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37" w:lineRule="auto" w:before="85"/>
        <w:ind w:left="3906" w:right="0" w:firstLine="0"/>
        <w:jc w:val="left"/>
        <w:rPr>
          <w:rFonts w:ascii="Arial"/>
          <w:sz w:val="44"/>
        </w:rPr>
      </w:pPr>
      <w:r>
        <w:rPr>
          <w:rFonts w:ascii="Arial"/>
          <w:w w:val="95"/>
          <w:sz w:val="44"/>
        </w:rPr>
        <w:t>INTERNATIONAL </w:t>
      </w:r>
      <w:r>
        <w:rPr>
          <w:rFonts w:ascii="Arial"/>
          <w:sz w:val="44"/>
        </w:rPr>
        <w:t>STANDARD</w:t>
      </w:r>
    </w:p>
    <w:p>
      <w:pPr>
        <w:spacing w:line="230" w:lineRule="auto" w:before="88"/>
        <w:ind w:left="1865" w:right="423" w:hanging="399"/>
        <w:jc w:val="left"/>
        <w:rPr>
          <w:rFonts w:ascii="Arial"/>
          <w:b/>
          <w:sz w:val="45"/>
        </w:rPr>
      </w:pPr>
      <w:r>
        <w:rPr/>
        <w:br w:type="column"/>
      </w:r>
      <w:r>
        <w:rPr>
          <w:rFonts w:ascii="Arial"/>
          <w:b/>
          <w:spacing w:val="-1"/>
          <w:sz w:val="45"/>
        </w:rPr>
        <w:t>ISO/IEC 10589</w:t>
      </w:r>
    </w:p>
    <w:p>
      <w:pPr>
        <w:pStyle w:val="BodyText"/>
        <w:spacing w:before="1"/>
        <w:rPr>
          <w:rFonts w:ascii="Arial"/>
          <w:b/>
          <w:sz w:val="66"/>
        </w:rPr>
      </w:pPr>
    </w:p>
    <w:p>
      <w:pPr>
        <w:spacing w:before="0"/>
        <w:ind w:left="2194" w:right="435" w:hanging="269"/>
        <w:jc w:val="left"/>
        <w:rPr>
          <w:rFonts w:ascii="Arial"/>
          <w:sz w:val="18"/>
        </w:rPr>
      </w:pPr>
      <w:r>
        <w:rPr>
          <w:rFonts w:ascii="Arial"/>
          <w:sz w:val="18"/>
        </w:rPr>
        <w:t>Second </w:t>
      </w:r>
      <w:r>
        <w:rPr>
          <w:rFonts w:ascii="Arial"/>
          <w:spacing w:val="-3"/>
          <w:sz w:val="18"/>
        </w:rPr>
        <w:t>edition </w:t>
      </w:r>
      <w:r>
        <w:rPr>
          <w:rFonts w:ascii="Arial"/>
          <w:sz w:val="18"/>
        </w:rPr>
        <w:t>2002-11-15</w:t>
      </w:r>
    </w:p>
    <w:p>
      <w:pPr>
        <w:spacing w:after="0"/>
        <w:jc w:val="left"/>
        <w:rPr>
          <w:rFonts w:ascii="Arial"/>
          <w:sz w:val="18"/>
        </w:rPr>
        <w:sectPr>
          <w:type w:val="continuous"/>
          <w:pgSz w:w="11900" w:h="16840"/>
          <w:pgMar w:top="760" w:bottom="280" w:left="580" w:right="300"/>
          <w:cols w:num="2" w:equalWidth="0">
            <w:col w:w="7425" w:space="40"/>
            <w:col w:w="3555"/>
          </w:cols>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13"/>
        </w:rPr>
      </w:pPr>
    </w:p>
    <w:p>
      <w:pPr>
        <w:pStyle w:val="BodyText"/>
        <w:spacing w:line="73" w:lineRule="exact"/>
        <w:ind w:left="3884"/>
        <w:rPr>
          <w:rFonts w:ascii="Arial"/>
          <w:sz w:val="7"/>
        </w:rPr>
      </w:pPr>
      <w:r>
        <w:rPr>
          <w:rFonts w:ascii="Arial"/>
          <w:position w:val="0"/>
          <w:sz w:val="7"/>
        </w:rPr>
        <w:pict>
          <v:group style="width:334.6pt;height:3.6pt;mso-position-horizontal-relative:char;mso-position-vertical-relative:line" coordorigin="0,0" coordsize="6692,72">
            <v:line style="position:absolute" from="0,7" to="3970,7" stroked="true" strokeweight=".72pt" strokecolor="#000000">
              <v:stroke dashstyle="solid"/>
            </v:line>
            <v:line style="position:absolute" from="0,36" to="3970,36" stroked="true" strokeweight=".72pt" strokecolor="#000000">
              <v:stroke dashstyle="solid"/>
            </v:line>
            <v:line style="position:absolute" from="0,65" to="3970,65" stroked="true" strokeweight=".72pt" strokecolor="#000000">
              <v:stroke dashstyle="solid"/>
            </v:line>
            <v:rect style="position:absolute;left:3969;top:0;width:72;height:15" filled="true" fillcolor="#000000" stroked="false">
              <v:fill type="solid"/>
            </v:rect>
            <v:rect style="position:absolute;left:3969;top:28;width:72;height:15" filled="true" fillcolor="#000000" stroked="false">
              <v:fill type="solid"/>
            </v:rect>
            <v:rect style="position:absolute;left:3969;top:57;width:72;height:15" filled="true" fillcolor="#000000" stroked="false">
              <v:fill type="solid"/>
            </v:rect>
            <v:line style="position:absolute" from="4042,7" to="6691,7" stroked="true" strokeweight=".72pt" strokecolor="#000000">
              <v:stroke dashstyle="solid"/>
            </v:line>
            <v:line style="position:absolute" from="4042,36" to="6691,36" stroked="true" strokeweight=".72pt" strokecolor="#000000">
              <v:stroke dashstyle="solid"/>
            </v:line>
            <v:line style="position:absolute" from="4042,65" to="6691,65" stroked="true" strokeweight=".72pt" strokecolor="#000000">
              <v:stroke dashstyle="solid"/>
            </v:line>
          </v:group>
        </w:pict>
      </w:r>
      <w:r>
        <w:rPr>
          <w:rFonts w:ascii="Arial"/>
          <w:position w:val="0"/>
          <w:sz w:val="7"/>
        </w:rPr>
      </w:r>
    </w:p>
    <w:p>
      <w:pPr>
        <w:pStyle w:val="BodyText"/>
        <w:spacing w:before="10"/>
        <w:rPr>
          <w:rFonts w:ascii="Arial"/>
          <w:sz w:val="21"/>
        </w:rPr>
      </w:pPr>
    </w:p>
    <w:p>
      <w:pPr>
        <w:spacing w:line="228" w:lineRule="auto" w:before="104"/>
        <w:ind w:left="3906" w:right="478" w:firstLine="0"/>
        <w:jc w:val="left"/>
        <w:rPr>
          <w:rFonts w:ascii="Arial" w:hAnsi="Arial"/>
          <w:b/>
          <w:sz w:val="32"/>
        </w:rPr>
      </w:pPr>
      <w:r>
        <w:rPr>
          <w:rFonts w:ascii="Arial" w:hAnsi="Arial"/>
          <w:b/>
          <w:sz w:val="32"/>
        </w:rPr>
        <w:t>Information technology — Telecommunications and information exchange between systems — Intermediate System to Intermediate System</w:t>
      </w:r>
    </w:p>
    <w:p>
      <w:pPr>
        <w:spacing w:line="228" w:lineRule="auto" w:before="1"/>
        <w:ind w:left="3906" w:right="836" w:firstLine="0"/>
        <w:jc w:val="left"/>
        <w:rPr>
          <w:rFonts w:ascii="Arial"/>
          <w:b/>
          <w:sz w:val="32"/>
        </w:rPr>
      </w:pPr>
      <w:r>
        <w:rPr>
          <w:rFonts w:ascii="Arial"/>
          <w:b/>
          <w:sz w:val="32"/>
        </w:rPr>
        <w:t>intra-domain routeing information exchange protocol for use in conjunction with the protocol for providing the connectionless-mode network service (ISO 8473)</w:t>
      </w:r>
    </w:p>
    <w:p>
      <w:pPr>
        <w:pStyle w:val="BodyText"/>
        <w:spacing w:before="2"/>
        <w:rPr>
          <w:rFonts w:ascii="Arial"/>
          <w:b/>
          <w:sz w:val="28"/>
        </w:rPr>
      </w:pPr>
    </w:p>
    <w:p>
      <w:pPr>
        <w:spacing w:before="1"/>
        <w:ind w:left="3906" w:right="313" w:firstLine="0"/>
        <w:jc w:val="left"/>
        <w:rPr>
          <w:rFonts w:ascii="Arial" w:hAnsi="Arial"/>
          <w:i/>
          <w:sz w:val="20"/>
        </w:rPr>
      </w:pPr>
      <w:r>
        <w:rPr>
          <w:rFonts w:ascii="Arial" w:hAnsi="Arial"/>
          <w:i/>
          <w:sz w:val="20"/>
        </w:rPr>
        <w:t>Technologies de l'information — Communication de données et échange </w:t>
      </w:r>
      <w:r>
        <w:rPr>
          <w:rFonts w:ascii="Arial" w:hAnsi="Arial"/>
          <w:i/>
          <w:sz w:val="20"/>
        </w:rPr>
        <w:t>d'informations entre systèmes — Protocole intra-domaine de routage d'un système intermédiaire à un système intermédiaire à utiliser conjointement avec le protocole fournissant le service de réseau en mode sans connexion (ISO 8473)</w: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1"/>
        <w:rPr>
          <w:rFonts w:ascii="Arial"/>
          <w:i/>
          <w:sz w:val="23"/>
        </w:rPr>
      </w:pPr>
      <w:r>
        <w:rPr/>
        <w:pict>
          <v:group style="position:absolute;margin-left:225.281006pt;margin-top:15.274189pt;width:334.8pt;height:3.6pt;mso-position-horizontal-relative:page;mso-position-vertical-relative:paragraph;z-index:-1000;mso-wrap-distance-left:0;mso-wrap-distance-right:0" coordorigin="4506,305" coordsize="6696,72">
            <v:line style="position:absolute" from="4506,313" to="8106,313" stroked="true" strokeweight=".72pt" strokecolor="#000000">
              <v:stroke dashstyle="solid"/>
            </v:line>
            <v:line style="position:absolute" from="4506,341" to="8106,341" stroked="true" strokeweight=".72pt" strokecolor="#000000">
              <v:stroke dashstyle="solid"/>
            </v:line>
            <v:line style="position:absolute" from="4506,370" to="8106,370" stroked="true" strokeweight=".72pt" strokecolor="#000000">
              <v:stroke dashstyle="solid"/>
            </v:line>
            <v:rect style="position:absolute;left:8105;top:305;width:72;height:15" filled="true" fillcolor="#000000" stroked="false">
              <v:fill type="solid"/>
            </v:rect>
            <v:rect style="position:absolute;left:8105;top:334;width:72;height:15" filled="true" fillcolor="#000000" stroked="false">
              <v:fill type="solid"/>
            </v:rect>
            <v:rect style="position:absolute;left:8105;top:363;width:72;height:15" filled="true" fillcolor="#000000" stroked="false">
              <v:fill type="solid"/>
            </v:rect>
            <v:line style="position:absolute" from="8178,313" to="11202,313" stroked="true" strokeweight=".72pt" strokecolor="#000000">
              <v:stroke dashstyle="solid"/>
            </v:line>
            <v:line style="position:absolute" from="8178,341" to="11202,341" stroked="true" strokeweight=".72pt" strokecolor="#000000">
              <v:stroke dashstyle="solid"/>
            </v:line>
            <v:line style="position:absolute" from="8178,370" to="11202,370" stroked="true" strokeweight=".72pt" strokecolor="#000000">
              <v:stroke dashstyle="solid"/>
            </v:line>
            <w10:wrap type="topAndBottom"/>
          </v:group>
        </w:pict>
      </w:r>
    </w:p>
    <w:p>
      <w:pPr>
        <w:pStyle w:val="BodyText"/>
        <w:rPr>
          <w:rFonts w:ascii="Arial"/>
          <w:i/>
          <w:sz w:val="15"/>
        </w:rPr>
      </w:pPr>
    </w:p>
    <w:p>
      <w:pPr>
        <w:spacing w:line="244" w:lineRule="auto" w:before="94"/>
        <w:ind w:left="8718" w:right="395" w:firstLine="410"/>
        <w:jc w:val="right"/>
        <w:rPr>
          <w:rFonts w:ascii="Arial"/>
          <w:sz w:val="18"/>
        </w:rPr>
      </w:pPr>
      <w:r>
        <w:rPr/>
        <w:pict>
          <v:group style="position:absolute;margin-left:279.056pt;margin-top:21.856298pt;width:44.5pt;height:42.25pt;mso-position-horizontal-relative:page;mso-position-vertical-relative:paragraph;z-index:-800632" coordorigin="5581,437" coordsize="890,845">
            <v:rect style="position:absolute;left:5684;top:626;width:84;height:331" filled="false" stroked="true" strokeweight="0pt" strokecolor="#000000">
              <v:stroke dashstyle="solid"/>
            </v:rect>
            <v:shape style="position:absolute;left:6091;top:616;width:279;height:347" type="#_x0000_t75" stroked="false">
              <v:imagedata r:id="rId5" o:title=""/>
            </v:shape>
            <v:shape style="position:absolute;left:5581;top:437;width:890;height:845" coordorigin="5581,437" coordsize="890,845" path="m6274,1037l5687,1037m5687,1140l6276,1140m6264,1121l5687,1121m6264,1057l6274,1037m6264,1057l5687,1057,5687,1037m5687,1121l5687,1140m5687,1078l6259,1078m5687,1078l5687,1097,6259,1097m6264,1121l6276,1140m6259,1097l6259,1078m6470,437l5581,437m6470,437l6470,1281,5581,1281,5581,437e" filled="false" stroked="true" strokeweight="0pt" strokecolor="#000000">
              <v:path arrowok="t"/>
              <v:stroke dashstyle="solid"/>
            </v:shape>
            <v:shape style="position:absolute;left:5847;top:626;width:216;height:331" type="#_x0000_t75" stroked="false">
              <v:imagedata r:id="rId6" o:title=""/>
            </v:shape>
            <v:shape style="position:absolute;left:6290;top:1030;width:113;height:113" type="#_x0000_t75" stroked="false">
              <v:imagedata r:id="rId7" o:title=""/>
            </v:shape>
            <v:shape style="position:absolute;left:5581;top:963;width:890;height:319" coordorigin="5581,963" coordsize="890,319" path="m6370,1035l6269,963,6348,1030,6370,1035m6470,1281l6401,1066,6403,1088,6401,1109,6389,1126,6370,1138,6348,1143,6348,1143,6348,1143,6327,1138,6307,1126,6295,1109,6291,1088,6295,1066,6307,1047,6327,1035,6348,1030,6276,1031,6276,1140,5687,1140,5687,1121,6264,1121,6269,1131,6276,1140,6276,1031,5687,1037,6274,1037,6269,1047,6264,1057,6260,1057,6260,1078,6257,1088,6260,1097,5687,1097,5687,1078,6260,1078,6260,1057,5687,1057,5687,1037,5581,1281,6470,1281e" filled="true" fillcolor="#000000" stroked="false">
              <v:path arrowok="t"/>
              <v:fill type="solid"/>
            </v:shape>
            <v:line style="position:absolute" from="6389,1047" to="6269,963" stroked="true" strokeweight="0pt" strokecolor="#000000">
              <v:stroke dashstyle="solid"/>
            </v:line>
            <v:shape style="position:absolute;left:5581;top:956;width:808;height:326" coordorigin="5581,956" coordsize="808,326" path="m6348,1030l6269,963,6231,963,6063,956,5768,956,5684,956,5581,1281,5687,1037,6348,1030m6389,1047l6305,956,6269,963,6389,1047e" filled="true" fillcolor="#000000" stroked="false">
              <v:path arrowok="t"/>
              <v:fill type="solid"/>
            </v:shape>
            <v:shape style="position:absolute;left:5768;top:695;width:703;height:586" type="#_x0000_t75" stroked="false">
              <v:imagedata r:id="rId8" o:title=""/>
            </v:shape>
            <v:shape style="position:absolute;left:5581;top:626;width:890;height:656" coordorigin="5581,626" coordsize="890,656" path="m5684,626l5581,1281,5684,956,5684,626m5852,655l5768,956,5847,908,5847,674,5852,655m6192,628l6063,657,5943,657,5929,662,5922,676,5922,748,6108,707,6128,679,6149,655,6171,640,6192,628m6353,695l6336,676,6317,660,6295,650,6274,645,6250,648,6216,662,6190,688,6178,705,6353,695m6470,1281l6370,679,6353,695,6370,901,6470,1281e" filled="true" fillcolor="#000000" stroked="false">
              <v:path arrowok="t"/>
              <v:fill type="solid"/>
            </v:shape>
            <v:shape style="position:absolute;left:5768;top:616;width:501;height:340" type="#_x0000_t75" stroked="false">
              <v:imagedata r:id="rId9" o:title=""/>
            </v:shape>
            <v:shape style="position:absolute;left:5581;top:437;width:890;height:845" coordorigin="5581,437" coordsize="890,845" path="m6470,437l5581,437,5581,1281,5684,626,5768,626,5895,626,6269,616,6470,437e" filled="true" fillcolor="#000000" stroked="false">
              <v:path arrowok="t"/>
              <v:fill type="solid"/>
            </v:shape>
            <v:shape style="position:absolute;left:6269;top:437;width:202;height:242" type="#_x0000_t75" stroked="false">
              <v:imagedata r:id="rId10" o:title=""/>
            </v:shape>
            <v:shape style="position:absolute;left:6369;top:437;width:101;height:845" coordorigin="6370,437" coordsize="101,845" path="m6470,437l6370,679,6470,1281,6470,437xe" filled="true" fillcolor="#000000" stroked="false">
              <v:path arrowok="t"/>
              <v:fill type="solid"/>
            </v:shape>
            <w10:wrap type="none"/>
          </v:group>
        </w:pict>
      </w:r>
      <w:r>
        <w:rPr>
          <w:rFonts w:ascii="Arial"/>
          <w:sz w:val="18"/>
        </w:rPr>
        <w:t>Reference</w:t>
      </w:r>
      <w:r>
        <w:rPr>
          <w:rFonts w:ascii="Arial"/>
          <w:spacing w:val="-4"/>
          <w:sz w:val="18"/>
        </w:rPr>
        <w:t> </w:t>
      </w:r>
      <w:r>
        <w:rPr>
          <w:rFonts w:ascii="Arial"/>
          <w:sz w:val="18"/>
        </w:rPr>
        <w:t>number ISO/IEC</w:t>
      </w:r>
      <w:r>
        <w:rPr>
          <w:rFonts w:ascii="Arial"/>
          <w:spacing w:val="-5"/>
          <w:sz w:val="18"/>
        </w:rPr>
        <w:t> </w:t>
      </w:r>
      <w:r>
        <w:rPr>
          <w:rFonts w:ascii="Arial"/>
          <w:sz w:val="18"/>
        </w:rPr>
        <w:t>10589:2002(E)</w:t>
      </w:r>
    </w:p>
    <w:p>
      <w:pPr>
        <w:tabs>
          <w:tab w:pos="5359" w:val="left" w:leader="none"/>
        </w:tabs>
        <w:spacing w:line="805" w:lineRule="exact" w:before="0"/>
        <w:ind w:left="0" w:right="396" w:firstLine="0"/>
        <w:jc w:val="right"/>
        <w:rPr>
          <w:rFonts w:ascii="Arial" w:hAnsi="Arial"/>
          <w:sz w:val="18"/>
        </w:rPr>
      </w:pPr>
      <w:r>
        <w:rPr/>
        <w:drawing>
          <wp:inline distT="0" distB="0" distL="0" distR="0">
            <wp:extent cx="575373" cy="536092"/>
            <wp:effectExtent l="0" t="0" r="0" b="0"/>
            <wp:docPr id="1" name="image7.png" descr=""/>
            <wp:cNvGraphicFramePr>
              <a:graphicFrameLocks noChangeAspect="1"/>
            </wp:cNvGraphicFramePr>
            <a:graphic>
              <a:graphicData uri="http://schemas.openxmlformats.org/drawingml/2006/picture">
                <pic:pic>
                  <pic:nvPicPr>
                    <pic:cNvPr id="2" name="image7.png"/>
                    <pic:cNvPicPr/>
                  </pic:nvPicPr>
                  <pic:blipFill>
                    <a:blip r:embed="rId11" cstate="print"/>
                    <a:stretch>
                      <a:fillRect/>
                    </a:stretch>
                  </pic:blipFill>
                  <pic:spPr>
                    <a:xfrm>
                      <a:off x="0" y="0"/>
                      <a:ext cx="575373" cy="536092"/>
                    </a:xfrm>
                    <a:prstGeom prst="rect">
                      <a:avLst/>
                    </a:prstGeom>
                  </pic:spPr>
                </pic:pic>
              </a:graphicData>
            </a:graphic>
          </wp:inline>
        </w:drawing>
      </w:r>
      <w:r>
        <w:rPr/>
      </w:r>
      <w:r>
        <w:rPr>
          <w:position w:val="2"/>
          <w:sz w:val="20"/>
        </w:rPr>
        <w:tab/>
      </w:r>
      <w:r>
        <w:rPr>
          <w:spacing w:val="3"/>
          <w:position w:val="2"/>
          <w:sz w:val="20"/>
        </w:rPr>
        <w:t> </w:t>
      </w:r>
      <w:r>
        <w:rPr>
          <w:rFonts w:ascii="Arial" w:hAnsi="Arial"/>
          <w:position w:val="2"/>
          <w:sz w:val="16"/>
        </w:rPr>
        <w:t>© </w:t>
      </w:r>
      <w:r>
        <w:rPr>
          <w:rFonts w:ascii="Arial" w:hAnsi="Arial"/>
          <w:sz w:val="18"/>
        </w:rPr>
        <w:t>ISO/IEC</w:t>
      </w:r>
      <w:r>
        <w:rPr>
          <w:rFonts w:ascii="Arial" w:hAnsi="Arial"/>
          <w:spacing w:val="4"/>
          <w:sz w:val="18"/>
        </w:rPr>
        <w:t> </w:t>
      </w:r>
      <w:r>
        <w:rPr>
          <w:rFonts w:ascii="Arial" w:hAnsi="Arial"/>
          <w:sz w:val="18"/>
        </w:rPr>
        <w:t>2002</w:t>
      </w:r>
    </w:p>
    <w:p>
      <w:pPr>
        <w:spacing w:after="0" w:line="805" w:lineRule="exact"/>
        <w:jc w:val="right"/>
        <w:rPr>
          <w:rFonts w:ascii="Arial" w:hAnsi="Arial"/>
          <w:sz w:val="18"/>
        </w:rPr>
        <w:sectPr>
          <w:type w:val="continuous"/>
          <w:pgSz w:w="11900" w:h="16840"/>
          <w:pgMar w:top="760" w:bottom="280" w:left="580" w:right="300"/>
        </w:sectPr>
      </w:pPr>
    </w:p>
    <w:p>
      <w:pPr>
        <w:pStyle w:val="BodyText"/>
        <w:rPr>
          <w:rFonts w:ascii="Arial"/>
        </w:rPr>
      </w:pPr>
    </w:p>
    <w:p>
      <w:pPr>
        <w:pStyle w:val="BodyText"/>
        <w:rPr>
          <w:rFonts w:ascii="Arial"/>
        </w:rPr>
      </w:pPr>
    </w:p>
    <w:p>
      <w:pPr>
        <w:pStyle w:val="BodyText"/>
        <w:spacing w:before="5"/>
        <w:rPr>
          <w:rFonts w:ascii="Arial"/>
          <w:sz w:val="25"/>
        </w:rPr>
      </w:pPr>
    </w:p>
    <w:p>
      <w:pPr>
        <w:pStyle w:val="BodyText"/>
        <w:ind w:left="149"/>
        <w:rPr>
          <w:rFonts w:ascii="Arial"/>
        </w:rPr>
      </w:pPr>
      <w:r>
        <w:rPr>
          <w:rFonts w:ascii="Arial"/>
          <w:position w:val="0"/>
        </w:rPr>
        <w:pict>
          <v:shape style="width:510pt;height:111.25pt;mso-position-horizontal-relative:char;mso-position-vertical-relative:line" type="#_x0000_t202" filled="false" stroked="true" strokeweight=".72pt" strokecolor="#000000">
            <w10:anchorlock/>
            <v:textbox inset="0,0,0,0">
              <w:txbxContent>
                <w:p>
                  <w:pPr>
                    <w:spacing w:before="83"/>
                    <w:ind w:left="4439" w:right="0" w:firstLine="0"/>
                    <w:jc w:val="left"/>
                    <w:rPr>
                      <w:rFonts w:ascii="Arial"/>
                      <w:b/>
                      <w:sz w:val="18"/>
                    </w:rPr>
                  </w:pPr>
                  <w:r>
                    <w:rPr>
                      <w:rFonts w:ascii="Arial"/>
                      <w:b/>
                      <w:sz w:val="18"/>
                    </w:rPr>
                    <w:t>PDF disclaimer</w:t>
                  </w:r>
                </w:p>
                <w:p>
                  <w:pPr>
                    <w:spacing w:line="247" w:lineRule="auto" w:before="102"/>
                    <w:ind w:left="100" w:right="95" w:firstLine="0"/>
                    <w:jc w:val="both"/>
                    <w:rPr>
                      <w:rFonts w:ascii="Arial"/>
                      <w:sz w:val="16"/>
                    </w:rPr>
                  </w:pPr>
                  <w:r>
                    <w:rPr>
                      <w:rFonts w:ascii="Arial"/>
                      <w:sz w:val="16"/>
                    </w:rPr>
                    <w:t>This PDF file may contain embedded typefaces. In accordance with Adobe's licensing policy, this file may be printed or viewed but shall not be edited unless the typefaces which are embedded are licensed to and installed on the computer performing the editing. In downloading this file, parties accept therein the responsibility of not infringing Adobe's licensing policy. The ISO Central Secretariat accepts no liability in this area.</w:t>
                  </w:r>
                </w:p>
                <w:p>
                  <w:pPr>
                    <w:spacing w:before="101"/>
                    <w:ind w:left="100" w:right="0" w:firstLine="0"/>
                    <w:jc w:val="left"/>
                    <w:rPr>
                      <w:rFonts w:ascii="Arial"/>
                      <w:sz w:val="16"/>
                    </w:rPr>
                  </w:pPr>
                  <w:r>
                    <w:rPr>
                      <w:rFonts w:ascii="Arial"/>
                      <w:sz w:val="16"/>
                    </w:rPr>
                    <w:t>Adobe is a trademark of Adobe Systems Incorporated.</w:t>
                  </w:r>
                </w:p>
                <w:p>
                  <w:pPr>
                    <w:spacing w:line="247" w:lineRule="auto" w:before="107"/>
                    <w:ind w:left="100" w:right="98" w:firstLine="0"/>
                    <w:jc w:val="both"/>
                    <w:rPr>
                      <w:rFonts w:ascii="Arial"/>
                      <w:sz w:val="16"/>
                    </w:rPr>
                  </w:pPr>
                  <w:r>
                    <w:rPr>
                      <w:rFonts w:ascii="Arial"/>
                      <w:sz w:val="16"/>
                    </w:rPr>
                    <w:t>Details of the software products used to create this PDF file can be found in the General Info relative to the file; the PDF-creation parameters were optimized for printing. Every care has been taken to ensure that the file is suitable for use by ISO member bodies. In the unlikely event that a problem relating to it is found, please inform the Central Secretariat at the address given below.</w:t>
                  </w:r>
                </w:p>
              </w:txbxContent>
            </v:textbox>
            <v:stroke dashstyle="solid"/>
          </v:shape>
        </w:pict>
      </w:r>
      <w:r>
        <w:rPr>
          <w:rFonts w:ascii="Arial"/>
          <w:position w:val="0"/>
        </w:rPr>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9"/>
        <w:rPr>
          <w:rFonts w:ascii="Arial"/>
          <w:sz w:val="21"/>
        </w:rPr>
      </w:pPr>
    </w:p>
    <w:p>
      <w:pPr>
        <w:spacing w:before="96"/>
        <w:ind w:left="157" w:right="0" w:firstLine="0"/>
        <w:jc w:val="left"/>
        <w:rPr>
          <w:rFonts w:ascii="Arial" w:hAnsi="Arial"/>
          <w:sz w:val="16"/>
        </w:rPr>
      </w:pPr>
      <w:r>
        <w:rPr>
          <w:rFonts w:ascii="Arial" w:hAnsi="Arial"/>
          <w:sz w:val="16"/>
        </w:rPr>
        <w:t>© ISO/IEC 2002</w:t>
      </w:r>
    </w:p>
    <w:p>
      <w:pPr>
        <w:spacing w:line="249" w:lineRule="auto" w:before="65"/>
        <w:ind w:left="157" w:right="654" w:firstLine="0"/>
        <w:jc w:val="both"/>
        <w:rPr>
          <w:rFonts w:ascii="Arial"/>
          <w:sz w:val="16"/>
        </w:rPr>
      </w:pPr>
      <w:r>
        <w:rPr>
          <w:rFonts w:ascii="Arial"/>
          <w:sz w:val="16"/>
        </w:rPr>
        <w:t>All rights reserved. Unless otherwise specified, no part of this publication may be reproduced or utilized in any form or by any means, electronic or mechanical, including photocopying and microfilm, without permission in writing from either ISO at the address below or ISO's member body in the country of the requester.</w:t>
      </w:r>
    </w:p>
    <w:p>
      <w:pPr>
        <w:spacing w:line="181" w:lineRule="exact" w:before="57"/>
        <w:ind w:left="395" w:right="0" w:firstLine="0"/>
        <w:jc w:val="left"/>
        <w:rPr>
          <w:rFonts w:ascii="Arial"/>
          <w:sz w:val="16"/>
        </w:rPr>
      </w:pPr>
      <w:r>
        <w:rPr>
          <w:rFonts w:ascii="Arial"/>
          <w:sz w:val="16"/>
        </w:rPr>
        <w:t>ISO copyright office</w:t>
      </w:r>
    </w:p>
    <w:p>
      <w:pPr>
        <w:spacing w:line="244" w:lineRule="auto" w:before="0"/>
        <w:ind w:left="395" w:right="7823" w:firstLine="0"/>
        <w:jc w:val="left"/>
        <w:rPr>
          <w:rFonts w:ascii="Arial" w:hAnsi="Arial"/>
          <w:sz w:val="16"/>
        </w:rPr>
      </w:pPr>
      <w:r>
        <w:rPr>
          <w:rFonts w:ascii="Arial" w:hAnsi="Arial"/>
          <w:sz w:val="16"/>
        </w:rPr>
        <w:t>Case postale 56 </w:t>
      </w:r>
      <w:r>
        <w:rPr>
          <w:rFonts w:ascii="Symbol" w:hAnsi="Symbol"/>
          <w:sz w:val="16"/>
        </w:rPr>
        <w:t></w:t>
      </w:r>
      <w:r>
        <w:rPr>
          <w:sz w:val="16"/>
        </w:rPr>
        <w:t> </w:t>
      </w:r>
      <w:r>
        <w:rPr>
          <w:rFonts w:ascii="Arial" w:hAnsi="Arial"/>
          <w:sz w:val="16"/>
        </w:rPr>
        <w:t>CH-1211 Geneva 20 Tel. + 41 22 749 01</w:t>
      </w:r>
      <w:r>
        <w:rPr>
          <w:rFonts w:ascii="Arial" w:hAnsi="Arial"/>
          <w:spacing w:val="-5"/>
          <w:sz w:val="16"/>
        </w:rPr>
        <w:t> </w:t>
      </w:r>
      <w:r>
        <w:rPr>
          <w:rFonts w:ascii="Arial" w:hAnsi="Arial"/>
          <w:sz w:val="16"/>
        </w:rPr>
        <w:t>11</w:t>
      </w:r>
    </w:p>
    <w:p>
      <w:pPr>
        <w:spacing w:before="0"/>
        <w:ind w:left="395" w:right="0" w:firstLine="0"/>
        <w:jc w:val="left"/>
        <w:rPr>
          <w:rFonts w:ascii="Arial"/>
          <w:sz w:val="16"/>
        </w:rPr>
      </w:pPr>
      <w:r>
        <w:rPr>
          <w:rFonts w:ascii="Arial"/>
          <w:sz w:val="16"/>
        </w:rPr>
        <w:t>Fax  + 41 22 749 09</w:t>
      </w:r>
      <w:r>
        <w:rPr>
          <w:rFonts w:ascii="Arial"/>
          <w:spacing w:val="-7"/>
          <w:sz w:val="16"/>
        </w:rPr>
        <w:t> </w:t>
      </w:r>
      <w:r>
        <w:rPr>
          <w:rFonts w:ascii="Arial"/>
          <w:sz w:val="16"/>
        </w:rPr>
        <w:t>47</w:t>
      </w:r>
    </w:p>
    <w:p>
      <w:pPr>
        <w:spacing w:line="247" w:lineRule="auto" w:before="8"/>
        <w:ind w:left="395" w:right="8588" w:firstLine="0"/>
        <w:jc w:val="left"/>
        <w:rPr>
          <w:rFonts w:ascii="Arial"/>
          <w:sz w:val="16"/>
        </w:rPr>
      </w:pPr>
      <w:r>
        <w:rPr>
          <w:rFonts w:ascii="Arial"/>
          <w:sz w:val="16"/>
        </w:rPr>
        <w:t>E-mail </w:t>
      </w:r>
      <w:hyperlink r:id="rId16">
        <w:r>
          <w:rPr>
            <w:rFonts w:ascii="Arial"/>
            <w:sz w:val="16"/>
          </w:rPr>
          <w:t>copyright@iso.org</w:t>
        </w:r>
      </w:hyperlink>
      <w:r>
        <w:rPr>
          <w:rFonts w:ascii="Arial"/>
          <w:sz w:val="16"/>
        </w:rPr>
        <w:t> Web </w:t>
      </w:r>
      <w:hyperlink r:id="rId17">
        <w:r>
          <w:rPr>
            <w:rFonts w:ascii="Arial"/>
            <w:sz w:val="16"/>
          </w:rPr>
          <w:t>www.iso.org</w:t>
        </w:r>
      </w:hyperlink>
    </w:p>
    <w:p>
      <w:pPr>
        <w:spacing w:before="60"/>
        <w:ind w:left="157" w:right="0" w:firstLine="0"/>
        <w:jc w:val="both"/>
        <w:rPr>
          <w:rFonts w:ascii="Arial"/>
          <w:sz w:val="16"/>
        </w:rPr>
      </w:pPr>
      <w:r>
        <w:rPr>
          <w:rFonts w:ascii="Arial"/>
          <w:sz w:val="16"/>
        </w:rPr>
        <w:t>Published in Switzerland</w:t>
      </w:r>
    </w:p>
    <w:p>
      <w:pPr>
        <w:spacing w:after="0"/>
        <w:jc w:val="both"/>
        <w:rPr>
          <w:rFonts w:ascii="Arial"/>
          <w:sz w:val="16"/>
        </w:rPr>
        <w:sectPr>
          <w:headerReference w:type="even" r:id="rId12"/>
          <w:headerReference w:type="default" r:id="rId13"/>
          <w:footerReference w:type="even" r:id="rId14"/>
          <w:footerReference w:type="default" r:id="rId15"/>
          <w:pgSz w:w="11900" w:h="16840"/>
          <w:pgMar w:header="723" w:footer="538" w:top="960" w:bottom="720" w:left="580" w:right="300"/>
          <w:pgNumType w:start="2"/>
        </w:sectPr>
      </w:pPr>
    </w:p>
    <w:p>
      <w:pPr>
        <w:pStyle w:val="BodyText"/>
        <w:rPr>
          <w:rFonts w:ascii="Arial"/>
        </w:rPr>
      </w:pPr>
    </w:p>
    <w:p>
      <w:pPr>
        <w:pStyle w:val="BodyText"/>
        <w:rPr>
          <w:rFonts w:ascii="Arial"/>
        </w:rPr>
      </w:pPr>
    </w:p>
    <w:p>
      <w:pPr>
        <w:pStyle w:val="BodyText"/>
        <w:spacing w:before="11"/>
        <w:rPr>
          <w:rFonts w:ascii="Arial"/>
          <w:sz w:val="16"/>
        </w:rPr>
      </w:pPr>
    </w:p>
    <w:p>
      <w:pPr>
        <w:spacing w:before="85"/>
        <w:ind w:left="0" w:right="42" w:firstLine="0"/>
        <w:jc w:val="center"/>
        <w:rPr>
          <w:b/>
          <w:sz w:val="32"/>
        </w:rPr>
      </w:pPr>
      <w:r>
        <w:rPr>
          <w:b/>
          <w:sz w:val="32"/>
        </w:rPr>
        <w:t>Contents</w:t>
      </w:r>
    </w:p>
    <w:p>
      <w:pPr>
        <w:pStyle w:val="ListParagraph"/>
        <w:numPr>
          <w:ilvl w:val="0"/>
          <w:numId w:val="1"/>
        </w:numPr>
        <w:tabs>
          <w:tab w:pos="786" w:val="left" w:leader="none"/>
          <w:tab w:pos="787" w:val="left" w:leader="none"/>
          <w:tab w:pos="10419" w:val="left" w:leader="none"/>
        </w:tabs>
        <w:spacing w:line="240" w:lineRule="auto" w:before="118" w:after="0"/>
        <w:ind w:left="786" w:right="0" w:hanging="401"/>
        <w:jc w:val="left"/>
        <w:rPr>
          <w:b/>
          <w:i/>
          <w:sz w:val="24"/>
        </w:rPr>
      </w:pPr>
      <w:r>
        <w:rPr>
          <w:b/>
          <w:i/>
          <w:sz w:val="24"/>
        </w:rPr>
        <w:t>Scope</w:t>
      </w:r>
      <w:r>
        <w:rPr>
          <w:b/>
          <w:i/>
          <w:sz w:val="24"/>
          <w:u w:val="single"/>
        </w:rPr>
        <w:t> </w:t>
        <w:tab/>
      </w:r>
      <w:r>
        <w:rPr>
          <w:b/>
          <w:i/>
          <w:sz w:val="24"/>
        </w:rPr>
        <w:t>1</w:t>
      </w:r>
    </w:p>
    <w:p>
      <w:pPr>
        <w:pStyle w:val="ListParagraph"/>
        <w:numPr>
          <w:ilvl w:val="0"/>
          <w:numId w:val="1"/>
        </w:numPr>
        <w:tabs>
          <w:tab w:pos="786" w:val="left" w:leader="none"/>
          <w:tab w:pos="787" w:val="left" w:leader="none"/>
          <w:tab w:pos="10418" w:val="left" w:leader="none"/>
        </w:tabs>
        <w:spacing w:line="240" w:lineRule="auto" w:before="120" w:after="0"/>
        <w:ind w:left="786" w:right="0" w:hanging="401"/>
        <w:jc w:val="left"/>
        <w:rPr>
          <w:b/>
          <w:i/>
          <w:sz w:val="24"/>
        </w:rPr>
      </w:pPr>
      <w:r>
        <w:rPr>
          <w:b/>
          <w:i/>
          <w:sz w:val="24"/>
        </w:rPr>
        <w:t>Normative</w:t>
      </w:r>
      <w:r>
        <w:rPr>
          <w:b/>
          <w:i/>
          <w:spacing w:val="-6"/>
          <w:sz w:val="24"/>
        </w:rPr>
        <w:t> </w:t>
      </w:r>
      <w:r>
        <w:rPr>
          <w:b/>
          <w:i/>
          <w:sz w:val="24"/>
        </w:rPr>
        <w:t>references</w:t>
      </w:r>
      <w:r>
        <w:rPr>
          <w:b/>
          <w:i/>
          <w:sz w:val="24"/>
          <w:u w:val="single"/>
        </w:rPr>
        <w:t> </w:t>
        <w:tab/>
      </w:r>
      <w:r>
        <w:rPr>
          <w:b/>
          <w:i/>
          <w:sz w:val="24"/>
        </w:rPr>
        <w:t>1</w:t>
      </w:r>
    </w:p>
    <w:p>
      <w:pPr>
        <w:pStyle w:val="ListParagraph"/>
        <w:numPr>
          <w:ilvl w:val="0"/>
          <w:numId w:val="1"/>
        </w:numPr>
        <w:tabs>
          <w:tab w:pos="786" w:val="left" w:leader="none"/>
          <w:tab w:pos="787" w:val="left" w:leader="none"/>
          <w:tab w:pos="10419" w:val="left" w:leader="none"/>
        </w:tabs>
        <w:spacing w:line="240" w:lineRule="auto" w:before="120" w:after="0"/>
        <w:ind w:left="786" w:right="0" w:hanging="401"/>
        <w:jc w:val="left"/>
        <w:rPr>
          <w:b/>
          <w:i/>
          <w:sz w:val="24"/>
        </w:rPr>
      </w:pPr>
      <w:r>
        <w:rPr>
          <w:b/>
          <w:i/>
          <w:sz w:val="24"/>
        </w:rPr>
        <w:t>Definitions</w:t>
      </w:r>
      <w:r>
        <w:rPr>
          <w:b/>
          <w:i/>
          <w:sz w:val="24"/>
          <w:u w:val="single"/>
        </w:rPr>
        <w:t> </w:t>
        <w:tab/>
      </w:r>
      <w:r>
        <w:rPr>
          <w:b/>
          <w:i/>
          <w:sz w:val="24"/>
        </w:rPr>
        <w:t>3</w:t>
      </w:r>
    </w:p>
    <w:p>
      <w:pPr>
        <w:pStyle w:val="Heading4"/>
        <w:numPr>
          <w:ilvl w:val="1"/>
          <w:numId w:val="1"/>
        </w:numPr>
        <w:tabs>
          <w:tab w:pos="1184" w:val="left" w:leader="none"/>
          <w:tab w:pos="1185" w:val="left" w:leader="none"/>
          <w:tab w:pos="10438" w:val="left" w:leader="none"/>
        </w:tabs>
        <w:spacing w:line="240" w:lineRule="auto" w:before="122" w:after="0"/>
        <w:ind w:left="1184" w:right="0" w:hanging="600"/>
        <w:jc w:val="left"/>
      </w:pPr>
      <w:r>
        <w:rPr/>
        <w:t>Reference</w:t>
      </w:r>
      <w:r>
        <w:rPr>
          <w:spacing w:val="-3"/>
        </w:rPr>
        <w:t> </w:t>
      </w:r>
      <w:r>
        <w:rPr/>
        <w:t>model</w:t>
      </w:r>
      <w:r>
        <w:rPr>
          <w:spacing w:val="1"/>
        </w:rPr>
        <w:t> </w:t>
      </w:r>
      <w:r>
        <w:rPr/>
        <w:t>definitions</w:t>
      </w:r>
      <w:r>
        <w:rPr>
          <w:u w:val="single"/>
        </w:rPr>
        <w:t> </w:t>
        <w:tab/>
      </w:r>
      <w:r>
        <w:rPr/>
        <w:t>3</w:t>
      </w:r>
    </w:p>
    <w:p>
      <w:pPr>
        <w:pStyle w:val="ListParagraph"/>
        <w:numPr>
          <w:ilvl w:val="1"/>
          <w:numId w:val="1"/>
        </w:numPr>
        <w:tabs>
          <w:tab w:pos="1184" w:val="left" w:leader="none"/>
          <w:tab w:pos="1185" w:val="left" w:leader="none"/>
          <w:tab w:pos="10438" w:val="left" w:leader="none"/>
        </w:tabs>
        <w:spacing w:line="240" w:lineRule="auto" w:before="121" w:after="0"/>
        <w:ind w:left="1184" w:right="0" w:hanging="600"/>
        <w:jc w:val="left"/>
        <w:rPr>
          <w:b/>
          <w:sz w:val="22"/>
        </w:rPr>
      </w:pPr>
      <w:r>
        <w:rPr>
          <w:b/>
          <w:sz w:val="22"/>
        </w:rPr>
        <w:t>Network layer</w:t>
      </w:r>
      <w:r>
        <w:rPr>
          <w:b/>
          <w:spacing w:val="3"/>
          <w:sz w:val="22"/>
        </w:rPr>
        <w:t> </w:t>
      </w:r>
      <w:r>
        <w:rPr>
          <w:b/>
          <w:sz w:val="22"/>
        </w:rPr>
        <w:t>architecture</w:t>
      </w:r>
      <w:r>
        <w:rPr>
          <w:b/>
          <w:spacing w:val="3"/>
          <w:sz w:val="22"/>
        </w:rPr>
        <w:t> </w:t>
      </w:r>
      <w:r>
        <w:rPr>
          <w:b/>
          <w:sz w:val="22"/>
        </w:rPr>
        <w:t>definitions</w:t>
      </w:r>
      <w:r>
        <w:rPr>
          <w:b/>
          <w:sz w:val="22"/>
          <w:u w:val="single"/>
        </w:rPr>
        <w:t> </w:t>
        <w:tab/>
      </w:r>
      <w:r>
        <w:rPr>
          <w:b/>
          <w:sz w:val="22"/>
        </w:rPr>
        <w:t>3</w:t>
      </w:r>
    </w:p>
    <w:p>
      <w:pPr>
        <w:pStyle w:val="ListParagraph"/>
        <w:numPr>
          <w:ilvl w:val="1"/>
          <w:numId w:val="1"/>
        </w:numPr>
        <w:tabs>
          <w:tab w:pos="1184" w:val="left" w:leader="none"/>
          <w:tab w:pos="1185" w:val="left" w:leader="none"/>
          <w:tab w:pos="10438" w:val="left" w:leader="none"/>
        </w:tabs>
        <w:spacing w:line="240" w:lineRule="auto" w:before="119" w:after="0"/>
        <w:ind w:left="1184" w:right="0" w:hanging="600"/>
        <w:jc w:val="left"/>
        <w:rPr>
          <w:b/>
          <w:sz w:val="22"/>
        </w:rPr>
      </w:pPr>
      <w:r>
        <w:rPr>
          <w:b/>
          <w:sz w:val="22"/>
        </w:rPr>
        <w:t>Network layer</w:t>
      </w:r>
      <w:r>
        <w:rPr>
          <w:b/>
          <w:spacing w:val="-8"/>
          <w:sz w:val="22"/>
        </w:rPr>
        <w:t> </w:t>
      </w:r>
      <w:r>
        <w:rPr>
          <w:b/>
          <w:sz w:val="22"/>
        </w:rPr>
        <w:t>addressing</w:t>
      </w:r>
      <w:r>
        <w:rPr>
          <w:b/>
          <w:spacing w:val="-5"/>
          <w:sz w:val="22"/>
        </w:rPr>
        <w:t> </w:t>
      </w:r>
      <w:r>
        <w:rPr>
          <w:b/>
          <w:sz w:val="22"/>
        </w:rPr>
        <w:t>definitions</w:t>
      </w:r>
      <w:r>
        <w:rPr>
          <w:b/>
          <w:sz w:val="22"/>
          <w:u w:val="single"/>
        </w:rPr>
        <w:t> </w:t>
        <w:tab/>
      </w:r>
      <w:r>
        <w:rPr>
          <w:b/>
          <w:sz w:val="22"/>
        </w:rPr>
        <w:t>3</w:t>
      </w:r>
    </w:p>
    <w:p>
      <w:pPr>
        <w:pStyle w:val="ListParagraph"/>
        <w:numPr>
          <w:ilvl w:val="1"/>
          <w:numId w:val="1"/>
        </w:numPr>
        <w:tabs>
          <w:tab w:pos="1184" w:val="left" w:leader="none"/>
          <w:tab w:pos="1185" w:val="left" w:leader="none"/>
          <w:tab w:pos="10438" w:val="left" w:leader="none"/>
        </w:tabs>
        <w:spacing w:line="240" w:lineRule="auto" w:before="121" w:after="0"/>
        <w:ind w:left="1184" w:right="0" w:hanging="600"/>
        <w:jc w:val="left"/>
        <w:rPr>
          <w:b/>
          <w:sz w:val="22"/>
        </w:rPr>
      </w:pPr>
      <w:r>
        <w:rPr>
          <w:b/>
          <w:sz w:val="22"/>
        </w:rPr>
        <w:t>Local area</w:t>
      </w:r>
      <w:r>
        <w:rPr>
          <w:b/>
          <w:spacing w:val="-3"/>
          <w:sz w:val="22"/>
        </w:rPr>
        <w:t> </w:t>
      </w:r>
      <w:r>
        <w:rPr>
          <w:b/>
          <w:sz w:val="22"/>
        </w:rPr>
        <w:t>network</w:t>
      </w:r>
      <w:r>
        <w:rPr>
          <w:b/>
          <w:spacing w:val="-2"/>
          <w:sz w:val="22"/>
        </w:rPr>
        <w:t> </w:t>
      </w:r>
      <w:r>
        <w:rPr>
          <w:b/>
          <w:sz w:val="22"/>
        </w:rPr>
        <w:t>definitions</w:t>
      </w:r>
      <w:r>
        <w:rPr>
          <w:b/>
          <w:sz w:val="22"/>
          <w:u w:val="single"/>
        </w:rPr>
        <w:t> </w:t>
        <w:tab/>
      </w:r>
      <w:r>
        <w:rPr>
          <w:b/>
          <w:sz w:val="22"/>
        </w:rPr>
        <w:t>3</w:t>
      </w:r>
    </w:p>
    <w:p>
      <w:pPr>
        <w:pStyle w:val="ListParagraph"/>
        <w:numPr>
          <w:ilvl w:val="1"/>
          <w:numId w:val="1"/>
        </w:numPr>
        <w:tabs>
          <w:tab w:pos="1184" w:val="left" w:leader="none"/>
          <w:tab w:pos="1185" w:val="left" w:leader="none"/>
          <w:tab w:pos="10437" w:val="left" w:leader="none"/>
        </w:tabs>
        <w:spacing w:line="240" w:lineRule="auto" w:before="119" w:after="0"/>
        <w:ind w:left="1184" w:right="0" w:hanging="600"/>
        <w:jc w:val="left"/>
        <w:rPr>
          <w:b/>
          <w:sz w:val="22"/>
        </w:rPr>
      </w:pPr>
      <w:r>
        <w:rPr>
          <w:b/>
          <w:sz w:val="22"/>
        </w:rPr>
        <w:t>Routeing</w:t>
      </w:r>
      <w:r>
        <w:rPr>
          <w:b/>
          <w:spacing w:val="-8"/>
          <w:sz w:val="22"/>
        </w:rPr>
        <w:t> </w:t>
      </w:r>
      <w:r>
        <w:rPr>
          <w:b/>
          <w:sz w:val="22"/>
        </w:rPr>
        <w:t>framework</w:t>
      </w:r>
      <w:r>
        <w:rPr>
          <w:b/>
          <w:spacing w:val="-2"/>
          <w:sz w:val="22"/>
        </w:rPr>
        <w:t> </w:t>
      </w:r>
      <w:r>
        <w:rPr>
          <w:b/>
          <w:sz w:val="22"/>
        </w:rPr>
        <w:t>definitions</w:t>
      </w:r>
      <w:r>
        <w:rPr>
          <w:b/>
          <w:sz w:val="22"/>
          <w:u w:val="single"/>
        </w:rPr>
        <w:t> </w:t>
        <w:tab/>
      </w:r>
      <w:r>
        <w:rPr>
          <w:b/>
          <w:sz w:val="22"/>
        </w:rPr>
        <w:t>3</w:t>
      </w:r>
    </w:p>
    <w:p>
      <w:pPr>
        <w:pStyle w:val="ListParagraph"/>
        <w:numPr>
          <w:ilvl w:val="1"/>
          <w:numId w:val="1"/>
        </w:numPr>
        <w:tabs>
          <w:tab w:pos="1184" w:val="left" w:leader="none"/>
          <w:tab w:pos="1185" w:val="left" w:leader="none"/>
          <w:tab w:pos="10439" w:val="left" w:leader="none"/>
        </w:tabs>
        <w:spacing w:line="240" w:lineRule="auto" w:before="119" w:after="0"/>
        <w:ind w:left="1184" w:right="0" w:hanging="600"/>
        <w:jc w:val="left"/>
        <w:rPr>
          <w:b/>
          <w:sz w:val="22"/>
        </w:rPr>
      </w:pPr>
      <w:r>
        <w:rPr>
          <w:b/>
          <w:sz w:val="22"/>
        </w:rPr>
        <w:t>Additional</w:t>
      </w:r>
      <w:r>
        <w:rPr>
          <w:b/>
          <w:spacing w:val="-2"/>
          <w:sz w:val="22"/>
        </w:rPr>
        <w:t> </w:t>
      </w:r>
      <w:r>
        <w:rPr>
          <w:b/>
          <w:sz w:val="22"/>
        </w:rPr>
        <w:t>definitions</w:t>
      </w:r>
      <w:r>
        <w:rPr>
          <w:b/>
          <w:sz w:val="22"/>
          <w:u w:val="single"/>
        </w:rPr>
        <w:t> </w:t>
        <w:tab/>
      </w:r>
      <w:r>
        <w:rPr>
          <w:b/>
          <w:sz w:val="22"/>
        </w:rPr>
        <w:t>3</w:t>
      </w:r>
    </w:p>
    <w:p>
      <w:pPr>
        <w:pStyle w:val="ListParagraph"/>
        <w:numPr>
          <w:ilvl w:val="0"/>
          <w:numId w:val="1"/>
        </w:numPr>
        <w:tabs>
          <w:tab w:pos="786" w:val="left" w:leader="none"/>
          <w:tab w:pos="787" w:val="left" w:leader="none"/>
          <w:tab w:pos="10421" w:val="left" w:leader="none"/>
        </w:tabs>
        <w:spacing w:line="240" w:lineRule="auto" w:before="120" w:after="0"/>
        <w:ind w:left="786" w:right="0" w:hanging="401"/>
        <w:jc w:val="left"/>
        <w:rPr>
          <w:b/>
          <w:i/>
          <w:sz w:val="24"/>
        </w:rPr>
      </w:pPr>
      <w:r>
        <w:rPr>
          <w:b/>
          <w:i/>
          <w:sz w:val="24"/>
        </w:rPr>
        <w:t>Symbols</w:t>
      </w:r>
      <w:r>
        <w:rPr>
          <w:b/>
          <w:i/>
          <w:spacing w:val="6"/>
          <w:sz w:val="24"/>
        </w:rPr>
        <w:t> </w:t>
      </w:r>
      <w:r>
        <w:rPr>
          <w:b/>
          <w:i/>
          <w:sz w:val="24"/>
        </w:rPr>
        <w:t>and</w:t>
      </w:r>
      <w:r>
        <w:rPr>
          <w:b/>
          <w:i/>
          <w:spacing w:val="6"/>
          <w:sz w:val="24"/>
        </w:rPr>
        <w:t> </w:t>
      </w:r>
      <w:r>
        <w:rPr>
          <w:b/>
          <w:i/>
          <w:sz w:val="24"/>
        </w:rPr>
        <w:t>abbreviations</w:t>
      </w:r>
      <w:r>
        <w:rPr>
          <w:b/>
          <w:i/>
          <w:sz w:val="24"/>
          <w:u w:val="single"/>
        </w:rPr>
        <w:t> </w:t>
        <w:tab/>
      </w:r>
      <w:r>
        <w:rPr>
          <w:b/>
          <w:i/>
          <w:sz w:val="24"/>
        </w:rPr>
        <w:t>5</w:t>
      </w:r>
    </w:p>
    <w:p>
      <w:pPr>
        <w:pStyle w:val="Heading4"/>
        <w:numPr>
          <w:ilvl w:val="1"/>
          <w:numId w:val="1"/>
        </w:numPr>
        <w:tabs>
          <w:tab w:pos="1184" w:val="left" w:leader="none"/>
          <w:tab w:pos="1185" w:val="left" w:leader="none"/>
          <w:tab w:pos="10438" w:val="left" w:leader="none"/>
        </w:tabs>
        <w:spacing w:line="240" w:lineRule="auto" w:before="122" w:after="0"/>
        <w:ind w:left="1184" w:right="0" w:hanging="600"/>
        <w:jc w:val="left"/>
      </w:pPr>
      <w:r>
        <w:rPr/>
        <w:t>Data</w:t>
      </w:r>
      <w:r>
        <w:rPr>
          <w:spacing w:val="-2"/>
        </w:rPr>
        <w:t> </w:t>
      </w:r>
      <w:r>
        <w:rPr/>
        <w:t>units</w:t>
      </w:r>
      <w:r>
        <w:rPr>
          <w:u w:val="single"/>
        </w:rPr>
        <w:t> </w:t>
        <w:tab/>
      </w:r>
      <w:r>
        <w:rPr/>
        <w:t>5</w:t>
      </w:r>
    </w:p>
    <w:p>
      <w:pPr>
        <w:pStyle w:val="ListParagraph"/>
        <w:numPr>
          <w:ilvl w:val="1"/>
          <w:numId w:val="1"/>
        </w:numPr>
        <w:tabs>
          <w:tab w:pos="1184" w:val="left" w:leader="none"/>
          <w:tab w:pos="1185" w:val="left" w:leader="none"/>
          <w:tab w:pos="10437" w:val="left" w:leader="none"/>
        </w:tabs>
        <w:spacing w:line="240" w:lineRule="auto" w:before="119" w:after="0"/>
        <w:ind w:left="1184" w:right="0" w:hanging="600"/>
        <w:jc w:val="left"/>
        <w:rPr>
          <w:b/>
          <w:sz w:val="22"/>
        </w:rPr>
      </w:pPr>
      <w:r>
        <w:rPr>
          <w:b/>
          <w:sz w:val="22"/>
        </w:rPr>
        <w:t>Protocol</w:t>
      </w:r>
      <w:r>
        <w:rPr>
          <w:b/>
          <w:spacing w:val="-2"/>
          <w:sz w:val="22"/>
        </w:rPr>
        <w:t> </w:t>
      </w:r>
      <w:r>
        <w:rPr>
          <w:b/>
          <w:sz w:val="22"/>
        </w:rPr>
        <w:t>data</w:t>
      </w:r>
      <w:r>
        <w:rPr>
          <w:b/>
          <w:spacing w:val="-1"/>
          <w:sz w:val="22"/>
        </w:rPr>
        <w:t> </w:t>
      </w:r>
      <w:r>
        <w:rPr>
          <w:b/>
          <w:sz w:val="22"/>
        </w:rPr>
        <w:t>units</w:t>
      </w:r>
      <w:r>
        <w:rPr>
          <w:b/>
          <w:sz w:val="22"/>
          <w:u w:val="single"/>
        </w:rPr>
        <w:t> </w:t>
        <w:tab/>
      </w:r>
      <w:r>
        <w:rPr>
          <w:b/>
          <w:sz w:val="22"/>
        </w:rPr>
        <w:t>5</w:t>
      </w:r>
    </w:p>
    <w:p>
      <w:pPr>
        <w:pStyle w:val="ListParagraph"/>
        <w:numPr>
          <w:ilvl w:val="1"/>
          <w:numId w:val="1"/>
        </w:numPr>
        <w:tabs>
          <w:tab w:pos="1184" w:val="left" w:leader="none"/>
          <w:tab w:pos="1185" w:val="left" w:leader="none"/>
          <w:tab w:pos="10438" w:val="left" w:leader="none"/>
        </w:tabs>
        <w:spacing w:line="240" w:lineRule="auto" w:before="121" w:after="0"/>
        <w:ind w:left="1184" w:right="0" w:hanging="600"/>
        <w:jc w:val="left"/>
        <w:rPr>
          <w:b/>
          <w:sz w:val="22"/>
        </w:rPr>
      </w:pPr>
      <w:r>
        <w:rPr>
          <w:b/>
          <w:sz w:val="22"/>
        </w:rPr>
        <w:t>Addresses</w:t>
      </w:r>
      <w:r>
        <w:rPr>
          <w:b/>
          <w:sz w:val="22"/>
          <w:u w:val="single"/>
        </w:rPr>
        <w:t> </w:t>
        <w:tab/>
      </w:r>
      <w:r>
        <w:rPr>
          <w:b/>
          <w:sz w:val="22"/>
        </w:rPr>
        <w:t>5</w:t>
      </w:r>
    </w:p>
    <w:p>
      <w:pPr>
        <w:pStyle w:val="ListParagraph"/>
        <w:numPr>
          <w:ilvl w:val="1"/>
          <w:numId w:val="1"/>
        </w:numPr>
        <w:tabs>
          <w:tab w:pos="1184" w:val="left" w:leader="none"/>
          <w:tab w:pos="1185" w:val="left" w:leader="none"/>
          <w:tab w:pos="10438" w:val="left" w:leader="none"/>
        </w:tabs>
        <w:spacing w:line="240" w:lineRule="auto" w:before="119" w:after="0"/>
        <w:ind w:left="1184" w:right="0" w:hanging="600"/>
        <w:jc w:val="left"/>
        <w:rPr>
          <w:b/>
          <w:sz w:val="22"/>
        </w:rPr>
      </w:pPr>
      <w:r>
        <w:rPr>
          <w:b/>
          <w:sz w:val="22"/>
        </w:rPr>
        <w:t>Miscellaneous</w:t>
      </w:r>
      <w:r>
        <w:rPr>
          <w:b/>
          <w:sz w:val="22"/>
          <w:u w:val="single"/>
        </w:rPr>
        <w:t> </w:t>
        <w:tab/>
      </w:r>
      <w:r>
        <w:rPr>
          <w:b/>
          <w:sz w:val="22"/>
        </w:rPr>
        <w:t>5</w:t>
      </w:r>
    </w:p>
    <w:p>
      <w:pPr>
        <w:pStyle w:val="ListParagraph"/>
        <w:numPr>
          <w:ilvl w:val="0"/>
          <w:numId w:val="1"/>
        </w:numPr>
        <w:tabs>
          <w:tab w:pos="786" w:val="left" w:leader="none"/>
          <w:tab w:pos="787" w:val="left" w:leader="none"/>
          <w:tab w:pos="10422" w:val="left" w:leader="none"/>
        </w:tabs>
        <w:spacing w:line="240" w:lineRule="auto" w:before="120" w:after="0"/>
        <w:ind w:left="786" w:right="0" w:hanging="401"/>
        <w:jc w:val="left"/>
        <w:rPr>
          <w:b/>
          <w:i/>
          <w:sz w:val="24"/>
        </w:rPr>
      </w:pPr>
      <w:r>
        <w:rPr>
          <w:b/>
          <w:i/>
          <w:sz w:val="24"/>
        </w:rPr>
        <w:t>Typographical conventions</w:t>
      </w:r>
      <w:r>
        <w:rPr>
          <w:b/>
          <w:i/>
          <w:sz w:val="24"/>
          <w:u w:val="single"/>
        </w:rPr>
        <w:t> </w:t>
        <w:tab/>
      </w:r>
      <w:r>
        <w:rPr>
          <w:b/>
          <w:i/>
          <w:sz w:val="24"/>
        </w:rPr>
        <w:t>6</w:t>
      </w:r>
    </w:p>
    <w:p>
      <w:pPr>
        <w:pStyle w:val="ListParagraph"/>
        <w:numPr>
          <w:ilvl w:val="0"/>
          <w:numId w:val="1"/>
        </w:numPr>
        <w:tabs>
          <w:tab w:pos="786" w:val="left" w:leader="none"/>
          <w:tab w:pos="787" w:val="left" w:leader="none"/>
          <w:tab w:pos="10418" w:val="left" w:leader="none"/>
        </w:tabs>
        <w:spacing w:line="240" w:lineRule="auto" w:before="120" w:after="0"/>
        <w:ind w:left="786" w:right="0" w:hanging="401"/>
        <w:jc w:val="left"/>
        <w:rPr>
          <w:b/>
          <w:i/>
          <w:sz w:val="24"/>
        </w:rPr>
      </w:pPr>
      <w:r>
        <w:rPr>
          <w:b/>
          <w:i/>
          <w:sz w:val="24"/>
        </w:rPr>
        <w:t>Overview of</w:t>
      </w:r>
      <w:r>
        <w:rPr>
          <w:b/>
          <w:i/>
          <w:spacing w:val="-2"/>
          <w:sz w:val="24"/>
        </w:rPr>
        <w:t> </w:t>
      </w:r>
      <w:r>
        <w:rPr>
          <w:b/>
          <w:i/>
          <w:sz w:val="24"/>
        </w:rPr>
        <w:t>the</w:t>
      </w:r>
      <w:r>
        <w:rPr>
          <w:b/>
          <w:i/>
          <w:spacing w:val="1"/>
          <w:sz w:val="24"/>
        </w:rPr>
        <w:t> </w:t>
      </w:r>
      <w:r>
        <w:rPr>
          <w:b/>
          <w:i/>
          <w:sz w:val="24"/>
        </w:rPr>
        <w:t>protocol</w:t>
      </w:r>
      <w:r>
        <w:rPr>
          <w:b/>
          <w:i/>
          <w:sz w:val="24"/>
          <w:u w:val="single"/>
        </w:rPr>
        <w:t> </w:t>
        <w:tab/>
      </w:r>
      <w:r>
        <w:rPr>
          <w:b/>
          <w:i/>
          <w:sz w:val="24"/>
        </w:rPr>
        <w:t>6</w:t>
      </w:r>
    </w:p>
    <w:p>
      <w:pPr>
        <w:pStyle w:val="Heading4"/>
        <w:numPr>
          <w:ilvl w:val="1"/>
          <w:numId w:val="1"/>
        </w:numPr>
        <w:tabs>
          <w:tab w:pos="1184" w:val="left" w:leader="none"/>
          <w:tab w:pos="1185" w:val="left" w:leader="none"/>
          <w:tab w:pos="10439" w:val="left" w:leader="none"/>
        </w:tabs>
        <w:spacing w:line="240" w:lineRule="auto" w:before="119" w:after="0"/>
        <w:ind w:left="1184" w:right="0" w:hanging="600"/>
        <w:jc w:val="left"/>
      </w:pPr>
      <w:r>
        <w:rPr/>
        <w:t>System</w:t>
      </w:r>
      <w:r>
        <w:rPr>
          <w:spacing w:val="-2"/>
        </w:rPr>
        <w:t> </w:t>
      </w:r>
      <w:r>
        <w:rPr/>
        <w:t>types</w:t>
      </w:r>
      <w:r>
        <w:rPr>
          <w:u w:val="single"/>
        </w:rPr>
        <w:t> </w:t>
        <w:tab/>
      </w:r>
      <w:r>
        <w:rPr/>
        <w:t>6</w:t>
      </w:r>
    </w:p>
    <w:p>
      <w:pPr>
        <w:pStyle w:val="ListParagraph"/>
        <w:numPr>
          <w:ilvl w:val="1"/>
          <w:numId w:val="1"/>
        </w:numPr>
        <w:tabs>
          <w:tab w:pos="1184" w:val="left" w:leader="none"/>
          <w:tab w:pos="1185" w:val="left" w:leader="none"/>
          <w:tab w:pos="10439" w:val="left" w:leader="none"/>
        </w:tabs>
        <w:spacing w:line="240" w:lineRule="auto" w:before="122" w:after="0"/>
        <w:ind w:left="1184" w:right="0" w:hanging="600"/>
        <w:jc w:val="left"/>
        <w:rPr>
          <w:b/>
          <w:sz w:val="22"/>
        </w:rPr>
      </w:pPr>
      <w:r>
        <w:rPr>
          <w:b/>
          <w:sz w:val="22"/>
        </w:rPr>
        <w:t>Subnetwork</w:t>
      </w:r>
      <w:r>
        <w:rPr>
          <w:b/>
          <w:spacing w:val="-4"/>
          <w:sz w:val="22"/>
        </w:rPr>
        <w:t> </w:t>
      </w:r>
      <w:r>
        <w:rPr>
          <w:b/>
          <w:sz w:val="22"/>
        </w:rPr>
        <w:t>types</w:t>
      </w:r>
      <w:r>
        <w:rPr>
          <w:b/>
          <w:sz w:val="22"/>
          <w:u w:val="single"/>
        </w:rPr>
        <w:t> </w:t>
        <w:tab/>
      </w:r>
      <w:r>
        <w:rPr>
          <w:b/>
          <w:sz w:val="22"/>
        </w:rPr>
        <w:t>7</w:t>
      </w:r>
    </w:p>
    <w:p>
      <w:pPr>
        <w:pStyle w:val="ListParagraph"/>
        <w:numPr>
          <w:ilvl w:val="1"/>
          <w:numId w:val="1"/>
        </w:numPr>
        <w:tabs>
          <w:tab w:pos="1184" w:val="left" w:leader="none"/>
          <w:tab w:pos="1185" w:val="left" w:leader="none"/>
          <w:tab w:pos="10439" w:val="left" w:leader="none"/>
        </w:tabs>
        <w:spacing w:line="240" w:lineRule="auto" w:before="119" w:after="0"/>
        <w:ind w:left="1184" w:right="0" w:hanging="600"/>
        <w:jc w:val="left"/>
        <w:rPr>
          <w:b/>
          <w:sz w:val="22"/>
        </w:rPr>
      </w:pPr>
      <w:r>
        <w:rPr>
          <w:b/>
          <w:sz w:val="22"/>
        </w:rPr>
        <w:t>Topologies</w:t>
      </w:r>
      <w:r>
        <w:rPr>
          <w:b/>
          <w:sz w:val="22"/>
          <w:u w:val="single"/>
        </w:rPr>
        <w:t> </w:t>
        <w:tab/>
      </w:r>
      <w:r>
        <w:rPr>
          <w:b/>
          <w:sz w:val="22"/>
        </w:rPr>
        <w:t>7</w:t>
      </w:r>
    </w:p>
    <w:p>
      <w:pPr>
        <w:pStyle w:val="ListParagraph"/>
        <w:numPr>
          <w:ilvl w:val="1"/>
          <w:numId w:val="1"/>
        </w:numPr>
        <w:tabs>
          <w:tab w:pos="1184" w:val="left" w:leader="none"/>
          <w:tab w:pos="1185" w:val="left" w:leader="none"/>
          <w:tab w:pos="10438" w:val="left" w:leader="none"/>
        </w:tabs>
        <w:spacing w:line="240" w:lineRule="auto" w:before="121" w:after="0"/>
        <w:ind w:left="1184" w:right="0" w:hanging="600"/>
        <w:jc w:val="left"/>
        <w:rPr>
          <w:b/>
          <w:sz w:val="22"/>
        </w:rPr>
      </w:pPr>
      <w:r>
        <w:rPr>
          <w:b/>
          <w:sz w:val="22"/>
        </w:rPr>
        <w:t>Addresses</w:t>
      </w:r>
      <w:r>
        <w:rPr>
          <w:b/>
          <w:sz w:val="22"/>
          <w:u w:val="single"/>
        </w:rPr>
        <w:t> </w:t>
        <w:tab/>
      </w:r>
      <w:r>
        <w:rPr>
          <w:b/>
          <w:sz w:val="22"/>
        </w:rPr>
        <w:t>8</w:t>
      </w:r>
    </w:p>
    <w:p>
      <w:pPr>
        <w:pStyle w:val="ListParagraph"/>
        <w:numPr>
          <w:ilvl w:val="1"/>
          <w:numId w:val="1"/>
        </w:numPr>
        <w:tabs>
          <w:tab w:pos="1184" w:val="left" w:leader="none"/>
          <w:tab w:pos="1185" w:val="left" w:leader="none"/>
          <w:tab w:pos="10439" w:val="left" w:leader="none"/>
        </w:tabs>
        <w:spacing w:line="240" w:lineRule="auto" w:before="119" w:after="0"/>
        <w:ind w:left="1184" w:right="0" w:hanging="600"/>
        <w:jc w:val="left"/>
        <w:rPr>
          <w:b/>
          <w:sz w:val="22"/>
        </w:rPr>
      </w:pPr>
      <w:r>
        <w:rPr>
          <w:b/>
          <w:sz w:val="22"/>
        </w:rPr>
        <w:t>Functional</w:t>
      </w:r>
      <w:r>
        <w:rPr>
          <w:b/>
          <w:spacing w:val="-2"/>
          <w:sz w:val="22"/>
        </w:rPr>
        <w:t> </w:t>
      </w:r>
      <w:r>
        <w:rPr>
          <w:b/>
          <w:sz w:val="22"/>
        </w:rPr>
        <w:t>organisation</w:t>
      </w:r>
      <w:r>
        <w:rPr>
          <w:b/>
          <w:sz w:val="22"/>
          <w:u w:val="single"/>
        </w:rPr>
        <w:t> </w:t>
        <w:tab/>
      </w:r>
      <w:r>
        <w:rPr>
          <w:b/>
          <w:sz w:val="22"/>
        </w:rPr>
        <w:t>8</w:t>
      </w:r>
    </w:p>
    <w:p>
      <w:pPr>
        <w:pStyle w:val="ListParagraph"/>
        <w:numPr>
          <w:ilvl w:val="1"/>
          <w:numId w:val="1"/>
        </w:numPr>
        <w:tabs>
          <w:tab w:pos="1184" w:val="left" w:leader="none"/>
          <w:tab w:pos="1185" w:val="left" w:leader="none"/>
          <w:tab w:pos="10438" w:val="left" w:leader="none"/>
        </w:tabs>
        <w:spacing w:line="240" w:lineRule="auto" w:before="122" w:after="0"/>
        <w:ind w:left="1184" w:right="0" w:hanging="600"/>
        <w:jc w:val="left"/>
        <w:rPr>
          <w:b/>
          <w:sz w:val="22"/>
        </w:rPr>
      </w:pPr>
      <w:r>
        <w:rPr>
          <w:b/>
          <w:sz w:val="22"/>
        </w:rPr>
        <w:t>Design goals</w:t>
      </w:r>
      <w:r>
        <w:rPr>
          <w:b/>
          <w:spacing w:val="-5"/>
          <w:sz w:val="22"/>
        </w:rPr>
        <w:t> </w:t>
      </w:r>
      <w:r>
        <w:rPr>
          <w:b/>
          <w:sz w:val="22"/>
        </w:rPr>
        <w:t>and</w:t>
      </w:r>
      <w:r>
        <w:rPr>
          <w:b/>
          <w:spacing w:val="-2"/>
          <w:sz w:val="22"/>
        </w:rPr>
        <w:t> </w:t>
      </w:r>
      <w:r>
        <w:rPr>
          <w:b/>
          <w:sz w:val="22"/>
        </w:rPr>
        <w:t>non-goals</w:t>
      </w:r>
      <w:r>
        <w:rPr>
          <w:b/>
          <w:sz w:val="22"/>
          <w:u w:val="single"/>
        </w:rPr>
        <w:t> </w:t>
        <w:tab/>
      </w:r>
      <w:r>
        <w:rPr>
          <w:b/>
          <w:sz w:val="22"/>
        </w:rPr>
        <w:t>9</w:t>
      </w:r>
    </w:p>
    <w:p>
      <w:pPr>
        <w:pStyle w:val="ListParagraph"/>
        <w:numPr>
          <w:ilvl w:val="1"/>
          <w:numId w:val="1"/>
        </w:numPr>
        <w:tabs>
          <w:tab w:pos="1184" w:val="left" w:leader="none"/>
          <w:tab w:pos="1185" w:val="left" w:leader="none"/>
          <w:tab w:pos="10331" w:val="left" w:leader="none"/>
        </w:tabs>
        <w:spacing w:line="240" w:lineRule="auto" w:before="119" w:after="0"/>
        <w:ind w:left="1184" w:right="0" w:hanging="600"/>
        <w:jc w:val="left"/>
        <w:rPr>
          <w:b/>
          <w:sz w:val="22"/>
        </w:rPr>
      </w:pPr>
      <w:r>
        <w:rPr>
          <w:b/>
          <w:sz w:val="22"/>
        </w:rPr>
        <w:t>Environmental</w:t>
      </w:r>
      <w:r>
        <w:rPr>
          <w:b/>
          <w:spacing w:val="-2"/>
          <w:sz w:val="22"/>
        </w:rPr>
        <w:t> </w:t>
      </w:r>
      <w:r>
        <w:rPr>
          <w:b/>
          <w:sz w:val="22"/>
        </w:rPr>
        <w:t>requirements</w:t>
      </w:r>
      <w:r>
        <w:rPr>
          <w:b/>
          <w:sz w:val="22"/>
          <w:u w:val="single"/>
        </w:rPr>
        <w:t> </w:t>
        <w:tab/>
      </w:r>
      <w:r>
        <w:rPr>
          <w:b/>
          <w:sz w:val="22"/>
        </w:rPr>
        <w:t>11</w:t>
      </w:r>
    </w:p>
    <w:p>
      <w:pPr>
        <w:pStyle w:val="ListParagraph"/>
        <w:numPr>
          <w:ilvl w:val="1"/>
          <w:numId w:val="1"/>
        </w:numPr>
        <w:tabs>
          <w:tab w:pos="1184" w:val="left" w:leader="none"/>
          <w:tab w:pos="1185" w:val="left" w:leader="none"/>
          <w:tab w:pos="10330" w:val="left" w:leader="none"/>
        </w:tabs>
        <w:spacing w:line="240" w:lineRule="auto" w:before="119" w:after="0"/>
        <w:ind w:left="1184" w:right="0" w:hanging="600"/>
        <w:jc w:val="left"/>
        <w:rPr>
          <w:b/>
          <w:sz w:val="22"/>
        </w:rPr>
      </w:pPr>
      <w:r>
        <w:rPr>
          <w:b/>
          <w:sz w:val="22"/>
        </w:rPr>
        <w:t>Functional organisation of subnetwork</w:t>
      </w:r>
      <w:r>
        <w:rPr>
          <w:b/>
          <w:spacing w:val="-5"/>
          <w:sz w:val="22"/>
        </w:rPr>
        <w:t> </w:t>
      </w:r>
      <w:r>
        <w:rPr>
          <w:b/>
          <w:sz w:val="22"/>
        </w:rPr>
        <w:t>independent components</w:t>
      </w:r>
      <w:r>
        <w:rPr>
          <w:b/>
          <w:sz w:val="22"/>
          <w:u w:val="single"/>
        </w:rPr>
        <w:t> </w:t>
        <w:tab/>
      </w:r>
      <w:r>
        <w:rPr>
          <w:b/>
          <w:sz w:val="22"/>
        </w:rPr>
        <w:t>12</w:t>
      </w:r>
    </w:p>
    <w:p>
      <w:pPr>
        <w:pStyle w:val="ListParagraph"/>
        <w:numPr>
          <w:ilvl w:val="0"/>
          <w:numId w:val="1"/>
        </w:numPr>
        <w:tabs>
          <w:tab w:pos="786" w:val="left" w:leader="none"/>
          <w:tab w:pos="787" w:val="left" w:leader="none"/>
          <w:tab w:pos="10299" w:val="left" w:leader="none"/>
        </w:tabs>
        <w:spacing w:line="240" w:lineRule="auto" w:before="119" w:after="0"/>
        <w:ind w:left="786" w:right="0" w:hanging="401"/>
        <w:jc w:val="left"/>
        <w:rPr>
          <w:b/>
          <w:i/>
          <w:sz w:val="24"/>
        </w:rPr>
      </w:pPr>
      <w:r>
        <w:rPr>
          <w:b/>
          <w:i/>
          <w:sz w:val="24"/>
        </w:rPr>
        <w:t>Subnetwork</w:t>
      </w:r>
      <w:r>
        <w:rPr>
          <w:b/>
          <w:i/>
          <w:spacing w:val="-4"/>
          <w:sz w:val="24"/>
        </w:rPr>
        <w:t> </w:t>
      </w:r>
      <w:r>
        <w:rPr>
          <w:b/>
          <w:i/>
          <w:sz w:val="24"/>
        </w:rPr>
        <w:t>independent functions</w:t>
      </w:r>
      <w:r>
        <w:rPr>
          <w:b/>
          <w:i/>
          <w:sz w:val="24"/>
          <w:u w:val="single"/>
        </w:rPr>
        <w:t> </w:t>
        <w:tab/>
      </w:r>
      <w:r>
        <w:rPr>
          <w:b/>
          <w:i/>
          <w:sz w:val="24"/>
        </w:rPr>
        <w:t>14</w:t>
      </w:r>
    </w:p>
    <w:p>
      <w:pPr>
        <w:pStyle w:val="Heading4"/>
        <w:numPr>
          <w:ilvl w:val="1"/>
          <w:numId w:val="1"/>
        </w:numPr>
        <w:tabs>
          <w:tab w:pos="1184" w:val="left" w:leader="none"/>
          <w:tab w:pos="1185" w:val="left" w:leader="none"/>
          <w:tab w:pos="10328" w:val="left" w:leader="none"/>
        </w:tabs>
        <w:spacing w:line="240" w:lineRule="auto" w:before="122" w:after="0"/>
        <w:ind w:left="1184" w:right="0" w:hanging="600"/>
        <w:jc w:val="left"/>
      </w:pPr>
      <w:r>
        <w:rPr/>
        <w:t>Addresses</w:t>
      </w:r>
      <w:r>
        <w:rPr>
          <w:u w:val="single"/>
        </w:rPr>
        <w:t> </w:t>
        <w:tab/>
      </w:r>
      <w:r>
        <w:rPr/>
        <w:t>15</w:t>
      </w:r>
    </w:p>
    <w:p>
      <w:pPr>
        <w:pStyle w:val="ListParagraph"/>
        <w:numPr>
          <w:ilvl w:val="1"/>
          <w:numId w:val="1"/>
        </w:numPr>
        <w:tabs>
          <w:tab w:pos="1184" w:val="left" w:leader="none"/>
          <w:tab w:pos="1185" w:val="left" w:leader="none"/>
          <w:tab w:pos="10327" w:val="left" w:leader="none"/>
        </w:tabs>
        <w:spacing w:line="240" w:lineRule="auto" w:before="119" w:after="0"/>
        <w:ind w:left="1184" w:right="0" w:hanging="600"/>
        <w:jc w:val="left"/>
        <w:rPr>
          <w:b/>
          <w:sz w:val="22"/>
        </w:rPr>
      </w:pPr>
      <w:r>
        <w:rPr>
          <w:b/>
          <w:sz w:val="22"/>
        </w:rPr>
        <w:t>Decision</w:t>
      </w:r>
      <w:r>
        <w:rPr>
          <w:b/>
          <w:spacing w:val="-2"/>
          <w:sz w:val="22"/>
        </w:rPr>
        <w:t> </w:t>
      </w:r>
      <w:r>
        <w:rPr>
          <w:b/>
          <w:sz w:val="22"/>
        </w:rPr>
        <w:t>process</w:t>
      </w:r>
      <w:r>
        <w:rPr>
          <w:b/>
          <w:sz w:val="22"/>
          <w:u w:val="single"/>
        </w:rPr>
        <w:t> </w:t>
        <w:tab/>
      </w:r>
      <w:r>
        <w:rPr>
          <w:b/>
          <w:sz w:val="22"/>
        </w:rPr>
        <w:t>18</w:t>
      </w:r>
    </w:p>
    <w:p>
      <w:pPr>
        <w:pStyle w:val="ListParagraph"/>
        <w:numPr>
          <w:ilvl w:val="1"/>
          <w:numId w:val="1"/>
        </w:numPr>
        <w:tabs>
          <w:tab w:pos="1184" w:val="left" w:leader="none"/>
          <w:tab w:pos="1185" w:val="left" w:leader="none"/>
          <w:tab w:pos="10328" w:val="left" w:leader="none"/>
        </w:tabs>
        <w:spacing w:line="240" w:lineRule="auto" w:before="122" w:after="0"/>
        <w:ind w:left="1184" w:right="0" w:hanging="600"/>
        <w:jc w:val="left"/>
        <w:rPr>
          <w:b/>
          <w:sz w:val="22"/>
        </w:rPr>
      </w:pPr>
      <w:r>
        <w:rPr>
          <w:b/>
          <w:sz w:val="22"/>
        </w:rPr>
        <w:t>Update</w:t>
      </w:r>
      <w:r>
        <w:rPr>
          <w:b/>
          <w:spacing w:val="-3"/>
          <w:sz w:val="22"/>
        </w:rPr>
        <w:t> </w:t>
      </w:r>
      <w:r>
        <w:rPr>
          <w:b/>
          <w:sz w:val="22"/>
        </w:rPr>
        <w:t>process</w:t>
      </w:r>
      <w:r>
        <w:rPr>
          <w:b/>
          <w:sz w:val="22"/>
          <w:u w:val="single"/>
        </w:rPr>
        <w:t> </w:t>
        <w:tab/>
      </w:r>
      <w:r>
        <w:rPr>
          <w:b/>
          <w:sz w:val="22"/>
        </w:rPr>
        <w:t>26</w:t>
      </w:r>
    </w:p>
    <w:p>
      <w:pPr>
        <w:pStyle w:val="ListParagraph"/>
        <w:numPr>
          <w:ilvl w:val="1"/>
          <w:numId w:val="1"/>
        </w:numPr>
        <w:tabs>
          <w:tab w:pos="1184" w:val="left" w:leader="none"/>
          <w:tab w:pos="1185" w:val="left" w:leader="none"/>
          <w:tab w:pos="10327" w:val="left" w:leader="none"/>
        </w:tabs>
        <w:spacing w:line="240" w:lineRule="auto" w:before="119" w:after="0"/>
        <w:ind w:left="1184" w:right="0" w:hanging="600"/>
        <w:jc w:val="left"/>
        <w:rPr>
          <w:b/>
          <w:sz w:val="22"/>
        </w:rPr>
      </w:pPr>
      <w:r>
        <w:rPr>
          <w:b/>
          <w:sz w:val="22"/>
        </w:rPr>
        <w:t>Forwarding</w:t>
      </w:r>
      <w:r>
        <w:rPr>
          <w:b/>
          <w:spacing w:val="-5"/>
          <w:sz w:val="22"/>
        </w:rPr>
        <w:t> </w:t>
      </w:r>
      <w:r>
        <w:rPr>
          <w:b/>
          <w:sz w:val="22"/>
        </w:rPr>
        <w:t>process</w:t>
      </w:r>
      <w:r>
        <w:rPr>
          <w:b/>
          <w:sz w:val="22"/>
          <w:u w:val="single"/>
        </w:rPr>
        <w:t> </w:t>
        <w:tab/>
      </w:r>
      <w:r>
        <w:rPr>
          <w:b/>
          <w:sz w:val="22"/>
        </w:rPr>
        <w:t>45</w:t>
      </w:r>
    </w:p>
    <w:p>
      <w:pPr>
        <w:pStyle w:val="ListParagraph"/>
        <w:numPr>
          <w:ilvl w:val="1"/>
          <w:numId w:val="1"/>
        </w:numPr>
        <w:tabs>
          <w:tab w:pos="1184" w:val="left" w:leader="none"/>
          <w:tab w:pos="1185" w:val="left" w:leader="none"/>
          <w:tab w:pos="10327" w:val="left" w:leader="none"/>
        </w:tabs>
        <w:spacing w:line="240" w:lineRule="auto" w:before="119" w:after="0"/>
        <w:ind w:left="1184" w:right="0" w:hanging="600"/>
        <w:jc w:val="left"/>
        <w:rPr>
          <w:b/>
          <w:sz w:val="22"/>
        </w:rPr>
      </w:pPr>
      <w:r>
        <w:rPr>
          <w:b/>
          <w:sz w:val="22"/>
        </w:rPr>
        <w:t>Routeing constants</w:t>
      </w:r>
      <w:r>
        <w:rPr>
          <w:b/>
          <w:spacing w:val="-6"/>
          <w:sz w:val="22"/>
        </w:rPr>
        <w:t> </w:t>
      </w:r>
      <w:r>
        <w:rPr>
          <w:b/>
          <w:sz w:val="22"/>
        </w:rPr>
        <w:t>and</w:t>
      </w:r>
      <w:r>
        <w:rPr>
          <w:b/>
          <w:spacing w:val="-2"/>
          <w:sz w:val="22"/>
        </w:rPr>
        <w:t> </w:t>
      </w:r>
      <w:r>
        <w:rPr>
          <w:b/>
          <w:sz w:val="22"/>
        </w:rPr>
        <w:t>parameters</w:t>
      </w:r>
      <w:r>
        <w:rPr>
          <w:b/>
          <w:sz w:val="22"/>
          <w:u w:val="single"/>
        </w:rPr>
        <w:t> </w:t>
        <w:tab/>
      </w:r>
      <w:r>
        <w:rPr>
          <w:b/>
          <w:sz w:val="22"/>
        </w:rPr>
        <w:t>48</w:t>
      </w:r>
    </w:p>
    <w:p>
      <w:pPr>
        <w:pStyle w:val="ListParagraph"/>
        <w:numPr>
          <w:ilvl w:val="0"/>
          <w:numId w:val="1"/>
        </w:numPr>
        <w:tabs>
          <w:tab w:pos="786" w:val="left" w:leader="none"/>
          <w:tab w:pos="787" w:val="left" w:leader="none"/>
          <w:tab w:pos="10300" w:val="left" w:leader="none"/>
        </w:tabs>
        <w:spacing w:line="240" w:lineRule="auto" w:before="119" w:after="0"/>
        <w:ind w:left="786" w:right="0" w:hanging="401"/>
        <w:jc w:val="left"/>
        <w:rPr>
          <w:b/>
          <w:i/>
          <w:sz w:val="24"/>
        </w:rPr>
      </w:pPr>
      <w:r>
        <w:rPr>
          <w:b/>
          <w:i/>
          <w:sz w:val="24"/>
        </w:rPr>
        <w:t>Subnetwork</w:t>
      </w:r>
      <w:r>
        <w:rPr>
          <w:b/>
          <w:i/>
          <w:spacing w:val="5"/>
          <w:sz w:val="24"/>
        </w:rPr>
        <w:t> </w:t>
      </w:r>
      <w:r>
        <w:rPr>
          <w:b/>
          <w:i/>
          <w:sz w:val="24"/>
        </w:rPr>
        <w:t>dependent</w:t>
      </w:r>
      <w:r>
        <w:rPr>
          <w:b/>
          <w:i/>
          <w:spacing w:val="5"/>
          <w:sz w:val="24"/>
        </w:rPr>
        <w:t> </w:t>
      </w:r>
      <w:r>
        <w:rPr>
          <w:b/>
          <w:i/>
          <w:sz w:val="24"/>
        </w:rPr>
        <w:t>functions</w:t>
      </w:r>
      <w:r>
        <w:rPr>
          <w:b/>
          <w:i/>
          <w:sz w:val="24"/>
          <w:u w:val="single"/>
        </w:rPr>
        <w:t> </w:t>
        <w:tab/>
      </w:r>
      <w:r>
        <w:rPr>
          <w:b/>
          <w:i/>
          <w:sz w:val="24"/>
        </w:rPr>
        <w:t>49</w:t>
      </w:r>
    </w:p>
    <w:p>
      <w:pPr>
        <w:pStyle w:val="ListParagraph"/>
        <w:numPr>
          <w:ilvl w:val="1"/>
          <w:numId w:val="1"/>
        </w:numPr>
        <w:tabs>
          <w:tab w:pos="787" w:val="left" w:leader="none"/>
          <w:tab w:pos="10299" w:val="left" w:leader="none"/>
        </w:tabs>
        <w:spacing w:line="240" w:lineRule="auto" w:before="120" w:after="0"/>
        <w:ind w:left="786" w:right="0" w:hanging="401"/>
        <w:jc w:val="left"/>
        <w:rPr>
          <w:b/>
          <w:i/>
          <w:sz w:val="24"/>
        </w:rPr>
      </w:pPr>
      <w:r>
        <w:rPr>
          <w:b/>
          <w:i/>
          <w:sz w:val="24"/>
        </w:rPr>
        <w:t>Multi-destination circuits on ISs at a</w:t>
      </w:r>
      <w:r>
        <w:rPr>
          <w:b/>
          <w:i/>
          <w:spacing w:val="-8"/>
          <w:sz w:val="24"/>
        </w:rPr>
        <w:t> </w:t>
      </w:r>
      <w:r>
        <w:rPr>
          <w:b/>
          <w:i/>
          <w:sz w:val="24"/>
        </w:rPr>
        <w:t>domain</w:t>
      </w:r>
      <w:r>
        <w:rPr>
          <w:b/>
          <w:i/>
          <w:spacing w:val="-1"/>
          <w:sz w:val="24"/>
        </w:rPr>
        <w:t> </w:t>
      </w:r>
      <w:r>
        <w:rPr>
          <w:b/>
          <w:i/>
          <w:sz w:val="24"/>
        </w:rPr>
        <w:t>boundary</w:t>
      </w:r>
      <w:r>
        <w:rPr>
          <w:b/>
          <w:i/>
          <w:sz w:val="24"/>
          <w:u w:val="single"/>
        </w:rPr>
        <w:t> </w:t>
        <w:tab/>
      </w:r>
      <w:r>
        <w:rPr>
          <w:b/>
          <w:i/>
          <w:sz w:val="24"/>
        </w:rPr>
        <w:t>49</w:t>
      </w:r>
    </w:p>
    <w:p>
      <w:pPr>
        <w:pStyle w:val="Heading4"/>
        <w:numPr>
          <w:ilvl w:val="1"/>
          <w:numId w:val="1"/>
        </w:numPr>
        <w:tabs>
          <w:tab w:pos="1184" w:val="left" w:leader="none"/>
          <w:tab w:pos="1185" w:val="left" w:leader="none"/>
          <w:tab w:pos="10329" w:val="left" w:leader="none"/>
        </w:tabs>
        <w:spacing w:line="240" w:lineRule="auto" w:before="122" w:after="0"/>
        <w:ind w:left="1184" w:right="0" w:hanging="600"/>
        <w:jc w:val="left"/>
      </w:pPr>
      <w:r>
        <w:rPr/>
        <w:t>Point-to-point</w:t>
      </w:r>
      <w:r>
        <w:rPr>
          <w:spacing w:val="-2"/>
        </w:rPr>
        <w:t> </w:t>
      </w:r>
      <w:r>
        <w:rPr/>
        <w:t>subnetworks</w:t>
      </w:r>
      <w:r>
        <w:rPr>
          <w:u w:val="single"/>
        </w:rPr>
        <w:t> </w:t>
        <w:tab/>
      </w:r>
      <w:r>
        <w:rPr/>
        <w:t>50</w:t>
      </w:r>
    </w:p>
    <w:p>
      <w:pPr>
        <w:pStyle w:val="ListParagraph"/>
        <w:numPr>
          <w:ilvl w:val="1"/>
          <w:numId w:val="1"/>
        </w:numPr>
        <w:tabs>
          <w:tab w:pos="1184" w:val="left" w:leader="none"/>
          <w:tab w:pos="1185" w:val="left" w:leader="none"/>
          <w:tab w:pos="10330" w:val="left" w:leader="none"/>
        </w:tabs>
        <w:spacing w:line="240" w:lineRule="auto" w:before="119" w:after="0"/>
        <w:ind w:left="1184" w:right="0" w:hanging="600"/>
        <w:jc w:val="left"/>
        <w:rPr>
          <w:b/>
          <w:sz w:val="22"/>
        </w:rPr>
      </w:pPr>
      <w:r>
        <w:rPr>
          <w:b/>
          <w:sz w:val="22"/>
        </w:rPr>
        <w:t>ISO</w:t>
      </w:r>
      <w:r>
        <w:rPr>
          <w:b/>
          <w:spacing w:val="-2"/>
          <w:sz w:val="22"/>
        </w:rPr>
        <w:t> </w:t>
      </w:r>
      <w:r>
        <w:rPr>
          <w:b/>
          <w:sz w:val="22"/>
        </w:rPr>
        <w:t>8208</w:t>
      </w:r>
      <w:r>
        <w:rPr>
          <w:b/>
          <w:spacing w:val="-1"/>
          <w:sz w:val="22"/>
        </w:rPr>
        <w:t> </w:t>
      </w:r>
      <w:r>
        <w:rPr>
          <w:b/>
          <w:sz w:val="22"/>
        </w:rPr>
        <w:t>subnetworks</w:t>
      </w:r>
      <w:r>
        <w:rPr>
          <w:b/>
          <w:sz w:val="22"/>
          <w:u w:val="single"/>
        </w:rPr>
        <w:t> </w:t>
        <w:tab/>
      </w:r>
      <w:r>
        <w:rPr>
          <w:b/>
          <w:sz w:val="22"/>
        </w:rPr>
        <w:t>54</w:t>
      </w:r>
    </w:p>
    <w:p>
      <w:pPr>
        <w:pStyle w:val="ListParagraph"/>
        <w:numPr>
          <w:ilvl w:val="1"/>
          <w:numId w:val="1"/>
        </w:numPr>
        <w:tabs>
          <w:tab w:pos="1184" w:val="left" w:leader="none"/>
          <w:tab w:pos="1185" w:val="left" w:leader="none"/>
          <w:tab w:pos="10328" w:val="left" w:leader="none"/>
        </w:tabs>
        <w:spacing w:line="240" w:lineRule="auto" w:before="122" w:after="0"/>
        <w:ind w:left="1184" w:right="0" w:hanging="600"/>
        <w:jc w:val="left"/>
        <w:rPr>
          <w:b/>
          <w:sz w:val="22"/>
        </w:rPr>
      </w:pPr>
      <w:r>
        <w:rPr>
          <w:b/>
          <w:sz w:val="22"/>
        </w:rPr>
        <w:t>Broadcast</w:t>
      </w:r>
      <w:r>
        <w:rPr>
          <w:b/>
          <w:spacing w:val="-3"/>
          <w:sz w:val="22"/>
        </w:rPr>
        <w:t> </w:t>
      </w:r>
      <w:r>
        <w:rPr>
          <w:b/>
          <w:sz w:val="22"/>
        </w:rPr>
        <w:t>subnetworks</w:t>
      </w:r>
      <w:r>
        <w:rPr>
          <w:b/>
          <w:sz w:val="22"/>
          <w:u w:val="single"/>
        </w:rPr>
        <w:t> </w:t>
        <w:tab/>
      </w:r>
      <w:r>
        <w:rPr>
          <w:b/>
          <w:sz w:val="22"/>
        </w:rPr>
        <w:t>59</w:t>
      </w:r>
    </w:p>
    <w:p>
      <w:pPr>
        <w:spacing w:after="0" w:line="240" w:lineRule="auto"/>
        <w:jc w:val="left"/>
        <w:rPr>
          <w:sz w:val="22"/>
        </w:rPr>
        <w:sectPr>
          <w:pgSz w:w="11900" w:h="16840"/>
          <w:pgMar w:header="716" w:footer="535" w:top="960" w:bottom="720" w:left="580" w:right="300"/>
        </w:sectPr>
      </w:pPr>
    </w:p>
    <w:p>
      <w:pPr>
        <w:pStyle w:val="BodyText"/>
        <w:rPr>
          <w:b/>
        </w:rPr>
      </w:pPr>
    </w:p>
    <w:p>
      <w:pPr>
        <w:pStyle w:val="BodyText"/>
        <w:rPr>
          <w:b/>
        </w:rPr>
      </w:pPr>
    </w:p>
    <w:p>
      <w:pPr>
        <w:pStyle w:val="BodyText"/>
        <w:spacing w:before="4"/>
        <w:rPr>
          <w:b/>
          <w:sz w:val="16"/>
        </w:rPr>
      </w:pPr>
    </w:p>
    <w:p>
      <w:pPr>
        <w:pStyle w:val="ListParagraph"/>
        <w:numPr>
          <w:ilvl w:val="0"/>
          <w:numId w:val="1"/>
        </w:numPr>
        <w:tabs>
          <w:tab w:pos="558" w:val="left" w:leader="none"/>
          <w:tab w:pos="559" w:val="left" w:leader="none"/>
          <w:tab w:pos="10058" w:val="left" w:leader="none"/>
        </w:tabs>
        <w:spacing w:line="240" w:lineRule="auto" w:before="90" w:after="0"/>
        <w:ind w:left="558" w:right="0" w:hanging="401"/>
        <w:jc w:val="left"/>
        <w:rPr>
          <w:b/>
          <w:i/>
          <w:sz w:val="24"/>
        </w:rPr>
      </w:pPr>
      <w:r>
        <w:rPr>
          <w:b/>
          <w:i/>
          <w:sz w:val="24"/>
        </w:rPr>
        <w:t>Structure and encoding</w:t>
      </w:r>
      <w:r>
        <w:rPr>
          <w:b/>
          <w:i/>
          <w:spacing w:val="-10"/>
          <w:sz w:val="24"/>
        </w:rPr>
        <w:t> </w:t>
      </w:r>
      <w:r>
        <w:rPr>
          <w:b/>
          <w:i/>
          <w:sz w:val="24"/>
        </w:rPr>
        <w:t>of</w:t>
      </w:r>
      <w:r>
        <w:rPr>
          <w:b/>
          <w:i/>
          <w:spacing w:val="-1"/>
          <w:sz w:val="24"/>
        </w:rPr>
        <w:t> </w:t>
      </w:r>
      <w:r>
        <w:rPr>
          <w:b/>
          <w:i/>
          <w:spacing w:val="6"/>
          <w:sz w:val="24"/>
        </w:rPr>
        <w:t>PDUs</w:t>
      </w:r>
      <w:r>
        <w:rPr>
          <w:b/>
          <w:i/>
          <w:spacing w:val="6"/>
          <w:sz w:val="24"/>
          <w:u w:val="single"/>
        </w:rPr>
        <w:t> </w:t>
        <w:tab/>
      </w:r>
      <w:r>
        <w:rPr>
          <w:b/>
          <w:i/>
          <w:sz w:val="24"/>
        </w:rPr>
        <w:t>65</w:t>
      </w:r>
    </w:p>
    <w:p>
      <w:pPr>
        <w:pStyle w:val="Heading4"/>
        <w:numPr>
          <w:ilvl w:val="1"/>
          <w:numId w:val="1"/>
        </w:numPr>
        <w:tabs>
          <w:tab w:pos="956" w:val="left" w:leader="none"/>
          <w:tab w:pos="957" w:val="left" w:leader="none"/>
          <w:tab w:pos="10109" w:val="left" w:leader="none"/>
        </w:tabs>
        <w:spacing w:line="240" w:lineRule="auto" w:before="122" w:after="0"/>
        <w:ind w:left="956" w:right="0" w:hanging="600"/>
        <w:jc w:val="left"/>
      </w:pPr>
      <w:r>
        <w:rPr/>
        <w:t>General</w:t>
      </w:r>
      <w:r>
        <w:rPr>
          <w:spacing w:val="-2"/>
        </w:rPr>
        <w:t> </w:t>
      </w:r>
      <w:r>
        <w:rPr/>
        <w:t>encoding</w:t>
      </w:r>
      <w:r>
        <w:rPr>
          <w:spacing w:val="2"/>
        </w:rPr>
        <w:t> rules</w:t>
      </w:r>
      <w:r>
        <w:rPr>
          <w:spacing w:val="2"/>
          <w:u w:val="single"/>
        </w:rPr>
        <w:t> </w:t>
        <w:tab/>
      </w:r>
      <w:r>
        <w:rPr/>
        <w:t>65</w:t>
      </w:r>
    </w:p>
    <w:p>
      <w:pPr>
        <w:pStyle w:val="ListParagraph"/>
        <w:numPr>
          <w:ilvl w:val="1"/>
          <w:numId w:val="1"/>
        </w:numPr>
        <w:tabs>
          <w:tab w:pos="956" w:val="left" w:leader="none"/>
          <w:tab w:pos="957" w:val="left" w:leader="none"/>
          <w:tab w:pos="10108" w:val="left" w:leader="none"/>
        </w:tabs>
        <w:spacing w:line="240" w:lineRule="auto" w:before="122" w:after="0"/>
        <w:ind w:left="956" w:right="0" w:hanging="600"/>
        <w:jc w:val="left"/>
        <w:rPr>
          <w:b/>
          <w:sz w:val="22"/>
        </w:rPr>
      </w:pPr>
      <w:r>
        <w:rPr>
          <w:b/>
          <w:sz w:val="22"/>
        </w:rPr>
        <w:t>Encoding of network</w:t>
      </w:r>
      <w:r>
        <w:rPr>
          <w:b/>
          <w:spacing w:val="-4"/>
          <w:sz w:val="22"/>
        </w:rPr>
        <w:t> </w:t>
      </w:r>
      <w:r>
        <w:rPr>
          <w:b/>
          <w:sz w:val="22"/>
        </w:rPr>
        <w:t>layer</w:t>
      </w:r>
      <w:r>
        <w:rPr>
          <w:b/>
          <w:spacing w:val="-1"/>
          <w:sz w:val="22"/>
        </w:rPr>
        <w:t> </w:t>
      </w:r>
      <w:r>
        <w:rPr>
          <w:b/>
          <w:sz w:val="22"/>
        </w:rPr>
        <w:t>addresses</w:t>
      </w:r>
      <w:r>
        <w:rPr>
          <w:b/>
          <w:sz w:val="22"/>
          <w:u w:val="single"/>
        </w:rPr>
        <w:t> </w:t>
        <w:tab/>
      </w:r>
      <w:r>
        <w:rPr>
          <w:b/>
          <w:sz w:val="22"/>
        </w:rPr>
        <w:t>65</w:t>
      </w:r>
    </w:p>
    <w:p>
      <w:pPr>
        <w:pStyle w:val="ListParagraph"/>
        <w:numPr>
          <w:ilvl w:val="1"/>
          <w:numId w:val="1"/>
        </w:numPr>
        <w:tabs>
          <w:tab w:pos="956" w:val="left" w:leader="none"/>
          <w:tab w:pos="957" w:val="left" w:leader="none"/>
          <w:tab w:pos="10106" w:val="left" w:leader="none"/>
        </w:tabs>
        <w:spacing w:line="240" w:lineRule="auto" w:before="119" w:after="0"/>
        <w:ind w:left="956" w:right="0" w:hanging="600"/>
        <w:jc w:val="left"/>
        <w:rPr>
          <w:b/>
          <w:sz w:val="22"/>
        </w:rPr>
      </w:pPr>
      <w:r>
        <w:rPr>
          <w:b/>
          <w:sz w:val="22"/>
        </w:rPr>
        <w:t>Encoding of</w:t>
      </w:r>
      <w:r>
        <w:rPr>
          <w:b/>
          <w:spacing w:val="-5"/>
          <w:sz w:val="22"/>
        </w:rPr>
        <w:t> </w:t>
      </w:r>
      <w:r>
        <w:rPr>
          <w:b/>
          <w:sz w:val="22"/>
        </w:rPr>
        <w:t>SNPA</w:t>
      </w:r>
      <w:r>
        <w:rPr>
          <w:b/>
          <w:spacing w:val="-4"/>
          <w:sz w:val="22"/>
        </w:rPr>
        <w:t> </w:t>
      </w:r>
      <w:r>
        <w:rPr>
          <w:b/>
          <w:sz w:val="22"/>
        </w:rPr>
        <w:t>addresses</w:t>
      </w:r>
      <w:r>
        <w:rPr>
          <w:b/>
          <w:sz w:val="22"/>
          <w:u w:val="single"/>
        </w:rPr>
        <w:t> </w:t>
        <w:tab/>
      </w:r>
      <w:r>
        <w:rPr>
          <w:b/>
          <w:sz w:val="22"/>
        </w:rPr>
        <w:t>65</w:t>
      </w:r>
    </w:p>
    <w:p>
      <w:pPr>
        <w:pStyle w:val="ListParagraph"/>
        <w:numPr>
          <w:ilvl w:val="1"/>
          <w:numId w:val="1"/>
        </w:numPr>
        <w:tabs>
          <w:tab w:pos="956" w:val="left" w:leader="none"/>
          <w:tab w:pos="957" w:val="left" w:leader="none"/>
          <w:tab w:pos="10107" w:val="left" w:leader="none"/>
        </w:tabs>
        <w:spacing w:line="240" w:lineRule="auto" w:before="119" w:after="0"/>
        <w:ind w:left="956" w:right="0" w:hanging="600"/>
        <w:jc w:val="left"/>
        <w:rPr>
          <w:b/>
          <w:sz w:val="22"/>
        </w:rPr>
      </w:pPr>
      <w:r>
        <w:rPr>
          <w:b/>
          <w:sz w:val="22"/>
        </w:rPr>
        <w:t>PDU</w:t>
      </w:r>
      <w:r>
        <w:rPr>
          <w:b/>
          <w:spacing w:val="-1"/>
          <w:sz w:val="22"/>
        </w:rPr>
        <w:t> </w:t>
      </w:r>
      <w:r>
        <w:rPr>
          <w:b/>
          <w:sz w:val="22"/>
        </w:rPr>
        <w:t>types</w:t>
      </w:r>
      <w:r>
        <w:rPr>
          <w:b/>
          <w:sz w:val="22"/>
          <w:u w:val="single"/>
        </w:rPr>
        <w:t> </w:t>
        <w:tab/>
      </w:r>
      <w:r>
        <w:rPr>
          <w:b/>
          <w:sz w:val="22"/>
        </w:rPr>
        <w:t>66</w:t>
      </w:r>
    </w:p>
    <w:p>
      <w:pPr>
        <w:pStyle w:val="ListParagraph"/>
        <w:numPr>
          <w:ilvl w:val="1"/>
          <w:numId w:val="1"/>
        </w:numPr>
        <w:tabs>
          <w:tab w:pos="956" w:val="left" w:leader="none"/>
          <w:tab w:pos="957" w:val="left" w:leader="none"/>
          <w:tab w:pos="10107" w:val="left" w:leader="none"/>
        </w:tabs>
        <w:spacing w:line="240" w:lineRule="auto" w:before="121" w:after="0"/>
        <w:ind w:left="956" w:right="0" w:hanging="600"/>
        <w:jc w:val="left"/>
        <w:rPr>
          <w:b/>
          <w:sz w:val="22"/>
        </w:rPr>
      </w:pPr>
      <w:r>
        <w:rPr>
          <w:b/>
          <w:sz w:val="22"/>
        </w:rPr>
        <w:t>Level 1 LAN IS to IS</w:t>
      </w:r>
      <w:r>
        <w:rPr>
          <w:b/>
          <w:spacing w:val="-9"/>
          <w:sz w:val="22"/>
        </w:rPr>
        <w:t> </w:t>
      </w:r>
      <w:r>
        <w:rPr>
          <w:b/>
          <w:sz w:val="22"/>
        </w:rPr>
        <w:t>hello</w:t>
      </w:r>
      <w:r>
        <w:rPr>
          <w:b/>
          <w:spacing w:val="-1"/>
          <w:sz w:val="22"/>
        </w:rPr>
        <w:t> </w:t>
      </w:r>
      <w:r>
        <w:rPr>
          <w:b/>
          <w:sz w:val="22"/>
        </w:rPr>
        <w:t>PDU</w:t>
      </w:r>
      <w:r>
        <w:rPr>
          <w:b/>
          <w:sz w:val="22"/>
          <w:u w:val="single"/>
        </w:rPr>
        <w:t> </w:t>
        <w:tab/>
      </w:r>
      <w:r>
        <w:rPr>
          <w:b/>
          <w:sz w:val="22"/>
        </w:rPr>
        <w:t>66</w:t>
      </w:r>
    </w:p>
    <w:p>
      <w:pPr>
        <w:pStyle w:val="ListParagraph"/>
        <w:numPr>
          <w:ilvl w:val="1"/>
          <w:numId w:val="1"/>
        </w:numPr>
        <w:tabs>
          <w:tab w:pos="956" w:val="left" w:leader="none"/>
          <w:tab w:pos="957" w:val="left" w:leader="none"/>
          <w:tab w:pos="10107" w:val="left" w:leader="none"/>
        </w:tabs>
        <w:spacing w:line="240" w:lineRule="auto" w:before="119" w:after="0"/>
        <w:ind w:left="956" w:right="0" w:hanging="600"/>
        <w:jc w:val="left"/>
        <w:rPr>
          <w:b/>
          <w:sz w:val="22"/>
        </w:rPr>
      </w:pPr>
      <w:r>
        <w:rPr>
          <w:b/>
          <w:sz w:val="22"/>
        </w:rPr>
        <w:t>Level 2 LAN IS to IS</w:t>
      </w:r>
      <w:r>
        <w:rPr>
          <w:b/>
          <w:spacing w:val="-9"/>
          <w:sz w:val="22"/>
        </w:rPr>
        <w:t> </w:t>
      </w:r>
      <w:r>
        <w:rPr>
          <w:b/>
          <w:sz w:val="22"/>
        </w:rPr>
        <w:t>hello</w:t>
      </w:r>
      <w:r>
        <w:rPr>
          <w:b/>
          <w:spacing w:val="-1"/>
          <w:sz w:val="22"/>
        </w:rPr>
        <w:t> </w:t>
      </w:r>
      <w:r>
        <w:rPr>
          <w:b/>
          <w:sz w:val="22"/>
        </w:rPr>
        <w:t>PDU</w:t>
      </w:r>
      <w:r>
        <w:rPr>
          <w:b/>
          <w:sz w:val="22"/>
          <w:u w:val="single"/>
        </w:rPr>
        <w:t> </w:t>
        <w:tab/>
      </w:r>
      <w:r>
        <w:rPr>
          <w:b/>
          <w:sz w:val="22"/>
        </w:rPr>
        <w:t>69</w:t>
      </w:r>
    </w:p>
    <w:p>
      <w:pPr>
        <w:pStyle w:val="ListParagraph"/>
        <w:numPr>
          <w:ilvl w:val="1"/>
          <w:numId w:val="1"/>
        </w:numPr>
        <w:tabs>
          <w:tab w:pos="956" w:val="left" w:leader="none"/>
          <w:tab w:pos="957" w:val="left" w:leader="none"/>
          <w:tab w:pos="10107" w:val="left" w:leader="none"/>
        </w:tabs>
        <w:spacing w:line="240" w:lineRule="auto" w:before="122" w:after="0"/>
        <w:ind w:left="956" w:right="0" w:hanging="600"/>
        <w:jc w:val="left"/>
        <w:rPr>
          <w:b/>
          <w:sz w:val="22"/>
        </w:rPr>
      </w:pPr>
      <w:r>
        <w:rPr>
          <w:b/>
          <w:sz w:val="22"/>
        </w:rPr>
        <w:t>Point-to-point IS to IS</w:t>
      </w:r>
      <w:r>
        <w:rPr>
          <w:b/>
          <w:spacing w:val="-6"/>
          <w:sz w:val="22"/>
        </w:rPr>
        <w:t> </w:t>
      </w:r>
      <w:r>
        <w:rPr>
          <w:b/>
          <w:sz w:val="22"/>
        </w:rPr>
        <w:t>hello</w:t>
      </w:r>
      <w:r>
        <w:rPr>
          <w:b/>
          <w:spacing w:val="-4"/>
          <w:sz w:val="22"/>
        </w:rPr>
        <w:t> </w:t>
      </w:r>
      <w:r>
        <w:rPr>
          <w:b/>
          <w:sz w:val="22"/>
        </w:rPr>
        <w:t>PDU</w:t>
      </w:r>
      <w:r>
        <w:rPr>
          <w:b/>
          <w:sz w:val="22"/>
          <w:u w:val="single"/>
        </w:rPr>
        <w:t> </w:t>
        <w:tab/>
      </w:r>
      <w:r>
        <w:rPr>
          <w:b/>
          <w:sz w:val="22"/>
        </w:rPr>
        <w:t>72</w:t>
      </w:r>
    </w:p>
    <w:p>
      <w:pPr>
        <w:pStyle w:val="ListParagraph"/>
        <w:numPr>
          <w:ilvl w:val="1"/>
          <w:numId w:val="1"/>
        </w:numPr>
        <w:tabs>
          <w:tab w:pos="956" w:val="left" w:leader="none"/>
          <w:tab w:pos="957" w:val="left" w:leader="none"/>
          <w:tab w:pos="10109" w:val="left" w:leader="none"/>
        </w:tabs>
        <w:spacing w:line="240" w:lineRule="auto" w:before="119" w:after="0"/>
        <w:ind w:left="956" w:right="0" w:hanging="600"/>
        <w:jc w:val="left"/>
        <w:rPr>
          <w:b/>
          <w:sz w:val="22"/>
        </w:rPr>
      </w:pPr>
      <w:r>
        <w:rPr>
          <w:b/>
          <w:sz w:val="22"/>
        </w:rPr>
        <w:t>Level 1 link</w:t>
      </w:r>
      <w:r>
        <w:rPr>
          <w:b/>
          <w:spacing w:val="-3"/>
          <w:sz w:val="22"/>
        </w:rPr>
        <w:t> </w:t>
      </w:r>
      <w:r>
        <w:rPr>
          <w:b/>
          <w:sz w:val="22"/>
        </w:rPr>
        <w:t>state</w:t>
      </w:r>
      <w:r>
        <w:rPr>
          <w:b/>
          <w:spacing w:val="-2"/>
          <w:sz w:val="22"/>
        </w:rPr>
        <w:t> </w:t>
      </w:r>
      <w:r>
        <w:rPr>
          <w:b/>
          <w:sz w:val="22"/>
        </w:rPr>
        <w:t>PDU</w:t>
      </w:r>
      <w:r>
        <w:rPr>
          <w:b/>
          <w:sz w:val="22"/>
          <w:u w:val="single"/>
        </w:rPr>
        <w:t> </w:t>
        <w:tab/>
      </w:r>
      <w:r>
        <w:rPr>
          <w:b/>
          <w:sz w:val="22"/>
        </w:rPr>
        <w:t>75</w:t>
      </w:r>
    </w:p>
    <w:p>
      <w:pPr>
        <w:pStyle w:val="ListParagraph"/>
        <w:numPr>
          <w:ilvl w:val="1"/>
          <w:numId w:val="1"/>
        </w:numPr>
        <w:tabs>
          <w:tab w:pos="956" w:val="left" w:leader="none"/>
          <w:tab w:pos="957" w:val="left" w:leader="none"/>
          <w:tab w:pos="10109" w:val="left" w:leader="none"/>
        </w:tabs>
        <w:spacing w:line="240" w:lineRule="auto" w:before="119" w:after="0"/>
        <w:ind w:left="956" w:right="0" w:hanging="600"/>
        <w:jc w:val="left"/>
        <w:rPr>
          <w:b/>
          <w:sz w:val="22"/>
        </w:rPr>
      </w:pPr>
      <w:r>
        <w:rPr>
          <w:b/>
          <w:sz w:val="22"/>
        </w:rPr>
        <w:t>Level 2 link</w:t>
      </w:r>
      <w:r>
        <w:rPr>
          <w:b/>
          <w:spacing w:val="-3"/>
          <w:sz w:val="22"/>
        </w:rPr>
        <w:t> </w:t>
      </w:r>
      <w:r>
        <w:rPr>
          <w:b/>
          <w:sz w:val="22"/>
        </w:rPr>
        <w:t>state</w:t>
      </w:r>
      <w:r>
        <w:rPr>
          <w:b/>
          <w:spacing w:val="-2"/>
          <w:sz w:val="22"/>
        </w:rPr>
        <w:t> </w:t>
      </w:r>
      <w:r>
        <w:rPr>
          <w:b/>
          <w:sz w:val="22"/>
        </w:rPr>
        <w:t>PDU</w:t>
      </w:r>
      <w:r>
        <w:rPr>
          <w:b/>
          <w:sz w:val="22"/>
          <w:u w:val="single"/>
        </w:rPr>
        <w:t> </w:t>
        <w:tab/>
      </w:r>
      <w:r>
        <w:rPr>
          <w:b/>
          <w:sz w:val="22"/>
        </w:rPr>
        <w:t>79</w:t>
      </w:r>
    </w:p>
    <w:p>
      <w:pPr>
        <w:pStyle w:val="ListParagraph"/>
        <w:numPr>
          <w:ilvl w:val="1"/>
          <w:numId w:val="1"/>
        </w:numPr>
        <w:tabs>
          <w:tab w:pos="799" w:val="left" w:leader="none"/>
          <w:tab w:pos="10110" w:val="left" w:leader="none"/>
        </w:tabs>
        <w:spacing w:line="240" w:lineRule="auto" w:before="121" w:after="0"/>
        <w:ind w:left="798" w:right="0" w:hanging="442"/>
        <w:jc w:val="left"/>
        <w:rPr>
          <w:b/>
          <w:sz w:val="22"/>
        </w:rPr>
      </w:pPr>
      <w:r>
        <w:rPr>
          <w:b/>
          <w:sz w:val="22"/>
        </w:rPr>
        <w:t>Level 1 complete sequence</w:t>
      </w:r>
      <w:r>
        <w:rPr>
          <w:b/>
          <w:spacing w:val="-5"/>
          <w:sz w:val="22"/>
        </w:rPr>
        <w:t> </w:t>
      </w:r>
      <w:r>
        <w:rPr>
          <w:b/>
          <w:sz w:val="22"/>
        </w:rPr>
        <w:t>numbers</w:t>
      </w:r>
      <w:r>
        <w:rPr>
          <w:b/>
          <w:spacing w:val="-5"/>
          <w:sz w:val="22"/>
        </w:rPr>
        <w:t> </w:t>
      </w:r>
      <w:r>
        <w:rPr>
          <w:b/>
          <w:sz w:val="22"/>
        </w:rPr>
        <w:t>PDU</w:t>
      </w:r>
      <w:r>
        <w:rPr>
          <w:b/>
          <w:sz w:val="22"/>
          <w:u w:val="single"/>
        </w:rPr>
        <w:t> </w:t>
        <w:tab/>
      </w:r>
      <w:r>
        <w:rPr>
          <w:b/>
          <w:sz w:val="22"/>
        </w:rPr>
        <w:t>84</w:t>
      </w:r>
    </w:p>
    <w:p>
      <w:pPr>
        <w:pStyle w:val="ListParagraph"/>
        <w:numPr>
          <w:ilvl w:val="1"/>
          <w:numId w:val="1"/>
        </w:numPr>
        <w:tabs>
          <w:tab w:pos="799" w:val="left" w:leader="none"/>
          <w:tab w:pos="10110" w:val="left" w:leader="none"/>
        </w:tabs>
        <w:spacing w:line="240" w:lineRule="auto" w:before="119" w:after="0"/>
        <w:ind w:left="798" w:right="0" w:hanging="442"/>
        <w:jc w:val="left"/>
        <w:rPr>
          <w:b/>
          <w:sz w:val="22"/>
        </w:rPr>
      </w:pPr>
      <w:r>
        <w:rPr>
          <w:b/>
          <w:sz w:val="22"/>
        </w:rPr>
        <w:t>Level 2 complete sequence</w:t>
      </w:r>
      <w:r>
        <w:rPr>
          <w:b/>
          <w:spacing w:val="-5"/>
          <w:sz w:val="22"/>
        </w:rPr>
        <w:t> </w:t>
      </w:r>
      <w:r>
        <w:rPr>
          <w:b/>
          <w:sz w:val="22"/>
        </w:rPr>
        <w:t>numbers</w:t>
      </w:r>
      <w:r>
        <w:rPr>
          <w:b/>
          <w:spacing w:val="-5"/>
          <w:sz w:val="22"/>
        </w:rPr>
        <w:t> </w:t>
      </w:r>
      <w:r>
        <w:rPr>
          <w:b/>
          <w:sz w:val="22"/>
        </w:rPr>
        <w:t>PDU</w:t>
      </w:r>
      <w:r>
        <w:rPr>
          <w:b/>
          <w:sz w:val="22"/>
          <w:u w:val="single"/>
        </w:rPr>
        <w:t> </w:t>
        <w:tab/>
      </w:r>
      <w:r>
        <w:rPr>
          <w:b/>
          <w:sz w:val="22"/>
        </w:rPr>
        <w:t>86</w:t>
      </w:r>
    </w:p>
    <w:p>
      <w:pPr>
        <w:pStyle w:val="ListParagraph"/>
        <w:numPr>
          <w:ilvl w:val="1"/>
          <w:numId w:val="1"/>
        </w:numPr>
        <w:tabs>
          <w:tab w:pos="799" w:val="left" w:leader="none"/>
          <w:tab w:pos="10108" w:val="left" w:leader="none"/>
        </w:tabs>
        <w:spacing w:line="240" w:lineRule="auto" w:before="121" w:after="0"/>
        <w:ind w:left="798" w:right="0" w:hanging="442"/>
        <w:jc w:val="left"/>
        <w:rPr>
          <w:b/>
          <w:sz w:val="22"/>
        </w:rPr>
      </w:pPr>
      <w:r>
        <w:rPr>
          <w:b/>
          <w:sz w:val="22"/>
        </w:rPr>
        <w:t>Level 1 partial sequence</w:t>
      </w:r>
      <w:r>
        <w:rPr>
          <w:b/>
          <w:spacing w:val="-3"/>
          <w:sz w:val="22"/>
        </w:rPr>
        <w:t> </w:t>
      </w:r>
      <w:r>
        <w:rPr>
          <w:b/>
          <w:sz w:val="22"/>
        </w:rPr>
        <w:t>numbers</w:t>
      </w:r>
      <w:r>
        <w:rPr>
          <w:b/>
          <w:spacing w:val="-3"/>
          <w:sz w:val="22"/>
        </w:rPr>
        <w:t> </w:t>
      </w:r>
      <w:r>
        <w:rPr>
          <w:b/>
          <w:spacing w:val="4"/>
          <w:sz w:val="22"/>
        </w:rPr>
        <w:t>PDU</w:t>
      </w:r>
      <w:r>
        <w:rPr>
          <w:b/>
          <w:spacing w:val="4"/>
          <w:sz w:val="22"/>
          <w:u w:val="single"/>
        </w:rPr>
        <w:t> </w:t>
        <w:tab/>
      </w:r>
      <w:r>
        <w:rPr>
          <w:b/>
          <w:sz w:val="22"/>
        </w:rPr>
        <w:t>88</w:t>
      </w:r>
    </w:p>
    <w:p>
      <w:pPr>
        <w:pStyle w:val="ListParagraph"/>
        <w:numPr>
          <w:ilvl w:val="1"/>
          <w:numId w:val="1"/>
        </w:numPr>
        <w:tabs>
          <w:tab w:pos="799" w:val="left" w:leader="none"/>
          <w:tab w:pos="10108" w:val="left" w:leader="none"/>
        </w:tabs>
        <w:spacing w:line="240" w:lineRule="auto" w:before="119" w:after="0"/>
        <w:ind w:left="798" w:right="0" w:hanging="442"/>
        <w:jc w:val="left"/>
        <w:rPr>
          <w:b/>
          <w:sz w:val="22"/>
        </w:rPr>
      </w:pPr>
      <w:r>
        <w:rPr>
          <w:b/>
          <w:sz w:val="22"/>
        </w:rPr>
        <w:t>Level 2 partial sequence</w:t>
      </w:r>
      <w:r>
        <w:rPr>
          <w:b/>
          <w:spacing w:val="-3"/>
          <w:sz w:val="22"/>
        </w:rPr>
        <w:t> </w:t>
      </w:r>
      <w:r>
        <w:rPr>
          <w:b/>
          <w:sz w:val="22"/>
        </w:rPr>
        <w:t>numbers</w:t>
      </w:r>
      <w:r>
        <w:rPr>
          <w:b/>
          <w:spacing w:val="-3"/>
          <w:sz w:val="22"/>
        </w:rPr>
        <w:t> </w:t>
      </w:r>
      <w:r>
        <w:rPr>
          <w:b/>
          <w:spacing w:val="4"/>
          <w:sz w:val="22"/>
        </w:rPr>
        <w:t>PDU</w:t>
      </w:r>
      <w:r>
        <w:rPr>
          <w:b/>
          <w:spacing w:val="4"/>
          <w:sz w:val="22"/>
          <w:u w:val="single"/>
        </w:rPr>
        <w:t> </w:t>
        <w:tab/>
      </w:r>
      <w:r>
        <w:rPr>
          <w:b/>
          <w:sz w:val="22"/>
        </w:rPr>
        <w:t>90</w:t>
      </w:r>
    </w:p>
    <w:p>
      <w:pPr>
        <w:pStyle w:val="ListParagraph"/>
        <w:numPr>
          <w:ilvl w:val="0"/>
          <w:numId w:val="1"/>
        </w:numPr>
        <w:tabs>
          <w:tab w:pos="458" w:val="left" w:leader="none"/>
          <w:tab w:pos="9901" w:val="left" w:leader="none"/>
        </w:tabs>
        <w:spacing w:line="240" w:lineRule="auto" w:before="118" w:after="0"/>
        <w:ind w:left="457" w:right="496" w:hanging="300"/>
        <w:jc w:val="left"/>
        <w:rPr>
          <w:b/>
          <w:i/>
          <w:sz w:val="24"/>
        </w:rPr>
      </w:pPr>
      <w:r>
        <w:rPr>
          <w:b/>
          <w:i/>
          <w:sz w:val="24"/>
        </w:rPr>
        <w:t>System</w:t>
      </w:r>
      <w:r>
        <w:rPr>
          <w:b/>
          <w:i/>
          <w:spacing w:val="2"/>
          <w:sz w:val="24"/>
        </w:rPr>
        <w:t> environment</w:t>
      </w:r>
      <w:r>
        <w:rPr>
          <w:b/>
          <w:i/>
          <w:spacing w:val="2"/>
          <w:sz w:val="24"/>
          <w:u w:val="single"/>
        </w:rPr>
        <w:t> </w:t>
        <w:tab/>
      </w:r>
      <w:r>
        <w:rPr>
          <w:b/>
          <w:i/>
          <w:sz w:val="24"/>
        </w:rPr>
        <w:t>91</w:t>
      </w:r>
    </w:p>
    <w:p>
      <w:pPr>
        <w:pStyle w:val="Heading4"/>
        <w:numPr>
          <w:ilvl w:val="1"/>
          <w:numId w:val="1"/>
        </w:numPr>
        <w:tabs>
          <w:tab w:pos="799" w:val="left" w:leader="none"/>
          <w:tab w:pos="10109" w:val="left" w:leader="none"/>
        </w:tabs>
        <w:spacing w:line="240" w:lineRule="auto" w:before="122" w:after="0"/>
        <w:ind w:left="798" w:right="0" w:hanging="442"/>
        <w:jc w:val="left"/>
      </w:pPr>
      <w:r>
        <w:rPr/>
        <w:t>Generating jitter</w:t>
      </w:r>
      <w:r>
        <w:rPr>
          <w:spacing w:val="-6"/>
        </w:rPr>
        <w:t> </w:t>
      </w:r>
      <w:r>
        <w:rPr/>
        <w:t>on</w:t>
      </w:r>
      <w:r>
        <w:rPr>
          <w:spacing w:val="-1"/>
        </w:rPr>
        <w:t> </w:t>
      </w:r>
      <w:r>
        <w:rPr/>
        <w:t>timers</w:t>
      </w:r>
      <w:r>
        <w:rPr>
          <w:u w:val="single"/>
        </w:rPr>
        <w:t> </w:t>
        <w:tab/>
      </w:r>
      <w:r>
        <w:rPr/>
        <w:t>91</w:t>
      </w:r>
    </w:p>
    <w:p>
      <w:pPr>
        <w:pStyle w:val="ListParagraph"/>
        <w:numPr>
          <w:ilvl w:val="1"/>
          <w:numId w:val="1"/>
        </w:numPr>
        <w:tabs>
          <w:tab w:pos="799" w:val="left" w:leader="none"/>
          <w:tab w:pos="10108" w:val="left" w:leader="none"/>
        </w:tabs>
        <w:spacing w:line="240" w:lineRule="auto" w:before="121" w:after="0"/>
        <w:ind w:left="798" w:right="0" w:hanging="442"/>
        <w:jc w:val="left"/>
        <w:rPr>
          <w:b/>
          <w:sz w:val="22"/>
        </w:rPr>
      </w:pPr>
      <w:r>
        <w:rPr>
          <w:b/>
          <w:sz w:val="22"/>
        </w:rPr>
        <w:t>Resolution</w:t>
      </w:r>
      <w:r>
        <w:rPr>
          <w:b/>
          <w:spacing w:val="-1"/>
          <w:sz w:val="22"/>
        </w:rPr>
        <w:t> </w:t>
      </w:r>
      <w:r>
        <w:rPr>
          <w:b/>
          <w:sz w:val="22"/>
        </w:rPr>
        <w:t>of</w:t>
      </w:r>
      <w:r>
        <w:rPr>
          <w:b/>
          <w:spacing w:val="1"/>
          <w:sz w:val="22"/>
        </w:rPr>
        <w:t> </w:t>
      </w:r>
      <w:r>
        <w:rPr>
          <w:b/>
          <w:spacing w:val="2"/>
          <w:sz w:val="22"/>
        </w:rPr>
        <w:t>timers</w:t>
      </w:r>
      <w:r>
        <w:rPr>
          <w:b/>
          <w:spacing w:val="2"/>
          <w:sz w:val="22"/>
          <w:u w:val="single"/>
        </w:rPr>
        <w:t> </w:t>
        <w:tab/>
      </w:r>
      <w:r>
        <w:rPr>
          <w:b/>
          <w:sz w:val="22"/>
        </w:rPr>
        <w:t>92</w:t>
      </w:r>
    </w:p>
    <w:p>
      <w:pPr>
        <w:pStyle w:val="ListParagraph"/>
        <w:numPr>
          <w:ilvl w:val="1"/>
          <w:numId w:val="1"/>
        </w:numPr>
        <w:tabs>
          <w:tab w:pos="799" w:val="left" w:leader="none"/>
          <w:tab w:pos="10108" w:val="left" w:leader="none"/>
        </w:tabs>
        <w:spacing w:line="240" w:lineRule="auto" w:before="119" w:after="0"/>
        <w:ind w:left="798" w:right="0" w:hanging="442"/>
        <w:jc w:val="left"/>
        <w:rPr>
          <w:b/>
          <w:sz w:val="22"/>
        </w:rPr>
      </w:pPr>
      <w:r>
        <w:rPr>
          <w:b/>
          <w:sz w:val="22"/>
        </w:rPr>
        <w:t>Requirements on the operation of</w:t>
      </w:r>
      <w:r>
        <w:rPr>
          <w:b/>
          <w:spacing w:val="-7"/>
          <w:sz w:val="22"/>
        </w:rPr>
        <w:t> </w:t>
      </w:r>
      <w:r>
        <w:rPr>
          <w:b/>
          <w:sz w:val="22"/>
        </w:rPr>
        <w:t>ISO 9542</w:t>
      </w:r>
      <w:r>
        <w:rPr>
          <w:b/>
          <w:sz w:val="22"/>
          <w:u w:val="single"/>
        </w:rPr>
        <w:t> </w:t>
        <w:tab/>
      </w:r>
      <w:r>
        <w:rPr>
          <w:b/>
          <w:sz w:val="22"/>
        </w:rPr>
        <w:t>93</w:t>
      </w:r>
    </w:p>
    <w:p>
      <w:pPr>
        <w:pStyle w:val="ListParagraph"/>
        <w:numPr>
          <w:ilvl w:val="1"/>
          <w:numId w:val="1"/>
        </w:numPr>
        <w:tabs>
          <w:tab w:pos="799" w:val="left" w:leader="none"/>
          <w:tab w:pos="10108" w:val="left" w:leader="none"/>
        </w:tabs>
        <w:spacing w:line="240" w:lineRule="auto" w:before="121" w:after="0"/>
        <w:ind w:left="798" w:right="0" w:hanging="442"/>
        <w:jc w:val="left"/>
        <w:rPr>
          <w:b/>
          <w:sz w:val="22"/>
        </w:rPr>
      </w:pPr>
      <w:r>
        <w:rPr>
          <w:b/>
          <w:sz w:val="22"/>
        </w:rPr>
        <w:t>Requirements on the operation of</w:t>
      </w:r>
      <w:r>
        <w:rPr>
          <w:b/>
          <w:spacing w:val="-7"/>
          <w:sz w:val="22"/>
        </w:rPr>
        <w:t> </w:t>
      </w:r>
      <w:r>
        <w:rPr>
          <w:b/>
          <w:sz w:val="22"/>
        </w:rPr>
        <w:t>ISO 8473</w:t>
      </w:r>
      <w:r>
        <w:rPr>
          <w:b/>
          <w:sz w:val="22"/>
          <w:u w:val="single"/>
        </w:rPr>
        <w:t> </w:t>
        <w:tab/>
      </w:r>
      <w:r>
        <w:rPr>
          <w:b/>
          <w:sz w:val="22"/>
        </w:rPr>
        <w:t>93</w:t>
      </w:r>
    </w:p>
    <w:p>
      <w:pPr>
        <w:pStyle w:val="ListParagraph"/>
        <w:numPr>
          <w:ilvl w:val="0"/>
          <w:numId w:val="1"/>
        </w:numPr>
        <w:tabs>
          <w:tab w:pos="458" w:val="left" w:leader="none"/>
          <w:tab w:pos="9902" w:val="left" w:leader="none"/>
        </w:tabs>
        <w:spacing w:line="240" w:lineRule="auto" w:before="118" w:after="0"/>
        <w:ind w:left="457" w:right="495" w:hanging="300"/>
        <w:jc w:val="left"/>
        <w:rPr>
          <w:b/>
          <w:i/>
          <w:sz w:val="24"/>
        </w:rPr>
      </w:pPr>
      <w:r>
        <w:rPr>
          <w:b/>
          <w:i/>
          <w:sz w:val="24"/>
        </w:rPr>
        <w:t>System</w:t>
      </w:r>
      <w:r>
        <w:rPr>
          <w:b/>
          <w:i/>
          <w:spacing w:val="-2"/>
          <w:sz w:val="24"/>
        </w:rPr>
        <w:t> </w:t>
      </w:r>
      <w:r>
        <w:rPr>
          <w:b/>
          <w:i/>
          <w:sz w:val="24"/>
        </w:rPr>
        <w:t>management</w:t>
      </w:r>
      <w:r>
        <w:rPr>
          <w:b/>
          <w:i/>
          <w:sz w:val="24"/>
          <w:u w:val="single"/>
        </w:rPr>
        <w:t> </w:t>
        <w:tab/>
      </w:r>
      <w:r>
        <w:rPr>
          <w:b/>
          <w:i/>
          <w:sz w:val="24"/>
        </w:rPr>
        <w:t>93</w:t>
      </w:r>
    </w:p>
    <w:p>
      <w:pPr>
        <w:pStyle w:val="Heading4"/>
        <w:numPr>
          <w:ilvl w:val="1"/>
          <w:numId w:val="1"/>
        </w:numPr>
        <w:tabs>
          <w:tab w:pos="799" w:val="left" w:leader="none"/>
          <w:tab w:pos="10107" w:val="left" w:leader="none"/>
        </w:tabs>
        <w:spacing w:line="240" w:lineRule="auto" w:before="121" w:after="0"/>
        <w:ind w:left="798" w:right="0" w:hanging="442"/>
        <w:jc w:val="left"/>
      </w:pPr>
      <w:r>
        <w:rPr/>
        <w:t>General</w:t>
      </w:r>
      <w:r>
        <w:rPr>
          <w:u w:val="single"/>
        </w:rPr>
        <w:t> </w:t>
        <w:tab/>
      </w:r>
      <w:r>
        <w:rPr/>
        <w:t>93</w:t>
      </w:r>
    </w:p>
    <w:p>
      <w:pPr>
        <w:tabs>
          <w:tab w:pos="9900" w:val="left" w:leader="none"/>
        </w:tabs>
        <w:spacing w:before="118"/>
        <w:ind w:left="0" w:right="497" w:firstLine="0"/>
        <w:jc w:val="center"/>
        <w:rPr>
          <w:b/>
          <w:i/>
          <w:sz w:val="24"/>
        </w:rPr>
      </w:pPr>
      <w:r>
        <w:rPr>
          <w:b/>
          <w:i/>
          <w:sz w:val="24"/>
        </w:rPr>
        <w:t>--11.2</w:t>
      </w:r>
      <w:r>
        <w:rPr>
          <w:b/>
          <w:i/>
          <w:spacing w:val="-5"/>
          <w:sz w:val="24"/>
        </w:rPr>
        <w:t> </w:t>
      </w:r>
      <w:r>
        <w:rPr>
          <w:b/>
          <w:i/>
          <w:sz w:val="24"/>
        </w:rPr>
        <w:t>GDMO</w:t>
      </w:r>
      <w:r>
        <w:rPr>
          <w:b/>
          <w:i/>
          <w:spacing w:val="-4"/>
          <w:sz w:val="24"/>
        </w:rPr>
        <w:t> </w:t>
      </w:r>
      <w:r>
        <w:rPr>
          <w:b/>
          <w:i/>
          <w:sz w:val="24"/>
        </w:rPr>
        <w:t>definition</w:t>
      </w:r>
      <w:r>
        <w:rPr>
          <w:b/>
          <w:i/>
          <w:sz w:val="24"/>
          <w:u w:val="single"/>
        </w:rPr>
        <w:t> </w:t>
        <w:tab/>
      </w:r>
      <w:r>
        <w:rPr>
          <w:b/>
          <w:i/>
          <w:sz w:val="24"/>
        </w:rPr>
        <w:t>94</w:t>
      </w:r>
    </w:p>
    <w:p>
      <w:pPr>
        <w:pStyle w:val="Heading4"/>
        <w:tabs>
          <w:tab w:pos="10106" w:val="left" w:leader="none"/>
        </w:tabs>
        <w:spacing w:before="121"/>
        <w:ind w:left="356" w:firstLine="0"/>
      </w:pPr>
      <w:r>
        <w:rPr/>
        <w:t>--11.2.1 Common</w:t>
      </w:r>
      <w:r>
        <w:rPr>
          <w:spacing w:val="-5"/>
        </w:rPr>
        <w:t> </w:t>
      </w:r>
      <w:r>
        <w:rPr/>
        <w:t>GDMO</w:t>
      </w:r>
      <w:r>
        <w:rPr>
          <w:spacing w:val="-5"/>
        </w:rPr>
        <w:t> </w:t>
      </w:r>
      <w:r>
        <w:rPr/>
        <w:t>definitions</w:t>
      </w:r>
      <w:r>
        <w:rPr>
          <w:u w:val="single"/>
        </w:rPr>
        <w:t> </w:t>
        <w:tab/>
      </w:r>
      <w:r>
        <w:rPr/>
        <w:t>94</w:t>
      </w:r>
    </w:p>
    <w:p>
      <w:pPr>
        <w:tabs>
          <w:tab w:pos="9996" w:val="left" w:leader="none"/>
        </w:tabs>
        <w:spacing w:before="122"/>
        <w:ind w:left="356" w:right="0" w:firstLine="0"/>
        <w:jc w:val="left"/>
        <w:rPr>
          <w:b/>
          <w:sz w:val="22"/>
        </w:rPr>
      </w:pPr>
      <w:r>
        <w:rPr>
          <w:b/>
          <w:sz w:val="22"/>
        </w:rPr>
        <w:t>--11.3</w:t>
      </w:r>
      <w:r>
        <w:rPr>
          <w:b/>
          <w:spacing w:val="-1"/>
          <w:sz w:val="22"/>
        </w:rPr>
        <w:t> </w:t>
      </w:r>
      <w:r>
        <w:rPr>
          <w:b/>
          <w:sz w:val="22"/>
        </w:rPr>
        <w:t>ASN1</w:t>
      </w:r>
      <w:r>
        <w:rPr>
          <w:b/>
          <w:spacing w:val="-1"/>
          <w:sz w:val="22"/>
        </w:rPr>
        <w:t> </w:t>
      </w:r>
      <w:r>
        <w:rPr>
          <w:b/>
          <w:sz w:val="22"/>
        </w:rPr>
        <w:t>modules</w:t>
      </w:r>
      <w:r>
        <w:rPr>
          <w:b/>
          <w:sz w:val="22"/>
          <w:u w:val="single"/>
        </w:rPr>
        <w:t> </w:t>
        <w:tab/>
      </w:r>
      <w:r>
        <w:rPr>
          <w:b/>
          <w:sz w:val="22"/>
        </w:rPr>
        <w:t>127</w:t>
      </w:r>
    </w:p>
    <w:p>
      <w:pPr>
        <w:pStyle w:val="ListParagraph"/>
        <w:numPr>
          <w:ilvl w:val="0"/>
          <w:numId w:val="1"/>
        </w:numPr>
        <w:tabs>
          <w:tab w:pos="458" w:val="left" w:leader="none"/>
          <w:tab w:pos="9781" w:val="left" w:leader="none"/>
        </w:tabs>
        <w:spacing w:line="240" w:lineRule="auto" w:before="117" w:after="0"/>
        <w:ind w:left="457" w:right="496" w:hanging="300"/>
        <w:jc w:val="left"/>
        <w:rPr>
          <w:b/>
          <w:i/>
          <w:sz w:val="24"/>
        </w:rPr>
      </w:pPr>
      <w:r>
        <w:rPr>
          <w:b/>
          <w:i/>
          <w:sz w:val="24"/>
        </w:rPr>
        <w:t>Conformance</w:t>
      </w:r>
      <w:r>
        <w:rPr>
          <w:b/>
          <w:i/>
          <w:sz w:val="24"/>
          <w:u w:val="single"/>
        </w:rPr>
        <w:t> </w:t>
        <w:tab/>
      </w:r>
      <w:r>
        <w:rPr>
          <w:b/>
          <w:i/>
          <w:sz w:val="24"/>
        </w:rPr>
        <w:t>129</w:t>
      </w:r>
    </w:p>
    <w:p>
      <w:pPr>
        <w:pStyle w:val="Heading4"/>
        <w:numPr>
          <w:ilvl w:val="1"/>
          <w:numId w:val="1"/>
        </w:numPr>
        <w:tabs>
          <w:tab w:pos="799" w:val="left" w:leader="none"/>
          <w:tab w:pos="9998" w:val="left" w:leader="none"/>
        </w:tabs>
        <w:spacing w:line="240" w:lineRule="auto" w:before="122" w:after="0"/>
        <w:ind w:left="798" w:right="0" w:hanging="442"/>
        <w:jc w:val="left"/>
      </w:pPr>
      <w:r>
        <w:rPr/>
        <w:t>Conformance for protocol</w:t>
      </w:r>
      <w:r>
        <w:rPr>
          <w:spacing w:val="3"/>
        </w:rPr>
        <w:t> </w:t>
      </w:r>
      <w:r>
        <w:rPr/>
        <w:t>implementation</w:t>
      </w:r>
      <w:r>
        <w:rPr>
          <w:u w:val="single"/>
        </w:rPr>
        <w:t> </w:t>
        <w:tab/>
      </w:r>
      <w:r>
        <w:rPr/>
        <w:t>129</w:t>
      </w:r>
    </w:p>
    <w:p>
      <w:pPr>
        <w:tabs>
          <w:tab w:pos="9998" w:val="left" w:leader="none"/>
        </w:tabs>
        <w:spacing w:before="121"/>
        <w:ind w:left="356" w:right="0" w:firstLine="0"/>
        <w:jc w:val="left"/>
        <w:rPr>
          <w:b/>
          <w:sz w:val="22"/>
        </w:rPr>
      </w:pPr>
      <w:r>
        <w:rPr>
          <w:b/>
          <w:sz w:val="22"/>
        </w:rPr>
        <w:t>12.1.2</w:t>
      </w:r>
      <w:r>
        <w:rPr>
          <w:b/>
          <w:spacing w:val="-2"/>
          <w:sz w:val="22"/>
        </w:rPr>
        <w:t> </w:t>
      </w:r>
      <w:r>
        <w:rPr>
          <w:b/>
          <w:sz w:val="22"/>
        </w:rPr>
        <w:t>Dynamic</w:t>
      </w:r>
      <w:r>
        <w:rPr>
          <w:b/>
          <w:spacing w:val="-2"/>
          <w:sz w:val="22"/>
        </w:rPr>
        <w:t> </w:t>
      </w:r>
      <w:r>
        <w:rPr>
          <w:b/>
          <w:sz w:val="22"/>
        </w:rPr>
        <w:t>conformance</w:t>
      </w:r>
      <w:r>
        <w:rPr>
          <w:b/>
          <w:sz w:val="22"/>
          <w:u w:val="single"/>
        </w:rPr>
        <w:t> </w:t>
        <w:tab/>
      </w:r>
      <w:r>
        <w:rPr>
          <w:b/>
          <w:sz w:val="22"/>
        </w:rPr>
        <w:t>131</w:t>
      </w:r>
    </w:p>
    <w:p>
      <w:pPr>
        <w:tabs>
          <w:tab w:pos="9999" w:val="left" w:leader="none"/>
        </w:tabs>
        <w:spacing w:before="119"/>
        <w:ind w:left="356" w:right="0" w:firstLine="0"/>
        <w:jc w:val="left"/>
        <w:rPr>
          <w:b/>
          <w:sz w:val="22"/>
        </w:rPr>
      </w:pPr>
      <w:r>
        <w:rPr>
          <w:b/>
          <w:sz w:val="22"/>
        </w:rPr>
        <w:t>12.2 Conformance for management</w:t>
      </w:r>
      <w:r>
        <w:rPr>
          <w:b/>
          <w:spacing w:val="-13"/>
          <w:sz w:val="22"/>
        </w:rPr>
        <w:t> </w:t>
      </w:r>
      <w:r>
        <w:rPr>
          <w:b/>
          <w:sz w:val="22"/>
        </w:rPr>
        <w:t>information</w:t>
      </w:r>
      <w:r>
        <w:rPr>
          <w:b/>
          <w:spacing w:val="-2"/>
          <w:sz w:val="22"/>
        </w:rPr>
        <w:t> </w:t>
      </w:r>
      <w:r>
        <w:rPr>
          <w:b/>
          <w:sz w:val="22"/>
        </w:rPr>
        <w:t>implementation</w:t>
      </w:r>
      <w:r>
        <w:rPr>
          <w:b/>
          <w:sz w:val="22"/>
          <w:u w:val="single"/>
        </w:rPr>
        <w:t> </w:t>
        <w:tab/>
      </w:r>
      <w:r>
        <w:rPr>
          <w:b/>
          <w:sz w:val="22"/>
        </w:rPr>
        <w:t>133</w:t>
      </w:r>
    </w:p>
    <w:p>
      <w:pPr>
        <w:tabs>
          <w:tab w:pos="9782" w:val="left" w:leader="none"/>
        </w:tabs>
        <w:spacing w:before="118"/>
        <w:ind w:left="0" w:right="495" w:firstLine="0"/>
        <w:jc w:val="center"/>
        <w:rPr>
          <w:b/>
          <w:i/>
          <w:sz w:val="24"/>
        </w:rPr>
      </w:pPr>
      <w:r>
        <w:rPr>
          <w:b/>
          <w:i/>
          <w:sz w:val="24"/>
        </w:rPr>
        <w:t>Annex </w:t>
      </w:r>
      <w:r>
        <w:rPr>
          <w:b/>
          <w:i/>
          <w:spacing w:val="27"/>
          <w:sz w:val="24"/>
        </w:rPr>
        <w:t>A</w:t>
      </w:r>
      <w:r>
        <w:rPr>
          <w:b/>
          <w:i/>
          <w:spacing w:val="27"/>
          <w:sz w:val="24"/>
          <w:u w:val="single"/>
        </w:rPr>
        <w:t> </w:t>
        <w:tab/>
      </w:r>
      <w:r>
        <w:rPr>
          <w:b/>
          <w:i/>
          <w:sz w:val="24"/>
        </w:rPr>
        <w:t>135</w:t>
      </w:r>
    </w:p>
    <w:p>
      <w:pPr>
        <w:pStyle w:val="Heading4"/>
        <w:numPr>
          <w:ilvl w:val="1"/>
          <w:numId w:val="2"/>
        </w:numPr>
        <w:tabs>
          <w:tab w:pos="737" w:val="left" w:leader="none"/>
          <w:tab w:pos="9997" w:val="left" w:leader="none"/>
        </w:tabs>
        <w:spacing w:line="240" w:lineRule="auto" w:before="121" w:after="0"/>
        <w:ind w:left="736" w:right="0" w:hanging="380"/>
        <w:jc w:val="left"/>
      </w:pPr>
      <w:r>
        <w:rPr/>
        <w:t>Introduction</w:t>
      </w:r>
      <w:r>
        <w:rPr>
          <w:u w:val="single"/>
        </w:rPr>
        <w:t> </w:t>
        <w:tab/>
      </w:r>
      <w:r>
        <w:rPr/>
        <w:t>135</w:t>
      </w:r>
    </w:p>
    <w:p>
      <w:pPr>
        <w:pStyle w:val="ListParagraph"/>
        <w:numPr>
          <w:ilvl w:val="1"/>
          <w:numId w:val="2"/>
        </w:numPr>
        <w:tabs>
          <w:tab w:pos="738" w:val="left" w:leader="none"/>
          <w:tab w:pos="9999" w:val="left" w:leader="none"/>
        </w:tabs>
        <w:spacing w:line="240" w:lineRule="auto" w:before="122" w:after="0"/>
        <w:ind w:left="737" w:right="0" w:hanging="381"/>
        <w:jc w:val="left"/>
        <w:rPr>
          <w:b/>
          <w:sz w:val="22"/>
        </w:rPr>
      </w:pPr>
      <w:r>
        <w:rPr>
          <w:b/>
          <w:sz w:val="22"/>
        </w:rPr>
        <w:t>Abbreviations and</w:t>
      </w:r>
      <w:r>
        <w:rPr>
          <w:b/>
          <w:spacing w:val="-5"/>
          <w:sz w:val="22"/>
        </w:rPr>
        <w:t> </w:t>
      </w:r>
      <w:r>
        <w:rPr>
          <w:b/>
          <w:sz w:val="22"/>
        </w:rPr>
        <w:t>special symbols</w:t>
      </w:r>
      <w:r>
        <w:rPr>
          <w:b/>
          <w:sz w:val="22"/>
          <w:u w:val="single"/>
        </w:rPr>
        <w:t> </w:t>
        <w:tab/>
      </w:r>
      <w:r>
        <w:rPr>
          <w:b/>
          <w:sz w:val="22"/>
        </w:rPr>
        <w:t>135</w:t>
      </w:r>
    </w:p>
    <w:p>
      <w:pPr>
        <w:pStyle w:val="ListParagraph"/>
        <w:numPr>
          <w:ilvl w:val="1"/>
          <w:numId w:val="2"/>
        </w:numPr>
        <w:tabs>
          <w:tab w:pos="738" w:val="left" w:leader="none"/>
          <w:tab w:pos="9999" w:val="left" w:leader="none"/>
        </w:tabs>
        <w:spacing w:line="240" w:lineRule="auto" w:before="119" w:after="0"/>
        <w:ind w:left="737" w:right="0" w:hanging="381"/>
        <w:jc w:val="left"/>
        <w:rPr>
          <w:b/>
          <w:sz w:val="22"/>
        </w:rPr>
      </w:pPr>
      <w:r>
        <w:rPr>
          <w:b/>
          <w:sz w:val="22"/>
        </w:rPr>
        <w:t>Instructions for completing the pics</w:t>
      </w:r>
      <w:r>
        <w:rPr>
          <w:b/>
          <w:spacing w:val="-10"/>
          <w:sz w:val="22"/>
        </w:rPr>
        <w:t> </w:t>
      </w:r>
      <w:r>
        <w:rPr>
          <w:b/>
          <w:sz w:val="22"/>
        </w:rPr>
        <w:t>pro</w:t>
      </w:r>
      <w:r>
        <w:rPr>
          <w:b/>
          <w:spacing w:val="-4"/>
          <w:sz w:val="22"/>
        </w:rPr>
        <w:t> </w:t>
      </w:r>
      <w:r>
        <w:rPr>
          <w:b/>
          <w:sz w:val="22"/>
        </w:rPr>
        <w:t>formas</w:t>
      </w:r>
      <w:r>
        <w:rPr>
          <w:b/>
          <w:sz w:val="22"/>
          <w:u w:val="single"/>
        </w:rPr>
        <w:t> </w:t>
        <w:tab/>
      </w:r>
      <w:r>
        <w:rPr>
          <w:b/>
          <w:sz w:val="22"/>
        </w:rPr>
        <w:t>135</w:t>
      </w:r>
    </w:p>
    <w:p>
      <w:pPr>
        <w:pStyle w:val="ListParagraph"/>
        <w:numPr>
          <w:ilvl w:val="1"/>
          <w:numId w:val="2"/>
        </w:numPr>
        <w:tabs>
          <w:tab w:pos="737" w:val="left" w:leader="none"/>
          <w:tab w:pos="9997" w:val="left" w:leader="none"/>
        </w:tabs>
        <w:spacing w:line="240" w:lineRule="auto" w:before="121" w:after="0"/>
        <w:ind w:left="736" w:right="0" w:hanging="380"/>
        <w:jc w:val="left"/>
        <w:rPr>
          <w:b/>
          <w:sz w:val="22"/>
        </w:rPr>
      </w:pPr>
      <w:r>
        <w:rPr>
          <w:b/>
          <w:sz w:val="22"/>
        </w:rPr>
        <w:t>Identification</w:t>
      </w:r>
      <w:r>
        <w:rPr>
          <w:b/>
          <w:sz w:val="22"/>
          <w:u w:val="single"/>
        </w:rPr>
        <w:t> </w:t>
        <w:tab/>
      </w:r>
      <w:r>
        <w:rPr>
          <w:b/>
          <w:sz w:val="22"/>
        </w:rPr>
        <w:t>138</w:t>
      </w:r>
    </w:p>
    <w:p>
      <w:pPr>
        <w:pStyle w:val="ListParagraph"/>
        <w:numPr>
          <w:ilvl w:val="1"/>
          <w:numId w:val="2"/>
        </w:numPr>
        <w:tabs>
          <w:tab w:pos="737" w:val="left" w:leader="none"/>
          <w:tab w:pos="9997" w:val="left" w:leader="none"/>
        </w:tabs>
        <w:spacing w:line="240" w:lineRule="auto" w:before="119" w:after="0"/>
        <w:ind w:left="736" w:right="0" w:hanging="380"/>
        <w:jc w:val="left"/>
        <w:rPr>
          <w:b/>
          <w:sz w:val="22"/>
        </w:rPr>
      </w:pPr>
      <w:r>
        <w:rPr>
          <w:b/>
          <w:sz w:val="22"/>
        </w:rPr>
        <w:t>Protocol summary: ISO</w:t>
      </w:r>
      <w:r>
        <w:rPr>
          <w:b/>
          <w:spacing w:val="-1"/>
          <w:sz w:val="22"/>
        </w:rPr>
        <w:t> </w:t>
      </w:r>
      <w:r>
        <w:rPr>
          <w:b/>
          <w:sz w:val="22"/>
        </w:rPr>
        <w:t>10589 </w:t>
      </w:r>
      <w:r>
        <w:rPr>
          <w:b/>
          <w:spacing w:val="2"/>
          <w:sz w:val="22"/>
        </w:rPr>
        <w:t>general</w:t>
      </w:r>
      <w:r>
        <w:rPr>
          <w:b/>
          <w:spacing w:val="2"/>
          <w:sz w:val="22"/>
          <w:u w:val="single"/>
        </w:rPr>
        <w:t> </w:t>
        <w:tab/>
      </w:r>
      <w:r>
        <w:rPr>
          <w:b/>
          <w:sz w:val="22"/>
        </w:rPr>
        <w:t>139</w:t>
      </w:r>
    </w:p>
    <w:p>
      <w:pPr>
        <w:pStyle w:val="ListParagraph"/>
        <w:numPr>
          <w:ilvl w:val="1"/>
          <w:numId w:val="2"/>
        </w:numPr>
        <w:tabs>
          <w:tab w:pos="738" w:val="left" w:leader="none"/>
          <w:tab w:pos="10000" w:val="left" w:leader="none"/>
        </w:tabs>
        <w:spacing w:line="240" w:lineRule="auto" w:before="122" w:after="0"/>
        <w:ind w:left="737" w:right="0" w:hanging="381"/>
        <w:jc w:val="left"/>
        <w:rPr>
          <w:b/>
          <w:sz w:val="22"/>
        </w:rPr>
      </w:pPr>
      <w:r>
        <w:rPr>
          <w:b/>
          <w:sz w:val="22"/>
        </w:rPr>
        <w:t>Protocol summary: ISO 10589 level 1</w:t>
      </w:r>
      <w:r>
        <w:rPr>
          <w:b/>
          <w:spacing w:val="-11"/>
          <w:sz w:val="22"/>
        </w:rPr>
        <w:t> </w:t>
      </w:r>
      <w:r>
        <w:rPr>
          <w:b/>
          <w:sz w:val="22"/>
        </w:rPr>
        <w:t>specific</w:t>
      </w:r>
      <w:r>
        <w:rPr>
          <w:b/>
          <w:spacing w:val="-3"/>
          <w:sz w:val="22"/>
        </w:rPr>
        <w:t> </w:t>
      </w:r>
      <w:r>
        <w:rPr>
          <w:b/>
          <w:sz w:val="22"/>
        </w:rPr>
        <w:t>functions</w:t>
      </w:r>
      <w:r>
        <w:rPr>
          <w:b/>
          <w:sz w:val="22"/>
          <w:u w:val="single"/>
        </w:rPr>
        <w:t> </w:t>
        <w:tab/>
      </w:r>
      <w:r>
        <w:rPr>
          <w:b/>
          <w:sz w:val="22"/>
        </w:rPr>
        <w:t>143</w:t>
      </w:r>
    </w:p>
    <w:p>
      <w:pPr>
        <w:pStyle w:val="ListParagraph"/>
        <w:numPr>
          <w:ilvl w:val="1"/>
          <w:numId w:val="2"/>
        </w:numPr>
        <w:tabs>
          <w:tab w:pos="738" w:val="left" w:leader="none"/>
          <w:tab w:pos="10000" w:val="left" w:leader="none"/>
        </w:tabs>
        <w:spacing w:line="240" w:lineRule="auto" w:before="119" w:after="0"/>
        <w:ind w:left="737" w:right="0" w:hanging="381"/>
        <w:jc w:val="left"/>
        <w:rPr>
          <w:b/>
          <w:sz w:val="22"/>
        </w:rPr>
      </w:pPr>
      <w:r>
        <w:rPr>
          <w:b/>
          <w:sz w:val="22"/>
        </w:rPr>
        <w:t>Protocol summary: ISO 10589 level 2</w:t>
      </w:r>
      <w:r>
        <w:rPr>
          <w:b/>
          <w:spacing w:val="-11"/>
          <w:sz w:val="22"/>
        </w:rPr>
        <w:t> </w:t>
      </w:r>
      <w:r>
        <w:rPr>
          <w:b/>
          <w:sz w:val="22"/>
        </w:rPr>
        <w:t>specific</w:t>
      </w:r>
      <w:r>
        <w:rPr>
          <w:b/>
          <w:spacing w:val="-3"/>
          <w:sz w:val="22"/>
        </w:rPr>
        <w:t> </w:t>
      </w:r>
      <w:r>
        <w:rPr>
          <w:b/>
          <w:sz w:val="22"/>
        </w:rPr>
        <w:t>functions</w:t>
      </w:r>
      <w:r>
        <w:rPr>
          <w:b/>
          <w:sz w:val="22"/>
          <w:u w:val="single"/>
        </w:rPr>
        <w:t> </w:t>
        <w:tab/>
      </w:r>
      <w:r>
        <w:rPr>
          <w:b/>
          <w:sz w:val="22"/>
        </w:rPr>
        <w:t>144</w:t>
      </w:r>
    </w:p>
    <w:p>
      <w:pPr>
        <w:spacing w:after="0" w:line="240" w:lineRule="auto"/>
        <w:jc w:val="left"/>
        <w:rPr>
          <w:sz w:val="22"/>
        </w:rPr>
        <w:sectPr>
          <w:pgSz w:w="11900" w:h="16840"/>
          <w:pgMar w:header="723" w:footer="538" w:top="960" w:bottom="720" w:left="580" w:right="300"/>
        </w:sectPr>
      </w:pPr>
    </w:p>
    <w:p>
      <w:pPr>
        <w:pStyle w:val="BodyText"/>
        <w:rPr>
          <w:b/>
        </w:rPr>
      </w:pPr>
    </w:p>
    <w:p>
      <w:pPr>
        <w:pStyle w:val="BodyText"/>
        <w:rPr>
          <w:b/>
        </w:rPr>
      </w:pPr>
    </w:p>
    <w:p>
      <w:pPr>
        <w:pStyle w:val="BodyText"/>
        <w:spacing w:before="4"/>
        <w:rPr>
          <w:b/>
          <w:sz w:val="16"/>
        </w:rPr>
      </w:pPr>
    </w:p>
    <w:p>
      <w:pPr>
        <w:tabs>
          <w:tab w:pos="9794" w:val="left" w:leader="none"/>
        </w:tabs>
        <w:spacing w:before="90"/>
        <w:ind w:left="0" w:right="39" w:firstLine="0"/>
        <w:jc w:val="center"/>
        <w:rPr>
          <w:b/>
          <w:i/>
          <w:sz w:val="24"/>
        </w:rPr>
      </w:pPr>
      <w:r>
        <w:rPr>
          <w:b/>
          <w:i/>
          <w:sz w:val="24"/>
        </w:rPr>
        <w:t>Annex B</w:t>
      </w:r>
      <w:r>
        <w:rPr>
          <w:b/>
          <w:i/>
          <w:sz w:val="24"/>
          <w:u w:val="single"/>
        </w:rPr>
        <w:t> </w:t>
        <w:tab/>
      </w:r>
      <w:r>
        <w:rPr>
          <w:b/>
          <w:i/>
          <w:sz w:val="24"/>
        </w:rPr>
        <w:t>146</w:t>
      </w:r>
    </w:p>
    <w:p>
      <w:pPr>
        <w:pStyle w:val="Heading4"/>
        <w:numPr>
          <w:ilvl w:val="1"/>
          <w:numId w:val="3"/>
        </w:numPr>
        <w:tabs>
          <w:tab w:pos="955" w:val="left" w:leader="none"/>
          <w:tab w:pos="10217" w:val="left" w:leader="none"/>
        </w:tabs>
        <w:spacing w:line="240" w:lineRule="auto" w:before="122" w:after="0"/>
        <w:ind w:left="954" w:right="0" w:hanging="370"/>
        <w:jc w:val="left"/>
      </w:pPr>
      <w:r>
        <w:rPr/>
        <w:t>Addressing</w:t>
      </w:r>
      <w:r>
        <w:rPr>
          <w:spacing w:val="-3"/>
        </w:rPr>
        <w:t> </w:t>
      </w:r>
      <w:r>
        <w:rPr/>
        <w:t>and</w:t>
      </w:r>
      <w:r>
        <w:rPr>
          <w:spacing w:val="-6"/>
        </w:rPr>
        <w:t> </w:t>
      </w:r>
      <w:r>
        <w:rPr/>
        <w:t>routeing</w:t>
      </w:r>
      <w:r>
        <w:rPr>
          <w:u w:val="single"/>
        </w:rPr>
        <w:t> </w:t>
        <w:tab/>
      </w:r>
      <w:r>
        <w:rPr/>
        <w:t>146</w:t>
      </w:r>
    </w:p>
    <w:p>
      <w:pPr>
        <w:pStyle w:val="ListParagraph"/>
        <w:numPr>
          <w:ilvl w:val="1"/>
          <w:numId w:val="3"/>
        </w:numPr>
        <w:tabs>
          <w:tab w:pos="955" w:val="left" w:leader="none"/>
          <w:tab w:pos="10217" w:val="left" w:leader="none"/>
        </w:tabs>
        <w:spacing w:line="240" w:lineRule="auto" w:before="122" w:after="0"/>
        <w:ind w:left="954" w:right="0" w:hanging="370"/>
        <w:jc w:val="left"/>
        <w:rPr>
          <w:b/>
          <w:sz w:val="22"/>
        </w:rPr>
      </w:pPr>
      <w:r>
        <w:rPr>
          <w:b/>
          <w:sz w:val="22"/>
        </w:rPr>
        <w:t>Use of the area address field in</w:t>
      </w:r>
      <w:r>
        <w:rPr>
          <w:b/>
          <w:spacing w:val="-14"/>
          <w:sz w:val="22"/>
        </w:rPr>
        <w:t> </w:t>
      </w:r>
      <w:r>
        <w:rPr>
          <w:b/>
          <w:sz w:val="22"/>
        </w:rPr>
        <w:t>intra-domain</w:t>
      </w:r>
      <w:r>
        <w:rPr>
          <w:b/>
          <w:spacing w:val="-2"/>
          <w:sz w:val="22"/>
        </w:rPr>
        <w:t> </w:t>
      </w:r>
      <w:r>
        <w:rPr>
          <w:b/>
          <w:sz w:val="22"/>
        </w:rPr>
        <w:t>routeing</w:t>
      </w:r>
      <w:r>
        <w:rPr>
          <w:b/>
          <w:sz w:val="22"/>
          <w:u w:val="single"/>
        </w:rPr>
        <w:t> </w:t>
        <w:tab/>
      </w:r>
      <w:r>
        <w:rPr>
          <w:b/>
          <w:sz w:val="22"/>
        </w:rPr>
        <w:t>148</w:t>
      </w:r>
    </w:p>
    <w:p>
      <w:pPr>
        <w:tabs>
          <w:tab w:pos="9794" w:val="left" w:leader="none"/>
        </w:tabs>
        <w:spacing w:before="117"/>
        <w:ind w:left="0" w:right="39" w:firstLine="0"/>
        <w:jc w:val="center"/>
        <w:rPr>
          <w:b/>
          <w:i/>
          <w:sz w:val="24"/>
        </w:rPr>
      </w:pPr>
      <w:r>
        <w:rPr>
          <w:b/>
          <w:i/>
          <w:sz w:val="24"/>
        </w:rPr>
        <w:t>Annex C</w:t>
      </w:r>
      <w:r>
        <w:rPr>
          <w:b/>
          <w:i/>
          <w:sz w:val="24"/>
          <w:u w:val="single"/>
        </w:rPr>
        <w:t> </w:t>
        <w:tab/>
      </w:r>
      <w:r>
        <w:rPr>
          <w:b/>
          <w:i/>
          <w:sz w:val="24"/>
        </w:rPr>
        <w:t>150</w:t>
      </w:r>
    </w:p>
    <w:p>
      <w:pPr>
        <w:pStyle w:val="Heading4"/>
        <w:tabs>
          <w:tab w:pos="10218" w:val="left" w:leader="none"/>
        </w:tabs>
        <w:spacing w:before="122"/>
        <w:ind w:left="584" w:firstLine="0"/>
      </w:pPr>
      <w:r>
        <w:rPr/>
        <w:t>C.1</w:t>
      </w:r>
      <w:r>
        <w:rPr>
          <w:spacing w:val="-4"/>
        </w:rPr>
        <w:t> </w:t>
      </w:r>
      <w:r>
        <w:rPr/>
        <w:t>Routeing</w:t>
      </w:r>
      <w:r>
        <w:rPr>
          <w:spacing w:val="-3"/>
        </w:rPr>
        <w:t> </w:t>
      </w:r>
      <w:r>
        <w:rPr/>
        <w:t>databases</w:t>
      </w:r>
      <w:r>
        <w:rPr>
          <w:u w:val="single"/>
        </w:rPr>
        <w:t> </w:t>
        <w:tab/>
      </w:r>
      <w:r>
        <w:rPr/>
        <w:t>150</w:t>
      </w:r>
    </w:p>
    <w:p>
      <w:pPr>
        <w:tabs>
          <w:tab w:pos="10217" w:val="left" w:leader="none"/>
        </w:tabs>
        <w:spacing w:before="119"/>
        <w:ind w:left="584" w:right="0" w:firstLine="0"/>
        <w:jc w:val="left"/>
        <w:rPr>
          <w:b/>
          <w:sz w:val="22"/>
        </w:rPr>
      </w:pPr>
      <w:r>
        <w:rPr>
          <w:b/>
          <w:sz w:val="22"/>
        </w:rPr>
        <w:t>C.3</w:t>
      </w:r>
      <w:r>
        <w:rPr>
          <w:b/>
          <w:spacing w:val="-2"/>
          <w:sz w:val="22"/>
        </w:rPr>
        <w:t> </w:t>
      </w:r>
      <w:r>
        <w:rPr>
          <w:b/>
          <w:sz w:val="22"/>
        </w:rPr>
        <w:t>Forwarding</w:t>
      </w:r>
      <w:r>
        <w:rPr>
          <w:b/>
          <w:spacing w:val="-1"/>
          <w:sz w:val="22"/>
        </w:rPr>
        <w:t> </w:t>
      </w:r>
      <w:r>
        <w:rPr>
          <w:b/>
          <w:sz w:val="22"/>
        </w:rPr>
        <w:t>process</w:t>
      </w:r>
      <w:r>
        <w:rPr>
          <w:b/>
          <w:sz w:val="22"/>
          <w:u w:val="single"/>
        </w:rPr>
        <w:t> </w:t>
        <w:tab/>
      </w:r>
      <w:r>
        <w:rPr>
          <w:b/>
          <w:sz w:val="22"/>
        </w:rPr>
        <w:t>156</w:t>
      </w:r>
    </w:p>
    <w:p>
      <w:pPr>
        <w:tabs>
          <w:tab w:pos="9794" w:val="left" w:leader="none"/>
        </w:tabs>
        <w:spacing w:before="119"/>
        <w:ind w:left="0" w:right="39" w:firstLine="0"/>
        <w:jc w:val="center"/>
        <w:rPr>
          <w:b/>
          <w:i/>
          <w:sz w:val="24"/>
        </w:rPr>
      </w:pPr>
      <w:r>
        <w:rPr>
          <w:b/>
          <w:i/>
          <w:sz w:val="24"/>
        </w:rPr>
        <w:t>Annex </w:t>
      </w:r>
      <w:r>
        <w:rPr>
          <w:b/>
          <w:i/>
          <w:spacing w:val="25"/>
          <w:sz w:val="24"/>
        </w:rPr>
        <w:t>D</w:t>
      </w:r>
      <w:r>
        <w:rPr>
          <w:b/>
          <w:i/>
          <w:spacing w:val="25"/>
          <w:sz w:val="24"/>
          <w:u w:val="single"/>
        </w:rPr>
        <w:t> </w:t>
        <w:tab/>
      </w:r>
      <w:r>
        <w:rPr>
          <w:b/>
          <w:i/>
          <w:sz w:val="24"/>
        </w:rPr>
        <w:t>158</w:t>
      </w:r>
    </w:p>
    <w:p>
      <w:pPr>
        <w:pStyle w:val="Heading4"/>
        <w:numPr>
          <w:ilvl w:val="1"/>
          <w:numId w:val="4"/>
        </w:numPr>
        <w:tabs>
          <w:tab w:pos="965" w:val="left" w:leader="none"/>
          <w:tab w:pos="10217" w:val="left" w:leader="none"/>
        </w:tabs>
        <w:spacing w:line="240" w:lineRule="auto" w:before="122" w:after="0"/>
        <w:ind w:left="964" w:right="0" w:hanging="380"/>
        <w:jc w:val="left"/>
      </w:pPr>
      <w:r>
        <w:rPr/>
        <w:t>Congestion</w:t>
      </w:r>
      <w:r>
        <w:rPr>
          <w:spacing w:val="-3"/>
        </w:rPr>
        <w:t> </w:t>
      </w:r>
      <w:r>
        <w:rPr/>
        <w:t>control</w:t>
      </w:r>
      <w:r>
        <w:rPr>
          <w:u w:val="single"/>
        </w:rPr>
        <w:t> </w:t>
        <w:tab/>
      </w:r>
      <w:r>
        <w:rPr/>
        <w:t>158</w:t>
      </w:r>
    </w:p>
    <w:p>
      <w:pPr>
        <w:pStyle w:val="ListParagraph"/>
        <w:numPr>
          <w:ilvl w:val="1"/>
          <w:numId w:val="4"/>
        </w:numPr>
        <w:tabs>
          <w:tab w:pos="965" w:val="left" w:leader="none"/>
          <w:tab w:pos="10217" w:val="left" w:leader="none"/>
        </w:tabs>
        <w:spacing w:line="240" w:lineRule="auto" w:before="119" w:after="0"/>
        <w:ind w:left="964" w:right="0" w:hanging="380"/>
        <w:jc w:val="left"/>
        <w:rPr>
          <w:b/>
          <w:sz w:val="22"/>
        </w:rPr>
      </w:pPr>
      <w:r>
        <w:rPr>
          <w:b/>
          <w:sz w:val="22"/>
        </w:rPr>
        <w:t>Congestion</w:t>
      </w:r>
      <w:r>
        <w:rPr>
          <w:b/>
          <w:spacing w:val="-4"/>
          <w:sz w:val="22"/>
        </w:rPr>
        <w:t> </w:t>
      </w:r>
      <w:r>
        <w:rPr>
          <w:b/>
          <w:sz w:val="22"/>
        </w:rPr>
        <w:t>avoidance</w:t>
      </w:r>
      <w:r>
        <w:rPr>
          <w:b/>
          <w:sz w:val="22"/>
          <w:u w:val="single"/>
        </w:rPr>
        <w:t> </w:t>
        <w:tab/>
      </w:r>
      <w:r>
        <w:rPr>
          <w:b/>
          <w:sz w:val="22"/>
        </w:rPr>
        <w:t>159</w:t>
      </w:r>
    </w:p>
    <w:p>
      <w:pPr>
        <w:tabs>
          <w:tab w:pos="9794" w:val="left" w:leader="none"/>
        </w:tabs>
        <w:spacing w:before="120"/>
        <w:ind w:left="0" w:right="39" w:firstLine="0"/>
        <w:jc w:val="center"/>
        <w:rPr>
          <w:b/>
          <w:i/>
          <w:sz w:val="24"/>
        </w:rPr>
      </w:pPr>
      <w:r>
        <w:rPr>
          <w:b/>
          <w:i/>
          <w:sz w:val="24"/>
        </w:rPr>
        <w:t>Annex E</w:t>
      </w:r>
      <w:r>
        <w:rPr>
          <w:b/>
          <w:i/>
          <w:sz w:val="24"/>
          <w:u w:val="single"/>
        </w:rPr>
        <w:t> </w:t>
        <w:tab/>
      </w:r>
      <w:r>
        <w:rPr>
          <w:b/>
          <w:i/>
          <w:sz w:val="24"/>
        </w:rPr>
        <w:t>160</w:t>
      </w:r>
    </w:p>
    <w:p>
      <w:pPr>
        <w:pStyle w:val="Heading4"/>
        <w:tabs>
          <w:tab w:pos="10216" w:val="left" w:leader="none"/>
        </w:tabs>
        <w:spacing w:before="122"/>
        <w:ind w:left="584" w:firstLine="0"/>
      </w:pPr>
      <w:r>
        <w:rPr/>
        <w:t>--E.1 Generic managed object</w:t>
      </w:r>
      <w:r>
        <w:rPr>
          <w:spacing w:val="-7"/>
        </w:rPr>
        <w:t> </w:t>
      </w:r>
      <w:r>
        <w:rPr/>
        <w:t>class</w:t>
      </w:r>
      <w:r>
        <w:rPr>
          <w:spacing w:val="-2"/>
        </w:rPr>
        <w:t> </w:t>
      </w:r>
      <w:r>
        <w:rPr/>
        <w:t>definitions</w:t>
      </w:r>
      <w:r>
        <w:rPr>
          <w:u w:val="single"/>
        </w:rPr>
        <w:t> </w:t>
        <w:tab/>
      </w:r>
      <w:r>
        <w:rPr/>
        <w:t>160</w:t>
      </w:r>
    </w:p>
    <w:p>
      <w:pPr>
        <w:tabs>
          <w:tab w:pos="10180" w:val="left" w:leader="none"/>
          <w:tab w:pos="10218" w:val="left" w:leader="none"/>
        </w:tabs>
        <w:spacing w:line="348" w:lineRule="auto" w:before="119"/>
        <w:ind w:left="385" w:right="424" w:firstLine="199"/>
        <w:jc w:val="both"/>
        <w:rPr>
          <w:b/>
          <w:i/>
          <w:sz w:val="24"/>
        </w:rPr>
      </w:pPr>
      <w:r>
        <w:rPr>
          <w:b/>
          <w:sz w:val="22"/>
        </w:rPr>
        <w:t>--E.2</w:t>
      </w:r>
      <w:r>
        <w:rPr>
          <w:b/>
          <w:spacing w:val="-1"/>
          <w:sz w:val="22"/>
        </w:rPr>
        <w:t> </w:t>
      </w:r>
      <w:r>
        <w:rPr>
          <w:b/>
          <w:sz w:val="22"/>
        </w:rPr>
        <w:t>ASN.1</w:t>
      </w:r>
      <w:r>
        <w:rPr>
          <w:b/>
          <w:spacing w:val="-1"/>
          <w:sz w:val="22"/>
        </w:rPr>
        <w:t> </w:t>
      </w:r>
      <w:r>
        <w:rPr>
          <w:b/>
          <w:sz w:val="22"/>
        </w:rPr>
        <w:t>definitions</w:t>
      </w:r>
      <w:r>
        <w:rPr>
          <w:b/>
          <w:sz w:val="22"/>
          <w:u w:val="single"/>
        </w:rPr>
        <w:t> </w:t>
        <w:tab/>
        <w:tab/>
      </w:r>
      <w:r>
        <w:rPr>
          <w:b/>
          <w:sz w:val="22"/>
        </w:rPr>
        <w:t>167 </w:t>
      </w:r>
      <w:r>
        <w:rPr>
          <w:b/>
          <w:i/>
          <w:sz w:val="24"/>
        </w:rPr>
        <w:t>Annex F</w:t>
      </w:r>
      <w:r>
        <w:rPr>
          <w:b/>
          <w:i/>
          <w:sz w:val="24"/>
          <w:u w:val="single"/>
        </w:rPr>
        <w:t> </w:t>
        <w:tab/>
        <w:tab/>
      </w:r>
      <w:r>
        <w:rPr>
          <w:b/>
          <w:i/>
          <w:spacing w:val="-6"/>
          <w:sz w:val="24"/>
        </w:rPr>
        <w:t>169 </w:t>
      </w:r>
      <w:r>
        <w:rPr>
          <w:b/>
          <w:i/>
          <w:sz w:val="24"/>
        </w:rPr>
        <w:t>Annex </w:t>
      </w:r>
      <w:r>
        <w:rPr>
          <w:b/>
          <w:i/>
          <w:spacing w:val="25"/>
          <w:sz w:val="24"/>
        </w:rPr>
        <w:t>G</w:t>
      </w:r>
      <w:r>
        <w:rPr>
          <w:b/>
          <w:i/>
          <w:spacing w:val="25"/>
          <w:sz w:val="24"/>
          <w:u w:val="single"/>
        </w:rPr>
        <w:t> </w:t>
        <w:tab/>
        <w:tab/>
      </w:r>
      <w:r>
        <w:rPr>
          <w:b/>
          <w:i/>
          <w:spacing w:val="-6"/>
          <w:sz w:val="24"/>
        </w:rPr>
        <w:t>170</w:t>
      </w:r>
    </w:p>
    <w:p>
      <w:pPr>
        <w:pStyle w:val="Heading4"/>
        <w:numPr>
          <w:ilvl w:val="1"/>
          <w:numId w:val="5"/>
        </w:numPr>
        <w:tabs>
          <w:tab w:pos="977" w:val="left" w:leader="none"/>
          <w:tab w:pos="10217" w:val="left" w:leader="none"/>
        </w:tabs>
        <w:spacing w:line="250" w:lineRule="exact" w:before="0" w:after="0"/>
        <w:ind w:left="976" w:right="0" w:hanging="392"/>
        <w:jc w:val="left"/>
      </w:pPr>
      <w:r>
        <w:rPr/>
        <w:t>Introduction</w:t>
      </w:r>
      <w:r>
        <w:rPr>
          <w:u w:val="single"/>
        </w:rPr>
        <w:t> </w:t>
        <w:tab/>
      </w:r>
      <w:r>
        <w:rPr/>
        <w:t>170</w:t>
      </w:r>
    </w:p>
    <w:p>
      <w:pPr>
        <w:pStyle w:val="ListParagraph"/>
        <w:numPr>
          <w:ilvl w:val="1"/>
          <w:numId w:val="5"/>
        </w:numPr>
        <w:tabs>
          <w:tab w:pos="977" w:val="left" w:leader="none"/>
          <w:tab w:pos="10219" w:val="left" w:leader="none"/>
        </w:tabs>
        <w:spacing w:line="240" w:lineRule="auto" w:before="121" w:after="0"/>
        <w:ind w:left="976" w:right="0" w:hanging="392"/>
        <w:jc w:val="left"/>
        <w:rPr>
          <w:b/>
          <w:sz w:val="22"/>
        </w:rPr>
      </w:pPr>
      <w:r>
        <w:rPr>
          <w:b/>
          <w:sz w:val="22"/>
        </w:rPr>
        <w:t>Identification of</w:t>
      </w:r>
      <w:r>
        <w:rPr>
          <w:b/>
          <w:spacing w:val="-7"/>
          <w:sz w:val="22"/>
        </w:rPr>
        <w:t> </w:t>
      </w:r>
      <w:r>
        <w:rPr>
          <w:b/>
          <w:sz w:val="22"/>
        </w:rPr>
        <w:t>the</w:t>
      </w:r>
      <w:r>
        <w:rPr>
          <w:b/>
          <w:spacing w:val="-5"/>
          <w:sz w:val="22"/>
        </w:rPr>
        <w:t> </w:t>
      </w:r>
      <w:r>
        <w:rPr>
          <w:b/>
          <w:sz w:val="22"/>
        </w:rPr>
        <w:t>implementation</w:t>
      </w:r>
      <w:r>
        <w:rPr>
          <w:b/>
          <w:sz w:val="22"/>
          <w:u w:val="single"/>
        </w:rPr>
        <w:t> </w:t>
        <w:tab/>
      </w:r>
      <w:r>
        <w:rPr>
          <w:b/>
          <w:sz w:val="22"/>
        </w:rPr>
        <w:t>171</w:t>
      </w:r>
    </w:p>
    <w:p>
      <w:pPr>
        <w:pStyle w:val="ListParagraph"/>
        <w:numPr>
          <w:ilvl w:val="1"/>
          <w:numId w:val="5"/>
        </w:numPr>
        <w:tabs>
          <w:tab w:pos="977" w:val="left" w:leader="none"/>
          <w:tab w:pos="10216" w:val="left" w:leader="none"/>
        </w:tabs>
        <w:spacing w:line="240" w:lineRule="auto" w:before="119" w:after="0"/>
        <w:ind w:left="976" w:right="0" w:hanging="392"/>
        <w:jc w:val="left"/>
        <w:rPr>
          <w:b/>
          <w:sz w:val="22"/>
        </w:rPr>
      </w:pPr>
      <w:r>
        <w:rPr>
          <w:b/>
          <w:sz w:val="22"/>
        </w:rPr>
        <w:t>Identification of the International Standard in which the management information</w:t>
      </w:r>
      <w:r>
        <w:rPr>
          <w:b/>
          <w:spacing w:val="-21"/>
          <w:sz w:val="22"/>
        </w:rPr>
        <w:t> </w:t>
      </w:r>
      <w:r>
        <w:rPr>
          <w:b/>
          <w:sz w:val="22"/>
        </w:rPr>
        <w:t>is</w:t>
      </w:r>
      <w:r>
        <w:rPr>
          <w:b/>
          <w:spacing w:val="-2"/>
          <w:sz w:val="22"/>
        </w:rPr>
        <w:t> </w:t>
      </w:r>
      <w:r>
        <w:rPr>
          <w:b/>
          <w:sz w:val="22"/>
        </w:rPr>
        <w:t>defined</w:t>
      </w:r>
      <w:r>
        <w:rPr>
          <w:b/>
          <w:sz w:val="22"/>
          <w:u w:val="single"/>
        </w:rPr>
        <w:t> </w:t>
        <w:tab/>
      </w:r>
      <w:r>
        <w:rPr>
          <w:b/>
          <w:sz w:val="22"/>
        </w:rPr>
        <w:t>171</w:t>
      </w:r>
    </w:p>
    <w:p>
      <w:pPr>
        <w:tabs>
          <w:tab w:pos="9794" w:val="left" w:leader="none"/>
        </w:tabs>
        <w:spacing w:before="120"/>
        <w:ind w:left="0" w:right="39" w:firstLine="0"/>
        <w:jc w:val="center"/>
        <w:rPr>
          <w:b/>
          <w:i/>
          <w:sz w:val="24"/>
        </w:rPr>
      </w:pPr>
      <w:r>
        <w:rPr>
          <w:b/>
          <w:i/>
          <w:sz w:val="24"/>
        </w:rPr>
        <w:t>Annex </w:t>
      </w:r>
      <w:r>
        <w:rPr>
          <w:b/>
          <w:i/>
          <w:spacing w:val="12"/>
          <w:sz w:val="24"/>
        </w:rPr>
        <w:t>H</w:t>
      </w:r>
      <w:r>
        <w:rPr>
          <w:b/>
          <w:i/>
          <w:spacing w:val="12"/>
          <w:sz w:val="24"/>
          <w:u w:val="single"/>
        </w:rPr>
        <w:t> </w:t>
        <w:tab/>
      </w:r>
      <w:r>
        <w:rPr>
          <w:b/>
          <w:i/>
          <w:sz w:val="24"/>
        </w:rPr>
        <w:t>175</w:t>
      </w:r>
    </w:p>
    <w:p>
      <w:pPr>
        <w:pStyle w:val="Heading4"/>
        <w:numPr>
          <w:ilvl w:val="1"/>
          <w:numId w:val="6"/>
        </w:numPr>
        <w:tabs>
          <w:tab w:pos="978" w:val="left" w:leader="none"/>
          <w:tab w:pos="10217" w:val="left" w:leader="none"/>
        </w:tabs>
        <w:spacing w:line="240" w:lineRule="auto" w:before="122" w:after="0"/>
        <w:ind w:left="977" w:right="0" w:hanging="393"/>
        <w:jc w:val="left"/>
      </w:pPr>
      <w:r>
        <w:rPr/>
        <w:t>Introduction</w:t>
      </w:r>
      <w:r>
        <w:rPr>
          <w:u w:val="single"/>
        </w:rPr>
        <w:t> </w:t>
        <w:tab/>
      </w:r>
      <w:r>
        <w:rPr/>
        <w:t>175</w:t>
      </w:r>
    </w:p>
    <w:p>
      <w:pPr>
        <w:pStyle w:val="ListParagraph"/>
        <w:numPr>
          <w:ilvl w:val="1"/>
          <w:numId w:val="6"/>
        </w:numPr>
        <w:tabs>
          <w:tab w:pos="978" w:val="left" w:leader="none"/>
          <w:tab w:pos="10218" w:val="left" w:leader="none"/>
        </w:tabs>
        <w:spacing w:line="240" w:lineRule="auto" w:before="119" w:after="0"/>
        <w:ind w:left="977" w:right="0" w:hanging="393"/>
        <w:jc w:val="left"/>
        <w:rPr>
          <w:b/>
          <w:sz w:val="22"/>
        </w:rPr>
      </w:pPr>
      <w:r>
        <w:rPr>
          <w:b/>
          <w:sz w:val="22"/>
        </w:rPr>
        <w:t>Instructions for completing the MICS proforma to produce</w:t>
      </w:r>
      <w:r>
        <w:rPr>
          <w:b/>
          <w:spacing w:val="-12"/>
          <w:sz w:val="22"/>
        </w:rPr>
        <w:t> </w:t>
      </w:r>
      <w:r>
        <w:rPr>
          <w:b/>
          <w:sz w:val="22"/>
        </w:rPr>
        <w:t>a</w:t>
      </w:r>
      <w:r>
        <w:rPr>
          <w:b/>
          <w:spacing w:val="-3"/>
          <w:sz w:val="22"/>
        </w:rPr>
        <w:t> </w:t>
      </w:r>
      <w:r>
        <w:rPr>
          <w:b/>
          <w:spacing w:val="2"/>
          <w:sz w:val="22"/>
        </w:rPr>
        <w:t>MICS</w:t>
      </w:r>
      <w:r>
        <w:rPr>
          <w:b/>
          <w:spacing w:val="2"/>
          <w:sz w:val="22"/>
          <w:u w:val="single"/>
        </w:rPr>
        <w:t> </w:t>
        <w:tab/>
      </w:r>
      <w:r>
        <w:rPr>
          <w:b/>
          <w:sz w:val="22"/>
        </w:rPr>
        <w:t>175</w:t>
      </w:r>
    </w:p>
    <w:p>
      <w:pPr>
        <w:pStyle w:val="ListParagraph"/>
        <w:numPr>
          <w:ilvl w:val="1"/>
          <w:numId w:val="6"/>
        </w:numPr>
        <w:tabs>
          <w:tab w:pos="978" w:val="left" w:leader="none"/>
          <w:tab w:pos="10218" w:val="left" w:leader="none"/>
        </w:tabs>
        <w:spacing w:line="240" w:lineRule="auto" w:before="119" w:after="0"/>
        <w:ind w:left="977" w:right="0" w:hanging="393"/>
        <w:jc w:val="left"/>
        <w:rPr>
          <w:b/>
          <w:sz w:val="22"/>
        </w:rPr>
      </w:pPr>
      <w:r>
        <w:rPr>
          <w:b/>
          <w:sz w:val="22"/>
        </w:rPr>
        <w:t>Symbols, abbreviates</w:t>
      </w:r>
      <w:r>
        <w:rPr>
          <w:b/>
          <w:spacing w:val="-6"/>
          <w:sz w:val="22"/>
        </w:rPr>
        <w:t> </w:t>
      </w:r>
      <w:r>
        <w:rPr>
          <w:b/>
          <w:sz w:val="22"/>
        </w:rPr>
        <w:t>and</w:t>
      </w:r>
      <w:r>
        <w:rPr>
          <w:b/>
          <w:spacing w:val="-1"/>
          <w:sz w:val="22"/>
        </w:rPr>
        <w:t> </w:t>
      </w:r>
      <w:r>
        <w:rPr>
          <w:b/>
          <w:sz w:val="22"/>
        </w:rPr>
        <w:t>terms</w:t>
      </w:r>
      <w:r>
        <w:rPr>
          <w:b/>
          <w:sz w:val="22"/>
          <w:u w:val="single"/>
        </w:rPr>
        <w:t> </w:t>
        <w:tab/>
      </w:r>
      <w:r>
        <w:rPr>
          <w:b/>
          <w:sz w:val="22"/>
        </w:rPr>
        <w:t>175</w:t>
      </w:r>
    </w:p>
    <w:p>
      <w:pPr>
        <w:pStyle w:val="ListParagraph"/>
        <w:numPr>
          <w:ilvl w:val="1"/>
          <w:numId w:val="6"/>
        </w:numPr>
        <w:tabs>
          <w:tab w:pos="979" w:val="left" w:leader="none"/>
          <w:tab w:pos="10219" w:val="left" w:leader="none"/>
        </w:tabs>
        <w:spacing w:line="240" w:lineRule="auto" w:before="121" w:after="0"/>
        <w:ind w:left="978" w:right="0" w:hanging="394"/>
        <w:jc w:val="left"/>
        <w:rPr>
          <w:b/>
          <w:sz w:val="22"/>
        </w:rPr>
      </w:pPr>
      <w:r>
        <w:rPr>
          <w:b/>
          <w:sz w:val="22"/>
        </w:rPr>
        <w:t>Statement of Conformance to the</w:t>
      </w:r>
      <w:r>
        <w:rPr>
          <w:b/>
          <w:spacing w:val="-15"/>
          <w:sz w:val="22"/>
        </w:rPr>
        <w:t> </w:t>
      </w:r>
      <w:r>
        <w:rPr>
          <w:b/>
          <w:sz w:val="22"/>
        </w:rPr>
        <w:t>management</w:t>
      </w:r>
      <w:r>
        <w:rPr>
          <w:b/>
          <w:spacing w:val="-1"/>
          <w:sz w:val="22"/>
        </w:rPr>
        <w:t> </w:t>
      </w:r>
      <w:r>
        <w:rPr>
          <w:b/>
          <w:sz w:val="22"/>
        </w:rPr>
        <w:t>information</w:t>
      </w:r>
      <w:r>
        <w:rPr>
          <w:b/>
          <w:sz w:val="22"/>
          <w:u w:val="single"/>
        </w:rPr>
        <w:t> </w:t>
        <w:tab/>
      </w:r>
      <w:r>
        <w:rPr>
          <w:b/>
          <w:sz w:val="22"/>
        </w:rPr>
        <w:t>175</w:t>
      </w:r>
    </w:p>
    <w:p>
      <w:pPr>
        <w:tabs>
          <w:tab w:pos="9794" w:val="left" w:leader="none"/>
        </w:tabs>
        <w:spacing w:before="117"/>
        <w:ind w:left="0" w:right="39" w:firstLine="0"/>
        <w:jc w:val="center"/>
        <w:rPr>
          <w:b/>
          <w:i/>
          <w:sz w:val="24"/>
        </w:rPr>
      </w:pPr>
      <w:r>
        <w:rPr>
          <w:b/>
          <w:i/>
          <w:sz w:val="24"/>
        </w:rPr>
        <w:t>Annex I</w:t>
      </w:r>
      <w:r>
        <w:rPr>
          <w:b/>
          <w:i/>
          <w:sz w:val="24"/>
          <w:u w:val="single"/>
        </w:rPr>
        <w:t> </w:t>
        <w:tab/>
      </w:r>
      <w:r>
        <w:rPr>
          <w:b/>
          <w:i/>
          <w:sz w:val="24"/>
        </w:rPr>
        <w:t>182</w:t>
      </w:r>
    </w:p>
    <w:p>
      <w:pPr>
        <w:pStyle w:val="Heading4"/>
        <w:numPr>
          <w:ilvl w:val="1"/>
          <w:numId w:val="7"/>
        </w:numPr>
        <w:tabs>
          <w:tab w:pos="892" w:val="left" w:leader="none"/>
          <w:tab w:pos="10218" w:val="left" w:leader="none"/>
        </w:tabs>
        <w:spacing w:line="240" w:lineRule="auto" w:before="122" w:after="0"/>
        <w:ind w:left="891" w:right="0" w:hanging="307"/>
        <w:jc w:val="left"/>
      </w:pPr>
      <w:r>
        <w:rPr/>
        <w:t>Introduction</w:t>
      </w:r>
      <w:r>
        <w:rPr>
          <w:u w:val="single"/>
        </w:rPr>
        <w:t> </w:t>
        <w:tab/>
      </w:r>
      <w:r>
        <w:rPr/>
        <w:t>182</w:t>
      </w:r>
    </w:p>
    <w:p>
      <w:pPr>
        <w:pStyle w:val="ListParagraph"/>
        <w:numPr>
          <w:ilvl w:val="1"/>
          <w:numId w:val="7"/>
        </w:numPr>
        <w:tabs>
          <w:tab w:pos="892" w:val="left" w:leader="none"/>
          <w:tab w:pos="10216" w:val="left" w:leader="none"/>
        </w:tabs>
        <w:spacing w:line="240" w:lineRule="auto" w:before="121" w:after="0"/>
        <w:ind w:left="891" w:right="0" w:hanging="307"/>
        <w:jc w:val="left"/>
        <w:rPr>
          <w:b/>
          <w:sz w:val="22"/>
        </w:rPr>
      </w:pPr>
      <w:r>
        <w:rPr>
          <w:b/>
          <w:sz w:val="22"/>
        </w:rPr>
        <w:t>Adjacency</w:t>
      </w:r>
      <w:r>
        <w:rPr>
          <w:b/>
          <w:spacing w:val="-6"/>
          <w:sz w:val="22"/>
        </w:rPr>
        <w:t> </w:t>
      </w:r>
      <w:r>
        <w:rPr>
          <w:b/>
          <w:sz w:val="22"/>
        </w:rPr>
        <w:t>managed</w:t>
      </w:r>
      <w:r>
        <w:rPr>
          <w:b/>
          <w:spacing w:val="-2"/>
          <w:sz w:val="22"/>
        </w:rPr>
        <w:t> </w:t>
      </w:r>
      <w:r>
        <w:rPr>
          <w:b/>
          <w:sz w:val="22"/>
        </w:rPr>
        <w:t>object</w:t>
      </w:r>
      <w:r>
        <w:rPr>
          <w:b/>
          <w:sz w:val="22"/>
          <w:u w:val="single"/>
        </w:rPr>
        <w:t> </w:t>
        <w:tab/>
      </w:r>
      <w:r>
        <w:rPr>
          <w:b/>
          <w:sz w:val="22"/>
        </w:rPr>
        <w:t>182</w:t>
      </w:r>
    </w:p>
    <w:p>
      <w:pPr>
        <w:pStyle w:val="ListParagraph"/>
        <w:numPr>
          <w:ilvl w:val="1"/>
          <w:numId w:val="7"/>
        </w:numPr>
        <w:tabs>
          <w:tab w:pos="892" w:val="left" w:leader="none"/>
          <w:tab w:pos="10219" w:val="left" w:leader="none"/>
        </w:tabs>
        <w:spacing w:line="240" w:lineRule="auto" w:before="119" w:after="0"/>
        <w:ind w:left="891" w:right="0" w:hanging="307"/>
        <w:jc w:val="left"/>
        <w:rPr>
          <w:b/>
          <w:sz w:val="22"/>
        </w:rPr>
      </w:pPr>
      <w:r>
        <w:rPr>
          <w:b/>
          <w:sz w:val="22"/>
        </w:rPr>
        <w:t>Virtual adjacency</w:t>
      </w:r>
      <w:r>
        <w:rPr>
          <w:b/>
          <w:spacing w:val="-7"/>
          <w:sz w:val="22"/>
        </w:rPr>
        <w:t> </w:t>
      </w:r>
      <w:r>
        <w:rPr>
          <w:b/>
          <w:sz w:val="22"/>
        </w:rPr>
        <w:t>managed</w:t>
      </w:r>
      <w:r>
        <w:rPr>
          <w:b/>
          <w:spacing w:val="-1"/>
          <w:sz w:val="22"/>
        </w:rPr>
        <w:t> </w:t>
      </w:r>
      <w:r>
        <w:rPr>
          <w:b/>
          <w:sz w:val="22"/>
        </w:rPr>
        <w:t>object</w:t>
      </w:r>
      <w:r>
        <w:rPr>
          <w:b/>
          <w:sz w:val="22"/>
          <w:u w:val="single"/>
        </w:rPr>
        <w:t> </w:t>
        <w:tab/>
      </w:r>
      <w:r>
        <w:rPr>
          <w:b/>
          <w:sz w:val="22"/>
        </w:rPr>
        <w:t>185</w:t>
      </w:r>
    </w:p>
    <w:p>
      <w:pPr>
        <w:pStyle w:val="ListParagraph"/>
        <w:numPr>
          <w:ilvl w:val="1"/>
          <w:numId w:val="7"/>
        </w:numPr>
        <w:tabs>
          <w:tab w:pos="892" w:val="left" w:leader="none"/>
          <w:tab w:pos="10217" w:val="left" w:leader="none"/>
        </w:tabs>
        <w:spacing w:line="240" w:lineRule="auto" w:before="120" w:after="0"/>
        <w:ind w:left="891" w:right="0" w:hanging="307"/>
        <w:jc w:val="left"/>
        <w:rPr>
          <w:b/>
          <w:sz w:val="22"/>
        </w:rPr>
      </w:pPr>
      <w:r>
        <w:rPr>
          <w:b/>
          <w:sz w:val="22"/>
        </w:rPr>
        <w:t>Destination system</w:t>
      </w:r>
      <w:r>
        <w:rPr>
          <w:b/>
          <w:spacing w:val="-7"/>
          <w:sz w:val="22"/>
        </w:rPr>
        <w:t> </w:t>
      </w:r>
      <w:r>
        <w:rPr>
          <w:b/>
          <w:sz w:val="22"/>
        </w:rPr>
        <w:t>managed</w:t>
      </w:r>
      <w:r>
        <w:rPr>
          <w:b/>
          <w:spacing w:val="-3"/>
          <w:sz w:val="22"/>
        </w:rPr>
        <w:t> </w:t>
      </w:r>
      <w:r>
        <w:rPr>
          <w:b/>
          <w:sz w:val="22"/>
        </w:rPr>
        <w:t>object</w:t>
      </w:r>
      <w:r>
        <w:rPr>
          <w:b/>
          <w:sz w:val="22"/>
          <w:u w:val="single"/>
        </w:rPr>
        <w:t> </w:t>
        <w:tab/>
      </w:r>
      <w:r>
        <w:rPr>
          <w:b/>
          <w:sz w:val="22"/>
        </w:rPr>
        <w:t>187</w:t>
      </w:r>
    </w:p>
    <w:p>
      <w:pPr>
        <w:pStyle w:val="ListParagraph"/>
        <w:numPr>
          <w:ilvl w:val="1"/>
          <w:numId w:val="7"/>
        </w:numPr>
        <w:tabs>
          <w:tab w:pos="892" w:val="left" w:leader="none"/>
          <w:tab w:pos="10218" w:val="left" w:leader="none"/>
        </w:tabs>
        <w:spacing w:line="240" w:lineRule="auto" w:before="121" w:after="0"/>
        <w:ind w:left="891" w:right="0" w:hanging="307"/>
        <w:jc w:val="left"/>
        <w:rPr>
          <w:b/>
          <w:sz w:val="22"/>
        </w:rPr>
      </w:pPr>
      <w:r>
        <w:rPr>
          <w:b/>
          <w:sz w:val="22"/>
        </w:rPr>
        <w:t>Destination area</w:t>
      </w:r>
      <w:r>
        <w:rPr>
          <w:b/>
          <w:spacing w:val="-7"/>
          <w:sz w:val="22"/>
        </w:rPr>
        <w:t> </w:t>
      </w:r>
      <w:r>
        <w:rPr>
          <w:b/>
          <w:sz w:val="22"/>
        </w:rPr>
        <w:t>managed</w:t>
      </w:r>
      <w:r>
        <w:rPr>
          <w:b/>
          <w:spacing w:val="-1"/>
          <w:sz w:val="22"/>
        </w:rPr>
        <w:t> </w:t>
      </w:r>
      <w:r>
        <w:rPr>
          <w:b/>
          <w:sz w:val="22"/>
        </w:rPr>
        <w:t>object</w:t>
      </w:r>
      <w:r>
        <w:rPr>
          <w:b/>
          <w:sz w:val="22"/>
          <w:u w:val="single"/>
        </w:rPr>
        <w:t> </w:t>
        <w:tab/>
      </w:r>
      <w:r>
        <w:rPr>
          <w:b/>
          <w:sz w:val="22"/>
        </w:rPr>
        <w:t>188</w:t>
      </w:r>
    </w:p>
    <w:p>
      <w:pPr>
        <w:pStyle w:val="ListParagraph"/>
        <w:numPr>
          <w:ilvl w:val="1"/>
          <w:numId w:val="7"/>
        </w:numPr>
        <w:tabs>
          <w:tab w:pos="892" w:val="left" w:leader="none"/>
          <w:tab w:pos="10219" w:val="left" w:leader="none"/>
        </w:tabs>
        <w:spacing w:line="240" w:lineRule="auto" w:before="119" w:after="0"/>
        <w:ind w:left="891" w:right="0" w:hanging="307"/>
        <w:jc w:val="left"/>
        <w:rPr>
          <w:b/>
          <w:sz w:val="22"/>
        </w:rPr>
      </w:pPr>
      <w:r>
        <w:rPr>
          <w:b/>
          <w:sz w:val="22"/>
        </w:rPr>
        <w:t>reachableAddress</w:t>
      </w:r>
      <w:r>
        <w:rPr>
          <w:b/>
          <w:spacing w:val="-4"/>
          <w:sz w:val="22"/>
        </w:rPr>
        <w:t> </w:t>
      </w:r>
      <w:r>
        <w:rPr>
          <w:b/>
          <w:sz w:val="22"/>
        </w:rPr>
        <w:t>[“ISO/IEC</w:t>
      </w:r>
      <w:r>
        <w:rPr>
          <w:b/>
          <w:spacing w:val="-3"/>
          <w:sz w:val="22"/>
        </w:rPr>
        <w:t> </w:t>
      </w:r>
      <w:r>
        <w:rPr>
          <w:b/>
          <w:sz w:val="22"/>
        </w:rPr>
        <w:t>10589”]</w:t>
      </w:r>
      <w:r>
        <w:rPr>
          <w:b/>
          <w:sz w:val="22"/>
          <w:u w:val="single"/>
        </w:rPr>
        <w:t> </w:t>
        <w:tab/>
      </w:r>
      <w:r>
        <w:rPr>
          <w:b/>
          <w:sz w:val="22"/>
        </w:rPr>
        <w:t>190</w:t>
      </w:r>
    </w:p>
    <w:p>
      <w:pPr>
        <w:tabs>
          <w:tab w:pos="9794" w:val="left" w:leader="none"/>
        </w:tabs>
        <w:spacing w:before="120"/>
        <w:ind w:left="0" w:right="39" w:firstLine="0"/>
        <w:jc w:val="center"/>
        <w:rPr>
          <w:b/>
          <w:i/>
          <w:sz w:val="24"/>
        </w:rPr>
      </w:pPr>
      <w:r>
        <w:rPr>
          <w:b/>
          <w:i/>
          <w:sz w:val="24"/>
        </w:rPr>
        <w:t>Annex J</w:t>
      </w:r>
      <w:r>
        <w:rPr>
          <w:b/>
          <w:i/>
          <w:sz w:val="24"/>
          <w:u w:val="single"/>
        </w:rPr>
        <w:t> </w:t>
        <w:tab/>
      </w:r>
      <w:r>
        <w:rPr>
          <w:b/>
          <w:i/>
          <w:sz w:val="24"/>
        </w:rPr>
        <w:t>195</w:t>
      </w:r>
    </w:p>
    <w:p>
      <w:pPr>
        <w:pStyle w:val="Heading4"/>
        <w:numPr>
          <w:ilvl w:val="1"/>
          <w:numId w:val="8"/>
        </w:numPr>
        <w:tabs>
          <w:tab w:pos="917" w:val="left" w:leader="none"/>
          <w:tab w:pos="10217" w:val="left" w:leader="none"/>
        </w:tabs>
        <w:spacing w:line="240" w:lineRule="auto" w:before="121" w:after="0"/>
        <w:ind w:left="916" w:right="0" w:hanging="332"/>
        <w:jc w:val="left"/>
      </w:pPr>
      <w:r>
        <w:rPr/>
        <w:t>Introduction</w:t>
      </w:r>
      <w:r>
        <w:rPr>
          <w:u w:val="single"/>
        </w:rPr>
        <w:t> </w:t>
        <w:tab/>
      </w:r>
      <w:r>
        <w:rPr/>
        <w:t>195</w:t>
      </w:r>
    </w:p>
    <w:p>
      <w:pPr>
        <w:pStyle w:val="ListParagraph"/>
        <w:numPr>
          <w:ilvl w:val="1"/>
          <w:numId w:val="8"/>
        </w:numPr>
        <w:tabs>
          <w:tab w:pos="917" w:val="left" w:leader="none"/>
          <w:tab w:pos="10218" w:val="left" w:leader="none"/>
        </w:tabs>
        <w:spacing w:line="240" w:lineRule="auto" w:before="119" w:after="0"/>
        <w:ind w:left="916" w:right="0" w:hanging="332"/>
        <w:jc w:val="left"/>
        <w:rPr>
          <w:b/>
          <w:sz w:val="22"/>
        </w:rPr>
      </w:pPr>
      <w:r>
        <w:rPr>
          <w:b/>
          <w:sz w:val="22"/>
        </w:rPr>
        <w:t>Instructions for completing the MRCS proforma for name binding to produce</w:t>
      </w:r>
      <w:r>
        <w:rPr>
          <w:b/>
          <w:spacing w:val="-16"/>
          <w:sz w:val="22"/>
        </w:rPr>
        <w:t> </w:t>
      </w:r>
      <w:r>
        <w:rPr>
          <w:b/>
          <w:sz w:val="22"/>
        </w:rPr>
        <w:t>a </w:t>
      </w:r>
      <w:r>
        <w:rPr>
          <w:b/>
          <w:spacing w:val="2"/>
          <w:sz w:val="22"/>
        </w:rPr>
        <w:t>MRCS</w:t>
      </w:r>
      <w:r>
        <w:rPr>
          <w:b/>
          <w:spacing w:val="2"/>
          <w:sz w:val="22"/>
          <w:u w:val="single"/>
        </w:rPr>
        <w:t> </w:t>
        <w:tab/>
      </w:r>
      <w:r>
        <w:rPr>
          <w:b/>
          <w:sz w:val="22"/>
        </w:rPr>
        <w:t>195</w:t>
      </w:r>
    </w:p>
    <w:p>
      <w:pPr>
        <w:pStyle w:val="ListParagraph"/>
        <w:numPr>
          <w:ilvl w:val="1"/>
          <w:numId w:val="8"/>
        </w:numPr>
        <w:tabs>
          <w:tab w:pos="917" w:val="left" w:leader="none"/>
          <w:tab w:pos="10218" w:val="left" w:leader="none"/>
        </w:tabs>
        <w:spacing w:line="240" w:lineRule="auto" w:before="119" w:after="0"/>
        <w:ind w:left="916" w:right="0" w:hanging="332"/>
        <w:jc w:val="left"/>
        <w:rPr>
          <w:b/>
          <w:sz w:val="22"/>
        </w:rPr>
      </w:pPr>
      <w:r>
        <w:rPr>
          <w:b/>
          <w:sz w:val="22"/>
        </w:rPr>
        <w:t>Statement of conformance to the</w:t>
      </w:r>
      <w:r>
        <w:rPr>
          <w:b/>
          <w:spacing w:val="-7"/>
          <w:sz w:val="22"/>
        </w:rPr>
        <w:t> </w:t>
      </w:r>
      <w:r>
        <w:rPr>
          <w:b/>
          <w:sz w:val="22"/>
        </w:rPr>
        <w:t>name</w:t>
      </w:r>
      <w:r>
        <w:rPr>
          <w:b/>
          <w:spacing w:val="-1"/>
          <w:sz w:val="22"/>
        </w:rPr>
        <w:t> </w:t>
      </w:r>
      <w:r>
        <w:rPr>
          <w:b/>
          <w:sz w:val="22"/>
        </w:rPr>
        <w:t>binding</w:t>
      </w:r>
      <w:r>
        <w:rPr>
          <w:b/>
          <w:sz w:val="22"/>
          <w:u w:val="single"/>
        </w:rPr>
        <w:t> </w:t>
        <w:tab/>
      </w:r>
      <w:r>
        <w:rPr>
          <w:b/>
          <w:sz w:val="22"/>
        </w:rPr>
        <w:t>195</w:t>
      </w:r>
    </w:p>
    <w:p>
      <w:pPr>
        <w:tabs>
          <w:tab w:pos="9793" w:val="left" w:leader="none"/>
        </w:tabs>
        <w:spacing w:before="120"/>
        <w:ind w:left="0" w:right="39" w:firstLine="0"/>
        <w:jc w:val="center"/>
        <w:rPr>
          <w:b/>
          <w:i/>
          <w:sz w:val="24"/>
        </w:rPr>
      </w:pPr>
      <w:r>
        <w:rPr>
          <w:b/>
          <w:i/>
          <w:sz w:val="24"/>
        </w:rPr>
        <w:t>Index</w:t>
      </w:r>
      <w:r>
        <w:rPr>
          <w:b/>
          <w:i/>
          <w:sz w:val="24"/>
          <w:u w:val="single"/>
        </w:rPr>
        <w:t> </w:t>
        <w:tab/>
      </w:r>
      <w:r>
        <w:rPr>
          <w:b/>
          <w:i/>
          <w:sz w:val="24"/>
        </w:rPr>
        <w:t>197</w:t>
      </w:r>
    </w:p>
    <w:p>
      <w:pPr>
        <w:spacing w:after="0"/>
        <w:jc w:val="center"/>
        <w:rPr>
          <w:sz w:val="24"/>
        </w:rPr>
        <w:sectPr>
          <w:pgSz w:w="11900" w:h="16840"/>
          <w:pgMar w:header="716" w:footer="535" w:top="960" w:bottom="720" w:left="580" w:right="300"/>
        </w:sect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spacing w:before="10"/>
        <w:rPr>
          <w:b/>
          <w:i/>
          <w:sz w:val="16"/>
        </w:rPr>
      </w:pPr>
    </w:p>
    <w:p>
      <w:pPr>
        <w:spacing w:before="86"/>
        <w:ind w:left="157" w:right="0" w:firstLine="0"/>
        <w:jc w:val="left"/>
        <w:rPr>
          <w:b/>
          <w:sz w:val="32"/>
        </w:rPr>
      </w:pPr>
      <w:r>
        <w:rPr>
          <w:b/>
          <w:sz w:val="32"/>
        </w:rPr>
        <w:t>Foreword</w:t>
      </w:r>
    </w:p>
    <w:p>
      <w:pPr>
        <w:pStyle w:val="BodyText"/>
        <w:spacing w:before="229"/>
        <w:ind w:left="157" w:right="649"/>
        <w:jc w:val="both"/>
      </w:pPr>
      <w:r>
        <w:rPr/>
        <w:t>ISO (the International Organization for Standardization) and IEC (the International Electrotechnical Commission) form the specialized system for worldwide standardization. National bodies that are members of ISO or IEC participate in the development of International Standards through technical committees established by the respective organization to deal with particular fields of technical activity. ISO and IEC technical committees collaborate in fields of mutual interest. Other international organizations, governmental and non-governmental, in liaison with ISO and IEC, also take part in the work. In  the field of information technology, ISO and IEC have established a joint technical committee, ISO/IEC JTC</w:t>
      </w:r>
      <w:r>
        <w:rPr>
          <w:spacing w:val="-22"/>
        </w:rPr>
        <w:t> </w:t>
      </w:r>
      <w:r>
        <w:rPr/>
        <w:t>1.</w:t>
      </w:r>
    </w:p>
    <w:p>
      <w:pPr>
        <w:pStyle w:val="BodyText"/>
        <w:spacing w:before="9"/>
        <w:rPr>
          <w:sz w:val="19"/>
        </w:rPr>
      </w:pPr>
    </w:p>
    <w:p>
      <w:pPr>
        <w:pStyle w:val="BodyText"/>
        <w:ind w:left="157"/>
      </w:pPr>
      <w:r>
        <w:rPr/>
        <w:t>International Standards are drafted in accordance with the rules given in the ISO/IEC Directives, Part 3.</w:t>
      </w:r>
    </w:p>
    <w:p>
      <w:pPr>
        <w:pStyle w:val="BodyText"/>
        <w:spacing w:before="1"/>
      </w:pPr>
    </w:p>
    <w:p>
      <w:pPr>
        <w:pStyle w:val="BodyText"/>
        <w:ind w:left="157" w:right="649"/>
        <w:jc w:val="both"/>
      </w:pPr>
      <w:r>
        <w:rPr/>
        <w:t>The main task of the joint technical committee is to prepare International Standards. Draft International Standards adopted by the joint technical committee are circulated to national bodies for voting. Publication as an International Standard requires approval by at least 75 % of the national bodies casting a vote.</w:t>
      </w:r>
    </w:p>
    <w:p>
      <w:pPr>
        <w:pStyle w:val="BodyText"/>
        <w:spacing w:before="11"/>
        <w:rPr>
          <w:sz w:val="19"/>
        </w:rPr>
      </w:pPr>
    </w:p>
    <w:p>
      <w:pPr>
        <w:pStyle w:val="BodyText"/>
        <w:ind w:left="157" w:right="836"/>
      </w:pPr>
      <w:r>
        <w:rPr/>
        <w:t>Attention is drawn to the possibility that some of the elements of this International Standard may be the subject of patent  rights. ISO and IEC shall not be held responsible for identifying any or all such patent</w:t>
      </w:r>
      <w:r>
        <w:rPr>
          <w:spacing w:val="-8"/>
        </w:rPr>
        <w:t> </w:t>
      </w:r>
      <w:r>
        <w:rPr/>
        <w:t>rights.</w:t>
      </w:r>
    </w:p>
    <w:p>
      <w:pPr>
        <w:pStyle w:val="BodyText"/>
        <w:spacing w:before="10"/>
        <w:rPr>
          <w:sz w:val="19"/>
        </w:rPr>
      </w:pPr>
    </w:p>
    <w:p>
      <w:pPr>
        <w:pStyle w:val="BodyText"/>
        <w:ind w:left="157"/>
      </w:pPr>
      <w:r>
        <w:rPr/>
        <w:t>ISO/IEC 10589 was prepared by Joint Technical Committee ISO/IEC JTC 1, </w:t>
      </w:r>
      <w:r>
        <w:rPr>
          <w:i/>
        </w:rPr>
        <w:t>Information technology</w:t>
      </w:r>
      <w:r>
        <w:rPr/>
        <w:t>, Subcommittee SC 6,</w:t>
      </w:r>
    </w:p>
    <w:p>
      <w:pPr>
        <w:spacing w:before="1"/>
        <w:ind w:left="157" w:right="0" w:firstLine="0"/>
        <w:jc w:val="left"/>
        <w:rPr>
          <w:sz w:val="20"/>
        </w:rPr>
      </w:pPr>
      <w:r>
        <w:rPr>
          <w:i/>
          <w:sz w:val="20"/>
        </w:rPr>
        <w:t>Telecommunications and information exchange between systems</w:t>
      </w:r>
      <w:r>
        <w:rPr>
          <w:sz w:val="20"/>
        </w:rPr>
        <w:t>.</w:t>
      </w:r>
    </w:p>
    <w:p>
      <w:pPr>
        <w:pStyle w:val="BodyText"/>
        <w:spacing w:before="10"/>
      </w:pPr>
    </w:p>
    <w:p>
      <w:pPr>
        <w:pStyle w:val="BodyText"/>
        <w:ind w:left="157" w:right="478"/>
      </w:pPr>
      <w:r>
        <w:rPr/>
        <w:t>This second edition cancels and replaces the first edition (ISO/IEC 10589:1992), which has been technically revised. It incorporates Cor.1:1993, Cor.2:1996, Cor.3:1996, Amd.1:1996 and Amd.2:1999.</w:t>
      </w:r>
    </w:p>
    <w:p>
      <w:pPr>
        <w:pStyle w:val="BodyText"/>
        <w:spacing w:before="8"/>
      </w:pPr>
    </w:p>
    <w:p>
      <w:pPr>
        <w:pStyle w:val="BodyText"/>
        <w:ind w:left="157" w:right="836"/>
      </w:pPr>
      <w:r>
        <w:rPr/>
        <w:t>Annexes A, E, G, H, I and J form a normative part of this International Standard. Annexes B, C, D and F are for information only.</w:t>
      </w:r>
    </w:p>
    <w:p>
      <w:pPr>
        <w:pStyle w:val="BodyText"/>
        <w:rPr>
          <w:sz w:val="21"/>
        </w:rPr>
      </w:pPr>
    </w:p>
    <w:p>
      <w:pPr>
        <w:pStyle w:val="BodyText"/>
        <w:ind w:left="157"/>
        <w:jc w:val="both"/>
      </w:pPr>
      <w:r>
        <w:rPr/>
        <w:t>Annexes G, H, I and J provide ICS proformas associated with intra-domain routeing protocol management information.</w:t>
      </w:r>
    </w:p>
    <w:p>
      <w:pPr>
        <w:spacing w:after="0"/>
        <w:jc w:val="both"/>
        <w:sectPr>
          <w:pgSz w:w="11900" w:h="16840"/>
          <w:pgMar w:header="723" w:footer="538" w:top="960" w:bottom="720" w:left="580" w:right="30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spacing w:before="86"/>
        <w:ind w:left="385" w:right="0" w:firstLine="0"/>
        <w:jc w:val="both"/>
        <w:rPr>
          <w:b/>
          <w:sz w:val="32"/>
        </w:rPr>
      </w:pPr>
      <w:r>
        <w:rPr>
          <w:b/>
          <w:sz w:val="32"/>
        </w:rPr>
        <w:t>Introduction</w:t>
      </w:r>
    </w:p>
    <w:p>
      <w:pPr>
        <w:pStyle w:val="BodyText"/>
        <w:spacing w:before="226"/>
        <w:ind w:left="385" w:right="428"/>
        <w:jc w:val="both"/>
      </w:pPr>
      <w:r>
        <w:rPr/>
        <w:t>This International Standard is one of a set of International Standards produced to facilitate the interconnection of open systems. The set of standards covers the services and protocols required to achieve such interconnection.</w:t>
      </w:r>
    </w:p>
    <w:p>
      <w:pPr>
        <w:pStyle w:val="BodyText"/>
        <w:spacing w:before="10"/>
        <w:rPr>
          <w:sz w:val="19"/>
        </w:rPr>
      </w:pPr>
    </w:p>
    <w:p>
      <w:pPr>
        <w:pStyle w:val="BodyText"/>
        <w:spacing w:before="1"/>
        <w:ind w:left="385" w:right="423"/>
        <w:jc w:val="both"/>
      </w:pPr>
      <w:r>
        <w:rPr/>
        <w:t>The protocol defined in this International Standard is positioned with respect to other related standards by the layers defined in ISO 7498 and by the structure defined in ISO 8648. In particular, it is a protocol of the Network Layer. This protocol permits Intermediate Systems within a routeing domain to exchange configuration and routeing information to facilitate the operation of the routeing and relaying functions of the Network</w:t>
      </w:r>
      <w:r>
        <w:rPr>
          <w:spacing w:val="-6"/>
        </w:rPr>
        <w:t> </w:t>
      </w:r>
      <w:r>
        <w:rPr/>
        <w:t>Layer.</w:t>
      </w:r>
    </w:p>
    <w:p>
      <w:pPr>
        <w:pStyle w:val="BodyText"/>
        <w:spacing w:before="11"/>
        <w:rPr>
          <w:sz w:val="19"/>
        </w:rPr>
      </w:pPr>
    </w:p>
    <w:p>
      <w:pPr>
        <w:pStyle w:val="BodyText"/>
        <w:ind w:left="385" w:right="425"/>
        <w:jc w:val="both"/>
      </w:pPr>
      <w:r>
        <w:rPr/>
        <w:t>The protocol is designed to operate in close conjunction with ISO 9542 and ISO 8473. ISO 9542 is used to establish connectivity and reachability between End Systems and Intermediate Systems on individual subnetworks. Data is  carried using the protocol specified in ISO 8473. The related algorithms for route calculation and maintenance are also</w:t>
      </w:r>
      <w:r>
        <w:rPr>
          <w:spacing w:val="12"/>
        </w:rPr>
        <w:t> </w:t>
      </w:r>
      <w:r>
        <w:rPr/>
        <w:t>described.</w:t>
      </w:r>
    </w:p>
    <w:p>
      <w:pPr>
        <w:pStyle w:val="BodyText"/>
        <w:spacing w:before="1"/>
      </w:pPr>
    </w:p>
    <w:p>
      <w:pPr>
        <w:pStyle w:val="BodyText"/>
        <w:ind w:left="385" w:right="423"/>
        <w:jc w:val="both"/>
      </w:pPr>
      <w:r>
        <w:rPr/>
        <w:t>The intra-domain IS-IS routeing protocol is intended to support large routeing domains consisting of combinations of many types of subnetworks. This includes point-to-point links, multipoint links, X.25 subnetworks, and broadcast subnetworks such as ISO 8802 LANs.</w:t>
      </w:r>
    </w:p>
    <w:p>
      <w:pPr>
        <w:pStyle w:val="BodyText"/>
        <w:spacing w:before="11"/>
        <w:rPr>
          <w:sz w:val="19"/>
        </w:rPr>
      </w:pPr>
    </w:p>
    <w:p>
      <w:pPr>
        <w:pStyle w:val="BodyText"/>
        <w:ind w:left="385" w:right="423"/>
        <w:jc w:val="both"/>
      </w:pPr>
      <w:r>
        <w:rPr/>
        <w:t>In order to support large routeing domains, provision is made for intra-domain routeing to be organised hierarchically. A large domain may be administratively divided into </w:t>
      </w:r>
      <w:r>
        <w:rPr>
          <w:i/>
        </w:rPr>
        <w:t>areas</w:t>
      </w:r>
      <w:r>
        <w:rPr/>
        <w:t>. Each system resides in exactly one area. Routeing within an area is referred to as </w:t>
      </w:r>
      <w:r>
        <w:rPr>
          <w:i/>
        </w:rPr>
        <w:t>Level 1 routeing</w:t>
      </w:r>
      <w:r>
        <w:rPr/>
        <w:t>. Routeing between areas is referred to as </w:t>
      </w:r>
      <w:r>
        <w:rPr>
          <w:i/>
        </w:rPr>
        <w:t>Level 2 routeing</w:t>
      </w:r>
      <w:r>
        <w:rPr/>
        <w:t>. Level 2 Intermediate Systems keep track of the paths to destination areas. Level 1 Intermediate Systems keep track of the routeing within their own area. For an NPDU destined to another area, a Level 1 Intermediate System sends the NPDU to the nearest level 2 IS in its own area, regardless of what the destination area is. Then the NPDU travels via level 2 routeing to the destination area, where it again travels via level 1 routeing to the destination End</w:t>
      </w:r>
      <w:r>
        <w:rPr>
          <w:spacing w:val="1"/>
        </w:rPr>
        <w:t> </w:t>
      </w:r>
      <w:r>
        <w:rPr/>
        <w:t>System.</w:t>
      </w:r>
    </w:p>
    <w:p>
      <w:pPr>
        <w:spacing w:after="0"/>
        <w:jc w:val="both"/>
        <w:sectPr>
          <w:footerReference w:type="default" r:id="rId18"/>
          <w:pgSz w:w="11900" w:h="16840"/>
          <w:pgMar w:footer="535" w:header="716" w:top="960" w:bottom="720" w:left="580" w:right="300"/>
          <w:pgNumType w:start="7"/>
        </w:sectPr>
      </w:pPr>
    </w:p>
    <w:p>
      <w:pPr>
        <w:pStyle w:val="BodyText"/>
        <w:spacing w:before="4"/>
        <w:rPr>
          <w:sz w:val="17"/>
        </w:rPr>
      </w:pPr>
    </w:p>
    <w:p>
      <w:pPr>
        <w:spacing w:after="0"/>
        <w:rPr>
          <w:sz w:val="17"/>
        </w:rPr>
        <w:sectPr>
          <w:headerReference w:type="even" r:id="rId19"/>
          <w:footerReference w:type="even" r:id="rId20"/>
          <w:pgSz w:w="11900" w:h="16840"/>
          <w:pgMar w:header="0" w:footer="0" w:top="1600" w:bottom="280" w:left="580" w:right="300"/>
        </w:sectPr>
      </w:pPr>
    </w:p>
    <w:p>
      <w:pPr>
        <w:pStyle w:val="BodyText"/>
        <w:spacing w:before="7"/>
        <w:rPr>
          <w:sz w:val="10"/>
        </w:rPr>
      </w:pPr>
      <w:r>
        <w:rPr/>
        <w:pict>
          <v:group style="position:absolute;margin-left:47.561001pt;margin-top:35.438999pt;width:510.25pt;height:2.2pt;mso-position-horizontal-relative:page;mso-position-vertical-relative:page;z-index:1168" coordorigin="951,709" coordsize="10205,44">
            <v:line style="position:absolute" from="951,730" to="6620,730" stroked="true" strokeweight="2.16pt" strokecolor="#000000">
              <v:stroke dashstyle="solid"/>
            </v:line>
            <v:rect style="position:absolute;left:6620;top:708;width:44;height:44" filled="true" fillcolor="#000000" stroked="false">
              <v:fill type="solid"/>
            </v:rect>
            <v:line style="position:absolute" from="6663,730" to="11156,730" stroked="true" strokeweight="2.16pt" strokecolor="#000000">
              <v:stroke dashstyle="solid"/>
            </v:line>
            <w10:wrap type="none"/>
          </v:group>
        </w:pict>
      </w:r>
    </w:p>
    <w:p>
      <w:pPr>
        <w:pStyle w:val="BodyText"/>
        <w:spacing w:line="44" w:lineRule="exact"/>
        <w:ind w:left="349"/>
        <w:rPr>
          <w:sz w:val="4"/>
        </w:rPr>
      </w:pPr>
      <w:r>
        <w:rPr>
          <w:position w:val="0"/>
          <w:sz w:val="4"/>
        </w:rPr>
        <w:pict>
          <v:group style="width:510.25pt;height:2.2pt;mso-position-horizontal-relative:char;mso-position-vertical-relative:line" coordorigin="0,0" coordsize="10205,44">
            <v:line style="position:absolute" from="0,22" to="5669,22" stroked="true" strokeweight="2.16pt" strokecolor="#000000">
              <v:stroke dashstyle="solid"/>
            </v:line>
            <v:rect style="position:absolute;left:5668;top:0;width:44;height:44" filled="true" fillcolor="#000000" stroked="false">
              <v:fill type="solid"/>
            </v:rect>
            <v:line style="position:absolute" from="5712,22" to="10205,22" stroked="true" strokeweight="2.16pt" strokecolor="#000000">
              <v:stroke dashstyle="solid"/>
            </v:line>
          </v:group>
        </w:pict>
      </w:r>
      <w:r>
        <w:rPr>
          <w:position w:val="0"/>
          <w:sz w:val="4"/>
        </w:rPr>
      </w:r>
    </w:p>
    <w:p>
      <w:pPr>
        <w:pStyle w:val="BodyText"/>
      </w:pPr>
    </w:p>
    <w:p>
      <w:pPr>
        <w:pStyle w:val="BodyText"/>
      </w:pPr>
    </w:p>
    <w:p>
      <w:pPr>
        <w:pStyle w:val="BodyText"/>
      </w:pPr>
    </w:p>
    <w:p>
      <w:pPr>
        <w:pStyle w:val="BodyText"/>
        <w:spacing w:before="2"/>
        <w:rPr>
          <w:sz w:val="18"/>
        </w:rPr>
      </w:pPr>
    </w:p>
    <w:p>
      <w:pPr>
        <w:pStyle w:val="Heading1"/>
        <w:ind w:left="385" w:right="496"/>
        <w:jc w:val="left"/>
      </w:pPr>
      <w:r>
        <w:rPr/>
        <w:t>Information technology – Telecommunications and information exchange between systems – Intermediate System to Intermediate System intra-domain routeing information exchange protocol for use in conjunction with the protocol for providing the connectionless-mode network service (ISO 8473)</w:t>
      </w:r>
    </w:p>
    <w:p>
      <w:pPr>
        <w:pStyle w:val="BodyText"/>
        <w:rPr>
          <w:b/>
          <w:sz w:val="30"/>
        </w:rPr>
      </w:pPr>
    </w:p>
    <w:p>
      <w:pPr>
        <w:pStyle w:val="BodyText"/>
        <w:spacing w:before="2"/>
        <w:rPr>
          <w:b/>
          <w:sz w:val="30"/>
        </w:rPr>
      </w:pPr>
    </w:p>
    <w:p>
      <w:pPr>
        <w:pStyle w:val="ListParagraph"/>
        <w:numPr>
          <w:ilvl w:val="0"/>
          <w:numId w:val="9"/>
        </w:numPr>
        <w:tabs>
          <w:tab w:pos="813" w:val="left" w:leader="none"/>
          <w:tab w:pos="814" w:val="left" w:leader="none"/>
        </w:tabs>
        <w:spacing w:line="240" w:lineRule="auto" w:before="1" w:after="0"/>
        <w:ind w:left="813" w:right="0" w:hanging="428"/>
        <w:jc w:val="left"/>
        <w:rPr>
          <w:b/>
          <w:sz w:val="28"/>
        </w:rPr>
      </w:pPr>
      <w:r>
        <w:rPr>
          <w:b/>
          <w:sz w:val="28"/>
        </w:rPr>
        <w:t>Scope</w:t>
      </w:r>
    </w:p>
    <w:p>
      <w:pPr>
        <w:pStyle w:val="BodyText"/>
        <w:spacing w:before="225"/>
        <w:ind w:left="385" w:right="423"/>
        <w:jc w:val="both"/>
        <w:rPr>
          <w:sz w:val="11"/>
        </w:rPr>
      </w:pPr>
      <w:r>
        <w:rPr/>
        <w:t>This International Standard specifies a protocol which is used by Network Layer entities operating the protocol specified in ISO 8473 in Intermediate Systems to maintain routeing information for the purpose of routeing within a single routeing domain. The protocol specified in this International Standard relies upon the provision of a connectionless-mode underlying service.</w:t>
      </w:r>
      <w:r>
        <w:rPr>
          <w:position w:val="8"/>
          <w:sz w:val="11"/>
        </w:rPr>
        <w:t>1)</w:t>
      </w:r>
    </w:p>
    <w:p>
      <w:pPr>
        <w:pStyle w:val="BodyText"/>
      </w:pPr>
    </w:p>
    <w:p>
      <w:pPr>
        <w:pStyle w:val="BodyText"/>
        <w:ind w:left="385"/>
      </w:pPr>
      <w:r>
        <w:rPr/>
        <w:t>This International Standard specifies:</w:t>
      </w:r>
    </w:p>
    <w:p>
      <w:pPr>
        <w:pStyle w:val="BodyText"/>
        <w:spacing w:before="9"/>
        <w:rPr>
          <w:sz w:val="19"/>
        </w:rPr>
      </w:pPr>
    </w:p>
    <w:p>
      <w:pPr>
        <w:pStyle w:val="ListParagraph"/>
        <w:numPr>
          <w:ilvl w:val="0"/>
          <w:numId w:val="10"/>
        </w:numPr>
        <w:tabs>
          <w:tab w:pos="812" w:val="left" w:leader="none"/>
          <w:tab w:pos="813" w:val="left" w:leader="none"/>
        </w:tabs>
        <w:spacing w:line="240" w:lineRule="auto" w:before="1" w:after="0"/>
        <w:ind w:left="810" w:right="1344" w:hanging="425"/>
        <w:jc w:val="left"/>
        <w:rPr>
          <w:sz w:val="20"/>
        </w:rPr>
      </w:pPr>
      <w:r>
        <w:rPr>
          <w:sz w:val="20"/>
        </w:rPr>
        <w:t>procedures for the transmission of configuration and routeing information between network entities residing in Intermediate Systems within a single routeing</w:t>
      </w:r>
      <w:r>
        <w:rPr>
          <w:spacing w:val="-1"/>
          <w:sz w:val="20"/>
        </w:rPr>
        <w:t> </w:t>
      </w:r>
      <w:r>
        <w:rPr>
          <w:sz w:val="20"/>
        </w:rPr>
        <w:t>domain;</w:t>
      </w:r>
    </w:p>
    <w:p>
      <w:pPr>
        <w:pStyle w:val="ListParagraph"/>
        <w:numPr>
          <w:ilvl w:val="0"/>
          <w:numId w:val="10"/>
        </w:numPr>
        <w:tabs>
          <w:tab w:pos="812" w:val="left" w:leader="none"/>
          <w:tab w:pos="813" w:val="left" w:leader="none"/>
        </w:tabs>
        <w:spacing w:line="240" w:lineRule="auto" w:before="61" w:after="0"/>
        <w:ind w:left="812" w:right="0" w:hanging="427"/>
        <w:jc w:val="left"/>
        <w:rPr>
          <w:sz w:val="20"/>
        </w:rPr>
      </w:pPr>
      <w:r>
        <w:rPr>
          <w:sz w:val="20"/>
        </w:rPr>
        <w:t>the encoding of the protocol data units used for the transmission of the configuration and routeing</w:t>
      </w:r>
      <w:r>
        <w:rPr>
          <w:spacing w:val="-24"/>
          <w:sz w:val="20"/>
        </w:rPr>
        <w:t> </w:t>
      </w:r>
      <w:r>
        <w:rPr>
          <w:sz w:val="20"/>
        </w:rPr>
        <w:t>information;</w:t>
      </w:r>
    </w:p>
    <w:p>
      <w:pPr>
        <w:pStyle w:val="ListParagraph"/>
        <w:numPr>
          <w:ilvl w:val="0"/>
          <w:numId w:val="10"/>
        </w:numPr>
        <w:tabs>
          <w:tab w:pos="812" w:val="left" w:leader="none"/>
          <w:tab w:pos="813" w:val="left" w:leader="none"/>
        </w:tabs>
        <w:spacing w:line="240" w:lineRule="auto" w:before="60" w:after="0"/>
        <w:ind w:left="812" w:right="0" w:hanging="427"/>
        <w:jc w:val="left"/>
        <w:rPr>
          <w:sz w:val="20"/>
        </w:rPr>
      </w:pPr>
      <w:r>
        <w:rPr>
          <w:sz w:val="20"/>
        </w:rPr>
        <w:t>procedures for the correct interpretation of protocol control information;</w:t>
      </w:r>
      <w:r>
        <w:rPr>
          <w:spacing w:val="-6"/>
          <w:sz w:val="20"/>
        </w:rPr>
        <w:t> </w:t>
      </w:r>
      <w:r>
        <w:rPr>
          <w:sz w:val="20"/>
        </w:rPr>
        <w:t>and</w:t>
      </w:r>
    </w:p>
    <w:p>
      <w:pPr>
        <w:pStyle w:val="ListParagraph"/>
        <w:numPr>
          <w:ilvl w:val="0"/>
          <w:numId w:val="10"/>
        </w:numPr>
        <w:tabs>
          <w:tab w:pos="812" w:val="left" w:leader="none"/>
          <w:tab w:pos="813" w:val="left" w:leader="none"/>
        </w:tabs>
        <w:spacing w:line="240" w:lineRule="auto" w:before="60" w:after="0"/>
        <w:ind w:left="812" w:right="0" w:hanging="427"/>
        <w:jc w:val="left"/>
        <w:rPr>
          <w:sz w:val="20"/>
        </w:rPr>
      </w:pPr>
      <w:r>
        <w:rPr>
          <w:sz w:val="20"/>
        </w:rPr>
        <w:t>the functional requirements for implementations claiming conformance to this International</w:t>
      </w:r>
      <w:r>
        <w:rPr>
          <w:spacing w:val="-5"/>
          <w:sz w:val="20"/>
        </w:rPr>
        <w:t> </w:t>
      </w:r>
      <w:r>
        <w:rPr>
          <w:sz w:val="20"/>
        </w:rPr>
        <w:t>Standard.</w:t>
      </w:r>
    </w:p>
    <w:p>
      <w:pPr>
        <w:pStyle w:val="BodyText"/>
        <w:spacing w:before="10"/>
        <w:rPr>
          <w:sz w:val="19"/>
        </w:rPr>
      </w:pPr>
    </w:p>
    <w:p>
      <w:pPr>
        <w:pStyle w:val="BodyText"/>
        <w:ind w:left="385"/>
      </w:pPr>
      <w:r>
        <w:rPr/>
        <w:t>The procedures are defined in terms of</w:t>
      </w:r>
    </w:p>
    <w:p>
      <w:pPr>
        <w:pStyle w:val="BodyText"/>
        <w:spacing w:before="1"/>
      </w:pPr>
    </w:p>
    <w:p>
      <w:pPr>
        <w:pStyle w:val="ListParagraph"/>
        <w:numPr>
          <w:ilvl w:val="0"/>
          <w:numId w:val="11"/>
        </w:numPr>
        <w:tabs>
          <w:tab w:pos="813" w:val="left" w:leader="none"/>
          <w:tab w:pos="814" w:val="left" w:leader="none"/>
        </w:tabs>
        <w:spacing w:line="240" w:lineRule="auto" w:before="0" w:after="0"/>
        <w:ind w:left="813" w:right="0" w:hanging="428"/>
        <w:jc w:val="left"/>
        <w:rPr>
          <w:sz w:val="20"/>
        </w:rPr>
      </w:pPr>
      <w:r>
        <w:rPr>
          <w:sz w:val="20"/>
        </w:rPr>
        <w:t>the interactions between Intermediate system Network entities through the exchange of protocol data</w:t>
      </w:r>
      <w:r>
        <w:rPr>
          <w:spacing w:val="-22"/>
          <w:sz w:val="20"/>
        </w:rPr>
        <w:t> </w:t>
      </w:r>
      <w:r>
        <w:rPr>
          <w:sz w:val="20"/>
        </w:rPr>
        <w:t>units;</w:t>
      </w:r>
    </w:p>
    <w:p>
      <w:pPr>
        <w:pStyle w:val="ListParagraph"/>
        <w:numPr>
          <w:ilvl w:val="0"/>
          <w:numId w:val="11"/>
        </w:numPr>
        <w:tabs>
          <w:tab w:pos="812" w:val="left" w:leader="none"/>
          <w:tab w:pos="813" w:val="left" w:leader="none"/>
        </w:tabs>
        <w:spacing w:line="240" w:lineRule="auto" w:before="61" w:after="0"/>
        <w:ind w:left="810" w:right="422" w:hanging="425"/>
        <w:jc w:val="left"/>
        <w:rPr>
          <w:sz w:val="20"/>
        </w:rPr>
      </w:pPr>
      <w:r>
        <w:rPr>
          <w:sz w:val="20"/>
        </w:rPr>
        <w:t>the interactions between a Network entity and an underlying service provider through the exchange of subnetwork service primitives;</w:t>
      </w:r>
      <w:r>
        <w:rPr>
          <w:spacing w:val="-1"/>
          <w:sz w:val="20"/>
        </w:rPr>
        <w:t> </w:t>
      </w:r>
      <w:r>
        <w:rPr>
          <w:sz w:val="20"/>
        </w:rPr>
        <w:t>and</w:t>
      </w:r>
    </w:p>
    <w:p>
      <w:pPr>
        <w:pStyle w:val="ListParagraph"/>
        <w:numPr>
          <w:ilvl w:val="0"/>
          <w:numId w:val="11"/>
        </w:numPr>
        <w:tabs>
          <w:tab w:pos="812" w:val="left" w:leader="none"/>
          <w:tab w:pos="813" w:val="left" w:leader="none"/>
        </w:tabs>
        <w:spacing w:line="240" w:lineRule="auto" w:before="58" w:after="0"/>
        <w:ind w:left="810" w:right="422" w:hanging="425"/>
        <w:jc w:val="left"/>
        <w:rPr>
          <w:sz w:val="20"/>
        </w:rPr>
      </w:pPr>
      <w:r>
        <w:rPr>
          <w:sz w:val="20"/>
        </w:rPr>
        <w:t>the constraints on route determination which must be observed by each Intermediate system when each has a routeing information base which is consistent with the</w:t>
      </w:r>
      <w:r>
        <w:rPr>
          <w:spacing w:val="-1"/>
          <w:sz w:val="20"/>
        </w:rPr>
        <w:t> </w:t>
      </w:r>
      <w:r>
        <w:rPr>
          <w:sz w:val="20"/>
        </w:rPr>
        <w:t>others.</w:t>
      </w:r>
    </w:p>
    <w:p>
      <w:pPr>
        <w:pStyle w:val="BodyText"/>
        <w:rPr>
          <w:sz w:val="22"/>
        </w:rPr>
      </w:pPr>
    </w:p>
    <w:p>
      <w:pPr>
        <w:pStyle w:val="BodyText"/>
        <w:spacing w:before="6"/>
        <w:rPr>
          <w:sz w:val="18"/>
        </w:rPr>
      </w:pPr>
    </w:p>
    <w:p>
      <w:pPr>
        <w:pStyle w:val="Heading1"/>
        <w:numPr>
          <w:ilvl w:val="0"/>
          <w:numId w:val="9"/>
        </w:numPr>
        <w:tabs>
          <w:tab w:pos="814" w:val="left" w:leader="none"/>
          <w:tab w:pos="815" w:val="left" w:leader="none"/>
        </w:tabs>
        <w:spacing w:line="240" w:lineRule="auto" w:before="0" w:after="0"/>
        <w:ind w:left="814" w:right="0" w:hanging="429"/>
        <w:jc w:val="left"/>
      </w:pPr>
      <w:r>
        <w:rPr/>
        <w:t>Normative</w:t>
      </w:r>
      <w:r>
        <w:rPr>
          <w:spacing w:val="-2"/>
        </w:rPr>
        <w:t> </w:t>
      </w:r>
      <w:r>
        <w:rPr/>
        <w:t>references</w:t>
      </w:r>
    </w:p>
    <w:p>
      <w:pPr>
        <w:pStyle w:val="BodyText"/>
        <w:spacing w:before="180"/>
        <w:ind w:left="385" w:right="418"/>
        <w:jc w:val="both"/>
      </w:pPr>
      <w:r>
        <w:rPr/>
        <w:t>The following normative documents contain provisions which, through reference in this text, constitute provisions of this International Standard. For dated references, subsequent amendments to, or revisions of, any of these publications do not apply. However, parties to agreements based on this International Standard are encouraged to investigate the possibility of applying the most recent editions of the normative documents indicated below. For undated references, the latest edition of the normative document referred to applies. Members of ISO and IEC maintain registers of currently valid  International Standards.</w:t>
      </w:r>
    </w:p>
    <w:p>
      <w:pPr>
        <w:pStyle w:val="BodyText"/>
        <w:spacing w:before="10"/>
        <w:rPr>
          <w:sz w:val="19"/>
        </w:rPr>
      </w:pPr>
    </w:p>
    <w:p>
      <w:pPr>
        <w:spacing w:before="0"/>
        <w:ind w:left="385" w:right="0" w:firstLine="0"/>
        <w:jc w:val="left"/>
        <w:rPr>
          <w:i/>
          <w:sz w:val="20"/>
        </w:rPr>
      </w:pPr>
      <w:r>
        <w:rPr>
          <w:sz w:val="20"/>
        </w:rPr>
        <w:t>ISO/IEC 7498-1:1994</w:t>
      </w:r>
      <w:r>
        <w:rPr>
          <w:i/>
          <w:sz w:val="20"/>
        </w:rPr>
        <w:t>, Information technology – Open Systems Interconnection – Basic Reference Model: The Basic Model</w:t>
      </w:r>
    </w:p>
    <w:p>
      <w:pPr>
        <w:pStyle w:val="BodyText"/>
        <w:rPr>
          <w:i/>
        </w:rPr>
      </w:pPr>
    </w:p>
    <w:p>
      <w:pPr>
        <w:spacing w:before="1"/>
        <w:ind w:left="385" w:right="478" w:firstLine="0"/>
        <w:jc w:val="left"/>
        <w:rPr>
          <w:i/>
          <w:sz w:val="20"/>
        </w:rPr>
      </w:pPr>
      <w:r>
        <w:rPr>
          <w:sz w:val="20"/>
        </w:rPr>
        <w:t>ISO/IEC 7498-3:1997</w:t>
      </w:r>
      <w:r>
        <w:rPr>
          <w:i/>
          <w:sz w:val="20"/>
        </w:rPr>
        <w:t>, Information technology – Open Systems Interconnection – Basic Reference Model: Naming and </w:t>
      </w:r>
      <w:r>
        <w:rPr>
          <w:i/>
          <w:sz w:val="20"/>
        </w:rPr>
        <w:t>addressing</w:t>
      </w:r>
    </w:p>
    <w:p>
      <w:pPr>
        <w:pStyle w:val="BodyText"/>
        <w:spacing w:before="10"/>
        <w:rPr>
          <w:i/>
          <w:sz w:val="19"/>
        </w:rPr>
      </w:pPr>
    </w:p>
    <w:p>
      <w:pPr>
        <w:spacing w:before="0"/>
        <w:ind w:left="385" w:right="478" w:firstLine="0"/>
        <w:jc w:val="left"/>
        <w:rPr>
          <w:i/>
          <w:sz w:val="20"/>
        </w:rPr>
      </w:pPr>
      <w:r>
        <w:rPr>
          <w:sz w:val="20"/>
        </w:rPr>
        <w:t>ISO/IEC 7498-4:1989</w:t>
      </w:r>
      <w:r>
        <w:rPr>
          <w:i/>
          <w:sz w:val="20"/>
        </w:rPr>
        <w:t>, Information processing systems – Open Systems Interconnection – Basic Reference Model – Part 4: </w:t>
      </w:r>
      <w:r>
        <w:rPr>
          <w:i/>
          <w:sz w:val="20"/>
        </w:rPr>
        <w:t>Management framework</w:t>
      </w:r>
    </w:p>
    <w:p>
      <w:pPr>
        <w:pStyle w:val="BodyText"/>
        <w:spacing w:before="1"/>
        <w:rPr>
          <w:i/>
        </w:rPr>
      </w:pPr>
    </w:p>
    <w:p>
      <w:pPr>
        <w:spacing w:before="0"/>
        <w:ind w:left="385" w:right="478" w:firstLine="0"/>
        <w:jc w:val="left"/>
        <w:rPr>
          <w:i/>
          <w:sz w:val="20"/>
        </w:rPr>
      </w:pPr>
      <w:r>
        <w:rPr>
          <w:sz w:val="20"/>
        </w:rPr>
        <w:t>ISO/IEC 8208:2000</w:t>
      </w:r>
      <w:r>
        <w:rPr>
          <w:i/>
          <w:sz w:val="20"/>
        </w:rPr>
        <w:t>, Information technology – Data communications – X.25 Packet Layer Protocol for Data Terminal </w:t>
      </w:r>
      <w:r>
        <w:rPr>
          <w:i/>
          <w:sz w:val="20"/>
        </w:rPr>
        <w:t>Equipment</w:t>
      </w:r>
    </w:p>
    <w:p>
      <w:pPr>
        <w:pStyle w:val="BodyText"/>
        <w:rPr>
          <w:i/>
        </w:rPr>
      </w:pPr>
    </w:p>
    <w:p>
      <w:pPr>
        <w:pStyle w:val="BodyText"/>
        <w:spacing w:before="5"/>
        <w:rPr>
          <w:i/>
          <w:sz w:val="19"/>
        </w:rPr>
      </w:pPr>
      <w:r>
        <w:rPr/>
        <w:pict>
          <v:line style="position:absolute;mso-position-horizontal-relative:page;mso-position-vertical-relative:paragraph;z-index:-904;mso-wrap-distance-left:0;mso-wrap-distance-right:0" from="48.280998pt,13.383808pt" to="192.280998pt,13.383808pt" stroked="true" strokeweight=".48pt" strokecolor="#000000">
            <v:stroke dashstyle="solid"/>
            <w10:wrap type="topAndBottom"/>
          </v:line>
        </w:pict>
      </w:r>
    </w:p>
    <w:p>
      <w:pPr>
        <w:spacing w:before="30"/>
        <w:ind w:left="385" w:right="478" w:firstLine="0"/>
        <w:jc w:val="left"/>
        <w:rPr>
          <w:sz w:val="18"/>
        </w:rPr>
      </w:pPr>
      <w:r>
        <w:rPr>
          <w:position w:val="8"/>
          <w:sz w:val="12"/>
        </w:rPr>
        <w:t>1) </w:t>
      </w:r>
      <w:r>
        <w:rPr>
          <w:sz w:val="18"/>
        </w:rPr>
        <w:t>See ISO  8473  and its  addendum 3  for  the mechanisms  necessary to  realize this  service on  subnetworks  based  on  ISO/IEC 8208,  ISO 8802, and the OSI Data Link</w:t>
      </w:r>
      <w:r>
        <w:rPr>
          <w:spacing w:val="-2"/>
          <w:sz w:val="18"/>
        </w:rPr>
        <w:t> </w:t>
      </w:r>
      <w:r>
        <w:rPr>
          <w:sz w:val="18"/>
        </w:rPr>
        <w:t>Service.</w:t>
      </w:r>
    </w:p>
    <w:p>
      <w:pPr>
        <w:spacing w:after="0"/>
        <w:jc w:val="left"/>
        <w:rPr>
          <w:sz w:val="18"/>
        </w:rPr>
        <w:sectPr>
          <w:headerReference w:type="default" r:id="rId21"/>
          <w:headerReference w:type="even" r:id="rId22"/>
          <w:footerReference w:type="default" r:id="rId23"/>
          <w:footerReference w:type="even" r:id="rId24"/>
          <w:pgSz w:w="11900" w:h="16840"/>
          <w:pgMar w:header="860" w:footer="554" w:top="1100" w:bottom="740" w:left="580" w:right="300"/>
          <w:pgNumType w:start="1"/>
        </w:sectPr>
      </w:pPr>
    </w:p>
    <w:p>
      <w:pPr>
        <w:pStyle w:val="BodyText"/>
      </w:pPr>
    </w:p>
    <w:p>
      <w:pPr>
        <w:pStyle w:val="BodyText"/>
      </w:pPr>
    </w:p>
    <w:p>
      <w:pPr>
        <w:pStyle w:val="BodyText"/>
        <w:rPr>
          <w:sz w:val="16"/>
        </w:rPr>
      </w:pPr>
    </w:p>
    <w:p>
      <w:pPr>
        <w:spacing w:before="91"/>
        <w:ind w:left="157" w:right="0" w:firstLine="0"/>
        <w:jc w:val="left"/>
        <w:rPr>
          <w:i/>
          <w:sz w:val="20"/>
        </w:rPr>
      </w:pPr>
      <w:r>
        <w:rPr>
          <w:sz w:val="20"/>
        </w:rPr>
        <w:t>ISO/IEC 8348:1996</w:t>
      </w:r>
      <w:r>
        <w:rPr>
          <w:i/>
          <w:sz w:val="20"/>
        </w:rPr>
        <w:t>, Information technology – Open Systems Interconnection – Network Service Definition</w:t>
      </w:r>
    </w:p>
    <w:p>
      <w:pPr>
        <w:pStyle w:val="BodyText"/>
        <w:rPr>
          <w:i/>
          <w:sz w:val="18"/>
        </w:rPr>
      </w:pPr>
    </w:p>
    <w:p>
      <w:pPr>
        <w:spacing w:before="0"/>
        <w:ind w:left="157" w:right="478" w:firstLine="0"/>
        <w:jc w:val="left"/>
        <w:rPr>
          <w:i/>
          <w:sz w:val="20"/>
        </w:rPr>
      </w:pPr>
      <w:r>
        <w:rPr>
          <w:sz w:val="20"/>
        </w:rPr>
        <w:t>ISO/IEC 8473-1:1998</w:t>
      </w:r>
      <w:r>
        <w:rPr>
          <w:i/>
          <w:sz w:val="20"/>
        </w:rPr>
        <w:t>, Information technology – Protocol for providing the connectionless-mode network service: Protocol </w:t>
      </w:r>
      <w:r>
        <w:rPr>
          <w:i/>
          <w:sz w:val="20"/>
        </w:rPr>
        <w:t>specification</w:t>
      </w:r>
    </w:p>
    <w:p>
      <w:pPr>
        <w:pStyle w:val="BodyText"/>
        <w:rPr>
          <w:i/>
          <w:sz w:val="18"/>
        </w:rPr>
      </w:pPr>
    </w:p>
    <w:p>
      <w:pPr>
        <w:spacing w:before="0"/>
        <w:ind w:left="157" w:right="644" w:firstLine="0"/>
        <w:jc w:val="left"/>
        <w:rPr>
          <w:i/>
          <w:sz w:val="20"/>
        </w:rPr>
      </w:pPr>
      <w:r>
        <w:rPr>
          <w:sz w:val="20"/>
        </w:rPr>
        <w:t>ISO/IEC 8473-4:1995</w:t>
      </w:r>
      <w:r>
        <w:rPr>
          <w:i/>
          <w:sz w:val="20"/>
        </w:rPr>
        <w:t>, Information technology – Protocol for providing the connectionless-mode network service: Provision of </w:t>
      </w:r>
      <w:r>
        <w:rPr>
          <w:i/>
          <w:sz w:val="20"/>
        </w:rPr>
        <w:t>the underlying service by a subnetwork that provides the OSI data link service</w:t>
      </w:r>
    </w:p>
    <w:p>
      <w:pPr>
        <w:pStyle w:val="BodyText"/>
        <w:rPr>
          <w:i/>
          <w:sz w:val="18"/>
        </w:rPr>
      </w:pPr>
    </w:p>
    <w:p>
      <w:pPr>
        <w:spacing w:before="0"/>
        <w:ind w:left="157" w:right="0" w:firstLine="0"/>
        <w:jc w:val="left"/>
        <w:rPr>
          <w:i/>
          <w:sz w:val="20"/>
        </w:rPr>
      </w:pPr>
      <w:r>
        <w:rPr>
          <w:sz w:val="20"/>
        </w:rPr>
        <w:t>ISO 8648:1988</w:t>
      </w:r>
      <w:r>
        <w:rPr>
          <w:i/>
          <w:sz w:val="20"/>
        </w:rPr>
        <w:t>, Information processing systems – Open Systems Interconnection – Internal organization of the Network Layer</w:t>
      </w:r>
    </w:p>
    <w:p>
      <w:pPr>
        <w:pStyle w:val="BodyText"/>
        <w:rPr>
          <w:i/>
          <w:sz w:val="18"/>
        </w:rPr>
      </w:pPr>
    </w:p>
    <w:p>
      <w:pPr>
        <w:spacing w:before="0"/>
        <w:ind w:left="157" w:right="496" w:firstLine="0"/>
        <w:jc w:val="left"/>
        <w:rPr>
          <w:i/>
          <w:sz w:val="20"/>
        </w:rPr>
      </w:pPr>
      <w:r>
        <w:rPr>
          <w:sz w:val="20"/>
        </w:rPr>
        <w:t>ISO/IEC TR 8802-1:1997, </w:t>
      </w:r>
      <w:r>
        <w:rPr>
          <w:i/>
          <w:sz w:val="20"/>
        </w:rPr>
        <w:t>Information technology – Telecommunications and information exchange between systems – Local </w:t>
      </w:r>
      <w:r>
        <w:rPr>
          <w:i/>
          <w:sz w:val="20"/>
        </w:rPr>
        <w:t>and metropolitan area networks – Specific requirements – Part 1: Overview of Local Area Network Standards</w:t>
      </w:r>
    </w:p>
    <w:p>
      <w:pPr>
        <w:pStyle w:val="BodyText"/>
        <w:rPr>
          <w:i/>
          <w:sz w:val="18"/>
        </w:rPr>
      </w:pPr>
    </w:p>
    <w:p>
      <w:pPr>
        <w:spacing w:before="0"/>
        <w:ind w:left="157" w:right="478" w:firstLine="0"/>
        <w:jc w:val="left"/>
        <w:rPr>
          <w:i/>
          <w:sz w:val="20"/>
        </w:rPr>
      </w:pPr>
      <w:r>
        <w:rPr>
          <w:sz w:val="20"/>
        </w:rPr>
        <w:t>ISO/IEC 8802-2:1998, </w:t>
      </w:r>
      <w:r>
        <w:rPr>
          <w:i/>
          <w:sz w:val="20"/>
        </w:rPr>
        <w:t>Information technology – Telecommunications and information exchange between systems – Local and </w:t>
      </w:r>
      <w:r>
        <w:rPr>
          <w:i/>
          <w:sz w:val="20"/>
        </w:rPr>
        <w:t>metropolitan area networks – Specific requirements – Part 2: Logical link control</w:t>
      </w:r>
    </w:p>
    <w:p>
      <w:pPr>
        <w:pStyle w:val="BodyText"/>
        <w:rPr>
          <w:i/>
          <w:sz w:val="18"/>
        </w:rPr>
      </w:pPr>
    </w:p>
    <w:p>
      <w:pPr>
        <w:spacing w:before="1"/>
        <w:ind w:left="157" w:right="648" w:firstLine="0"/>
        <w:jc w:val="both"/>
        <w:rPr>
          <w:i/>
          <w:sz w:val="20"/>
        </w:rPr>
      </w:pPr>
      <w:r>
        <w:rPr>
          <w:sz w:val="20"/>
        </w:rPr>
        <w:t>ISO/IEC 8802-3:2000, </w:t>
      </w:r>
      <w:r>
        <w:rPr>
          <w:i/>
          <w:sz w:val="20"/>
        </w:rPr>
        <w:t>Information technology – Telecommunications and information exchange between systems – Local and </w:t>
      </w:r>
      <w:r>
        <w:rPr>
          <w:i/>
          <w:sz w:val="20"/>
        </w:rPr>
        <w:t>metropolitan area networks – Specific requirements – Part 3: Carrier sense multiple access with collision detection (CSMA/CD) access method and physical layer specifications</w:t>
      </w:r>
    </w:p>
    <w:p>
      <w:pPr>
        <w:pStyle w:val="BodyText"/>
        <w:rPr>
          <w:i/>
          <w:sz w:val="18"/>
        </w:rPr>
      </w:pPr>
    </w:p>
    <w:p>
      <w:pPr>
        <w:spacing w:before="0"/>
        <w:ind w:left="157" w:right="478" w:firstLine="0"/>
        <w:jc w:val="left"/>
        <w:rPr>
          <w:i/>
          <w:sz w:val="20"/>
        </w:rPr>
      </w:pPr>
      <w:r>
        <w:rPr>
          <w:sz w:val="20"/>
        </w:rPr>
        <w:t>ISO/IEC 8802-5:1998, </w:t>
      </w:r>
      <w:r>
        <w:rPr>
          <w:i/>
          <w:sz w:val="20"/>
        </w:rPr>
        <w:t>Information technology – Telecommunications and information exchange between systems – Local and </w:t>
      </w:r>
      <w:r>
        <w:rPr>
          <w:i/>
          <w:sz w:val="20"/>
        </w:rPr>
        <w:t>metropolitan area networks – Specific requirements – Part 5: Token ring access method and physical layer specifications</w:t>
      </w:r>
    </w:p>
    <w:p>
      <w:pPr>
        <w:pStyle w:val="BodyText"/>
        <w:spacing w:before="9"/>
        <w:rPr>
          <w:i/>
          <w:sz w:val="17"/>
        </w:rPr>
      </w:pPr>
    </w:p>
    <w:p>
      <w:pPr>
        <w:spacing w:before="1"/>
        <w:ind w:left="157" w:right="648" w:firstLine="0"/>
        <w:jc w:val="both"/>
        <w:rPr>
          <w:i/>
          <w:sz w:val="20"/>
        </w:rPr>
      </w:pPr>
      <w:r>
        <w:rPr>
          <w:sz w:val="20"/>
        </w:rPr>
        <w:t>ISO/IEC 8802-6:1994, </w:t>
      </w:r>
      <w:r>
        <w:rPr>
          <w:i/>
          <w:sz w:val="20"/>
        </w:rPr>
        <w:t>Information technology – Telecommunications and information exchange between systems – Local and </w:t>
      </w:r>
      <w:r>
        <w:rPr>
          <w:i/>
          <w:sz w:val="20"/>
        </w:rPr>
        <w:t>metropolitan area networks – Specific requirements – Part 6: Distributed Queue Dual Bus (DQDB) access method and physical layer specifications</w:t>
      </w:r>
    </w:p>
    <w:p>
      <w:pPr>
        <w:pStyle w:val="BodyText"/>
        <w:rPr>
          <w:i/>
          <w:sz w:val="18"/>
        </w:rPr>
      </w:pPr>
    </w:p>
    <w:p>
      <w:pPr>
        <w:spacing w:before="0"/>
        <w:ind w:left="157" w:right="0" w:firstLine="0"/>
        <w:jc w:val="left"/>
        <w:rPr>
          <w:i/>
          <w:sz w:val="20"/>
        </w:rPr>
      </w:pPr>
      <w:r>
        <w:rPr>
          <w:sz w:val="20"/>
        </w:rPr>
        <w:t>ISO/IEC 9314 (all parts), </w:t>
      </w:r>
      <w:r>
        <w:rPr>
          <w:i/>
          <w:sz w:val="20"/>
        </w:rPr>
        <w:t>Information technology – Fibre Distributed Data Interface (FDDI)</w:t>
      </w:r>
    </w:p>
    <w:p>
      <w:pPr>
        <w:pStyle w:val="BodyText"/>
        <w:rPr>
          <w:i/>
          <w:sz w:val="18"/>
        </w:rPr>
      </w:pPr>
    </w:p>
    <w:p>
      <w:pPr>
        <w:spacing w:before="0"/>
        <w:ind w:left="157" w:right="647" w:firstLine="0"/>
        <w:jc w:val="both"/>
        <w:rPr>
          <w:i/>
          <w:sz w:val="20"/>
        </w:rPr>
      </w:pPr>
      <w:r>
        <w:rPr>
          <w:sz w:val="20"/>
        </w:rPr>
        <w:t>ISO 9542:1988, </w:t>
      </w:r>
      <w:r>
        <w:rPr>
          <w:i/>
          <w:sz w:val="20"/>
        </w:rPr>
        <w:t>Information processing systems – Telecommunications and information exchange between systems – End </w:t>
      </w:r>
      <w:r>
        <w:rPr>
          <w:i/>
          <w:sz w:val="20"/>
        </w:rPr>
        <w:t>system to Intermediate system routeing exchange protocol for use in conjunction with the Protocol for providing the connectionless-mode network service (ISO 8473)</w:t>
      </w:r>
    </w:p>
    <w:p>
      <w:pPr>
        <w:pStyle w:val="BodyText"/>
        <w:spacing w:before="1"/>
        <w:rPr>
          <w:i/>
          <w:sz w:val="18"/>
        </w:rPr>
      </w:pPr>
    </w:p>
    <w:p>
      <w:pPr>
        <w:spacing w:before="0"/>
        <w:ind w:left="157" w:right="478" w:firstLine="0"/>
        <w:jc w:val="left"/>
        <w:rPr>
          <w:i/>
          <w:sz w:val="20"/>
        </w:rPr>
      </w:pPr>
      <w:r>
        <w:rPr>
          <w:sz w:val="20"/>
        </w:rPr>
        <w:t>ISO/IEC TR 9575:1995, </w:t>
      </w:r>
      <w:r>
        <w:rPr>
          <w:i/>
          <w:sz w:val="20"/>
        </w:rPr>
        <w:t>Information technology – Telecommunications and information exchange between systems – OSI </w:t>
      </w:r>
      <w:r>
        <w:rPr>
          <w:i/>
          <w:sz w:val="20"/>
        </w:rPr>
        <w:t>Routeing Framework</w:t>
      </w:r>
    </w:p>
    <w:p>
      <w:pPr>
        <w:pStyle w:val="BodyText"/>
        <w:rPr>
          <w:i/>
          <w:sz w:val="18"/>
        </w:rPr>
      </w:pPr>
    </w:p>
    <w:p>
      <w:pPr>
        <w:spacing w:before="0"/>
        <w:ind w:left="157" w:right="0" w:firstLine="0"/>
        <w:jc w:val="left"/>
        <w:rPr>
          <w:i/>
          <w:sz w:val="20"/>
        </w:rPr>
      </w:pPr>
      <w:r>
        <w:rPr>
          <w:sz w:val="20"/>
        </w:rPr>
        <w:t>ISO/IEC TR 9577:1999, </w:t>
      </w:r>
      <w:r>
        <w:rPr>
          <w:i/>
          <w:sz w:val="20"/>
        </w:rPr>
        <w:t>Information technology – Protocol identification in the network layer</w:t>
      </w:r>
    </w:p>
    <w:p>
      <w:pPr>
        <w:pStyle w:val="BodyText"/>
        <w:rPr>
          <w:i/>
          <w:sz w:val="18"/>
        </w:rPr>
      </w:pPr>
    </w:p>
    <w:p>
      <w:pPr>
        <w:spacing w:before="0"/>
        <w:ind w:left="157" w:right="836" w:firstLine="0"/>
        <w:jc w:val="left"/>
        <w:rPr>
          <w:i/>
          <w:sz w:val="20"/>
        </w:rPr>
      </w:pPr>
      <w:r>
        <w:rPr>
          <w:sz w:val="20"/>
        </w:rPr>
        <w:t>ISO/IEC 15802-1:1995, </w:t>
      </w:r>
      <w:r>
        <w:rPr>
          <w:i/>
          <w:sz w:val="20"/>
        </w:rPr>
        <w:t>Information technology – Telecommunications and information exchange between systems – Local </w:t>
      </w:r>
      <w:r>
        <w:rPr>
          <w:i/>
          <w:sz w:val="20"/>
        </w:rPr>
        <w:t>and metropolitan area networks – Common specifications – Part 1: Medium Access Control (MAC) service</w:t>
      </w:r>
      <w:r>
        <w:rPr>
          <w:i/>
          <w:spacing w:val="-27"/>
          <w:sz w:val="20"/>
        </w:rPr>
        <w:t> </w:t>
      </w:r>
      <w:r>
        <w:rPr>
          <w:i/>
          <w:sz w:val="20"/>
        </w:rPr>
        <w:t>definition</w:t>
      </w:r>
    </w:p>
    <w:p>
      <w:pPr>
        <w:pStyle w:val="BodyText"/>
        <w:rPr>
          <w:i/>
          <w:sz w:val="18"/>
        </w:rPr>
      </w:pPr>
    </w:p>
    <w:p>
      <w:pPr>
        <w:spacing w:before="0"/>
        <w:ind w:left="157" w:right="836" w:firstLine="0"/>
        <w:jc w:val="left"/>
        <w:rPr>
          <w:i/>
          <w:sz w:val="20"/>
        </w:rPr>
      </w:pPr>
      <w:r>
        <w:rPr>
          <w:sz w:val="20"/>
        </w:rPr>
        <w:t>ISO/IEC 10165-1:1993, </w:t>
      </w:r>
      <w:r>
        <w:rPr>
          <w:i/>
          <w:sz w:val="20"/>
        </w:rPr>
        <w:t>Information technology – Open Systems Interconnection – Management Information Services – </w:t>
      </w:r>
      <w:r>
        <w:rPr>
          <w:i/>
          <w:sz w:val="20"/>
        </w:rPr>
        <w:t>Structure of management information: Management Information Model</w:t>
      </w:r>
    </w:p>
    <w:p>
      <w:pPr>
        <w:pStyle w:val="BodyText"/>
        <w:rPr>
          <w:i/>
          <w:sz w:val="18"/>
        </w:rPr>
      </w:pPr>
    </w:p>
    <w:p>
      <w:pPr>
        <w:spacing w:before="0"/>
        <w:ind w:left="157" w:right="836" w:firstLine="0"/>
        <w:jc w:val="left"/>
        <w:rPr>
          <w:i/>
          <w:sz w:val="20"/>
        </w:rPr>
      </w:pPr>
      <w:r>
        <w:rPr>
          <w:sz w:val="20"/>
        </w:rPr>
        <w:t>ISO/IEC 10165-4:1992, </w:t>
      </w:r>
      <w:r>
        <w:rPr>
          <w:i/>
          <w:sz w:val="20"/>
        </w:rPr>
        <w:t>Information technology – Open Systems Interconnection – Structure of management information – </w:t>
      </w:r>
      <w:r>
        <w:rPr>
          <w:i/>
          <w:sz w:val="20"/>
        </w:rPr>
        <w:t>Part 4: Guidelines for the definition of managed</w:t>
      </w:r>
      <w:r>
        <w:rPr>
          <w:i/>
          <w:spacing w:val="-1"/>
          <w:sz w:val="20"/>
        </w:rPr>
        <w:t> </w:t>
      </w:r>
      <w:r>
        <w:rPr>
          <w:i/>
          <w:sz w:val="20"/>
        </w:rPr>
        <w:t>objects</w:t>
      </w:r>
    </w:p>
    <w:p>
      <w:pPr>
        <w:pStyle w:val="BodyText"/>
        <w:rPr>
          <w:i/>
          <w:sz w:val="18"/>
        </w:rPr>
      </w:pPr>
    </w:p>
    <w:p>
      <w:pPr>
        <w:spacing w:before="1"/>
        <w:ind w:left="157" w:right="0" w:firstLine="0"/>
        <w:jc w:val="left"/>
        <w:rPr>
          <w:i/>
          <w:sz w:val="20"/>
        </w:rPr>
      </w:pPr>
      <w:r>
        <w:rPr>
          <w:sz w:val="20"/>
        </w:rPr>
        <w:t>ISO/IEC</w:t>
      </w:r>
      <w:r>
        <w:rPr>
          <w:spacing w:val="-5"/>
          <w:sz w:val="20"/>
        </w:rPr>
        <w:t> </w:t>
      </w:r>
      <w:r>
        <w:rPr>
          <w:sz w:val="20"/>
        </w:rPr>
        <w:t>10733:1998,</w:t>
      </w:r>
      <w:r>
        <w:rPr>
          <w:spacing w:val="-6"/>
          <w:sz w:val="20"/>
        </w:rPr>
        <w:t> </w:t>
      </w:r>
      <w:r>
        <w:rPr>
          <w:i/>
          <w:sz w:val="20"/>
        </w:rPr>
        <w:t>Information</w:t>
      </w:r>
      <w:r>
        <w:rPr>
          <w:i/>
          <w:spacing w:val="-3"/>
          <w:sz w:val="20"/>
        </w:rPr>
        <w:t> </w:t>
      </w:r>
      <w:r>
        <w:rPr>
          <w:i/>
          <w:sz w:val="20"/>
        </w:rPr>
        <w:t>technology</w:t>
      </w:r>
      <w:r>
        <w:rPr>
          <w:i/>
          <w:spacing w:val="-4"/>
          <w:sz w:val="20"/>
        </w:rPr>
        <w:t> </w:t>
      </w:r>
      <w:r>
        <w:rPr>
          <w:i/>
          <w:sz w:val="20"/>
        </w:rPr>
        <w:t>–</w:t>
      </w:r>
      <w:r>
        <w:rPr>
          <w:i/>
          <w:spacing w:val="-5"/>
          <w:sz w:val="20"/>
        </w:rPr>
        <w:t> </w:t>
      </w:r>
      <w:r>
        <w:rPr>
          <w:i/>
          <w:sz w:val="20"/>
        </w:rPr>
        <w:t>Elements</w:t>
      </w:r>
      <w:r>
        <w:rPr>
          <w:i/>
          <w:spacing w:val="-5"/>
          <w:sz w:val="20"/>
        </w:rPr>
        <w:t> </w:t>
      </w:r>
      <w:r>
        <w:rPr>
          <w:i/>
          <w:sz w:val="20"/>
        </w:rPr>
        <w:t>of</w:t>
      </w:r>
      <w:r>
        <w:rPr>
          <w:i/>
          <w:spacing w:val="-6"/>
          <w:sz w:val="20"/>
        </w:rPr>
        <w:t> </w:t>
      </w:r>
      <w:r>
        <w:rPr>
          <w:i/>
          <w:sz w:val="20"/>
        </w:rPr>
        <w:t>management</w:t>
      </w:r>
      <w:r>
        <w:rPr>
          <w:i/>
          <w:spacing w:val="-4"/>
          <w:sz w:val="20"/>
        </w:rPr>
        <w:t> </w:t>
      </w:r>
      <w:r>
        <w:rPr>
          <w:i/>
          <w:sz w:val="20"/>
        </w:rPr>
        <w:t>information</w:t>
      </w:r>
      <w:r>
        <w:rPr>
          <w:i/>
          <w:spacing w:val="-4"/>
          <w:sz w:val="20"/>
        </w:rPr>
        <w:t> </w:t>
      </w:r>
      <w:r>
        <w:rPr>
          <w:i/>
          <w:sz w:val="20"/>
        </w:rPr>
        <w:t>related</w:t>
      </w:r>
      <w:r>
        <w:rPr>
          <w:i/>
          <w:spacing w:val="-3"/>
          <w:sz w:val="20"/>
        </w:rPr>
        <w:t> </w:t>
      </w:r>
      <w:r>
        <w:rPr>
          <w:i/>
          <w:sz w:val="20"/>
        </w:rPr>
        <w:t>to</w:t>
      </w:r>
      <w:r>
        <w:rPr>
          <w:i/>
          <w:spacing w:val="-3"/>
          <w:sz w:val="20"/>
        </w:rPr>
        <w:t> </w:t>
      </w:r>
      <w:r>
        <w:rPr>
          <w:i/>
          <w:sz w:val="20"/>
        </w:rPr>
        <w:t>the</w:t>
      </w:r>
      <w:r>
        <w:rPr>
          <w:i/>
          <w:spacing w:val="-3"/>
          <w:sz w:val="20"/>
        </w:rPr>
        <w:t> </w:t>
      </w:r>
      <w:r>
        <w:rPr>
          <w:i/>
          <w:sz w:val="20"/>
        </w:rPr>
        <w:t>OSI</w:t>
      </w:r>
      <w:r>
        <w:rPr>
          <w:i/>
          <w:spacing w:val="-3"/>
          <w:sz w:val="20"/>
        </w:rPr>
        <w:t> </w:t>
      </w:r>
      <w:r>
        <w:rPr>
          <w:i/>
          <w:sz w:val="20"/>
        </w:rPr>
        <w:t>Network</w:t>
      </w:r>
      <w:r>
        <w:rPr>
          <w:i/>
          <w:spacing w:val="-3"/>
          <w:sz w:val="20"/>
        </w:rPr>
        <w:t> </w:t>
      </w:r>
      <w:r>
        <w:rPr>
          <w:i/>
          <w:sz w:val="20"/>
        </w:rPr>
        <w:t>Layer</w:t>
      </w:r>
    </w:p>
    <w:p>
      <w:pPr>
        <w:pStyle w:val="BodyText"/>
        <w:spacing w:before="11"/>
        <w:rPr>
          <w:i/>
          <w:sz w:val="17"/>
        </w:rPr>
      </w:pPr>
    </w:p>
    <w:p>
      <w:pPr>
        <w:spacing w:before="0"/>
        <w:ind w:left="157" w:right="0" w:firstLine="0"/>
        <w:jc w:val="left"/>
        <w:rPr>
          <w:i/>
          <w:sz w:val="20"/>
        </w:rPr>
      </w:pPr>
      <w:r>
        <w:rPr>
          <w:sz w:val="20"/>
        </w:rPr>
        <w:t>ISO/IEC 8824-1:1998, </w:t>
      </w:r>
      <w:r>
        <w:rPr>
          <w:i/>
          <w:sz w:val="20"/>
        </w:rPr>
        <w:t>Information technology – Abstract Syntax Notation One (ASN.1): Specification of basic</w:t>
      </w:r>
      <w:r>
        <w:rPr>
          <w:i/>
          <w:spacing w:val="-24"/>
          <w:sz w:val="20"/>
        </w:rPr>
        <w:t> </w:t>
      </w:r>
      <w:r>
        <w:rPr>
          <w:i/>
          <w:sz w:val="20"/>
        </w:rPr>
        <w:t>notation</w:t>
      </w:r>
    </w:p>
    <w:p>
      <w:pPr>
        <w:pStyle w:val="BodyText"/>
        <w:rPr>
          <w:i/>
          <w:sz w:val="18"/>
        </w:rPr>
      </w:pPr>
    </w:p>
    <w:p>
      <w:pPr>
        <w:spacing w:before="0"/>
        <w:ind w:left="157" w:right="836" w:firstLine="0"/>
        <w:jc w:val="left"/>
        <w:rPr>
          <w:i/>
          <w:sz w:val="20"/>
        </w:rPr>
      </w:pPr>
      <w:r>
        <w:rPr>
          <w:sz w:val="20"/>
        </w:rPr>
        <w:t>ISO/IEC 8825-1:1998, </w:t>
      </w:r>
      <w:r>
        <w:rPr>
          <w:i/>
          <w:sz w:val="20"/>
        </w:rPr>
        <w:t>Information technology – ASN.1 encoding rules: Specification of Basic Encoding Rules (BER), </w:t>
      </w:r>
      <w:r>
        <w:rPr>
          <w:i/>
          <w:sz w:val="20"/>
        </w:rPr>
        <w:t>Canonical Encoding Rules (CER) and Distinguished Encoding Rules (DER)</w:t>
      </w:r>
    </w:p>
    <w:p>
      <w:pPr>
        <w:pStyle w:val="BodyText"/>
        <w:rPr>
          <w:i/>
          <w:sz w:val="18"/>
        </w:rPr>
      </w:pPr>
    </w:p>
    <w:p>
      <w:pPr>
        <w:spacing w:before="0"/>
        <w:ind w:left="157" w:right="478" w:firstLine="0"/>
        <w:jc w:val="left"/>
        <w:rPr>
          <w:i/>
          <w:sz w:val="20"/>
        </w:rPr>
      </w:pPr>
      <w:r>
        <w:rPr>
          <w:sz w:val="20"/>
        </w:rPr>
        <w:t>ISO/IEC 9646-7:1995, </w:t>
      </w:r>
      <w:r>
        <w:rPr>
          <w:i/>
          <w:sz w:val="20"/>
        </w:rPr>
        <w:t>Information technology – Open Systems Interconnection – Conformance testing methodology and </w:t>
      </w:r>
      <w:r>
        <w:rPr>
          <w:i/>
          <w:sz w:val="20"/>
        </w:rPr>
        <w:t>framework – Part 7: Implementation Conformance Statements</w:t>
      </w:r>
    </w:p>
    <w:p>
      <w:pPr>
        <w:pStyle w:val="BodyText"/>
        <w:rPr>
          <w:i/>
          <w:sz w:val="18"/>
        </w:rPr>
      </w:pPr>
    </w:p>
    <w:p>
      <w:pPr>
        <w:spacing w:before="0"/>
        <w:ind w:left="157" w:right="478" w:firstLine="0"/>
        <w:jc w:val="left"/>
        <w:rPr>
          <w:i/>
          <w:sz w:val="20"/>
        </w:rPr>
      </w:pPr>
      <w:r>
        <w:rPr>
          <w:sz w:val="20"/>
        </w:rPr>
        <w:t>ISO/IEC 10165-6:1997, </w:t>
      </w:r>
      <w:r>
        <w:rPr>
          <w:i/>
          <w:sz w:val="20"/>
        </w:rPr>
        <w:t>Information technology – Open Systems Interconnection – Structure of management information: </w:t>
      </w:r>
      <w:r>
        <w:rPr>
          <w:i/>
          <w:sz w:val="20"/>
        </w:rPr>
        <w:t>Requirements and guidelines for implementation conformance statement proformas associated with OSI management</w:t>
      </w:r>
    </w:p>
    <w:p>
      <w:pPr>
        <w:spacing w:before="185"/>
        <w:ind w:left="517" w:right="653" w:firstLine="0"/>
        <w:jc w:val="both"/>
        <w:rPr>
          <w:sz w:val="16"/>
        </w:rPr>
      </w:pPr>
      <w:r>
        <w:rPr>
          <w:sz w:val="16"/>
        </w:rPr>
        <w:t>NOTE 1 – ISO/IEC 9646-1:1994 and ISO/IEC 9646-2:1994 supersede ISO/IEC 9646-1:1991 and ISO/IEC 9646-2:1991 respectively. However, when this International Standard was under development, the previous editions were valid and this International Standard is therefore based on these editions, which are listed</w:t>
      </w:r>
      <w:r>
        <w:rPr>
          <w:spacing w:val="-4"/>
          <w:sz w:val="16"/>
        </w:rPr>
        <w:t> </w:t>
      </w:r>
      <w:r>
        <w:rPr>
          <w:sz w:val="16"/>
        </w:rPr>
        <w:t>below.</w:t>
      </w:r>
    </w:p>
    <w:p>
      <w:pPr>
        <w:spacing w:after="0"/>
        <w:jc w:val="both"/>
        <w:rPr>
          <w:sz w:val="16"/>
        </w:rPr>
        <w:sectPr>
          <w:pgSz w:w="11900" w:h="16840"/>
          <w:pgMar w:header="716" w:footer="554" w:top="960" w:bottom="740" w:left="580" w:right="300"/>
        </w:sectPr>
      </w:pPr>
    </w:p>
    <w:p>
      <w:pPr>
        <w:pStyle w:val="BodyText"/>
      </w:pPr>
    </w:p>
    <w:p>
      <w:pPr>
        <w:pStyle w:val="BodyText"/>
      </w:pPr>
    </w:p>
    <w:p>
      <w:pPr>
        <w:pStyle w:val="BodyText"/>
        <w:rPr>
          <w:sz w:val="16"/>
        </w:rPr>
      </w:pPr>
    </w:p>
    <w:p>
      <w:pPr>
        <w:spacing w:before="91"/>
        <w:ind w:left="385" w:right="478" w:firstLine="0"/>
        <w:jc w:val="left"/>
        <w:rPr>
          <w:i/>
          <w:sz w:val="20"/>
        </w:rPr>
      </w:pPr>
      <w:r>
        <w:rPr>
          <w:sz w:val="20"/>
        </w:rPr>
        <w:t>ISO/IEC 9646-1:1991, </w:t>
      </w:r>
      <w:r>
        <w:rPr>
          <w:i/>
          <w:sz w:val="20"/>
        </w:rPr>
        <w:t>Information technology – Open Systems Interconnection – Conformance testing methodology and </w:t>
      </w:r>
      <w:r>
        <w:rPr>
          <w:i/>
          <w:sz w:val="20"/>
        </w:rPr>
        <w:t>framework – Part 1: General concepts</w:t>
      </w:r>
    </w:p>
    <w:p>
      <w:pPr>
        <w:spacing w:before="183"/>
        <w:ind w:left="385" w:right="478" w:firstLine="0"/>
        <w:jc w:val="left"/>
        <w:rPr>
          <w:i/>
          <w:sz w:val="20"/>
        </w:rPr>
      </w:pPr>
      <w:r>
        <w:rPr>
          <w:sz w:val="20"/>
        </w:rPr>
        <w:t>ISO/IEC 9646-2:1991, </w:t>
      </w:r>
      <w:r>
        <w:rPr>
          <w:i/>
          <w:sz w:val="20"/>
        </w:rPr>
        <w:t>Information technology – Open Systems Interconnection – Conformance testing methodology and </w:t>
      </w:r>
      <w:r>
        <w:rPr>
          <w:i/>
          <w:sz w:val="20"/>
        </w:rPr>
        <w:t>framework – Part 2: Abstract test suite specification</w:t>
      </w:r>
    </w:p>
    <w:p>
      <w:pPr>
        <w:pStyle w:val="BodyText"/>
        <w:rPr>
          <w:i/>
          <w:sz w:val="22"/>
        </w:rPr>
      </w:pPr>
    </w:p>
    <w:p>
      <w:pPr>
        <w:pStyle w:val="BodyText"/>
        <w:spacing w:before="5"/>
        <w:rPr>
          <w:i/>
          <w:sz w:val="30"/>
        </w:rPr>
      </w:pPr>
    </w:p>
    <w:p>
      <w:pPr>
        <w:pStyle w:val="Heading1"/>
        <w:numPr>
          <w:ilvl w:val="0"/>
          <w:numId w:val="9"/>
        </w:numPr>
        <w:tabs>
          <w:tab w:pos="813" w:val="left" w:leader="none"/>
          <w:tab w:pos="814" w:val="left" w:leader="none"/>
        </w:tabs>
        <w:spacing w:line="240" w:lineRule="auto" w:before="0" w:after="0"/>
        <w:ind w:left="813" w:right="0" w:hanging="428"/>
        <w:jc w:val="left"/>
      </w:pPr>
      <w:r>
        <w:rPr/>
        <w:t>Definitions</w:t>
      </w:r>
    </w:p>
    <w:p>
      <w:pPr>
        <w:pStyle w:val="Heading3"/>
        <w:numPr>
          <w:ilvl w:val="1"/>
          <w:numId w:val="9"/>
        </w:numPr>
        <w:tabs>
          <w:tab w:pos="950" w:val="left" w:leader="none"/>
          <w:tab w:pos="951" w:val="left" w:leader="none"/>
        </w:tabs>
        <w:spacing w:line="240" w:lineRule="auto" w:before="239" w:after="0"/>
        <w:ind w:left="951" w:right="0" w:hanging="566"/>
        <w:jc w:val="left"/>
      </w:pPr>
      <w:r>
        <w:rPr/>
        <w:t>Reference model definitions</w:t>
      </w:r>
    </w:p>
    <w:p>
      <w:pPr>
        <w:pStyle w:val="BodyText"/>
        <w:spacing w:before="116"/>
        <w:ind w:left="385"/>
      </w:pPr>
      <w:r>
        <w:rPr/>
        <w:t>This International Standard makes use of the following terms defined in ISO 7498:</w:t>
      </w:r>
    </w:p>
    <w:p>
      <w:pPr>
        <w:pStyle w:val="ListParagraph"/>
        <w:numPr>
          <w:ilvl w:val="0"/>
          <w:numId w:val="12"/>
        </w:numPr>
        <w:tabs>
          <w:tab w:pos="745" w:val="left" w:leader="none"/>
          <w:tab w:pos="746" w:val="left" w:leader="none"/>
        </w:tabs>
        <w:spacing w:line="240" w:lineRule="auto" w:before="121" w:after="0"/>
        <w:ind w:left="745" w:right="0" w:hanging="360"/>
        <w:jc w:val="left"/>
        <w:rPr>
          <w:sz w:val="20"/>
        </w:rPr>
      </w:pPr>
      <w:r>
        <w:rPr>
          <w:sz w:val="20"/>
        </w:rPr>
        <w:t>Network</w:t>
      </w:r>
      <w:r>
        <w:rPr>
          <w:spacing w:val="-2"/>
          <w:sz w:val="20"/>
        </w:rPr>
        <w:t> </w:t>
      </w:r>
      <w:r>
        <w:rPr>
          <w:sz w:val="20"/>
        </w:rPr>
        <w:t>Layer</w:t>
      </w:r>
    </w:p>
    <w:p>
      <w:pPr>
        <w:pStyle w:val="ListParagraph"/>
        <w:numPr>
          <w:ilvl w:val="0"/>
          <w:numId w:val="12"/>
        </w:numPr>
        <w:tabs>
          <w:tab w:pos="745" w:val="left" w:leader="none"/>
        </w:tabs>
        <w:spacing w:line="240" w:lineRule="auto" w:before="0" w:after="0"/>
        <w:ind w:left="744" w:right="0" w:hanging="359"/>
        <w:jc w:val="left"/>
        <w:rPr>
          <w:sz w:val="20"/>
        </w:rPr>
      </w:pPr>
      <w:r>
        <w:rPr>
          <w:sz w:val="20"/>
        </w:rPr>
        <w:t>Network Service access</w:t>
      </w:r>
      <w:r>
        <w:rPr>
          <w:spacing w:val="-2"/>
          <w:sz w:val="20"/>
        </w:rPr>
        <w:t> </w:t>
      </w:r>
      <w:r>
        <w:rPr>
          <w:sz w:val="20"/>
        </w:rPr>
        <w:t>point</w:t>
      </w:r>
    </w:p>
    <w:p>
      <w:pPr>
        <w:pStyle w:val="ListParagraph"/>
        <w:numPr>
          <w:ilvl w:val="0"/>
          <w:numId w:val="12"/>
        </w:numPr>
        <w:tabs>
          <w:tab w:pos="745" w:val="left" w:leader="none"/>
          <w:tab w:pos="746" w:val="left" w:leader="none"/>
        </w:tabs>
        <w:spacing w:line="240" w:lineRule="auto" w:before="0" w:after="0"/>
        <w:ind w:left="745" w:right="0" w:hanging="360"/>
        <w:jc w:val="left"/>
        <w:rPr>
          <w:sz w:val="20"/>
        </w:rPr>
      </w:pPr>
      <w:r>
        <w:rPr>
          <w:sz w:val="20"/>
        </w:rPr>
        <w:t>Network Service access point address</w:t>
      </w:r>
    </w:p>
    <w:p>
      <w:pPr>
        <w:pStyle w:val="ListParagraph"/>
        <w:numPr>
          <w:ilvl w:val="0"/>
          <w:numId w:val="12"/>
        </w:numPr>
        <w:tabs>
          <w:tab w:pos="746" w:val="left" w:leader="none"/>
        </w:tabs>
        <w:spacing w:line="240" w:lineRule="auto" w:before="1" w:after="0"/>
        <w:ind w:left="745" w:right="0" w:hanging="360"/>
        <w:jc w:val="left"/>
        <w:rPr>
          <w:sz w:val="20"/>
        </w:rPr>
      </w:pPr>
      <w:r>
        <w:rPr>
          <w:sz w:val="20"/>
        </w:rPr>
        <w:t>Network</w:t>
      </w:r>
      <w:r>
        <w:rPr>
          <w:spacing w:val="-1"/>
          <w:sz w:val="20"/>
        </w:rPr>
        <w:t> </w:t>
      </w:r>
      <w:r>
        <w:rPr>
          <w:sz w:val="20"/>
        </w:rPr>
        <w:t>entity</w:t>
      </w:r>
    </w:p>
    <w:p>
      <w:pPr>
        <w:pStyle w:val="ListParagraph"/>
        <w:numPr>
          <w:ilvl w:val="0"/>
          <w:numId w:val="12"/>
        </w:numPr>
        <w:tabs>
          <w:tab w:pos="745" w:val="left" w:leader="none"/>
          <w:tab w:pos="746" w:val="left" w:leader="none"/>
        </w:tabs>
        <w:spacing w:line="229" w:lineRule="exact" w:before="0" w:after="0"/>
        <w:ind w:left="745" w:right="0" w:hanging="360"/>
        <w:jc w:val="left"/>
        <w:rPr>
          <w:sz w:val="20"/>
        </w:rPr>
      </w:pPr>
      <w:r>
        <w:rPr>
          <w:sz w:val="20"/>
        </w:rPr>
        <w:t>Routeing</w:t>
      </w:r>
    </w:p>
    <w:p>
      <w:pPr>
        <w:pStyle w:val="ListParagraph"/>
        <w:numPr>
          <w:ilvl w:val="0"/>
          <w:numId w:val="12"/>
        </w:numPr>
        <w:tabs>
          <w:tab w:pos="745" w:val="left" w:leader="none"/>
          <w:tab w:pos="746" w:val="left" w:leader="none"/>
        </w:tabs>
        <w:spacing w:line="229" w:lineRule="exact" w:before="0" w:after="0"/>
        <w:ind w:left="745" w:right="0" w:hanging="360"/>
        <w:jc w:val="left"/>
        <w:rPr>
          <w:sz w:val="20"/>
        </w:rPr>
      </w:pPr>
      <w:r>
        <w:rPr>
          <w:sz w:val="20"/>
        </w:rPr>
        <w:t>Network</w:t>
      </w:r>
      <w:r>
        <w:rPr>
          <w:spacing w:val="-1"/>
          <w:sz w:val="20"/>
        </w:rPr>
        <w:t> </w:t>
      </w:r>
      <w:r>
        <w:rPr>
          <w:sz w:val="20"/>
        </w:rPr>
        <w:t>protocol</w:t>
      </w:r>
    </w:p>
    <w:p>
      <w:pPr>
        <w:pStyle w:val="ListParagraph"/>
        <w:numPr>
          <w:ilvl w:val="0"/>
          <w:numId w:val="12"/>
        </w:numPr>
        <w:tabs>
          <w:tab w:pos="746" w:val="left" w:leader="none"/>
        </w:tabs>
        <w:spacing w:line="240" w:lineRule="auto" w:before="1" w:after="0"/>
        <w:ind w:left="745" w:right="0" w:hanging="360"/>
        <w:jc w:val="left"/>
        <w:rPr>
          <w:sz w:val="20"/>
        </w:rPr>
      </w:pPr>
      <w:r>
        <w:rPr>
          <w:sz w:val="20"/>
        </w:rPr>
        <w:t>Network</w:t>
      </w:r>
      <w:r>
        <w:rPr>
          <w:spacing w:val="-2"/>
          <w:sz w:val="20"/>
        </w:rPr>
        <w:t> </w:t>
      </w:r>
      <w:r>
        <w:rPr>
          <w:sz w:val="20"/>
        </w:rPr>
        <w:t>relay</w:t>
      </w:r>
    </w:p>
    <w:p>
      <w:pPr>
        <w:pStyle w:val="ListParagraph"/>
        <w:numPr>
          <w:ilvl w:val="0"/>
          <w:numId w:val="12"/>
        </w:numPr>
        <w:tabs>
          <w:tab w:pos="746" w:val="left" w:leader="none"/>
        </w:tabs>
        <w:spacing w:line="240" w:lineRule="auto" w:before="0" w:after="0"/>
        <w:ind w:left="745" w:right="0" w:hanging="360"/>
        <w:jc w:val="left"/>
        <w:rPr>
          <w:sz w:val="20"/>
        </w:rPr>
      </w:pPr>
      <w:r>
        <w:rPr>
          <w:sz w:val="20"/>
        </w:rPr>
        <w:t>Network protocol data</w:t>
      </w:r>
      <w:r>
        <w:rPr>
          <w:spacing w:val="-2"/>
          <w:sz w:val="20"/>
        </w:rPr>
        <w:t> </w:t>
      </w:r>
      <w:r>
        <w:rPr>
          <w:sz w:val="20"/>
        </w:rPr>
        <w:t>unit</w:t>
      </w:r>
    </w:p>
    <w:p>
      <w:pPr>
        <w:pStyle w:val="BodyText"/>
        <w:spacing w:before="2"/>
        <w:rPr>
          <w:sz w:val="21"/>
        </w:rPr>
      </w:pPr>
    </w:p>
    <w:p>
      <w:pPr>
        <w:pStyle w:val="Heading3"/>
        <w:numPr>
          <w:ilvl w:val="1"/>
          <w:numId w:val="9"/>
        </w:numPr>
        <w:tabs>
          <w:tab w:pos="951" w:val="left" w:leader="none"/>
          <w:tab w:pos="952" w:val="left" w:leader="none"/>
        </w:tabs>
        <w:spacing w:line="240" w:lineRule="auto" w:before="1" w:after="0"/>
        <w:ind w:left="951" w:right="0" w:hanging="566"/>
        <w:jc w:val="left"/>
      </w:pPr>
      <w:r>
        <w:rPr/>
        <w:t>Network layer architecture</w:t>
      </w:r>
      <w:r>
        <w:rPr>
          <w:spacing w:val="-4"/>
        </w:rPr>
        <w:t> </w:t>
      </w:r>
      <w:r>
        <w:rPr/>
        <w:t>definitions</w:t>
      </w:r>
    </w:p>
    <w:p>
      <w:pPr>
        <w:pStyle w:val="BodyText"/>
        <w:spacing w:before="116"/>
        <w:ind w:left="385"/>
      </w:pPr>
      <w:r>
        <w:rPr/>
        <w:t>This International Standard makes use of the following terms defined in ISO 8648:</w:t>
      </w:r>
    </w:p>
    <w:p>
      <w:pPr>
        <w:pStyle w:val="ListParagraph"/>
        <w:numPr>
          <w:ilvl w:val="0"/>
          <w:numId w:val="13"/>
        </w:numPr>
        <w:tabs>
          <w:tab w:pos="745" w:val="left" w:leader="none"/>
          <w:tab w:pos="746" w:val="left" w:leader="none"/>
        </w:tabs>
        <w:spacing w:line="229" w:lineRule="exact" w:before="121" w:after="0"/>
        <w:ind w:left="745" w:right="0" w:hanging="360"/>
        <w:jc w:val="left"/>
        <w:rPr>
          <w:sz w:val="20"/>
        </w:rPr>
      </w:pPr>
      <w:r>
        <w:rPr>
          <w:sz w:val="20"/>
        </w:rPr>
        <w:t>Subnetwork</w:t>
      </w:r>
    </w:p>
    <w:p>
      <w:pPr>
        <w:pStyle w:val="ListParagraph"/>
        <w:numPr>
          <w:ilvl w:val="0"/>
          <w:numId w:val="13"/>
        </w:numPr>
        <w:tabs>
          <w:tab w:pos="746" w:val="left" w:leader="none"/>
        </w:tabs>
        <w:spacing w:line="229" w:lineRule="exact" w:before="0" w:after="0"/>
        <w:ind w:left="745" w:right="0" w:hanging="360"/>
        <w:jc w:val="left"/>
        <w:rPr>
          <w:sz w:val="20"/>
        </w:rPr>
      </w:pPr>
      <w:r>
        <w:rPr>
          <w:sz w:val="20"/>
        </w:rPr>
        <w:t>End</w:t>
      </w:r>
      <w:r>
        <w:rPr>
          <w:spacing w:val="-5"/>
          <w:sz w:val="20"/>
        </w:rPr>
        <w:t> </w:t>
      </w:r>
      <w:r>
        <w:rPr>
          <w:sz w:val="20"/>
        </w:rPr>
        <w:t>system</w:t>
      </w:r>
    </w:p>
    <w:p>
      <w:pPr>
        <w:pStyle w:val="ListParagraph"/>
        <w:numPr>
          <w:ilvl w:val="0"/>
          <w:numId w:val="13"/>
        </w:numPr>
        <w:tabs>
          <w:tab w:pos="745" w:val="left" w:leader="none"/>
          <w:tab w:pos="746" w:val="left" w:leader="none"/>
        </w:tabs>
        <w:spacing w:line="240" w:lineRule="auto" w:before="0" w:after="0"/>
        <w:ind w:left="745" w:right="0" w:hanging="360"/>
        <w:jc w:val="left"/>
        <w:rPr>
          <w:sz w:val="20"/>
        </w:rPr>
      </w:pPr>
      <w:r>
        <w:rPr>
          <w:sz w:val="20"/>
        </w:rPr>
        <w:t>Intermediate</w:t>
      </w:r>
      <w:r>
        <w:rPr>
          <w:spacing w:val="-8"/>
          <w:sz w:val="20"/>
        </w:rPr>
        <w:t> </w:t>
      </w:r>
      <w:r>
        <w:rPr>
          <w:sz w:val="20"/>
        </w:rPr>
        <w:t>system</w:t>
      </w:r>
    </w:p>
    <w:p>
      <w:pPr>
        <w:pStyle w:val="ListParagraph"/>
        <w:numPr>
          <w:ilvl w:val="0"/>
          <w:numId w:val="13"/>
        </w:numPr>
        <w:tabs>
          <w:tab w:pos="746" w:val="left" w:leader="none"/>
        </w:tabs>
        <w:spacing w:line="240" w:lineRule="auto" w:before="0" w:after="0"/>
        <w:ind w:left="745" w:right="0" w:hanging="360"/>
        <w:jc w:val="left"/>
        <w:rPr>
          <w:sz w:val="20"/>
        </w:rPr>
      </w:pPr>
      <w:r>
        <w:rPr>
          <w:sz w:val="20"/>
        </w:rPr>
        <w:t>Subnetwork</w:t>
      </w:r>
      <w:r>
        <w:rPr>
          <w:spacing w:val="-12"/>
          <w:sz w:val="20"/>
        </w:rPr>
        <w:t> </w:t>
      </w:r>
      <w:r>
        <w:rPr>
          <w:sz w:val="20"/>
        </w:rPr>
        <w:t>service</w:t>
      </w:r>
    </w:p>
    <w:p>
      <w:pPr>
        <w:pStyle w:val="ListParagraph"/>
        <w:numPr>
          <w:ilvl w:val="0"/>
          <w:numId w:val="13"/>
        </w:numPr>
        <w:tabs>
          <w:tab w:pos="745" w:val="left" w:leader="none"/>
          <w:tab w:pos="746" w:val="left" w:leader="none"/>
        </w:tabs>
        <w:spacing w:line="240" w:lineRule="auto" w:before="1" w:after="0"/>
        <w:ind w:left="745" w:right="0" w:hanging="360"/>
        <w:jc w:val="left"/>
        <w:rPr>
          <w:sz w:val="20"/>
        </w:rPr>
      </w:pPr>
      <w:r>
        <w:rPr>
          <w:sz w:val="20"/>
        </w:rPr>
        <w:t>Subnetwork Access</w:t>
      </w:r>
      <w:r>
        <w:rPr>
          <w:spacing w:val="-1"/>
          <w:sz w:val="20"/>
        </w:rPr>
        <w:t> </w:t>
      </w:r>
      <w:r>
        <w:rPr>
          <w:sz w:val="20"/>
        </w:rPr>
        <w:t>Protocol</w:t>
      </w:r>
    </w:p>
    <w:p>
      <w:pPr>
        <w:pStyle w:val="ListParagraph"/>
        <w:numPr>
          <w:ilvl w:val="0"/>
          <w:numId w:val="13"/>
        </w:numPr>
        <w:tabs>
          <w:tab w:pos="745" w:val="left" w:leader="none"/>
          <w:tab w:pos="746" w:val="left" w:leader="none"/>
        </w:tabs>
        <w:spacing w:line="240" w:lineRule="auto" w:before="0" w:after="0"/>
        <w:ind w:left="745" w:right="0" w:hanging="360"/>
        <w:jc w:val="left"/>
        <w:rPr>
          <w:sz w:val="20"/>
        </w:rPr>
      </w:pPr>
      <w:r>
        <w:rPr>
          <w:sz w:val="20"/>
        </w:rPr>
        <w:t>Subnetwork Dependent Convergence</w:t>
      </w:r>
      <w:r>
        <w:rPr>
          <w:spacing w:val="-1"/>
          <w:sz w:val="20"/>
        </w:rPr>
        <w:t> </w:t>
      </w:r>
      <w:r>
        <w:rPr>
          <w:sz w:val="20"/>
        </w:rPr>
        <w:t>Protocol</w:t>
      </w:r>
    </w:p>
    <w:p>
      <w:pPr>
        <w:pStyle w:val="ListParagraph"/>
        <w:numPr>
          <w:ilvl w:val="0"/>
          <w:numId w:val="13"/>
        </w:numPr>
        <w:tabs>
          <w:tab w:pos="746" w:val="left" w:leader="none"/>
        </w:tabs>
        <w:spacing w:line="240" w:lineRule="auto" w:before="1" w:after="0"/>
        <w:ind w:left="745" w:right="0" w:hanging="360"/>
        <w:jc w:val="left"/>
        <w:rPr>
          <w:sz w:val="20"/>
        </w:rPr>
      </w:pPr>
      <w:r>
        <w:rPr>
          <w:sz w:val="20"/>
        </w:rPr>
        <w:t>Subnetwork Independent Convergence</w:t>
      </w:r>
      <w:r>
        <w:rPr>
          <w:spacing w:val="-1"/>
          <w:sz w:val="20"/>
        </w:rPr>
        <w:t> </w:t>
      </w:r>
      <w:r>
        <w:rPr>
          <w:sz w:val="20"/>
        </w:rPr>
        <w:t>Protocol</w:t>
      </w:r>
    </w:p>
    <w:p>
      <w:pPr>
        <w:pStyle w:val="BodyText"/>
        <w:spacing w:before="11"/>
      </w:pPr>
    </w:p>
    <w:p>
      <w:pPr>
        <w:pStyle w:val="Heading3"/>
        <w:numPr>
          <w:ilvl w:val="1"/>
          <w:numId w:val="9"/>
        </w:numPr>
        <w:tabs>
          <w:tab w:pos="951" w:val="left" w:leader="none"/>
          <w:tab w:pos="953" w:val="left" w:leader="none"/>
        </w:tabs>
        <w:spacing w:line="240" w:lineRule="auto" w:before="0" w:after="0"/>
        <w:ind w:left="952" w:right="0" w:hanging="567"/>
        <w:jc w:val="left"/>
      </w:pPr>
      <w:r>
        <w:rPr/>
        <w:t>Network layer addressing</w:t>
      </w:r>
      <w:r>
        <w:rPr>
          <w:spacing w:val="-1"/>
        </w:rPr>
        <w:t> </w:t>
      </w:r>
      <w:r>
        <w:rPr/>
        <w:t>definitions</w:t>
      </w:r>
    </w:p>
    <w:p>
      <w:pPr>
        <w:pStyle w:val="BodyText"/>
        <w:spacing w:before="117"/>
        <w:ind w:left="385"/>
      </w:pPr>
      <w:r>
        <w:rPr/>
        <w:t>This International Standard makes use of the following terms defined in ISO 8348:</w:t>
      </w:r>
    </w:p>
    <w:p>
      <w:pPr>
        <w:pStyle w:val="ListParagraph"/>
        <w:numPr>
          <w:ilvl w:val="0"/>
          <w:numId w:val="14"/>
        </w:numPr>
        <w:tabs>
          <w:tab w:pos="746" w:val="left" w:leader="none"/>
          <w:tab w:pos="747" w:val="left" w:leader="none"/>
        </w:tabs>
        <w:spacing w:line="240" w:lineRule="auto" w:before="120" w:after="0"/>
        <w:ind w:left="746" w:right="0" w:hanging="361"/>
        <w:jc w:val="left"/>
        <w:rPr>
          <w:sz w:val="20"/>
        </w:rPr>
      </w:pPr>
      <w:r>
        <w:rPr>
          <w:sz w:val="20"/>
        </w:rPr>
        <w:t>Subnetwork</w:t>
      </w:r>
      <w:r>
        <w:rPr>
          <w:spacing w:val="-2"/>
          <w:sz w:val="20"/>
        </w:rPr>
        <w:t> </w:t>
      </w:r>
      <w:r>
        <w:rPr>
          <w:sz w:val="20"/>
        </w:rPr>
        <w:t>address</w:t>
      </w:r>
    </w:p>
    <w:p>
      <w:pPr>
        <w:pStyle w:val="ListParagraph"/>
        <w:numPr>
          <w:ilvl w:val="0"/>
          <w:numId w:val="14"/>
        </w:numPr>
        <w:tabs>
          <w:tab w:pos="746" w:val="left" w:leader="none"/>
        </w:tabs>
        <w:spacing w:line="240" w:lineRule="auto" w:before="1" w:after="0"/>
        <w:ind w:left="745" w:right="0" w:hanging="360"/>
        <w:jc w:val="left"/>
        <w:rPr>
          <w:sz w:val="20"/>
        </w:rPr>
      </w:pPr>
      <w:r>
        <w:rPr>
          <w:sz w:val="20"/>
        </w:rPr>
        <w:t>Subnetwork point of</w:t>
      </w:r>
      <w:r>
        <w:rPr>
          <w:spacing w:val="-4"/>
          <w:sz w:val="20"/>
        </w:rPr>
        <w:t> </w:t>
      </w:r>
      <w:r>
        <w:rPr>
          <w:sz w:val="20"/>
        </w:rPr>
        <w:t>attachment</w:t>
      </w:r>
    </w:p>
    <w:p>
      <w:pPr>
        <w:pStyle w:val="ListParagraph"/>
        <w:numPr>
          <w:ilvl w:val="0"/>
          <w:numId w:val="14"/>
        </w:numPr>
        <w:tabs>
          <w:tab w:pos="744" w:val="left" w:leader="none"/>
          <w:tab w:pos="745" w:val="left" w:leader="none"/>
        </w:tabs>
        <w:spacing w:line="240" w:lineRule="auto" w:before="0" w:after="0"/>
        <w:ind w:left="744" w:right="0" w:hanging="359"/>
        <w:jc w:val="left"/>
        <w:rPr>
          <w:sz w:val="20"/>
        </w:rPr>
      </w:pPr>
      <w:r>
        <w:rPr>
          <w:sz w:val="20"/>
        </w:rPr>
        <w:t>Network Entity</w:t>
      </w:r>
      <w:r>
        <w:rPr>
          <w:spacing w:val="-3"/>
          <w:sz w:val="20"/>
        </w:rPr>
        <w:t> </w:t>
      </w:r>
      <w:r>
        <w:rPr>
          <w:sz w:val="20"/>
        </w:rPr>
        <w:t>Title</w:t>
      </w:r>
    </w:p>
    <w:p>
      <w:pPr>
        <w:pStyle w:val="BodyText"/>
        <w:spacing w:before="2"/>
        <w:rPr>
          <w:sz w:val="21"/>
        </w:rPr>
      </w:pPr>
    </w:p>
    <w:p>
      <w:pPr>
        <w:pStyle w:val="Heading3"/>
        <w:numPr>
          <w:ilvl w:val="1"/>
          <w:numId w:val="9"/>
        </w:numPr>
        <w:tabs>
          <w:tab w:pos="951" w:val="left" w:leader="none"/>
          <w:tab w:pos="953" w:val="left" w:leader="none"/>
        </w:tabs>
        <w:spacing w:line="240" w:lineRule="auto" w:before="0" w:after="0"/>
        <w:ind w:left="952" w:right="0" w:hanging="567"/>
        <w:jc w:val="left"/>
      </w:pPr>
      <w:r>
        <w:rPr/>
        <w:t>Local area network</w:t>
      </w:r>
      <w:r>
        <w:rPr>
          <w:spacing w:val="-1"/>
        </w:rPr>
        <w:t> </w:t>
      </w:r>
      <w:r>
        <w:rPr/>
        <w:t>definitions</w:t>
      </w:r>
    </w:p>
    <w:p>
      <w:pPr>
        <w:pStyle w:val="BodyText"/>
        <w:spacing w:before="117"/>
        <w:ind w:left="385"/>
      </w:pPr>
      <w:r>
        <w:rPr/>
        <w:t>This International Standard makes use of the following terms defined in ISO 8802:</w:t>
      </w:r>
    </w:p>
    <w:p>
      <w:pPr>
        <w:pStyle w:val="ListParagraph"/>
        <w:numPr>
          <w:ilvl w:val="0"/>
          <w:numId w:val="15"/>
        </w:numPr>
        <w:tabs>
          <w:tab w:pos="744" w:val="left" w:leader="none"/>
          <w:tab w:pos="745" w:val="left" w:leader="none"/>
        </w:tabs>
        <w:spacing w:line="229" w:lineRule="exact" w:before="120" w:after="0"/>
        <w:ind w:left="744" w:right="0" w:hanging="359"/>
        <w:jc w:val="left"/>
        <w:rPr>
          <w:sz w:val="20"/>
        </w:rPr>
      </w:pPr>
      <w:r>
        <w:rPr>
          <w:sz w:val="20"/>
        </w:rPr>
        <w:t>Multi-destination</w:t>
      </w:r>
      <w:r>
        <w:rPr>
          <w:spacing w:val="-2"/>
          <w:sz w:val="20"/>
        </w:rPr>
        <w:t> </w:t>
      </w:r>
      <w:r>
        <w:rPr>
          <w:sz w:val="20"/>
        </w:rPr>
        <w:t>address</w:t>
      </w:r>
    </w:p>
    <w:p>
      <w:pPr>
        <w:pStyle w:val="ListParagraph"/>
        <w:numPr>
          <w:ilvl w:val="0"/>
          <w:numId w:val="15"/>
        </w:numPr>
        <w:tabs>
          <w:tab w:pos="745" w:val="left" w:leader="none"/>
        </w:tabs>
        <w:spacing w:line="229" w:lineRule="exact" w:before="0" w:after="0"/>
        <w:ind w:left="744" w:right="0" w:hanging="359"/>
        <w:jc w:val="left"/>
        <w:rPr>
          <w:sz w:val="20"/>
        </w:rPr>
      </w:pPr>
      <w:r>
        <w:rPr>
          <w:sz w:val="20"/>
        </w:rPr>
        <w:t>Media access</w:t>
      </w:r>
      <w:r>
        <w:rPr>
          <w:spacing w:val="-2"/>
          <w:sz w:val="20"/>
        </w:rPr>
        <w:t> </w:t>
      </w:r>
      <w:r>
        <w:rPr>
          <w:sz w:val="20"/>
        </w:rPr>
        <w:t>control</w:t>
      </w:r>
    </w:p>
    <w:p>
      <w:pPr>
        <w:pStyle w:val="ListParagraph"/>
        <w:numPr>
          <w:ilvl w:val="0"/>
          <w:numId w:val="15"/>
        </w:numPr>
        <w:tabs>
          <w:tab w:pos="746" w:val="left" w:leader="none"/>
          <w:tab w:pos="747" w:val="left" w:leader="none"/>
        </w:tabs>
        <w:spacing w:line="240" w:lineRule="auto" w:before="1" w:after="0"/>
        <w:ind w:left="746" w:right="0" w:hanging="361"/>
        <w:jc w:val="left"/>
        <w:rPr>
          <w:sz w:val="20"/>
        </w:rPr>
      </w:pPr>
      <w:r>
        <w:rPr>
          <w:sz w:val="20"/>
        </w:rPr>
        <w:t>Broadcast</w:t>
      </w:r>
      <w:r>
        <w:rPr>
          <w:spacing w:val="-1"/>
          <w:sz w:val="20"/>
        </w:rPr>
        <w:t> </w:t>
      </w:r>
      <w:r>
        <w:rPr>
          <w:sz w:val="20"/>
        </w:rPr>
        <w:t>medium</w:t>
      </w:r>
    </w:p>
    <w:p>
      <w:pPr>
        <w:pStyle w:val="BodyText"/>
        <w:spacing w:before="2"/>
        <w:rPr>
          <w:sz w:val="21"/>
        </w:rPr>
      </w:pPr>
    </w:p>
    <w:p>
      <w:pPr>
        <w:pStyle w:val="Heading3"/>
        <w:numPr>
          <w:ilvl w:val="1"/>
          <w:numId w:val="9"/>
        </w:numPr>
        <w:tabs>
          <w:tab w:pos="952" w:val="left" w:leader="none"/>
          <w:tab w:pos="953" w:val="left" w:leader="none"/>
        </w:tabs>
        <w:spacing w:line="240" w:lineRule="auto" w:before="0" w:after="0"/>
        <w:ind w:left="952" w:right="0" w:hanging="567"/>
        <w:jc w:val="left"/>
      </w:pPr>
      <w:r>
        <w:rPr/>
        <w:t>Routeing framework</w:t>
      </w:r>
      <w:r>
        <w:rPr>
          <w:spacing w:val="-1"/>
        </w:rPr>
        <w:t> </w:t>
      </w:r>
      <w:r>
        <w:rPr/>
        <w:t>definitions</w:t>
      </w:r>
    </w:p>
    <w:p>
      <w:pPr>
        <w:pStyle w:val="BodyText"/>
        <w:spacing w:before="117"/>
        <w:ind w:left="385"/>
      </w:pPr>
      <w:r>
        <w:rPr/>
        <w:t>This International Standard makes use of the following terms defined in ISO/IEC TR 9575:</w:t>
      </w:r>
    </w:p>
    <w:p>
      <w:pPr>
        <w:pStyle w:val="ListParagraph"/>
        <w:numPr>
          <w:ilvl w:val="0"/>
          <w:numId w:val="16"/>
        </w:numPr>
        <w:tabs>
          <w:tab w:pos="745" w:val="left" w:leader="none"/>
          <w:tab w:pos="746" w:val="left" w:leader="none"/>
        </w:tabs>
        <w:spacing w:line="240" w:lineRule="auto" w:before="120" w:after="0"/>
        <w:ind w:left="745" w:right="0" w:hanging="360"/>
        <w:jc w:val="left"/>
        <w:rPr>
          <w:sz w:val="20"/>
        </w:rPr>
      </w:pPr>
      <w:r>
        <w:rPr>
          <w:sz w:val="20"/>
        </w:rPr>
        <w:t>Administrative</w:t>
      </w:r>
      <w:r>
        <w:rPr>
          <w:spacing w:val="-1"/>
          <w:sz w:val="20"/>
        </w:rPr>
        <w:t> </w:t>
      </w:r>
      <w:r>
        <w:rPr>
          <w:sz w:val="20"/>
        </w:rPr>
        <w:t>Domain</w:t>
      </w:r>
    </w:p>
    <w:p>
      <w:pPr>
        <w:pStyle w:val="ListParagraph"/>
        <w:numPr>
          <w:ilvl w:val="0"/>
          <w:numId w:val="16"/>
        </w:numPr>
        <w:tabs>
          <w:tab w:pos="746" w:val="left" w:leader="none"/>
        </w:tabs>
        <w:spacing w:line="229" w:lineRule="exact" w:before="1" w:after="0"/>
        <w:ind w:left="745" w:right="0" w:hanging="360"/>
        <w:jc w:val="left"/>
        <w:rPr>
          <w:sz w:val="20"/>
        </w:rPr>
      </w:pPr>
      <w:r>
        <w:rPr>
          <w:sz w:val="20"/>
        </w:rPr>
        <w:t>Routeing</w:t>
      </w:r>
      <w:r>
        <w:rPr>
          <w:spacing w:val="-2"/>
          <w:sz w:val="20"/>
        </w:rPr>
        <w:t> </w:t>
      </w:r>
      <w:r>
        <w:rPr>
          <w:sz w:val="20"/>
        </w:rPr>
        <w:t>Domain</w:t>
      </w:r>
    </w:p>
    <w:p>
      <w:pPr>
        <w:pStyle w:val="ListParagraph"/>
        <w:numPr>
          <w:ilvl w:val="0"/>
          <w:numId w:val="16"/>
        </w:numPr>
        <w:tabs>
          <w:tab w:pos="746" w:val="left" w:leader="none"/>
          <w:tab w:pos="747" w:val="left" w:leader="none"/>
        </w:tabs>
        <w:spacing w:line="229" w:lineRule="exact" w:before="0" w:after="0"/>
        <w:ind w:left="746" w:right="0" w:hanging="361"/>
        <w:jc w:val="left"/>
        <w:rPr>
          <w:sz w:val="20"/>
        </w:rPr>
      </w:pPr>
      <w:r>
        <w:rPr>
          <w:sz w:val="20"/>
        </w:rPr>
        <w:t>Hop</w:t>
      </w:r>
    </w:p>
    <w:p>
      <w:pPr>
        <w:pStyle w:val="ListParagraph"/>
        <w:numPr>
          <w:ilvl w:val="0"/>
          <w:numId w:val="16"/>
        </w:numPr>
        <w:tabs>
          <w:tab w:pos="745" w:val="left" w:leader="none"/>
        </w:tabs>
        <w:spacing w:line="240" w:lineRule="auto" w:before="0" w:after="0"/>
        <w:ind w:left="744" w:right="0" w:hanging="359"/>
        <w:jc w:val="left"/>
        <w:rPr>
          <w:sz w:val="20"/>
        </w:rPr>
      </w:pPr>
      <w:r>
        <w:rPr>
          <w:sz w:val="20"/>
        </w:rPr>
        <w:t>Black</w:t>
      </w:r>
      <w:r>
        <w:rPr>
          <w:spacing w:val="-2"/>
          <w:sz w:val="20"/>
        </w:rPr>
        <w:t> </w:t>
      </w:r>
      <w:r>
        <w:rPr>
          <w:sz w:val="20"/>
        </w:rPr>
        <w:t>hole</w:t>
      </w:r>
    </w:p>
    <w:p>
      <w:pPr>
        <w:pStyle w:val="BodyText"/>
        <w:spacing w:before="2"/>
        <w:rPr>
          <w:sz w:val="21"/>
        </w:rPr>
      </w:pPr>
    </w:p>
    <w:p>
      <w:pPr>
        <w:pStyle w:val="Heading3"/>
        <w:numPr>
          <w:ilvl w:val="1"/>
          <w:numId w:val="9"/>
        </w:numPr>
        <w:tabs>
          <w:tab w:pos="952" w:val="left" w:leader="none"/>
          <w:tab w:pos="953" w:val="left" w:leader="none"/>
        </w:tabs>
        <w:spacing w:line="240" w:lineRule="auto" w:before="0" w:after="0"/>
        <w:ind w:left="952" w:right="0" w:hanging="567"/>
        <w:jc w:val="left"/>
      </w:pPr>
      <w:r>
        <w:rPr/>
        <w:t>Additional</w:t>
      </w:r>
      <w:r>
        <w:rPr>
          <w:spacing w:val="-3"/>
        </w:rPr>
        <w:t> </w:t>
      </w:r>
      <w:r>
        <w:rPr/>
        <w:t>definitions</w:t>
      </w:r>
    </w:p>
    <w:p>
      <w:pPr>
        <w:pStyle w:val="BodyText"/>
        <w:spacing w:before="117"/>
        <w:ind w:left="385"/>
      </w:pPr>
      <w:r>
        <w:rPr/>
        <w:t>For the purposes of this International Standard, the following definitions apply:</w:t>
      </w:r>
    </w:p>
    <w:p>
      <w:pPr>
        <w:spacing w:after="0"/>
        <w:sectPr>
          <w:headerReference w:type="default" r:id="rId25"/>
          <w:headerReference w:type="even" r:id="rId26"/>
          <w:pgSz w:w="11900" w:h="16840"/>
          <w:pgMar w:header="716" w:footer="554" w:top="960" w:bottom="740" w:left="580" w:right="300"/>
        </w:sectPr>
      </w:pPr>
    </w:p>
    <w:p>
      <w:pPr>
        <w:pStyle w:val="BodyText"/>
      </w:pPr>
    </w:p>
    <w:p>
      <w:pPr>
        <w:pStyle w:val="BodyText"/>
      </w:pPr>
    </w:p>
    <w:p>
      <w:pPr>
        <w:pStyle w:val="BodyText"/>
        <w:rPr>
          <w:sz w:val="16"/>
        </w:rPr>
      </w:pPr>
    </w:p>
    <w:p>
      <w:pPr>
        <w:pStyle w:val="ListParagraph"/>
        <w:numPr>
          <w:ilvl w:val="2"/>
          <w:numId w:val="17"/>
        </w:numPr>
        <w:tabs>
          <w:tab w:pos="616" w:val="left" w:leader="none"/>
        </w:tabs>
        <w:spacing w:line="240" w:lineRule="auto" w:before="91" w:after="0"/>
        <w:ind w:left="697" w:right="655" w:hanging="540"/>
        <w:jc w:val="both"/>
        <w:rPr>
          <w:sz w:val="20"/>
        </w:rPr>
      </w:pPr>
      <w:r>
        <w:rPr>
          <w:b/>
          <w:sz w:val="20"/>
        </w:rPr>
        <w:t>area: </w:t>
      </w:r>
      <w:r>
        <w:rPr>
          <w:sz w:val="20"/>
        </w:rPr>
        <w:t>A routeing subdomain which maintains detailed routeing information about its own internal composition, and also maintains routeing information which allows it to reach other routeing subdomains. It corresponds to the Level 1 subdomain.</w:t>
      </w:r>
    </w:p>
    <w:p>
      <w:pPr>
        <w:pStyle w:val="BodyText"/>
        <w:spacing w:before="10"/>
        <w:rPr>
          <w:sz w:val="19"/>
        </w:rPr>
      </w:pPr>
    </w:p>
    <w:p>
      <w:pPr>
        <w:pStyle w:val="ListParagraph"/>
        <w:numPr>
          <w:ilvl w:val="2"/>
          <w:numId w:val="17"/>
        </w:numPr>
        <w:tabs>
          <w:tab w:pos="612" w:val="left" w:leader="none"/>
        </w:tabs>
        <w:spacing w:line="240" w:lineRule="auto" w:before="1" w:after="0"/>
        <w:ind w:left="611" w:right="0" w:hanging="454"/>
        <w:jc w:val="left"/>
        <w:rPr>
          <w:sz w:val="20"/>
        </w:rPr>
      </w:pPr>
      <w:r>
        <w:rPr>
          <w:b/>
          <w:sz w:val="20"/>
        </w:rPr>
        <w:t>neighbour: </w:t>
      </w:r>
      <w:r>
        <w:rPr>
          <w:sz w:val="20"/>
        </w:rPr>
        <w:t>An adjacent system reachable by traversal of a single subnetwork by a</w:t>
      </w:r>
      <w:r>
        <w:rPr>
          <w:spacing w:val="-18"/>
          <w:sz w:val="20"/>
        </w:rPr>
        <w:t> </w:t>
      </w:r>
      <w:r>
        <w:rPr>
          <w:sz w:val="20"/>
        </w:rPr>
        <w:t>PDU.</w:t>
      </w:r>
    </w:p>
    <w:p>
      <w:pPr>
        <w:pStyle w:val="BodyText"/>
      </w:pPr>
    </w:p>
    <w:p>
      <w:pPr>
        <w:pStyle w:val="ListParagraph"/>
        <w:numPr>
          <w:ilvl w:val="2"/>
          <w:numId w:val="17"/>
        </w:numPr>
        <w:tabs>
          <w:tab w:pos="618" w:val="left" w:leader="none"/>
        </w:tabs>
        <w:spacing w:line="240" w:lineRule="auto" w:before="0" w:after="0"/>
        <w:ind w:left="697" w:right="651" w:hanging="540"/>
        <w:jc w:val="both"/>
        <w:rPr>
          <w:sz w:val="20"/>
        </w:rPr>
      </w:pPr>
      <w:r>
        <w:rPr>
          <w:b/>
          <w:sz w:val="20"/>
        </w:rPr>
        <w:t>adjacency: </w:t>
      </w:r>
      <w:r>
        <w:rPr>
          <w:sz w:val="20"/>
        </w:rPr>
        <w:t>A portion of the local routeing information which pertains to the reachability of a single neighbour ES or IS over a single</w:t>
      </w:r>
      <w:r>
        <w:rPr>
          <w:spacing w:val="2"/>
          <w:sz w:val="20"/>
        </w:rPr>
        <w:t> </w:t>
      </w:r>
      <w:r>
        <w:rPr>
          <w:sz w:val="20"/>
        </w:rPr>
        <w:t>circuit.</w:t>
      </w:r>
    </w:p>
    <w:p>
      <w:pPr>
        <w:pStyle w:val="BodyText"/>
        <w:spacing w:before="121"/>
        <w:ind w:left="697"/>
      </w:pPr>
      <w:r>
        <w:rPr/>
        <w:t>Adjacencies are used as input to the Decision Process for forming paths through the routeing domain.</w:t>
      </w:r>
    </w:p>
    <w:p>
      <w:pPr>
        <w:pStyle w:val="BodyText"/>
        <w:spacing w:before="121"/>
        <w:ind w:left="697" w:right="836"/>
      </w:pPr>
      <w:r>
        <w:rPr/>
        <w:t>A separate adjacency is created for each neighbour on a circuit, and for each level of routeing (i.e. level 1 and level 2) on a broadcast</w:t>
      </w:r>
      <w:r>
        <w:rPr>
          <w:spacing w:val="-1"/>
        </w:rPr>
        <w:t> </w:t>
      </w:r>
      <w:r>
        <w:rPr/>
        <w:t>circuit.</w:t>
      </w:r>
    </w:p>
    <w:p>
      <w:pPr>
        <w:pStyle w:val="BodyText"/>
        <w:spacing w:before="10"/>
        <w:rPr>
          <w:sz w:val="19"/>
        </w:rPr>
      </w:pPr>
    </w:p>
    <w:p>
      <w:pPr>
        <w:pStyle w:val="ListParagraph"/>
        <w:numPr>
          <w:ilvl w:val="2"/>
          <w:numId w:val="17"/>
        </w:numPr>
        <w:tabs>
          <w:tab w:pos="618" w:val="left" w:leader="none"/>
        </w:tabs>
        <w:spacing w:line="240" w:lineRule="auto" w:before="0" w:after="0"/>
        <w:ind w:left="697" w:right="652" w:hanging="540"/>
        <w:jc w:val="both"/>
        <w:rPr>
          <w:sz w:val="20"/>
        </w:rPr>
      </w:pPr>
      <w:r>
        <w:rPr>
          <w:b/>
          <w:sz w:val="20"/>
        </w:rPr>
        <w:t>circuit: </w:t>
      </w:r>
      <w:r>
        <w:rPr>
          <w:sz w:val="20"/>
        </w:rPr>
        <w:t>A subset of the local routeing information base pertinent to a single local SNPA. The system management view of a circuit is presented in a </w:t>
      </w:r>
      <w:r>
        <w:rPr>
          <w:rFonts w:ascii="Arial"/>
          <w:sz w:val="20"/>
        </w:rPr>
        <w:t>linkage </w:t>
      </w:r>
      <w:r>
        <w:rPr>
          <w:sz w:val="20"/>
        </w:rPr>
        <w:t>managed</w:t>
      </w:r>
      <w:r>
        <w:rPr>
          <w:spacing w:val="-4"/>
          <w:sz w:val="20"/>
        </w:rPr>
        <w:t> </w:t>
      </w:r>
      <w:r>
        <w:rPr>
          <w:sz w:val="20"/>
        </w:rPr>
        <w:t>object.</w:t>
      </w:r>
    </w:p>
    <w:p>
      <w:pPr>
        <w:pStyle w:val="BodyText"/>
      </w:pPr>
    </w:p>
    <w:p>
      <w:pPr>
        <w:pStyle w:val="ListParagraph"/>
        <w:numPr>
          <w:ilvl w:val="2"/>
          <w:numId w:val="17"/>
        </w:numPr>
        <w:tabs>
          <w:tab w:pos="612" w:val="left" w:leader="none"/>
        </w:tabs>
        <w:spacing w:line="240" w:lineRule="auto" w:before="0" w:after="0"/>
        <w:ind w:left="611" w:right="0" w:hanging="454"/>
        <w:jc w:val="left"/>
        <w:rPr>
          <w:sz w:val="20"/>
        </w:rPr>
      </w:pPr>
      <w:r>
        <w:rPr>
          <w:b/>
          <w:sz w:val="20"/>
        </w:rPr>
        <w:t>link: </w:t>
      </w:r>
      <w:r>
        <w:rPr>
          <w:sz w:val="20"/>
        </w:rPr>
        <w:t>The communication path between two neighbours.</w:t>
      </w:r>
    </w:p>
    <w:p>
      <w:pPr>
        <w:pStyle w:val="BodyText"/>
        <w:spacing w:before="121"/>
        <w:ind w:left="697"/>
      </w:pPr>
      <w:r>
        <w:rPr/>
        <w:t>A link is “up” when communication is possible between the two SNPAs.</w:t>
      </w:r>
    </w:p>
    <w:p>
      <w:pPr>
        <w:pStyle w:val="BodyText"/>
        <w:spacing w:before="10"/>
        <w:rPr>
          <w:sz w:val="19"/>
        </w:rPr>
      </w:pPr>
    </w:p>
    <w:p>
      <w:pPr>
        <w:pStyle w:val="ListParagraph"/>
        <w:numPr>
          <w:ilvl w:val="2"/>
          <w:numId w:val="17"/>
        </w:numPr>
        <w:tabs>
          <w:tab w:pos="636" w:val="left" w:leader="none"/>
        </w:tabs>
        <w:spacing w:line="240" w:lineRule="auto" w:before="0" w:after="0"/>
        <w:ind w:left="697" w:right="652" w:hanging="540"/>
        <w:jc w:val="both"/>
        <w:rPr>
          <w:sz w:val="20"/>
        </w:rPr>
      </w:pPr>
      <w:r>
        <w:rPr>
          <w:b/>
          <w:sz w:val="20"/>
        </w:rPr>
        <w:t>designated IS: </w:t>
      </w:r>
      <w:r>
        <w:rPr>
          <w:sz w:val="20"/>
        </w:rPr>
        <w:t>The Intermediate system on a LAN, which is designated to perform additional duties. In particular it generates Link State PDUs on behalf of the LAN, treating the LAN as a</w:t>
      </w:r>
      <w:r>
        <w:rPr>
          <w:spacing w:val="-11"/>
          <w:sz w:val="20"/>
        </w:rPr>
        <w:t> </w:t>
      </w:r>
      <w:r>
        <w:rPr>
          <w:sz w:val="20"/>
        </w:rPr>
        <w:t>pseudonode.</w:t>
      </w:r>
    </w:p>
    <w:p>
      <w:pPr>
        <w:pStyle w:val="BodyText"/>
        <w:spacing w:before="1"/>
      </w:pPr>
    </w:p>
    <w:p>
      <w:pPr>
        <w:pStyle w:val="ListParagraph"/>
        <w:numPr>
          <w:ilvl w:val="2"/>
          <w:numId w:val="17"/>
        </w:numPr>
        <w:tabs>
          <w:tab w:pos="631" w:val="left" w:leader="none"/>
        </w:tabs>
        <w:spacing w:line="240" w:lineRule="auto" w:before="0" w:after="0"/>
        <w:ind w:left="697" w:right="653" w:hanging="540"/>
        <w:jc w:val="both"/>
        <w:rPr>
          <w:sz w:val="20"/>
        </w:rPr>
      </w:pPr>
      <w:r>
        <w:rPr>
          <w:b/>
          <w:sz w:val="20"/>
        </w:rPr>
        <w:t>pseudonode: </w:t>
      </w:r>
      <w:r>
        <w:rPr>
          <w:sz w:val="20"/>
        </w:rPr>
        <w:t>Where a broadcast subnetwork has </w:t>
      </w:r>
      <w:r>
        <w:rPr>
          <w:i/>
          <w:sz w:val="20"/>
        </w:rPr>
        <w:t>n </w:t>
      </w:r>
      <w:r>
        <w:rPr>
          <w:sz w:val="20"/>
        </w:rPr>
        <w:t>connected Intermediate systems, the broadcast subnetwork itself is considered to be a pseudonode.</w:t>
      </w:r>
    </w:p>
    <w:p>
      <w:pPr>
        <w:pStyle w:val="BodyText"/>
        <w:spacing w:before="121"/>
        <w:ind w:left="697" w:right="652"/>
        <w:jc w:val="both"/>
      </w:pPr>
      <w:r>
        <w:rPr/>
        <w:t>The pseudonode has links to each of the </w:t>
      </w:r>
      <w:r>
        <w:rPr>
          <w:i/>
        </w:rPr>
        <w:t>n </w:t>
      </w:r>
      <w:r>
        <w:rPr/>
        <w:t>Intermediate and End systems. Each of the ISs has a single link to the pseudonode (rather than </w:t>
      </w:r>
      <w:r>
        <w:rPr>
          <w:i/>
        </w:rPr>
        <w:t>n-1 </w:t>
      </w:r>
      <w:r>
        <w:rPr/>
        <w:t>links to each of the other Intermediate systems). Link State PDUs are generated on behalf of the pseudonode by the Designated IS. This is depicted below in figure</w:t>
      </w:r>
      <w:r>
        <w:rPr>
          <w:spacing w:val="-12"/>
        </w:rPr>
        <w:t> </w:t>
      </w:r>
      <w:r>
        <w:rPr/>
        <w:t>1.</w:t>
      </w:r>
    </w:p>
    <w:p>
      <w:pPr>
        <w:pStyle w:val="BodyText"/>
        <w:spacing w:before="10"/>
        <w:rPr>
          <w:sz w:val="19"/>
        </w:rPr>
      </w:pPr>
    </w:p>
    <w:p>
      <w:pPr>
        <w:pStyle w:val="ListParagraph"/>
        <w:numPr>
          <w:ilvl w:val="2"/>
          <w:numId w:val="17"/>
        </w:numPr>
        <w:tabs>
          <w:tab w:pos="612" w:val="left" w:leader="none"/>
        </w:tabs>
        <w:spacing w:line="240" w:lineRule="auto" w:before="1" w:after="0"/>
        <w:ind w:left="608" w:right="649" w:hanging="451"/>
        <w:jc w:val="both"/>
        <w:rPr>
          <w:sz w:val="20"/>
        </w:rPr>
      </w:pPr>
      <w:r>
        <w:rPr>
          <w:b/>
          <w:sz w:val="20"/>
        </w:rPr>
        <w:t>broadcast subnetwork: </w:t>
      </w:r>
      <w:r>
        <w:rPr>
          <w:sz w:val="20"/>
        </w:rPr>
        <w:t>A subnetwork which supports an arbitrary number of End systems and Intermediate systems and additionally is capable of transmitting a single SNPDU to a subset of these systems in response to a single SN_UNITDATA</w:t>
      </w:r>
      <w:r>
        <w:rPr>
          <w:spacing w:val="-3"/>
          <w:sz w:val="20"/>
        </w:rPr>
        <w:t> </w:t>
      </w:r>
      <w:r>
        <w:rPr>
          <w:sz w:val="20"/>
        </w:rPr>
        <w:t>request.</w:t>
      </w:r>
    </w:p>
    <w:p>
      <w:pPr>
        <w:pStyle w:val="BodyText"/>
        <w:spacing w:before="10"/>
        <w:rPr>
          <w:sz w:val="19"/>
        </w:rPr>
      </w:pPr>
    </w:p>
    <w:p>
      <w:pPr>
        <w:pStyle w:val="ListParagraph"/>
        <w:numPr>
          <w:ilvl w:val="2"/>
          <w:numId w:val="17"/>
        </w:numPr>
        <w:tabs>
          <w:tab w:pos="641" w:val="left" w:leader="none"/>
        </w:tabs>
        <w:spacing w:line="240" w:lineRule="auto" w:before="0" w:after="0"/>
        <w:ind w:left="608" w:right="651" w:hanging="451"/>
        <w:jc w:val="both"/>
        <w:rPr>
          <w:sz w:val="20"/>
        </w:rPr>
      </w:pPr>
      <w:r>
        <w:rPr>
          <w:b/>
          <w:sz w:val="20"/>
        </w:rPr>
        <w:t>general topology subnetwork: </w:t>
      </w:r>
      <w:r>
        <w:rPr>
          <w:sz w:val="20"/>
        </w:rPr>
        <w:t>A subnetwork which supports an arbitrary number of End systems and Intermediate systems, but does not support a convenient multi-destination connectionless transmission facility, as does a broadcast subnetwork.</w:t>
      </w:r>
    </w:p>
    <w:p>
      <w:pPr>
        <w:pStyle w:val="BodyText"/>
        <w:spacing w:before="11"/>
        <w:rPr>
          <w:sz w:val="19"/>
        </w:rPr>
      </w:pPr>
    </w:p>
    <w:p>
      <w:pPr>
        <w:pStyle w:val="ListParagraph"/>
        <w:numPr>
          <w:ilvl w:val="2"/>
          <w:numId w:val="17"/>
        </w:numPr>
        <w:tabs>
          <w:tab w:pos="711" w:val="left" w:leader="none"/>
        </w:tabs>
        <w:spacing w:line="240" w:lineRule="auto" w:before="0" w:after="0"/>
        <w:ind w:left="710" w:right="0" w:hanging="553"/>
        <w:jc w:val="left"/>
        <w:rPr>
          <w:sz w:val="20"/>
        </w:rPr>
      </w:pPr>
      <w:r>
        <w:rPr>
          <w:b/>
          <w:sz w:val="20"/>
        </w:rPr>
        <w:t>routeing subdomain: </w:t>
      </w:r>
      <w:r>
        <w:rPr>
          <w:sz w:val="20"/>
        </w:rPr>
        <w:t>a set of Intermediate systems and End systems located within the same Routeing</w:t>
      </w:r>
      <w:r>
        <w:rPr>
          <w:spacing w:val="-13"/>
          <w:sz w:val="20"/>
        </w:rPr>
        <w:t> </w:t>
      </w:r>
      <w:r>
        <w:rPr>
          <w:sz w:val="20"/>
        </w:rPr>
        <w:t>domain.</w:t>
      </w:r>
    </w:p>
    <w:p>
      <w:pPr>
        <w:pStyle w:val="BodyText"/>
        <w:spacing w:before="1"/>
      </w:pPr>
    </w:p>
    <w:p>
      <w:pPr>
        <w:pStyle w:val="ListParagraph"/>
        <w:numPr>
          <w:ilvl w:val="2"/>
          <w:numId w:val="17"/>
        </w:numPr>
        <w:tabs>
          <w:tab w:pos="711" w:val="left" w:leader="none"/>
        </w:tabs>
        <w:spacing w:line="240" w:lineRule="auto" w:before="0" w:after="0"/>
        <w:ind w:left="710" w:right="0" w:hanging="553"/>
        <w:jc w:val="left"/>
        <w:rPr>
          <w:sz w:val="20"/>
        </w:rPr>
      </w:pPr>
      <w:r>
        <w:rPr>
          <w:b/>
          <w:sz w:val="20"/>
        </w:rPr>
        <w:t>level 2 subdomain: </w:t>
      </w:r>
      <w:r>
        <w:rPr>
          <w:sz w:val="20"/>
        </w:rPr>
        <w:t>the set of all Level 2 Intermediate systems in a Routeing domain.</w:t>
      </w:r>
    </w:p>
    <w:p>
      <w:pPr>
        <w:pStyle w:val="BodyText"/>
        <w:spacing w:before="1"/>
      </w:pPr>
    </w:p>
    <w:p>
      <w:pPr>
        <w:pStyle w:val="BodyText"/>
        <w:ind w:left="110"/>
      </w:pPr>
      <w:r>
        <w:rPr>
          <w:b/>
          <w:w w:val="99"/>
          <w:shd w:fill="FDFD7E" w:color="auto" w:val="clear"/>
        </w:rPr>
        <w:t> </w:t>
      </w:r>
      <w:r>
        <w:rPr>
          <w:b/>
          <w:shd w:fill="FDFD7E" w:color="auto" w:val="clear"/>
        </w:rPr>
        <w:t>3.6.12 jitter: </w:t>
      </w:r>
      <w:r>
        <w:rPr>
          <w:shd w:fill="FDFD7E" w:color="auto" w:val="clear"/>
        </w:rPr>
        <w:t>a small random variation introduced into the value of a timer to prevent multiple timer expirations in different</w:t>
      </w:r>
    </w:p>
    <w:p>
      <w:pPr>
        <w:pStyle w:val="BodyText"/>
        <w:ind w:left="562"/>
      </w:pPr>
      <w:r>
        <w:rPr/>
        <w:pict>
          <v:group style="position:absolute;margin-left:59.561001pt;margin-top:38.202705pt;width:198pt;height:82.65pt;mso-position-horizontal-relative:page;mso-position-vertical-relative:paragraph;z-index:1288" coordorigin="1191,764" coordsize="3960,1653">
            <v:shape style="position:absolute;left:1191;top:969;width:3960;height:1080" coordorigin="1191,969" coordsize="3960,1080" path="m2631,1329l3171,1329,3171,969,2631,969,2631,1329xm1191,1689l5151,1689m1645,1329l1645,1689m2905,1329l2905,1689m4165,1329l4165,1689m2905,1689l2905,2049e" filled="false" stroked="true" strokeweight=".72pt" strokecolor="#000000">
              <v:path arrowok="t"/>
              <v:stroke dashstyle="solid"/>
            </v:shape>
            <v:shape style="position:absolute;left:1644;top:767;width:2520;height:1556" coordorigin="1645,768" coordsize="2520,1556" path="m3891,969l3675,876,3452,818,3222,782,2991,768,2761,789,2530,840,2314,919,2106,1020,1911,1149m3891,969l3740,948,3589,962,3438,998,3294,1063,3171,1149m2631,1149l1911,1149m3171,2229l3250,2107,3308,1977,3337,1833,3351,1689,3337,1545,3308,1408,3250,1272,3171,1149m1645,1329l1681,1488,1746,1632,1825,1768,1926,1891,2048,1999,2178,2085,2322,2157,2473,2208,2631,2229m4165,1329l4158,1488,4129,1646,4071,1790,3992,1927,3891,2049,3769,2150,3632,2229,3488,2287,3330,2316,3171,2323e" filled="false" stroked="true" strokeweight=".36pt" strokecolor="#000000">
              <v:path arrowok="t"/>
              <v:stroke dashstyle="shortdot"/>
            </v:shape>
            <v:shape style="position:absolute;left:2631;top:2049;width:540;height:360" type="#_x0000_t202" filled="false" stroked="true" strokeweight=".72pt" strokecolor="#000000">
              <v:textbox inset="0,0,0,0">
                <w:txbxContent>
                  <w:p>
                    <w:pPr>
                      <w:spacing w:before="29"/>
                      <w:ind w:left="100" w:right="0" w:firstLine="0"/>
                      <w:jc w:val="left"/>
                      <w:rPr>
                        <w:rFonts w:ascii="Arial"/>
                        <w:sz w:val="23"/>
                      </w:rPr>
                    </w:pPr>
                    <w:r>
                      <w:rPr>
                        <w:rFonts w:ascii="Arial"/>
                        <w:w w:val="105"/>
                        <w:sz w:val="23"/>
                      </w:rPr>
                      <w:t>ES</w:t>
                    </w:r>
                  </w:p>
                </w:txbxContent>
              </v:textbox>
              <v:stroke dashstyle="solid"/>
              <w10:wrap type="none"/>
            </v:shape>
            <v:shape style="position:absolute;left:3891;top:969;width:540;height:360" type="#_x0000_t202" filled="false" stroked="true" strokeweight=".72pt" strokecolor="#000000">
              <v:textbox inset="0,0,0,0">
                <w:txbxContent>
                  <w:p>
                    <w:pPr>
                      <w:spacing w:before="29"/>
                      <w:ind w:left="151" w:right="0" w:firstLine="0"/>
                      <w:jc w:val="left"/>
                      <w:rPr>
                        <w:rFonts w:ascii="Arial"/>
                        <w:sz w:val="23"/>
                      </w:rPr>
                    </w:pPr>
                    <w:r>
                      <w:rPr>
                        <w:rFonts w:ascii="Arial"/>
                        <w:w w:val="105"/>
                        <w:sz w:val="23"/>
                      </w:rPr>
                      <w:t>IS</w:t>
                    </w:r>
                  </w:p>
                </w:txbxContent>
              </v:textbox>
              <v:stroke dashstyle="solid"/>
              <w10:wrap type="none"/>
            </v:shape>
            <v:shape style="position:absolute;left:2631;top:969;width:540;height:360" type="#_x0000_t202" filled="false" stroked="true" strokeweight=".72pt" strokecolor="#000000">
              <v:textbox inset="0,0,0,0">
                <w:txbxContent>
                  <w:p>
                    <w:pPr>
                      <w:spacing w:before="29"/>
                      <w:ind w:left="151" w:right="0" w:firstLine="0"/>
                      <w:jc w:val="left"/>
                      <w:rPr>
                        <w:rFonts w:ascii="Arial"/>
                        <w:sz w:val="23"/>
                      </w:rPr>
                    </w:pPr>
                    <w:r>
                      <w:rPr>
                        <w:rFonts w:ascii="Arial"/>
                        <w:w w:val="105"/>
                        <w:sz w:val="23"/>
                      </w:rPr>
                      <w:t>IS</w:t>
                    </w:r>
                  </w:p>
                </w:txbxContent>
              </v:textbox>
              <v:stroke dashstyle="solid"/>
              <w10:wrap type="none"/>
            </v:shape>
            <v:shape style="position:absolute;left:1371;top:969;width:540;height:360" type="#_x0000_t202" filled="false" stroked="true" strokeweight=".72pt" strokecolor="#000000">
              <v:textbox inset="0,0,0,0">
                <w:txbxContent>
                  <w:p>
                    <w:pPr>
                      <w:spacing w:before="29"/>
                      <w:ind w:left="151" w:right="0" w:firstLine="0"/>
                      <w:jc w:val="left"/>
                      <w:rPr>
                        <w:rFonts w:ascii="Arial"/>
                        <w:sz w:val="23"/>
                      </w:rPr>
                    </w:pPr>
                    <w:r>
                      <w:rPr>
                        <w:rFonts w:ascii="Arial"/>
                        <w:w w:val="105"/>
                        <w:sz w:val="23"/>
                      </w:rPr>
                      <w:t>IS</w:t>
                    </w:r>
                  </w:p>
                </w:txbxContent>
              </v:textbox>
              <v:stroke dashstyle="solid"/>
              <w10:wrap type="none"/>
            </v:shape>
            <w10:wrap type="none"/>
          </v:group>
        </w:pict>
      </w:r>
      <w:r>
        <w:rPr/>
        <w:pict>
          <v:group style="position:absolute;margin-left:291.760590pt;margin-top:48.102707pt;width:226.8pt;height:72.75pt;mso-position-horizontal-relative:page;mso-position-vertical-relative:paragraph;z-index:1432" coordorigin="5835,962" coordsize="4536,1455">
            <v:shape style="position:absolute;left:6238;top:969;width:4133;height:1080" coordorigin="6238,969" coordsize="4133,1080" path="m6591,1329l7131,1329,7131,969,6591,969,6591,1329xm6411,1689l10371,1689m6865,1329l6865,1689m7851,1329l8391,1329,8391,969,7851,969,7851,1329xm8125,1329l8125,1689m9385,1329l9385,1689m8125,1689l8125,2049m6238,1869l6354,1869e" filled="false" stroked="true" strokeweight=".72pt" strokecolor="#000000">
              <v:path arrowok="t"/>
              <v:stroke dashstyle="solid"/>
            </v:shape>
            <v:line style="position:absolute" from="6404,1848" to="6418,1848" stroked="true" strokeweight=".72pt" strokecolor="#000000">
              <v:stroke dashstyle="solid"/>
            </v:line>
            <v:line style="position:absolute" from="6411,1768" to="6411,1653" stroked="true" strokeweight=".72pt" strokecolor="#000000">
              <v:stroke dashstyle="solid"/>
            </v:line>
            <v:line style="position:absolute" from="6404,1574" to="6418,1574" stroked="true" strokeweight=".72pt" strokecolor="#000000">
              <v:stroke dashstyle="solid"/>
            </v:line>
            <v:shape style="position:absolute;left:6008;top:1509;width:389;height:2" coordorigin="6008,1509" coordsize="389,0" path="m6397,1509l6282,1509m6210,1509l6195,1509m6123,1509l6008,1509e" filled="false" stroked="true" strokeweight=".72pt" strokecolor="#000000">
              <v:path arrowok="t"/>
              <v:stroke dashstyle="solid"/>
            </v:shape>
            <v:shape style="position:absolute;left:6051;top:1149;width:3060;height:994" coordorigin="6051,1149" coordsize="3060,994" path="m6591,1149l6490,1149,6390,1164,6296,1200,6210,1257,6138,1329,6087,1416,6051,1509m7851,1149l7131,1387,6411,1603m9111,1149l8672,1300,8233,1423,7779,1524,7326,1603,6872,1660,6411,1689m7851,2143l7549,2121,7254,2078,6966,2006,6685,1905,6411,1783e" filled="false" stroked="true" strokeweight=".36pt" strokecolor="#000000">
              <v:path arrowok="t"/>
              <v:stroke dashstyle="shortdot"/>
            </v:shape>
            <v:shape style="position:absolute;left:5835;top:1542;width:492;height:281" type="#_x0000_t202" filled="false" stroked="false">
              <v:textbox inset="0,0,0,0">
                <w:txbxContent>
                  <w:p>
                    <w:pPr>
                      <w:spacing w:line="249" w:lineRule="auto" w:before="0"/>
                      <w:ind w:left="86" w:right="-5" w:hanging="87"/>
                      <w:jc w:val="left"/>
                      <w:rPr>
                        <w:rFonts w:ascii="Arial"/>
                        <w:sz w:val="12"/>
                      </w:rPr>
                    </w:pPr>
                    <w:r>
                      <w:rPr>
                        <w:rFonts w:ascii="Arial"/>
                        <w:w w:val="110"/>
                        <w:sz w:val="12"/>
                      </w:rPr>
                      <w:t>pseudo- node</w:t>
                    </w:r>
                  </w:p>
                </w:txbxContent>
              </v:textbox>
              <w10:wrap type="none"/>
            </v:shape>
            <v:shape style="position:absolute;left:7851;top:2049;width:540;height:360" type="#_x0000_t202" filled="false" stroked="true" strokeweight=".72pt" strokecolor="#000000">
              <v:textbox inset="0,0,0,0">
                <w:txbxContent>
                  <w:p>
                    <w:pPr>
                      <w:spacing w:before="29"/>
                      <w:ind w:left="100" w:right="0" w:firstLine="0"/>
                      <w:jc w:val="left"/>
                      <w:rPr>
                        <w:rFonts w:ascii="Arial"/>
                        <w:sz w:val="23"/>
                      </w:rPr>
                    </w:pPr>
                    <w:r>
                      <w:rPr>
                        <w:rFonts w:ascii="Arial"/>
                        <w:w w:val="105"/>
                        <w:sz w:val="23"/>
                      </w:rPr>
                      <w:t>ES</w:t>
                    </w:r>
                  </w:p>
                </w:txbxContent>
              </v:textbox>
              <v:stroke dashstyle="solid"/>
              <w10:wrap type="none"/>
            </v:shape>
            <v:shape style="position:absolute;left:9111;top:969;width:540;height:360" type="#_x0000_t202" filled="false" stroked="true" strokeweight=".72pt" strokecolor="#000000">
              <v:textbox inset="0,0,0,0">
                <w:txbxContent>
                  <w:p>
                    <w:pPr>
                      <w:spacing w:before="29"/>
                      <w:ind w:left="151" w:right="0" w:firstLine="0"/>
                      <w:jc w:val="left"/>
                      <w:rPr>
                        <w:rFonts w:ascii="Arial"/>
                        <w:sz w:val="23"/>
                      </w:rPr>
                    </w:pPr>
                    <w:r>
                      <w:rPr>
                        <w:rFonts w:ascii="Arial"/>
                        <w:w w:val="105"/>
                        <w:sz w:val="23"/>
                      </w:rPr>
                      <w:t>IS</w:t>
                    </w:r>
                  </w:p>
                </w:txbxContent>
              </v:textbox>
              <v:stroke dashstyle="solid"/>
              <w10:wrap type="none"/>
            </v:shape>
            <v:shape style="position:absolute;left:7851;top:969;width:540;height:360" type="#_x0000_t202" filled="false" stroked="true" strokeweight=".72pt" strokecolor="#000000">
              <v:textbox inset="0,0,0,0">
                <w:txbxContent>
                  <w:p>
                    <w:pPr>
                      <w:spacing w:before="29"/>
                      <w:ind w:left="151" w:right="0" w:firstLine="0"/>
                      <w:jc w:val="left"/>
                      <w:rPr>
                        <w:rFonts w:ascii="Arial"/>
                        <w:sz w:val="23"/>
                      </w:rPr>
                    </w:pPr>
                    <w:r>
                      <w:rPr>
                        <w:rFonts w:ascii="Arial"/>
                        <w:w w:val="105"/>
                        <w:sz w:val="23"/>
                      </w:rPr>
                      <w:t>IS</w:t>
                    </w:r>
                  </w:p>
                </w:txbxContent>
              </v:textbox>
              <v:stroke dashstyle="solid"/>
              <w10:wrap type="none"/>
            </v:shape>
            <v:shape style="position:absolute;left:6591;top:969;width:540;height:360" type="#_x0000_t202" filled="false" stroked="true" strokeweight=".72pt" strokecolor="#000000">
              <v:textbox inset="0,0,0,0">
                <w:txbxContent>
                  <w:p>
                    <w:pPr>
                      <w:spacing w:before="29"/>
                      <w:ind w:left="151" w:right="0" w:firstLine="0"/>
                      <w:jc w:val="left"/>
                      <w:rPr>
                        <w:rFonts w:ascii="Arial"/>
                        <w:sz w:val="23"/>
                      </w:rPr>
                    </w:pPr>
                    <w:r>
                      <w:rPr>
                        <w:rFonts w:ascii="Arial"/>
                        <w:w w:val="105"/>
                        <w:sz w:val="23"/>
                      </w:rPr>
                      <w:t>IS</w:t>
                    </w:r>
                  </w:p>
                </w:txbxContent>
              </v:textbox>
              <v:stroke dashstyle="solid"/>
              <w10:wrap type="none"/>
            </v:shape>
            <w10:wrap type="none"/>
          </v:group>
        </w:pict>
      </w:r>
      <w:r>
        <w:rPr/>
        <w:pict>
          <v:group style="position:absolute;margin-left:284.200989pt;margin-top:75.102707pt;width:8.3pt;height:2.550pt;mso-position-horizontal-relative:page;mso-position-vertical-relative:paragraph;z-index:1504" coordorigin="5684,1502" coordsize="166,51">
            <v:line style="position:absolute" from="5850,1509" to="5734,1509" stroked="true" strokeweight=".72pt" strokecolor="#000000">
              <v:stroke dashstyle="solid"/>
            </v:line>
            <v:line style="position:absolute" from="5684,1545" to="5698,1545" stroked="true" strokeweight=".72pt" strokecolor="#000000">
              <v:stroke dashstyle="solid"/>
            </v:line>
            <w10:wrap type="none"/>
          </v:group>
        </w:pict>
      </w:r>
      <w:r>
        <w:rPr>
          <w:w w:val="99"/>
          <w:shd w:fill="FDFD7E" w:color="auto" w:val="clear"/>
        </w:rPr>
        <w:t> </w:t>
      </w:r>
      <w:r>
        <w:rPr>
          <w:shd w:fill="FDFD7E" w:color="auto" w:val="clear"/>
        </w:rPr>
        <w:t>systems from becoming synchronised.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0"/>
        </w:rPr>
      </w:pPr>
    </w:p>
    <w:p>
      <w:pPr>
        <w:pStyle w:val="Heading6"/>
        <w:ind w:right="618"/>
        <w:jc w:val="center"/>
      </w:pPr>
      <w:r>
        <w:rPr/>
        <w:pict>
          <v:group style="position:absolute;margin-left:284.200989pt;margin-top:-52.464367pt;width:6.15pt;height:3.25pt;mso-position-horizontal-relative:page;mso-position-vertical-relative:paragraph;z-index:1456" coordorigin="5684,-1049" coordsize="123,65">
            <v:line style="position:absolute" from="5691,-992" to="5806,-992" stroked="true" strokeweight=".72pt" strokecolor="#000000">
              <v:stroke dashstyle="solid"/>
            </v:line>
            <v:line style="position:absolute" from="5684,-1042" to="5698,-1042" stroked="true" strokeweight=".72pt" strokecolor="#000000">
              <v:stroke dashstyle="solid"/>
            </v:line>
            <w10:wrap type="none"/>
          </v:group>
        </w:pict>
      </w:r>
      <w:r>
        <w:rPr/>
        <w:pict>
          <v:line style="position:absolute;mso-position-horizontal-relative:page;mso-position-vertical-relative:paragraph;z-index:1480" from="298.240997pt,-49.584366pt" to="304.000997pt,-49.584366pt" stroked="true" strokeweight=".72pt" strokecolor="#000000">
            <v:stroke dashstyle="solid"/>
            <w10:wrap type="none"/>
          </v:line>
        </w:pict>
      </w:r>
      <w:r>
        <w:rPr/>
        <w:pict>
          <v:line style="position:absolute;mso-position-horizontal-relative:page;mso-position-vertical-relative:paragraph;z-index:1528" from="284.561005pt,-61.824368pt" to="284.561005pt,-56.064368pt" stroked="true" strokeweight=".72pt" strokecolor="#000000">
            <v:stroke dashstyle="solid"/>
            <w10:wrap type="none"/>
          </v:line>
        </w:pict>
      </w:r>
      <w:r>
        <w:rPr/>
        <w:t>Figure 1 - Use of a pseudonode to collapse a LAN Topology</w:t>
      </w:r>
    </w:p>
    <w:p>
      <w:pPr>
        <w:spacing w:after="0"/>
        <w:jc w:val="center"/>
        <w:sectPr>
          <w:pgSz w:w="11900" w:h="16840"/>
          <w:pgMar w:header="716" w:footer="554" w:top="960" w:bottom="740" w:left="580" w:right="300"/>
        </w:sectPr>
      </w:pPr>
    </w:p>
    <w:p>
      <w:pPr>
        <w:pStyle w:val="BodyText"/>
        <w:rPr>
          <w:b/>
        </w:rPr>
      </w:pPr>
    </w:p>
    <w:p>
      <w:pPr>
        <w:pStyle w:val="BodyText"/>
        <w:rPr>
          <w:b/>
        </w:rPr>
      </w:pPr>
    </w:p>
    <w:p>
      <w:pPr>
        <w:pStyle w:val="BodyText"/>
        <w:spacing w:before="6"/>
        <w:rPr>
          <w:b/>
          <w:sz w:val="16"/>
        </w:rPr>
      </w:pPr>
    </w:p>
    <w:p>
      <w:pPr>
        <w:pStyle w:val="ListParagraph"/>
        <w:numPr>
          <w:ilvl w:val="0"/>
          <w:numId w:val="9"/>
        </w:numPr>
        <w:tabs>
          <w:tab w:pos="814" w:val="left" w:leader="none"/>
          <w:tab w:pos="815" w:val="left" w:leader="none"/>
        </w:tabs>
        <w:spacing w:line="240" w:lineRule="auto" w:before="89" w:after="0"/>
        <w:ind w:left="814" w:right="0" w:hanging="429"/>
        <w:jc w:val="left"/>
        <w:rPr>
          <w:b/>
          <w:sz w:val="28"/>
        </w:rPr>
      </w:pPr>
      <w:r>
        <w:rPr>
          <w:b/>
          <w:sz w:val="28"/>
        </w:rPr>
        <w:t>Symbols and</w:t>
      </w:r>
      <w:r>
        <w:rPr>
          <w:b/>
          <w:spacing w:val="-5"/>
          <w:sz w:val="28"/>
        </w:rPr>
        <w:t> </w:t>
      </w:r>
      <w:r>
        <w:rPr>
          <w:b/>
          <w:sz w:val="28"/>
        </w:rPr>
        <w:t>abbreviations</w:t>
      </w:r>
    </w:p>
    <w:p>
      <w:pPr>
        <w:pStyle w:val="ListParagraph"/>
        <w:numPr>
          <w:ilvl w:val="1"/>
          <w:numId w:val="9"/>
        </w:numPr>
        <w:tabs>
          <w:tab w:pos="952" w:val="left" w:leader="none"/>
          <w:tab w:pos="953" w:val="left" w:leader="none"/>
        </w:tabs>
        <w:spacing w:line="240" w:lineRule="auto" w:before="239" w:after="0"/>
        <w:ind w:left="952" w:right="0" w:hanging="567"/>
        <w:jc w:val="left"/>
        <w:rPr>
          <w:b/>
          <w:sz w:val="24"/>
        </w:rPr>
      </w:pPr>
      <w:r>
        <w:rPr>
          <w:b/>
          <w:sz w:val="24"/>
        </w:rPr>
        <w:t>Data</w:t>
      </w:r>
      <w:r>
        <w:rPr>
          <w:b/>
          <w:spacing w:val="-2"/>
          <w:sz w:val="24"/>
        </w:rPr>
        <w:t> </w:t>
      </w:r>
      <w:r>
        <w:rPr>
          <w:b/>
          <w:sz w:val="24"/>
        </w:rPr>
        <w:t>units</w:t>
      </w:r>
    </w:p>
    <w:p>
      <w:pPr>
        <w:pStyle w:val="BodyText"/>
        <w:spacing w:before="11"/>
        <w:rPr>
          <w:b/>
          <w:sz w:val="24"/>
        </w:rPr>
      </w:pPr>
    </w:p>
    <w:p>
      <w:pPr>
        <w:pStyle w:val="BodyText"/>
        <w:tabs>
          <w:tab w:pos="1628" w:val="left" w:leader="none"/>
        </w:tabs>
        <w:ind w:left="385"/>
      </w:pPr>
      <w:r>
        <w:rPr/>
        <w:t>PDU</w:t>
        <w:tab/>
        <w:t>Protocol Data</w:t>
      </w:r>
      <w:r>
        <w:rPr>
          <w:spacing w:val="-1"/>
        </w:rPr>
        <w:t> </w:t>
      </w:r>
      <w:r>
        <w:rPr/>
        <w:t>Unit</w:t>
      </w:r>
    </w:p>
    <w:p>
      <w:pPr>
        <w:pStyle w:val="BodyText"/>
        <w:tabs>
          <w:tab w:pos="1627" w:val="left" w:leader="none"/>
        </w:tabs>
        <w:ind w:left="385" w:right="6863"/>
      </w:pPr>
      <w:r>
        <w:rPr/>
        <w:t>SNSDU</w:t>
        <w:tab/>
        <w:t>Subnetwork Service Data Unit NSDU</w:t>
        <w:tab/>
        <w:t>Network Service Data Unit NPDU</w:t>
        <w:tab/>
        <w:t>Network Protocol Data Unit SNPDU</w:t>
        <w:tab/>
        <w:t>Subnetwork Protocol Data</w:t>
      </w:r>
      <w:r>
        <w:rPr>
          <w:spacing w:val="-10"/>
        </w:rPr>
        <w:t> </w:t>
      </w:r>
      <w:r>
        <w:rPr/>
        <w:t>Unit</w:t>
      </w:r>
    </w:p>
    <w:p>
      <w:pPr>
        <w:pStyle w:val="BodyText"/>
        <w:spacing w:before="1"/>
        <w:rPr>
          <w:sz w:val="21"/>
        </w:rPr>
      </w:pPr>
    </w:p>
    <w:p>
      <w:pPr>
        <w:pStyle w:val="Heading3"/>
        <w:numPr>
          <w:ilvl w:val="1"/>
          <w:numId w:val="9"/>
        </w:numPr>
        <w:tabs>
          <w:tab w:pos="952" w:val="left" w:leader="none"/>
          <w:tab w:pos="953" w:val="left" w:leader="none"/>
        </w:tabs>
        <w:spacing w:line="240" w:lineRule="auto" w:before="1" w:after="0"/>
        <w:ind w:left="952" w:right="0" w:hanging="567"/>
        <w:jc w:val="left"/>
      </w:pPr>
      <w:r>
        <w:rPr/>
        <w:t>Protocol data</w:t>
      </w:r>
      <w:r>
        <w:rPr>
          <w:spacing w:val="-1"/>
        </w:rPr>
        <w:t> </w:t>
      </w:r>
      <w:r>
        <w:rPr/>
        <w:t>units</w:t>
      </w:r>
    </w:p>
    <w:p>
      <w:pPr>
        <w:pStyle w:val="BodyText"/>
        <w:spacing w:before="10"/>
        <w:rPr>
          <w:b/>
          <w:sz w:val="24"/>
        </w:rPr>
      </w:pPr>
    </w:p>
    <w:p>
      <w:pPr>
        <w:pStyle w:val="BodyText"/>
        <w:tabs>
          <w:tab w:pos="1627" w:val="left" w:leader="none"/>
        </w:tabs>
        <w:spacing w:before="1"/>
        <w:ind w:left="385" w:right="5553"/>
      </w:pPr>
      <w:r>
        <w:rPr/>
        <w:t>ESH</w:t>
      </w:r>
      <w:r>
        <w:rPr>
          <w:spacing w:val="-1"/>
        </w:rPr>
        <w:t> </w:t>
      </w:r>
      <w:r>
        <w:rPr/>
        <w:t>PDU</w:t>
        <w:tab/>
        <w:t>ISO 9542 End System Hello Protocol Data</w:t>
      </w:r>
      <w:r>
        <w:rPr>
          <w:spacing w:val="-18"/>
        </w:rPr>
        <w:t> </w:t>
      </w:r>
      <w:r>
        <w:rPr/>
        <w:t>Unit ISH</w:t>
      </w:r>
      <w:r>
        <w:rPr>
          <w:spacing w:val="-1"/>
        </w:rPr>
        <w:t> </w:t>
      </w:r>
      <w:r>
        <w:rPr/>
        <w:t>PDU</w:t>
        <w:tab/>
        <w:t>ISO 9542 Intermediate System Hello</w:t>
      </w:r>
      <w:r>
        <w:rPr>
          <w:spacing w:val="-8"/>
        </w:rPr>
        <w:t> </w:t>
      </w:r>
      <w:r>
        <w:rPr/>
        <w:t>Protocol</w:t>
      </w:r>
    </w:p>
    <w:p>
      <w:pPr>
        <w:pStyle w:val="BodyText"/>
        <w:ind w:left="1628"/>
      </w:pPr>
      <w:r>
        <w:rPr/>
        <w:t>Data Unit</w:t>
      </w:r>
    </w:p>
    <w:p>
      <w:pPr>
        <w:pStyle w:val="BodyText"/>
        <w:tabs>
          <w:tab w:pos="1627" w:val="left" w:leader="none"/>
        </w:tabs>
        <w:spacing w:line="229" w:lineRule="exact" w:before="1"/>
        <w:ind w:left="385"/>
      </w:pPr>
      <w:r>
        <w:rPr/>
        <w:t>RD</w:t>
      </w:r>
      <w:r>
        <w:rPr>
          <w:spacing w:val="-2"/>
        </w:rPr>
        <w:t> </w:t>
      </w:r>
      <w:r>
        <w:rPr/>
        <w:t>PDU</w:t>
        <w:tab/>
        <w:t>ISO 9542 Redirect Protocol Data</w:t>
      </w:r>
      <w:r>
        <w:rPr>
          <w:spacing w:val="-2"/>
        </w:rPr>
        <w:t> </w:t>
      </w:r>
      <w:r>
        <w:rPr/>
        <w:t>Unit</w:t>
      </w:r>
    </w:p>
    <w:p>
      <w:pPr>
        <w:pStyle w:val="BodyText"/>
        <w:tabs>
          <w:tab w:pos="1627" w:val="left" w:leader="none"/>
        </w:tabs>
        <w:ind w:left="1628" w:right="5833" w:hanging="1244"/>
      </w:pPr>
      <w:r>
        <w:rPr/>
        <w:t>IIH</w:t>
      </w:r>
      <w:r>
        <w:rPr>
          <w:spacing w:val="-1"/>
        </w:rPr>
        <w:t> </w:t>
      </w:r>
      <w:r>
        <w:rPr/>
        <w:t>PDU</w:t>
        <w:tab/>
        <w:t>Intermediate System to Intermediate System Protocol Data</w:t>
      </w:r>
      <w:r>
        <w:rPr>
          <w:spacing w:val="-1"/>
        </w:rPr>
        <w:t> </w:t>
      </w:r>
      <w:r>
        <w:rPr/>
        <w:t>Unit</w:t>
      </w:r>
    </w:p>
    <w:p>
      <w:pPr>
        <w:pStyle w:val="BodyText"/>
        <w:tabs>
          <w:tab w:pos="1627" w:val="left" w:leader="none"/>
        </w:tabs>
        <w:ind w:left="385"/>
      </w:pPr>
      <w:r>
        <w:rPr/>
        <w:t>LSP</w:t>
        <w:tab/>
        <w:t>Link State Protocol Data</w:t>
      </w:r>
      <w:r>
        <w:rPr>
          <w:spacing w:val="1"/>
        </w:rPr>
        <w:t> </w:t>
      </w:r>
      <w:r>
        <w:rPr/>
        <w:t>Unit</w:t>
      </w:r>
    </w:p>
    <w:p>
      <w:pPr>
        <w:pStyle w:val="BodyText"/>
        <w:tabs>
          <w:tab w:pos="1627" w:val="left" w:leader="none"/>
        </w:tabs>
        <w:ind w:left="385" w:right="5855"/>
      </w:pPr>
      <w:r>
        <w:rPr/>
        <w:t>SNP</w:t>
        <w:tab/>
        <w:t>Sequence Numbers Protocol Data Unit CSNP</w:t>
        <w:tab/>
        <w:t>Complete Sequence Numbers Protocol</w:t>
      </w:r>
      <w:r>
        <w:rPr>
          <w:spacing w:val="-15"/>
        </w:rPr>
        <w:t> </w:t>
      </w:r>
      <w:r>
        <w:rPr/>
        <w:t>Data</w:t>
      </w:r>
    </w:p>
    <w:p>
      <w:pPr>
        <w:pStyle w:val="BodyText"/>
        <w:spacing w:line="228" w:lineRule="exact"/>
        <w:ind w:right="7407"/>
        <w:jc w:val="center"/>
      </w:pPr>
      <w:r>
        <w:rPr/>
        <w:t>Unit</w:t>
      </w:r>
    </w:p>
    <w:p>
      <w:pPr>
        <w:pStyle w:val="BodyText"/>
        <w:tabs>
          <w:tab w:pos="1628" w:val="left" w:leader="none"/>
        </w:tabs>
        <w:spacing w:before="1"/>
        <w:ind w:left="385"/>
      </w:pPr>
      <w:r>
        <w:rPr/>
        <w:t>PSNP</w:t>
        <w:tab/>
        <w:t>Partial Sequence Numbers Protocol Data</w:t>
      </w:r>
      <w:r>
        <w:rPr>
          <w:spacing w:val="-1"/>
        </w:rPr>
        <w:t> </w:t>
      </w:r>
      <w:r>
        <w:rPr/>
        <w:t>Unit</w:t>
      </w:r>
    </w:p>
    <w:p>
      <w:pPr>
        <w:pStyle w:val="BodyText"/>
        <w:rPr>
          <w:sz w:val="22"/>
        </w:rPr>
      </w:pPr>
    </w:p>
    <w:p>
      <w:pPr>
        <w:pStyle w:val="BodyText"/>
        <w:spacing w:before="2"/>
        <w:rPr>
          <w:sz w:val="19"/>
        </w:rPr>
      </w:pPr>
    </w:p>
    <w:p>
      <w:pPr>
        <w:pStyle w:val="Heading3"/>
        <w:numPr>
          <w:ilvl w:val="1"/>
          <w:numId w:val="9"/>
        </w:numPr>
        <w:tabs>
          <w:tab w:pos="951" w:val="left" w:leader="none"/>
          <w:tab w:pos="952" w:val="left" w:leader="none"/>
        </w:tabs>
        <w:spacing w:line="240" w:lineRule="auto" w:before="0" w:after="0"/>
        <w:ind w:left="951" w:right="0" w:hanging="566"/>
        <w:jc w:val="left"/>
      </w:pPr>
      <w:r>
        <w:rPr/>
        <w:t>Addresses</w:t>
      </w:r>
    </w:p>
    <w:p>
      <w:pPr>
        <w:pStyle w:val="BodyText"/>
        <w:spacing w:before="10"/>
        <w:rPr>
          <w:b/>
          <w:sz w:val="21"/>
        </w:rPr>
      </w:pPr>
    </w:p>
    <w:p>
      <w:pPr>
        <w:pStyle w:val="BodyText"/>
        <w:tabs>
          <w:tab w:pos="1628" w:val="left" w:leader="none"/>
        </w:tabs>
        <w:ind w:left="404"/>
      </w:pPr>
      <w:r>
        <w:rPr/>
        <w:t>AFI</w:t>
        <w:tab/>
        <w:t>Authority and Format</w:t>
      </w:r>
      <w:r>
        <w:rPr>
          <w:spacing w:val="-4"/>
        </w:rPr>
        <w:t> </w:t>
      </w:r>
      <w:r>
        <w:rPr/>
        <w:t>Indicator</w:t>
      </w:r>
    </w:p>
    <w:p>
      <w:pPr>
        <w:pStyle w:val="BodyText"/>
        <w:tabs>
          <w:tab w:pos="1629" w:val="left" w:leader="none"/>
        </w:tabs>
        <w:ind w:left="404"/>
      </w:pPr>
      <w:r>
        <w:rPr/>
        <w:t>DSP</w:t>
        <w:tab/>
        <w:t>Domain Specific Part</w:t>
      </w:r>
    </w:p>
    <w:p>
      <w:pPr>
        <w:pStyle w:val="BodyText"/>
        <w:tabs>
          <w:tab w:pos="1627" w:val="left" w:leader="none"/>
        </w:tabs>
        <w:spacing w:before="1"/>
        <w:ind w:left="404"/>
      </w:pPr>
      <w:r>
        <w:rPr/>
        <w:t>IDI</w:t>
        <w:tab/>
        <w:t>Initial Domain</w:t>
      </w:r>
      <w:r>
        <w:rPr>
          <w:spacing w:val="-2"/>
        </w:rPr>
        <w:t> </w:t>
      </w:r>
      <w:r>
        <w:rPr/>
        <w:t>Identifier</w:t>
      </w:r>
    </w:p>
    <w:p>
      <w:pPr>
        <w:pStyle w:val="BodyText"/>
        <w:tabs>
          <w:tab w:pos="1628" w:val="left" w:leader="none"/>
        </w:tabs>
        <w:ind w:left="404"/>
      </w:pPr>
      <w:r>
        <w:rPr/>
        <w:t>IDP</w:t>
        <w:tab/>
        <w:t>Initial Domain</w:t>
      </w:r>
      <w:r>
        <w:rPr>
          <w:spacing w:val="-2"/>
        </w:rPr>
        <w:t> </w:t>
      </w:r>
      <w:r>
        <w:rPr/>
        <w:t>Part</w:t>
      </w:r>
    </w:p>
    <w:p>
      <w:pPr>
        <w:pStyle w:val="BodyText"/>
        <w:tabs>
          <w:tab w:pos="1628" w:val="left" w:leader="none"/>
        </w:tabs>
        <w:spacing w:before="1"/>
        <w:ind w:left="404"/>
      </w:pPr>
      <w:r>
        <w:rPr/>
        <w:t>NET</w:t>
        <w:tab/>
        <w:t>Network Entity</w:t>
      </w:r>
      <w:r>
        <w:rPr>
          <w:spacing w:val="-3"/>
        </w:rPr>
        <w:t> </w:t>
      </w:r>
      <w:r>
        <w:rPr/>
        <w:t>Title</w:t>
      </w:r>
    </w:p>
    <w:p>
      <w:pPr>
        <w:pStyle w:val="BodyText"/>
        <w:tabs>
          <w:tab w:pos="1628" w:val="left" w:leader="none"/>
        </w:tabs>
        <w:ind w:left="404" w:right="5997"/>
      </w:pPr>
      <w:r>
        <w:rPr/>
        <w:t>NPAI</w:t>
        <w:tab/>
        <w:t>Network Protocol Addressing</w:t>
      </w:r>
      <w:r>
        <w:rPr>
          <w:spacing w:val="-12"/>
        </w:rPr>
        <w:t> </w:t>
      </w:r>
      <w:r>
        <w:rPr/>
        <w:t>Information NSAP</w:t>
        <w:tab/>
        <w:t>Network Service Access</w:t>
      </w:r>
      <w:r>
        <w:rPr>
          <w:spacing w:val="-1"/>
        </w:rPr>
        <w:t> </w:t>
      </w:r>
      <w:r>
        <w:rPr/>
        <w:t>Point</w:t>
      </w:r>
    </w:p>
    <w:p>
      <w:pPr>
        <w:pStyle w:val="BodyText"/>
        <w:tabs>
          <w:tab w:pos="1628" w:val="left" w:leader="none"/>
        </w:tabs>
        <w:spacing w:line="228" w:lineRule="exact"/>
        <w:ind w:left="404"/>
      </w:pPr>
      <w:r>
        <w:rPr/>
        <w:t>SNPA</w:t>
        <w:tab/>
        <w:t>Subnetwork Point of</w:t>
      </w:r>
      <w:r>
        <w:rPr>
          <w:spacing w:val="-1"/>
        </w:rPr>
        <w:t> </w:t>
      </w:r>
      <w:r>
        <w:rPr/>
        <w:t>Attachment</w:t>
      </w:r>
    </w:p>
    <w:p>
      <w:pPr>
        <w:pStyle w:val="BodyText"/>
        <w:spacing w:before="2"/>
        <w:rPr>
          <w:sz w:val="21"/>
        </w:rPr>
      </w:pPr>
    </w:p>
    <w:p>
      <w:pPr>
        <w:pStyle w:val="Heading3"/>
        <w:numPr>
          <w:ilvl w:val="1"/>
          <w:numId w:val="9"/>
        </w:numPr>
        <w:tabs>
          <w:tab w:pos="951" w:val="left" w:leader="none"/>
          <w:tab w:pos="953" w:val="left" w:leader="none"/>
        </w:tabs>
        <w:spacing w:line="240" w:lineRule="auto" w:before="0" w:after="0"/>
        <w:ind w:left="952" w:right="0" w:hanging="567"/>
        <w:jc w:val="left"/>
      </w:pPr>
      <w:r>
        <w:rPr/>
        <w:t>Miscellaneous</w:t>
      </w:r>
    </w:p>
    <w:p>
      <w:pPr>
        <w:pStyle w:val="BodyText"/>
        <w:spacing w:before="10"/>
        <w:rPr>
          <w:b/>
          <w:sz w:val="21"/>
        </w:rPr>
      </w:pPr>
    </w:p>
    <w:p>
      <w:pPr>
        <w:pStyle w:val="BodyText"/>
        <w:tabs>
          <w:tab w:pos="1628" w:val="left" w:leader="none"/>
        </w:tabs>
        <w:ind w:left="385"/>
      </w:pPr>
      <w:r>
        <w:rPr/>
        <w:t>DA</w:t>
        <w:tab/>
        <w:t>Dynamically</w:t>
      </w:r>
      <w:r>
        <w:rPr>
          <w:spacing w:val="-2"/>
        </w:rPr>
        <w:t> </w:t>
      </w:r>
      <w:r>
        <w:rPr/>
        <w:t>Assigned</w:t>
      </w:r>
    </w:p>
    <w:p>
      <w:pPr>
        <w:pStyle w:val="BodyText"/>
        <w:tabs>
          <w:tab w:pos="1627" w:val="left" w:leader="none"/>
        </w:tabs>
        <w:ind w:left="385"/>
      </w:pPr>
      <w:r>
        <w:rPr/>
        <w:t>DED</w:t>
        <w:tab/>
        <w:t>Dynamically Established Data</w:t>
      </w:r>
      <w:r>
        <w:rPr>
          <w:spacing w:val="-1"/>
        </w:rPr>
        <w:t> </w:t>
      </w:r>
      <w:r>
        <w:rPr/>
        <w:t>Link</w:t>
      </w:r>
    </w:p>
    <w:p>
      <w:pPr>
        <w:pStyle w:val="BodyText"/>
        <w:tabs>
          <w:tab w:pos="1628" w:val="left" w:leader="none"/>
        </w:tabs>
        <w:spacing w:before="1"/>
        <w:ind w:left="385"/>
      </w:pPr>
      <w:r>
        <w:rPr/>
        <w:t>DTE</w:t>
        <w:tab/>
        <w:t>Data Terminal</w:t>
      </w:r>
      <w:r>
        <w:rPr>
          <w:spacing w:val="-1"/>
        </w:rPr>
        <w:t> </w:t>
      </w:r>
      <w:r>
        <w:rPr/>
        <w:t>Equipment</w:t>
      </w:r>
    </w:p>
    <w:p>
      <w:pPr>
        <w:pStyle w:val="BodyText"/>
        <w:tabs>
          <w:tab w:pos="1628" w:val="left" w:leader="none"/>
        </w:tabs>
        <w:ind w:left="385"/>
      </w:pPr>
      <w:r>
        <w:rPr/>
        <w:t>ES</w:t>
        <w:tab/>
        <w:t>End System</w:t>
      </w:r>
    </w:p>
    <w:p>
      <w:pPr>
        <w:pStyle w:val="BodyText"/>
        <w:tabs>
          <w:tab w:pos="1628" w:val="left" w:leader="none"/>
        </w:tabs>
        <w:spacing w:before="1"/>
        <w:ind w:left="385"/>
      </w:pPr>
      <w:r>
        <w:rPr/>
        <w:t>IS</w:t>
        <w:tab/>
        <w:t>Intermediate</w:t>
      </w:r>
      <w:r>
        <w:rPr>
          <w:spacing w:val="-1"/>
        </w:rPr>
        <w:t> </w:t>
      </w:r>
      <w:r>
        <w:rPr/>
        <w:t>System</w:t>
      </w:r>
    </w:p>
    <w:p>
      <w:pPr>
        <w:pStyle w:val="BodyText"/>
        <w:tabs>
          <w:tab w:pos="1628" w:val="left" w:leader="none"/>
        </w:tabs>
        <w:ind w:left="385" w:right="6496"/>
      </w:pPr>
      <w:r>
        <w:rPr/>
        <w:t>HDLC</w:t>
        <w:tab/>
        <w:t>High Level Data Link Control ISDN</w:t>
        <w:tab/>
        <w:t>Integrated Services Digital Network FDDI</w:t>
        <w:tab/>
        <w:t>Fiber Distributed Data</w:t>
      </w:r>
      <w:r>
        <w:rPr>
          <w:spacing w:val="-2"/>
        </w:rPr>
        <w:t> </w:t>
      </w:r>
      <w:r>
        <w:rPr/>
        <w:t>Interface</w:t>
      </w:r>
    </w:p>
    <w:p>
      <w:pPr>
        <w:pStyle w:val="BodyText"/>
        <w:tabs>
          <w:tab w:pos="1628" w:val="left" w:leader="none"/>
        </w:tabs>
        <w:spacing w:line="229" w:lineRule="exact"/>
        <w:ind w:left="385"/>
      </w:pPr>
      <w:r>
        <w:rPr/>
        <w:t>L1</w:t>
        <w:tab/>
        <w:t>Level</w:t>
      </w:r>
      <w:r>
        <w:rPr>
          <w:spacing w:val="-5"/>
        </w:rPr>
        <w:t> </w:t>
      </w:r>
      <w:r>
        <w:rPr/>
        <w:t>1</w:t>
      </w:r>
    </w:p>
    <w:p>
      <w:pPr>
        <w:pStyle w:val="BodyText"/>
        <w:tabs>
          <w:tab w:pos="1628" w:val="left" w:leader="none"/>
        </w:tabs>
        <w:ind w:left="385"/>
      </w:pPr>
      <w:r>
        <w:rPr/>
        <w:t>L2</w:t>
        <w:tab/>
        <w:t>Level</w:t>
      </w:r>
      <w:r>
        <w:rPr>
          <w:spacing w:val="-5"/>
        </w:rPr>
        <w:t> </w:t>
      </w:r>
      <w:r>
        <w:rPr/>
        <w:t>2</w:t>
      </w:r>
    </w:p>
    <w:p>
      <w:pPr>
        <w:pStyle w:val="BodyText"/>
        <w:tabs>
          <w:tab w:pos="1628" w:val="left" w:leader="none"/>
        </w:tabs>
        <w:spacing w:before="1"/>
        <w:ind w:left="385"/>
      </w:pPr>
      <w:r>
        <w:rPr/>
        <w:t>LAN</w:t>
        <w:tab/>
        <w:t>Local Area</w:t>
      </w:r>
      <w:r>
        <w:rPr>
          <w:spacing w:val="2"/>
        </w:rPr>
        <w:t> </w:t>
      </w:r>
      <w:r>
        <w:rPr/>
        <w:t>Network</w:t>
      </w:r>
    </w:p>
    <w:p>
      <w:pPr>
        <w:pStyle w:val="BodyText"/>
        <w:tabs>
          <w:tab w:pos="1628" w:val="left" w:leader="none"/>
        </w:tabs>
        <w:spacing w:line="229" w:lineRule="exact"/>
        <w:ind w:left="385"/>
      </w:pPr>
      <w:r>
        <w:rPr/>
        <w:t>MAC</w:t>
        <w:tab/>
        <w:t>Media Access</w:t>
      </w:r>
      <w:r>
        <w:rPr>
          <w:spacing w:val="-2"/>
        </w:rPr>
        <w:t> </w:t>
      </w:r>
      <w:r>
        <w:rPr/>
        <w:t>Control</w:t>
      </w:r>
    </w:p>
    <w:p>
      <w:pPr>
        <w:pStyle w:val="BodyText"/>
        <w:tabs>
          <w:tab w:pos="1628" w:val="left" w:leader="none"/>
        </w:tabs>
        <w:spacing w:line="229" w:lineRule="exact"/>
        <w:ind w:left="385"/>
      </w:pPr>
      <w:r>
        <w:rPr/>
        <w:t>MAN</w:t>
        <w:tab/>
        <w:t>Metropolitan Area</w:t>
      </w:r>
      <w:r>
        <w:rPr>
          <w:spacing w:val="-2"/>
        </w:rPr>
        <w:t> </w:t>
      </w:r>
      <w:r>
        <w:rPr/>
        <w:t>Network</w:t>
      </w:r>
    </w:p>
    <w:p>
      <w:pPr>
        <w:pStyle w:val="BodyText"/>
        <w:tabs>
          <w:tab w:pos="1627" w:val="left" w:leader="none"/>
        </w:tabs>
        <w:spacing w:before="1"/>
        <w:ind w:left="385"/>
      </w:pPr>
      <w:r>
        <w:rPr/>
        <w:t>MCS</w:t>
        <w:tab/>
        <w:t>Management conformance</w:t>
      </w:r>
      <w:r>
        <w:rPr>
          <w:spacing w:val="-1"/>
        </w:rPr>
        <w:t> </w:t>
      </w:r>
      <w:r>
        <w:rPr/>
        <w:t>summary</w:t>
      </w:r>
    </w:p>
    <w:p>
      <w:pPr>
        <w:pStyle w:val="BodyText"/>
        <w:tabs>
          <w:tab w:pos="1627" w:val="left" w:leader="none"/>
        </w:tabs>
        <w:ind w:left="385" w:right="5443"/>
      </w:pPr>
      <w:r>
        <w:rPr/>
        <w:t>MICS</w:t>
        <w:tab/>
        <w:t>Management information conformance</w:t>
      </w:r>
      <w:r>
        <w:rPr>
          <w:spacing w:val="-23"/>
        </w:rPr>
        <w:t> </w:t>
      </w:r>
      <w:r>
        <w:rPr/>
        <w:t>statement MOCS</w:t>
        <w:tab/>
        <w:t>Managed object conformance</w:t>
      </w:r>
      <w:r>
        <w:rPr>
          <w:spacing w:val="-1"/>
        </w:rPr>
        <w:t> </w:t>
      </w:r>
      <w:r>
        <w:rPr/>
        <w:t>statement</w:t>
      </w:r>
    </w:p>
    <w:p>
      <w:pPr>
        <w:pStyle w:val="BodyText"/>
        <w:tabs>
          <w:tab w:pos="1627" w:val="left" w:leader="none"/>
        </w:tabs>
        <w:spacing w:before="1"/>
        <w:ind w:left="385" w:right="5740"/>
      </w:pPr>
      <w:r>
        <w:rPr/>
        <w:t>MRCS</w:t>
        <w:tab/>
        <w:t>Managed relationship conformance statement NLPID</w:t>
        <w:tab/>
        <w:t>Network Layer Protocol</w:t>
      </w:r>
      <w:r>
        <w:rPr>
          <w:spacing w:val="-3"/>
        </w:rPr>
        <w:t> </w:t>
      </w:r>
      <w:r>
        <w:rPr/>
        <w:t>Identifier</w:t>
      </w:r>
    </w:p>
    <w:p>
      <w:pPr>
        <w:pStyle w:val="BodyText"/>
        <w:tabs>
          <w:tab w:pos="1627" w:val="left" w:leader="none"/>
        </w:tabs>
        <w:spacing w:line="228" w:lineRule="exact"/>
        <w:ind w:left="385"/>
      </w:pPr>
      <w:r>
        <w:rPr/>
        <w:t>PSTN</w:t>
        <w:tab/>
        <w:t>Public Switched Telephone</w:t>
      </w:r>
      <w:r>
        <w:rPr>
          <w:spacing w:val="1"/>
        </w:rPr>
        <w:t> </w:t>
      </w:r>
      <w:r>
        <w:rPr/>
        <w:t>Network</w:t>
      </w:r>
    </w:p>
    <w:p>
      <w:pPr>
        <w:pStyle w:val="BodyText"/>
        <w:tabs>
          <w:tab w:pos="1628" w:val="left" w:leader="none"/>
        </w:tabs>
        <w:ind w:left="385"/>
      </w:pPr>
      <w:r>
        <w:rPr/>
        <w:t>OSIE</w:t>
        <w:tab/>
        <w:t>Open Systems Interconnection</w:t>
      </w:r>
      <w:r>
        <w:rPr>
          <w:spacing w:val="-2"/>
        </w:rPr>
        <w:t> </w:t>
      </w:r>
      <w:r>
        <w:rPr/>
        <w:t>Environment</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tabs>
          <w:tab w:pos="1400" w:val="left" w:leader="none"/>
        </w:tabs>
        <w:spacing w:before="91"/>
        <w:ind w:left="157"/>
      </w:pPr>
      <w:r>
        <w:rPr/>
        <w:t>PCI</w:t>
        <w:tab/>
        <w:t>Protocol Control</w:t>
      </w:r>
      <w:r>
        <w:rPr>
          <w:spacing w:val="-1"/>
        </w:rPr>
        <w:t> </w:t>
      </w:r>
      <w:r>
        <w:rPr/>
        <w:t>Information</w:t>
      </w:r>
    </w:p>
    <w:p>
      <w:pPr>
        <w:pStyle w:val="BodyText"/>
        <w:tabs>
          <w:tab w:pos="1400" w:val="left" w:leader="none"/>
        </w:tabs>
        <w:ind w:left="157"/>
      </w:pPr>
      <w:r>
        <w:rPr/>
        <w:t>QoS</w:t>
        <w:tab/>
        <w:t>Quality of</w:t>
      </w:r>
      <w:r>
        <w:rPr>
          <w:spacing w:val="-4"/>
        </w:rPr>
        <w:t> </w:t>
      </w:r>
      <w:r>
        <w:rPr/>
        <w:t>Service</w:t>
      </w:r>
    </w:p>
    <w:p>
      <w:pPr>
        <w:pStyle w:val="BodyText"/>
        <w:tabs>
          <w:tab w:pos="1399" w:val="left" w:leader="none"/>
        </w:tabs>
        <w:spacing w:before="1"/>
        <w:ind w:left="157"/>
      </w:pPr>
      <w:r>
        <w:rPr/>
        <w:t>SN</w:t>
        <w:tab/>
        <w:t>Subnetwork</w:t>
      </w:r>
    </w:p>
    <w:p>
      <w:pPr>
        <w:pStyle w:val="BodyText"/>
        <w:tabs>
          <w:tab w:pos="1401" w:val="left" w:leader="none"/>
        </w:tabs>
        <w:spacing w:line="229" w:lineRule="exact"/>
        <w:ind w:left="157"/>
      </w:pPr>
      <w:r>
        <w:rPr/>
        <w:t>SNAcP</w:t>
        <w:tab/>
        <w:t>Subnetwork Access</w:t>
      </w:r>
      <w:r>
        <w:rPr>
          <w:spacing w:val="-1"/>
        </w:rPr>
        <w:t> </w:t>
      </w:r>
      <w:r>
        <w:rPr/>
        <w:t>Point</w:t>
      </w:r>
    </w:p>
    <w:p>
      <w:pPr>
        <w:pStyle w:val="BodyText"/>
        <w:tabs>
          <w:tab w:pos="1399" w:val="left" w:leader="none"/>
        </w:tabs>
        <w:ind w:left="157" w:right="5775"/>
      </w:pPr>
      <w:r>
        <w:rPr/>
        <w:t>SNDCP</w:t>
        <w:tab/>
        <w:t>Subnetwork Dependent Convergence Protocol SNICP</w:t>
        <w:tab/>
        <w:t>Subnetwork Independent Convergence Protocol SRM</w:t>
        <w:tab/>
        <w:t>Send Routeing</w:t>
      </w:r>
      <w:r>
        <w:rPr>
          <w:spacing w:val="-1"/>
        </w:rPr>
        <w:t> </w:t>
      </w:r>
      <w:r>
        <w:rPr/>
        <w:t>Message</w:t>
      </w:r>
    </w:p>
    <w:p>
      <w:pPr>
        <w:pStyle w:val="BodyText"/>
        <w:tabs>
          <w:tab w:pos="1400" w:val="left" w:leader="none"/>
        </w:tabs>
        <w:ind w:left="157"/>
      </w:pPr>
      <w:r>
        <w:rPr/>
        <w:t>SSN</w:t>
        <w:tab/>
        <w:t>Send Sequence</w:t>
      </w:r>
      <w:r>
        <w:rPr>
          <w:spacing w:val="-15"/>
        </w:rPr>
        <w:t> </w:t>
      </w:r>
      <w:r>
        <w:rPr/>
        <w:t>Numbers</w:t>
      </w:r>
    </w:p>
    <w:p>
      <w:pPr>
        <w:pStyle w:val="BodyText"/>
        <w:tabs>
          <w:tab w:pos="1401" w:val="left" w:leader="none"/>
        </w:tabs>
        <w:spacing w:before="1"/>
        <w:ind w:left="157"/>
      </w:pPr>
      <w:r>
        <w:rPr/>
        <w:t>SVC</w:t>
        <w:tab/>
        <w:t>Switched Virtual</w:t>
      </w:r>
      <w:r>
        <w:rPr>
          <w:spacing w:val="-21"/>
        </w:rPr>
        <w:t> </w:t>
      </w:r>
      <w:r>
        <w:rPr/>
        <w:t>Circuit</w:t>
      </w:r>
    </w:p>
    <w:p>
      <w:pPr>
        <w:pStyle w:val="BodyText"/>
        <w:spacing w:before="1"/>
        <w:rPr>
          <w:sz w:val="19"/>
        </w:rPr>
      </w:pPr>
      <w:r>
        <w:rPr/>
        <w:pict>
          <v:group style="position:absolute;margin-left:39.160999pt;margin-top:13.018085pt;width:482.35pt;height:217.3pt;mso-position-horizontal-relative:page;mso-position-vertical-relative:paragraph;z-index:-40;mso-wrap-distance-left:0;mso-wrap-distance-right:0" coordorigin="783,260" coordsize="9647,4346">
            <v:shape style="position:absolute;left:809;top:1317;width:9416;height:3120" type="#_x0000_t75" stroked="false">
              <v:imagedata r:id="rId27" o:title=""/>
            </v:shape>
            <v:line style="position:absolute" from="8622,2621" to="8674,2614" stroked="true" strokeweight="2.64pt" strokecolor="#000000">
              <v:stroke dashstyle="solid"/>
            </v:line>
            <v:line style="position:absolute" from="8833,2602" to="8886,2599" stroked="true" strokeweight="2.64pt" strokecolor="#000000">
              <v:stroke dashstyle="solid"/>
            </v:line>
            <v:line style="position:absolute" from="9044,2606" to="9097,2611" stroked="true" strokeweight="2.64pt" strokecolor="#000000">
              <v:stroke dashstyle="solid"/>
            </v:line>
            <v:line style="position:absolute" from="810,2875" to="812,2822" stroked="true" strokeweight="2.64pt" strokecolor="#000000">
              <v:stroke dashstyle="solid"/>
            </v:line>
            <v:line style="position:absolute" from="2641,1351" to="2691,1339" stroked="true" strokeweight="2.64pt" strokecolor="#000000">
              <v:stroke dashstyle="solid"/>
            </v:line>
            <v:shape style="position:absolute;left:2844;top:1293;width:51;height:10" coordorigin="2845,1294" coordsize="51,10" path="m2845,1303l2854,1301,2895,1294e" filled="false" stroked="true" strokeweight="2.64pt" strokecolor="#000000">
              <v:path arrowok="t"/>
              <v:stroke dashstyle="solid"/>
            </v:shape>
            <v:line style="position:absolute" from="3054,1262" to="3106,1255" stroked="true" strokeweight="2.64pt" strokecolor="#000000">
              <v:stroke dashstyle="solid"/>
            </v:line>
            <v:line style="position:absolute" from="3262,1229" to="3315,1224" stroked="true" strokeweight="2.64pt" strokecolor="#000000">
              <v:stroke dashstyle="solid"/>
            </v:line>
            <v:shape style="position:absolute;left:3471;top:1202;width:53;height:3" coordorigin="3471,1202" coordsize="53,3" path="m3471,1205l3476,1205,3524,1202e" filled="false" stroked="true" strokeweight="2.64pt" strokecolor="#000000">
              <v:path arrowok="t"/>
              <v:stroke dashstyle="solid"/>
            </v:shape>
            <v:line style="position:absolute" from="3682,1188" to="3735,1186" stroked="true" strokeweight="2.64pt" strokecolor="#000000">
              <v:stroke dashstyle="solid"/>
            </v:line>
            <v:line style="position:absolute" from="3896,1176" to="3949,1176" stroked="true" strokeweight="2.64pt" strokecolor="#000000">
              <v:stroke dashstyle="solid"/>
            </v:line>
            <v:line style="position:absolute" from="4107,1174" to="4160,1174" stroked="true" strokeweight="2.64pt" strokecolor="#000000">
              <v:stroke dashstyle="solid"/>
            </v:line>
            <v:line style="position:absolute" from="4318,1176" to="4371,1178" stroked="true" strokeweight="2.64pt" strokecolor="#000000">
              <v:stroke dashstyle="solid"/>
            </v:line>
            <v:line style="position:absolute" from="4530,1188" to="4582,1188" stroked="true" strokeweight="2.64pt" strokecolor="#000000">
              <v:stroke dashstyle="solid"/>
            </v:line>
            <v:shape style="position:absolute;left:4740;top:1202;width:53;height:5" coordorigin="4741,1202" coordsize="53,5" path="m4741,1202l4770,1205,4794,1207e" filled="false" stroked="true" strokeweight="2.64pt" strokecolor="#000000">
              <v:path arrowok="t"/>
              <v:stroke dashstyle="solid"/>
            </v:shape>
            <v:line style="position:absolute" from="4950,1226" to="5005,1234" stroked="true" strokeweight="2.64pt" strokecolor="#000000">
              <v:stroke dashstyle="solid"/>
            </v:line>
            <v:line style="position:absolute" from="5161,1255" to="5214,1267" stroked="true" strokeweight="2.64pt" strokecolor="#000000">
              <v:stroke dashstyle="solid"/>
            </v:line>
            <v:shape style="position:absolute;left:5369;top:1296;width:51;height:15" coordorigin="5370,1296" coordsize="51,15" path="m5370,1296l5391,1301,5420,1310e" filled="false" stroked="true" strokeweight="2.64pt" strokecolor="#000000">
              <v:path arrowok="t"/>
              <v:stroke dashstyle="solid"/>
            </v:shape>
            <v:line style="position:absolute" from="5650,4385" to="5600,4399" stroked="true" strokeweight="2.64pt" strokecolor="#000000">
              <v:stroke dashstyle="solid"/>
            </v:line>
            <v:line style="position:absolute" from="5444,4435" to="5394,4447" stroked="true" strokeweight="2.64pt" strokecolor="#000000">
              <v:stroke dashstyle="solid"/>
            </v:line>
            <v:line style="position:absolute" from="5240,4478" to="5187,4486" stroked="true" strokeweight="2.64pt" strokecolor="#000000">
              <v:stroke dashstyle="solid"/>
            </v:line>
            <v:line style="position:absolute" from="5031,4512" to="4978,4522" stroked="true" strokeweight="2.64pt" strokecolor="#000000">
              <v:stroke dashstyle="solid"/>
            </v:line>
            <v:shape style="position:absolute;left:4767;top:4540;width:53;height:5" coordorigin="4767,4541" coordsize="53,5" path="m4820,4541l4770,4546,4767,4546e" filled="false" stroked="true" strokeweight="2.64pt" strokecolor="#000000">
              <v:path arrowok="t"/>
              <v:stroke dashstyle="solid"/>
            </v:shape>
            <v:line style="position:absolute" from="4609,4560" to="4556,4565" stroked="true" strokeweight="2.64pt" strokecolor="#000000">
              <v:stroke dashstyle="solid"/>
            </v:line>
            <v:line style="position:absolute" from="4398,4572" to="4345,4574" stroked="true" strokeweight="2.64pt" strokecolor="#000000">
              <v:stroke dashstyle="solid"/>
            </v:line>
            <v:line style="position:absolute" from="4186,4579" to="4134,4579" stroked="true" strokeweight="2.64pt" strokecolor="#000000">
              <v:stroke dashstyle="solid"/>
            </v:line>
            <v:shape style="position:absolute;left:3922;top:4574;width:53;height:3" coordorigin="3922,4574" coordsize="53,3" path="m3975,4577l3961,4577,3922,4574e" filled="false" stroked="true" strokeweight="2.64pt" strokecolor="#000000">
              <v:path arrowok="t"/>
              <v:stroke dashstyle="solid"/>
            </v:shape>
            <v:line style="position:absolute" from="3762,4567" to="3709,4565" stroked="true" strokeweight="2.64pt" strokecolor="#000000">
              <v:stroke dashstyle="solid"/>
            </v:line>
            <v:line style="position:absolute" from="3550,4553" to="3498,4548" stroked="true" strokeweight="2.64pt" strokecolor="#000000">
              <v:stroke dashstyle="solid"/>
            </v:line>
            <v:shape style="position:absolute;left:3286;top:4524;width:53;height:5" coordorigin="3286,4524" coordsize="53,5" path="m3339,4529l3318,4526,3286,4524e" filled="false" stroked="true" strokeweight="2.64pt" strokecolor="#000000">
              <v:path arrowok="t"/>
              <v:stroke dashstyle="solid"/>
            </v:shape>
            <v:line style="position:absolute" from="3130,4500" to="3078,4490" stroked="true" strokeweight="2.64pt" strokecolor="#000000">
              <v:stroke dashstyle="solid"/>
            </v:line>
            <v:line style="position:absolute" from="2922,4462" to="2869,4450" stroked="true" strokeweight="2.64pt" strokecolor="#000000">
              <v:stroke dashstyle="solid"/>
            </v:line>
            <v:shape style="position:absolute;left:2664;top:4404;width:51;height:12" coordorigin="2665,4404" coordsize="51,12" path="m2715,4416l2708,4414,2665,4404e" filled="false" stroked="true" strokeweight="2.64pt" strokecolor="#000000">
              <v:path arrowok="t"/>
              <v:stroke dashstyle="solid"/>
            </v:shape>
            <v:line style="position:absolute" from="786,2926" to="838,2926" stroked="true" strokeweight="2.64pt" strokecolor="#000000">
              <v:stroke dashstyle="solid"/>
            </v:line>
            <v:rect style="position:absolute;left:6634;top:266;width:3790;height:1428" filled="false" stroked="true" strokeweight=".609pt" strokecolor="#000000">
              <v:stroke dashstyle="solid"/>
            </v:rect>
            <v:line style="position:absolute" from="6709,816" to="6728,816" stroked="true" strokeweight="1.015000pt" strokecolor="#7f7f7f">
              <v:stroke dashstyle="solid"/>
            </v:line>
            <v:line style="position:absolute" from="6790,816" to="6810,816" stroked="true" strokeweight="1.015000pt" strokecolor="#7f7f7f">
              <v:stroke dashstyle="solid"/>
            </v:line>
            <v:line style="position:absolute" from="6872,816" to="6891,816" stroked="true" strokeweight="1.015000pt" strokecolor="#7f7f7f">
              <v:stroke dashstyle="solid"/>
            </v:line>
            <v:line style="position:absolute" from="6954,816" to="6973,816" stroked="true" strokeweight="1.015000pt" strokecolor="#7f7f7f">
              <v:stroke dashstyle="solid"/>
            </v:line>
            <v:line style="position:absolute" from="7033,816" to="7054,816" stroked="true" strokeweight="1.015000pt" strokecolor="#7f7f7f">
              <v:stroke dashstyle="solid"/>
            </v:line>
            <v:line style="position:absolute" from="8602,821" to="9037,821" stroked="true" strokeweight=".609pt" strokecolor="#000000">
              <v:stroke dashstyle="solid"/>
            </v:line>
            <v:line style="position:absolute" from="6709,1037" to="6728,1037" stroked="true" strokeweight="1.015000pt" strokecolor="#000000">
              <v:stroke dashstyle="solid"/>
            </v:line>
            <v:line style="position:absolute" from="6790,1037" to="6810,1037" stroked="true" strokeweight="1.015000pt" strokecolor="#000000">
              <v:stroke dashstyle="solid"/>
            </v:line>
            <v:line style="position:absolute" from="6872,1037" to="6891,1037" stroked="true" strokeweight="1.015000pt" strokecolor="#000000">
              <v:stroke dashstyle="solid"/>
            </v:line>
            <v:line style="position:absolute" from="6954,1037" to="6973,1037" stroked="true" strokeweight="1.015000pt" strokecolor="#000000">
              <v:stroke dashstyle="solid"/>
            </v:line>
            <v:line style="position:absolute" from="7033,1037" to="7054,1037" stroked="true" strokeweight="1.015000pt" strokecolor="#000000">
              <v:stroke dashstyle="solid"/>
            </v:line>
            <v:line style="position:absolute" from="6709,1255" to="7074,1255" stroked="true" strokeweight="3.452pt" strokecolor="#000000">
              <v:stroke dashstyle="solid"/>
            </v:line>
            <v:line style="position:absolute" from="6709,1529" to="6778,1529" stroked="true" strokeweight="3.452pt" strokecolor="#000000">
              <v:stroke dashstyle="solid"/>
            </v:line>
            <v:line style="position:absolute" from="6985,1529" to="7054,1529" stroked="true" strokeweight="3.452pt" strokecolor="#000000">
              <v:stroke dashstyle="solid"/>
            </v:line>
            <v:rect style="position:absolute;left:7510;top:321;width:1892;height:164" filled="true" fillcolor="#ffffff" stroked="false">
              <v:fill type="solid"/>
            </v:rect>
            <v:shape style="position:absolute;left:8602;top:1039;width:509;height:111" coordorigin="8602,1039" coordsize="509,111" path="m8857,1039l8768,1044,8691,1054,8617,1078,8602,1094,8607,1106,8662,1130,8768,1147,8811,1150,8902,1150,9022,1138,9097,1114,9111,1094,9106,1085,9051,1061,8943,1044,8857,1039xe" filled="true" fillcolor="#cdcdcd" stroked="false">
              <v:path arrowok="t"/>
              <v:fill type="solid"/>
            </v:shape>
            <v:shape style="position:absolute;left:8602;top:1068;width:41;height:27" coordorigin="8602,1068" coordsize="41,27" path="m8602,1094l8607,1085,8617,1078,8636,1068,8643,1068e" filled="false" stroked="true" strokeweight="2.64pt" strokecolor="#000000">
              <v:path arrowok="t"/>
              <v:stroke dashstyle="solid"/>
            </v:shape>
            <v:shape style="position:absolute;left:8799;top:1039;width:53;height:3" coordorigin="8799,1039" coordsize="53,3" path="m8799,1042l8811,1042,8852,1039e" filled="false" stroked="true" strokeweight="2.64pt" strokecolor="#000000">
              <v:path arrowok="t"/>
              <v:stroke dashstyle="solid"/>
            </v:shape>
            <v:shape style="position:absolute;left:8948;top:1024;width:142;height:144" type="#_x0000_t75" stroked="false">
              <v:imagedata r:id="rId28" o:title=""/>
            </v:shape>
            <v:shape style="position:absolute;left:8763;top:1147;width:53;height:3" coordorigin="8763,1147" coordsize="53,3" path="m8816,1150l8811,1150,8768,1147,8763,1147e" filled="false" stroked="true" strokeweight="2.64pt" strokecolor="#000000">
              <v:path arrowok="t"/>
              <v:stroke dashstyle="solid"/>
            </v:shape>
            <v:shape style="position:absolute;left:8602;top:1094;width:8;height:15" coordorigin="8602,1094" coordsize="8,15" path="m8610,1109l8607,1106,8602,1094e" filled="false" stroked="true" strokeweight="2.64pt" strokecolor="#000000">
              <v:path arrowok="t"/>
              <v:stroke dashstyle="solid"/>
            </v:shape>
            <v:shape style="position:absolute;left:8602;top:1394;width:41;height:32" coordorigin="8602,1394" coordsize="41,32" path="m8602,1426l8607,1416,8617,1406,8636,1397,8643,1394e" filled="false" stroked="true" strokeweight="2.64pt" strokecolor="#000000">
              <v:path arrowok="t"/>
              <v:stroke dashstyle="solid"/>
            </v:shape>
            <v:shape style="position:absolute;left:8799;top:1370;width:53;height:3" coordorigin="8799,1370" coordsize="53,3" path="m8799,1373l8811,1370,8852,1370e" filled="false" stroked="true" strokeweight="2.64pt" strokecolor="#000000">
              <v:path arrowok="t"/>
              <v:stroke dashstyle="solid"/>
            </v:shape>
            <v:shape style="position:absolute;left:8948;top:1353;width:142;height:144" type="#_x0000_t75" stroked="false">
              <v:imagedata r:id="rId29" o:title=""/>
            </v:shape>
            <v:shape style="position:absolute;left:8763;top:1476;width:53;height:3" coordorigin="8763,1476" coordsize="53,3" path="m8816,1478l8811,1478,8768,1476,8763,1476e" filled="false" stroked="true" strokeweight="2.64pt" strokecolor="#000000">
              <v:path arrowok="t"/>
              <v:stroke dashstyle="solid"/>
            </v:shape>
            <v:line style="position:absolute" from="8610,1440" to="8602,1426" stroked="true" strokeweight="2.64pt" strokecolor="#000000">
              <v:stroke dashstyle="solid"/>
            </v:line>
            <v:shape style="position:absolute;left:4085;top:2767;width:730;height:250" coordorigin="4086,2767" coordsize="730,250" path="m4086,2789l4158,2772,4230,2767,4304,2767,4376,2772,4448,2786,4520,2810,4587,2837,4650,2875,4710,2918,4765,2964,4815,3017e" filled="false" stroked="true" strokeweight="2.64pt" strokecolor="#000000">
              <v:path arrowok="t"/>
              <v:stroke dashstyle="solid"/>
            </v:shape>
            <v:shape style="position:absolute;left:4930;top:3124;width:1704;height:329" coordorigin="4930,3125" coordsize="1704,329" path="m4930,3125l5017,3190,5108,3245,5202,3298,5298,3341,5398,3377,5502,3408,5605,3432,5710,3446,5818,3454,5926,3454,6032,3446,6138,3432,6241,3408,6344,3379,6445,3341,6541,3298,6634,3247e" filled="false" stroked="true" strokeweight="2.64pt" strokecolor="#000000">
              <v:path arrowok="t"/>
              <v:stroke dashstyle="solid"/>
            </v:shape>
            <v:rect style="position:absolute;left:6418;top:3093;width:437;height:166" filled="true" fillcolor="#ffffff" stroked="false">
              <v:fill type="solid"/>
            </v:rect>
            <v:rect style="position:absolute;left:6418;top:3093;width:437;height:166" filled="false" stroked="true" strokeweight=".609pt" strokecolor="#000000">
              <v:stroke dashstyle="solid"/>
            </v:rect>
            <v:shape style="position:absolute;left:2153;top:1865;width:246;height:849" type="#_x0000_t202" filled="false" stroked="false">
              <v:textbox inset="0,0,0,0">
                <w:txbxContent>
                  <w:p>
                    <w:pPr>
                      <w:spacing w:line="189" w:lineRule="exact" w:before="0"/>
                      <w:ind w:left="0" w:right="0" w:firstLine="0"/>
                      <w:jc w:val="left"/>
                      <w:rPr>
                        <w:rFonts w:ascii="Arial"/>
                        <w:sz w:val="17"/>
                      </w:rPr>
                    </w:pPr>
                    <w:r>
                      <w:rPr>
                        <w:rFonts w:ascii="Arial"/>
                        <w:sz w:val="17"/>
                      </w:rPr>
                      <w:t>ES</w:t>
                    </w:r>
                  </w:p>
                  <w:p>
                    <w:pPr>
                      <w:spacing w:line="330" w:lineRule="atLeast" w:before="1"/>
                      <w:ind w:left="0" w:right="10" w:firstLine="0"/>
                      <w:jc w:val="left"/>
                      <w:rPr>
                        <w:rFonts w:ascii="Arial"/>
                        <w:sz w:val="17"/>
                      </w:rPr>
                    </w:pPr>
                    <w:r>
                      <w:rPr>
                        <w:rFonts w:ascii="Arial"/>
                        <w:w w:val="95"/>
                        <w:sz w:val="17"/>
                      </w:rPr>
                      <w:t>ES ES</w:t>
                    </w:r>
                  </w:p>
                </w:txbxContent>
              </v:textbox>
              <w10:wrap type="none"/>
            </v:shape>
            <v:shape style="position:absolute;left:3641;top:1810;width:182;height:189" type="#_x0000_t202" filled="false" stroked="false">
              <v:textbox inset="0,0,0,0">
                <w:txbxContent>
                  <w:p>
                    <w:pPr>
                      <w:spacing w:line="189" w:lineRule="exact" w:before="0"/>
                      <w:ind w:left="0" w:right="0" w:firstLine="0"/>
                      <w:jc w:val="left"/>
                      <w:rPr>
                        <w:rFonts w:ascii="Arial"/>
                        <w:sz w:val="17"/>
                      </w:rPr>
                    </w:pPr>
                    <w:r>
                      <w:rPr>
                        <w:rFonts w:ascii="Arial"/>
                        <w:sz w:val="17"/>
                      </w:rPr>
                      <w:t>IS</w:t>
                    </w:r>
                  </w:p>
                </w:txbxContent>
              </v:textbox>
              <w10:wrap type="none"/>
            </v:shape>
            <v:shape style="position:absolute;left:2914;top:2030;width:182;height:189" type="#_x0000_t202" filled="false" stroked="false">
              <v:textbox inset="0,0,0,0">
                <w:txbxContent>
                  <w:p>
                    <w:pPr>
                      <w:spacing w:line="189" w:lineRule="exact" w:before="0"/>
                      <w:ind w:left="0" w:right="0" w:firstLine="0"/>
                      <w:jc w:val="left"/>
                      <w:rPr>
                        <w:rFonts w:ascii="Arial"/>
                        <w:sz w:val="17"/>
                      </w:rPr>
                    </w:pPr>
                    <w:r>
                      <w:rPr>
                        <w:rFonts w:ascii="Arial"/>
                        <w:sz w:val="17"/>
                      </w:rPr>
                      <w:t>IS</w:t>
                    </w:r>
                  </w:p>
                </w:txbxContent>
              </v:textbox>
              <w10:wrap type="none"/>
            </v:shape>
            <v:shape style="position:absolute;left:5537;top:2359;width:178;height:189" type="#_x0000_t202" filled="false" stroked="false">
              <v:textbox inset="0,0,0,0">
                <w:txbxContent>
                  <w:p>
                    <w:pPr>
                      <w:spacing w:line="189" w:lineRule="exact" w:before="0"/>
                      <w:ind w:left="0" w:right="0" w:firstLine="0"/>
                      <w:jc w:val="left"/>
                      <w:rPr>
                        <w:rFonts w:ascii="Arial"/>
                        <w:sz w:val="17"/>
                      </w:rPr>
                    </w:pPr>
                    <w:r>
                      <w:rPr>
                        <w:rFonts w:ascii="Arial"/>
                        <w:sz w:val="17"/>
                      </w:rPr>
                      <w:t>IS</w:t>
                    </w:r>
                  </w:p>
                </w:txbxContent>
              </v:textbox>
              <w10:wrap type="none"/>
            </v:shape>
            <v:shape style="position:absolute;left:2914;top:2580;width:182;height:189" type="#_x0000_t202" filled="false" stroked="false">
              <v:textbox inset="0,0,0,0">
                <w:txbxContent>
                  <w:p>
                    <w:pPr>
                      <w:spacing w:line="189" w:lineRule="exact" w:before="0"/>
                      <w:ind w:left="0" w:right="0" w:firstLine="0"/>
                      <w:jc w:val="left"/>
                      <w:rPr>
                        <w:rFonts w:ascii="Arial"/>
                        <w:sz w:val="17"/>
                      </w:rPr>
                    </w:pPr>
                    <w:r>
                      <w:rPr>
                        <w:rFonts w:ascii="Arial"/>
                        <w:sz w:val="17"/>
                      </w:rPr>
                      <w:t>IS</w:t>
                    </w:r>
                  </w:p>
                </w:txbxContent>
              </v:textbox>
              <w10:wrap type="none"/>
            </v:shape>
            <v:shape style="position:absolute;left:6377;top:2635;width:241;height:189" type="#_x0000_t202" filled="false" stroked="false">
              <v:textbox inset="0,0,0,0">
                <w:txbxContent>
                  <w:p>
                    <w:pPr>
                      <w:spacing w:line="189" w:lineRule="exact" w:before="0"/>
                      <w:ind w:left="0" w:right="0" w:firstLine="0"/>
                      <w:jc w:val="left"/>
                      <w:rPr>
                        <w:rFonts w:ascii="Arial"/>
                        <w:sz w:val="17"/>
                      </w:rPr>
                    </w:pPr>
                    <w:r>
                      <w:rPr>
                        <w:rFonts w:ascii="Arial"/>
                        <w:sz w:val="17"/>
                      </w:rPr>
                      <w:t>ES</w:t>
                    </w:r>
                  </w:p>
                </w:txbxContent>
              </v:textbox>
              <w10:wrap type="none"/>
            </v:shape>
            <v:shape style="position:absolute;left:2736;top:2964;width:246;height:189" type="#_x0000_t202" filled="false" stroked="false">
              <v:textbox inset="0,0,0,0">
                <w:txbxContent>
                  <w:p>
                    <w:pPr>
                      <w:spacing w:line="189" w:lineRule="exact" w:before="0"/>
                      <w:ind w:left="0" w:right="0" w:firstLine="0"/>
                      <w:jc w:val="left"/>
                      <w:rPr>
                        <w:rFonts w:ascii="Arial"/>
                        <w:sz w:val="17"/>
                      </w:rPr>
                    </w:pPr>
                    <w:r>
                      <w:rPr>
                        <w:rFonts w:ascii="Arial"/>
                        <w:sz w:val="17"/>
                      </w:rPr>
                      <w:t>ES</w:t>
                    </w:r>
                  </w:p>
                </w:txbxContent>
              </v:textbox>
              <w10:wrap type="none"/>
            </v:shape>
            <v:shape style="position:absolute;left:6555;top:3074;width:182;height:189" type="#_x0000_t202" filled="false" stroked="false">
              <v:textbox inset="0,0,0,0">
                <w:txbxContent>
                  <w:p>
                    <w:pPr>
                      <w:spacing w:line="189" w:lineRule="exact" w:before="0"/>
                      <w:ind w:left="0" w:right="0" w:firstLine="0"/>
                      <w:jc w:val="left"/>
                      <w:rPr>
                        <w:rFonts w:ascii="Arial"/>
                        <w:sz w:val="17"/>
                      </w:rPr>
                    </w:pPr>
                    <w:r>
                      <w:rPr>
                        <w:rFonts w:ascii="Arial"/>
                        <w:sz w:val="17"/>
                      </w:rPr>
                      <w:t>IS</w:t>
                    </w:r>
                  </w:p>
                </w:txbxContent>
              </v:textbox>
              <w10:wrap type="none"/>
            </v:shape>
            <v:shape style="position:absolute;left:8158;top:3074;width:182;height:189" type="#_x0000_t202" filled="false" stroked="false">
              <v:textbox inset="0,0,0,0">
                <w:txbxContent>
                  <w:p>
                    <w:pPr>
                      <w:spacing w:line="189" w:lineRule="exact" w:before="0"/>
                      <w:ind w:left="0" w:right="0" w:firstLine="0"/>
                      <w:jc w:val="left"/>
                      <w:rPr>
                        <w:rFonts w:ascii="Arial"/>
                        <w:sz w:val="17"/>
                      </w:rPr>
                    </w:pPr>
                    <w:r>
                      <w:rPr>
                        <w:rFonts w:ascii="Arial"/>
                        <w:sz w:val="17"/>
                      </w:rPr>
                      <w:t>IS</w:t>
                    </w:r>
                  </w:p>
                </w:txbxContent>
              </v:textbox>
              <w10:wrap type="none"/>
            </v:shape>
            <v:shape style="position:absolute;left:9178;top:3182;width:178;height:189" type="#_x0000_t202" filled="false" stroked="false">
              <v:textbox inset="0,0,0,0">
                <w:txbxContent>
                  <w:p>
                    <w:pPr>
                      <w:spacing w:line="189" w:lineRule="exact" w:before="0"/>
                      <w:ind w:left="0" w:right="0" w:firstLine="0"/>
                      <w:jc w:val="left"/>
                      <w:rPr>
                        <w:rFonts w:ascii="Arial"/>
                        <w:sz w:val="17"/>
                      </w:rPr>
                    </w:pPr>
                    <w:r>
                      <w:rPr>
                        <w:rFonts w:ascii="Arial"/>
                        <w:sz w:val="17"/>
                      </w:rPr>
                      <w:t>IS</w:t>
                    </w:r>
                  </w:p>
                </w:txbxContent>
              </v:textbox>
              <w10:wrap type="none"/>
            </v:shape>
            <v:shape style="position:absolute;left:7980;top:3514;width:241;height:189" type="#_x0000_t202" filled="false" stroked="false">
              <v:textbox inset="0,0,0,0">
                <w:txbxContent>
                  <w:p>
                    <w:pPr>
                      <w:spacing w:line="189" w:lineRule="exact" w:before="0"/>
                      <w:ind w:left="0" w:right="0" w:firstLine="0"/>
                      <w:jc w:val="left"/>
                      <w:rPr>
                        <w:rFonts w:ascii="Arial"/>
                        <w:sz w:val="17"/>
                      </w:rPr>
                    </w:pPr>
                    <w:r>
                      <w:rPr>
                        <w:rFonts w:ascii="Arial"/>
                        <w:sz w:val="17"/>
                      </w:rPr>
                      <w:t>ES</w:t>
                    </w:r>
                  </w:p>
                </w:txbxContent>
              </v:textbox>
              <w10:wrap type="none"/>
            </v:shape>
            <v:shape style="position:absolute;left:8854;top:3624;width:246;height:189" type="#_x0000_t202" filled="false" stroked="false">
              <v:textbox inset="0,0,0,0">
                <w:txbxContent>
                  <w:p>
                    <w:pPr>
                      <w:spacing w:line="189" w:lineRule="exact" w:before="0"/>
                      <w:ind w:left="0" w:right="0" w:firstLine="0"/>
                      <w:jc w:val="left"/>
                      <w:rPr>
                        <w:rFonts w:ascii="Arial"/>
                        <w:sz w:val="17"/>
                      </w:rPr>
                    </w:pPr>
                    <w:r>
                      <w:rPr>
                        <w:rFonts w:ascii="Arial"/>
                        <w:sz w:val="17"/>
                      </w:rPr>
                      <w:t>ES</w:t>
                    </w:r>
                  </w:p>
                </w:txbxContent>
              </v:textbox>
              <w10:wrap type="none"/>
            </v:shape>
            <v:shape style="position:absolute;left:9581;top:3624;width:241;height:189" type="#_x0000_t202" filled="false" stroked="false">
              <v:textbox inset="0,0,0,0">
                <w:txbxContent>
                  <w:p>
                    <w:pPr>
                      <w:spacing w:line="189" w:lineRule="exact" w:before="0"/>
                      <w:ind w:left="0" w:right="0" w:firstLine="0"/>
                      <w:jc w:val="left"/>
                      <w:rPr>
                        <w:rFonts w:ascii="Arial"/>
                        <w:sz w:val="17"/>
                      </w:rPr>
                    </w:pPr>
                    <w:r>
                      <w:rPr>
                        <w:rFonts w:ascii="Arial"/>
                        <w:sz w:val="17"/>
                      </w:rPr>
                      <w:t>ES</w:t>
                    </w:r>
                  </w:p>
                </w:txbxContent>
              </v:textbox>
              <w10:wrap type="none"/>
            </v:shape>
            <v:shape style="position:absolute;left:4671;top:2985;width:435;height:164" type="#_x0000_t202" filled="true" fillcolor="#ffffff" stroked="true" strokeweight=".609pt" strokecolor="#000000">
              <v:textbox inset="0,0,0,0">
                <w:txbxContent>
                  <w:p>
                    <w:pPr>
                      <w:spacing w:line="151" w:lineRule="exact" w:before="0"/>
                      <w:ind w:left="130" w:right="0" w:firstLine="0"/>
                      <w:jc w:val="left"/>
                      <w:rPr>
                        <w:rFonts w:ascii="Arial"/>
                        <w:sz w:val="17"/>
                      </w:rPr>
                    </w:pPr>
                    <w:r>
                      <w:rPr>
                        <w:rFonts w:ascii="Arial"/>
                        <w:sz w:val="17"/>
                      </w:rPr>
                      <w:t>IS</w:t>
                    </w:r>
                  </w:p>
                </w:txbxContent>
              </v:textbox>
              <v:fill type="solid"/>
              <v:stroke dashstyle="solid"/>
              <w10:wrap type="none"/>
            </v:shape>
            <v:shape style="position:absolute;left:3648;top:2709;width:437;height:166" type="#_x0000_t202" filled="true" fillcolor="#ffffff" stroked="true" strokeweight=".609pt" strokecolor="#000000">
              <v:textbox inset="0,0,0,0">
                <w:txbxContent>
                  <w:p>
                    <w:pPr>
                      <w:spacing w:line="153" w:lineRule="exact" w:before="0"/>
                      <w:ind w:left="133" w:right="0" w:firstLine="0"/>
                      <w:jc w:val="left"/>
                      <w:rPr>
                        <w:rFonts w:ascii="Arial"/>
                        <w:sz w:val="17"/>
                      </w:rPr>
                    </w:pPr>
                    <w:r>
                      <w:rPr>
                        <w:rFonts w:ascii="Arial"/>
                        <w:sz w:val="17"/>
                      </w:rPr>
                      <w:t>IS</w:t>
                    </w:r>
                  </w:p>
                </w:txbxContent>
              </v:textbox>
              <v:fill type="solid"/>
              <v:stroke dashstyle="solid"/>
              <w10:wrap type="none"/>
            </v:shape>
            <v:shape style="position:absolute;left:9178;top:464;width:1074;height:1139" type="#_x0000_t202" filled="false" stroked="false">
              <v:textbox inset="0,0,0,0">
                <w:txbxContent>
                  <w:p>
                    <w:pPr>
                      <w:spacing w:line="242" w:lineRule="auto" w:before="1"/>
                      <w:ind w:left="0" w:right="14" w:firstLine="0"/>
                      <w:jc w:val="left"/>
                      <w:rPr>
                        <w:rFonts w:ascii="Arial"/>
                        <w:sz w:val="13"/>
                      </w:rPr>
                    </w:pPr>
                    <w:r>
                      <w:rPr>
                        <w:rFonts w:ascii="Arial"/>
                        <w:w w:val="105"/>
                        <w:sz w:val="13"/>
                      </w:rPr>
                      <w:t>Intermediate System Subnetwork Path</w:t>
                    </w:r>
                  </w:p>
                  <w:p>
                    <w:pPr>
                      <w:spacing w:before="123"/>
                      <w:ind w:left="0" w:right="0" w:firstLine="0"/>
                      <w:jc w:val="left"/>
                      <w:rPr>
                        <w:rFonts w:ascii="Arial"/>
                        <w:sz w:val="13"/>
                      </w:rPr>
                    </w:pPr>
                    <w:r>
                      <w:rPr>
                        <w:rFonts w:ascii="Arial"/>
                        <w:w w:val="105"/>
                        <w:sz w:val="13"/>
                      </w:rPr>
                      <w:t>IS-IS Area</w:t>
                    </w:r>
                  </w:p>
                  <w:p>
                    <w:pPr>
                      <w:spacing w:line="261" w:lineRule="auto" w:before="98"/>
                      <w:ind w:left="0" w:right="-1" w:firstLine="0"/>
                      <w:jc w:val="left"/>
                      <w:rPr>
                        <w:rFonts w:ascii="Arial"/>
                        <w:sz w:val="13"/>
                      </w:rPr>
                    </w:pPr>
                    <w:r>
                      <w:rPr>
                        <w:rFonts w:ascii="Arial"/>
                        <w:w w:val="105"/>
                        <w:sz w:val="13"/>
                      </w:rPr>
                      <w:t>Routeing Domain Boundary</w:t>
                    </w:r>
                  </w:p>
                </w:txbxContent>
              </v:textbox>
              <w10:wrap type="none"/>
            </v:shape>
            <v:shape style="position:absolute;left:7212;top:281;width:1658;height:1347" type="#_x0000_t202" filled="false" stroked="false">
              <v:textbox inset="0,0,0,0">
                <w:txbxContent>
                  <w:p>
                    <w:pPr>
                      <w:spacing w:line="227" w:lineRule="exact" w:before="0"/>
                      <w:ind w:left="847" w:right="0" w:firstLine="0"/>
                      <w:jc w:val="left"/>
                      <w:rPr>
                        <w:rFonts w:ascii="Arial"/>
                        <w:b/>
                        <w:sz w:val="20"/>
                      </w:rPr>
                    </w:pPr>
                    <w:r>
                      <w:rPr>
                        <w:rFonts w:ascii="Arial"/>
                        <w:b/>
                        <w:sz w:val="20"/>
                      </w:rPr>
                      <w:t>Legend:</w:t>
                    </w:r>
                  </w:p>
                  <w:p>
                    <w:pPr>
                      <w:spacing w:line="355" w:lineRule="auto" w:before="32"/>
                      <w:ind w:left="0" w:right="759" w:firstLine="0"/>
                      <w:jc w:val="left"/>
                      <w:rPr>
                        <w:rFonts w:ascii="Arial"/>
                        <w:sz w:val="13"/>
                      </w:rPr>
                    </w:pPr>
                    <w:r>
                      <w:rPr>
                        <w:rFonts w:ascii="Arial"/>
                        <w:w w:val="105"/>
                        <w:sz w:val="13"/>
                      </w:rPr>
                      <w:t>End System ES-IS Protocol</w:t>
                    </w:r>
                  </w:p>
                  <w:p>
                    <w:pPr>
                      <w:spacing w:line="350" w:lineRule="auto" w:before="0"/>
                      <w:ind w:left="0" w:right="272" w:firstLine="0"/>
                      <w:jc w:val="left"/>
                      <w:rPr>
                        <w:rFonts w:ascii="Arial"/>
                        <w:sz w:val="13"/>
                      </w:rPr>
                    </w:pPr>
                    <w:r>
                      <w:rPr>
                        <w:rFonts w:ascii="Arial"/>
                        <w:w w:val="105"/>
                        <w:sz w:val="13"/>
                      </w:rPr>
                      <w:t>Level 1 IS-IS Routeing Level 2 IS-IS Routeing</w:t>
                    </w:r>
                  </w:p>
                  <w:p>
                    <w:pPr>
                      <w:spacing w:before="57"/>
                      <w:ind w:left="0" w:right="0" w:firstLine="0"/>
                      <w:jc w:val="left"/>
                      <w:rPr>
                        <w:rFonts w:ascii="Arial"/>
                        <w:sz w:val="13"/>
                      </w:rPr>
                    </w:pPr>
                    <w:r>
                      <w:rPr>
                        <w:rFonts w:ascii="Arial"/>
                        <w:w w:val="105"/>
                        <w:sz w:val="13"/>
                      </w:rPr>
                      <w:t>Interdomain Routeing</w:t>
                    </w:r>
                  </w:p>
                </w:txbxContent>
              </v:textbox>
              <w10:wrap type="none"/>
            </v:shape>
            <v:shape style="position:absolute;left:8602;top:547;width:435;height:164" type="#_x0000_t202" filled="false" stroked="true" strokeweight=".609pt" strokecolor="#000000">
              <v:textbox inset="0,0,0,0">
                <w:txbxContent>
                  <w:p>
                    <w:pPr>
                      <w:spacing w:line="144" w:lineRule="exact" w:before="0"/>
                      <w:ind w:left="127" w:right="125" w:firstLine="0"/>
                      <w:jc w:val="center"/>
                      <w:rPr>
                        <w:rFonts w:ascii="Arial"/>
                        <w:sz w:val="13"/>
                      </w:rPr>
                    </w:pPr>
                    <w:r>
                      <w:rPr>
                        <w:rFonts w:ascii="Arial"/>
                        <w:w w:val="105"/>
                        <w:sz w:val="13"/>
                      </w:rPr>
                      <w:t>IS</w:t>
                    </w:r>
                  </w:p>
                </w:txbxContent>
              </v:textbox>
              <v:stroke dashstyle="solid"/>
              <w10:wrap type="none"/>
            </v:shape>
            <v:shape style="position:absolute;left:6708;top:540;width:437;height:166" type="#_x0000_t202" filled="false" stroked="true" strokeweight=".609pt" strokecolor="#000000">
              <v:textbox inset="0,0,0,0">
                <w:txbxContent>
                  <w:p>
                    <w:pPr>
                      <w:spacing w:line="144" w:lineRule="exact" w:before="0"/>
                      <w:ind w:left="118" w:right="0" w:firstLine="0"/>
                      <w:jc w:val="left"/>
                      <w:rPr>
                        <w:rFonts w:ascii="Arial"/>
                        <w:sz w:val="13"/>
                      </w:rPr>
                    </w:pPr>
                    <w:r>
                      <w:rPr>
                        <w:rFonts w:ascii="Arial"/>
                        <w:w w:val="105"/>
                        <w:sz w:val="13"/>
                      </w:rPr>
                      <w:t>ES</w:t>
                    </w:r>
                  </w:p>
                </w:txbxContent>
              </v:textbox>
              <v:stroke dashstyle="solid"/>
              <w10:wrap type="none"/>
            </v:shape>
            <w10:wrap type="topAndBottom"/>
          </v:group>
        </w:pict>
      </w:r>
    </w:p>
    <w:p>
      <w:pPr>
        <w:pStyle w:val="BodyText"/>
        <w:spacing w:before="3"/>
        <w:rPr>
          <w:sz w:val="17"/>
        </w:rPr>
      </w:pPr>
    </w:p>
    <w:p>
      <w:pPr>
        <w:pStyle w:val="Heading6"/>
        <w:spacing w:before="91"/>
        <w:ind w:left="1933"/>
      </w:pPr>
      <w:r>
        <w:rPr/>
        <w:t>Figure 2 Topologies and Systems supported by Intradomain Routeing</w:t>
      </w:r>
    </w:p>
    <w:p>
      <w:pPr>
        <w:pStyle w:val="BodyText"/>
        <w:rPr>
          <w:b/>
        </w:rPr>
      </w:pPr>
    </w:p>
    <w:p>
      <w:pPr>
        <w:pStyle w:val="BodyText"/>
        <w:spacing w:before="6"/>
        <w:rPr>
          <w:b/>
          <w:sz w:val="25"/>
        </w:rPr>
      </w:pPr>
    </w:p>
    <w:p>
      <w:pPr>
        <w:pStyle w:val="ListParagraph"/>
        <w:numPr>
          <w:ilvl w:val="0"/>
          <w:numId w:val="9"/>
        </w:numPr>
        <w:tabs>
          <w:tab w:pos="584" w:val="left" w:leader="none"/>
          <w:tab w:pos="585" w:val="left" w:leader="none"/>
        </w:tabs>
        <w:spacing w:line="240" w:lineRule="auto" w:before="89" w:after="0"/>
        <w:ind w:left="584" w:right="0" w:hanging="427"/>
        <w:jc w:val="left"/>
        <w:rPr>
          <w:b/>
          <w:sz w:val="28"/>
        </w:rPr>
      </w:pPr>
      <w:r>
        <w:rPr>
          <w:b/>
          <w:sz w:val="28"/>
        </w:rPr>
        <w:t>Typographical</w:t>
      </w:r>
      <w:r>
        <w:rPr>
          <w:b/>
          <w:spacing w:val="-1"/>
          <w:sz w:val="28"/>
        </w:rPr>
        <w:t> </w:t>
      </w:r>
      <w:r>
        <w:rPr>
          <w:b/>
          <w:sz w:val="28"/>
        </w:rPr>
        <w:t>conventions</w:t>
      </w:r>
    </w:p>
    <w:p>
      <w:pPr>
        <w:pStyle w:val="BodyText"/>
        <w:spacing w:before="192"/>
        <w:ind w:left="157"/>
      </w:pPr>
      <w:r>
        <w:rPr/>
        <w:t>This International Standard makes use of the following typographical conventions:</w:t>
      </w:r>
    </w:p>
    <w:p>
      <w:pPr>
        <w:pStyle w:val="ListParagraph"/>
        <w:numPr>
          <w:ilvl w:val="0"/>
          <w:numId w:val="18"/>
        </w:numPr>
        <w:tabs>
          <w:tab w:pos="517" w:val="left" w:leader="none"/>
          <w:tab w:pos="518" w:val="left" w:leader="none"/>
        </w:tabs>
        <w:spacing w:line="240" w:lineRule="auto" w:before="120" w:after="0"/>
        <w:ind w:left="517" w:right="0" w:hanging="360"/>
        <w:jc w:val="left"/>
        <w:rPr>
          <w:sz w:val="20"/>
        </w:rPr>
      </w:pPr>
      <w:r>
        <w:rPr>
          <w:sz w:val="20"/>
        </w:rPr>
        <w:t>important terms and concepts appear in </w:t>
      </w:r>
      <w:r>
        <w:rPr>
          <w:i/>
          <w:sz w:val="20"/>
        </w:rPr>
        <w:t>italic </w:t>
      </w:r>
      <w:r>
        <w:rPr>
          <w:sz w:val="20"/>
        </w:rPr>
        <w:t>type when introduced for the first</w:t>
      </w:r>
      <w:r>
        <w:rPr>
          <w:spacing w:val="-6"/>
          <w:sz w:val="20"/>
        </w:rPr>
        <w:t> </w:t>
      </w:r>
      <w:r>
        <w:rPr>
          <w:sz w:val="20"/>
        </w:rPr>
        <w:t>time;</w:t>
      </w:r>
    </w:p>
    <w:p>
      <w:pPr>
        <w:pStyle w:val="ListParagraph"/>
        <w:numPr>
          <w:ilvl w:val="0"/>
          <w:numId w:val="18"/>
        </w:numPr>
        <w:tabs>
          <w:tab w:pos="518" w:val="left" w:leader="none"/>
        </w:tabs>
        <w:spacing w:line="240" w:lineRule="auto" w:before="122" w:after="0"/>
        <w:ind w:left="517" w:right="653" w:hanging="360"/>
        <w:jc w:val="left"/>
        <w:rPr>
          <w:sz w:val="20"/>
        </w:rPr>
      </w:pPr>
      <w:r>
        <w:rPr>
          <w:sz w:val="20"/>
        </w:rPr>
        <w:t>protocol constants and management parameters appear in </w:t>
      </w:r>
      <w:r>
        <w:rPr>
          <w:rFonts w:ascii="Arial"/>
          <w:sz w:val="20"/>
        </w:rPr>
        <w:t>sansSerif </w:t>
      </w:r>
      <w:r>
        <w:rPr>
          <w:sz w:val="20"/>
        </w:rPr>
        <w:t>type with multiple words run together. The first word is lower case, with the first character of subsequent words</w:t>
      </w:r>
      <w:r>
        <w:rPr>
          <w:spacing w:val="-4"/>
          <w:sz w:val="20"/>
        </w:rPr>
        <w:t> </w:t>
      </w:r>
      <w:r>
        <w:rPr>
          <w:sz w:val="20"/>
        </w:rPr>
        <w:t>capitalised;</w:t>
      </w:r>
    </w:p>
    <w:p>
      <w:pPr>
        <w:pStyle w:val="ListParagraph"/>
        <w:numPr>
          <w:ilvl w:val="0"/>
          <w:numId w:val="18"/>
        </w:numPr>
        <w:tabs>
          <w:tab w:pos="519" w:val="left" w:leader="none"/>
        </w:tabs>
        <w:spacing w:line="240" w:lineRule="auto" w:before="120" w:after="0"/>
        <w:ind w:left="518" w:right="0" w:hanging="361"/>
        <w:jc w:val="both"/>
        <w:rPr>
          <w:sz w:val="20"/>
        </w:rPr>
      </w:pPr>
      <w:r>
        <w:rPr>
          <w:sz w:val="20"/>
        </w:rPr>
        <w:t>protocol field names appear in </w:t>
      </w:r>
      <w:r>
        <w:rPr>
          <w:rFonts w:ascii="Arial"/>
          <w:sz w:val="20"/>
        </w:rPr>
        <w:t>sansSerif </w:t>
      </w:r>
      <w:r>
        <w:rPr>
          <w:sz w:val="20"/>
        </w:rPr>
        <w:t>type with each word capitalised;</w:t>
      </w:r>
      <w:r>
        <w:rPr>
          <w:spacing w:val="-1"/>
          <w:sz w:val="20"/>
        </w:rPr>
        <w:t> </w:t>
      </w:r>
      <w:r>
        <w:rPr>
          <w:sz w:val="20"/>
        </w:rPr>
        <w:t>and</w:t>
      </w:r>
    </w:p>
    <w:p>
      <w:pPr>
        <w:pStyle w:val="ListParagraph"/>
        <w:numPr>
          <w:ilvl w:val="0"/>
          <w:numId w:val="18"/>
        </w:numPr>
        <w:tabs>
          <w:tab w:pos="518" w:val="left" w:leader="none"/>
        </w:tabs>
        <w:spacing w:line="240" w:lineRule="auto" w:before="118" w:after="0"/>
        <w:ind w:left="517" w:right="0" w:hanging="360"/>
        <w:jc w:val="both"/>
        <w:rPr>
          <w:sz w:val="20"/>
        </w:rPr>
      </w:pPr>
      <w:r>
        <w:rPr>
          <w:sz w:val="20"/>
        </w:rPr>
        <w:t>values of constants, parameters, and protocol fields appear enclosed in “double</w:t>
      </w:r>
      <w:r>
        <w:rPr>
          <w:spacing w:val="-5"/>
          <w:sz w:val="20"/>
        </w:rPr>
        <w:t> </w:t>
      </w:r>
      <w:r>
        <w:rPr>
          <w:sz w:val="20"/>
        </w:rPr>
        <w:t>quotes”.</w:t>
      </w:r>
    </w:p>
    <w:p>
      <w:pPr>
        <w:pStyle w:val="BodyText"/>
        <w:rPr>
          <w:sz w:val="22"/>
        </w:rPr>
      </w:pPr>
    </w:p>
    <w:p>
      <w:pPr>
        <w:pStyle w:val="Heading1"/>
        <w:numPr>
          <w:ilvl w:val="0"/>
          <w:numId w:val="9"/>
        </w:numPr>
        <w:tabs>
          <w:tab w:pos="586" w:val="left" w:leader="none"/>
        </w:tabs>
        <w:spacing w:line="240" w:lineRule="auto" w:before="143" w:after="0"/>
        <w:ind w:left="585" w:right="0" w:hanging="428"/>
        <w:jc w:val="both"/>
      </w:pPr>
      <w:r>
        <w:rPr/>
        <w:t>Overview of the</w:t>
      </w:r>
      <w:r>
        <w:rPr>
          <w:spacing w:val="-4"/>
        </w:rPr>
        <w:t> </w:t>
      </w:r>
      <w:r>
        <w:rPr/>
        <w:t>protocol</w:t>
      </w:r>
    </w:p>
    <w:p>
      <w:pPr>
        <w:pStyle w:val="Heading3"/>
        <w:numPr>
          <w:ilvl w:val="1"/>
          <w:numId w:val="9"/>
        </w:numPr>
        <w:tabs>
          <w:tab w:pos="725" w:val="left" w:leader="none"/>
        </w:tabs>
        <w:spacing w:line="240" w:lineRule="auto" w:before="239" w:after="0"/>
        <w:ind w:left="724" w:right="0" w:hanging="567"/>
        <w:jc w:val="both"/>
      </w:pPr>
      <w:r>
        <w:rPr/>
        <w:t>System</w:t>
      </w:r>
      <w:r>
        <w:rPr>
          <w:spacing w:val="-5"/>
        </w:rPr>
        <w:t> </w:t>
      </w:r>
      <w:r>
        <w:rPr/>
        <w:t>types</w:t>
      </w:r>
    </w:p>
    <w:p>
      <w:pPr>
        <w:pStyle w:val="BodyText"/>
        <w:spacing w:before="9"/>
        <w:rPr>
          <w:b/>
        </w:rPr>
      </w:pPr>
    </w:p>
    <w:p>
      <w:pPr>
        <w:pStyle w:val="BodyText"/>
        <w:ind w:left="157"/>
        <w:jc w:val="both"/>
      </w:pPr>
      <w:r>
        <w:rPr/>
        <w:t>For the purposes of this International Standard, systems are classified according to the following types:</w:t>
      </w:r>
    </w:p>
    <w:p>
      <w:pPr>
        <w:pStyle w:val="BodyText"/>
        <w:spacing w:before="1"/>
      </w:pPr>
    </w:p>
    <w:p>
      <w:pPr>
        <w:pStyle w:val="BodyText"/>
        <w:ind w:left="157" w:right="650"/>
        <w:jc w:val="both"/>
      </w:pPr>
      <w:r>
        <w:rPr>
          <w:i/>
        </w:rPr>
        <w:t>End Systems: </w:t>
      </w:r>
      <w:r>
        <w:rPr/>
        <w:t>These systems deliver NPDUs to other systems and receive NPDUs from other systems, but do not relay  NPDUs. This International Standard does not specify any additional End system functions beyond those supplied by ISO 8473 and ISO 9542.</w:t>
      </w:r>
    </w:p>
    <w:p>
      <w:pPr>
        <w:pStyle w:val="BodyText"/>
        <w:spacing w:before="10"/>
        <w:rPr>
          <w:sz w:val="19"/>
        </w:rPr>
      </w:pPr>
    </w:p>
    <w:p>
      <w:pPr>
        <w:pStyle w:val="BodyText"/>
        <w:spacing w:before="1"/>
        <w:ind w:left="157" w:right="654"/>
        <w:jc w:val="both"/>
      </w:pPr>
      <w:r>
        <w:rPr>
          <w:i/>
        </w:rPr>
        <w:t>Level 1 Intermediate Systems: </w:t>
      </w:r>
      <w:r>
        <w:rPr/>
        <w:t>These systems deliver and receive NPDUs from other systems, and relay NPDUs from other source systems to other destination systems. They route directly to systems within their own area, and route towards a level 2 Intermediate system when the destination system is in a different area.</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85" w:right="423"/>
        <w:jc w:val="both"/>
      </w:pPr>
      <w:r>
        <w:rPr>
          <w:i/>
        </w:rPr>
        <w:t>Level 2 Intermediate Systems: </w:t>
      </w:r>
      <w:r>
        <w:rPr/>
        <w:t>These systems act as Level 1 Intermediate systems in addition to acting as a system in the subdomain consisting of level 2 ISs. Systems in the level 2 subdomain route towards a destination area, or another routeing domain.</w:t>
      </w:r>
    </w:p>
    <w:p>
      <w:pPr>
        <w:pStyle w:val="BodyText"/>
      </w:pPr>
    </w:p>
    <w:p>
      <w:pPr>
        <w:spacing w:before="0"/>
        <w:ind w:left="385" w:right="420" w:firstLine="0"/>
        <w:jc w:val="both"/>
        <w:rPr>
          <w:sz w:val="18"/>
        </w:rPr>
      </w:pPr>
      <w:r>
        <w:rPr>
          <w:sz w:val="18"/>
        </w:rPr>
        <w:t>NOTE 2  Operation of a level 2 IS may be restricted on a per circuit basis by setting </w:t>
      </w:r>
      <w:r>
        <w:rPr>
          <w:rFonts w:ascii="Arial"/>
          <w:sz w:val="18"/>
        </w:rPr>
        <w:t>manualL2OnlyMode </w:t>
      </w:r>
      <w:r>
        <w:rPr>
          <w:sz w:val="18"/>
        </w:rPr>
        <w:t>to "True".  This indicates that   the circuit is to be used only for Level 2 traffic. If all circuits in a Level 2 IS have </w:t>
      </w:r>
      <w:r>
        <w:rPr>
          <w:rFonts w:ascii="Arial"/>
          <w:sz w:val="18"/>
        </w:rPr>
        <w:t>manualL2OnlyMode </w:t>
      </w:r>
      <w:r>
        <w:rPr>
          <w:sz w:val="18"/>
        </w:rPr>
        <w:t>set to "True" then the IS does not operate as a Level 1 IS in the</w:t>
      </w:r>
      <w:r>
        <w:rPr>
          <w:spacing w:val="2"/>
          <w:sz w:val="18"/>
        </w:rPr>
        <w:t> </w:t>
      </w:r>
      <w:r>
        <w:rPr>
          <w:sz w:val="18"/>
        </w:rPr>
        <w:t>area.</w:t>
      </w:r>
    </w:p>
    <w:p>
      <w:pPr>
        <w:pStyle w:val="BodyText"/>
        <w:spacing w:before="1"/>
      </w:pPr>
    </w:p>
    <w:p>
      <w:pPr>
        <w:pStyle w:val="BodyText"/>
        <w:ind w:left="385"/>
      </w:pPr>
      <w:r>
        <w:rPr/>
        <w:t>These systems and their topological relationship are illustrated in figure 2.</w:t>
      </w:r>
    </w:p>
    <w:p>
      <w:pPr>
        <w:pStyle w:val="BodyText"/>
        <w:rPr>
          <w:sz w:val="21"/>
        </w:rPr>
      </w:pPr>
    </w:p>
    <w:p>
      <w:pPr>
        <w:pStyle w:val="Heading3"/>
        <w:numPr>
          <w:ilvl w:val="1"/>
          <w:numId w:val="9"/>
        </w:numPr>
        <w:tabs>
          <w:tab w:pos="952" w:val="left" w:leader="none"/>
          <w:tab w:pos="953" w:val="left" w:leader="none"/>
        </w:tabs>
        <w:spacing w:line="240" w:lineRule="auto" w:before="0" w:after="0"/>
        <w:ind w:left="952" w:right="0" w:hanging="567"/>
        <w:jc w:val="left"/>
      </w:pPr>
      <w:r>
        <w:rPr/>
        <w:t>Subnetwork types</w:t>
      </w:r>
    </w:p>
    <w:p>
      <w:pPr>
        <w:pStyle w:val="BodyText"/>
        <w:spacing w:before="217"/>
        <w:ind w:left="385"/>
      </w:pPr>
      <w:r>
        <w:rPr/>
        <w:t>For the purposes of this International Standard, subnetworks are classified according to the following types:</w:t>
      </w:r>
    </w:p>
    <w:p>
      <w:pPr>
        <w:pStyle w:val="ListParagraph"/>
        <w:numPr>
          <w:ilvl w:val="0"/>
          <w:numId w:val="19"/>
        </w:numPr>
        <w:tabs>
          <w:tab w:pos="745" w:val="left" w:leader="none"/>
          <w:tab w:pos="746" w:val="left" w:leader="none"/>
        </w:tabs>
        <w:spacing w:line="240" w:lineRule="auto" w:before="118" w:after="0"/>
        <w:ind w:left="745" w:right="426" w:hanging="360"/>
        <w:jc w:val="left"/>
        <w:rPr>
          <w:sz w:val="20"/>
        </w:rPr>
      </w:pPr>
      <w:r>
        <w:rPr>
          <w:i/>
          <w:sz w:val="20"/>
        </w:rPr>
        <w:t>broadcast subnetwork</w:t>
      </w:r>
      <w:r>
        <w:rPr>
          <w:sz w:val="20"/>
        </w:rPr>
        <w:t>s: These are multi-access subnetworks that support the capability of addressing a group of attached systems with a single NPDU, for instance ISO 8802-3</w:t>
      </w:r>
      <w:r>
        <w:rPr>
          <w:spacing w:val="2"/>
          <w:sz w:val="20"/>
        </w:rPr>
        <w:t> </w:t>
      </w:r>
      <w:r>
        <w:rPr>
          <w:sz w:val="20"/>
        </w:rPr>
        <w:t>LANs.</w:t>
      </w:r>
    </w:p>
    <w:p>
      <w:pPr>
        <w:pStyle w:val="ListParagraph"/>
        <w:numPr>
          <w:ilvl w:val="0"/>
          <w:numId w:val="19"/>
        </w:numPr>
        <w:tabs>
          <w:tab w:pos="746" w:val="left" w:leader="none"/>
        </w:tabs>
        <w:spacing w:line="240" w:lineRule="auto" w:before="121" w:after="0"/>
        <w:ind w:left="745" w:right="428" w:hanging="360"/>
        <w:jc w:val="left"/>
        <w:rPr>
          <w:sz w:val="20"/>
        </w:rPr>
      </w:pPr>
      <w:r>
        <w:rPr>
          <w:i/>
          <w:sz w:val="20"/>
        </w:rPr>
        <w:t>general topology subnetwork</w:t>
      </w:r>
      <w:r>
        <w:rPr>
          <w:sz w:val="20"/>
        </w:rPr>
        <w:t>s: These are modelled as a set of point-to-point links each of which connects exactly two systems.</w:t>
      </w:r>
    </w:p>
    <w:p>
      <w:pPr>
        <w:pStyle w:val="BodyText"/>
        <w:spacing w:before="10"/>
        <w:rPr>
          <w:sz w:val="19"/>
        </w:rPr>
      </w:pPr>
    </w:p>
    <w:p>
      <w:pPr>
        <w:pStyle w:val="BodyText"/>
        <w:spacing w:before="1"/>
        <w:ind w:left="385"/>
      </w:pPr>
      <w:r>
        <w:rPr/>
        <w:t>There are several generic types of general topology sub-networks:</w:t>
      </w:r>
    </w:p>
    <w:p>
      <w:pPr>
        <w:pStyle w:val="ListParagraph"/>
        <w:numPr>
          <w:ilvl w:val="1"/>
          <w:numId w:val="19"/>
        </w:numPr>
        <w:tabs>
          <w:tab w:pos="1106" w:val="left" w:leader="none"/>
        </w:tabs>
        <w:spacing w:line="240" w:lineRule="auto" w:before="120" w:after="0"/>
        <w:ind w:left="1105" w:right="425" w:hanging="360"/>
        <w:jc w:val="both"/>
        <w:rPr>
          <w:sz w:val="20"/>
        </w:rPr>
      </w:pPr>
      <w:r>
        <w:rPr>
          <w:i/>
          <w:sz w:val="20"/>
        </w:rPr>
        <w:t>multipoint link</w:t>
      </w:r>
      <w:r>
        <w:rPr>
          <w:sz w:val="20"/>
        </w:rPr>
        <w:t>s: These are links between more than two systems, where one system is a primary system, and the remaining systems are secondary (or slave) systems. The primary is capable of direct communication with any of the secondaries, but the secondaries cannot communicate directly among</w:t>
      </w:r>
      <w:r>
        <w:rPr>
          <w:spacing w:val="-7"/>
          <w:sz w:val="20"/>
        </w:rPr>
        <w:t> </w:t>
      </w:r>
      <w:r>
        <w:rPr>
          <w:sz w:val="20"/>
        </w:rPr>
        <w:t>themselves.</w:t>
      </w:r>
    </w:p>
    <w:p>
      <w:pPr>
        <w:pStyle w:val="ListParagraph"/>
        <w:numPr>
          <w:ilvl w:val="1"/>
          <w:numId w:val="19"/>
        </w:numPr>
        <w:tabs>
          <w:tab w:pos="1106" w:val="left" w:leader="none"/>
        </w:tabs>
        <w:spacing w:line="240" w:lineRule="auto" w:before="121" w:after="0"/>
        <w:ind w:left="1105" w:right="425" w:hanging="360"/>
        <w:jc w:val="both"/>
        <w:rPr>
          <w:sz w:val="20"/>
        </w:rPr>
      </w:pPr>
      <w:r>
        <w:rPr>
          <w:i/>
          <w:sz w:val="20"/>
        </w:rPr>
        <w:t>permanent point-to-point link</w:t>
      </w:r>
      <w:r>
        <w:rPr>
          <w:sz w:val="20"/>
        </w:rPr>
        <w:t>s: These are links that stay connected at all times (unless broken, or turned off by system management), for instance leased lines or private</w:t>
      </w:r>
      <w:r>
        <w:rPr>
          <w:spacing w:val="-3"/>
          <w:sz w:val="20"/>
        </w:rPr>
        <w:t> </w:t>
      </w:r>
      <w:r>
        <w:rPr>
          <w:sz w:val="20"/>
        </w:rPr>
        <w:t>links.</w:t>
      </w:r>
    </w:p>
    <w:p>
      <w:pPr>
        <w:pStyle w:val="ListParagraph"/>
        <w:numPr>
          <w:ilvl w:val="1"/>
          <w:numId w:val="19"/>
        </w:numPr>
        <w:tabs>
          <w:tab w:pos="1106" w:val="left" w:leader="none"/>
        </w:tabs>
        <w:spacing w:line="240" w:lineRule="auto" w:before="119" w:after="0"/>
        <w:ind w:left="1105" w:right="424" w:hanging="360"/>
        <w:jc w:val="both"/>
        <w:rPr>
          <w:sz w:val="20"/>
        </w:rPr>
      </w:pPr>
      <w:r>
        <w:rPr>
          <w:i/>
          <w:sz w:val="20"/>
        </w:rPr>
        <w:t>dynamically established data links (DEDs): </w:t>
      </w:r>
      <w:r>
        <w:rPr>
          <w:sz w:val="20"/>
        </w:rPr>
        <w:t>These are links over connection oriented facilities, for instance X.25, X.21, ISDN, or PSTN</w:t>
      </w:r>
      <w:r>
        <w:rPr>
          <w:spacing w:val="-1"/>
          <w:sz w:val="20"/>
        </w:rPr>
        <w:t> </w:t>
      </w:r>
      <w:r>
        <w:rPr>
          <w:sz w:val="20"/>
        </w:rPr>
        <w:t>networks.</w:t>
      </w:r>
    </w:p>
    <w:p>
      <w:pPr>
        <w:pStyle w:val="BodyText"/>
        <w:spacing w:before="1"/>
      </w:pPr>
    </w:p>
    <w:p>
      <w:pPr>
        <w:pStyle w:val="BodyText"/>
        <w:ind w:left="745"/>
      </w:pPr>
      <w:r>
        <w:rPr/>
        <w:t>Dynamically established data links can be used in one of two ways:</w:t>
      </w:r>
    </w:p>
    <w:p>
      <w:pPr>
        <w:pStyle w:val="ListParagraph"/>
        <w:numPr>
          <w:ilvl w:val="2"/>
          <w:numId w:val="19"/>
        </w:numPr>
        <w:tabs>
          <w:tab w:pos="1804" w:val="left" w:leader="none"/>
        </w:tabs>
        <w:spacing w:line="240" w:lineRule="auto" w:before="120" w:after="0"/>
        <w:ind w:left="1804" w:right="423" w:hanging="632"/>
        <w:jc w:val="both"/>
        <w:rPr>
          <w:sz w:val="20"/>
        </w:rPr>
      </w:pPr>
      <w:r>
        <w:rPr>
          <w:i/>
          <w:sz w:val="20"/>
        </w:rPr>
        <w:t>static point-to-point (Static): </w:t>
      </w:r>
      <w:r>
        <w:rPr>
          <w:sz w:val="20"/>
        </w:rPr>
        <w:t>The call is established upon system management action and cleared only on system management action (or</w:t>
      </w:r>
      <w:r>
        <w:rPr>
          <w:spacing w:val="-2"/>
          <w:sz w:val="20"/>
        </w:rPr>
        <w:t> </w:t>
      </w:r>
      <w:r>
        <w:rPr>
          <w:sz w:val="20"/>
        </w:rPr>
        <w:t>failure).</w:t>
      </w:r>
    </w:p>
    <w:p>
      <w:pPr>
        <w:pStyle w:val="ListParagraph"/>
        <w:numPr>
          <w:ilvl w:val="2"/>
          <w:numId w:val="19"/>
        </w:numPr>
        <w:tabs>
          <w:tab w:pos="1825" w:val="left" w:leader="none"/>
          <w:tab w:pos="1826" w:val="left" w:leader="none"/>
        </w:tabs>
        <w:spacing w:line="240" w:lineRule="auto" w:before="119" w:after="0"/>
        <w:ind w:left="1825" w:right="419" w:hanging="720"/>
        <w:jc w:val="both"/>
        <w:rPr>
          <w:sz w:val="20"/>
        </w:rPr>
      </w:pPr>
      <w:r>
        <w:rPr>
          <w:i/>
          <w:sz w:val="20"/>
        </w:rPr>
        <w:t>dynamically assigned (DA): </w:t>
      </w:r>
      <w:r>
        <w:rPr>
          <w:sz w:val="20"/>
        </w:rPr>
        <w:t>The call is established upon receipt of traffic, and brought down on timer expiration when idle. The address to which the call is to be established is determined dynamically from information</w:t>
      </w:r>
      <w:r>
        <w:rPr>
          <w:spacing w:val="-3"/>
          <w:sz w:val="20"/>
        </w:rPr>
        <w:t> </w:t>
      </w:r>
      <w:r>
        <w:rPr>
          <w:sz w:val="20"/>
        </w:rPr>
        <w:t>in</w:t>
      </w:r>
      <w:r>
        <w:rPr>
          <w:spacing w:val="-3"/>
          <w:sz w:val="20"/>
        </w:rPr>
        <w:t> </w:t>
      </w:r>
      <w:r>
        <w:rPr>
          <w:sz w:val="20"/>
        </w:rPr>
        <w:t>the</w:t>
      </w:r>
      <w:r>
        <w:rPr>
          <w:spacing w:val="-2"/>
          <w:sz w:val="20"/>
        </w:rPr>
        <w:t> </w:t>
      </w:r>
      <w:r>
        <w:rPr>
          <w:sz w:val="20"/>
        </w:rPr>
        <w:t>arriving</w:t>
      </w:r>
      <w:r>
        <w:rPr>
          <w:spacing w:val="-3"/>
          <w:sz w:val="20"/>
        </w:rPr>
        <w:t> </w:t>
      </w:r>
      <w:r>
        <w:rPr>
          <w:sz w:val="20"/>
        </w:rPr>
        <w:t>NPDU(s).</w:t>
      </w:r>
      <w:r>
        <w:rPr>
          <w:spacing w:val="-2"/>
          <w:sz w:val="20"/>
        </w:rPr>
        <w:t> </w:t>
      </w:r>
      <w:r>
        <w:rPr>
          <w:sz w:val="20"/>
        </w:rPr>
        <w:t>No</w:t>
      </w:r>
      <w:r>
        <w:rPr>
          <w:spacing w:val="-2"/>
          <w:sz w:val="20"/>
        </w:rPr>
        <w:t> </w:t>
      </w:r>
      <w:r>
        <w:rPr>
          <w:sz w:val="20"/>
        </w:rPr>
        <w:t>IS–IS</w:t>
      </w:r>
      <w:r>
        <w:rPr>
          <w:spacing w:val="-1"/>
          <w:sz w:val="20"/>
        </w:rPr>
        <w:t> </w:t>
      </w:r>
      <w:r>
        <w:rPr>
          <w:sz w:val="20"/>
        </w:rPr>
        <w:t>routeing</w:t>
      </w:r>
      <w:r>
        <w:rPr>
          <w:spacing w:val="-3"/>
          <w:sz w:val="20"/>
        </w:rPr>
        <w:t> </w:t>
      </w:r>
      <w:r>
        <w:rPr>
          <w:sz w:val="20"/>
        </w:rPr>
        <w:t>PDUs</w:t>
      </w:r>
      <w:r>
        <w:rPr>
          <w:spacing w:val="-3"/>
          <w:sz w:val="20"/>
        </w:rPr>
        <w:t> </w:t>
      </w:r>
      <w:r>
        <w:rPr>
          <w:sz w:val="20"/>
        </w:rPr>
        <w:t>are</w:t>
      </w:r>
      <w:r>
        <w:rPr>
          <w:spacing w:val="-2"/>
          <w:sz w:val="20"/>
        </w:rPr>
        <w:t> </w:t>
      </w:r>
      <w:r>
        <w:rPr>
          <w:sz w:val="20"/>
        </w:rPr>
        <w:t>exchanged</w:t>
      </w:r>
      <w:r>
        <w:rPr>
          <w:spacing w:val="-2"/>
          <w:sz w:val="20"/>
        </w:rPr>
        <w:t> </w:t>
      </w:r>
      <w:r>
        <w:rPr>
          <w:sz w:val="20"/>
        </w:rPr>
        <w:t>between</w:t>
      </w:r>
      <w:r>
        <w:rPr>
          <w:spacing w:val="-3"/>
          <w:sz w:val="20"/>
        </w:rPr>
        <w:t> </w:t>
      </w:r>
      <w:r>
        <w:rPr>
          <w:sz w:val="20"/>
        </w:rPr>
        <w:t>ISs</w:t>
      </w:r>
      <w:r>
        <w:rPr>
          <w:spacing w:val="1"/>
          <w:sz w:val="20"/>
        </w:rPr>
        <w:t> </w:t>
      </w:r>
      <w:r>
        <w:rPr>
          <w:sz w:val="20"/>
        </w:rPr>
        <w:t>on</w:t>
      </w:r>
      <w:r>
        <w:rPr>
          <w:spacing w:val="-3"/>
          <w:sz w:val="20"/>
        </w:rPr>
        <w:t> </w:t>
      </w:r>
      <w:r>
        <w:rPr>
          <w:sz w:val="20"/>
        </w:rPr>
        <w:t>a</w:t>
      </w:r>
      <w:r>
        <w:rPr>
          <w:spacing w:val="-2"/>
          <w:sz w:val="20"/>
        </w:rPr>
        <w:t> </w:t>
      </w:r>
      <w:r>
        <w:rPr>
          <w:sz w:val="20"/>
        </w:rPr>
        <w:t>DA</w:t>
      </w:r>
      <w:r>
        <w:rPr>
          <w:spacing w:val="-4"/>
          <w:sz w:val="20"/>
        </w:rPr>
        <w:t> </w:t>
      </w:r>
      <w:r>
        <w:rPr>
          <w:sz w:val="20"/>
        </w:rPr>
        <w:t>circuit.</w:t>
      </w:r>
    </w:p>
    <w:p>
      <w:pPr>
        <w:pStyle w:val="BodyText"/>
        <w:spacing w:before="3"/>
      </w:pPr>
    </w:p>
    <w:p>
      <w:pPr>
        <w:spacing w:before="0"/>
        <w:ind w:left="385" w:right="420" w:firstLine="0"/>
        <w:jc w:val="both"/>
        <w:rPr>
          <w:sz w:val="18"/>
        </w:rPr>
      </w:pPr>
      <w:r>
        <w:rPr>
          <w:sz w:val="18"/>
        </w:rPr>
        <w:t>NOTE 3   For the operation of the protocol, a permanent point-to-point link and a static point-to-point DED are equivalent (see  7.3.7,   7.3.9).</w:t>
      </w:r>
    </w:p>
    <w:p>
      <w:pPr>
        <w:pStyle w:val="BodyText"/>
        <w:spacing w:before="10"/>
        <w:rPr>
          <w:sz w:val="16"/>
        </w:rPr>
      </w:pPr>
    </w:p>
    <w:p>
      <w:pPr>
        <w:pStyle w:val="BodyText"/>
        <w:ind w:left="385" w:right="423"/>
        <w:jc w:val="both"/>
      </w:pPr>
      <w:r>
        <w:rPr/>
        <w:t>All subnetwork types are treated by the Subnetwork Independent functions as though they were connectionless subnetworks, using the Subnetwork Dependent Convergence functions of ISO 8473 where necessary to provide a connectionless subnetwork service. The Subnetwork Dependent functions do, however, operate differently on connectionless and connection-oriented subnetworks.</w:t>
      </w:r>
    </w:p>
    <w:p>
      <w:pPr>
        <w:pStyle w:val="BodyText"/>
        <w:spacing w:before="1"/>
        <w:rPr>
          <w:sz w:val="21"/>
        </w:rPr>
      </w:pPr>
    </w:p>
    <w:p>
      <w:pPr>
        <w:pStyle w:val="Heading3"/>
        <w:numPr>
          <w:ilvl w:val="1"/>
          <w:numId w:val="9"/>
        </w:numPr>
        <w:tabs>
          <w:tab w:pos="952" w:val="left" w:leader="none"/>
          <w:tab w:pos="953" w:val="left" w:leader="none"/>
        </w:tabs>
        <w:spacing w:line="240" w:lineRule="auto" w:before="0" w:after="0"/>
        <w:ind w:left="952" w:right="0" w:hanging="567"/>
        <w:jc w:val="left"/>
      </w:pPr>
      <w:r>
        <w:rPr/>
        <w:t>Topologies</w:t>
      </w:r>
    </w:p>
    <w:p>
      <w:pPr>
        <w:pStyle w:val="BodyText"/>
        <w:spacing w:before="215"/>
        <w:ind w:left="385" w:right="423" w:hanging="1"/>
        <w:jc w:val="both"/>
      </w:pPr>
      <w:r>
        <w:rPr/>
        <w:t>A single organisation may wish to divide its </w:t>
      </w:r>
      <w:r>
        <w:rPr>
          <w:i/>
        </w:rPr>
        <w:t>Administrative Domain </w:t>
      </w:r>
      <w:r>
        <w:rPr/>
        <w:t>into a number of separate </w:t>
      </w:r>
      <w:r>
        <w:rPr>
          <w:i/>
        </w:rPr>
        <w:t>Routeing Domains. </w:t>
      </w:r>
      <w:r>
        <w:rPr/>
        <w:t>This has certain advantages, as described in ISO/IEC TR 9575. Furthermore, it is desirable for an intra-domain routeing protocol to aid in the operation of an inter-domain routeing protocol, where such a protocol exists for interconnecting multiple routeing domains.</w:t>
      </w:r>
    </w:p>
    <w:p>
      <w:pPr>
        <w:pStyle w:val="BodyText"/>
      </w:pPr>
    </w:p>
    <w:p>
      <w:pPr>
        <w:pStyle w:val="BodyText"/>
        <w:ind w:left="385" w:right="422"/>
        <w:jc w:val="both"/>
      </w:pPr>
      <w:r>
        <w:rPr/>
        <w:t>In order to facilitate the construction of such multi-domain topologies, provision is made for the entering of inter-domain routeing information. This information is in the form of a set of </w:t>
      </w:r>
      <w:r>
        <w:rPr>
          <w:i/>
        </w:rPr>
        <w:t>Reachable Address Prefixes </w:t>
      </w:r>
      <w:r>
        <w:rPr/>
        <w:t>which may be entered either </w:t>
      </w:r>
      <w:r>
        <w:rPr>
          <w:spacing w:val="3"/>
        </w:rPr>
        <w:t>by </w:t>
      </w:r>
      <w:r>
        <w:rPr/>
        <w:t>System Management, or provided by an inter-domain routeing protocol at the ISs which have links crossing routeing domain boundaries. The prefix indicates that any NSAPs whose NSAP address matches the prefix may be reachable via the SNPA  with which the prefix is associated. Where this SNPA is connected to a multi-destination subnetwork (e.g., dynamically assigned</w:t>
      </w:r>
      <w:r>
        <w:rPr>
          <w:spacing w:val="42"/>
        </w:rPr>
        <w:t> </w:t>
      </w:r>
      <w:r>
        <w:rPr/>
        <w:t>DED,</w:t>
      </w:r>
      <w:r>
        <w:rPr>
          <w:spacing w:val="43"/>
        </w:rPr>
        <w:t> </w:t>
      </w:r>
      <w:r>
        <w:rPr/>
        <w:t>broadcast),</w:t>
      </w:r>
      <w:r>
        <w:rPr>
          <w:spacing w:val="42"/>
        </w:rPr>
        <w:t> </w:t>
      </w:r>
      <w:r>
        <w:rPr/>
        <w:t>the</w:t>
      </w:r>
      <w:r>
        <w:rPr>
          <w:spacing w:val="43"/>
        </w:rPr>
        <w:t> </w:t>
      </w:r>
      <w:r>
        <w:rPr/>
        <w:t>prefix</w:t>
      </w:r>
      <w:r>
        <w:rPr>
          <w:spacing w:val="41"/>
        </w:rPr>
        <w:t> </w:t>
      </w:r>
      <w:r>
        <w:rPr/>
        <w:t>also</w:t>
      </w:r>
      <w:r>
        <w:rPr>
          <w:spacing w:val="43"/>
        </w:rPr>
        <w:t> </w:t>
      </w:r>
      <w:r>
        <w:rPr/>
        <w:t>has</w:t>
      </w:r>
      <w:r>
        <w:rPr>
          <w:spacing w:val="42"/>
        </w:rPr>
        <w:t> </w:t>
      </w:r>
      <w:r>
        <w:rPr/>
        <w:t>associated</w:t>
      </w:r>
      <w:r>
        <w:rPr>
          <w:spacing w:val="46"/>
        </w:rPr>
        <w:t> </w:t>
      </w:r>
      <w:r>
        <w:rPr/>
        <w:t>with</w:t>
      </w:r>
      <w:r>
        <w:rPr>
          <w:spacing w:val="40"/>
        </w:rPr>
        <w:t> </w:t>
      </w:r>
      <w:r>
        <w:rPr/>
        <w:t>it</w:t>
      </w:r>
      <w:r>
        <w:rPr>
          <w:spacing w:val="43"/>
        </w:rPr>
        <w:t> </w:t>
      </w:r>
      <w:r>
        <w:rPr/>
        <w:t>the</w:t>
      </w:r>
      <w:r>
        <w:rPr>
          <w:spacing w:val="42"/>
        </w:rPr>
        <w:t> </w:t>
      </w:r>
      <w:r>
        <w:rPr/>
        <w:t>required</w:t>
      </w:r>
      <w:r>
        <w:rPr>
          <w:spacing w:val="43"/>
        </w:rPr>
        <w:t> </w:t>
      </w:r>
      <w:r>
        <w:rPr/>
        <w:t>subnetwork</w:t>
      </w:r>
      <w:r>
        <w:rPr>
          <w:spacing w:val="41"/>
        </w:rPr>
        <w:t> </w:t>
      </w:r>
      <w:r>
        <w:rPr/>
        <w:t>addressing</w:t>
      </w:r>
      <w:r>
        <w:rPr>
          <w:spacing w:val="41"/>
        </w:rPr>
        <w:t> </w:t>
      </w:r>
      <w:r>
        <w:rPr/>
        <w:t>information,</w:t>
      </w:r>
      <w:r>
        <w:rPr>
          <w:spacing w:val="42"/>
        </w:rPr>
        <w:t> </w:t>
      </w:r>
      <w:r>
        <w:rPr/>
        <w:t>or</w:t>
      </w:r>
      <w:r>
        <w:rPr>
          <w:spacing w:val="43"/>
        </w:rPr>
        <w:t> </w:t>
      </w:r>
      <w:r>
        <w:rPr/>
        <w:t>an</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right="650"/>
        <w:jc w:val="both"/>
      </w:pPr>
      <w:r>
        <w:rPr/>
        <w:t>indication that it may be derived from the destination NSAP address (for example, an X.121 DTE address may sometimes be obtained from the IDI of the NSAP address).</w:t>
      </w:r>
    </w:p>
    <w:p>
      <w:pPr>
        <w:pStyle w:val="BodyText"/>
        <w:spacing w:before="1"/>
      </w:pPr>
    </w:p>
    <w:p>
      <w:pPr>
        <w:pStyle w:val="BodyText"/>
        <w:ind w:left="157" w:right="654"/>
        <w:jc w:val="both"/>
      </w:pPr>
      <w:r>
        <w:rPr/>
        <w:t>The Address Prefixes are handled by the level 2 routeing algorithm in the same way as information about a level 1 area within the domain. NPDUs with a destination address matching any of the prefixes present on any Level 2 Intermediate  System within the domain can therefore be relayed (using level 2 routeing) by that IS and delivered out of the domain. (It is assumed that the routeing functions of the other domain will then be able to deliver the NPDU to its</w:t>
      </w:r>
      <w:r>
        <w:rPr>
          <w:spacing w:val="-12"/>
        </w:rPr>
        <w:t> </w:t>
      </w:r>
      <w:r>
        <w:rPr/>
        <w:t>destination.)</w:t>
      </w:r>
    </w:p>
    <w:p>
      <w:pPr>
        <w:pStyle w:val="BodyText"/>
      </w:pPr>
    </w:p>
    <w:p>
      <w:pPr>
        <w:pStyle w:val="BodyText"/>
        <w:ind w:left="157" w:right="653"/>
        <w:jc w:val="both"/>
      </w:pPr>
      <w:r>
        <w:rPr/>
        <w:t>Where multiple routeing domains are interconnected using this International Standard, the model used is one in which the boundaries between routeing domains are on the subnetworks which connect the Intermediate systems. A boundary for a routeing domain is constructed by marking the </w:t>
      </w:r>
      <w:r>
        <w:rPr>
          <w:rFonts w:ascii="Arial"/>
        </w:rPr>
        <w:t>linkage </w:t>
      </w:r>
      <w:r>
        <w:rPr/>
        <w:t>managed object associated with a circuit as being </w:t>
      </w:r>
      <w:r>
        <w:rPr>
          <w:rFonts w:ascii="Arial"/>
        </w:rPr>
        <w:t>externalDomain </w:t>
      </w:r>
      <w:r>
        <w:rPr/>
        <w:t>rather than internal.</w:t>
      </w:r>
    </w:p>
    <w:p>
      <w:pPr>
        <w:pStyle w:val="BodyText"/>
      </w:pPr>
    </w:p>
    <w:p>
      <w:pPr>
        <w:spacing w:before="1"/>
        <w:ind w:left="157" w:right="651" w:firstLine="0"/>
        <w:jc w:val="both"/>
        <w:rPr>
          <w:sz w:val="18"/>
        </w:rPr>
      </w:pPr>
      <w:r>
        <w:rPr>
          <w:sz w:val="18"/>
        </w:rPr>
        <w:t>NOTE 4 This model also  permits the construction of routeing domains whose scope is not limited by the hierarchical nature of network  layer address assignment. For example, it is possible to construct a routeing domain, or even a single area, whose area addresses are taken from multiple addressing</w:t>
      </w:r>
      <w:r>
        <w:rPr>
          <w:spacing w:val="-4"/>
          <w:sz w:val="18"/>
        </w:rPr>
        <w:t> </w:t>
      </w:r>
      <w:r>
        <w:rPr>
          <w:sz w:val="18"/>
        </w:rPr>
        <w:t>authorities.</w:t>
      </w:r>
    </w:p>
    <w:p>
      <w:pPr>
        <w:pStyle w:val="BodyText"/>
        <w:rPr>
          <w:sz w:val="21"/>
        </w:rPr>
      </w:pPr>
    </w:p>
    <w:p>
      <w:pPr>
        <w:pStyle w:val="Heading3"/>
        <w:numPr>
          <w:ilvl w:val="1"/>
          <w:numId w:val="9"/>
        </w:numPr>
        <w:tabs>
          <w:tab w:pos="724" w:val="left" w:leader="none"/>
        </w:tabs>
        <w:spacing w:line="240" w:lineRule="auto" w:before="0" w:after="0"/>
        <w:ind w:left="723" w:right="0" w:hanging="566"/>
        <w:jc w:val="both"/>
      </w:pPr>
      <w:r>
        <w:rPr/>
        <w:t>Addresses</w:t>
      </w:r>
    </w:p>
    <w:p>
      <w:pPr>
        <w:pStyle w:val="BodyText"/>
        <w:spacing w:before="215"/>
        <w:ind w:left="157" w:right="652"/>
        <w:jc w:val="both"/>
      </w:pPr>
      <w:r>
        <w:rPr/>
        <w:t>Within a routeing domain that conforms to this International Standard, the Network entity titles of Intermediate systems must meet the requirements stated in 7.1.4. It is the routeing domain administrative authority’s responsibility to ensure that such is the case.</w:t>
      </w:r>
    </w:p>
    <w:p>
      <w:pPr>
        <w:pStyle w:val="BodyText"/>
        <w:spacing w:before="11"/>
        <w:rPr>
          <w:sz w:val="19"/>
        </w:rPr>
      </w:pPr>
    </w:p>
    <w:p>
      <w:pPr>
        <w:pStyle w:val="BodyText"/>
        <w:ind w:left="157" w:right="652"/>
        <w:jc w:val="both"/>
      </w:pPr>
      <w:r>
        <w:rPr/>
        <w:t>All systems shall be able to generate and forward NPDUs containing NSAP addresses in any of the formats specified by ISO 8348. However, the routeing domain’s administrative authority should ascertain that NSAP addresses of End systems meet the requirements set forth in 7.1.4 in order to take full advantage the routes derived by this protocol.</w:t>
      </w:r>
    </w:p>
    <w:p>
      <w:pPr>
        <w:pStyle w:val="BodyText"/>
        <w:spacing w:before="1"/>
      </w:pPr>
    </w:p>
    <w:p>
      <w:pPr>
        <w:pStyle w:val="BodyText"/>
        <w:spacing w:before="1"/>
        <w:ind w:left="157" w:right="650"/>
        <w:jc w:val="both"/>
      </w:pPr>
      <w:r>
        <w:rPr/>
        <w:t>Within such a domain it is still possible for some End systems to have addresses assigned which do not conform to the rules set forth in 7.1.4 provided that they meet the more general requirements of ISO 8348, but these End systems may require additional configuration information to be entered into the Intermediate systems and they may obtain inferior routeing performance.</w:t>
      </w:r>
    </w:p>
    <w:p>
      <w:pPr>
        <w:pStyle w:val="BodyText"/>
        <w:spacing w:before="1"/>
      </w:pPr>
    </w:p>
    <w:p>
      <w:pPr>
        <w:spacing w:before="0"/>
        <w:ind w:left="157" w:right="649" w:firstLine="0"/>
        <w:jc w:val="both"/>
        <w:rPr>
          <w:sz w:val="16"/>
        </w:rPr>
      </w:pPr>
      <w:r>
        <w:rPr>
          <w:sz w:val="18"/>
        </w:rPr>
        <w:t>NOTE 5 The procedures whereby the routeing domain administrative authority obtains from an appropriate address authority Intermediate system NETs as r</w:t>
      </w:r>
      <w:r>
        <w:rPr>
          <w:sz w:val="16"/>
        </w:rPr>
        <w:t>equired by this International Standard, and End system NSAP addresses as recommended by this International Standard are outside its scope.</w:t>
      </w:r>
    </w:p>
    <w:p>
      <w:pPr>
        <w:pStyle w:val="BodyText"/>
        <w:rPr>
          <w:sz w:val="21"/>
        </w:rPr>
      </w:pPr>
    </w:p>
    <w:p>
      <w:pPr>
        <w:pStyle w:val="Heading3"/>
        <w:numPr>
          <w:ilvl w:val="1"/>
          <w:numId w:val="9"/>
        </w:numPr>
        <w:tabs>
          <w:tab w:pos="725" w:val="left" w:leader="none"/>
        </w:tabs>
        <w:spacing w:line="240" w:lineRule="auto" w:before="0" w:after="0"/>
        <w:ind w:left="724" w:right="0" w:hanging="567"/>
        <w:jc w:val="both"/>
      </w:pPr>
      <w:r>
        <w:rPr/>
        <w:t>Functional</w:t>
      </w:r>
      <w:r>
        <w:rPr>
          <w:spacing w:val="-1"/>
        </w:rPr>
        <w:t> </w:t>
      </w:r>
      <w:r>
        <w:rPr/>
        <w:t>organisation</w:t>
      </w:r>
    </w:p>
    <w:p>
      <w:pPr>
        <w:pStyle w:val="BodyText"/>
        <w:spacing w:before="10"/>
        <w:rPr>
          <w:b/>
          <w:sz w:val="23"/>
        </w:rPr>
      </w:pPr>
    </w:p>
    <w:p>
      <w:pPr>
        <w:pStyle w:val="BodyText"/>
        <w:spacing w:before="1"/>
        <w:ind w:left="157"/>
        <w:jc w:val="both"/>
      </w:pPr>
      <w:r>
        <w:rPr/>
        <w:t>The intra-domain IS–IS routeing functions are divided into two groups</w:t>
      </w:r>
    </w:p>
    <w:p>
      <w:pPr>
        <w:pStyle w:val="ListParagraph"/>
        <w:numPr>
          <w:ilvl w:val="0"/>
          <w:numId w:val="20"/>
        </w:numPr>
        <w:tabs>
          <w:tab w:pos="518" w:val="left" w:leader="none"/>
        </w:tabs>
        <w:spacing w:line="240" w:lineRule="auto" w:before="120" w:after="0"/>
        <w:ind w:left="517" w:right="0" w:hanging="360"/>
        <w:jc w:val="both"/>
        <w:rPr>
          <w:sz w:val="20"/>
        </w:rPr>
      </w:pPr>
      <w:r>
        <w:rPr>
          <w:sz w:val="20"/>
        </w:rPr>
        <w:t>Subnetwork Independent</w:t>
      </w:r>
      <w:r>
        <w:rPr>
          <w:spacing w:val="-2"/>
          <w:sz w:val="20"/>
        </w:rPr>
        <w:t> </w:t>
      </w:r>
      <w:r>
        <w:rPr>
          <w:sz w:val="20"/>
        </w:rPr>
        <w:t>Functions</w:t>
      </w:r>
    </w:p>
    <w:p>
      <w:pPr>
        <w:pStyle w:val="ListParagraph"/>
        <w:numPr>
          <w:ilvl w:val="0"/>
          <w:numId w:val="20"/>
        </w:numPr>
        <w:tabs>
          <w:tab w:pos="518" w:val="left" w:leader="none"/>
        </w:tabs>
        <w:spacing w:line="240" w:lineRule="auto" w:before="120" w:after="0"/>
        <w:ind w:left="517" w:right="0" w:hanging="360"/>
        <w:jc w:val="both"/>
        <w:rPr>
          <w:sz w:val="20"/>
        </w:rPr>
      </w:pPr>
      <w:r>
        <w:rPr>
          <w:sz w:val="20"/>
        </w:rPr>
        <w:t>Subnetwork Dependent</w:t>
      </w:r>
      <w:r>
        <w:rPr>
          <w:spacing w:val="-2"/>
          <w:sz w:val="20"/>
        </w:rPr>
        <w:t> </w:t>
      </w:r>
      <w:r>
        <w:rPr>
          <w:sz w:val="20"/>
        </w:rPr>
        <w:t>Functions</w:t>
      </w:r>
    </w:p>
    <w:p>
      <w:pPr>
        <w:pStyle w:val="BodyText"/>
        <w:spacing w:before="4"/>
        <w:rPr>
          <w:sz w:val="24"/>
        </w:rPr>
      </w:pPr>
    </w:p>
    <w:p>
      <w:pPr>
        <w:pStyle w:val="Heading4"/>
        <w:numPr>
          <w:ilvl w:val="2"/>
          <w:numId w:val="9"/>
        </w:numPr>
        <w:tabs>
          <w:tab w:pos="655" w:val="left" w:leader="none"/>
        </w:tabs>
        <w:spacing w:line="240" w:lineRule="auto" w:before="0" w:after="0"/>
        <w:ind w:left="654" w:right="0" w:hanging="497"/>
        <w:jc w:val="both"/>
      </w:pPr>
      <w:r>
        <w:rPr/>
        <w:t>Subnetwork independent</w:t>
      </w:r>
      <w:r>
        <w:rPr>
          <w:spacing w:val="-4"/>
        </w:rPr>
        <w:t> </w:t>
      </w:r>
      <w:r>
        <w:rPr/>
        <w:t>functions</w:t>
      </w:r>
    </w:p>
    <w:p>
      <w:pPr>
        <w:pStyle w:val="BodyText"/>
        <w:spacing w:before="214"/>
        <w:ind w:left="157" w:right="650"/>
        <w:jc w:val="both"/>
      </w:pPr>
      <w:r>
        <w:rPr/>
        <w:t>The Subnetwork Independent Functions supply full-duplex NPDU transmission between any pair of neighbour systems. They are independent of the specific subnetwork or data link service operating below them, except for recognising two generic types of subnetworks:</w:t>
      </w:r>
    </w:p>
    <w:p>
      <w:pPr>
        <w:pStyle w:val="BodyText"/>
        <w:spacing w:before="11"/>
        <w:rPr>
          <w:sz w:val="19"/>
        </w:rPr>
      </w:pPr>
    </w:p>
    <w:p>
      <w:pPr>
        <w:pStyle w:val="ListParagraph"/>
        <w:numPr>
          <w:ilvl w:val="0"/>
          <w:numId w:val="20"/>
        </w:numPr>
        <w:tabs>
          <w:tab w:pos="517" w:val="left" w:leader="none"/>
          <w:tab w:pos="518" w:val="left" w:leader="none"/>
        </w:tabs>
        <w:spacing w:line="240" w:lineRule="auto" w:before="0" w:after="0"/>
        <w:ind w:left="517" w:right="652" w:hanging="360"/>
        <w:jc w:val="left"/>
        <w:rPr>
          <w:sz w:val="20"/>
        </w:rPr>
      </w:pPr>
      <w:r>
        <w:rPr>
          <w:b/>
          <w:sz w:val="20"/>
        </w:rPr>
        <w:t>General Topology Subnetworks, </w:t>
      </w:r>
      <w:r>
        <w:rPr>
          <w:sz w:val="20"/>
        </w:rPr>
        <w:t>which include HDLC point-to-point, HDLC multipoint, and dynamically established data links (such as X.25, X.21, and PSTN links),</w:t>
      </w:r>
      <w:r>
        <w:rPr>
          <w:spacing w:val="-2"/>
          <w:sz w:val="20"/>
        </w:rPr>
        <w:t> </w:t>
      </w:r>
      <w:r>
        <w:rPr>
          <w:sz w:val="20"/>
        </w:rPr>
        <w:t>and</w:t>
      </w:r>
    </w:p>
    <w:p>
      <w:pPr>
        <w:pStyle w:val="BodyText"/>
        <w:spacing w:before="1"/>
      </w:pPr>
    </w:p>
    <w:p>
      <w:pPr>
        <w:pStyle w:val="ListParagraph"/>
        <w:numPr>
          <w:ilvl w:val="0"/>
          <w:numId w:val="20"/>
        </w:numPr>
        <w:tabs>
          <w:tab w:pos="518" w:val="left" w:leader="none"/>
        </w:tabs>
        <w:spacing w:line="240" w:lineRule="auto" w:before="0" w:after="0"/>
        <w:ind w:left="517" w:right="0" w:hanging="360"/>
        <w:jc w:val="both"/>
        <w:rPr>
          <w:sz w:val="20"/>
        </w:rPr>
      </w:pPr>
      <w:r>
        <w:rPr>
          <w:b/>
          <w:sz w:val="20"/>
        </w:rPr>
        <w:t>Broadcast Subnetwork</w:t>
      </w:r>
      <w:r>
        <w:rPr>
          <w:sz w:val="20"/>
        </w:rPr>
        <w:t>s, which include ISO 8802</w:t>
      </w:r>
      <w:r>
        <w:rPr>
          <w:spacing w:val="-28"/>
          <w:sz w:val="20"/>
        </w:rPr>
        <w:t> </w:t>
      </w:r>
      <w:r>
        <w:rPr>
          <w:sz w:val="20"/>
        </w:rPr>
        <w:t>LANs.</w:t>
      </w:r>
    </w:p>
    <w:p>
      <w:pPr>
        <w:pStyle w:val="BodyText"/>
      </w:pPr>
    </w:p>
    <w:p>
      <w:pPr>
        <w:spacing w:before="1"/>
        <w:ind w:left="157" w:right="646" w:firstLine="0"/>
        <w:jc w:val="both"/>
        <w:rPr>
          <w:sz w:val="18"/>
        </w:rPr>
      </w:pPr>
      <w:r>
        <w:rPr>
          <w:sz w:val="18"/>
        </w:rPr>
        <w:t>NOTE 6  This protocol is intended to operate on any broadcast subnetwork which meets the general requirements listed in 6.7. However,   the remainder of this International Standard specifically addresses ISO 8802 LANs. Other LANs, such as FDDI, are believed to be adequately covered by the specification for ISO 8802 LANs. Other broadcast subnetworks, such as ISO 8802-6 MANs, may not be adequately covered at this</w:t>
      </w:r>
      <w:r>
        <w:rPr>
          <w:spacing w:val="-1"/>
          <w:sz w:val="18"/>
        </w:rPr>
        <w:t> </w:t>
      </w:r>
      <w:r>
        <w:rPr>
          <w:sz w:val="18"/>
        </w:rPr>
        <w:t>time.</w:t>
      </w:r>
    </w:p>
    <w:p>
      <w:pPr>
        <w:pStyle w:val="BodyText"/>
        <w:spacing w:before="9"/>
        <w:rPr>
          <w:sz w:val="19"/>
        </w:rPr>
      </w:pPr>
    </w:p>
    <w:p>
      <w:pPr>
        <w:pStyle w:val="BodyText"/>
        <w:spacing w:before="1"/>
        <w:ind w:left="157"/>
        <w:jc w:val="both"/>
      </w:pPr>
      <w:r>
        <w:rPr/>
        <w:t>The following Subnetwork Independent Functions are identified:</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ListParagraph"/>
        <w:numPr>
          <w:ilvl w:val="1"/>
          <w:numId w:val="20"/>
        </w:numPr>
        <w:tabs>
          <w:tab w:pos="745" w:val="left" w:leader="none"/>
          <w:tab w:pos="746" w:val="left" w:leader="none"/>
        </w:tabs>
        <w:spacing w:line="240" w:lineRule="auto" w:before="91" w:after="0"/>
        <w:ind w:left="745" w:right="425" w:hanging="360"/>
        <w:jc w:val="left"/>
        <w:rPr>
          <w:sz w:val="20"/>
        </w:rPr>
      </w:pPr>
      <w:r>
        <w:rPr>
          <w:b/>
          <w:sz w:val="20"/>
        </w:rPr>
        <w:t>Routeing. </w:t>
      </w:r>
      <w:r>
        <w:rPr>
          <w:sz w:val="20"/>
        </w:rPr>
        <w:t>The routeing function determines NPDU paths. A path is the sequence of connected systems and links between a source ES and a destination ES.</w:t>
      </w:r>
    </w:p>
    <w:p>
      <w:pPr>
        <w:pStyle w:val="BodyText"/>
        <w:spacing w:before="1"/>
      </w:pPr>
    </w:p>
    <w:p>
      <w:pPr>
        <w:pStyle w:val="BodyText"/>
        <w:ind w:left="745" w:right="422"/>
        <w:jc w:val="both"/>
      </w:pPr>
      <w:r>
        <w:rPr/>
        <w:t>The combined knowledge of all the Network Layer entities of all the Intermediate systems within a routeing domain is used to ascertain the existence of a path, and route the NPDU to its destination. The routeing component at an Intermediate system has the following specific</w:t>
      </w:r>
      <w:r>
        <w:rPr>
          <w:spacing w:val="-1"/>
        </w:rPr>
        <w:t> </w:t>
      </w:r>
      <w:r>
        <w:rPr/>
        <w:t>functions:</w:t>
      </w:r>
    </w:p>
    <w:p>
      <w:pPr>
        <w:pStyle w:val="ListParagraph"/>
        <w:numPr>
          <w:ilvl w:val="2"/>
          <w:numId w:val="20"/>
        </w:numPr>
        <w:tabs>
          <w:tab w:pos="925" w:val="left" w:leader="none"/>
          <w:tab w:pos="926" w:val="left" w:leader="none"/>
        </w:tabs>
        <w:spacing w:line="240" w:lineRule="auto" w:before="138" w:after="0"/>
        <w:ind w:left="923" w:right="0" w:hanging="358"/>
        <w:jc w:val="left"/>
        <w:rPr>
          <w:sz w:val="20"/>
        </w:rPr>
      </w:pPr>
      <w:r>
        <w:rPr>
          <w:sz w:val="20"/>
        </w:rPr>
        <w:t>It extracts and interprets the routeing PCI in an</w:t>
      </w:r>
      <w:r>
        <w:rPr>
          <w:spacing w:val="-7"/>
          <w:sz w:val="20"/>
        </w:rPr>
        <w:t> </w:t>
      </w:r>
      <w:r>
        <w:rPr>
          <w:sz w:val="20"/>
        </w:rPr>
        <w:t>NPDU.</w:t>
      </w:r>
    </w:p>
    <w:p>
      <w:pPr>
        <w:pStyle w:val="ListParagraph"/>
        <w:numPr>
          <w:ilvl w:val="2"/>
          <w:numId w:val="20"/>
        </w:numPr>
        <w:tabs>
          <w:tab w:pos="925" w:val="left" w:leader="none"/>
          <w:tab w:pos="926" w:val="left" w:leader="none"/>
        </w:tabs>
        <w:spacing w:line="240" w:lineRule="auto" w:before="118" w:after="0"/>
        <w:ind w:left="923" w:right="0" w:hanging="358"/>
        <w:jc w:val="left"/>
        <w:rPr>
          <w:sz w:val="20"/>
        </w:rPr>
      </w:pPr>
      <w:r>
        <w:rPr>
          <w:sz w:val="20"/>
        </w:rPr>
        <w:t>It performs NPDU forwarding based on the destination</w:t>
      </w:r>
      <w:r>
        <w:rPr>
          <w:spacing w:val="-3"/>
          <w:sz w:val="20"/>
        </w:rPr>
        <w:t> </w:t>
      </w:r>
      <w:r>
        <w:rPr>
          <w:sz w:val="20"/>
        </w:rPr>
        <w:t>address.</w:t>
      </w:r>
    </w:p>
    <w:p>
      <w:pPr>
        <w:pStyle w:val="ListParagraph"/>
        <w:numPr>
          <w:ilvl w:val="2"/>
          <w:numId w:val="20"/>
        </w:numPr>
        <w:tabs>
          <w:tab w:pos="925" w:val="left" w:leader="none"/>
          <w:tab w:pos="926" w:val="left" w:leader="none"/>
        </w:tabs>
        <w:spacing w:line="240" w:lineRule="auto" w:before="119" w:after="0"/>
        <w:ind w:left="923" w:right="0" w:hanging="358"/>
        <w:jc w:val="left"/>
        <w:rPr>
          <w:sz w:val="20"/>
        </w:rPr>
      </w:pPr>
      <w:r>
        <w:rPr>
          <w:sz w:val="20"/>
        </w:rPr>
        <w:t>It manages the characteristics of the path. If a system or link fails on a path, it finds an alternate</w:t>
      </w:r>
      <w:r>
        <w:rPr>
          <w:spacing w:val="-20"/>
          <w:sz w:val="20"/>
        </w:rPr>
        <w:t> </w:t>
      </w:r>
      <w:r>
        <w:rPr>
          <w:sz w:val="20"/>
        </w:rPr>
        <w:t>route.</w:t>
      </w:r>
    </w:p>
    <w:p>
      <w:pPr>
        <w:pStyle w:val="ListParagraph"/>
        <w:numPr>
          <w:ilvl w:val="2"/>
          <w:numId w:val="20"/>
        </w:numPr>
        <w:tabs>
          <w:tab w:pos="925" w:val="left" w:leader="none"/>
          <w:tab w:pos="926" w:val="left" w:leader="none"/>
        </w:tabs>
        <w:spacing w:line="240" w:lineRule="auto" w:before="120" w:after="0"/>
        <w:ind w:left="923" w:right="428" w:hanging="358"/>
        <w:jc w:val="left"/>
        <w:rPr>
          <w:sz w:val="20"/>
        </w:rPr>
      </w:pPr>
      <w:r>
        <w:rPr>
          <w:sz w:val="20"/>
        </w:rPr>
        <w:t>It interfaces with the subnetwork dependent functions to receive reports concerning an SNPA which has become unavailable, a system that has failed, or the subsequent recovery of an SNPA or</w:t>
      </w:r>
      <w:r>
        <w:rPr>
          <w:spacing w:val="-12"/>
          <w:sz w:val="20"/>
        </w:rPr>
        <w:t> </w:t>
      </w:r>
      <w:r>
        <w:rPr>
          <w:sz w:val="20"/>
        </w:rPr>
        <w:t>system.</w:t>
      </w:r>
    </w:p>
    <w:p>
      <w:pPr>
        <w:pStyle w:val="ListParagraph"/>
        <w:numPr>
          <w:ilvl w:val="2"/>
          <w:numId w:val="20"/>
        </w:numPr>
        <w:tabs>
          <w:tab w:pos="926" w:val="left" w:leader="none"/>
        </w:tabs>
        <w:spacing w:line="240" w:lineRule="auto" w:before="120" w:after="0"/>
        <w:ind w:left="925" w:right="425" w:hanging="360"/>
        <w:jc w:val="both"/>
        <w:rPr>
          <w:sz w:val="20"/>
        </w:rPr>
      </w:pPr>
      <w:r>
        <w:rPr>
          <w:sz w:val="20"/>
        </w:rPr>
        <w:t>It informs the ISO 8473 error reporting function when the forwarding function cannot relay an NPDU, for instance  when the destination is unreachable or when the NPDU would have needed to be segmented and the NPDU requested “no segmentation”.</w:t>
      </w:r>
    </w:p>
    <w:p>
      <w:pPr>
        <w:pStyle w:val="BodyText"/>
        <w:spacing w:before="10"/>
        <w:rPr>
          <w:sz w:val="19"/>
        </w:rPr>
      </w:pPr>
    </w:p>
    <w:p>
      <w:pPr>
        <w:pStyle w:val="ListParagraph"/>
        <w:numPr>
          <w:ilvl w:val="1"/>
          <w:numId w:val="20"/>
        </w:numPr>
        <w:tabs>
          <w:tab w:pos="745" w:val="left" w:leader="none"/>
          <w:tab w:pos="746" w:val="left" w:leader="none"/>
        </w:tabs>
        <w:spacing w:line="240" w:lineRule="auto" w:before="0" w:after="0"/>
        <w:ind w:left="745" w:right="0" w:hanging="360"/>
        <w:jc w:val="left"/>
        <w:rPr>
          <w:sz w:val="20"/>
        </w:rPr>
      </w:pPr>
      <w:r>
        <w:rPr>
          <w:b/>
          <w:sz w:val="20"/>
        </w:rPr>
        <w:t>Congestion control</w:t>
      </w:r>
      <w:r>
        <w:rPr>
          <w:sz w:val="20"/>
        </w:rPr>
        <w:t>. Congestion control manages the resources used at each Intermediate</w:t>
      </w:r>
      <w:r>
        <w:rPr>
          <w:spacing w:val="-7"/>
          <w:sz w:val="20"/>
        </w:rPr>
        <w:t> </w:t>
      </w:r>
      <w:r>
        <w:rPr>
          <w:sz w:val="20"/>
        </w:rPr>
        <w:t>system.</w:t>
      </w:r>
    </w:p>
    <w:p>
      <w:pPr>
        <w:pStyle w:val="BodyText"/>
        <w:spacing w:before="11"/>
        <w:rPr>
          <w:sz w:val="29"/>
        </w:rPr>
      </w:pPr>
    </w:p>
    <w:p>
      <w:pPr>
        <w:pStyle w:val="Heading4"/>
        <w:numPr>
          <w:ilvl w:val="2"/>
          <w:numId w:val="9"/>
        </w:numPr>
        <w:tabs>
          <w:tab w:pos="1093" w:val="left" w:leader="none"/>
          <w:tab w:pos="1094" w:val="left" w:leader="none"/>
        </w:tabs>
        <w:spacing w:line="240" w:lineRule="auto" w:before="0" w:after="0"/>
        <w:ind w:left="1093" w:right="0" w:hanging="708"/>
        <w:jc w:val="left"/>
      </w:pPr>
      <w:r>
        <w:rPr/>
        <w:t>Subnetwork dependent</w:t>
      </w:r>
      <w:r>
        <w:rPr>
          <w:spacing w:val="-3"/>
        </w:rPr>
        <w:t> </w:t>
      </w:r>
      <w:r>
        <w:rPr/>
        <w:t>functions</w:t>
      </w:r>
    </w:p>
    <w:p>
      <w:pPr>
        <w:pStyle w:val="BodyText"/>
        <w:spacing w:before="212"/>
        <w:ind w:left="385" w:right="478"/>
      </w:pPr>
      <w:r>
        <w:rPr/>
        <w:t>The subnetwork dependent functions mask the characteristics of the subnetwork or data link service from the subnetwork independent functions. These include:</w:t>
      </w:r>
    </w:p>
    <w:p>
      <w:pPr>
        <w:pStyle w:val="BodyText"/>
        <w:spacing w:before="1"/>
      </w:pPr>
    </w:p>
    <w:p>
      <w:pPr>
        <w:pStyle w:val="ListParagraph"/>
        <w:numPr>
          <w:ilvl w:val="0"/>
          <w:numId w:val="21"/>
        </w:numPr>
        <w:tabs>
          <w:tab w:pos="552" w:val="left" w:leader="none"/>
        </w:tabs>
        <w:spacing w:line="240" w:lineRule="auto" w:before="0" w:after="0"/>
        <w:ind w:left="745" w:right="0" w:hanging="360"/>
        <w:jc w:val="left"/>
        <w:rPr>
          <w:sz w:val="20"/>
        </w:rPr>
      </w:pPr>
      <w:r>
        <w:rPr>
          <w:sz w:val="20"/>
        </w:rPr>
        <w:t>Operation of the Intermediate system functions of ISO 9542 on the particular subnetwork, in order</w:t>
      </w:r>
      <w:r>
        <w:rPr>
          <w:spacing w:val="-15"/>
          <w:sz w:val="20"/>
        </w:rPr>
        <w:t> </w:t>
      </w:r>
      <w:r>
        <w:rPr>
          <w:sz w:val="20"/>
        </w:rPr>
        <w:t>to</w:t>
      </w:r>
    </w:p>
    <w:p>
      <w:pPr>
        <w:pStyle w:val="ListParagraph"/>
        <w:numPr>
          <w:ilvl w:val="1"/>
          <w:numId w:val="21"/>
        </w:numPr>
        <w:tabs>
          <w:tab w:pos="926" w:val="left" w:leader="none"/>
        </w:tabs>
        <w:spacing w:line="240" w:lineRule="auto" w:before="121" w:after="0"/>
        <w:ind w:left="925" w:right="0" w:hanging="180"/>
        <w:jc w:val="both"/>
        <w:rPr>
          <w:sz w:val="20"/>
        </w:rPr>
      </w:pPr>
      <w:r>
        <w:rPr>
          <w:sz w:val="20"/>
        </w:rPr>
        <w:t>determine neighbour Network entity title(s) and SNPA address(es);</w:t>
      </w:r>
    </w:p>
    <w:p>
      <w:pPr>
        <w:pStyle w:val="ListParagraph"/>
        <w:numPr>
          <w:ilvl w:val="1"/>
          <w:numId w:val="21"/>
        </w:numPr>
        <w:tabs>
          <w:tab w:pos="926" w:val="left" w:leader="none"/>
        </w:tabs>
        <w:spacing w:line="240" w:lineRule="auto" w:before="117" w:after="0"/>
        <w:ind w:left="925" w:right="0" w:hanging="180"/>
        <w:jc w:val="both"/>
        <w:rPr>
          <w:sz w:val="20"/>
        </w:rPr>
      </w:pPr>
      <w:r>
        <w:rPr>
          <w:sz w:val="20"/>
        </w:rPr>
        <w:t>determine the SNPA address(es) of operational Intermediate</w:t>
      </w:r>
      <w:r>
        <w:rPr>
          <w:spacing w:val="-6"/>
          <w:sz w:val="20"/>
        </w:rPr>
        <w:t> </w:t>
      </w:r>
      <w:r>
        <w:rPr>
          <w:sz w:val="20"/>
        </w:rPr>
        <w:t>systems.</w:t>
      </w:r>
    </w:p>
    <w:p>
      <w:pPr>
        <w:pStyle w:val="BodyText"/>
      </w:pPr>
    </w:p>
    <w:p>
      <w:pPr>
        <w:pStyle w:val="ListParagraph"/>
        <w:numPr>
          <w:ilvl w:val="0"/>
          <w:numId w:val="21"/>
        </w:numPr>
        <w:tabs>
          <w:tab w:pos="745" w:val="left" w:leader="none"/>
          <w:tab w:pos="746" w:val="left" w:leader="none"/>
        </w:tabs>
        <w:spacing w:line="240" w:lineRule="auto" w:before="0" w:after="0"/>
        <w:ind w:left="745" w:right="0" w:hanging="360"/>
        <w:jc w:val="left"/>
        <w:rPr>
          <w:sz w:val="20"/>
        </w:rPr>
      </w:pPr>
      <w:r>
        <w:rPr>
          <w:sz w:val="20"/>
        </w:rPr>
        <w:t>Operation of the requisite Subnetwork Dependent Convergence Function as defined in ISO 8473, in order to</w:t>
      </w:r>
      <w:r>
        <w:rPr>
          <w:spacing w:val="-33"/>
          <w:sz w:val="20"/>
        </w:rPr>
        <w:t> </w:t>
      </w:r>
      <w:r>
        <w:rPr>
          <w:sz w:val="20"/>
        </w:rPr>
        <w:t>perform</w:t>
      </w:r>
    </w:p>
    <w:p>
      <w:pPr>
        <w:pStyle w:val="ListParagraph"/>
        <w:numPr>
          <w:ilvl w:val="1"/>
          <w:numId w:val="21"/>
        </w:numPr>
        <w:tabs>
          <w:tab w:pos="926" w:val="left" w:leader="none"/>
        </w:tabs>
        <w:spacing w:line="240" w:lineRule="auto" w:before="121" w:after="0"/>
        <w:ind w:left="925" w:right="0" w:hanging="180"/>
        <w:jc w:val="both"/>
        <w:rPr>
          <w:sz w:val="20"/>
        </w:rPr>
      </w:pPr>
      <w:r>
        <w:rPr>
          <w:sz w:val="20"/>
        </w:rPr>
        <w:t>data link</w:t>
      </w:r>
      <w:r>
        <w:rPr>
          <w:spacing w:val="-2"/>
          <w:sz w:val="20"/>
        </w:rPr>
        <w:t> </w:t>
      </w:r>
      <w:r>
        <w:rPr>
          <w:sz w:val="20"/>
        </w:rPr>
        <w:t>initialisation;</w:t>
      </w:r>
    </w:p>
    <w:p>
      <w:pPr>
        <w:pStyle w:val="ListParagraph"/>
        <w:numPr>
          <w:ilvl w:val="1"/>
          <w:numId w:val="21"/>
        </w:numPr>
        <w:tabs>
          <w:tab w:pos="926" w:val="left" w:leader="none"/>
        </w:tabs>
        <w:spacing w:line="240" w:lineRule="auto" w:before="120" w:after="0"/>
        <w:ind w:left="925" w:right="0" w:hanging="180"/>
        <w:jc w:val="both"/>
        <w:rPr>
          <w:sz w:val="20"/>
        </w:rPr>
      </w:pPr>
      <w:r>
        <w:rPr>
          <w:sz w:val="20"/>
        </w:rPr>
        <w:t>hop by hop fragmentation over subnetworks with small maximum SNSDU sizes;</w:t>
      </w:r>
      <w:r>
        <w:rPr>
          <w:spacing w:val="-3"/>
          <w:sz w:val="20"/>
        </w:rPr>
        <w:t> </w:t>
      </w:r>
      <w:r>
        <w:rPr>
          <w:sz w:val="20"/>
        </w:rPr>
        <w:t>and</w:t>
      </w:r>
    </w:p>
    <w:p>
      <w:pPr>
        <w:pStyle w:val="ListParagraph"/>
        <w:numPr>
          <w:ilvl w:val="1"/>
          <w:numId w:val="21"/>
        </w:numPr>
        <w:tabs>
          <w:tab w:pos="926" w:val="left" w:leader="none"/>
        </w:tabs>
        <w:spacing w:line="240" w:lineRule="auto" w:before="117" w:after="0"/>
        <w:ind w:left="925" w:right="0" w:hanging="180"/>
        <w:jc w:val="both"/>
        <w:rPr>
          <w:sz w:val="20"/>
        </w:rPr>
      </w:pPr>
      <w:r>
        <w:rPr>
          <w:sz w:val="20"/>
        </w:rPr>
        <w:t>call establishment and clearing on dynamically established data</w:t>
      </w:r>
      <w:r>
        <w:rPr>
          <w:spacing w:val="-3"/>
          <w:sz w:val="20"/>
        </w:rPr>
        <w:t> </w:t>
      </w:r>
      <w:r>
        <w:rPr>
          <w:sz w:val="20"/>
        </w:rPr>
        <w:t>links.</w:t>
      </w:r>
    </w:p>
    <w:p>
      <w:pPr>
        <w:pStyle w:val="BodyText"/>
        <w:spacing w:before="2"/>
        <w:rPr>
          <w:sz w:val="21"/>
        </w:rPr>
      </w:pPr>
    </w:p>
    <w:p>
      <w:pPr>
        <w:pStyle w:val="Heading3"/>
        <w:numPr>
          <w:ilvl w:val="1"/>
          <w:numId w:val="22"/>
        </w:numPr>
        <w:tabs>
          <w:tab w:pos="952" w:val="left" w:leader="none"/>
          <w:tab w:pos="953" w:val="left" w:leader="none"/>
        </w:tabs>
        <w:spacing w:line="240" w:lineRule="auto" w:before="0" w:after="0"/>
        <w:ind w:left="952" w:right="0" w:hanging="567"/>
        <w:jc w:val="left"/>
      </w:pPr>
      <w:r>
        <w:rPr/>
        <w:t>Design goals and</w:t>
      </w:r>
      <w:r>
        <w:rPr>
          <w:spacing w:val="-1"/>
        </w:rPr>
        <w:t> </w:t>
      </w:r>
      <w:r>
        <w:rPr/>
        <w:t>non-goals</w:t>
      </w:r>
    </w:p>
    <w:p>
      <w:pPr>
        <w:pStyle w:val="Heading4"/>
        <w:numPr>
          <w:ilvl w:val="2"/>
          <w:numId w:val="22"/>
        </w:numPr>
        <w:tabs>
          <w:tab w:pos="1094" w:val="left" w:leader="none"/>
          <w:tab w:pos="1095" w:val="left" w:leader="none"/>
        </w:tabs>
        <w:spacing w:line="240" w:lineRule="auto" w:before="232" w:after="0"/>
        <w:ind w:left="1094" w:right="0" w:hanging="709"/>
        <w:jc w:val="left"/>
      </w:pPr>
      <w:r>
        <w:rPr/>
        <w:t>Goals</w:t>
      </w:r>
    </w:p>
    <w:p>
      <w:pPr>
        <w:pStyle w:val="BodyText"/>
        <w:spacing w:before="203"/>
        <w:ind w:left="385" w:right="478"/>
      </w:pPr>
      <w:r>
        <w:rPr/>
        <w:t>This International Standard supports the following design requirements. The correspondence with the goals for OSI routeing stated in ISO/IEC TR 9575 are noted.</w:t>
      </w:r>
    </w:p>
    <w:p>
      <w:pPr>
        <w:pStyle w:val="BodyText"/>
        <w:spacing w:before="10"/>
        <w:rPr>
          <w:sz w:val="19"/>
        </w:rPr>
      </w:pPr>
    </w:p>
    <w:p>
      <w:pPr>
        <w:pStyle w:val="ListParagraph"/>
        <w:numPr>
          <w:ilvl w:val="0"/>
          <w:numId w:val="21"/>
        </w:numPr>
        <w:tabs>
          <w:tab w:pos="745" w:val="left" w:leader="none"/>
          <w:tab w:pos="746" w:val="left" w:leader="none"/>
        </w:tabs>
        <w:spacing w:line="240" w:lineRule="auto" w:before="0" w:after="0"/>
        <w:ind w:left="745" w:right="0" w:hanging="360"/>
        <w:jc w:val="left"/>
        <w:rPr>
          <w:sz w:val="20"/>
        </w:rPr>
      </w:pPr>
      <w:r>
        <w:rPr>
          <w:b/>
          <w:sz w:val="20"/>
        </w:rPr>
        <w:t>Network Layer Protocol Compatibility: </w:t>
      </w:r>
      <w:r>
        <w:rPr>
          <w:sz w:val="20"/>
        </w:rPr>
        <w:t>It is compatible with ISO 8473 and ISO 9542. (See 7.5 of ISO/IEC TR</w:t>
      </w:r>
      <w:r>
        <w:rPr>
          <w:spacing w:val="-35"/>
          <w:sz w:val="20"/>
        </w:rPr>
        <w:t> </w:t>
      </w:r>
      <w:r>
        <w:rPr>
          <w:sz w:val="20"/>
        </w:rPr>
        <w:t>9575),</w:t>
      </w:r>
    </w:p>
    <w:p>
      <w:pPr>
        <w:pStyle w:val="BodyText"/>
        <w:spacing w:before="1"/>
      </w:pPr>
    </w:p>
    <w:p>
      <w:pPr>
        <w:pStyle w:val="ListParagraph"/>
        <w:numPr>
          <w:ilvl w:val="0"/>
          <w:numId w:val="21"/>
        </w:numPr>
        <w:tabs>
          <w:tab w:pos="745" w:val="left" w:leader="none"/>
          <w:tab w:pos="746" w:val="left" w:leader="none"/>
        </w:tabs>
        <w:spacing w:line="240" w:lineRule="auto" w:before="0" w:after="0"/>
        <w:ind w:left="745" w:right="425" w:hanging="360"/>
        <w:jc w:val="left"/>
        <w:rPr>
          <w:sz w:val="20"/>
        </w:rPr>
      </w:pPr>
      <w:r>
        <w:rPr>
          <w:b/>
          <w:sz w:val="20"/>
        </w:rPr>
        <w:t>Simple End systems: </w:t>
      </w:r>
      <w:r>
        <w:rPr>
          <w:sz w:val="20"/>
        </w:rPr>
        <w:t>It requires no changes to End systems, nor any functions beyond those supplied by ISO 8473 and ISO 9542. (See 7.2.1 of ISO/IEC TR</w:t>
      </w:r>
      <w:r>
        <w:rPr>
          <w:spacing w:val="-6"/>
          <w:sz w:val="20"/>
        </w:rPr>
        <w:t> </w:t>
      </w:r>
      <w:r>
        <w:rPr>
          <w:sz w:val="20"/>
        </w:rPr>
        <w:t>9575),</w:t>
      </w:r>
    </w:p>
    <w:p>
      <w:pPr>
        <w:pStyle w:val="BodyText"/>
        <w:spacing w:before="10"/>
        <w:rPr>
          <w:sz w:val="19"/>
        </w:rPr>
      </w:pPr>
    </w:p>
    <w:p>
      <w:pPr>
        <w:pStyle w:val="ListParagraph"/>
        <w:numPr>
          <w:ilvl w:val="0"/>
          <w:numId w:val="21"/>
        </w:numPr>
        <w:tabs>
          <w:tab w:pos="745" w:val="left" w:leader="none"/>
          <w:tab w:pos="746" w:val="left" w:leader="none"/>
        </w:tabs>
        <w:spacing w:line="240" w:lineRule="auto" w:before="0" w:after="0"/>
        <w:ind w:left="745" w:right="424" w:hanging="360"/>
        <w:jc w:val="left"/>
        <w:rPr>
          <w:sz w:val="20"/>
        </w:rPr>
      </w:pPr>
      <w:r>
        <w:rPr>
          <w:b/>
          <w:sz w:val="20"/>
        </w:rPr>
        <w:t>Multiple Organisations: </w:t>
      </w:r>
      <w:r>
        <w:rPr>
          <w:sz w:val="20"/>
        </w:rPr>
        <w:t>It allows for multiple routeing and administrative domains through the provision of static routeing information at domain boundaries. (See 7.3 of ISO/IEC TR</w:t>
      </w:r>
      <w:r>
        <w:rPr>
          <w:spacing w:val="-8"/>
          <w:sz w:val="20"/>
        </w:rPr>
        <w:t> </w:t>
      </w:r>
      <w:r>
        <w:rPr>
          <w:sz w:val="20"/>
        </w:rPr>
        <w:t>9575)</w:t>
      </w:r>
    </w:p>
    <w:p>
      <w:pPr>
        <w:pStyle w:val="BodyText"/>
        <w:spacing w:before="1"/>
      </w:pPr>
    </w:p>
    <w:p>
      <w:pPr>
        <w:pStyle w:val="ListParagraph"/>
        <w:numPr>
          <w:ilvl w:val="0"/>
          <w:numId w:val="21"/>
        </w:numPr>
        <w:tabs>
          <w:tab w:pos="745" w:val="left" w:leader="none"/>
          <w:tab w:pos="746" w:val="left" w:leader="none"/>
        </w:tabs>
        <w:spacing w:line="240" w:lineRule="auto" w:before="0" w:after="0"/>
        <w:ind w:left="745" w:right="424" w:hanging="360"/>
        <w:jc w:val="left"/>
        <w:rPr>
          <w:sz w:val="20"/>
        </w:rPr>
      </w:pPr>
      <w:r>
        <w:rPr>
          <w:b/>
          <w:sz w:val="20"/>
        </w:rPr>
        <w:t>Deliverability: </w:t>
      </w:r>
      <w:r>
        <w:rPr>
          <w:sz w:val="20"/>
        </w:rPr>
        <w:t>It accepts and delivers NPDUs addressed to reachable destinations and rejects NPDUs addressed to destinations known to be</w:t>
      </w:r>
      <w:r>
        <w:rPr>
          <w:spacing w:val="3"/>
          <w:sz w:val="20"/>
        </w:rPr>
        <w:t> </w:t>
      </w:r>
      <w:r>
        <w:rPr>
          <w:sz w:val="20"/>
        </w:rPr>
        <w:t>unreachable,</w:t>
      </w:r>
    </w:p>
    <w:p>
      <w:pPr>
        <w:pStyle w:val="BodyText"/>
        <w:spacing w:before="11"/>
        <w:rPr>
          <w:sz w:val="19"/>
        </w:rPr>
      </w:pPr>
    </w:p>
    <w:p>
      <w:pPr>
        <w:pStyle w:val="ListParagraph"/>
        <w:numPr>
          <w:ilvl w:val="0"/>
          <w:numId w:val="21"/>
        </w:numPr>
        <w:tabs>
          <w:tab w:pos="745" w:val="left" w:leader="none"/>
          <w:tab w:pos="746" w:val="left" w:leader="none"/>
        </w:tabs>
        <w:spacing w:line="240" w:lineRule="auto" w:before="0" w:after="0"/>
        <w:ind w:left="745" w:right="422" w:hanging="360"/>
        <w:jc w:val="left"/>
        <w:rPr>
          <w:sz w:val="20"/>
        </w:rPr>
      </w:pPr>
      <w:r>
        <w:rPr>
          <w:b/>
          <w:sz w:val="20"/>
        </w:rPr>
        <w:t>Adaptability: </w:t>
      </w:r>
      <w:r>
        <w:rPr>
          <w:sz w:val="20"/>
        </w:rPr>
        <w:t>It adapts to topological changes within the routeing domain, but not to traffic changes, except potentially as indicated by local queue lengths. It splits traffic load on multiple equivalent paths. (See 7.7 of ISO/IEC TR</w:t>
      </w:r>
      <w:r>
        <w:rPr>
          <w:spacing w:val="-26"/>
          <w:sz w:val="20"/>
        </w:rPr>
        <w:t> </w:t>
      </w:r>
      <w:r>
        <w:rPr>
          <w:sz w:val="20"/>
        </w:rPr>
        <w:t>9575),</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rPr>
          <w:sz w:val="16"/>
        </w:rPr>
      </w:pPr>
    </w:p>
    <w:p>
      <w:pPr>
        <w:pStyle w:val="ListParagraph"/>
        <w:numPr>
          <w:ilvl w:val="0"/>
          <w:numId w:val="20"/>
        </w:numPr>
        <w:tabs>
          <w:tab w:pos="518" w:val="left" w:leader="none"/>
        </w:tabs>
        <w:spacing w:line="240" w:lineRule="auto" w:before="91" w:after="0"/>
        <w:ind w:left="517" w:right="649" w:hanging="360"/>
        <w:jc w:val="both"/>
        <w:rPr>
          <w:sz w:val="20"/>
        </w:rPr>
      </w:pPr>
      <w:r>
        <w:rPr>
          <w:b/>
          <w:sz w:val="20"/>
        </w:rPr>
        <w:t>Promptness: </w:t>
      </w:r>
      <w:r>
        <w:rPr>
          <w:sz w:val="20"/>
        </w:rPr>
        <w:t>The period of adaptation to topological changes in the domain is a reasonable function of the domain diameter (that is, the maximum logical distance between End Systems within the domain) and Data link speeds. (See 7.4 of ISO/IEC TR</w:t>
      </w:r>
      <w:r>
        <w:rPr>
          <w:spacing w:val="-5"/>
          <w:sz w:val="20"/>
        </w:rPr>
        <w:t> </w:t>
      </w:r>
      <w:r>
        <w:rPr>
          <w:sz w:val="20"/>
        </w:rPr>
        <w:t>9575),</w:t>
      </w:r>
    </w:p>
    <w:p>
      <w:pPr>
        <w:pStyle w:val="BodyText"/>
        <w:spacing w:before="10"/>
        <w:rPr>
          <w:sz w:val="19"/>
        </w:rPr>
      </w:pPr>
    </w:p>
    <w:p>
      <w:pPr>
        <w:pStyle w:val="ListParagraph"/>
        <w:numPr>
          <w:ilvl w:val="0"/>
          <w:numId w:val="20"/>
        </w:numPr>
        <w:tabs>
          <w:tab w:pos="517" w:val="left" w:leader="none"/>
          <w:tab w:pos="518" w:val="left" w:leader="none"/>
        </w:tabs>
        <w:spacing w:line="240" w:lineRule="auto" w:before="1" w:after="0"/>
        <w:ind w:left="517" w:right="649" w:hanging="360"/>
        <w:jc w:val="left"/>
        <w:rPr>
          <w:sz w:val="20"/>
        </w:rPr>
      </w:pPr>
      <w:r>
        <w:rPr>
          <w:b/>
          <w:sz w:val="20"/>
        </w:rPr>
        <w:t>Efficiency: </w:t>
      </w:r>
      <w:r>
        <w:rPr>
          <w:sz w:val="20"/>
        </w:rPr>
        <w:t>It is both processing and memory efficient. It does not create excessive routeing traffic overhead. (See 7.4 of ISO/IEC TR</w:t>
      </w:r>
      <w:r>
        <w:rPr>
          <w:spacing w:val="-3"/>
          <w:sz w:val="20"/>
        </w:rPr>
        <w:t> </w:t>
      </w:r>
      <w:r>
        <w:rPr>
          <w:sz w:val="20"/>
        </w:rPr>
        <w:t>9575),</w:t>
      </w:r>
    </w:p>
    <w:p>
      <w:pPr>
        <w:pStyle w:val="ListParagraph"/>
        <w:numPr>
          <w:ilvl w:val="0"/>
          <w:numId w:val="20"/>
        </w:numPr>
        <w:tabs>
          <w:tab w:pos="517" w:val="left" w:leader="none"/>
          <w:tab w:pos="518" w:val="left" w:leader="none"/>
        </w:tabs>
        <w:spacing w:line="240" w:lineRule="auto" w:before="197" w:after="0"/>
        <w:ind w:left="517" w:right="656" w:hanging="360"/>
        <w:jc w:val="left"/>
        <w:rPr>
          <w:sz w:val="20"/>
        </w:rPr>
      </w:pPr>
      <w:r>
        <w:rPr>
          <w:b/>
          <w:sz w:val="20"/>
        </w:rPr>
        <w:t>Robustness: </w:t>
      </w:r>
      <w:r>
        <w:rPr>
          <w:sz w:val="20"/>
        </w:rPr>
        <w:t>It recovers from transient errors such as lost or temporarily incorrect routeing PDUs. It tolerates imprecise parameter settings. (See 7.7 of ISO/IEC TR</w:t>
      </w:r>
      <w:r>
        <w:rPr>
          <w:spacing w:val="-2"/>
          <w:sz w:val="20"/>
        </w:rPr>
        <w:t> </w:t>
      </w:r>
      <w:r>
        <w:rPr>
          <w:sz w:val="20"/>
        </w:rPr>
        <w:t>9575),</w:t>
      </w:r>
    </w:p>
    <w:p>
      <w:pPr>
        <w:pStyle w:val="BodyText"/>
        <w:spacing w:before="10"/>
        <w:rPr>
          <w:sz w:val="19"/>
        </w:rPr>
      </w:pPr>
    </w:p>
    <w:p>
      <w:pPr>
        <w:pStyle w:val="ListParagraph"/>
        <w:numPr>
          <w:ilvl w:val="0"/>
          <w:numId w:val="20"/>
        </w:numPr>
        <w:tabs>
          <w:tab w:pos="517" w:val="left" w:leader="none"/>
          <w:tab w:pos="518" w:val="left" w:leader="none"/>
        </w:tabs>
        <w:spacing w:line="240" w:lineRule="auto" w:before="1" w:after="0"/>
        <w:ind w:left="517" w:right="654" w:hanging="360"/>
        <w:jc w:val="left"/>
        <w:rPr>
          <w:sz w:val="20"/>
        </w:rPr>
      </w:pPr>
      <w:r>
        <w:rPr>
          <w:b/>
          <w:sz w:val="20"/>
        </w:rPr>
        <w:t>Stability: </w:t>
      </w:r>
      <w:r>
        <w:rPr>
          <w:sz w:val="20"/>
        </w:rPr>
        <w:t>It stabilises in finite time to “good routes”, provided no continuous topological changes or continuous data base corruptions</w:t>
      </w:r>
      <w:r>
        <w:rPr>
          <w:spacing w:val="-2"/>
          <w:sz w:val="20"/>
        </w:rPr>
        <w:t> </w:t>
      </w:r>
      <w:r>
        <w:rPr>
          <w:sz w:val="20"/>
        </w:rPr>
        <w:t>occur,</w:t>
      </w:r>
    </w:p>
    <w:p>
      <w:pPr>
        <w:pStyle w:val="BodyText"/>
        <w:spacing w:before="1"/>
      </w:pPr>
    </w:p>
    <w:p>
      <w:pPr>
        <w:pStyle w:val="ListParagraph"/>
        <w:numPr>
          <w:ilvl w:val="0"/>
          <w:numId w:val="20"/>
        </w:numPr>
        <w:tabs>
          <w:tab w:pos="517" w:val="left" w:leader="none"/>
          <w:tab w:pos="518" w:val="left" w:leader="none"/>
        </w:tabs>
        <w:spacing w:line="240" w:lineRule="auto" w:before="0" w:after="0"/>
        <w:ind w:left="517" w:right="651" w:hanging="360"/>
        <w:jc w:val="left"/>
        <w:rPr>
          <w:sz w:val="20"/>
        </w:rPr>
      </w:pPr>
      <w:r>
        <w:rPr>
          <w:b/>
          <w:sz w:val="20"/>
        </w:rPr>
        <w:t>System Management control: </w:t>
      </w:r>
      <w:r>
        <w:rPr>
          <w:sz w:val="20"/>
        </w:rPr>
        <w:t>System Management can control many routeing functions via parameter changes, and inspect</w:t>
      </w:r>
      <w:r>
        <w:rPr>
          <w:spacing w:val="-3"/>
          <w:sz w:val="20"/>
        </w:rPr>
        <w:t> </w:t>
      </w:r>
      <w:r>
        <w:rPr>
          <w:sz w:val="20"/>
        </w:rPr>
        <w:t>parameters,</w:t>
      </w:r>
      <w:r>
        <w:rPr>
          <w:spacing w:val="-3"/>
          <w:sz w:val="20"/>
        </w:rPr>
        <w:t> </w:t>
      </w:r>
      <w:r>
        <w:rPr>
          <w:sz w:val="20"/>
        </w:rPr>
        <w:t>counters, and</w:t>
      </w:r>
      <w:r>
        <w:rPr>
          <w:spacing w:val="-2"/>
          <w:sz w:val="20"/>
        </w:rPr>
        <w:t> </w:t>
      </w:r>
      <w:r>
        <w:rPr>
          <w:sz w:val="20"/>
        </w:rPr>
        <w:t>routes.</w:t>
      </w:r>
      <w:r>
        <w:rPr>
          <w:spacing w:val="-3"/>
          <w:sz w:val="20"/>
        </w:rPr>
        <w:t> </w:t>
      </w:r>
      <w:r>
        <w:rPr>
          <w:sz w:val="20"/>
        </w:rPr>
        <w:t>It will</w:t>
      </w:r>
      <w:r>
        <w:rPr>
          <w:spacing w:val="-3"/>
          <w:sz w:val="20"/>
        </w:rPr>
        <w:t> </w:t>
      </w:r>
      <w:r>
        <w:rPr>
          <w:sz w:val="20"/>
        </w:rPr>
        <w:t>not, however,</w:t>
      </w:r>
      <w:r>
        <w:rPr>
          <w:spacing w:val="-3"/>
          <w:sz w:val="20"/>
        </w:rPr>
        <w:t> </w:t>
      </w:r>
      <w:r>
        <w:rPr>
          <w:sz w:val="20"/>
        </w:rPr>
        <w:t>depend</w:t>
      </w:r>
      <w:r>
        <w:rPr>
          <w:spacing w:val="-2"/>
          <w:sz w:val="20"/>
        </w:rPr>
        <w:t> </w:t>
      </w:r>
      <w:r>
        <w:rPr>
          <w:sz w:val="20"/>
        </w:rPr>
        <w:t>on</w:t>
      </w:r>
      <w:r>
        <w:rPr>
          <w:spacing w:val="-4"/>
          <w:sz w:val="20"/>
        </w:rPr>
        <w:t> </w:t>
      </w:r>
      <w:r>
        <w:rPr>
          <w:sz w:val="20"/>
        </w:rPr>
        <w:t>system</w:t>
      </w:r>
      <w:r>
        <w:rPr>
          <w:spacing w:val="-4"/>
          <w:sz w:val="20"/>
        </w:rPr>
        <w:t> </w:t>
      </w:r>
      <w:r>
        <w:rPr>
          <w:sz w:val="20"/>
        </w:rPr>
        <w:t>management</w:t>
      </w:r>
      <w:r>
        <w:rPr>
          <w:spacing w:val="-3"/>
          <w:sz w:val="20"/>
        </w:rPr>
        <w:t> </w:t>
      </w:r>
      <w:r>
        <w:rPr>
          <w:sz w:val="20"/>
        </w:rPr>
        <w:t>action</w:t>
      </w:r>
      <w:r>
        <w:rPr>
          <w:spacing w:val="-2"/>
          <w:sz w:val="20"/>
        </w:rPr>
        <w:t> </w:t>
      </w:r>
      <w:r>
        <w:rPr>
          <w:sz w:val="20"/>
        </w:rPr>
        <w:t>for</w:t>
      </w:r>
      <w:r>
        <w:rPr>
          <w:spacing w:val="-3"/>
          <w:sz w:val="20"/>
        </w:rPr>
        <w:t> </w:t>
      </w:r>
      <w:r>
        <w:rPr>
          <w:sz w:val="20"/>
        </w:rPr>
        <w:t>correct</w:t>
      </w:r>
      <w:r>
        <w:rPr>
          <w:spacing w:val="-3"/>
          <w:sz w:val="20"/>
        </w:rPr>
        <w:t> </w:t>
      </w:r>
      <w:r>
        <w:rPr>
          <w:sz w:val="20"/>
        </w:rPr>
        <w:t>behaviour,</w:t>
      </w:r>
    </w:p>
    <w:p>
      <w:pPr>
        <w:pStyle w:val="BodyText"/>
        <w:spacing w:before="10"/>
        <w:rPr>
          <w:sz w:val="19"/>
        </w:rPr>
      </w:pPr>
    </w:p>
    <w:p>
      <w:pPr>
        <w:pStyle w:val="ListParagraph"/>
        <w:numPr>
          <w:ilvl w:val="0"/>
          <w:numId w:val="20"/>
        </w:numPr>
        <w:tabs>
          <w:tab w:pos="517" w:val="left" w:leader="none"/>
          <w:tab w:pos="518" w:val="left" w:leader="none"/>
        </w:tabs>
        <w:spacing w:line="240" w:lineRule="auto" w:before="0" w:after="0"/>
        <w:ind w:left="517" w:right="0" w:hanging="360"/>
        <w:jc w:val="left"/>
        <w:rPr>
          <w:sz w:val="20"/>
        </w:rPr>
      </w:pPr>
      <w:r>
        <w:rPr>
          <w:b/>
          <w:sz w:val="20"/>
        </w:rPr>
        <w:t>Simplicity: </w:t>
      </w:r>
      <w:r>
        <w:rPr>
          <w:sz w:val="20"/>
        </w:rPr>
        <w:t>It is sufficiently simple to permit performance tuning and failure</w:t>
      </w:r>
      <w:r>
        <w:rPr>
          <w:spacing w:val="-4"/>
          <w:sz w:val="20"/>
        </w:rPr>
        <w:t> </w:t>
      </w:r>
      <w:r>
        <w:rPr>
          <w:sz w:val="20"/>
        </w:rPr>
        <w:t>isolation,</w:t>
      </w:r>
    </w:p>
    <w:p>
      <w:pPr>
        <w:pStyle w:val="BodyText"/>
        <w:spacing w:before="1"/>
      </w:pPr>
    </w:p>
    <w:p>
      <w:pPr>
        <w:pStyle w:val="ListParagraph"/>
        <w:numPr>
          <w:ilvl w:val="0"/>
          <w:numId w:val="20"/>
        </w:numPr>
        <w:tabs>
          <w:tab w:pos="517" w:val="left" w:leader="none"/>
          <w:tab w:pos="518" w:val="left" w:leader="none"/>
        </w:tabs>
        <w:spacing w:line="240" w:lineRule="auto" w:before="0" w:after="0"/>
        <w:ind w:left="517" w:right="652" w:hanging="360"/>
        <w:jc w:val="left"/>
        <w:rPr>
          <w:sz w:val="20"/>
        </w:rPr>
      </w:pPr>
      <w:r>
        <w:rPr>
          <w:b/>
          <w:sz w:val="20"/>
        </w:rPr>
        <w:t>Maintainability: </w:t>
      </w:r>
      <w:r>
        <w:rPr>
          <w:sz w:val="20"/>
        </w:rPr>
        <w:t>It provides mechanisms to detect, isolate, and repair most common errors that may affect the routeing computation and data bases. (See 7.8 of ISO/IEC TR</w:t>
      </w:r>
      <w:r>
        <w:rPr>
          <w:spacing w:val="-4"/>
          <w:sz w:val="20"/>
        </w:rPr>
        <w:t> </w:t>
      </w:r>
      <w:r>
        <w:rPr>
          <w:sz w:val="20"/>
        </w:rPr>
        <w:t>9575),</w:t>
      </w:r>
    </w:p>
    <w:p>
      <w:pPr>
        <w:pStyle w:val="BodyText"/>
        <w:spacing w:before="10"/>
        <w:rPr>
          <w:sz w:val="19"/>
        </w:rPr>
      </w:pPr>
    </w:p>
    <w:p>
      <w:pPr>
        <w:pStyle w:val="ListParagraph"/>
        <w:numPr>
          <w:ilvl w:val="0"/>
          <w:numId w:val="20"/>
        </w:numPr>
        <w:tabs>
          <w:tab w:pos="518" w:val="left" w:leader="none"/>
        </w:tabs>
        <w:spacing w:line="240" w:lineRule="auto" w:before="0" w:after="0"/>
        <w:ind w:left="517" w:right="652" w:hanging="360"/>
        <w:jc w:val="both"/>
        <w:rPr>
          <w:sz w:val="20"/>
        </w:rPr>
      </w:pPr>
      <w:r>
        <w:rPr>
          <w:b/>
          <w:sz w:val="20"/>
        </w:rPr>
        <w:t>Heterogeneity: </w:t>
      </w:r>
      <w:r>
        <w:rPr>
          <w:sz w:val="20"/>
        </w:rPr>
        <w:t>It operates over a mixture of network and system types, communication technologies, and topologies.  It  is capable of running over a wide variety of subnetworks, including, but not limited to: ISO 8802 LANs, ISO/IEC 8208 and X.25 subnetworks, PSTN networks, and the OSI Data Link Service. (See 7.1 of ISO/IEC TR</w:t>
      </w:r>
      <w:r>
        <w:rPr>
          <w:spacing w:val="-13"/>
          <w:sz w:val="20"/>
        </w:rPr>
        <w:t> </w:t>
      </w:r>
      <w:r>
        <w:rPr>
          <w:sz w:val="20"/>
        </w:rPr>
        <w:t>9575),</w:t>
      </w:r>
    </w:p>
    <w:p>
      <w:pPr>
        <w:pStyle w:val="BodyText"/>
        <w:spacing w:before="11"/>
        <w:rPr>
          <w:sz w:val="19"/>
        </w:rPr>
      </w:pPr>
    </w:p>
    <w:p>
      <w:pPr>
        <w:pStyle w:val="ListParagraph"/>
        <w:numPr>
          <w:ilvl w:val="0"/>
          <w:numId w:val="20"/>
        </w:numPr>
        <w:tabs>
          <w:tab w:pos="517" w:val="left" w:leader="none"/>
          <w:tab w:pos="518" w:val="left" w:leader="none"/>
        </w:tabs>
        <w:spacing w:line="240" w:lineRule="auto" w:before="0" w:after="0"/>
        <w:ind w:left="517" w:right="0" w:hanging="360"/>
        <w:jc w:val="left"/>
        <w:rPr>
          <w:sz w:val="20"/>
        </w:rPr>
      </w:pPr>
      <w:r>
        <w:rPr>
          <w:b/>
          <w:sz w:val="20"/>
        </w:rPr>
        <w:t>Extensibility: </w:t>
      </w:r>
      <w:r>
        <w:rPr>
          <w:sz w:val="20"/>
        </w:rPr>
        <w:t>It accommodates increased routeing functions, leaving earlier functions as a</w:t>
      </w:r>
      <w:r>
        <w:rPr>
          <w:spacing w:val="-5"/>
          <w:sz w:val="20"/>
        </w:rPr>
        <w:t> </w:t>
      </w:r>
      <w:r>
        <w:rPr>
          <w:sz w:val="20"/>
        </w:rPr>
        <w:t>subset,</w:t>
      </w:r>
    </w:p>
    <w:p>
      <w:pPr>
        <w:pStyle w:val="BodyText"/>
        <w:spacing w:before="1"/>
      </w:pPr>
    </w:p>
    <w:p>
      <w:pPr>
        <w:pStyle w:val="ListParagraph"/>
        <w:numPr>
          <w:ilvl w:val="0"/>
          <w:numId w:val="20"/>
        </w:numPr>
        <w:tabs>
          <w:tab w:pos="517" w:val="left" w:leader="none"/>
          <w:tab w:pos="518" w:val="left" w:leader="none"/>
        </w:tabs>
        <w:spacing w:line="240" w:lineRule="auto" w:before="0" w:after="0"/>
        <w:ind w:left="517" w:right="0" w:hanging="360"/>
        <w:jc w:val="left"/>
        <w:rPr>
          <w:sz w:val="20"/>
        </w:rPr>
      </w:pPr>
      <w:r>
        <w:rPr>
          <w:b/>
          <w:sz w:val="20"/>
        </w:rPr>
        <w:t>Evolution: </w:t>
      </w:r>
      <w:r>
        <w:rPr>
          <w:sz w:val="20"/>
        </w:rPr>
        <w:t>It allows orderly transition from algorithm to algorithm without shutting down an entire</w:t>
      </w:r>
      <w:r>
        <w:rPr>
          <w:spacing w:val="-15"/>
          <w:sz w:val="20"/>
        </w:rPr>
        <w:t> </w:t>
      </w:r>
      <w:r>
        <w:rPr>
          <w:sz w:val="20"/>
        </w:rPr>
        <w:t>domain,</w:t>
      </w:r>
    </w:p>
    <w:p>
      <w:pPr>
        <w:pStyle w:val="ListParagraph"/>
        <w:numPr>
          <w:ilvl w:val="0"/>
          <w:numId w:val="20"/>
        </w:numPr>
        <w:tabs>
          <w:tab w:pos="517" w:val="left" w:leader="none"/>
          <w:tab w:pos="518" w:val="left" w:leader="none"/>
        </w:tabs>
        <w:spacing w:line="240" w:lineRule="auto" w:before="0" w:after="0"/>
        <w:ind w:left="517" w:right="0" w:hanging="360"/>
        <w:jc w:val="left"/>
        <w:rPr>
          <w:sz w:val="20"/>
        </w:rPr>
      </w:pPr>
      <w:r>
        <w:rPr>
          <w:b/>
          <w:sz w:val="20"/>
        </w:rPr>
        <w:t>Deadlock Prevention: </w:t>
      </w:r>
      <w:r>
        <w:rPr>
          <w:sz w:val="20"/>
        </w:rPr>
        <w:t>The congestion control component prevents buffer</w:t>
      </w:r>
      <w:r>
        <w:rPr>
          <w:spacing w:val="-5"/>
          <w:sz w:val="20"/>
        </w:rPr>
        <w:t> </w:t>
      </w:r>
      <w:r>
        <w:rPr>
          <w:sz w:val="20"/>
        </w:rPr>
        <w:t>deadlock,</w:t>
      </w:r>
    </w:p>
    <w:p>
      <w:pPr>
        <w:pStyle w:val="BodyText"/>
        <w:spacing w:before="1"/>
      </w:pPr>
    </w:p>
    <w:p>
      <w:pPr>
        <w:pStyle w:val="ListParagraph"/>
        <w:numPr>
          <w:ilvl w:val="0"/>
          <w:numId w:val="20"/>
        </w:numPr>
        <w:tabs>
          <w:tab w:pos="517" w:val="left" w:leader="none"/>
          <w:tab w:pos="518" w:val="left" w:leader="none"/>
        </w:tabs>
        <w:spacing w:line="240" w:lineRule="auto" w:before="0" w:after="0"/>
        <w:ind w:left="517" w:right="649" w:hanging="360"/>
        <w:jc w:val="left"/>
        <w:rPr>
          <w:sz w:val="20"/>
        </w:rPr>
      </w:pPr>
      <w:r>
        <w:rPr>
          <w:b/>
          <w:sz w:val="20"/>
        </w:rPr>
        <w:t>Very Large Domains: </w:t>
      </w:r>
      <w:r>
        <w:rPr>
          <w:sz w:val="20"/>
        </w:rPr>
        <w:t>With hierarchical routeing, and a very large address space, domains of essentially unlimited size can be supported. (See 7.2 of ISO/IEC TR</w:t>
      </w:r>
      <w:r>
        <w:rPr>
          <w:spacing w:val="-3"/>
          <w:sz w:val="20"/>
        </w:rPr>
        <w:t> </w:t>
      </w:r>
      <w:r>
        <w:rPr>
          <w:sz w:val="20"/>
        </w:rPr>
        <w:t>9575),</w:t>
      </w:r>
    </w:p>
    <w:p>
      <w:pPr>
        <w:pStyle w:val="BodyText"/>
        <w:spacing w:before="10"/>
        <w:rPr>
          <w:sz w:val="19"/>
        </w:rPr>
      </w:pPr>
    </w:p>
    <w:p>
      <w:pPr>
        <w:pStyle w:val="ListParagraph"/>
        <w:numPr>
          <w:ilvl w:val="0"/>
          <w:numId w:val="20"/>
        </w:numPr>
        <w:tabs>
          <w:tab w:pos="517" w:val="left" w:leader="none"/>
          <w:tab w:pos="518" w:val="left" w:leader="none"/>
        </w:tabs>
        <w:spacing w:line="240" w:lineRule="auto" w:before="1" w:after="0"/>
        <w:ind w:left="517" w:right="653" w:hanging="360"/>
        <w:jc w:val="left"/>
        <w:rPr>
          <w:sz w:val="20"/>
        </w:rPr>
      </w:pPr>
      <w:r>
        <w:rPr>
          <w:b/>
          <w:sz w:val="20"/>
        </w:rPr>
        <w:t>Area Partition Repair: </w:t>
      </w:r>
      <w:r>
        <w:rPr>
          <w:sz w:val="20"/>
        </w:rPr>
        <w:t>It permits the utilisation of level 2 paths to repair areas which become partitioned due to failing level 1 links or ISs. (See 7.7 of ISO/IEC TR</w:t>
      </w:r>
      <w:r>
        <w:rPr>
          <w:spacing w:val="-2"/>
          <w:sz w:val="20"/>
        </w:rPr>
        <w:t> </w:t>
      </w:r>
      <w:r>
        <w:rPr>
          <w:sz w:val="20"/>
        </w:rPr>
        <w:t>9575),</w:t>
      </w:r>
    </w:p>
    <w:p>
      <w:pPr>
        <w:pStyle w:val="BodyText"/>
        <w:spacing w:before="10"/>
        <w:rPr>
          <w:sz w:val="19"/>
        </w:rPr>
      </w:pPr>
    </w:p>
    <w:p>
      <w:pPr>
        <w:pStyle w:val="ListParagraph"/>
        <w:numPr>
          <w:ilvl w:val="0"/>
          <w:numId w:val="20"/>
        </w:numPr>
        <w:tabs>
          <w:tab w:pos="517" w:val="left" w:leader="none"/>
          <w:tab w:pos="518" w:val="left" w:leader="none"/>
        </w:tabs>
        <w:spacing w:line="240" w:lineRule="auto" w:before="0" w:after="0"/>
        <w:ind w:left="517" w:right="650" w:hanging="360"/>
        <w:jc w:val="left"/>
        <w:rPr>
          <w:sz w:val="20"/>
        </w:rPr>
      </w:pPr>
      <w:r>
        <w:rPr>
          <w:b/>
          <w:sz w:val="20"/>
        </w:rPr>
        <w:t>Determinism: </w:t>
      </w:r>
      <w:r>
        <w:rPr>
          <w:sz w:val="20"/>
        </w:rPr>
        <w:t>Routes are a function only of the physical topology, and not of history. In other words, the same topology will always converge to the same set of routes,</w:t>
      </w:r>
    </w:p>
    <w:p>
      <w:pPr>
        <w:pStyle w:val="BodyText"/>
        <w:rPr>
          <w:sz w:val="18"/>
        </w:rPr>
      </w:pPr>
    </w:p>
    <w:p>
      <w:pPr>
        <w:pStyle w:val="ListParagraph"/>
        <w:numPr>
          <w:ilvl w:val="0"/>
          <w:numId w:val="20"/>
        </w:numPr>
        <w:tabs>
          <w:tab w:pos="517" w:val="left" w:leader="none"/>
          <w:tab w:pos="518" w:val="left" w:leader="none"/>
        </w:tabs>
        <w:spacing w:line="240" w:lineRule="auto" w:before="0" w:after="0"/>
        <w:ind w:left="517" w:right="652" w:hanging="360"/>
        <w:jc w:val="left"/>
        <w:rPr>
          <w:sz w:val="20"/>
        </w:rPr>
      </w:pPr>
      <w:r>
        <w:rPr>
          <w:b/>
          <w:sz w:val="20"/>
        </w:rPr>
        <w:t>Protection from Misdelivery: </w:t>
      </w:r>
      <w:r>
        <w:rPr>
          <w:sz w:val="20"/>
        </w:rPr>
        <w:t>The probability of misdelivering a NPDU, i.e. delivering it to a Transport entity in the wrong End System, is extremely</w:t>
      </w:r>
      <w:r>
        <w:rPr>
          <w:spacing w:val="-5"/>
          <w:sz w:val="20"/>
        </w:rPr>
        <w:t> </w:t>
      </w:r>
      <w:r>
        <w:rPr>
          <w:sz w:val="20"/>
        </w:rPr>
        <w:t>low,</w:t>
      </w:r>
    </w:p>
    <w:p>
      <w:pPr>
        <w:pStyle w:val="ListParagraph"/>
        <w:numPr>
          <w:ilvl w:val="0"/>
          <w:numId w:val="20"/>
        </w:numPr>
        <w:tabs>
          <w:tab w:pos="517" w:val="left" w:leader="none"/>
          <w:tab w:pos="518" w:val="left" w:leader="none"/>
        </w:tabs>
        <w:spacing w:line="240" w:lineRule="auto" w:before="196" w:after="0"/>
        <w:ind w:left="517" w:right="0" w:hanging="360"/>
        <w:jc w:val="left"/>
        <w:rPr>
          <w:sz w:val="20"/>
        </w:rPr>
      </w:pPr>
      <w:r>
        <w:rPr>
          <w:b/>
          <w:sz w:val="20"/>
        </w:rPr>
        <w:t>Availability: </w:t>
      </w:r>
      <w:r>
        <w:rPr>
          <w:sz w:val="20"/>
        </w:rPr>
        <w:t>For domain topologies with cut set greater than one, no single point of failure will partition the domain.</w:t>
      </w:r>
      <w:r>
        <w:rPr>
          <w:spacing w:val="13"/>
          <w:sz w:val="20"/>
        </w:rPr>
        <w:t> </w:t>
      </w:r>
      <w:r>
        <w:rPr>
          <w:sz w:val="20"/>
        </w:rPr>
        <w:t>(See</w:t>
      </w:r>
    </w:p>
    <w:p>
      <w:pPr>
        <w:pStyle w:val="BodyText"/>
        <w:ind w:left="517"/>
      </w:pPr>
      <w:r>
        <w:rPr/>
        <w:t>7.7 of ISO/IEC TR 9575),</w:t>
      </w:r>
    </w:p>
    <w:p>
      <w:pPr>
        <w:pStyle w:val="BodyText"/>
        <w:spacing w:before="1"/>
      </w:pPr>
    </w:p>
    <w:p>
      <w:pPr>
        <w:pStyle w:val="ListParagraph"/>
        <w:numPr>
          <w:ilvl w:val="0"/>
          <w:numId w:val="20"/>
        </w:numPr>
        <w:tabs>
          <w:tab w:pos="517" w:val="left" w:leader="none"/>
          <w:tab w:pos="518" w:val="left" w:leader="none"/>
        </w:tabs>
        <w:spacing w:line="240" w:lineRule="auto" w:before="0" w:after="0"/>
        <w:ind w:left="517" w:right="656" w:hanging="360"/>
        <w:jc w:val="left"/>
        <w:rPr>
          <w:sz w:val="20"/>
        </w:rPr>
      </w:pPr>
      <w:r>
        <w:rPr>
          <w:b/>
          <w:sz w:val="20"/>
        </w:rPr>
        <w:t>Service Classes: </w:t>
      </w:r>
      <w:r>
        <w:rPr>
          <w:sz w:val="20"/>
        </w:rPr>
        <w:t>The service classes of </w:t>
      </w:r>
      <w:r>
        <w:rPr>
          <w:i/>
          <w:sz w:val="20"/>
        </w:rPr>
        <w:t>transit delay, expense</w:t>
      </w:r>
      <w:r>
        <w:rPr>
          <w:sz w:val="20"/>
          <w:vertAlign w:val="superscript"/>
        </w:rPr>
        <w:t>1)</w:t>
      </w:r>
      <w:r>
        <w:rPr>
          <w:sz w:val="20"/>
          <w:vertAlign w:val="baseline"/>
        </w:rPr>
        <w:t>, and </w:t>
      </w:r>
      <w:r>
        <w:rPr>
          <w:i/>
          <w:sz w:val="20"/>
          <w:vertAlign w:val="baseline"/>
        </w:rPr>
        <w:t>residual error probability </w:t>
      </w:r>
      <w:r>
        <w:rPr>
          <w:sz w:val="20"/>
          <w:vertAlign w:val="baseline"/>
        </w:rPr>
        <w:t>of ISO 8473 are supported through the optional inclusion of multiple routeing metrics,</w:t>
      </w:r>
    </w:p>
    <w:p>
      <w:pPr>
        <w:pStyle w:val="BodyText"/>
        <w:spacing w:before="10"/>
        <w:rPr>
          <w:sz w:val="19"/>
        </w:rPr>
      </w:pPr>
    </w:p>
    <w:p>
      <w:pPr>
        <w:pStyle w:val="ListParagraph"/>
        <w:numPr>
          <w:ilvl w:val="0"/>
          <w:numId w:val="20"/>
        </w:numPr>
        <w:tabs>
          <w:tab w:pos="518" w:val="left" w:leader="none"/>
        </w:tabs>
        <w:spacing w:line="240" w:lineRule="auto" w:before="0" w:after="0"/>
        <w:ind w:left="517" w:right="648" w:hanging="360"/>
        <w:jc w:val="both"/>
        <w:rPr>
          <w:sz w:val="20"/>
        </w:rPr>
      </w:pPr>
      <w:r>
        <w:rPr>
          <w:b/>
          <w:sz w:val="20"/>
        </w:rPr>
        <w:t>Authentication: </w:t>
      </w:r>
      <w:r>
        <w:rPr>
          <w:sz w:val="20"/>
        </w:rPr>
        <w:t>The protocol is capable of carrying in-formation to be used for the authentication of Intermediate systems in order to increase the security and robustness of a routeing domain. The specific mechanism supported in this International Standard however, only supports a weak form of authentication using passwords, and thus is useful only for protection against accidental misconfiguration errors and does not protect against any serious security threat. In the future, the algorithms may be enhanced to provide stronger forms of authentication than can be provided with passwords without needing to change the PDU encoding or the protocol exchange</w:t>
      </w:r>
      <w:r>
        <w:rPr>
          <w:spacing w:val="-1"/>
          <w:sz w:val="20"/>
        </w:rPr>
        <w:t> </w:t>
      </w:r>
      <w:r>
        <w:rPr>
          <w:sz w:val="20"/>
        </w:rPr>
        <w:t>machinery.</w:t>
      </w:r>
    </w:p>
    <w:p>
      <w:pPr>
        <w:pStyle w:val="BodyText"/>
      </w:pPr>
    </w:p>
    <w:p>
      <w:pPr>
        <w:pStyle w:val="BodyText"/>
      </w:pPr>
    </w:p>
    <w:p>
      <w:pPr>
        <w:pStyle w:val="BodyText"/>
      </w:pPr>
    </w:p>
    <w:p>
      <w:pPr>
        <w:pStyle w:val="BodyText"/>
        <w:spacing w:before="3"/>
        <w:rPr>
          <w:sz w:val="26"/>
        </w:rPr>
      </w:pPr>
      <w:r>
        <w:rPr/>
        <w:pict>
          <v:line style="position:absolute;mso-position-horizontal-relative:page;mso-position-vertical-relative:paragraph;z-index:-16;mso-wrap-distance-left:0;mso-wrap-distance-right:0" from="36.881001pt,17.34761pt" to="180.881001pt,17.34761pt" stroked="true" strokeweight=".48pt" strokecolor="#000000">
            <v:stroke dashstyle="solid"/>
            <w10:wrap type="topAndBottom"/>
          </v:line>
        </w:pict>
      </w:r>
    </w:p>
    <w:p>
      <w:pPr>
        <w:spacing w:before="30"/>
        <w:ind w:left="157" w:right="836" w:firstLine="0"/>
        <w:jc w:val="left"/>
        <w:rPr>
          <w:sz w:val="18"/>
        </w:rPr>
      </w:pPr>
      <w:r>
        <w:rPr>
          <w:position w:val="8"/>
          <w:sz w:val="12"/>
        </w:rPr>
        <w:t>1)  </w:t>
      </w:r>
      <w:r>
        <w:rPr>
          <w:sz w:val="18"/>
        </w:rPr>
        <w:t>“Expense” is referred to as “cost” in ISO 8473.  The latter term is not used here because of possible confusion with the more general   usage of the term to indicate path cost according to any routeing</w:t>
      </w:r>
      <w:r>
        <w:rPr>
          <w:spacing w:val="-12"/>
          <w:sz w:val="18"/>
        </w:rPr>
        <w:t> </w:t>
      </w:r>
      <w:r>
        <w:rPr>
          <w:sz w:val="18"/>
        </w:rPr>
        <w:t>metric.</w:t>
      </w:r>
    </w:p>
    <w:p>
      <w:pPr>
        <w:spacing w:after="0"/>
        <w:jc w:val="left"/>
        <w:rPr>
          <w:sz w:val="18"/>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4"/>
        <w:numPr>
          <w:ilvl w:val="2"/>
          <w:numId w:val="22"/>
        </w:numPr>
        <w:tabs>
          <w:tab w:pos="1093" w:val="left" w:leader="none"/>
          <w:tab w:pos="1094" w:val="left" w:leader="none"/>
        </w:tabs>
        <w:spacing w:line="240" w:lineRule="auto" w:before="91" w:after="0"/>
        <w:ind w:left="1093" w:right="0" w:hanging="708"/>
        <w:jc w:val="left"/>
      </w:pPr>
      <w:r>
        <w:rPr/>
        <w:t>Non-goals</w:t>
      </w:r>
    </w:p>
    <w:p>
      <w:pPr>
        <w:pStyle w:val="BodyText"/>
        <w:spacing w:before="203"/>
        <w:ind w:left="385" w:right="478"/>
      </w:pPr>
      <w:r>
        <w:rPr/>
        <w:t>The following are not within the design scope of the intra-domain IS–IS routeing protocol described in this International Standard:</w:t>
      </w:r>
    </w:p>
    <w:p>
      <w:pPr>
        <w:pStyle w:val="ListParagraph"/>
        <w:numPr>
          <w:ilvl w:val="1"/>
          <w:numId w:val="20"/>
        </w:numPr>
        <w:tabs>
          <w:tab w:pos="745" w:val="left" w:leader="none"/>
          <w:tab w:pos="746" w:val="left" w:leader="none"/>
        </w:tabs>
        <w:spacing w:line="240" w:lineRule="auto" w:before="118" w:after="0"/>
        <w:ind w:left="745" w:right="0" w:hanging="360"/>
        <w:jc w:val="left"/>
        <w:rPr>
          <w:sz w:val="20"/>
        </w:rPr>
      </w:pPr>
      <w:r>
        <w:rPr>
          <w:b/>
          <w:sz w:val="20"/>
        </w:rPr>
        <w:t>Traffic adaptation: </w:t>
      </w:r>
      <w:r>
        <w:rPr>
          <w:sz w:val="20"/>
        </w:rPr>
        <w:t>It does not automatically modify routes based on global traffic</w:t>
      </w:r>
      <w:r>
        <w:rPr>
          <w:spacing w:val="-12"/>
          <w:sz w:val="20"/>
        </w:rPr>
        <w:t> </w:t>
      </w:r>
      <w:r>
        <w:rPr>
          <w:sz w:val="20"/>
        </w:rPr>
        <w:t>load,</w:t>
      </w:r>
    </w:p>
    <w:p>
      <w:pPr>
        <w:pStyle w:val="ListParagraph"/>
        <w:numPr>
          <w:ilvl w:val="1"/>
          <w:numId w:val="20"/>
        </w:numPr>
        <w:tabs>
          <w:tab w:pos="745" w:val="left" w:leader="none"/>
          <w:tab w:pos="746" w:val="left" w:leader="none"/>
        </w:tabs>
        <w:spacing w:line="240" w:lineRule="auto" w:before="121" w:after="0"/>
        <w:ind w:left="745" w:right="0" w:hanging="360"/>
        <w:jc w:val="left"/>
        <w:rPr>
          <w:sz w:val="20"/>
        </w:rPr>
      </w:pPr>
      <w:r>
        <w:rPr>
          <w:b/>
          <w:sz w:val="20"/>
        </w:rPr>
        <w:t>Source-destination routeing: </w:t>
      </w:r>
      <w:r>
        <w:rPr>
          <w:sz w:val="20"/>
        </w:rPr>
        <w:t>It does not determine routes by source as well as</w:t>
      </w:r>
      <w:r>
        <w:rPr>
          <w:spacing w:val="-6"/>
          <w:sz w:val="20"/>
        </w:rPr>
        <w:t> </w:t>
      </w:r>
      <w:r>
        <w:rPr>
          <w:sz w:val="20"/>
        </w:rPr>
        <w:t>destination,</w:t>
      </w:r>
    </w:p>
    <w:p>
      <w:pPr>
        <w:pStyle w:val="ListParagraph"/>
        <w:numPr>
          <w:ilvl w:val="1"/>
          <w:numId w:val="20"/>
        </w:numPr>
        <w:tabs>
          <w:tab w:pos="745" w:val="left" w:leader="none"/>
          <w:tab w:pos="746" w:val="left" w:leader="none"/>
        </w:tabs>
        <w:spacing w:line="240" w:lineRule="auto" w:before="120" w:after="0"/>
        <w:ind w:left="745" w:right="0" w:hanging="360"/>
        <w:jc w:val="left"/>
        <w:rPr>
          <w:sz w:val="20"/>
        </w:rPr>
      </w:pPr>
      <w:r>
        <w:rPr>
          <w:b/>
          <w:sz w:val="20"/>
        </w:rPr>
        <w:t>Guaranteed delivery: </w:t>
      </w:r>
      <w:r>
        <w:rPr>
          <w:sz w:val="20"/>
        </w:rPr>
        <w:t>It does not guarantee delivery of all offered</w:t>
      </w:r>
      <w:r>
        <w:rPr>
          <w:spacing w:val="-9"/>
          <w:sz w:val="20"/>
        </w:rPr>
        <w:t> </w:t>
      </w:r>
      <w:r>
        <w:rPr>
          <w:sz w:val="20"/>
        </w:rPr>
        <w:t>NPDUs,</w:t>
      </w:r>
    </w:p>
    <w:p>
      <w:pPr>
        <w:pStyle w:val="ListParagraph"/>
        <w:numPr>
          <w:ilvl w:val="1"/>
          <w:numId w:val="20"/>
        </w:numPr>
        <w:tabs>
          <w:tab w:pos="745" w:val="left" w:leader="none"/>
          <w:tab w:pos="746" w:val="left" w:leader="none"/>
        </w:tabs>
        <w:spacing w:line="240" w:lineRule="auto" w:before="120" w:after="0"/>
        <w:ind w:left="745" w:right="425" w:hanging="360"/>
        <w:jc w:val="left"/>
        <w:rPr>
          <w:sz w:val="20"/>
        </w:rPr>
      </w:pPr>
      <w:r>
        <w:rPr>
          <w:b/>
          <w:sz w:val="20"/>
        </w:rPr>
        <w:t>Level 2 Subdomain partition repair: </w:t>
      </w:r>
      <w:r>
        <w:rPr>
          <w:sz w:val="20"/>
        </w:rPr>
        <w:t>It will not utilise Level 1 paths to repair a level 2 subdomain partition. For full logical connectivity to be available, a connected level 2 subdomain is</w:t>
      </w:r>
      <w:r>
        <w:rPr>
          <w:spacing w:val="-2"/>
          <w:sz w:val="20"/>
        </w:rPr>
        <w:t> </w:t>
      </w:r>
      <w:r>
        <w:rPr>
          <w:sz w:val="20"/>
        </w:rPr>
        <w:t>required,</w:t>
      </w:r>
    </w:p>
    <w:p>
      <w:pPr>
        <w:pStyle w:val="ListParagraph"/>
        <w:numPr>
          <w:ilvl w:val="1"/>
          <w:numId w:val="20"/>
        </w:numPr>
        <w:tabs>
          <w:tab w:pos="746" w:val="left" w:leader="none"/>
        </w:tabs>
        <w:spacing w:line="240" w:lineRule="auto" w:before="121" w:after="0"/>
        <w:ind w:left="745" w:right="425" w:hanging="360"/>
        <w:jc w:val="both"/>
        <w:rPr>
          <w:sz w:val="20"/>
        </w:rPr>
      </w:pPr>
      <w:r>
        <w:rPr>
          <w:b/>
          <w:sz w:val="20"/>
        </w:rPr>
        <w:t>Equal treatment for all ES implementations: </w:t>
      </w:r>
      <w:r>
        <w:rPr>
          <w:sz w:val="20"/>
        </w:rPr>
        <w:t>The End system poll function defined in 8.4.5 presumes that End systems have implemented the suggested ES Configuration Timer option of ISO 9542. An End system which does not implement this option may experience a temporary loss of connectivity following certain types of topology changes on its local subnetwork.</w:t>
      </w:r>
    </w:p>
    <w:p>
      <w:pPr>
        <w:pStyle w:val="BodyText"/>
        <w:spacing w:before="6"/>
        <w:rPr>
          <w:sz w:val="31"/>
        </w:rPr>
      </w:pPr>
    </w:p>
    <w:p>
      <w:pPr>
        <w:pStyle w:val="Heading3"/>
        <w:numPr>
          <w:ilvl w:val="1"/>
          <w:numId w:val="23"/>
        </w:numPr>
        <w:tabs>
          <w:tab w:pos="951" w:val="left" w:leader="none"/>
          <w:tab w:pos="953" w:val="left" w:leader="none"/>
        </w:tabs>
        <w:spacing w:line="240" w:lineRule="auto" w:before="0" w:after="0"/>
        <w:ind w:left="952" w:right="0" w:hanging="567"/>
        <w:jc w:val="left"/>
      </w:pPr>
      <w:r>
        <w:rPr/>
        <w:t>Environmental</w:t>
      </w:r>
      <w:r>
        <w:rPr>
          <w:spacing w:val="-1"/>
        </w:rPr>
        <w:t> </w:t>
      </w:r>
      <w:r>
        <w:rPr/>
        <w:t>requirements</w:t>
      </w:r>
    </w:p>
    <w:p>
      <w:pPr>
        <w:pStyle w:val="BodyText"/>
        <w:spacing w:before="191"/>
        <w:ind w:left="385"/>
      </w:pPr>
      <w:r>
        <w:rPr/>
        <w:t>For correct operation of the protocol, certain guarantees are required from the local environment and the Data Link Layer.</w:t>
      </w:r>
    </w:p>
    <w:p>
      <w:pPr>
        <w:pStyle w:val="BodyText"/>
        <w:spacing w:before="8"/>
        <w:rPr>
          <w:sz w:val="23"/>
        </w:rPr>
      </w:pPr>
    </w:p>
    <w:p>
      <w:pPr>
        <w:pStyle w:val="Heading4"/>
        <w:numPr>
          <w:ilvl w:val="2"/>
          <w:numId w:val="23"/>
        </w:numPr>
        <w:tabs>
          <w:tab w:pos="1094" w:val="left" w:leader="none"/>
          <w:tab w:pos="1095" w:val="left" w:leader="none"/>
        </w:tabs>
        <w:spacing w:line="240" w:lineRule="auto" w:before="0" w:after="0"/>
        <w:ind w:left="1094" w:right="0" w:hanging="709"/>
        <w:jc w:val="left"/>
      </w:pPr>
      <w:r>
        <w:rPr/>
        <w:t>The required local environment guarantees</w:t>
      </w:r>
      <w:r>
        <w:rPr>
          <w:spacing w:val="-5"/>
        </w:rPr>
        <w:t> </w:t>
      </w:r>
      <w:r>
        <w:rPr/>
        <w:t>are:</w:t>
      </w:r>
    </w:p>
    <w:p>
      <w:pPr>
        <w:pStyle w:val="ListParagraph"/>
        <w:numPr>
          <w:ilvl w:val="0"/>
          <w:numId w:val="24"/>
        </w:numPr>
        <w:tabs>
          <w:tab w:pos="745" w:val="left" w:leader="none"/>
          <w:tab w:pos="746" w:val="left" w:leader="none"/>
        </w:tabs>
        <w:spacing w:line="240" w:lineRule="auto" w:before="191" w:after="0"/>
        <w:ind w:left="745" w:right="0" w:hanging="360"/>
        <w:jc w:val="left"/>
        <w:rPr>
          <w:sz w:val="20"/>
        </w:rPr>
      </w:pPr>
      <w:r>
        <w:rPr>
          <w:sz w:val="20"/>
        </w:rPr>
        <w:t>Resource allocation such that the certain minimum resource guarantees can be met,</w:t>
      </w:r>
      <w:r>
        <w:rPr>
          <w:spacing w:val="-8"/>
          <w:sz w:val="20"/>
        </w:rPr>
        <w:t> </w:t>
      </w:r>
      <w:r>
        <w:rPr>
          <w:sz w:val="20"/>
        </w:rPr>
        <w:t>including</w:t>
      </w:r>
    </w:p>
    <w:p>
      <w:pPr>
        <w:pStyle w:val="ListParagraph"/>
        <w:numPr>
          <w:ilvl w:val="1"/>
          <w:numId w:val="24"/>
        </w:numPr>
        <w:tabs>
          <w:tab w:pos="1106" w:val="left" w:leader="none"/>
        </w:tabs>
        <w:spacing w:line="240" w:lineRule="auto" w:before="120" w:after="0"/>
        <w:ind w:left="1105" w:right="0" w:hanging="360"/>
        <w:jc w:val="left"/>
        <w:rPr>
          <w:sz w:val="20"/>
        </w:rPr>
      </w:pPr>
      <w:r>
        <w:rPr>
          <w:sz w:val="20"/>
        </w:rPr>
        <w:t>memory (for code, data, and</w:t>
      </w:r>
      <w:r>
        <w:rPr>
          <w:spacing w:val="2"/>
          <w:sz w:val="20"/>
        </w:rPr>
        <w:t> </w:t>
      </w:r>
      <w:r>
        <w:rPr>
          <w:sz w:val="20"/>
        </w:rPr>
        <w:t>buffers)</w:t>
      </w:r>
    </w:p>
    <w:p>
      <w:pPr>
        <w:pStyle w:val="ListParagraph"/>
        <w:numPr>
          <w:ilvl w:val="1"/>
          <w:numId w:val="24"/>
        </w:numPr>
        <w:tabs>
          <w:tab w:pos="1106" w:val="left" w:leader="none"/>
        </w:tabs>
        <w:spacing w:line="240" w:lineRule="auto" w:before="120" w:after="0"/>
        <w:ind w:left="1105" w:right="0" w:hanging="360"/>
        <w:jc w:val="left"/>
        <w:rPr>
          <w:sz w:val="20"/>
        </w:rPr>
      </w:pPr>
      <w:r>
        <w:rPr>
          <w:sz w:val="20"/>
        </w:rPr>
        <w:t>processing;</w:t>
      </w:r>
    </w:p>
    <w:p>
      <w:pPr>
        <w:pStyle w:val="BodyText"/>
        <w:spacing w:before="121"/>
        <w:ind w:left="745"/>
      </w:pPr>
      <w:r>
        <w:rPr/>
        <w:t>See 12.2.4 for specific performance levels required for</w:t>
      </w:r>
      <w:r>
        <w:rPr>
          <w:spacing w:val="-35"/>
        </w:rPr>
        <w:t> </w:t>
      </w:r>
      <w:r>
        <w:rPr/>
        <w:t>conformance</w:t>
      </w:r>
    </w:p>
    <w:p>
      <w:pPr>
        <w:pStyle w:val="ListParagraph"/>
        <w:numPr>
          <w:ilvl w:val="0"/>
          <w:numId w:val="24"/>
        </w:numPr>
        <w:tabs>
          <w:tab w:pos="746" w:val="left" w:leader="none"/>
        </w:tabs>
        <w:spacing w:line="240" w:lineRule="auto" w:before="120" w:after="0"/>
        <w:ind w:left="745" w:right="0" w:hanging="360"/>
        <w:jc w:val="left"/>
        <w:rPr>
          <w:sz w:val="20"/>
        </w:rPr>
      </w:pPr>
      <w:r>
        <w:rPr>
          <w:sz w:val="20"/>
        </w:rPr>
        <w:t>A quota of buffers sufficient to perform routeing</w:t>
      </w:r>
      <w:r>
        <w:rPr>
          <w:spacing w:val="-36"/>
          <w:sz w:val="20"/>
        </w:rPr>
        <w:t> </w:t>
      </w:r>
      <w:r>
        <w:rPr>
          <w:sz w:val="20"/>
        </w:rPr>
        <w:t>functions;</w:t>
      </w:r>
    </w:p>
    <w:p>
      <w:pPr>
        <w:pStyle w:val="ListParagraph"/>
        <w:numPr>
          <w:ilvl w:val="0"/>
          <w:numId w:val="24"/>
        </w:numPr>
        <w:tabs>
          <w:tab w:pos="745" w:val="left" w:leader="none"/>
          <w:tab w:pos="746" w:val="left" w:leader="none"/>
        </w:tabs>
        <w:spacing w:line="240" w:lineRule="auto" w:before="118" w:after="0"/>
        <w:ind w:left="745" w:right="0" w:hanging="360"/>
        <w:jc w:val="left"/>
        <w:rPr>
          <w:sz w:val="20"/>
        </w:rPr>
      </w:pPr>
      <w:r>
        <w:rPr>
          <w:sz w:val="20"/>
        </w:rPr>
        <w:t>Access to a timer or notification of specific timer expiration;</w:t>
      </w:r>
      <w:r>
        <w:rPr>
          <w:spacing w:val="-7"/>
          <w:sz w:val="20"/>
        </w:rPr>
        <w:t> </w:t>
      </w:r>
      <w:r>
        <w:rPr>
          <w:sz w:val="20"/>
        </w:rPr>
        <w:t>and</w:t>
      </w:r>
    </w:p>
    <w:p>
      <w:pPr>
        <w:pStyle w:val="ListParagraph"/>
        <w:numPr>
          <w:ilvl w:val="0"/>
          <w:numId w:val="24"/>
        </w:numPr>
        <w:tabs>
          <w:tab w:pos="746" w:val="left" w:leader="none"/>
        </w:tabs>
        <w:spacing w:line="240" w:lineRule="auto" w:before="121" w:after="0"/>
        <w:ind w:left="745" w:right="0" w:hanging="360"/>
        <w:jc w:val="left"/>
        <w:rPr>
          <w:sz w:val="20"/>
        </w:rPr>
      </w:pPr>
      <w:r>
        <w:rPr>
          <w:sz w:val="20"/>
        </w:rPr>
        <w:t>A very low probability of corrupting</w:t>
      </w:r>
      <w:r>
        <w:rPr>
          <w:spacing w:val="-13"/>
          <w:sz w:val="20"/>
        </w:rPr>
        <w:t> </w:t>
      </w:r>
      <w:r>
        <w:rPr>
          <w:sz w:val="20"/>
        </w:rPr>
        <w:t>data.</w:t>
      </w:r>
    </w:p>
    <w:p>
      <w:pPr>
        <w:pStyle w:val="BodyText"/>
        <w:spacing w:before="11"/>
        <w:rPr>
          <w:sz w:val="30"/>
        </w:rPr>
      </w:pPr>
    </w:p>
    <w:p>
      <w:pPr>
        <w:pStyle w:val="Heading4"/>
        <w:numPr>
          <w:ilvl w:val="2"/>
          <w:numId w:val="23"/>
        </w:numPr>
        <w:tabs>
          <w:tab w:pos="884" w:val="left" w:leader="none"/>
        </w:tabs>
        <w:spacing w:line="240" w:lineRule="auto" w:before="0" w:after="0"/>
        <w:ind w:left="883" w:right="0" w:hanging="498"/>
        <w:jc w:val="left"/>
      </w:pPr>
      <w:r>
        <w:rPr/>
        <w:t>The required subnetwork guarantees for point-to-point links</w:t>
      </w:r>
      <w:r>
        <w:rPr>
          <w:spacing w:val="-7"/>
        </w:rPr>
        <w:t> </w:t>
      </w:r>
      <w:r>
        <w:rPr/>
        <w:t>are:</w:t>
      </w:r>
    </w:p>
    <w:p>
      <w:pPr>
        <w:pStyle w:val="BodyText"/>
        <w:spacing w:before="5"/>
        <w:rPr>
          <w:b/>
          <w:sz w:val="19"/>
        </w:rPr>
      </w:pPr>
    </w:p>
    <w:p>
      <w:pPr>
        <w:pStyle w:val="ListParagraph"/>
        <w:numPr>
          <w:ilvl w:val="0"/>
          <w:numId w:val="25"/>
        </w:numPr>
        <w:tabs>
          <w:tab w:pos="745" w:val="left" w:leader="none"/>
          <w:tab w:pos="746" w:val="left" w:leader="none"/>
        </w:tabs>
        <w:spacing w:line="240" w:lineRule="auto" w:before="1" w:after="0"/>
        <w:ind w:left="745" w:right="0" w:hanging="360"/>
        <w:jc w:val="left"/>
        <w:rPr>
          <w:sz w:val="20"/>
        </w:rPr>
      </w:pPr>
      <w:r>
        <w:rPr>
          <w:sz w:val="20"/>
        </w:rPr>
        <w:t>Provision that both source and destination systems complete start-up before PDU exchange can</w:t>
      </w:r>
      <w:r>
        <w:rPr>
          <w:spacing w:val="-7"/>
          <w:sz w:val="20"/>
        </w:rPr>
        <w:t> </w:t>
      </w:r>
      <w:r>
        <w:rPr>
          <w:sz w:val="20"/>
        </w:rPr>
        <w:t>occur;</w:t>
      </w:r>
    </w:p>
    <w:p>
      <w:pPr>
        <w:pStyle w:val="ListParagraph"/>
        <w:numPr>
          <w:ilvl w:val="0"/>
          <w:numId w:val="25"/>
        </w:numPr>
        <w:tabs>
          <w:tab w:pos="746" w:val="left" w:leader="none"/>
        </w:tabs>
        <w:spacing w:line="240" w:lineRule="auto" w:before="120" w:after="0"/>
        <w:ind w:left="745" w:right="0" w:hanging="360"/>
        <w:jc w:val="left"/>
        <w:rPr>
          <w:sz w:val="20"/>
        </w:rPr>
      </w:pPr>
      <w:r>
        <w:rPr>
          <w:sz w:val="20"/>
        </w:rPr>
        <w:t>Detection of remote</w:t>
      </w:r>
      <w:r>
        <w:rPr>
          <w:spacing w:val="-1"/>
          <w:sz w:val="20"/>
        </w:rPr>
        <w:t> </w:t>
      </w:r>
      <w:r>
        <w:rPr>
          <w:sz w:val="20"/>
        </w:rPr>
        <w:t>start-up;</w:t>
      </w:r>
    </w:p>
    <w:p>
      <w:pPr>
        <w:pStyle w:val="ListParagraph"/>
        <w:numPr>
          <w:ilvl w:val="0"/>
          <w:numId w:val="25"/>
        </w:numPr>
        <w:tabs>
          <w:tab w:pos="745" w:val="left" w:leader="none"/>
          <w:tab w:pos="746" w:val="left" w:leader="none"/>
        </w:tabs>
        <w:spacing w:line="240" w:lineRule="auto" w:before="120" w:after="0"/>
        <w:ind w:left="745" w:right="0" w:hanging="360"/>
        <w:jc w:val="left"/>
        <w:rPr>
          <w:sz w:val="20"/>
        </w:rPr>
      </w:pPr>
      <w:r>
        <w:rPr>
          <w:sz w:val="20"/>
        </w:rPr>
        <w:t>Provision that no old PDUs be received after start-up is</w:t>
      </w:r>
      <w:r>
        <w:rPr>
          <w:spacing w:val="-3"/>
          <w:sz w:val="20"/>
        </w:rPr>
        <w:t> </w:t>
      </w:r>
      <w:r>
        <w:rPr>
          <w:sz w:val="20"/>
        </w:rPr>
        <w:t>complete;</w:t>
      </w:r>
    </w:p>
    <w:p>
      <w:pPr>
        <w:pStyle w:val="ListParagraph"/>
        <w:numPr>
          <w:ilvl w:val="0"/>
          <w:numId w:val="25"/>
        </w:numPr>
        <w:tabs>
          <w:tab w:pos="746" w:val="left" w:leader="none"/>
        </w:tabs>
        <w:spacing w:line="240" w:lineRule="auto" w:before="121" w:after="0"/>
        <w:ind w:left="745" w:right="0" w:hanging="360"/>
        <w:jc w:val="left"/>
        <w:rPr>
          <w:sz w:val="20"/>
        </w:rPr>
      </w:pPr>
      <w:r>
        <w:rPr>
          <w:sz w:val="20"/>
        </w:rPr>
        <w:t>Provision that no PDUs transmitted after a particular startup is complete are delivered out of</w:t>
      </w:r>
      <w:r>
        <w:rPr>
          <w:spacing w:val="-6"/>
          <w:sz w:val="20"/>
        </w:rPr>
        <w:t> </w:t>
      </w:r>
      <w:r>
        <w:rPr>
          <w:sz w:val="20"/>
        </w:rPr>
        <w:t>sequence;</w:t>
      </w:r>
    </w:p>
    <w:p>
      <w:pPr>
        <w:pStyle w:val="ListParagraph"/>
        <w:numPr>
          <w:ilvl w:val="0"/>
          <w:numId w:val="25"/>
        </w:numPr>
        <w:tabs>
          <w:tab w:pos="744" w:val="left" w:leader="none"/>
          <w:tab w:pos="745" w:val="left" w:leader="none"/>
        </w:tabs>
        <w:spacing w:line="240" w:lineRule="auto" w:before="118" w:after="0"/>
        <w:ind w:left="743" w:right="424" w:hanging="358"/>
        <w:jc w:val="left"/>
        <w:rPr>
          <w:sz w:val="20"/>
        </w:rPr>
      </w:pPr>
      <w:r>
        <w:rPr>
          <w:sz w:val="20"/>
        </w:rPr>
        <w:t>Provision that failure to deliver a specific subnetwork SDU will result in the timely disconnection of the subnetwork connection in both directions and that this failure will be reported to both systems;</w:t>
      </w:r>
      <w:r>
        <w:rPr>
          <w:spacing w:val="-2"/>
          <w:sz w:val="20"/>
        </w:rPr>
        <w:t> </w:t>
      </w:r>
      <w:r>
        <w:rPr>
          <w:sz w:val="20"/>
        </w:rPr>
        <w:t>and</w:t>
      </w:r>
    </w:p>
    <w:p>
      <w:pPr>
        <w:pStyle w:val="ListParagraph"/>
        <w:numPr>
          <w:ilvl w:val="0"/>
          <w:numId w:val="25"/>
        </w:numPr>
        <w:tabs>
          <w:tab w:pos="745" w:val="left" w:leader="none"/>
          <w:tab w:pos="746" w:val="left" w:leader="none"/>
        </w:tabs>
        <w:spacing w:line="240" w:lineRule="auto" w:before="121" w:after="0"/>
        <w:ind w:left="745" w:right="0" w:hanging="360"/>
        <w:jc w:val="left"/>
        <w:rPr>
          <w:sz w:val="20"/>
        </w:rPr>
      </w:pPr>
      <w:r>
        <w:rPr>
          <w:sz w:val="20"/>
        </w:rPr>
        <w:t>Reporting of other subnetwork failures and degraded sub-network</w:t>
      </w:r>
      <w:r>
        <w:rPr>
          <w:spacing w:val="-7"/>
          <w:sz w:val="20"/>
        </w:rPr>
        <w:t> </w:t>
      </w:r>
      <w:r>
        <w:rPr>
          <w:sz w:val="20"/>
        </w:rPr>
        <w:t>conditions.</w:t>
      </w:r>
    </w:p>
    <w:p>
      <w:pPr>
        <w:pStyle w:val="ListParagraph"/>
        <w:numPr>
          <w:ilvl w:val="0"/>
          <w:numId w:val="25"/>
        </w:numPr>
        <w:tabs>
          <w:tab w:pos="746" w:val="left" w:leader="none"/>
        </w:tabs>
        <w:spacing w:line="240" w:lineRule="auto" w:before="120" w:after="0"/>
        <w:ind w:left="743" w:right="422" w:hanging="358"/>
        <w:jc w:val="left"/>
        <w:rPr>
          <w:sz w:val="20"/>
        </w:rPr>
      </w:pPr>
      <w:r>
        <w:rPr>
          <w:sz w:val="20"/>
        </w:rPr>
        <w:t>The following events are “very low probability”, which means that performance will be impacted unless they are extremely rare, on the order of less that one event per four</w:t>
      </w:r>
      <w:r>
        <w:rPr>
          <w:spacing w:val="-4"/>
          <w:sz w:val="20"/>
        </w:rPr>
        <w:t> </w:t>
      </w:r>
      <w:r>
        <w:rPr>
          <w:sz w:val="20"/>
        </w:rPr>
        <w:t>years</w:t>
      </w:r>
    </w:p>
    <w:p>
      <w:pPr>
        <w:pStyle w:val="ListParagraph"/>
        <w:numPr>
          <w:ilvl w:val="1"/>
          <w:numId w:val="25"/>
        </w:numPr>
        <w:tabs>
          <w:tab w:pos="1105" w:val="left" w:leader="none"/>
        </w:tabs>
        <w:spacing w:line="240" w:lineRule="auto" w:before="121" w:after="0"/>
        <w:ind w:left="1104" w:right="0" w:hanging="359"/>
        <w:jc w:val="left"/>
        <w:rPr>
          <w:sz w:val="20"/>
        </w:rPr>
      </w:pPr>
      <w:r>
        <w:rPr>
          <w:sz w:val="20"/>
        </w:rPr>
        <w:t>Delivery of NPDUs with undetected data</w:t>
      </w:r>
      <w:r>
        <w:rPr>
          <w:spacing w:val="-4"/>
          <w:sz w:val="20"/>
        </w:rPr>
        <w:t> </w:t>
      </w:r>
      <w:r>
        <w:rPr>
          <w:sz w:val="20"/>
        </w:rPr>
        <w:t>corruption.</w:t>
      </w:r>
    </w:p>
    <w:p>
      <w:pPr>
        <w:pStyle w:val="BodyText"/>
        <w:spacing w:before="6"/>
        <w:rPr>
          <w:sz w:val="25"/>
        </w:rPr>
      </w:pPr>
    </w:p>
    <w:p>
      <w:pPr>
        <w:pStyle w:val="Heading4"/>
        <w:numPr>
          <w:ilvl w:val="2"/>
          <w:numId w:val="23"/>
        </w:numPr>
        <w:tabs>
          <w:tab w:pos="884" w:val="left" w:leader="none"/>
        </w:tabs>
        <w:spacing w:line="240" w:lineRule="auto" w:before="0" w:after="0"/>
        <w:ind w:left="883" w:right="0" w:hanging="498"/>
        <w:jc w:val="left"/>
      </w:pPr>
      <w:r>
        <w:rPr/>
        <w:t>The required subnetwork guarantees for broadcast links</w:t>
      </w:r>
      <w:r>
        <w:rPr>
          <w:spacing w:val="-8"/>
        </w:rPr>
        <w:t> </w:t>
      </w:r>
      <w:r>
        <w:rPr/>
        <w:t>are:</w:t>
      </w:r>
    </w:p>
    <w:p>
      <w:pPr>
        <w:pStyle w:val="BodyText"/>
        <w:spacing w:before="6"/>
        <w:rPr>
          <w:b/>
          <w:sz w:val="19"/>
        </w:rPr>
      </w:pPr>
    </w:p>
    <w:p>
      <w:pPr>
        <w:pStyle w:val="ListParagraph"/>
        <w:numPr>
          <w:ilvl w:val="0"/>
          <w:numId w:val="26"/>
        </w:numPr>
        <w:tabs>
          <w:tab w:pos="744" w:val="left" w:leader="none"/>
          <w:tab w:pos="745" w:val="left" w:leader="none"/>
        </w:tabs>
        <w:spacing w:line="240" w:lineRule="auto" w:before="0" w:after="0"/>
        <w:ind w:left="744" w:right="0" w:hanging="359"/>
        <w:jc w:val="left"/>
        <w:rPr>
          <w:sz w:val="20"/>
        </w:rPr>
      </w:pPr>
      <w:r>
        <w:rPr>
          <w:sz w:val="20"/>
        </w:rPr>
        <w:t>Multicast capability, i.e., the ability to address a subset of all connected systems with a single</w:t>
      </w:r>
      <w:r>
        <w:rPr>
          <w:spacing w:val="-8"/>
          <w:sz w:val="20"/>
        </w:rPr>
        <w:t> </w:t>
      </w:r>
      <w:r>
        <w:rPr>
          <w:sz w:val="20"/>
        </w:rPr>
        <w:t>PDU;</w:t>
      </w:r>
    </w:p>
    <w:p>
      <w:pPr>
        <w:pStyle w:val="ListParagraph"/>
        <w:numPr>
          <w:ilvl w:val="0"/>
          <w:numId w:val="26"/>
        </w:numPr>
        <w:tabs>
          <w:tab w:pos="746" w:val="left" w:leader="none"/>
        </w:tabs>
        <w:spacing w:line="240" w:lineRule="auto" w:before="120" w:after="0"/>
        <w:ind w:left="743" w:right="424" w:hanging="358"/>
        <w:jc w:val="left"/>
        <w:rPr>
          <w:sz w:val="20"/>
        </w:rPr>
      </w:pPr>
      <w:r>
        <w:rPr>
          <w:sz w:val="20"/>
        </w:rPr>
        <w:t>The following events are “low probability”, which means that they occur sufficiently rarely so as not to impact performance, on the order of once per thousand PDUs</w:t>
      </w:r>
    </w:p>
    <w:p>
      <w:pPr>
        <w:pStyle w:val="ListParagraph"/>
        <w:numPr>
          <w:ilvl w:val="1"/>
          <w:numId w:val="26"/>
        </w:numPr>
        <w:tabs>
          <w:tab w:pos="1106" w:val="left" w:leader="none"/>
        </w:tabs>
        <w:spacing w:line="240" w:lineRule="auto" w:before="121" w:after="0"/>
        <w:ind w:left="1105" w:right="0" w:hanging="362"/>
        <w:jc w:val="left"/>
        <w:rPr>
          <w:sz w:val="20"/>
        </w:rPr>
      </w:pPr>
      <w:r>
        <w:rPr>
          <w:sz w:val="20"/>
        </w:rPr>
        <w:t>Routeing PDU</w:t>
      </w:r>
      <w:r>
        <w:rPr>
          <w:spacing w:val="-2"/>
          <w:sz w:val="20"/>
        </w:rPr>
        <w:t> </w:t>
      </w:r>
      <w:r>
        <w:rPr>
          <w:sz w:val="20"/>
        </w:rPr>
        <w:t>non-sequentiality,</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rPr>
          <w:sz w:val="16"/>
        </w:rPr>
      </w:pPr>
    </w:p>
    <w:p>
      <w:pPr>
        <w:pStyle w:val="ListParagraph"/>
        <w:numPr>
          <w:ilvl w:val="1"/>
          <w:numId w:val="26"/>
        </w:numPr>
        <w:tabs>
          <w:tab w:pos="878" w:val="left" w:leader="none"/>
        </w:tabs>
        <w:spacing w:line="240" w:lineRule="auto" w:before="91" w:after="0"/>
        <w:ind w:left="877" w:right="0" w:hanging="362"/>
        <w:jc w:val="left"/>
        <w:rPr>
          <w:sz w:val="20"/>
        </w:rPr>
      </w:pPr>
      <w:r>
        <w:rPr>
          <w:sz w:val="20"/>
        </w:rPr>
        <w:t>Routeing PDU loss due to detected corruption;</w:t>
      </w:r>
      <w:r>
        <w:rPr>
          <w:spacing w:val="-1"/>
          <w:sz w:val="20"/>
        </w:rPr>
        <w:t> </w:t>
      </w:r>
      <w:r>
        <w:rPr>
          <w:sz w:val="20"/>
        </w:rPr>
        <w:t>and</w:t>
      </w:r>
    </w:p>
    <w:p>
      <w:pPr>
        <w:pStyle w:val="ListParagraph"/>
        <w:numPr>
          <w:ilvl w:val="1"/>
          <w:numId w:val="26"/>
        </w:numPr>
        <w:tabs>
          <w:tab w:pos="878" w:val="left" w:leader="none"/>
        </w:tabs>
        <w:spacing w:line="240" w:lineRule="auto" w:before="120" w:after="0"/>
        <w:ind w:left="877" w:right="0" w:hanging="362"/>
        <w:jc w:val="left"/>
        <w:rPr>
          <w:sz w:val="20"/>
        </w:rPr>
      </w:pPr>
      <w:r>
        <w:rPr>
          <w:sz w:val="20"/>
        </w:rPr>
        <w:t>Receiver overrun;</w:t>
      </w:r>
    </w:p>
    <w:p>
      <w:pPr>
        <w:pStyle w:val="ListParagraph"/>
        <w:numPr>
          <w:ilvl w:val="0"/>
          <w:numId w:val="26"/>
        </w:numPr>
        <w:tabs>
          <w:tab w:pos="516" w:val="left" w:leader="none"/>
          <w:tab w:pos="517" w:val="left" w:leader="none"/>
        </w:tabs>
        <w:spacing w:line="240" w:lineRule="auto" w:before="121" w:after="0"/>
        <w:ind w:left="517" w:right="650" w:hanging="360"/>
        <w:jc w:val="left"/>
        <w:rPr>
          <w:sz w:val="20"/>
        </w:rPr>
      </w:pPr>
      <w:r>
        <w:rPr>
          <w:sz w:val="20"/>
        </w:rPr>
        <w:t>The following events are “very low probability”, which means performance will be impacted unless they are extremely rare, on the order of less than one event per four years</w:t>
      </w:r>
    </w:p>
    <w:p>
      <w:pPr>
        <w:pStyle w:val="ListParagraph"/>
        <w:numPr>
          <w:ilvl w:val="1"/>
          <w:numId w:val="26"/>
        </w:numPr>
        <w:tabs>
          <w:tab w:pos="877" w:val="left" w:leader="none"/>
        </w:tabs>
        <w:spacing w:line="240" w:lineRule="auto" w:before="137" w:after="0"/>
        <w:ind w:left="876" w:right="0" w:hanging="361"/>
        <w:jc w:val="left"/>
        <w:rPr>
          <w:sz w:val="20"/>
        </w:rPr>
      </w:pPr>
      <w:r>
        <w:rPr>
          <w:sz w:val="20"/>
        </w:rPr>
        <w:t>Delivery of NPDUs with undetected data corruption;</w:t>
      </w:r>
      <w:r>
        <w:rPr>
          <w:spacing w:val="-5"/>
          <w:sz w:val="20"/>
        </w:rPr>
        <w:t> </w:t>
      </w:r>
      <w:r>
        <w:rPr>
          <w:sz w:val="20"/>
        </w:rPr>
        <w:t>and</w:t>
      </w:r>
    </w:p>
    <w:p>
      <w:pPr>
        <w:pStyle w:val="ListParagraph"/>
        <w:numPr>
          <w:ilvl w:val="1"/>
          <w:numId w:val="26"/>
        </w:numPr>
        <w:tabs>
          <w:tab w:pos="877" w:val="left" w:leader="none"/>
        </w:tabs>
        <w:spacing w:line="240" w:lineRule="auto" w:before="121" w:after="0"/>
        <w:ind w:left="877" w:right="655" w:hanging="360"/>
        <w:jc w:val="left"/>
        <w:rPr>
          <w:sz w:val="20"/>
        </w:rPr>
      </w:pPr>
      <w:r>
        <w:rPr>
          <w:sz w:val="20"/>
        </w:rPr>
        <w:t>Non-transitive connectivity, i.e. where system </w:t>
      </w:r>
      <w:r>
        <w:rPr>
          <w:i/>
          <w:sz w:val="20"/>
        </w:rPr>
        <w:t>A </w:t>
      </w:r>
      <w:r>
        <w:rPr>
          <w:sz w:val="20"/>
        </w:rPr>
        <w:t>can receive transmissions from systems </w:t>
      </w:r>
      <w:r>
        <w:rPr>
          <w:i/>
          <w:sz w:val="20"/>
        </w:rPr>
        <w:t>B </w:t>
      </w:r>
      <w:r>
        <w:rPr>
          <w:sz w:val="20"/>
        </w:rPr>
        <w:t>and C, but system </w:t>
      </w:r>
      <w:r>
        <w:rPr>
          <w:i/>
          <w:sz w:val="20"/>
        </w:rPr>
        <w:t>B </w:t>
      </w:r>
      <w:r>
        <w:rPr>
          <w:sz w:val="20"/>
        </w:rPr>
        <w:t>cannot receive transmissions from system</w:t>
      </w:r>
      <w:r>
        <w:rPr>
          <w:spacing w:val="-4"/>
          <w:sz w:val="20"/>
        </w:rPr>
        <w:t> </w:t>
      </w:r>
      <w:r>
        <w:rPr>
          <w:sz w:val="20"/>
        </w:rPr>
        <w:t>C.</w:t>
      </w:r>
    </w:p>
    <w:p>
      <w:pPr>
        <w:pStyle w:val="BodyText"/>
        <w:spacing w:before="6"/>
        <w:rPr>
          <w:sz w:val="24"/>
        </w:rPr>
      </w:pPr>
    </w:p>
    <w:p>
      <w:pPr>
        <w:pStyle w:val="Heading4"/>
        <w:numPr>
          <w:ilvl w:val="2"/>
          <w:numId w:val="23"/>
        </w:numPr>
        <w:tabs>
          <w:tab w:pos="866" w:val="left" w:leader="none"/>
          <w:tab w:pos="867" w:val="left" w:leader="none"/>
        </w:tabs>
        <w:spacing w:line="240" w:lineRule="auto" w:before="0" w:after="0"/>
        <w:ind w:left="866" w:right="0" w:hanging="709"/>
        <w:jc w:val="left"/>
      </w:pPr>
      <w:r>
        <w:rPr/>
        <w:t>The following services are assumed to be not available from broadcast</w:t>
      </w:r>
      <w:r>
        <w:rPr>
          <w:spacing w:val="-9"/>
        </w:rPr>
        <w:t> </w:t>
      </w:r>
      <w:r>
        <w:rPr/>
        <w:t>links:</w:t>
      </w:r>
    </w:p>
    <w:p>
      <w:pPr>
        <w:pStyle w:val="BodyText"/>
        <w:spacing w:before="190"/>
        <w:ind w:left="157" w:right="478"/>
      </w:pPr>
      <w:r>
        <w:rPr/>
        <w:t>Reporting of failures and degraded subnetwork conditions that result in NPDU loss, for instance receiver these failures failure. The routeing functions are designed to account for.</w:t>
      </w:r>
    </w:p>
    <w:p>
      <w:pPr>
        <w:pStyle w:val="BodyText"/>
        <w:spacing w:before="8"/>
        <w:rPr>
          <w:sz w:val="31"/>
        </w:rPr>
      </w:pPr>
    </w:p>
    <w:p>
      <w:pPr>
        <w:pStyle w:val="Heading3"/>
        <w:numPr>
          <w:ilvl w:val="1"/>
          <w:numId w:val="27"/>
        </w:numPr>
        <w:tabs>
          <w:tab w:pos="724" w:val="left" w:leader="none"/>
          <w:tab w:pos="725" w:val="left" w:leader="none"/>
        </w:tabs>
        <w:spacing w:line="240" w:lineRule="auto" w:before="0" w:after="0"/>
        <w:ind w:left="724" w:right="0" w:hanging="567"/>
        <w:jc w:val="left"/>
      </w:pPr>
      <w:r>
        <w:rPr/>
        <w:t>Functional organisation of subnetwork independent</w:t>
      </w:r>
      <w:r>
        <w:rPr>
          <w:spacing w:val="-2"/>
        </w:rPr>
        <w:t> </w:t>
      </w:r>
      <w:r>
        <w:rPr/>
        <w:t>components</w:t>
      </w:r>
    </w:p>
    <w:p>
      <w:pPr>
        <w:pStyle w:val="BodyText"/>
        <w:spacing w:before="215"/>
        <w:ind w:left="157" w:right="645"/>
        <w:jc w:val="both"/>
      </w:pPr>
      <w:r>
        <w:rPr/>
        <w:t>The Subnetwork Independent Functions are broken down into more specific functional components. These are described briefly in this sub-clause and in detail in clause 7. This International Standard uses a functional decomposition adapted from the model of routeing presented in subclause 5.1 of ISO/IEC TR 9575. The decomposition is not identical to that in ISO/IEC TR 9575, since that model is more general and not specifically oriented toward a detailed description of intra-domain routeing functions such as supplied by this</w:t>
      </w:r>
      <w:r>
        <w:rPr>
          <w:spacing w:val="-5"/>
        </w:rPr>
        <w:t> </w:t>
      </w:r>
      <w:r>
        <w:rPr/>
        <w:t>protocol.</w:t>
      </w:r>
    </w:p>
    <w:p>
      <w:pPr>
        <w:pStyle w:val="BodyText"/>
        <w:spacing w:line="460" w:lineRule="exact" w:before="49"/>
        <w:ind w:left="157" w:right="6216"/>
      </w:pPr>
      <w:r>
        <w:rPr/>
        <w:t>The functional decomposition is shown below in figure 3. The routeing processes are:</w:t>
      </w:r>
    </w:p>
    <w:p>
      <w:pPr>
        <w:pStyle w:val="ListParagraph"/>
        <w:numPr>
          <w:ilvl w:val="0"/>
          <w:numId w:val="20"/>
        </w:numPr>
        <w:tabs>
          <w:tab w:pos="518" w:val="left" w:leader="none"/>
        </w:tabs>
        <w:spacing w:line="240" w:lineRule="auto" w:before="70" w:after="0"/>
        <w:ind w:left="517" w:right="0" w:hanging="360"/>
        <w:jc w:val="both"/>
        <w:rPr>
          <w:i/>
          <w:sz w:val="20"/>
        </w:rPr>
      </w:pPr>
      <w:r>
        <w:rPr>
          <w:i/>
          <w:sz w:val="20"/>
        </w:rPr>
        <w:t>Decision Process</w:t>
      </w:r>
    </w:p>
    <w:p>
      <w:pPr>
        <w:pStyle w:val="ListParagraph"/>
        <w:numPr>
          <w:ilvl w:val="0"/>
          <w:numId w:val="20"/>
        </w:numPr>
        <w:tabs>
          <w:tab w:pos="518" w:val="left" w:leader="none"/>
        </w:tabs>
        <w:spacing w:line="240" w:lineRule="auto" w:before="121" w:after="0"/>
        <w:ind w:left="517" w:right="0" w:hanging="360"/>
        <w:jc w:val="both"/>
        <w:rPr>
          <w:i/>
          <w:sz w:val="20"/>
        </w:rPr>
      </w:pPr>
      <w:r>
        <w:rPr>
          <w:i/>
          <w:sz w:val="20"/>
        </w:rPr>
        <w:t>Update Process</w:t>
      </w:r>
    </w:p>
    <w:p>
      <w:pPr>
        <w:pStyle w:val="BodyText"/>
        <w:spacing w:before="2"/>
        <w:rPr>
          <w:i/>
        </w:rPr>
      </w:pPr>
    </w:p>
    <w:p>
      <w:pPr>
        <w:spacing w:before="0"/>
        <w:ind w:left="157" w:right="0" w:firstLine="0"/>
        <w:jc w:val="both"/>
        <w:rPr>
          <w:sz w:val="18"/>
        </w:rPr>
      </w:pPr>
      <w:r>
        <w:rPr>
          <w:sz w:val="18"/>
        </w:rPr>
        <w:t>NOTE 7 This comprises both the </w:t>
      </w:r>
      <w:r>
        <w:rPr>
          <w:i/>
          <w:sz w:val="18"/>
        </w:rPr>
        <w:t>Information Collection </w:t>
      </w:r>
      <w:r>
        <w:rPr>
          <w:sz w:val="18"/>
        </w:rPr>
        <w:t>and </w:t>
      </w:r>
      <w:r>
        <w:rPr>
          <w:i/>
          <w:sz w:val="18"/>
        </w:rPr>
        <w:t>Information Distribution </w:t>
      </w:r>
      <w:r>
        <w:rPr>
          <w:sz w:val="18"/>
        </w:rPr>
        <w:t>components in ISO/IEC TR 9575.</w:t>
      </w:r>
    </w:p>
    <w:p>
      <w:pPr>
        <w:pStyle w:val="BodyText"/>
        <w:spacing w:before="10"/>
        <w:rPr>
          <w:sz w:val="19"/>
        </w:rPr>
      </w:pPr>
    </w:p>
    <w:p>
      <w:pPr>
        <w:pStyle w:val="ListParagraph"/>
        <w:numPr>
          <w:ilvl w:val="0"/>
          <w:numId w:val="20"/>
        </w:numPr>
        <w:tabs>
          <w:tab w:pos="518" w:val="left" w:leader="none"/>
        </w:tabs>
        <w:spacing w:line="240" w:lineRule="auto" w:before="0" w:after="0"/>
        <w:ind w:left="517" w:right="0" w:hanging="360"/>
        <w:jc w:val="both"/>
        <w:rPr>
          <w:i/>
          <w:sz w:val="20"/>
        </w:rPr>
      </w:pPr>
      <w:r>
        <w:rPr>
          <w:i/>
          <w:sz w:val="20"/>
        </w:rPr>
        <w:t>Forwarding Process</w:t>
      </w:r>
    </w:p>
    <w:p>
      <w:pPr>
        <w:pStyle w:val="ListParagraph"/>
        <w:numPr>
          <w:ilvl w:val="0"/>
          <w:numId w:val="20"/>
        </w:numPr>
        <w:tabs>
          <w:tab w:pos="518" w:val="left" w:leader="none"/>
        </w:tabs>
        <w:spacing w:line="240" w:lineRule="auto" w:before="120" w:after="0"/>
        <w:ind w:left="517" w:right="0" w:hanging="360"/>
        <w:jc w:val="both"/>
        <w:rPr>
          <w:i/>
          <w:sz w:val="20"/>
        </w:rPr>
      </w:pPr>
      <w:r>
        <w:rPr>
          <w:i/>
          <w:sz w:val="20"/>
        </w:rPr>
        <w:t>Receive</w:t>
      </w:r>
      <w:r>
        <w:rPr>
          <w:i/>
          <w:spacing w:val="-1"/>
          <w:sz w:val="20"/>
        </w:rPr>
        <w:t> </w:t>
      </w:r>
      <w:r>
        <w:rPr>
          <w:i/>
          <w:sz w:val="20"/>
        </w:rPr>
        <w:t>Process</w:t>
      </w:r>
    </w:p>
    <w:p>
      <w:pPr>
        <w:pStyle w:val="BodyText"/>
        <w:spacing w:before="10"/>
        <w:rPr>
          <w:i/>
          <w:sz w:val="28"/>
        </w:rPr>
      </w:pPr>
    </w:p>
    <w:p>
      <w:pPr>
        <w:pStyle w:val="Heading4"/>
        <w:numPr>
          <w:ilvl w:val="2"/>
          <w:numId w:val="27"/>
        </w:numPr>
        <w:tabs>
          <w:tab w:pos="655" w:val="left" w:leader="none"/>
        </w:tabs>
        <w:spacing w:line="240" w:lineRule="auto" w:before="0" w:after="0"/>
        <w:ind w:left="654" w:right="0" w:hanging="497"/>
        <w:jc w:val="both"/>
      </w:pPr>
      <w:r>
        <w:rPr/>
        <w:t>Decision</w:t>
      </w:r>
      <w:r>
        <w:rPr>
          <w:spacing w:val="-1"/>
        </w:rPr>
        <w:t> </w:t>
      </w:r>
      <w:r>
        <w:rPr/>
        <w:t>process</w:t>
      </w:r>
    </w:p>
    <w:p>
      <w:pPr>
        <w:pStyle w:val="BodyText"/>
        <w:spacing w:before="212"/>
        <w:ind w:left="157" w:right="651"/>
        <w:jc w:val="both"/>
      </w:pPr>
      <w:r>
        <w:rPr/>
        <w:t>This process calculates routes to each destination in the domain. It is executed separately for level 1 and level 2 routeing, and separately within each level for each of the routeing metrics supported by the Intermediate system. It uses the </w:t>
      </w:r>
      <w:r>
        <w:rPr>
          <w:i/>
        </w:rPr>
        <w:t>Link State </w:t>
      </w:r>
      <w:r>
        <w:rPr>
          <w:i/>
        </w:rPr>
        <w:t>Databas</w:t>
      </w:r>
      <w:r>
        <w:rPr/>
        <w:t>e, which consists of information from the latest Link State PDUs from every other Intermediate system in the area, to compute shortest paths from this IS to all other systems in the area – </w:t>
      </w:r>
      <w:r>
        <w:rPr>
          <w:rFonts w:ascii="Arial" w:hAnsi="Arial"/>
        </w:rPr>
        <w:t>9 </w:t>
      </w:r>
      <w:r>
        <w:rPr/>
        <w:t>in figure 3. The Link State Data Base is maintained by the Update Process.</w:t>
      </w:r>
    </w:p>
    <w:p>
      <w:pPr>
        <w:pStyle w:val="BodyText"/>
        <w:spacing w:before="184"/>
        <w:ind w:left="157" w:right="653"/>
        <w:jc w:val="both"/>
      </w:pPr>
      <w:r>
        <w:rPr/>
        <w:t>Execution of the Decision Process results in the determination of [circuit, neighbour] pairs (known as </w:t>
      </w:r>
      <w:r>
        <w:rPr>
          <w:i/>
        </w:rPr>
        <w:t>adjacencie</w:t>
      </w:r>
      <w:r>
        <w:rPr/>
        <w:t>s), which are stored in the appropriate Forwarding Information base – </w:t>
      </w:r>
      <w:r>
        <w:rPr>
          <w:rFonts w:ascii="Arial" w:hAnsi="Arial"/>
        </w:rPr>
        <w:t>10 </w:t>
      </w:r>
      <w:r>
        <w:rPr/>
        <w:t>– and used by the Forwarding process as paths along which to forward NPDUs.</w:t>
      </w:r>
    </w:p>
    <w:p>
      <w:pPr>
        <w:pStyle w:val="BodyText"/>
        <w:spacing w:before="185"/>
        <w:ind w:left="157" w:right="836"/>
      </w:pPr>
      <w:r>
        <w:rPr/>
        <w:t>Several of the parameters in the routeing data base that the Decision Process uses are determined by the implementation.  These</w:t>
      </w:r>
      <w:r>
        <w:rPr>
          <w:spacing w:val="-1"/>
        </w:rPr>
        <w:t> </w:t>
      </w:r>
      <w:r>
        <w:rPr/>
        <w:t>include:</w:t>
      </w:r>
    </w:p>
    <w:p>
      <w:pPr>
        <w:pStyle w:val="ListParagraph"/>
        <w:numPr>
          <w:ilvl w:val="0"/>
          <w:numId w:val="20"/>
        </w:numPr>
        <w:tabs>
          <w:tab w:pos="517" w:val="left" w:leader="none"/>
          <w:tab w:pos="518" w:val="left" w:leader="none"/>
        </w:tabs>
        <w:spacing w:line="240" w:lineRule="auto" w:before="121" w:after="0"/>
        <w:ind w:left="517" w:right="0" w:hanging="360"/>
        <w:jc w:val="left"/>
        <w:rPr>
          <w:sz w:val="20"/>
        </w:rPr>
      </w:pPr>
      <w:r>
        <w:rPr>
          <w:sz w:val="20"/>
        </w:rPr>
        <w:t>maximum number of Intermediate and End systems within the IS’s</w:t>
      </w:r>
      <w:r>
        <w:rPr>
          <w:spacing w:val="-3"/>
          <w:sz w:val="20"/>
        </w:rPr>
        <w:t> </w:t>
      </w:r>
      <w:r>
        <w:rPr>
          <w:sz w:val="20"/>
        </w:rPr>
        <w:t>area;</w:t>
      </w:r>
    </w:p>
    <w:p>
      <w:pPr>
        <w:pStyle w:val="ListParagraph"/>
        <w:numPr>
          <w:ilvl w:val="0"/>
          <w:numId w:val="20"/>
        </w:numPr>
        <w:tabs>
          <w:tab w:pos="517" w:val="left" w:leader="none"/>
          <w:tab w:pos="518" w:val="left" w:leader="none"/>
        </w:tabs>
        <w:spacing w:line="364" w:lineRule="auto" w:before="118" w:after="0"/>
        <w:ind w:left="157" w:right="4323" w:firstLine="0"/>
        <w:jc w:val="left"/>
        <w:rPr>
          <w:sz w:val="20"/>
        </w:rPr>
      </w:pPr>
      <w:r>
        <w:rPr>
          <w:sz w:val="20"/>
        </w:rPr>
        <w:t>maximum number of Intermediate and End system neighbours of the IS, etc., so that databases can be sized appropriately. Also parameters such</w:t>
      </w:r>
      <w:r>
        <w:rPr>
          <w:spacing w:val="-11"/>
          <w:sz w:val="20"/>
        </w:rPr>
        <w:t> </w:t>
      </w:r>
      <w:r>
        <w:rPr>
          <w:sz w:val="20"/>
        </w:rPr>
        <w:t>as</w:t>
      </w:r>
    </w:p>
    <w:p>
      <w:pPr>
        <w:pStyle w:val="ListParagraph"/>
        <w:numPr>
          <w:ilvl w:val="0"/>
          <w:numId w:val="20"/>
        </w:numPr>
        <w:tabs>
          <w:tab w:pos="516" w:val="left" w:leader="none"/>
          <w:tab w:pos="518" w:val="left" w:leader="none"/>
        </w:tabs>
        <w:spacing w:line="240" w:lineRule="auto" w:before="2" w:after="0"/>
        <w:ind w:left="517" w:right="0" w:hanging="360"/>
        <w:jc w:val="left"/>
        <w:rPr>
          <w:sz w:val="20"/>
        </w:rPr>
      </w:pPr>
      <w:r>
        <w:rPr>
          <w:sz w:val="20"/>
        </w:rPr>
        <w:t>routeing metrics for each circuit;</w:t>
      </w:r>
      <w:r>
        <w:rPr>
          <w:spacing w:val="-1"/>
          <w:sz w:val="20"/>
        </w:rPr>
        <w:t> </w:t>
      </w:r>
      <w:r>
        <w:rPr>
          <w:sz w:val="20"/>
        </w:rPr>
        <w:t>and</w:t>
      </w:r>
    </w:p>
    <w:p>
      <w:pPr>
        <w:pStyle w:val="ListParagraph"/>
        <w:numPr>
          <w:ilvl w:val="0"/>
          <w:numId w:val="20"/>
        </w:numPr>
        <w:tabs>
          <w:tab w:pos="517" w:val="left" w:leader="none"/>
          <w:tab w:pos="518" w:val="left" w:leader="none"/>
        </w:tabs>
        <w:spacing w:line="240" w:lineRule="auto" w:before="120" w:after="0"/>
        <w:ind w:left="517" w:right="652" w:hanging="360"/>
        <w:jc w:val="left"/>
        <w:rPr>
          <w:sz w:val="20"/>
        </w:rPr>
      </w:pPr>
      <w:r>
        <w:rPr>
          <w:sz w:val="20"/>
        </w:rPr>
        <w:t>timers; can be adjusted for enhanced performance. The complete list of System Management setable parameters is contained in clause</w:t>
      </w:r>
      <w:r>
        <w:rPr>
          <w:spacing w:val="-1"/>
          <w:sz w:val="20"/>
        </w:rPr>
        <w:t> </w:t>
      </w:r>
      <w:r>
        <w:rPr>
          <w:sz w:val="20"/>
        </w:rPr>
        <w:t>11.</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4"/>
        <w:numPr>
          <w:ilvl w:val="2"/>
          <w:numId w:val="27"/>
        </w:numPr>
        <w:tabs>
          <w:tab w:pos="1093" w:val="left" w:leader="none"/>
          <w:tab w:pos="1094" w:val="left" w:leader="none"/>
        </w:tabs>
        <w:spacing w:line="240" w:lineRule="auto" w:before="91" w:after="0"/>
        <w:ind w:left="1093" w:right="0" w:hanging="708"/>
        <w:jc w:val="left"/>
      </w:pPr>
      <w:r>
        <w:rPr/>
        <w:t>Update process</w:t>
      </w:r>
    </w:p>
    <w:p>
      <w:pPr>
        <w:pStyle w:val="BodyText"/>
        <w:spacing w:before="215"/>
        <w:ind w:left="385" w:right="478"/>
      </w:pPr>
      <w:r>
        <w:rPr/>
        <w:t>This process constructs, receives and propagates Link State PDUs. Each Link State PDU contains information about the identity and routeing metric values of the adjacencies of the IS that originated the Link State PDU.</w:t>
      </w:r>
    </w:p>
    <w:p>
      <w:pPr>
        <w:pStyle w:val="BodyText"/>
      </w:pPr>
    </w:p>
    <w:p>
      <w:pPr>
        <w:pStyle w:val="BodyText"/>
        <w:ind w:left="385" w:right="423"/>
      </w:pPr>
      <w:r>
        <w:rPr/>
        <w:t>The Update Process receives Link State and Sequence Numbers PDUs from the Receive Process — </w:t>
      </w:r>
      <w:r>
        <w:rPr>
          <w:rFonts w:ascii="Arial" w:hAnsi="Arial"/>
        </w:rPr>
        <w:t>4 </w:t>
      </w:r>
      <w:r>
        <w:rPr/>
        <w:t>in figure 3. It places new routeing information in the routeing information base — </w:t>
      </w:r>
      <w:r>
        <w:rPr>
          <w:rFonts w:ascii="Arial" w:hAnsi="Arial"/>
        </w:rPr>
        <w:t>6 </w:t>
      </w:r>
      <w:r>
        <w:rPr/>
        <w:t>and propagates routeing information to other Intermediate systems</w:t>
      </w:r>
    </w:p>
    <w:p>
      <w:pPr>
        <w:pStyle w:val="BodyText"/>
        <w:spacing w:line="230" w:lineRule="exact"/>
        <w:ind w:left="385"/>
      </w:pPr>
      <w:r>
        <w:rPr/>
        <w:t>– </w:t>
      </w:r>
      <w:r>
        <w:rPr>
          <w:rFonts w:ascii="Arial" w:hAnsi="Arial"/>
        </w:rPr>
        <w:t>7 </w:t>
      </w:r>
      <w:r>
        <w:rPr/>
        <w:t>and </w:t>
      </w:r>
      <w:r>
        <w:rPr>
          <w:rFonts w:ascii="Arial" w:hAnsi="Arial"/>
        </w:rPr>
        <w:t>8</w:t>
      </w:r>
      <w:r>
        <w:rPr/>
        <w:t>.</w:t>
      </w:r>
    </w:p>
    <w:p>
      <w:pPr>
        <w:pStyle w:val="BodyText"/>
        <w:spacing w:before="10"/>
        <w:rPr>
          <w:sz w:val="19"/>
        </w:rPr>
      </w:pPr>
    </w:p>
    <w:p>
      <w:pPr>
        <w:pStyle w:val="BodyText"/>
        <w:ind w:left="385"/>
      </w:pPr>
      <w:r>
        <w:rPr/>
        <w:t>General characteristics of the Update Process are:</w:t>
      </w:r>
    </w:p>
    <w:p>
      <w:pPr>
        <w:pStyle w:val="ListParagraph"/>
        <w:numPr>
          <w:ilvl w:val="0"/>
          <w:numId w:val="28"/>
        </w:numPr>
        <w:tabs>
          <w:tab w:pos="745" w:val="left" w:leader="none"/>
          <w:tab w:pos="746" w:val="left" w:leader="none"/>
        </w:tabs>
        <w:spacing w:line="240" w:lineRule="auto" w:before="120" w:after="0"/>
        <w:ind w:left="745" w:right="425" w:hanging="360"/>
        <w:jc w:val="left"/>
        <w:rPr>
          <w:sz w:val="20"/>
        </w:rPr>
      </w:pPr>
      <w:r>
        <w:rPr>
          <w:sz w:val="20"/>
        </w:rPr>
        <w:t>Link State PDUs are generated as a result of topological changes, and also periodically. They may also be generated indirectly as a result of System Management actions (such as changing one of the routeing metrics for a</w:t>
      </w:r>
      <w:r>
        <w:rPr>
          <w:spacing w:val="-34"/>
          <w:sz w:val="20"/>
        </w:rPr>
        <w:t> </w:t>
      </w:r>
      <w:r>
        <w:rPr>
          <w:sz w:val="20"/>
        </w:rPr>
        <w:t>circuit).</w:t>
      </w:r>
    </w:p>
    <w:p>
      <w:pPr>
        <w:pStyle w:val="ListParagraph"/>
        <w:numPr>
          <w:ilvl w:val="0"/>
          <w:numId w:val="28"/>
        </w:numPr>
        <w:tabs>
          <w:tab w:pos="745" w:val="left" w:leader="none"/>
          <w:tab w:pos="746" w:val="left" w:leader="none"/>
        </w:tabs>
        <w:spacing w:line="240" w:lineRule="auto" w:before="121" w:after="0"/>
        <w:ind w:left="745" w:right="0" w:hanging="360"/>
        <w:jc w:val="left"/>
        <w:rPr>
          <w:sz w:val="20"/>
        </w:rPr>
      </w:pPr>
      <w:r>
        <w:rPr>
          <w:sz w:val="20"/>
        </w:rPr>
        <w:t>Level 1 Link State PDUs are propagated to all Intermediate systems within an area, but are not propagated out of an</w:t>
      </w:r>
      <w:r>
        <w:rPr>
          <w:spacing w:val="-35"/>
          <w:sz w:val="20"/>
        </w:rPr>
        <w:t> </w:t>
      </w:r>
      <w:r>
        <w:rPr>
          <w:sz w:val="20"/>
        </w:rPr>
        <w:t>area.</w:t>
      </w:r>
    </w:p>
    <w:p>
      <w:pPr>
        <w:pStyle w:val="ListParagraph"/>
        <w:numPr>
          <w:ilvl w:val="0"/>
          <w:numId w:val="28"/>
        </w:numPr>
        <w:tabs>
          <w:tab w:pos="744" w:val="left" w:leader="none"/>
          <w:tab w:pos="745" w:val="left" w:leader="none"/>
        </w:tabs>
        <w:spacing w:line="240" w:lineRule="auto" w:before="121" w:after="0"/>
        <w:ind w:left="744" w:right="0" w:hanging="359"/>
        <w:jc w:val="left"/>
        <w:rPr>
          <w:sz w:val="20"/>
        </w:rPr>
      </w:pPr>
      <w:r>
        <w:rPr>
          <w:sz w:val="20"/>
        </w:rPr>
        <w:t>Level 2 Link State PDUs are propagated to all Level 2 Intermediate systems in the</w:t>
      </w:r>
      <w:r>
        <w:rPr>
          <w:spacing w:val="-1"/>
          <w:sz w:val="20"/>
        </w:rPr>
        <w:t> </w:t>
      </w:r>
      <w:r>
        <w:rPr>
          <w:sz w:val="20"/>
        </w:rPr>
        <w:t>domain.</w:t>
      </w:r>
    </w:p>
    <w:p>
      <w:pPr>
        <w:pStyle w:val="ListParagraph"/>
        <w:numPr>
          <w:ilvl w:val="0"/>
          <w:numId w:val="28"/>
        </w:numPr>
        <w:tabs>
          <w:tab w:pos="745" w:val="left" w:leader="none"/>
          <w:tab w:pos="746" w:val="left" w:leader="none"/>
        </w:tabs>
        <w:spacing w:line="240" w:lineRule="auto" w:before="120" w:after="0"/>
        <w:ind w:left="745" w:right="0" w:hanging="360"/>
        <w:jc w:val="left"/>
        <w:rPr>
          <w:sz w:val="20"/>
        </w:rPr>
      </w:pPr>
      <w:r>
        <w:rPr>
          <w:sz w:val="20"/>
        </w:rPr>
        <w:t>Link State PDUs are not propagated outside of a</w:t>
      </w:r>
      <w:r>
        <w:rPr>
          <w:spacing w:val="-4"/>
          <w:sz w:val="20"/>
        </w:rPr>
        <w:t> </w:t>
      </w:r>
      <w:r>
        <w:rPr>
          <w:sz w:val="20"/>
        </w:rPr>
        <w:t>domain.</w:t>
      </w:r>
    </w:p>
    <w:p>
      <w:pPr>
        <w:pStyle w:val="ListParagraph"/>
        <w:numPr>
          <w:ilvl w:val="0"/>
          <w:numId w:val="28"/>
        </w:numPr>
        <w:tabs>
          <w:tab w:pos="745" w:val="left" w:leader="none"/>
          <w:tab w:pos="746" w:val="left" w:leader="none"/>
        </w:tabs>
        <w:spacing w:line="240" w:lineRule="auto" w:before="118" w:after="0"/>
        <w:ind w:left="745" w:right="426" w:hanging="360"/>
        <w:jc w:val="left"/>
        <w:rPr>
          <w:sz w:val="20"/>
        </w:rPr>
      </w:pPr>
      <w:r>
        <w:rPr>
          <w:sz w:val="20"/>
        </w:rPr>
        <w:t>The update process, through a set of System Management parameters, enforces an upper bound on the amount of routeing traffic overhead it</w:t>
      </w:r>
      <w:r>
        <w:rPr>
          <w:spacing w:val="-1"/>
          <w:sz w:val="20"/>
        </w:rPr>
        <w:t> </w:t>
      </w:r>
      <w:r>
        <w:rPr>
          <w:sz w:val="20"/>
        </w:rPr>
        <w:t>generates.</w:t>
      </w:r>
    </w:p>
    <w:p>
      <w:pPr>
        <w:pStyle w:val="BodyText"/>
        <w:spacing w:before="9"/>
        <w:rPr>
          <w:sz w:val="25"/>
        </w:rPr>
      </w:pPr>
    </w:p>
    <w:p>
      <w:pPr>
        <w:pStyle w:val="Heading4"/>
        <w:numPr>
          <w:ilvl w:val="2"/>
          <w:numId w:val="27"/>
        </w:numPr>
        <w:tabs>
          <w:tab w:pos="1093" w:val="left" w:leader="none"/>
          <w:tab w:pos="1094" w:val="left" w:leader="none"/>
        </w:tabs>
        <w:spacing w:line="240" w:lineRule="auto" w:before="0" w:after="0"/>
        <w:ind w:left="1093" w:right="0" w:hanging="708"/>
        <w:jc w:val="left"/>
      </w:pPr>
      <w:r>
        <w:rPr/>
        <w:t>Forwarding</w:t>
      </w:r>
      <w:r>
        <w:rPr>
          <w:spacing w:val="-3"/>
        </w:rPr>
        <w:t> </w:t>
      </w:r>
      <w:r>
        <w:rPr/>
        <w:t>process</w:t>
      </w:r>
    </w:p>
    <w:p>
      <w:pPr>
        <w:pStyle w:val="BodyText"/>
        <w:spacing w:line="480" w:lineRule="auto" w:before="212"/>
        <w:ind w:left="385" w:right="2365"/>
      </w:pPr>
      <w:r>
        <w:rPr/>
        <w:t>This process supplies and manages the buffers necessary to support NPDU relaying to all destinations. It receives, via the Receive Process, ISO 8473 PDUs to be forwarded – 5 in figure 3.</w:t>
      </w:r>
    </w:p>
    <w:p>
      <w:pPr>
        <w:pStyle w:val="BodyText"/>
        <w:spacing w:before="2"/>
        <w:ind w:left="385" w:right="423"/>
        <w:jc w:val="both"/>
      </w:pPr>
      <w:r>
        <w:rPr/>
        <w:t>It performs a lookup in the appropriate</w:t>
      </w:r>
      <w:r>
        <w:rPr>
          <w:vertAlign w:val="superscript"/>
        </w:rPr>
        <w:t>1)</w:t>
      </w:r>
      <w:r>
        <w:rPr>
          <w:vertAlign w:val="baseline"/>
        </w:rPr>
        <w:t> Forwarding Database – 11 – to determine the possible output adjacencies to use for forwarding to a given destination, chooses one adjacency – 12 —, generates error indications to ISO 8473 – 14 , and signals ISO 9542 to issue Redirect PDUs – 13 .</w:t>
      </w:r>
    </w:p>
    <w:p>
      <w:pPr>
        <w:pStyle w:val="BodyText"/>
        <w:spacing w:before="7"/>
        <w:rPr>
          <w:sz w:val="25"/>
        </w:rPr>
      </w:pPr>
    </w:p>
    <w:p>
      <w:pPr>
        <w:pStyle w:val="Heading4"/>
        <w:numPr>
          <w:ilvl w:val="2"/>
          <w:numId w:val="27"/>
        </w:numPr>
        <w:tabs>
          <w:tab w:pos="1094" w:val="left" w:leader="none"/>
          <w:tab w:pos="1095" w:val="left" w:leader="none"/>
        </w:tabs>
        <w:spacing w:line="240" w:lineRule="auto" w:before="0" w:after="0"/>
        <w:ind w:left="1094" w:right="0" w:hanging="709"/>
        <w:jc w:val="left"/>
      </w:pPr>
      <w:r>
        <w:rPr/>
        <w:t>Receive</w:t>
      </w:r>
      <w:r>
        <w:rPr>
          <w:spacing w:val="-1"/>
        </w:rPr>
        <w:t> </w:t>
      </w:r>
      <w:r>
        <w:rPr/>
        <w:t>process</w:t>
      </w:r>
    </w:p>
    <w:p>
      <w:pPr>
        <w:pStyle w:val="BodyText"/>
        <w:spacing w:before="6"/>
        <w:rPr>
          <w:b/>
          <w:sz w:val="19"/>
        </w:rPr>
      </w:pPr>
    </w:p>
    <w:p>
      <w:pPr>
        <w:pStyle w:val="BodyText"/>
        <w:ind w:left="385"/>
      </w:pPr>
      <w:r>
        <w:rPr/>
        <w:t>The Receive Process obtains its inputs from the following sources</w:t>
      </w:r>
    </w:p>
    <w:p>
      <w:pPr>
        <w:pStyle w:val="ListParagraph"/>
        <w:numPr>
          <w:ilvl w:val="0"/>
          <w:numId w:val="29"/>
        </w:numPr>
        <w:tabs>
          <w:tab w:pos="745" w:val="left" w:leader="none"/>
          <w:tab w:pos="746" w:val="left" w:leader="none"/>
        </w:tabs>
        <w:spacing w:line="240" w:lineRule="auto" w:before="120" w:after="0"/>
        <w:ind w:left="745" w:right="0" w:hanging="360"/>
        <w:jc w:val="left"/>
        <w:rPr>
          <w:sz w:val="20"/>
        </w:rPr>
      </w:pPr>
      <w:r>
        <w:rPr>
          <w:sz w:val="20"/>
        </w:rPr>
        <w:t>received PDUs with the NLPID of Intra-Domain routeing – 2 in figure</w:t>
      </w:r>
      <w:r>
        <w:rPr>
          <w:spacing w:val="-3"/>
          <w:sz w:val="20"/>
        </w:rPr>
        <w:t> </w:t>
      </w:r>
      <w:r>
        <w:rPr>
          <w:sz w:val="20"/>
        </w:rPr>
        <w:t>3,</w:t>
      </w:r>
    </w:p>
    <w:p>
      <w:pPr>
        <w:pStyle w:val="ListParagraph"/>
        <w:numPr>
          <w:ilvl w:val="0"/>
          <w:numId w:val="29"/>
        </w:numPr>
        <w:tabs>
          <w:tab w:pos="745" w:val="left" w:leader="none"/>
          <w:tab w:pos="746" w:val="left" w:leader="none"/>
        </w:tabs>
        <w:spacing w:line="240" w:lineRule="auto" w:before="121" w:after="0"/>
        <w:ind w:left="745" w:right="0" w:hanging="360"/>
        <w:jc w:val="left"/>
        <w:rPr>
          <w:sz w:val="20"/>
        </w:rPr>
      </w:pPr>
      <w:r>
        <w:rPr>
          <w:sz w:val="20"/>
        </w:rPr>
        <w:t>routeing information derived by the ES–IS protocol from the receipt of ISO 9542 PDUs – 1 ;</w:t>
      </w:r>
      <w:r>
        <w:rPr>
          <w:spacing w:val="-12"/>
          <w:sz w:val="20"/>
        </w:rPr>
        <w:t> </w:t>
      </w:r>
      <w:r>
        <w:rPr>
          <w:sz w:val="20"/>
        </w:rPr>
        <w:t>and</w:t>
      </w:r>
    </w:p>
    <w:p>
      <w:pPr>
        <w:pStyle w:val="ListParagraph"/>
        <w:numPr>
          <w:ilvl w:val="0"/>
          <w:numId w:val="29"/>
        </w:numPr>
        <w:tabs>
          <w:tab w:pos="745" w:val="left" w:leader="none"/>
          <w:tab w:pos="746" w:val="left" w:leader="none"/>
        </w:tabs>
        <w:spacing w:line="240" w:lineRule="auto" w:before="120" w:after="0"/>
        <w:ind w:left="745" w:right="0" w:hanging="360"/>
        <w:jc w:val="left"/>
        <w:rPr>
          <w:sz w:val="20"/>
        </w:rPr>
      </w:pPr>
      <w:r>
        <w:rPr>
          <w:sz w:val="20"/>
        </w:rPr>
        <w:t>ISO 8473 data PDUs handed to the routeing function by the ISO 8473 protocol machine –</w:t>
      </w:r>
      <w:r>
        <w:rPr>
          <w:spacing w:val="-12"/>
          <w:sz w:val="20"/>
        </w:rPr>
        <w:t> </w:t>
      </w:r>
      <w:r>
        <w:rPr>
          <w:sz w:val="20"/>
        </w:rPr>
        <w:t>3.</w:t>
      </w:r>
    </w:p>
    <w:p>
      <w:pPr>
        <w:pStyle w:val="ListParagraph"/>
        <w:numPr>
          <w:ilvl w:val="0"/>
          <w:numId w:val="29"/>
        </w:numPr>
        <w:tabs>
          <w:tab w:pos="744" w:val="left" w:leader="none"/>
          <w:tab w:pos="745" w:val="left" w:leader="none"/>
        </w:tabs>
        <w:spacing w:line="240" w:lineRule="auto" w:before="118" w:after="0"/>
        <w:ind w:left="745" w:right="426" w:hanging="360"/>
        <w:jc w:val="left"/>
        <w:rPr>
          <w:sz w:val="20"/>
        </w:rPr>
      </w:pPr>
      <w:r>
        <w:rPr>
          <w:sz w:val="20"/>
        </w:rPr>
        <w:t>It then performs the appropriate actions, which may involve passing the PDU to some other function (e.g. to the Forwarding Process for forwarding – 5</w:t>
      </w:r>
      <w:r>
        <w:rPr>
          <w:spacing w:val="-1"/>
          <w:sz w:val="20"/>
        </w:rPr>
        <w:t> </w:t>
      </w:r>
      <w:r>
        <w:rPr>
          <w:sz w:val="20"/>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9"/>
        </w:rPr>
      </w:pPr>
      <w:r>
        <w:rPr/>
        <w:pict>
          <v:line style="position:absolute;mso-position-horizontal-relative:page;mso-position-vertical-relative:paragraph;z-index:8;mso-wrap-distance-left:0;mso-wrap-distance-right:0" from="48.280998pt,19.307596pt" to="192.280998pt,19.307596pt" stroked="true" strokeweight=".48pt" strokecolor="#000000">
            <v:stroke dashstyle="solid"/>
            <w10:wrap type="topAndBottom"/>
          </v:line>
        </w:pict>
      </w:r>
    </w:p>
    <w:p>
      <w:pPr>
        <w:spacing w:before="30"/>
        <w:ind w:left="385" w:right="644" w:firstLine="0"/>
        <w:jc w:val="left"/>
        <w:rPr>
          <w:sz w:val="18"/>
        </w:rPr>
      </w:pPr>
      <w:r>
        <w:rPr>
          <w:position w:val="8"/>
          <w:sz w:val="12"/>
        </w:rPr>
        <w:t>1) </w:t>
      </w:r>
      <w:r>
        <w:rPr>
          <w:sz w:val="18"/>
        </w:rPr>
        <w:t>The appropriate forwarding database is selected  by choosing a routeing metric based on fields in the QoS Maintenance option field  of  ISO 8473.</w:t>
      </w:r>
    </w:p>
    <w:p>
      <w:pPr>
        <w:spacing w:after="0"/>
        <w:jc w:val="left"/>
        <w:rPr>
          <w:sz w:val="18"/>
        </w:rPr>
        <w:sectPr>
          <w:pgSz w:w="11900" w:h="16840"/>
          <w:pgMar w:header="716" w:footer="554" w:top="960" w:bottom="740" w:left="580" w:right="300"/>
        </w:sectPr>
      </w:pPr>
    </w:p>
    <w:p>
      <w:pPr>
        <w:pStyle w:val="BodyText"/>
      </w:pPr>
      <w:r>
        <w:rPr/>
        <w:pict>
          <v:line style="position:absolute;mso-position-horizontal-relative:page;mso-position-vertical-relative:page;z-index:-798976" from="392.561005pt,247.238997pt" to="392.561005pt,237.518997pt" stroked="true" strokeweight="1.08pt" strokecolor="#000000">
            <v:stroke dashstyle="solid"/>
            <w10:wrap type="none"/>
          </v:line>
        </w:pict>
      </w:r>
      <w:r>
        <w:rPr/>
        <w:pict>
          <v:line style="position:absolute;mso-position-horizontal-relative:page;mso-position-vertical-relative:page;z-index:-798952" from="392.561005pt,231.399001pt" to="392.561005pt,221.679001pt" stroked="true" strokeweight="1.08pt" strokecolor="#000000">
            <v:stroke dashstyle="solid"/>
            <w10:wrap type="none"/>
          </v:line>
        </w:pict>
      </w:r>
      <w:r>
        <w:rPr/>
        <w:pict>
          <v:line style="position:absolute;mso-position-horizontal-relative:page;mso-position-vertical-relative:page;z-index:-798928" from="392.561005pt,215.559005pt" to="392.561005pt,205.839005pt" stroked="true" strokeweight="1.08pt" strokecolor="#000000">
            <v:stroke dashstyle="solid"/>
            <w10:wrap type="none"/>
          </v:line>
        </w:pict>
      </w:r>
      <w:r>
        <w:rPr/>
        <w:pict>
          <v:shape style="position:absolute;margin-left:257.561005pt;margin-top:184.598999pt;width:.75pt;height:9.4pt;mso-position-horizontal-relative:page;mso-position-vertical-relative:page;z-index:-798904" coordorigin="5151,3692" coordsize="15,188" path="m5166,3692l5151,3771,5151,3879e" filled="false" stroked="true" strokeweight="1.08pt" strokecolor="#000000">
            <v:path arrowok="t"/>
            <v:stroke dashstyle="solid"/>
            <w10:wrap type="none"/>
          </v:shape>
        </w:pict>
      </w:r>
      <w:r>
        <w:rPr/>
        <w:pict>
          <v:line style="position:absolute;mso-position-horizontal-relative:page;mso-position-vertical-relative:page;z-index:-798880" from="257.561005pt,200.078995pt" to="257.561005pt,209.798995pt" stroked="true" strokeweight="1.08pt" strokecolor="#000000">
            <v:stroke dashstyle="solid"/>
            <w10:wrap type="none"/>
          </v:line>
        </w:pict>
      </w:r>
      <w:r>
        <w:rPr/>
        <w:pict>
          <v:line style="position:absolute;mso-position-horizontal-relative:page;mso-position-vertical-relative:page;z-index:-798856" from="257.561005pt,215.919006pt" to="257.561005pt,225.639006pt" stroked="true" strokeweight="1.08pt" strokecolor="#000000">
            <v:stroke dashstyle="solid"/>
            <w10:wrap type="none"/>
          </v:line>
        </w:pict>
      </w:r>
      <w:r>
        <w:rPr/>
        <w:pict>
          <v:line style="position:absolute;mso-position-horizontal-relative:page;mso-position-vertical-relative:page;z-index:-798832" from="257.561005pt,231.759003pt" to="257.561005pt,241.479003pt" stroked="true" strokeweight="1.08pt" strokecolor="#000000">
            <v:stroke dashstyle="solid"/>
            <w10:wrap type="none"/>
          </v:line>
        </w:pict>
      </w:r>
      <w:r>
        <w:rPr/>
        <w:pict>
          <v:line style="position:absolute;mso-position-horizontal-relative:page;mso-position-vertical-relative:page;z-index:-798808" from="257.561005pt,247.598999pt" to="257.561005pt,257.318999pt" stroked="true" strokeweight="1.08pt" strokecolor="#000000">
            <v:stroke dashstyle="solid"/>
            <w10:wrap type="none"/>
          </v:line>
        </w:pict>
      </w:r>
      <w:r>
        <w:rPr/>
        <w:pict>
          <v:line style="position:absolute;mso-position-horizontal-relative:page;mso-position-vertical-relative:page;z-index:-798784" from="257.561005pt,263.438995pt" to="257.561005pt,273.158995pt" stroked="true" strokeweight="1.08pt" strokecolor="#000000">
            <v:stroke dashstyle="solid"/>
            <w10:wrap type="none"/>
          </v:line>
        </w:pict>
      </w:r>
      <w:r>
        <w:rPr/>
        <w:pict>
          <v:shape style="position:absolute;margin-left:257.92099pt;margin-top:279.278992pt;width:4.7pt;height:7.95pt;mso-position-horizontal-relative:page;mso-position-vertical-relative:page;z-index:-798760" coordorigin="5158,5586" coordsize="94,159" path="m5158,5586l5166,5614,5202,5694,5252,5744e" filled="false" stroked="true" strokeweight="1.08pt" strokecolor="#000000">
            <v:path arrowok="t"/>
            <v:stroke dashstyle="solid"/>
            <w10:wrap type="none"/>
          </v:shape>
        </w:pict>
      </w:r>
      <w:r>
        <w:rPr/>
        <w:pict>
          <v:group style="position:absolute;margin-left:356.561005pt;margin-top:102.158997pt;width:36pt;height:7.2pt;mso-position-horizontal-relative:page;mso-position-vertical-relative:page;z-index:-798736" coordorigin="7131,2043" coordsize="720,144">
            <v:line style="position:absolute" from="7131,2115" to="7794,2115" stroked="true" strokeweight="1.08pt" strokecolor="#000000">
              <v:stroke dashstyle="solid"/>
            </v:line>
            <v:shape style="position:absolute;left:7779;top:2043;width:72;height:144" coordorigin="7779,2043" coordsize="72,144" path="m7779,2043l7779,2187,7851,2115,7779,2043xe" filled="true" fillcolor="#000000" stroked="false">
              <v:path arrowok="t"/>
              <v:fill type="solid"/>
            </v:shape>
            <w10:wrap type="none"/>
          </v:group>
        </w:pict>
      </w:r>
      <w:r>
        <w:rPr/>
        <w:pict>
          <v:group style="position:absolute;margin-left:365.200989pt;margin-top:82.359001pt;width:18.75pt;height:16.2pt;mso-position-horizontal-relative:page;mso-position-vertical-relative:page;z-index:-798664" coordorigin="7304,1647" coordsize="375,324">
            <v:shape style="position:absolute;left:7304;top:1647;width:375;height:324" type="#_x0000_t75" stroked="false">
              <v:imagedata r:id="rId30" o:title=""/>
            </v:shape>
            <v:shape style="position:absolute;left:7304;top:1647;width:375;height:324" type="#_x0000_t202" filled="false" stroked="false">
              <v:textbox inset="0,0,0,0">
                <w:txbxContent>
                  <w:p>
                    <w:pPr>
                      <w:spacing w:before="58"/>
                      <w:ind w:left="4" w:right="0" w:firstLine="0"/>
                      <w:jc w:val="center"/>
                      <w:rPr>
                        <w:rFonts w:ascii="Arial"/>
                        <w:sz w:val="16"/>
                      </w:rPr>
                    </w:pPr>
                    <w:r>
                      <w:rPr>
                        <w:rFonts w:ascii="Arial"/>
                        <w:w w:val="101"/>
                        <w:sz w:val="16"/>
                      </w:rPr>
                      <w:t>8</w:t>
                    </w:r>
                  </w:p>
                </w:txbxContent>
              </v:textbox>
              <w10:wrap type="none"/>
            </v:shape>
            <w10:wrap type="none"/>
          </v:group>
        </w:pict>
      </w:r>
    </w:p>
    <w:p>
      <w:pPr>
        <w:pStyle w:val="BodyText"/>
      </w:pPr>
    </w:p>
    <w:p>
      <w:pPr>
        <w:pStyle w:val="BodyText"/>
      </w:pPr>
    </w:p>
    <w:p>
      <w:pPr>
        <w:pStyle w:val="BodyText"/>
        <w:spacing w:before="6"/>
        <w:rPr>
          <w:sz w:val="12"/>
        </w:rPr>
      </w:pPr>
    </w:p>
    <w:p>
      <w:pPr>
        <w:pStyle w:val="BodyText"/>
        <w:ind w:left="1503"/>
      </w:pPr>
      <w:r>
        <w:rPr/>
        <w:pict>
          <v:group style="width:383.6pt;height:285.5pt;mso-position-horizontal-relative:char;mso-position-vertical-relative:line" coordorigin="0,0" coordsize="7672,5710">
            <v:line style="position:absolute" from="3658,4007" to="3852,4007" stroked="true" strokeweight="1.08pt" strokecolor="#000000">
              <v:stroke dashstyle="solid"/>
            </v:line>
            <v:line style="position:absolute" from="3974,4007" to="4169,4007" stroked="true" strokeweight="1.08pt" strokecolor="#000000">
              <v:stroke dashstyle="solid"/>
            </v:line>
            <v:line style="position:absolute" from="4291,4007" to="4486,4007" stroked="true" strokeweight="1.08pt" strokecolor="#000000">
              <v:stroke dashstyle="solid"/>
            </v:line>
            <v:line style="position:absolute" from="4925,4007" to="5119,4007" stroked="true" strokeweight="1.08pt" strokecolor="#000000">
              <v:stroke dashstyle="solid"/>
            </v:line>
            <v:line style="position:absolute" from="5242,4007" to="5436,4007" stroked="true" strokeweight="1.08pt" strokecolor="#000000">
              <v:stroke dashstyle="solid"/>
            </v:line>
            <v:shape style="position:absolute;left:5558;top:3898;width:159;height:101" coordorigin="5558,3899" coordsize="159,101" path="m5558,4000l5580,3992,5659,3956,5717,3899e" filled="false" stroked="true" strokeweight="1.08pt" strokecolor="#000000">
              <v:path arrowok="t"/>
              <v:stroke dashstyle="solid"/>
            </v:shape>
            <v:shape style="position:absolute;left:5760;top:3589;width:8;height:195" coordorigin="5760,3589" coordsize="8,195" path="m5760,3784l5767,3740,5767,3589e" filled="false" stroked="true" strokeweight="1.08pt" strokecolor="#000000">
              <v:path arrowok="t"/>
              <v:stroke dashstyle="solid"/>
            </v:shape>
            <v:line style="position:absolute" from="5767,3467" to="5767,3272" stroked="true" strokeweight="1.08pt" strokecolor="#000000">
              <v:stroke dashstyle="solid"/>
            </v:line>
            <v:shape style="position:absolute;left:3247;top:3135;width:2340;height:519" coordorigin="3247,3136" coordsize="2340,519" path="m5328,3136l3506,3136,3427,3150,3355,3186,3298,3244,3262,3316,3247,3395,3262,3474,3298,3546,3355,3604,3427,3640,3506,3654,5328,3654,5407,3640,5479,3604,5537,3546,5573,3474,5587,3395,5573,3316,5537,3244,5479,3186,5407,3150,5328,3136xe" filled="true" fillcolor="#b3b3b3" stroked="false">
              <v:path arrowok="t"/>
              <v:fill type="solid"/>
            </v:shape>
            <v:shape style="position:absolute;left:3247;top:3135;width:2340;height:519" coordorigin="3247,3136" coordsize="2340,519" path="m3506,3654l5328,3654,5407,3640,5479,3604,5537,3546,5573,3474,5587,3395,5573,3316,5537,3244,5479,3186,5407,3150,5328,3136,3506,3136,3427,3150,3355,3186,3298,3244,3262,3316,3247,3395,3262,3474,3298,3546,3355,3604,3427,3640,3506,3654xe" filled="false" stroked="true" strokeweight="1.08pt" strokecolor="#000000">
              <v:path arrowok="t"/>
              <v:stroke dashstyle="solid"/>
            </v:shape>
            <v:shape style="position:absolute;left:4924;top:3546;width:1923;height:540" coordorigin="4925,3546" coordsize="1923,540" path="m6847,3546l6732,3683,6595,3805,6444,3906,6286,3985,6113,4043,5933,4079,5753,4086,5573,4064,5400,4021,5227,3956,5069,3870,4925,3755e" filled="false" stroked="true" strokeweight="1.08pt" strokecolor="#000000">
              <v:path arrowok="t"/>
              <v:stroke dashstyle="solid"/>
            </v:shape>
            <v:shape style="position:absolute;left:4867;top:3697;width:144;height:152" coordorigin="4867,3697" coordsize="144,152" path="m5011,3697l4867,3704,4874,3848,5011,3697xe" filled="true" fillcolor="#000000" stroked="false">
              <v:path arrowok="t"/>
              <v:fill type="solid"/>
            </v:shape>
            <v:line style="position:absolute" from="4327,3625" to="4327,4410" stroked="true" strokeweight="1.08pt" strokecolor="#000000">
              <v:stroke dashstyle="solid"/>
            </v:line>
            <v:shape style="position:absolute;left:4255;top:4395;width:144;height:72" coordorigin="4255,4396" coordsize="144,72" path="m4399,4396l4255,4396,4327,4468,4399,4396xe" filled="true" fillcolor="#000000" stroked="false">
              <v:path arrowok="t"/>
              <v:fill type="solid"/>
            </v:shape>
            <v:rect style="position:absolute;left:2167;top:471;width:720;height:4616" filled="false" stroked="true" strokeweight="1.08pt" strokecolor="#000000">
              <v:stroke dashstyle="solid"/>
            </v:rect>
            <v:line style="position:absolute" from="2887,932" to="3370,932" stroked="true" strokeweight="1.08pt" strokecolor="#000000">
              <v:stroke dashstyle="solid"/>
            </v:line>
            <v:shape style="position:absolute;left:3355;top:860;width:72;height:152" coordorigin="3355,860" coordsize="72,152" path="m3355,860l3355,1012,3427,932,3355,860xe" filled="true" fillcolor="#000000" stroked="false">
              <v:path arrowok="t"/>
              <v:fill type="solid"/>
            </v:shape>
            <v:line style="position:absolute" from="1447,1552" to="2110,1552" stroked="true" strokeweight="1.08pt" strokecolor="#000000">
              <v:stroke dashstyle="solid"/>
            </v:line>
            <v:shape style="position:absolute;left:2095;top:1472;width:72;height:152" coordorigin="2095,1472" coordsize="72,152" path="m2095,1472l2095,1624,2167,1552,2095,1472xe" filled="true" fillcolor="#000000" stroked="false">
              <v:path arrowok="t"/>
              <v:fill type="solid"/>
            </v:shape>
            <v:line style="position:absolute" from="1447,2934" to="2110,2934" stroked="true" strokeweight="1.08pt" strokecolor="#000000">
              <v:stroke dashstyle="solid"/>
            </v:line>
            <v:shape style="position:absolute;left:2095;top:2854;width:72;height:152" coordorigin="2095,2855" coordsize="72,152" path="m2095,2855l2095,3006,2167,2934,2095,2855xe" filled="true" fillcolor="#000000" stroked="false">
              <v:path arrowok="t"/>
              <v:fill type="solid"/>
            </v:shape>
            <v:line style="position:absolute" from="1447,4316" to="2110,4316" stroked="true" strokeweight="1.08pt" strokecolor="#000000">
              <v:stroke dashstyle="solid"/>
            </v:line>
            <v:shape style="position:absolute;left:2095;top:4244;width:72;height:144" coordorigin="2095,4244" coordsize="72,144" path="m2095,4244l2095,4388,2167,4316,2095,4244xe" filled="true" fillcolor="#000000" stroked="false">
              <v:path arrowok="t"/>
              <v:fill type="solid"/>
            </v:shape>
            <v:line style="position:absolute" from="2887,4777" to="3370,4777" stroked="true" strokeweight="1.08pt" strokecolor="#000000">
              <v:stroke dashstyle="solid"/>
            </v:line>
            <v:shape style="position:absolute;left:3355;top:4705;width:72;height:144" coordorigin="3355,4705" coordsize="72,144" path="m3355,4705l3355,4849,3427,4777,3355,4705xe" filled="true" fillcolor="#000000" stroked="false">
              <v:path arrowok="t"/>
              <v:fill type="solid"/>
            </v:shape>
            <v:shape style="position:absolute;left:727;top:4683;width:2700;height:864" coordorigin="727,4684" coordsize="2700,864" path="m3427,5548l727,5548,727,4684e" filled="false" stroked="true" strokeweight="1.08pt" strokecolor="#000000">
              <v:path arrowok="t"/>
              <v:stroke dashstyle="solid"/>
            </v:shape>
            <v:shape style="position:absolute;left:655;top:4626;width:144;height:72" coordorigin="655,4626" coordsize="144,72" path="m727,4626l655,4698,799,4698,727,4626xe" filled="true" fillcolor="#000000" stroked="false">
              <v:path arrowok="t"/>
              <v:fill type="solid"/>
            </v:shape>
            <v:shape style="position:absolute;left:1260;top:5151;width:375;height:324" type="#_x0000_t75" stroked="false">
              <v:imagedata r:id="rId31" o:title=""/>
            </v:shape>
            <v:shape style="position:absolute;left:1620;top:1083;width:375;height:317" type="#_x0000_t75" stroked="false">
              <v:imagedata r:id="rId32" o:title=""/>
            </v:shape>
            <v:shape style="position:absolute;left:1620;top:2466;width:375;height:317" type="#_x0000_t75" stroked="false">
              <v:imagedata r:id="rId33" o:title=""/>
            </v:shape>
            <v:shape style="position:absolute;left:1620;top:3848;width:375;height:324" type="#_x0000_t75" stroked="false">
              <v:imagedata r:id="rId34" o:title=""/>
            </v:shape>
            <v:shape style="position:absolute;left:2973;top:464;width:375;height:324" type="#_x0000_t75" stroked="false">
              <v:imagedata r:id="rId35" o:title=""/>
            </v:shape>
            <v:shape style="position:absolute;left:2973;top:4388;width:375;height:317" type="#_x0000_t75" stroked="false">
              <v:imagedata r:id="rId36" o:title=""/>
            </v:shape>
            <v:line style="position:absolute" from="3938,1703" to="3744,1703" stroked="true" strokeweight="1.08pt" strokecolor="#000000">
              <v:stroke dashstyle="solid"/>
            </v:line>
            <v:line style="position:absolute" from="3787,1645" to="3787,1242" stroked="true" strokeweight="1.08pt" strokecolor="#000000">
              <v:stroke dashstyle="solid"/>
            </v:line>
            <v:shape style="position:absolute;left:3715;top:1630;width:144;height:72" coordorigin="3715,1631" coordsize="144,72" path="m3859,1631l3715,1631,3787,1703,3859,1631xe" filled="true" fillcolor="#000000" stroked="false">
              <v:path arrowok="t"/>
              <v:fill type="solid"/>
            </v:shape>
            <v:line style="position:absolute" from="3622,1703" to="3427,1703" stroked="true" strokeweight="1.08pt" strokecolor="#000000">
              <v:stroke dashstyle="solid"/>
            </v:line>
            <v:shape style="position:absolute;left:3139;top:1710;width:166;height:87" coordorigin="3139,1710" coordsize="166,87" path="m3305,1710l3254,1717,3175,1753,3139,1796e" filled="false" stroked="true" strokeweight="1.08pt" strokecolor="#000000">
              <v:path arrowok="t"/>
              <v:stroke dashstyle="solid"/>
            </v:shape>
            <v:shape style="position:absolute;left:3333;top:1314;width:375;height:317" type="#_x0000_t75" stroked="false">
              <v:imagedata r:id="rId37" o:title=""/>
            </v:shape>
            <v:line style="position:absolute" from="5206,1703" to="5011,1703" stroked="true" strokeweight="1.08pt" strokecolor="#000000">
              <v:stroke dashstyle="solid"/>
            </v:line>
            <v:line style="position:absolute" from="4889,1703" to="4694,1703" stroked="true" strokeweight="1.08pt" strokecolor="#000000">
              <v:stroke dashstyle="solid"/>
            </v:line>
            <v:line style="position:absolute" from="4687,1300" to="4687,1703" stroked="true" strokeweight="1.08pt" strokecolor="#000000">
              <v:stroke dashstyle="solid"/>
            </v:line>
            <v:shape style="position:absolute;left:4615;top:1242;width:144;height:72" coordorigin="4615,1242" coordsize="144,72" path="m4687,1242l4615,1314,4759,1314,4687,1242xe" filled="true" fillcolor="#000000" stroked="false">
              <v:path arrowok="t"/>
              <v:fill type="solid"/>
            </v:shape>
            <v:shape style="position:absolute;left:4773;top:1314;width:375;height:317" type="#_x0000_t75" stroked="false">
              <v:imagedata r:id="rId37" o:title=""/>
            </v:shape>
            <v:shape style="position:absolute;left:5940;top:1846;width:375;height:324" type="#_x0000_t75" stroked="false">
              <v:imagedata r:id="rId38" o:title=""/>
            </v:shape>
            <v:shape style="position:absolute;left:5853;top:3618;width:375;height:324" type="#_x0000_t75" stroked="false">
              <v:imagedata r:id="rId39" o:title=""/>
            </v:shape>
            <v:shape style="position:absolute;left:3780;top:4078;width:375;height:324" type="#_x0000_t75" stroked="false">
              <v:imagedata r:id="rId34" o:title=""/>
            </v:shape>
            <v:rect style="position:absolute;left:6127;top:4316;width:1440;height:612" filled="false" stroked="true" strokeweight=".72pt" strokecolor="#000000">
              <v:stroke dashstyle="solid"/>
            </v:rect>
            <v:line style="position:absolute" from="5047,4777" to="6070,4777" stroked="true" strokeweight="1.08pt" strokecolor="#000000">
              <v:stroke dashstyle="solid"/>
            </v:line>
            <v:shape style="position:absolute;left:6055;top:4705;width:72;height:144" coordorigin="6055,4705" coordsize="72,144" path="m6055,4705l6055,4849,6127,4777,6055,4705xe" filled="true" fillcolor="#000000" stroked="false">
              <v:path arrowok="t"/>
              <v:fill type="solid"/>
            </v:shape>
            <v:shape style="position:absolute;left:5400;top:4309;width:375;height:324" type="#_x0000_t75" stroked="false">
              <v:imagedata r:id="rId34" o:title=""/>
            </v:shape>
            <v:shape style="position:absolute;left:5400;top:5079;width:375;height:317" type="#_x0000_t75" stroked="false">
              <v:imagedata r:id="rId33" o:title=""/>
            </v:shape>
            <v:shape style="position:absolute;left:5637;top:1746;width:116;height:144" coordorigin="5638,1746" coordsize="116,144" path="m5753,1890l5717,1818,5659,1753,5638,1746e" filled="false" stroked="true" strokeweight="1.08pt" strokecolor="#000000">
              <v:path arrowok="t"/>
              <v:stroke dashstyle="solid"/>
            </v:shape>
            <v:shape style="position:absolute;left:5328;top:1702;width:195;height:8" coordorigin="5328,1703" coordsize="195,8" path="m5522,1710l5501,1703,5328,1703e" filled="false" stroked="true" strokeweight="1.08pt" strokecolor="#000000">
              <v:path arrowok="t"/>
              <v:stroke dashstyle="solid"/>
            </v:shape>
            <v:line style="position:absolute" from="4572,1703" to="4378,1703" stroked="true" strokeweight="1.08pt" strokecolor="#000000">
              <v:stroke dashstyle="solid"/>
            </v:line>
            <v:line style="position:absolute" from="4255,1703" to="4061,1703" stroked="true" strokeweight="1.08pt" strokecolor="#000000">
              <v:stroke dashstyle="solid"/>
            </v:line>
            <v:rect style="position:absolute;left:3247;top:1782;width:2340;height:152" filled="true" fillcolor="#ffffff" stroked="false">
              <v:fill type="solid"/>
            </v:rect>
            <v:line style="position:absolute" from="5767,2200" to="5767,2005" stroked="true" strokeweight="1.08pt" strokecolor="#000000">
              <v:stroke dashstyle="solid"/>
            </v:line>
            <v:shape style="position:absolute;left:3247;top:2163;width:2340;height:771" coordorigin="3247,2164" coordsize="2340,771" path="m5227,2164l3607,2164,3514,2178,3427,2214,3355,2272,3298,2344,3262,2430,3247,2524,3247,2574,3262,2668,3298,2754,3355,2826,3427,2884,3514,2920,3607,2934,5227,2934,5321,2920,5407,2884,5479,2826,5537,2754,5573,2668,5587,2574,5587,2524,5573,2430,5537,2344,5479,2272,5407,2214,5321,2178,5227,2164xe" filled="true" fillcolor="#b3b3b3" stroked="false">
              <v:path arrowok="t"/>
              <v:fill type="solid"/>
            </v:shape>
            <v:shape style="position:absolute;left:3247;top:2163;width:2340;height:771" coordorigin="3247,2164" coordsize="2340,771" path="m3607,2934l5227,2934,5321,2920,5407,2884,5479,2826,5537,2754,5573,2668,5587,2574,5587,2524,5573,2430,5537,2344,5479,2272,5407,2214,5321,2178,5227,2164,3607,2164,3514,2178,3427,2214,3355,2272,3298,2344,3262,2430,3247,2524,3247,2574,3262,2668,3298,2754,3355,2826,3427,2884,3514,2920,3607,2934xe" filled="false" stroked="true" strokeweight="1.08pt" strokecolor="#000000">
              <v:path arrowok="t"/>
              <v:stroke dashstyle="solid"/>
            </v:shape>
            <v:shape style="position:absolute;left:5047;top:1717;width:1757;height:454" coordorigin="5047,1717" coordsize="1757,454" path="m6804,2171l6689,2041,6566,1933,6422,1840,6264,1775,6098,1732,5926,1717,5760,1732,5587,1768,5436,1832,5285,1926,5155,2034,5047,2164e" filled="false" stroked="true" strokeweight="1.08pt" strokecolor="#000000">
              <v:path arrowok="t"/>
              <v:stroke dashstyle="solid"/>
            </v:shape>
            <v:shape style="position:absolute;left:6703;top:2098;width:173;height:144" coordorigin="6703,2099" coordsize="173,144" path="m6876,2099l6703,2214,6847,2243,6876,2099xe" filled="true" fillcolor="#000000" stroked="false">
              <v:path arrowok="t"/>
              <v:fill type="solid"/>
            </v:shape>
            <v:shape style="position:absolute;left:3110;top:529;width:111;height:177" type="#_x0000_t202" filled="false" stroked="false">
              <v:textbox inset="0,0,0,0">
                <w:txbxContent>
                  <w:p>
                    <w:pPr>
                      <w:spacing w:line="177" w:lineRule="exact" w:before="0"/>
                      <w:ind w:left="0" w:right="0" w:firstLine="0"/>
                      <w:jc w:val="left"/>
                      <w:rPr>
                        <w:rFonts w:ascii="Arial"/>
                        <w:sz w:val="16"/>
                      </w:rPr>
                    </w:pPr>
                    <w:r>
                      <w:rPr>
                        <w:rFonts w:ascii="Arial"/>
                        <w:w w:val="101"/>
                        <w:sz w:val="16"/>
                      </w:rPr>
                      <w:t>4</w:t>
                    </w:r>
                  </w:p>
                </w:txbxContent>
              </v:textbox>
              <w10:wrap type="none"/>
            </v:shape>
            <v:shape style="position:absolute;left:1764;top:1149;width:111;height:177" type="#_x0000_t202" filled="false" stroked="false">
              <v:textbox inset="0,0,0,0">
                <w:txbxContent>
                  <w:p>
                    <w:pPr>
                      <w:spacing w:line="177" w:lineRule="exact" w:before="0"/>
                      <w:ind w:left="0" w:right="0" w:firstLine="0"/>
                      <w:jc w:val="left"/>
                      <w:rPr>
                        <w:rFonts w:ascii="Arial"/>
                        <w:sz w:val="16"/>
                      </w:rPr>
                    </w:pPr>
                    <w:r>
                      <w:rPr>
                        <w:rFonts w:ascii="Arial"/>
                        <w:w w:val="101"/>
                        <w:sz w:val="16"/>
                      </w:rPr>
                      <w:t>1</w:t>
                    </w:r>
                  </w:p>
                </w:txbxContent>
              </v:textbox>
              <w10:wrap type="none"/>
            </v:shape>
            <v:shape style="position:absolute;left:3470;top:1379;width:111;height:177" type="#_x0000_t202" filled="false" stroked="false">
              <v:textbox inset="0,0,0,0">
                <w:txbxContent>
                  <w:p>
                    <w:pPr>
                      <w:spacing w:line="177" w:lineRule="exact" w:before="0"/>
                      <w:ind w:left="0" w:right="0" w:firstLine="0"/>
                      <w:jc w:val="left"/>
                      <w:rPr>
                        <w:rFonts w:ascii="Arial"/>
                        <w:sz w:val="16"/>
                      </w:rPr>
                    </w:pPr>
                    <w:r>
                      <w:rPr>
                        <w:rFonts w:ascii="Arial"/>
                        <w:w w:val="101"/>
                        <w:sz w:val="16"/>
                      </w:rPr>
                      <w:t>6</w:t>
                    </w:r>
                  </w:p>
                </w:txbxContent>
              </v:textbox>
              <w10:wrap type="none"/>
            </v:shape>
            <v:shape style="position:absolute;left:3492;top:1379;width:1952;height:559" type="#_x0000_t202" filled="false" stroked="false">
              <v:textbox inset="0,0,0,0">
                <w:txbxContent>
                  <w:p>
                    <w:pPr>
                      <w:spacing w:line="177" w:lineRule="exact" w:before="0"/>
                      <w:ind w:left="0" w:right="440" w:firstLine="0"/>
                      <w:jc w:val="right"/>
                      <w:rPr>
                        <w:rFonts w:ascii="Arial"/>
                        <w:sz w:val="16"/>
                      </w:rPr>
                    </w:pPr>
                    <w:r>
                      <w:rPr>
                        <w:rFonts w:ascii="Arial"/>
                        <w:w w:val="101"/>
                        <w:sz w:val="16"/>
                      </w:rPr>
                      <w:t>7</w:t>
                    </w:r>
                  </w:p>
                  <w:p>
                    <w:pPr>
                      <w:spacing w:line="240" w:lineRule="auto" w:before="2"/>
                      <w:rPr>
                        <w:sz w:val="17"/>
                      </w:rPr>
                    </w:pPr>
                  </w:p>
                  <w:p>
                    <w:pPr>
                      <w:spacing w:line="184" w:lineRule="exact" w:before="0"/>
                      <w:ind w:left="0" w:right="0" w:firstLine="0"/>
                      <w:jc w:val="left"/>
                      <w:rPr>
                        <w:rFonts w:ascii="Arial"/>
                        <w:sz w:val="16"/>
                      </w:rPr>
                    </w:pPr>
                    <w:r>
                      <w:rPr>
                        <w:rFonts w:ascii="Arial"/>
                        <w:sz w:val="16"/>
                      </w:rPr>
                      <w:t>Routeing Information Base</w:t>
                    </w:r>
                  </w:p>
                </w:txbxContent>
              </v:textbox>
              <w10:wrap type="none"/>
            </v:shape>
            <v:shape style="position:absolute;left:6084;top:1912;width:111;height:177" type="#_x0000_t202" filled="false" stroked="false">
              <v:textbox inset="0,0,0,0">
                <w:txbxContent>
                  <w:p>
                    <w:pPr>
                      <w:spacing w:line="177" w:lineRule="exact" w:before="0"/>
                      <w:ind w:left="0" w:right="0" w:firstLine="0"/>
                      <w:jc w:val="left"/>
                      <w:rPr>
                        <w:rFonts w:ascii="Arial"/>
                        <w:sz w:val="16"/>
                      </w:rPr>
                    </w:pPr>
                    <w:r>
                      <w:rPr>
                        <w:rFonts w:ascii="Arial"/>
                        <w:w w:val="101"/>
                        <w:sz w:val="16"/>
                      </w:rPr>
                      <w:t>9</w:t>
                    </w:r>
                  </w:p>
                </w:txbxContent>
              </v:textbox>
              <w10:wrap type="none"/>
            </v:shape>
            <v:shape style="position:absolute;left:1764;top:2531;width:111;height:177" type="#_x0000_t202" filled="false" stroked="false">
              <v:textbox inset="0,0,0,0">
                <w:txbxContent>
                  <w:p>
                    <w:pPr>
                      <w:spacing w:line="177" w:lineRule="exact" w:before="0"/>
                      <w:ind w:left="0" w:right="0" w:firstLine="0"/>
                      <w:jc w:val="left"/>
                      <w:rPr>
                        <w:rFonts w:ascii="Arial"/>
                        <w:sz w:val="16"/>
                      </w:rPr>
                    </w:pPr>
                    <w:r>
                      <w:rPr>
                        <w:rFonts w:ascii="Arial"/>
                        <w:w w:val="101"/>
                        <w:sz w:val="16"/>
                      </w:rPr>
                      <w:t>2</w:t>
                    </w:r>
                  </w:p>
                </w:txbxContent>
              </v:textbox>
              <w10:wrap type="none"/>
            </v:shape>
            <v:shape style="position:absolute;left:3772;top:2258;width:1332;height:1404" type="#_x0000_t202" filled="false" stroked="false">
              <v:textbox inset="0,0,0,0">
                <w:txbxContent>
                  <w:p>
                    <w:pPr>
                      <w:spacing w:line="261" w:lineRule="auto" w:before="0"/>
                      <w:ind w:left="122" w:right="0" w:hanging="44"/>
                      <w:jc w:val="left"/>
                      <w:rPr>
                        <w:rFonts w:ascii="Arial"/>
                        <w:b/>
                        <w:sz w:val="23"/>
                      </w:rPr>
                    </w:pPr>
                    <w:r>
                      <w:rPr>
                        <w:rFonts w:ascii="Arial"/>
                        <w:b/>
                        <w:w w:val="105"/>
                        <w:sz w:val="23"/>
                      </w:rPr>
                      <w:t>Link </w:t>
                    </w:r>
                    <w:r>
                      <w:rPr>
                        <w:rFonts w:ascii="Arial"/>
                        <w:b/>
                        <w:spacing w:val="-4"/>
                        <w:w w:val="105"/>
                        <w:sz w:val="23"/>
                      </w:rPr>
                      <w:t>State </w:t>
                    </w:r>
                    <w:r>
                      <w:rPr>
                        <w:rFonts w:ascii="Arial"/>
                        <w:b/>
                        <w:w w:val="105"/>
                        <w:sz w:val="23"/>
                      </w:rPr>
                      <w:t>Database</w:t>
                    </w:r>
                  </w:p>
                  <w:p>
                    <w:pPr>
                      <w:spacing w:line="240" w:lineRule="auto" w:before="7"/>
                      <w:rPr>
                        <w:sz w:val="23"/>
                      </w:rPr>
                    </w:pPr>
                  </w:p>
                  <w:p>
                    <w:pPr>
                      <w:spacing w:line="261" w:lineRule="auto" w:before="1"/>
                      <w:ind w:left="122" w:right="0" w:hanging="123"/>
                      <w:jc w:val="left"/>
                      <w:rPr>
                        <w:rFonts w:ascii="Arial"/>
                        <w:b/>
                        <w:sz w:val="23"/>
                      </w:rPr>
                    </w:pPr>
                    <w:r>
                      <w:rPr>
                        <w:rFonts w:ascii="Arial"/>
                        <w:b/>
                        <w:sz w:val="23"/>
                      </w:rPr>
                      <w:t>Forwarding </w:t>
                    </w:r>
                    <w:r>
                      <w:rPr>
                        <w:rFonts w:ascii="Arial"/>
                        <w:b/>
                        <w:w w:val="105"/>
                        <w:sz w:val="23"/>
                      </w:rPr>
                      <w:t>Database</w:t>
                    </w:r>
                  </w:p>
                </w:txbxContent>
              </v:textbox>
              <w10:wrap type="none"/>
            </v:shape>
            <v:shape style="position:absolute;left:5947;top:3683;width:202;height:177" type="#_x0000_t202" filled="false" stroked="false">
              <v:textbox inset="0,0,0,0">
                <w:txbxContent>
                  <w:p>
                    <w:pPr>
                      <w:spacing w:line="177" w:lineRule="exact" w:before="0"/>
                      <w:ind w:left="0" w:right="0" w:firstLine="0"/>
                      <w:jc w:val="left"/>
                      <w:rPr>
                        <w:rFonts w:ascii="Arial"/>
                        <w:sz w:val="16"/>
                      </w:rPr>
                    </w:pPr>
                    <w:r>
                      <w:rPr>
                        <w:rFonts w:ascii="Arial"/>
                        <w:sz w:val="16"/>
                      </w:rPr>
                      <w:t>10</w:t>
                    </w:r>
                  </w:p>
                </w:txbxContent>
              </v:textbox>
              <w10:wrap type="none"/>
            </v:shape>
            <v:shape style="position:absolute;left:1764;top:3913;width:111;height:177" type="#_x0000_t202" filled="false" stroked="false">
              <v:textbox inset="0,0,0,0">
                <w:txbxContent>
                  <w:p>
                    <w:pPr>
                      <w:spacing w:line="177" w:lineRule="exact" w:before="0"/>
                      <w:ind w:left="0" w:right="0" w:firstLine="0"/>
                      <w:jc w:val="left"/>
                      <w:rPr>
                        <w:rFonts w:ascii="Arial"/>
                        <w:sz w:val="16"/>
                      </w:rPr>
                    </w:pPr>
                    <w:r>
                      <w:rPr>
                        <w:rFonts w:ascii="Arial"/>
                        <w:w w:val="101"/>
                        <w:sz w:val="16"/>
                      </w:rPr>
                      <w:t>3</w:t>
                    </w:r>
                  </w:p>
                </w:txbxContent>
              </v:textbox>
              <w10:wrap type="none"/>
            </v:shape>
            <v:shape style="position:absolute;left:3880;top:4144;width:202;height:177" type="#_x0000_t202" filled="false" stroked="false">
              <v:textbox inset="0,0,0,0">
                <w:txbxContent>
                  <w:p>
                    <w:pPr>
                      <w:spacing w:line="177" w:lineRule="exact" w:before="0"/>
                      <w:ind w:left="0" w:right="0" w:firstLine="0"/>
                      <w:jc w:val="left"/>
                      <w:rPr>
                        <w:rFonts w:ascii="Arial"/>
                        <w:sz w:val="16"/>
                      </w:rPr>
                    </w:pPr>
                    <w:r>
                      <w:rPr>
                        <w:rFonts w:ascii="Arial"/>
                        <w:sz w:val="16"/>
                      </w:rPr>
                      <w:t>11</w:t>
                    </w:r>
                  </w:p>
                </w:txbxContent>
              </v:textbox>
              <w10:wrap type="none"/>
            </v:shape>
            <v:shape style="position:absolute;left:3110;top:4453;width:111;height:177" type="#_x0000_t202" filled="false" stroked="false">
              <v:textbox inset="0,0,0,0">
                <w:txbxContent>
                  <w:p>
                    <w:pPr>
                      <w:spacing w:line="177" w:lineRule="exact" w:before="0"/>
                      <w:ind w:left="0" w:right="0" w:firstLine="0"/>
                      <w:jc w:val="left"/>
                      <w:rPr>
                        <w:rFonts w:ascii="Arial"/>
                        <w:sz w:val="16"/>
                      </w:rPr>
                    </w:pPr>
                    <w:r>
                      <w:rPr>
                        <w:rFonts w:ascii="Arial"/>
                        <w:w w:val="101"/>
                        <w:sz w:val="16"/>
                      </w:rPr>
                      <w:t>5</w:t>
                    </w:r>
                  </w:p>
                </w:txbxContent>
              </v:textbox>
              <w10:wrap type="none"/>
            </v:shape>
            <v:shape style="position:absolute;left:5500;top:4374;width:202;height:177" type="#_x0000_t202" filled="false" stroked="false">
              <v:textbox inset="0,0,0,0">
                <w:txbxContent>
                  <w:p>
                    <w:pPr>
                      <w:spacing w:line="177" w:lineRule="exact" w:before="0"/>
                      <w:ind w:left="0" w:right="0" w:firstLine="0"/>
                      <w:jc w:val="left"/>
                      <w:rPr>
                        <w:rFonts w:ascii="Arial"/>
                        <w:sz w:val="16"/>
                      </w:rPr>
                    </w:pPr>
                    <w:r>
                      <w:rPr>
                        <w:rFonts w:ascii="Arial"/>
                        <w:sz w:val="16"/>
                      </w:rPr>
                      <w:t>12</w:t>
                    </w:r>
                  </w:p>
                </w:txbxContent>
              </v:textbox>
              <w10:wrap type="none"/>
            </v:shape>
            <v:shape style="position:absolute;left:6444;top:4338;width:882;height:559" type="#_x0000_t202" filled="false" stroked="false">
              <v:textbox inset="0,0,0,0">
                <w:txbxContent>
                  <w:p>
                    <w:pPr>
                      <w:spacing w:line="249" w:lineRule="auto" w:before="0"/>
                      <w:ind w:left="28" w:right="18" w:hanging="29"/>
                      <w:jc w:val="both"/>
                      <w:rPr>
                        <w:rFonts w:ascii="Arial"/>
                        <w:sz w:val="16"/>
                      </w:rPr>
                    </w:pPr>
                    <w:r>
                      <w:rPr>
                        <w:rFonts w:ascii="Arial"/>
                        <w:sz w:val="16"/>
                      </w:rPr>
                      <w:t>Subnetwork Dependant Functions</w:t>
                    </w:r>
                  </w:p>
                </w:txbxContent>
              </v:textbox>
              <w10:wrap type="none"/>
            </v:shape>
            <v:shape style="position:absolute;left:1360;top:5217;width:202;height:177" type="#_x0000_t202" filled="false" stroked="false">
              <v:textbox inset="0,0,0,0">
                <w:txbxContent>
                  <w:p>
                    <w:pPr>
                      <w:spacing w:line="177" w:lineRule="exact" w:before="0"/>
                      <w:ind w:left="0" w:right="0" w:firstLine="0"/>
                      <w:jc w:val="left"/>
                      <w:rPr>
                        <w:rFonts w:ascii="Arial"/>
                        <w:sz w:val="16"/>
                      </w:rPr>
                    </w:pPr>
                    <w:r>
                      <w:rPr>
                        <w:rFonts w:ascii="Arial"/>
                        <w:sz w:val="16"/>
                      </w:rPr>
                      <w:t>14</w:t>
                    </w:r>
                  </w:p>
                </w:txbxContent>
              </v:textbox>
              <w10:wrap type="none"/>
            </v:shape>
            <v:shape style="position:absolute;left:5500;top:5145;width:202;height:177" type="#_x0000_t202" filled="false" stroked="false">
              <v:textbox inset="0,0,0,0">
                <w:txbxContent>
                  <w:p>
                    <w:pPr>
                      <w:spacing w:line="177" w:lineRule="exact" w:before="0"/>
                      <w:ind w:left="0" w:right="0" w:firstLine="0"/>
                      <w:jc w:val="left"/>
                      <w:rPr>
                        <w:rFonts w:ascii="Arial"/>
                        <w:sz w:val="16"/>
                      </w:rPr>
                    </w:pPr>
                    <w:r>
                      <w:rPr>
                        <w:rFonts w:ascii="Arial"/>
                        <w:sz w:val="16"/>
                      </w:rPr>
                      <w:t>13</w:t>
                    </w:r>
                  </w:p>
                </w:txbxContent>
              </v:textbox>
              <w10:wrap type="none"/>
            </v:shape>
            <v:shape style="position:absolute;left:3427;top:4467;width:1620;height:1232" type="#_x0000_t202" filled="false" stroked="true" strokeweight="1.08pt" strokecolor="#000000">
              <v:textbox inset="0,0,0,0">
                <w:txbxContent>
                  <w:p>
                    <w:pPr>
                      <w:spacing w:line="240" w:lineRule="auto" w:before="0"/>
                      <w:rPr>
                        <w:sz w:val="26"/>
                      </w:rPr>
                    </w:pPr>
                  </w:p>
                  <w:p>
                    <w:pPr>
                      <w:spacing w:before="165"/>
                      <w:ind w:left="334" w:right="0" w:firstLine="0"/>
                      <w:jc w:val="left"/>
                      <w:rPr>
                        <w:rFonts w:ascii="Arial"/>
                        <w:b/>
                        <w:sz w:val="23"/>
                      </w:rPr>
                    </w:pPr>
                    <w:r>
                      <w:rPr>
                        <w:rFonts w:ascii="Arial"/>
                        <w:b/>
                        <w:w w:val="105"/>
                        <w:sz w:val="23"/>
                      </w:rPr>
                      <w:t>Forward</w:t>
                    </w:r>
                  </w:p>
                </w:txbxContent>
              </v:textbox>
              <v:stroke dashstyle="solid"/>
              <w10:wrap type="none"/>
            </v:shape>
            <v:shape style="position:absolute;left:7;top:4006;width:1440;height:620" type="#_x0000_t202" filled="false" stroked="true" strokeweight=".72pt" strokecolor="#000000">
              <v:textbox inset="0,0,0,0">
                <w:txbxContent>
                  <w:p>
                    <w:pPr>
                      <w:spacing w:before="8"/>
                      <w:ind w:left="381" w:right="0" w:firstLine="0"/>
                      <w:jc w:val="left"/>
                      <w:rPr>
                        <w:rFonts w:ascii="Arial"/>
                        <w:sz w:val="16"/>
                      </w:rPr>
                    </w:pPr>
                    <w:r>
                      <w:rPr>
                        <w:rFonts w:ascii="Arial"/>
                        <w:sz w:val="16"/>
                      </w:rPr>
                      <w:t>ISO</w:t>
                    </w:r>
                    <w:r>
                      <w:rPr>
                        <w:rFonts w:ascii="Arial"/>
                        <w:spacing w:val="8"/>
                        <w:sz w:val="16"/>
                      </w:rPr>
                      <w:t> </w:t>
                    </w:r>
                    <w:r>
                      <w:rPr>
                        <w:rFonts w:ascii="Arial"/>
                        <w:sz w:val="16"/>
                      </w:rPr>
                      <w:t>8473</w:t>
                    </w:r>
                  </w:p>
                  <w:p>
                    <w:pPr>
                      <w:spacing w:line="244" w:lineRule="auto" w:before="10"/>
                      <w:ind w:left="417" w:right="383" w:firstLine="0"/>
                      <w:jc w:val="left"/>
                      <w:rPr>
                        <w:rFonts w:ascii="Arial"/>
                        <w:sz w:val="16"/>
                      </w:rPr>
                    </w:pPr>
                    <w:r>
                      <w:rPr>
                        <w:rFonts w:ascii="Arial"/>
                        <w:sz w:val="16"/>
                      </w:rPr>
                      <w:t>Protocol Machine</w:t>
                    </w:r>
                  </w:p>
                </w:txbxContent>
              </v:textbox>
              <v:stroke dashstyle="solid"/>
              <w10:wrap type="none"/>
            </v:shape>
            <v:shape style="position:absolute;left:7;top:2624;width:1440;height:620" type="#_x0000_t202" filled="false" stroked="true" strokeweight=".72pt" strokecolor="#000000">
              <v:textbox inset="0,0,0,0">
                <w:txbxContent>
                  <w:p>
                    <w:pPr>
                      <w:spacing w:line="249" w:lineRule="auto" w:before="8"/>
                      <w:ind w:left="338" w:right="252" w:hanging="29"/>
                      <w:jc w:val="both"/>
                      <w:rPr>
                        <w:rFonts w:ascii="Arial"/>
                        <w:sz w:val="16"/>
                      </w:rPr>
                    </w:pPr>
                    <w:r>
                      <w:rPr>
                        <w:rFonts w:ascii="Arial"/>
                        <w:sz w:val="16"/>
                      </w:rPr>
                      <w:t>Subnetwork Dependant Functions</w:t>
                    </w:r>
                  </w:p>
                </w:txbxContent>
              </v:textbox>
              <v:stroke dashstyle="solid"/>
              <w10:wrap type="none"/>
            </v:shape>
            <v:shape style="position:absolute;left:7;top:1242;width:1440;height:612" type="#_x0000_t202" filled="false" stroked="true" strokeweight=".72pt" strokecolor="#000000">
              <v:textbox inset="0,0,0,0">
                <w:txbxContent>
                  <w:p>
                    <w:pPr>
                      <w:spacing w:before="8"/>
                      <w:ind w:left="381" w:right="0" w:firstLine="0"/>
                      <w:jc w:val="left"/>
                      <w:rPr>
                        <w:rFonts w:ascii="Arial"/>
                        <w:sz w:val="16"/>
                      </w:rPr>
                    </w:pPr>
                    <w:r>
                      <w:rPr>
                        <w:rFonts w:ascii="Arial"/>
                        <w:sz w:val="16"/>
                      </w:rPr>
                      <w:t>ISO</w:t>
                    </w:r>
                    <w:r>
                      <w:rPr>
                        <w:rFonts w:ascii="Arial"/>
                        <w:spacing w:val="8"/>
                        <w:sz w:val="16"/>
                      </w:rPr>
                      <w:t> </w:t>
                    </w:r>
                    <w:r>
                      <w:rPr>
                        <w:rFonts w:ascii="Arial"/>
                        <w:sz w:val="16"/>
                      </w:rPr>
                      <w:t>9542</w:t>
                    </w:r>
                  </w:p>
                  <w:p>
                    <w:pPr>
                      <w:spacing w:line="254" w:lineRule="auto" w:before="3"/>
                      <w:ind w:left="417" w:right="383" w:firstLine="0"/>
                      <w:jc w:val="left"/>
                      <w:rPr>
                        <w:rFonts w:ascii="Arial"/>
                        <w:sz w:val="16"/>
                      </w:rPr>
                    </w:pPr>
                    <w:r>
                      <w:rPr>
                        <w:rFonts w:ascii="Arial"/>
                        <w:sz w:val="16"/>
                      </w:rPr>
                      <w:t>Protocol Machine</w:t>
                    </w:r>
                  </w:p>
                </w:txbxContent>
              </v:textbox>
              <v:stroke dashstyle="solid"/>
              <w10:wrap type="none"/>
            </v:shape>
            <v:shape style="position:absolute;left:2167;top:471;width:720;height:4616" type="#_x0000_t202" filled="false" stroked="true" strokeweight="1.08pt" strokecolor="#000000">
              <v:textbox inset="0,0,0,0">
                <w:txbxContent>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9"/>
                      <w:rPr>
                        <w:sz w:val="33"/>
                      </w:rPr>
                    </w:pPr>
                  </w:p>
                  <w:p>
                    <w:pPr>
                      <w:spacing w:line="261" w:lineRule="auto" w:before="0"/>
                      <w:ind w:left="262" w:right="259" w:firstLine="0"/>
                      <w:jc w:val="both"/>
                      <w:rPr>
                        <w:rFonts w:ascii="Arial"/>
                        <w:b/>
                        <w:sz w:val="23"/>
                      </w:rPr>
                    </w:pPr>
                    <w:r>
                      <w:rPr>
                        <w:rFonts w:ascii="Arial"/>
                        <w:b/>
                        <w:w w:val="105"/>
                        <w:sz w:val="23"/>
                      </w:rPr>
                      <w:t>R E C I E V E</w:t>
                    </w:r>
                  </w:p>
                </w:txbxContent>
              </v:textbox>
              <v:stroke dashstyle="solid"/>
              <w10:wrap type="none"/>
            </v:shape>
            <v:shape style="position:absolute;left:3427;top:10;width:1620;height:1232" type="#_x0000_t202" filled="false" stroked="true" strokeweight="1.08pt" strokecolor="#000000">
              <v:textbox inset="0,0,0,0">
                <w:txbxContent>
                  <w:p>
                    <w:pPr>
                      <w:spacing w:line="240" w:lineRule="auto" w:before="0"/>
                      <w:rPr>
                        <w:sz w:val="26"/>
                      </w:rPr>
                    </w:pPr>
                  </w:p>
                  <w:p>
                    <w:pPr>
                      <w:spacing w:before="165"/>
                      <w:ind w:left="399" w:right="0" w:firstLine="0"/>
                      <w:jc w:val="left"/>
                      <w:rPr>
                        <w:rFonts w:ascii="Arial"/>
                        <w:b/>
                        <w:sz w:val="23"/>
                      </w:rPr>
                    </w:pPr>
                    <w:r>
                      <w:rPr>
                        <w:rFonts w:ascii="Arial"/>
                        <w:b/>
                        <w:w w:val="105"/>
                        <w:sz w:val="23"/>
                      </w:rPr>
                      <w:t>Update</w:t>
                    </w:r>
                  </w:p>
                </w:txbxContent>
              </v:textbox>
              <v:stroke dashstyle="solid"/>
              <w10:wrap type="none"/>
            </v:shape>
            <v:shape style="position:absolute;left:6127;top:5086;width:1440;height:612" type="#_x0000_t202" filled="false" stroked="true" strokeweight=".72pt" strokecolor="#000000">
              <v:textbox inset="0,0,0,0">
                <w:txbxContent>
                  <w:p>
                    <w:pPr>
                      <w:spacing w:before="1"/>
                      <w:ind w:left="381" w:right="0" w:firstLine="0"/>
                      <w:jc w:val="left"/>
                      <w:rPr>
                        <w:rFonts w:ascii="Arial"/>
                        <w:sz w:val="16"/>
                      </w:rPr>
                    </w:pPr>
                    <w:r>
                      <w:rPr>
                        <w:rFonts w:ascii="Arial"/>
                        <w:sz w:val="16"/>
                      </w:rPr>
                      <w:t>ISO</w:t>
                    </w:r>
                    <w:r>
                      <w:rPr>
                        <w:rFonts w:ascii="Arial"/>
                        <w:spacing w:val="8"/>
                        <w:sz w:val="16"/>
                      </w:rPr>
                      <w:t> </w:t>
                    </w:r>
                    <w:r>
                      <w:rPr>
                        <w:rFonts w:ascii="Arial"/>
                        <w:sz w:val="16"/>
                      </w:rPr>
                      <w:t>9542</w:t>
                    </w:r>
                  </w:p>
                  <w:p>
                    <w:pPr>
                      <w:spacing w:line="254" w:lineRule="auto" w:before="10"/>
                      <w:ind w:left="417" w:right="383" w:firstLine="0"/>
                      <w:jc w:val="left"/>
                      <w:rPr>
                        <w:rFonts w:ascii="Arial"/>
                        <w:sz w:val="16"/>
                      </w:rPr>
                    </w:pPr>
                    <w:r>
                      <w:rPr>
                        <w:rFonts w:ascii="Arial"/>
                        <w:sz w:val="16"/>
                      </w:rPr>
                      <w:t>Protocol Machine</w:t>
                    </w:r>
                  </w:p>
                </w:txbxContent>
              </v:textbox>
              <v:stroke dashstyle="solid"/>
              <w10:wrap type="none"/>
            </v:shape>
            <v:shape style="position:absolute;left:6040;top:2314;width:1620;height:1232" type="#_x0000_t202" filled="false" stroked="true" strokeweight="1.08pt" strokecolor="#000000">
              <v:textbox inset="0,0,0,0">
                <w:txbxContent>
                  <w:p>
                    <w:pPr>
                      <w:spacing w:line="240" w:lineRule="auto" w:before="0"/>
                      <w:rPr>
                        <w:sz w:val="26"/>
                      </w:rPr>
                    </w:pPr>
                  </w:p>
                  <w:p>
                    <w:pPr>
                      <w:spacing w:before="165"/>
                      <w:ind w:left="305" w:right="0" w:firstLine="0"/>
                      <w:jc w:val="left"/>
                      <w:rPr>
                        <w:rFonts w:ascii="Arial"/>
                        <w:b/>
                        <w:sz w:val="23"/>
                      </w:rPr>
                    </w:pPr>
                    <w:r>
                      <w:rPr>
                        <w:rFonts w:ascii="Arial"/>
                        <w:b/>
                        <w:w w:val="105"/>
                        <w:sz w:val="23"/>
                      </w:rPr>
                      <w:t>Decision</w:t>
                    </w:r>
                  </w:p>
                </w:txbxContent>
              </v:textbox>
              <v:stroke dashstyle="solid"/>
              <w10:wrap type="none"/>
            </v:shape>
            <v:shape style="position:absolute;left:5767;top:10;width:1440;height:620" type="#_x0000_t202" filled="false" stroked="true" strokeweight=".72pt" strokecolor="#000000">
              <v:textbox inset="0,0,0,0">
                <w:txbxContent>
                  <w:p>
                    <w:pPr>
                      <w:spacing w:line="249" w:lineRule="auto" w:before="8"/>
                      <w:ind w:left="338" w:right="252" w:hanging="29"/>
                      <w:jc w:val="both"/>
                      <w:rPr>
                        <w:rFonts w:ascii="Arial"/>
                        <w:sz w:val="16"/>
                      </w:rPr>
                    </w:pPr>
                    <w:r>
                      <w:rPr>
                        <w:rFonts w:ascii="Arial"/>
                        <w:sz w:val="16"/>
                      </w:rPr>
                      <w:t>Subnetwork Dependant Functions</w:t>
                    </w:r>
                  </w:p>
                </w:txbxContent>
              </v:textbox>
              <v:stroke dashstyle="solid"/>
              <w10:wrap type="none"/>
            </v:shape>
          </v:group>
        </w:pict>
      </w:r>
      <w:r>
        <w:rPr/>
      </w:r>
    </w:p>
    <w:p>
      <w:pPr>
        <w:pStyle w:val="BodyText"/>
        <w:spacing w:before="8"/>
        <w:rPr>
          <w:sz w:val="14"/>
        </w:rPr>
      </w:pPr>
    </w:p>
    <w:p>
      <w:pPr>
        <w:pStyle w:val="Heading6"/>
        <w:spacing w:before="91"/>
        <w:ind w:left="2279"/>
      </w:pPr>
      <w:r>
        <w:rPr/>
        <w:pict>
          <v:shape style="position:absolute;margin-left:268.001007pt;margin-top:-94.954361pt;width:13pt;height:.4pt;mso-position-horizontal-relative:page;mso-position-vertical-relative:paragraph;z-index:-799024" coordorigin="5360,-1899" coordsize="260,8" path="m5425,-1892l5619,-1892m5360,-1899l5425,-1892e" filled="false" stroked="true" strokeweight="1.08pt" strokecolor="#000000">
            <v:path arrowok="t"/>
            <v:stroke dashstyle="solid"/>
            <w10:wrap type="none"/>
          </v:shape>
        </w:pict>
      </w:r>
      <w:r>
        <w:rPr/>
        <w:pict>
          <v:line style="position:absolute;mso-position-horizontal-relative:page;mso-position-vertical-relative:paragraph;z-index:-799000" from="334.601013pt,-94.59436pt" to="344.321013pt,-94.59436pt" stroked="true" strokeweight="1.08pt" strokecolor="#000000">
            <v:stroke dashstyle="solid"/>
            <w10:wrap type="none"/>
          </v:line>
        </w:pict>
      </w:r>
      <w:r>
        <w:rPr/>
        <w:pict>
          <v:group style="position:absolute;margin-left:356.561005pt;margin-top:-21.514359pt;width:54pt;height:7.6pt;mso-position-horizontal-relative:page;mso-position-vertical-relative:paragraph;z-index:-798712" coordorigin="7131,-430" coordsize="1080,152">
            <v:line style="position:absolute" from="7131,-351" to="8154,-351" stroked="true" strokeweight="1.08pt" strokecolor="#000000">
              <v:stroke dashstyle="solid"/>
            </v:line>
            <v:shape style="position:absolute;left:8139;top:-431;width:72;height:152" coordorigin="8139,-430" coordsize="72,152" path="m8139,-430l8139,-279,8211,-351,8139,-430xe" filled="true" fillcolor="#000000" stroked="false">
              <v:path arrowok="t"/>
              <v:fill type="solid"/>
            </v:shape>
            <w10:wrap type="none"/>
          </v:group>
        </w:pict>
      </w:r>
      <w:r>
        <w:rPr/>
        <w:t>Figure 3 - Decomposition of Subnetwork Independent Functions</w:t>
      </w:r>
    </w:p>
    <w:p>
      <w:pPr>
        <w:pStyle w:val="BodyText"/>
        <w:rPr>
          <w:b/>
        </w:rPr>
      </w:pPr>
    </w:p>
    <w:p>
      <w:pPr>
        <w:pStyle w:val="BodyText"/>
        <w:spacing w:before="4"/>
        <w:rPr>
          <w:b/>
          <w:sz w:val="17"/>
        </w:rPr>
      </w:pPr>
    </w:p>
    <w:p>
      <w:pPr>
        <w:pStyle w:val="ListParagraph"/>
        <w:numPr>
          <w:ilvl w:val="0"/>
          <w:numId w:val="27"/>
        </w:numPr>
        <w:tabs>
          <w:tab w:pos="585" w:val="left" w:leader="none"/>
          <w:tab w:pos="586" w:val="left" w:leader="none"/>
        </w:tabs>
        <w:spacing w:line="240" w:lineRule="auto" w:before="89" w:after="0"/>
        <w:ind w:left="586" w:right="0" w:hanging="429"/>
        <w:jc w:val="left"/>
        <w:rPr>
          <w:b/>
          <w:sz w:val="28"/>
        </w:rPr>
      </w:pPr>
      <w:r>
        <w:rPr>
          <w:b/>
          <w:sz w:val="28"/>
        </w:rPr>
        <w:t>Subnetwork independent</w:t>
      </w:r>
      <w:r>
        <w:rPr>
          <w:b/>
          <w:spacing w:val="-8"/>
          <w:sz w:val="28"/>
        </w:rPr>
        <w:t> </w:t>
      </w:r>
      <w:r>
        <w:rPr>
          <w:b/>
          <w:sz w:val="28"/>
        </w:rPr>
        <w:t>functions</w:t>
      </w:r>
    </w:p>
    <w:p>
      <w:pPr>
        <w:pStyle w:val="BodyText"/>
        <w:spacing w:before="213"/>
        <w:ind w:left="157" w:right="836"/>
      </w:pPr>
      <w:r>
        <w:rPr/>
        <w:t>This clause describes the algorithms and associated databases used by the routeing functions. The managed objects and attributes defined for System Management purposes are described in clause 11.</w:t>
      </w:r>
    </w:p>
    <w:p>
      <w:pPr>
        <w:pStyle w:val="BodyText"/>
        <w:spacing w:before="183"/>
        <w:ind w:left="157" w:right="652"/>
        <w:jc w:val="both"/>
      </w:pPr>
      <w:r>
        <w:rPr/>
        <w:t>The following processes and databases are used internally by the subnetwork independent functions. Following each process or data base title, in parentheses, is the type of systems which must keep the database. The system types are “L2” (level 2 Intermediate system), and “L1” (level 1 Intermediate system). Note that a level 2 Intermediate system is also a level 1 Intermediate system in its home area, so it must keep level 1 databases as well as level 2 databases.</w:t>
      </w:r>
    </w:p>
    <w:p>
      <w:pPr>
        <w:pStyle w:val="BodyText"/>
        <w:spacing w:before="185"/>
        <w:ind w:left="157"/>
        <w:jc w:val="both"/>
      </w:pPr>
      <w:r>
        <w:rPr/>
        <w:t>Processes:</w:t>
      </w:r>
    </w:p>
    <w:p>
      <w:pPr>
        <w:pStyle w:val="ListParagraph"/>
        <w:numPr>
          <w:ilvl w:val="0"/>
          <w:numId w:val="20"/>
        </w:numPr>
        <w:tabs>
          <w:tab w:pos="518" w:val="left" w:leader="none"/>
        </w:tabs>
        <w:spacing w:line="240" w:lineRule="auto" w:before="120" w:after="0"/>
        <w:ind w:left="517" w:right="0" w:hanging="360"/>
        <w:jc w:val="both"/>
        <w:rPr>
          <w:sz w:val="20"/>
        </w:rPr>
      </w:pPr>
      <w:r>
        <w:rPr>
          <w:sz w:val="20"/>
        </w:rPr>
        <w:t>Decision Process (L2,</w:t>
      </w:r>
      <w:r>
        <w:rPr>
          <w:spacing w:val="-2"/>
          <w:sz w:val="20"/>
        </w:rPr>
        <w:t> </w:t>
      </w:r>
      <w:r>
        <w:rPr>
          <w:sz w:val="20"/>
        </w:rPr>
        <w:t>L1)</w:t>
      </w:r>
    </w:p>
    <w:p>
      <w:pPr>
        <w:pStyle w:val="ListParagraph"/>
        <w:numPr>
          <w:ilvl w:val="0"/>
          <w:numId w:val="20"/>
        </w:numPr>
        <w:tabs>
          <w:tab w:pos="518" w:val="left" w:leader="none"/>
        </w:tabs>
        <w:spacing w:line="240" w:lineRule="auto" w:before="101" w:after="0"/>
        <w:ind w:left="517" w:right="0" w:hanging="360"/>
        <w:jc w:val="both"/>
        <w:rPr>
          <w:sz w:val="20"/>
        </w:rPr>
      </w:pPr>
      <w:r>
        <w:rPr>
          <w:sz w:val="20"/>
        </w:rPr>
        <w:t>Update Process (L2,</w:t>
      </w:r>
      <w:r>
        <w:rPr>
          <w:spacing w:val="-1"/>
          <w:sz w:val="20"/>
        </w:rPr>
        <w:t> </w:t>
      </w:r>
      <w:r>
        <w:rPr>
          <w:sz w:val="20"/>
        </w:rPr>
        <w:t>L1)</w:t>
      </w:r>
    </w:p>
    <w:p>
      <w:pPr>
        <w:pStyle w:val="ListParagraph"/>
        <w:numPr>
          <w:ilvl w:val="0"/>
          <w:numId w:val="20"/>
        </w:numPr>
        <w:tabs>
          <w:tab w:pos="518" w:val="left" w:leader="none"/>
        </w:tabs>
        <w:spacing w:line="240" w:lineRule="auto" w:before="99" w:after="0"/>
        <w:ind w:left="517" w:right="0" w:hanging="360"/>
        <w:jc w:val="both"/>
        <w:rPr>
          <w:sz w:val="20"/>
        </w:rPr>
      </w:pPr>
      <w:r>
        <w:rPr>
          <w:sz w:val="20"/>
        </w:rPr>
        <w:t>Forwarding Process (L2,</w:t>
      </w:r>
      <w:r>
        <w:rPr>
          <w:spacing w:val="-2"/>
          <w:sz w:val="20"/>
        </w:rPr>
        <w:t> </w:t>
      </w:r>
      <w:r>
        <w:rPr>
          <w:sz w:val="20"/>
        </w:rPr>
        <w:t>L1)</w:t>
      </w:r>
    </w:p>
    <w:p>
      <w:pPr>
        <w:pStyle w:val="ListParagraph"/>
        <w:numPr>
          <w:ilvl w:val="0"/>
          <w:numId w:val="20"/>
        </w:numPr>
        <w:tabs>
          <w:tab w:pos="518" w:val="left" w:leader="none"/>
        </w:tabs>
        <w:spacing w:line="240" w:lineRule="auto" w:before="101" w:after="0"/>
        <w:ind w:left="517" w:right="0" w:hanging="360"/>
        <w:jc w:val="both"/>
        <w:rPr>
          <w:sz w:val="20"/>
        </w:rPr>
      </w:pPr>
      <w:r>
        <w:rPr>
          <w:sz w:val="20"/>
        </w:rPr>
        <w:t>Receive Process (L2,</w:t>
      </w:r>
      <w:r>
        <w:rPr>
          <w:spacing w:val="1"/>
          <w:sz w:val="20"/>
        </w:rPr>
        <w:t> </w:t>
      </w:r>
      <w:r>
        <w:rPr>
          <w:sz w:val="20"/>
        </w:rPr>
        <w:t>L1)</w:t>
      </w:r>
    </w:p>
    <w:p>
      <w:pPr>
        <w:pStyle w:val="BodyText"/>
        <w:spacing w:before="183"/>
        <w:ind w:left="157"/>
        <w:jc w:val="both"/>
      </w:pPr>
      <w:r>
        <w:rPr/>
        <w:t>Databases:</w:t>
      </w:r>
    </w:p>
    <w:p>
      <w:pPr>
        <w:pStyle w:val="ListParagraph"/>
        <w:numPr>
          <w:ilvl w:val="0"/>
          <w:numId w:val="20"/>
        </w:numPr>
        <w:tabs>
          <w:tab w:pos="518" w:val="left" w:leader="none"/>
        </w:tabs>
        <w:spacing w:line="240" w:lineRule="auto" w:before="120" w:after="0"/>
        <w:ind w:left="517" w:right="0" w:hanging="360"/>
        <w:jc w:val="both"/>
        <w:rPr>
          <w:sz w:val="20"/>
        </w:rPr>
      </w:pPr>
      <w:r>
        <w:rPr>
          <w:sz w:val="20"/>
        </w:rPr>
        <w:t>Level 1 Link State data base (L2,</w:t>
      </w:r>
      <w:r>
        <w:rPr>
          <w:spacing w:val="2"/>
          <w:sz w:val="20"/>
        </w:rPr>
        <w:t> </w:t>
      </w:r>
      <w:r>
        <w:rPr>
          <w:sz w:val="20"/>
        </w:rPr>
        <w:t>L1)</w:t>
      </w:r>
    </w:p>
    <w:p>
      <w:pPr>
        <w:pStyle w:val="ListParagraph"/>
        <w:numPr>
          <w:ilvl w:val="0"/>
          <w:numId w:val="20"/>
        </w:numPr>
        <w:tabs>
          <w:tab w:pos="518" w:val="left" w:leader="none"/>
        </w:tabs>
        <w:spacing w:line="240" w:lineRule="auto" w:before="99" w:after="0"/>
        <w:ind w:left="517" w:right="0" w:hanging="360"/>
        <w:jc w:val="both"/>
        <w:rPr>
          <w:sz w:val="20"/>
        </w:rPr>
      </w:pPr>
      <w:r>
        <w:rPr>
          <w:sz w:val="20"/>
        </w:rPr>
        <w:t>Level 2 Link State data base</w:t>
      </w:r>
      <w:r>
        <w:rPr>
          <w:spacing w:val="2"/>
          <w:sz w:val="20"/>
        </w:rPr>
        <w:t> </w:t>
      </w:r>
      <w:r>
        <w:rPr>
          <w:sz w:val="20"/>
        </w:rPr>
        <w:t>(L2)</w:t>
      </w:r>
    </w:p>
    <w:p>
      <w:pPr>
        <w:pStyle w:val="ListParagraph"/>
        <w:numPr>
          <w:ilvl w:val="0"/>
          <w:numId w:val="20"/>
        </w:numPr>
        <w:tabs>
          <w:tab w:pos="518" w:val="left" w:leader="none"/>
        </w:tabs>
        <w:spacing w:line="240" w:lineRule="auto" w:before="101" w:after="0"/>
        <w:ind w:left="517" w:right="0" w:hanging="360"/>
        <w:jc w:val="both"/>
        <w:rPr>
          <w:sz w:val="20"/>
        </w:rPr>
      </w:pPr>
      <w:r>
        <w:rPr>
          <w:sz w:val="20"/>
        </w:rPr>
        <w:t>Adjacency Database (L2,</w:t>
      </w:r>
      <w:r>
        <w:rPr>
          <w:spacing w:val="-4"/>
          <w:sz w:val="20"/>
        </w:rPr>
        <w:t> </w:t>
      </w:r>
      <w:r>
        <w:rPr>
          <w:sz w:val="20"/>
        </w:rPr>
        <w:t>L1)</w:t>
      </w:r>
    </w:p>
    <w:p>
      <w:pPr>
        <w:pStyle w:val="ListParagraph"/>
        <w:numPr>
          <w:ilvl w:val="0"/>
          <w:numId w:val="20"/>
        </w:numPr>
        <w:tabs>
          <w:tab w:pos="518" w:val="left" w:leader="none"/>
        </w:tabs>
        <w:spacing w:line="240" w:lineRule="auto" w:before="99" w:after="0"/>
        <w:ind w:left="517" w:right="0" w:hanging="360"/>
        <w:jc w:val="both"/>
        <w:rPr>
          <w:sz w:val="20"/>
        </w:rPr>
      </w:pPr>
      <w:r>
        <w:rPr>
          <w:sz w:val="20"/>
        </w:rPr>
        <w:t>Circuit Database (L2,</w:t>
      </w:r>
      <w:r>
        <w:rPr>
          <w:spacing w:val="-1"/>
          <w:sz w:val="20"/>
        </w:rPr>
        <w:t> </w:t>
      </w:r>
      <w:r>
        <w:rPr>
          <w:sz w:val="20"/>
        </w:rPr>
        <w:t>L1)</w:t>
      </w:r>
    </w:p>
    <w:p>
      <w:pPr>
        <w:pStyle w:val="ListParagraph"/>
        <w:numPr>
          <w:ilvl w:val="0"/>
          <w:numId w:val="20"/>
        </w:numPr>
        <w:tabs>
          <w:tab w:pos="517" w:val="left" w:leader="none"/>
        </w:tabs>
        <w:spacing w:line="240" w:lineRule="auto" w:before="102" w:after="0"/>
        <w:ind w:left="516" w:right="0" w:hanging="359"/>
        <w:jc w:val="both"/>
        <w:rPr>
          <w:sz w:val="20"/>
        </w:rPr>
      </w:pPr>
      <w:r>
        <w:rPr>
          <w:sz w:val="20"/>
        </w:rPr>
        <w:t>Level 1 Shortest Paths Database (L2,</w:t>
      </w:r>
      <w:r>
        <w:rPr>
          <w:spacing w:val="1"/>
          <w:sz w:val="20"/>
        </w:rPr>
        <w:t> </w:t>
      </w:r>
      <w:r>
        <w:rPr>
          <w:sz w:val="20"/>
        </w:rPr>
        <w:t>L1)</w:t>
      </w:r>
    </w:p>
    <w:p>
      <w:pPr>
        <w:pStyle w:val="ListParagraph"/>
        <w:numPr>
          <w:ilvl w:val="0"/>
          <w:numId w:val="20"/>
        </w:numPr>
        <w:tabs>
          <w:tab w:pos="517" w:val="left" w:leader="none"/>
        </w:tabs>
        <w:spacing w:line="240" w:lineRule="auto" w:before="98" w:after="0"/>
        <w:ind w:left="516" w:right="0" w:hanging="359"/>
        <w:jc w:val="both"/>
        <w:rPr>
          <w:sz w:val="20"/>
        </w:rPr>
      </w:pPr>
      <w:r>
        <w:rPr>
          <w:sz w:val="20"/>
        </w:rPr>
        <w:t>Level 2 Shortest Paths Database (L2)</w:t>
      </w:r>
    </w:p>
    <w:p>
      <w:pPr>
        <w:pStyle w:val="ListParagraph"/>
        <w:numPr>
          <w:ilvl w:val="0"/>
          <w:numId w:val="20"/>
        </w:numPr>
        <w:tabs>
          <w:tab w:pos="518" w:val="left" w:leader="none"/>
        </w:tabs>
        <w:spacing w:line="240" w:lineRule="auto" w:before="102" w:after="0"/>
        <w:ind w:left="517" w:right="0" w:hanging="360"/>
        <w:jc w:val="both"/>
        <w:rPr>
          <w:sz w:val="20"/>
        </w:rPr>
      </w:pPr>
      <w:r>
        <w:rPr>
          <w:sz w:val="20"/>
        </w:rPr>
        <w:t>Level 1 Forwarding Databases — one per routeing metric (L2,</w:t>
      </w:r>
      <w:r>
        <w:rPr>
          <w:spacing w:val="1"/>
          <w:sz w:val="20"/>
        </w:rPr>
        <w:t> </w:t>
      </w:r>
      <w:r>
        <w:rPr>
          <w:sz w:val="20"/>
        </w:rPr>
        <w:t>L1)</w:t>
      </w:r>
    </w:p>
    <w:p>
      <w:pPr>
        <w:pStyle w:val="ListParagraph"/>
        <w:numPr>
          <w:ilvl w:val="0"/>
          <w:numId w:val="20"/>
        </w:numPr>
        <w:tabs>
          <w:tab w:pos="518" w:val="left" w:leader="none"/>
        </w:tabs>
        <w:spacing w:line="240" w:lineRule="auto" w:before="98" w:after="0"/>
        <w:ind w:left="517" w:right="0" w:hanging="360"/>
        <w:jc w:val="both"/>
        <w:rPr>
          <w:sz w:val="20"/>
        </w:rPr>
      </w:pPr>
      <w:r>
        <w:rPr>
          <w:sz w:val="20"/>
        </w:rPr>
        <w:t>Level 2 Forwarding Database — one per routeing metric</w:t>
      </w:r>
      <w:r>
        <w:rPr>
          <w:spacing w:val="3"/>
          <w:sz w:val="20"/>
        </w:rPr>
        <w:t> </w:t>
      </w:r>
      <w:r>
        <w:rPr>
          <w:sz w:val="20"/>
        </w:rPr>
        <w:t>(L2)</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spacing w:before="4"/>
        <w:rPr>
          <w:sz w:val="16"/>
        </w:rPr>
      </w:pPr>
    </w:p>
    <w:p>
      <w:pPr>
        <w:pStyle w:val="Heading3"/>
        <w:numPr>
          <w:ilvl w:val="1"/>
          <w:numId w:val="30"/>
        </w:numPr>
        <w:tabs>
          <w:tab w:pos="813" w:val="left" w:leader="none"/>
        </w:tabs>
        <w:spacing w:line="240" w:lineRule="auto" w:before="90" w:after="0"/>
        <w:ind w:left="812" w:right="0" w:hanging="427"/>
        <w:jc w:val="left"/>
      </w:pPr>
      <w:r>
        <w:rPr/>
        <w:t>Addresses</w:t>
      </w:r>
    </w:p>
    <w:p>
      <w:pPr>
        <w:pStyle w:val="BodyText"/>
        <w:spacing w:before="11"/>
        <w:rPr>
          <w:b/>
          <w:sz w:val="23"/>
        </w:rPr>
      </w:pPr>
    </w:p>
    <w:p>
      <w:pPr>
        <w:pStyle w:val="BodyText"/>
        <w:ind w:left="385" w:right="423"/>
        <w:jc w:val="both"/>
      </w:pPr>
      <w:r>
        <w:rPr/>
        <w:t>The NSAP addresses and NETs of systems are variable length quantities that conform to the requirements of ISO 8348. The corresponding NPAI contained in ISO 8473 PDUs and in this protocol’s PDUs shall use the preferred binary encoding. Any of the AFIs and their corresponding DSP syntax may be used with this protocol.</w:t>
      </w:r>
    </w:p>
    <w:p>
      <w:pPr>
        <w:pStyle w:val="BodyText"/>
        <w:spacing w:before="5"/>
        <w:rPr>
          <w:sz w:val="21"/>
        </w:rPr>
      </w:pPr>
    </w:p>
    <w:p>
      <w:pPr>
        <w:pStyle w:val="Heading4"/>
        <w:numPr>
          <w:ilvl w:val="2"/>
          <w:numId w:val="30"/>
        </w:numPr>
        <w:tabs>
          <w:tab w:pos="1094" w:val="left" w:leader="none"/>
          <w:tab w:pos="1095" w:val="left" w:leader="none"/>
        </w:tabs>
        <w:spacing w:line="240" w:lineRule="auto" w:before="0" w:after="0"/>
        <w:ind w:left="1094" w:right="0" w:hanging="709"/>
        <w:jc w:val="left"/>
      </w:pPr>
      <w:r>
        <w:rPr/>
        <w:t>Address structure for intradomain IS–IS</w:t>
      </w:r>
      <w:r>
        <w:rPr>
          <w:spacing w:val="-6"/>
        </w:rPr>
        <w:t> </w:t>
      </w:r>
      <w:r>
        <w:rPr/>
        <w:t>routeing</w:t>
      </w:r>
    </w:p>
    <w:p>
      <w:pPr>
        <w:pStyle w:val="BodyText"/>
        <w:spacing w:before="190"/>
        <w:ind w:left="385" w:right="313"/>
      </w:pPr>
      <w:r>
        <w:rPr/>
        <w:t>In order to understand the requirements set under the present clause 7.1, it is necessary to view the encoded NSAPs or NETs as structured according to figure 4, where three fields are distinguished:</w:t>
      </w:r>
    </w:p>
    <w:p>
      <w:pPr>
        <w:pStyle w:val="ListParagraph"/>
        <w:numPr>
          <w:ilvl w:val="0"/>
          <w:numId w:val="31"/>
        </w:numPr>
        <w:tabs>
          <w:tab w:pos="745" w:val="left" w:leader="none"/>
          <w:tab w:pos="746" w:val="left" w:leader="none"/>
        </w:tabs>
        <w:spacing w:line="240" w:lineRule="auto" w:before="119" w:after="0"/>
        <w:ind w:left="745" w:right="0" w:hanging="360"/>
        <w:jc w:val="left"/>
        <w:rPr>
          <w:sz w:val="20"/>
        </w:rPr>
      </w:pPr>
      <w:r>
        <w:rPr>
          <w:sz w:val="20"/>
        </w:rPr>
        <w:t>Area</w:t>
      </w:r>
      <w:r>
        <w:rPr>
          <w:spacing w:val="2"/>
          <w:sz w:val="20"/>
        </w:rPr>
        <w:t> </w:t>
      </w:r>
      <w:r>
        <w:rPr>
          <w:sz w:val="20"/>
        </w:rPr>
        <w:t>Address</w:t>
      </w:r>
    </w:p>
    <w:p>
      <w:pPr>
        <w:pStyle w:val="ListParagraph"/>
        <w:numPr>
          <w:ilvl w:val="0"/>
          <w:numId w:val="31"/>
        </w:numPr>
        <w:tabs>
          <w:tab w:pos="746" w:val="left" w:leader="none"/>
        </w:tabs>
        <w:spacing w:line="240" w:lineRule="auto" w:before="120" w:after="0"/>
        <w:ind w:left="745" w:right="0" w:hanging="360"/>
        <w:jc w:val="left"/>
        <w:rPr>
          <w:sz w:val="20"/>
        </w:rPr>
      </w:pPr>
      <w:r>
        <w:rPr>
          <w:sz w:val="20"/>
        </w:rPr>
        <w:t>ID</w:t>
      </w:r>
    </w:p>
    <w:p>
      <w:pPr>
        <w:pStyle w:val="ListParagraph"/>
        <w:numPr>
          <w:ilvl w:val="0"/>
          <w:numId w:val="31"/>
        </w:numPr>
        <w:tabs>
          <w:tab w:pos="745" w:val="left" w:leader="none"/>
          <w:tab w:pos="746" w:val="left" w:leader="none"/>
        </w:tabs>
        <w:spacing w:line="240" w:lineRule="auto" w:before="121" w:after="0"/>
        <w:ind w:left="745" w:right="0" w:hanging="360"/>
        <w:jc w:val="left"/>
        <w:rPr>
          <w:sz w:val="20"/>
        </w:rPr>
      </w:pPr>
      <w:r>
        <w:rPr>
          <w:sz w:val="20"/>
        </w:rPr>
        <w:t>SEL</w:t>
      </w:r>
    </w:p>
    <w:p>
      <w:pPr>
        <w:pStyle w:val="BodyText"/>
        <w:spacing w:before="4"/>
        <w:rPr>
          <w:sz w:val="21"/>
        </w:rPr>
      </w:pPr>
    </w:p>
    <w:p>
      <w:pPr>
        <w:pStyle w:val="Heading4"/>
        <w:numPr>
          <w:ilvl w:val="2"/>
          <w:numId w:val="30"/>
        </w:numPr>
        <w:tabs>
          <w:tab w:pos="1093" w:val="left" w:leader="none"/>
          <w:tab w:pos="1094" w:val="left" w:leader="none"/>
        </w:tabs>
        <w:spacing w:line="240" w:lineRule="auto" w:before="0" w:after="0"/>
        <w:ind w:left="1093" w:right="0" w:hanging="708"/>
        <w:jc w:val="left"/>
      </w:pPr>
      <w:r>
        <w:rPr/>
        <w:t>NPAI — area address</w:t>
      </w:r>
      <w:r>
        <w:rPr>
          <w:spacing w:val="-10"/>
        </w:rPr>
        <w:t> </w:t>
      </w:r>
      <w:r>
        <w:rPr/>
        <w:t>field</w:t>
      </w:r>
    </w:p>
    <w:p>
      <w:pPr>
        <w:pStyle w:val="BodyText"/>
        <w:spacing w:before="212"/>
        <w:ind w:left="385" w:right="478"/>
      </w:pPr>
      <w:r>
        <w:rPr/>
        <w:t>An area address is a variable length quantity consisting of the entire high-order part of the NPAI, excluding the ID and SEL fields.</w:t>
      </w:r>
    </w:p>
    <w:p>
      <w:pPr>
        <w:pStyle w:val="BodyText"/>
        <w:spacing w:before="5"/>
        <w:rPr>
          <w:sz w:val="21"/>
        </w:rPr>
      </w:pPr>
    </w:p>
    <w:p>
      <w:pPr>
        <w:pStyle w:val="Heading4"/>
        <w:numPr>
          <w:ilvl w:val="2"/>
          <w:numId w:val="30"/>
        </w:numPr>
        <w:tabs>
          <w:tab w:pos="1094" w:val="left" w:leader="none"/>
          <w:tab w:pos="1095" w:val="left" w:leader="none"/>
        </w:tabs>
        <w:spacing w:line="240" w:lineRule="auto" w:before="0" w:after="0"/>
        <w:ind w:left="1094" w:right="0" w:hanging="709"/>
        <w:jc w:val="left"/>
      </w:pPr>
      <w:r>
        <w:rPr/>
        <w:t>NPAI of systems within a routeing</w:t>
      </w:r>
      <w:r>
        <w:rPr>
          <w:spacing w:val="-6"/>
        </w:rPr>
        <w:t> </w:t>
      </w:r>
      <w:r>
        <w:rPr/>
        <w:t>domain</w:t>
      </w:r>
    </w:p>
    <w:p>
      <w:pPr>
        <w:pStyle w:val="BodyText"/>
        <w:spacing w:before="190"/>
        <w:ind w:left="385" w:right="478"/>
      </w:pPr>
      <w:r>
        <w:rPr/>
        <w:t>This clause first defines how the NPAI corresponding to NSAP addresses and Network Entity Titles of systems deployed in a routeing domain is constructed and second how the NPAI is structured for use by the protocol.</w:t>
      </w:r>
    </w:p>
    <w:p>
      <w:pPr>
        <w:pStyle w:val="BodyText"/>
        <w:spacing w:before="2"/>
        <w:rPr>
          <w:sz w:val="21"/>
        </w:rPr>
      </w:pPr>
    </w:p>
    <w:p>
      <w:pPr>
        <w:pStyle w:val="Heading6"/>
        <w:numPr>
          <w:ilvl w:val="3"/>
          <w:numId w:val="30"/>
        </w:numPr>
        <w:tabs>
          <w:tab w:pos="1094" w:val="left" w:leader="none"/>
        </w:tabs>
        <w:spacing w:line="240" w:lineRule="auto" w:before="0" w:after="0"/>
        <w:ind w:left="1093" w:right="0" w:hanging="708"/>
        <w:jc w:val="left"/>
      </w:pPr>
      <w:r>
        <w:rPr/>
        <w:t>Construction of NPAI from network</w:t>
      </w:r>
      <w:r>
        <w:rPr>
          <w:spacing w:val="-7"/>
        </w:rPr>
        <w:t> </w:t>
      </w:r>
      <w:r>
        <w:rPr/>
        <w:t>addresses</w:t>
      </w:r>
    </w:p>
    <w:p>
      <w:pPr>
        <w:pStyle w:val="BodyText"/>
        <w:spacing w:before="192"/>
        <w:ind w:left="385" w:right="478"/>
      </w:pPr>
      <w:r>
        <w:rPr/>
        <w:t>NPAI is derived from NSAP addresses and NETs according to ISO/IEC 8348. The NETs and NSAP addresses are obtained from the appropriate addressing authorities.</w:t>
      </w:r>
    </w:p>
    <w:p>
      <w:pPr>
        <w:pStyle w:val="BodyText"/>
        <w:spacing w:before="11"/>
        <w:rPr>
          <w:sz w:val="19"/>
        </w:rPr>
      </w:pPr>
    </w:p>
    <w:p>
      <w:pPr>
        <w:pStyle w:val="BodyText"/>
        <w:ind w:left="385" w:right="478"/>
      </w:pPr>
      <w:r>
        <w:rPr/>
        <w:t>For these addresses to be correctly interpreted by the protocol in this International Standard it is mandatory that the routeing domain authority ensure that whenever the Network address includes a DSP whose syntax is decimal digits, then:</w:t>
      </w:r>
    </w:p>
    <w:p>
      <w:pPr>
        <w:pStyle w:val="ListParagraph"/>
        <w:numPr>
          <w:ilvl w:val="4"/>
          <w:numId w:val="30"/>
        </w:numPr>
        <w:tabs>
          <w:tab w:pos="1105" w:val="left" w:leader="none"/>
          <w:tab w:pos="1106" w:val="left" w:leader="none"/>
        </w:tabs>
        <w:spacing w:line="240" w:lineRule="auto" w:before="121" w:after="0"/>
        <w:ind w:left="1105" w:right="0" w:hanging="362"/>
        <w:jc w:val="left"/>
        <w:rPr>
          <w:sz w:val="20"/>
        </w:rPr>
      </w:pPr>
      <w:r>
        <w:rPr>
          <w:sz w:val="20"/>
        </w:rPr>
        <w:t>if the IDI is in the ISO DCC or E.164 format, the decimal syntax DSP must be an odd number of</w:t>
      </w:r>
      <w:r>
        <w:rPr>
          <w:spacing w:val="-15"/>
          <w:sz w:val="20"/>
        </w:rPr>
        <w:t> </w:t>
      </w:r>
      <w:r>
        <w:rPr>
          <w:sz w:val="20"/>
        </w:rPr>
        <w:t>digits;</w:t>
      </w:r>
    </w:p>
    <w:p>
      <w:pPr>
        <w:pStyle w:val="ListParagraph"/>
        <w:numPr>
          <w:ilvl w:val="4"/>
          <w:numId w:val="30"/>
        </w:numPr>
        <w:tabs>
          <w:tab w:pos="1105" w:val="left" w:leader="none"/>
          <w:tab w:pos="1106" w:val="left" w:leader="none"/>
        </w:tabs>
        <w:spacing w:line="240" w:lineRule="auto" w:before="58" w:after="0"/>
        <w:ind w:left="1105" w:right="0" w:hanging="360"/>
        <w:jc w:val="left"/>
        <w:rPr>
          <w:sz w:val="20"/>
        </w:rPr>
      </w:pPr>
      <w:r>
        <w:rPr>
          <w:sz w:val="20"/>
        </w:rPr>
        <w:t>for the other IDI formats the decimal syntax DSP must be an even number of decimal</w:t>
      </w:r>
      <w:r>
        <w:rPr>
          <w:spacing w:val="-10"/>
          <w:sz w:val="20"/>
        </w:rPr>
        <w:t> </w:t>
      </w:r>
      <w:r>
        <w:rPr>
          <w:sz w:val="20"/>
        </w:rPr>
        <w:t>digits.</w:t>
      </w:r>
    </w:p>
    <w:p>
      <w:pPr>
        <w:pStyle w:val="BodyText"/>
        <w:spacing w:before="3"/>
        <w:rPr>
          <w:sz w:val="21"/>
        </w:rPr>
      </w:pPr>
    </w:p>
    <w:p>
      <w:pPr>
        <w:pStyle w:val="Heading6"/>
        <w:numPr>
          <w:ilvl w:val="3"/>
          <w:numId w:val="30"/>
        </w:numPr>
        <w:tabs>
          <w:tab w:pos="1092" w:val="left" w:leader="none"/>
        </w:tabs>
        <w:spacing w:line="240" w:lineRule="auto" w:before="0" w:after="0"/>
        <w:ind w:left="1091" w:right="0" w:hanging="706"/>
        <w:jc w:val="left"/>
      </w:pPr>
      <w:r>
        <w:rPr/>
        <w:t>Structure of the</w:t>
      </w:r>
      <w:r>
        <w:rPr>
          <w:spacing w:val="-1"/>
        </w:rPr>
        <w:t> </w:t>
      </w:r>
      <w:r>
        <w:rPr/>
        <w:t>NPAI</w:t>
      </w:r>
    </w:p>
    <w:p>
      <w:pPr>
        <w:pStyle w:val="BodyText"/>
        <w:spacing w:before="181"/>
        <w:ind w:left="385" w:right="478"/>
      </w:pPr>
      <w:r>
        <w:rPr/>
        <w:t>The structure of the ID and SEL fields of the NPAI are interpreted in the following way by the protocol defined in this International Standard:</w:t>
      </w:r>
    </w:p>
    <w:p>
      <w:pPr>
        <w:pStyle w:val="BodyText"/>
      </w:pPr>
    </w:p>
    <w:p>
      <w:pPr>
        <w:pStyle w:val="BodyText"/>
        <w:ind w:left="834" w:right="421" w:hanging="449"/>
        <w:jc w:val="both"/>
      </w:pPr>
      <w:r>
        <w:rPr>
          <w:rFonts w:ascii="Arial" w:hAnsi="Arial"/>
          <w:b/>
        </w:rPr>
        <w:t>ID </w:t>
      </w:r>
      <w:r>
        <w:rPr/>
        <w:t>System identifier — a variable length field from 1 to 8 octets (inclusive). Each routeing domain employing this protocol shall select a single size for the </w:t>
      </w:r>
      <w:r>
        <w:rPr>
          <w:rFonts w:ascii="Arial" w:hAnsi="Arial"/>
        </w:rPr>
        <w:t>ID </w:t>
      </w:r>
      <w:r>
        <w:rPr/>
        <w:t>field and all Intermediate systems in the routeing domain shall use this length for the system IDs of all systems in the routeing domain.</w:t>
      </w:r>
    </w:p>
    <w:p>
      <w:pPr>
        <w:pStyle w:val="BodyText"/>
        <w:spacing w:before="120"/>
        <w:ind w:left="836" w:right="424"/>
        <w:jc w:val="both"/>
      </w:pPr>
      <w:r>
        <w:rPr/>
        <w:t>The set of </w:t>
      </w:r>
      <w:r>
        <w:rPr>
          <w:rFonts w:ascii="Arial"/>
        </w:rPr>
        <w:t>ID </w:t>
      </w:r>
      <w:r>
        <w:rPr/>
        <w:t>lengths supported by an implementation is an implementation choice, provided that at least one value in the permitted range can be accepted. The routeing domain administrator must ensure that all ISs included in a routeing domain are able to use the </w:t>
      </w:r>
      <w:r>
        <w:rPr>
          <w:rFonts w:ascii="Arial"/>
        </w:rPr>
        <w:t>ID </w:t>
      </w:r>
      <w:r>
        <w:rPr/>
        <w:t>length chosen for that domain.</w:t>
      </w:r>
    </w:p>
    <w:p>
      <w:pPr>
        <w:pStyle w:val="BodyText"/>
        <w:spacing w:before="11"/>
        <w:rPr>
          <w:sz w:val="19"/>
        </w:rPr>
      </w:pPr>
    </w:p>
    <w:p>
      <w:pPr>
        <w:pStyle w:val="BodyText"/>
        <w:tabs>
          <w:tab w:pos="1002" w:val="left" w:leader="none"/>
        </w:tabs>
        <w:ind w:left="836" w:right="478" w:hanging="452"/>
      </w:pPr>
      <w:r>
        <w:rPr>
          <w:rFonts w:ascii="Arial" w:hAnsi="Arial"/>
          <w:b/>
        </w:rPr>
        <w:t>SEL</w:t>
        <w:tab/>
        <w:tab/>
      </w:r>
      <w:r>
        <w:rPr/>
        <w:t>NSAP Selector — a 1-octet field which acts as a selector for the entity which is to receive the PDU (this may be a Transport entity or the Intermediate system Network entity itself). It is the least significant (last) octet of the</w:t>
      </w:r>
      <w:r>
        <w:rPr>
          <w:spacing w:val="-26"/>
        </w:rPr>
        <w:t> </w:t>
      </w:r>
      <w:r>
        <w:rPr/>
        <w:t>NPAI.</w:t>
      </w:r>
    </w:p>
    <w:p>
      <w:pPr>
        <w:pStyle w:val="BodyText"/>
        <w:spacing w:before="1"/>
      </w:pPr>
    </w:p>
    <w:p>
      <w:pPr>
        <w:tabs>
          <w:tab w:pos="1238" w:val="left" w:leader="none"/>
        </w:tabs>
        <w:spacing w:before="0"/>
        <w:ind w:left="385" w:right="478" w:firstLine="0"/>
        <w:jc w:val="left"/>
        <w:rPr>
          <w:sz w:val="18"/>
        </w:rPr>
      </w:pPr>
      <w:r>
        <w:rPr>
          <w:sz w:val="18"/>
        </w:rPr>
        <w:t>NOTE 8</w:t>
        <w:tab/>
        <w:t>The SEL field is always the last octect of the NPAI, since the rules enforced in 7.1.3.1 guarantee that there will be no pad at the end of the</w:t>
      </w:r>
      <w:r>
        <w:rPr>
          <w:spacing w:val="-3"/>
          <w:sz w:val="18"/>
        </w:rPr>
        <w:t> </w:t>
      </w:r>
      <w:r>
        <w:rPr>
          <w:sz w:val="18"/>
        </w:rPr>
        <w:t>NPAI.</w:t>
      </w:r>
    </w:p>
    <w:p>
      <w:pPr>
        <w:pStyle w:val="BodyText"/>
        <w:spacing w:before="5"/>
      </w:pPr>
    </w:p>
    <w:p>
      <w:pPr>
        <w:pStyle w:val="Heading4"/>
        <w:numPr>
          <w:ilvl w:val="2"/>
          <w:numId w:val="30"/>
        </w:numPr>
        <w:tabs>
          <w:tab w:pos="1094" w:val="left" w:leader="none"/>
          <w:tab w:pos="1095" w:val="left" w:leader="none"/>
        </w:tabs>
        <w:spacing w:line="240" w:lineRule="auto" w:before="0" w:after="0"/>
        <w:ind w:left="1094" w:right="0" w:hanging="709"/>
        <w:jc w:val="left"/>
      </w:pPr>
      <w:r>
        <w:rPr/>
        <w:t>Administration and deployment of systems in a routeing</w:t>
      </w:r>
      <w:r>
        <w:rPr>
          <w:spacing w:val="-5"/>
        </w:rPr>
        <w:t> </w:t>
      </w:r>
      <w:r>
        <w:rPr/>
        <w:t>domain</w:t>
      </w:r>
    </w:p>
    <w:p>
      <w:pPr>
        <w:pStyle w:val="BodyText"/>
        <w:spacing w:before="212"/>
        <w:ind w:left="385" w:right="421"/>
        <w:jc w:val="both"/>
      </w:pPr>
      <w:r>
        <w:rPr/>
        <w:t>It is the responsibility of the routeing domain administrative authority to enforce the requirements stated below in this clause and the rules stated above in 7.1.3.1. These requirements place specific constraints on the NSAP addresses and NETs of systems deployed in a routeing domain, when these systems operate the protocol defined in this International Standard. The</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right="478"/>
      </w:pPr>
      <w:r>
        <w:rPr/>
        <w:t>protocol defined in this International Standard assumes that these requirements are met, but has no means to verify compliance with them.</w:t>
      </w:r>
    </w:p>
    <w:p>
      <w:pPr>
        <w:tabs>
          <w:tab w:pos="1009" w:val="left" w:leader="none"/>
        </w:tabs>
        <w:spacing w:before="185"/>
        <w:ind w:left="157" w:right="0" w:firstLine="0"/>
        <w:jc w:val="left"/>
        <w:rPr>
          <w:sz w:val="18"/>
        </w:rPr>
      </w:pPr>
      <w:r>
        <w:rPr>
          <w:sz w:val="18"/>
        </w:rPr>
        <w:t>NOTE</w:t>
      </w:r>
      <w:r>
        <w:rPr>
          <w:spacing w:val="-1"/>
          <w:sz w:val="18"/>
        </w:rPr>
        <w:t> </w:t>
      </w:r>
      <w:r>
        <w:rPr>
          <w:sz w:val="18"/>
        </w:rPr>
        <w:t>9</w:t>
        <w:tab/>
        <w:t>To</w:t>
      </w:r>
      <w:r>
        <w:rPr>
          <w:spacing w:val="13"/>
          <w:sz w:val="18"/>
        </w:rPr>
        <w:t> </w:t>
      </w:r>
      <w:r>
        <w:rPr>
          <w:sz w:val="18"/>
        </w:rPr>
        <w:t>interpret</w:t>
      </w:r>
      <w:r>
        <w:rPr>
          <w:spacing w:val="12"/>
          <w:sz w:val="18"/>
        </w:rPr>
        <w:t> </w:t>
      </w:r>
      <w:r>
        <w:rPr>
          <w:sz w:val="18"/>
        </w:rPr>
        <w:t>correctly</w:t>
      </w:r>
      <w:r>
        <w:rPr>
          <w:spacing w:val="9"/>
          <w:sz w:val="18"/>
        </w:rPr>
        <w:t> </w:t>
      </w:r>
      <w:r>
        <w:rPr>
          <w:sz w:val="18"/>
        </w:rPr>
        <w:t>the</w:t>
      </w:r>
      <w:r>
        <w:rPr>
          <w:spacing w:val="11"/>
          <w:sz w:val="18"/>
        </w:rPr>
        <w:t> </w:t>
      </w:r>
      <w:r>
        <w:rPr>
          <w:sz w:val="18"/>
        </w:rPr>
        <w:t>requirements</w:t>
      </w:r>
      <w:r>
        <w:rPr>
          <w:spacing w:val="12"/>
          <w:sz w:val="18"/>
        </w:rPr>
        <w:t> </w:t>
      </w:r>
      <w:r>
        <w:rPr>
          <w:sz w:val="18"/>
        </w:rPr>
        <w:t>given</w:t>
      </w:r>
      <w:r>
        <w:rPr>
          <w:spacing w:val="12"/>
          <w:sz w:val="18"/>
        </w:rPr>
        <w:t> </w:t>
      </w:r>
      <w:r>
        <w:rPr>
          <w:sz w:val="18"/>
        </w:rPr>
        <w:t>below,</w:t>
      </w:r>
      <w:r>
        <w:rPr>
          <w:spacing w:val="13"/>
          <w:sz w:val="18"/>
        </w:rPr>
        <w:t> </w:t>
      </w:r>
      <w:r>
        <w:rPr>
          <w:sz w:val="18"/>
        </w:rPr>
        <w:t>it</w:t>
      </w:r>
      <w:r>
        <w:rPr>
          <w:spacing w:val="12"/>
          <w:sz w:val="18"/>
        </w:rPr>
        <w:t> </w:t>
      </w:r>
      <w:r>
        <w:rPr>
          <w:sz w:val="18"/>
        </w:rPr>
        <w:t>is</w:t>
      </w:r>
      <w:r>
        <w:rPr>
          <w:spacing w:val="14"/>
          <w:sz w:val="18"/>
        </w:rPr>
        <w:t> </w:t>
      </w:r>
      <w:r>
        <w:rPr>
          <w:sz w:val="18"/>
        </w:rPr>
        <w:t>necessary</w:t>
      </w:r>
      <w:r>
        <w:rPr>
          <w:spacing w:val="10"/>
          <w:sz w:val="18"/>
        </w:rPr>
        <w:t> </w:t>
      </w:r>
      <w:r>
        <w:rPr>
          <w:sz w:val="18"/>
        </w:rPr>
        <w:t>to</w:t>
      </w:r>
      <w:r>
        <w:rPr>
          <w:spacing w:val="13"/>
          <w:sz w:val="18"/>
        </w:rPr>
        <w:t> </w:t>
      </w:r>
      <w:r>
        <w:rPr>
          <w:sz w:val="18"/>
        </w:rPr>
        <w:t>refer</w:t>
      </w:r>
      <w:r>
        <w:rPr>
          <w:spacing w:val="14"/>
          <w:sz w:val="18"/>
        </w:rPr>
        <w:t> </w:t>
      </w:r>
      <w:r>
        <w:rPr>
          <w:sz w:val="18"/>
        </w:rPr>
        <w:t>to</w:t>
      </w:r>
      <w:r>
        <w:rPr>
          <w:spacing w:val="13"/>
          <w:sz w:val="18"/>
        </w:rPr>
        <w:t> </w:t>
      </w:r>
      <w:r>
        <w:rPr>
          <w:sz w:val="18"/>
        </w:rPr>
        <w:t>the</w:t>
      </w:r>
      <w:r>
        <w:rPr>
          <w:spacing w:val="12"/>
          <w:sz w:val="18"/>
        </w:rPr>
        <w:t> </w:t>
      </w:r>
      <w:r>
        <w:rPr>
          <w:sz w:val="18"/>
        </w:rPr>
        <w:t>structure</w:t>
      </w:r>
      <w:r>
        <w:rPr>
          <w:spacing w:val="11"/>
          <w:sz w:val="18"/>
        </w:rPr>
        <w:t> </w:t>
      </w:r>
      <w:r>
        <w:rPr>
          <w:sz w:val="18"/>
        </w:rPr>
        <w:t>of</w:t>
      </w:r>
      <w:r>
        <w:rPr>
          <w:spacing w:val="10"/>
          <w:sz w:val="18"/>
        </w:rPr>
        <w:t> </w:t>
      </w:r>
      <w:r>
        <w:rPr>
          <w:sz w:val="18"/>
        </w:rPr>
        <w:t>the</w:t>
      </w:r>
      <w:r>
        <w:rPr>
          <w:spacing w:val="15"/>
          <w:sz w:val="18"/>
        </w:rPr>
        <w:t> </w:t>
      </w:r>
      <w:r>
        <w:rPr>
          <w:sz w:val="18"/>
        </w:rPr>
        <w:t>NPAI</w:t>
      </w:r>
      <w:r>
        <w:rPr>
          <w:spacing w:val="12"/>
          <w:sz w:val="18"/>
        </w:rPr>
        <w:t> </w:t>
      </w:r>
      <w:r>
        <w:rPr>
          <w:sz w:val="18"/>
        </w:rPr>
        <w:t>presented</w:t>
      </w:r>
      <w:r>
        <w:rPr>
          <w:spacing w:val="12"/>
          <w:sz w:val="18"/>
        </w:rPr>
        <w:t> </w:t>
      </w:r>
      <w:r>
        <w:rPr>
          <w:sz w:val="18"/>
        </w:rPr>
        <w:t>in</w:t>
      </w:r>
      <w:r>
        <w:rPr>
          <w:spacing w:val="13"/>
          <w:sz w:val="18"/>
        </w:rPr>
        <w:t> </w:t>
      </w:r>
      <w:r>
        <w:rPr>
          <w:sz w:val="18"/>
        </w:rPr>
        <w:t>7.1.1</w:t>
      </w:r>
      <w:r>
        <w:rPr>
          <w:spacing w:val="12"/>
          <w:sz w:val="18"/>
        </w:rPr>
        <w:t> </w:t>
      </w:r>
      <w:r>
        <w:rPr>
          <w:sz w:val="18"/>
        </w:rPr>
        <w:t>and</w:t>
      </w:r>
    </w:p>
    <w:p>
      <w:pPr>
        <w:spacing w:before="2"/>
        <w:ind w:left="157" w:right="0" w:firstLine="0"/>
        <w:jc w:val="left"/>
        <w:rPr>
          <w:sz w:val="18"/>
        </w:rPr>
      </w:pPr>
      <w:r>
        <w:rPr>
          <w:sz w:val="18"/>
        </w:rPr>
        <w:t>7.1.3.2 and to the concept of manual area addresses defined in 7.1.5.</w:t>
      </w:r>
    </w:p>
    <w:p>
      <w:pPr>
        <w:pStyle w:val="BodyText"/>
        <w:spacing w:before="9"/>
        <w:rPr>
          <w:sz w:val="19"/>
        </w:rPr>
      </w:pPr>
    </w:p>
    <w:p>
      <w:pPr>
        <w:pStyle w:val="BodyText"/>
        <w:ind w:left="157" w:right="644"/>
      </w:pPr>
      <w:r>
        <w:rPr/>
        <w:t>For correct operation of the routeing protocol defined in this International Standard, the following requirements must be met in a routeing domain:</w:t>
      </w:r>
    </w:p>
    <w:p>
      <w:pPr>
        <w:pStyle w:val="ListParagraph"/>
        <w:numPr>
          <w:ilvl w:val="0"/>
          <w:numId w:val="32"/>
        </w:numPr>
        <w:tabs>
          <w:tab w:pos="517" w:val="left" w:leader="none"/>
          <w:tab w:pos="518" w:val="left" w:leader="none"/>
        </w:tabs>
        <w:spacing w:line="240" w:lineRule="auto" w:before="119" w:after="0"/>
        <w:ind w:left="517" w:right="0" w:hanging="360"/>
        <w:jc w:val="left"/>
        <w:rPr>
          <w:sz w:val="20"/>
        </w:rPr>
      </w:pPr>
      <w:r>
        <w:rPr>
          <w:sz w:val="20"/>
        </w:rPr>
        <w:t>For all systems in the routeing</w:t>
      </w:r>
      <w:r>
        <w:rPr>
          <w:spacing w:val="2"/>
          <w:sz w:val="20"/>
        </w:rPr>
        <w:t> </w:t>
      </w:r>
      <w:r>
        <w:rPr>
          <w:sz w:val="20"/>
        </w:rPr>
        <w:t>domain:</w:t>
      </w:r>
    </w:p>
    <w:p>
      <w:pPr>
        <w:pStyle w:val="ListParagraph"/>
        <w:numPr>
          <w:ilvl w:val="1"/>
          <w:numId w:val="32"/>
        </w:numPr>
        <w:tabs>
          <w:tab w:pos="876" w:val="left" w:leader="none"/>
          <w:tab w:pos="877" w:val="left" w:leader="none"/>
        </w:tabs>
        <w:spacing w:line="240" w:lineRule="auto" w:before="120" w:after="0"/>
        <w:ind w:left="876" w:right="0" w:hanging="539"/>
        <w:jc w:val="left"/>
        <w:rPr>
          <w:sz w:val="20"/>
        </w:rPr>
      </w:pPr>
      <w:r>
        <w:rPr>
          <w:sz w:val="20"/>
        </w:rPr>
        <w:t>By definition, all systems in a routeing domain that have a given value of area address belong to the same</w:t>
      </w:r>
      <w:r>
        <w:rPr>
          <w:spacing w:val="-21"/>
          <w:sz w:val="20"/>
        </w:rPr>
        <w:t> </w:t>
      </w:r>
      <w:r>
        <w:rPr>
          <w:sz w:val="20"/>
        </w:rPr>
        <w:t>area.</w:t>
      </w:r>
    </w:p>
    <w:p>
      <w:pPr>
        <w:spacing w:before="122"/>
        <w:ind w:left="877" w:right="648" w:firstLine="0"/>
        <w:jc w:val="both"/>
        <w:rPr>
          <w:sz w:val="18"/>
        </w:rPr>
      </w:pPr>
      <w:r>
        <w:rPr>
          <w:sz w:val="18"/>
        </w:rPr>
        <w:t>NOTE 10 A consequence of this requirement is that a reachable address prefix may not match any area address of an area in the routeing domain. However, an IS is not required to perform any dynamic check to detect if this property is violated due to system management misconfiguration.</w:t>
      </w:r>
    </w:p>
    <w:p>
      <w:pPr>
        <w:pStyle w:val="ListParagraph"/>
        <w:numPr>
          <w:ilvl w:val="1"/>
          <w:numId w:val="32"/>
        </w:numPr>
        <w:tabs>
          <w:tab w:pos="876" w:val="left" w:leader="none"/>
          <w:tab w:pos="877" w:val="left" w:leader="none"/>
        </w:tabs>
        <w:spacing w:line="240" w:lineRule="auto" w:before="119" w:after="0"/>
        <w:ind w:left="877" w:right="653" w:hanging="540"/>
        <w:jc w:val="left"/>
        <w:rPr>
          <w:sz w:val="20"/>
        </w:rPr>
      </w:pPr>
      <w:r>
        <w:rPr>
          <w:sz w:val="20"/>
        </w:rPr>
        <w:t>Each system in an area must have an unambiguous ID; that is, no two systems (IS or ES) in an area may use the same ID</w:t>
      </w:r>
      <w:r>
        <w:rPr>
          <w:spacing w:val="-1"/>
          <w:sz w:val="20"/>
        </w:rPr>
        <w:t> </w:t>
      </w:r>
      <w:r>
        <w:rPr>
          <w:sz w:val="20"/>
        </w:rPr>
        <w:t>value.</w:t>
      </w:r>
    </w:p>
    <w:p>
      <w:pPr>
        <w:pStyle w:val="ListParagraph"/>
        <w:numPr>
          <w:ilvl w:val="1"/>
          <w:numId w:val="32"/>
        </w:numPr>
        <w:tabs>
          <w:tab w:pos="877" w:val="left" w:leader="none"/>
          <w:tab w:pos="878" w:val="left" w:leader="none"/>
        </w:tabs>
        <w:spacing w:line="240" w:lineRule="auto" w:before="119" w:after="0"/>
        <w:ind w:left="877" w:right="653" w:hanging="540"/>
        <w:jc w:val="left"/>
        <w:rPr>
          <w:sz w:val="20"/>
        </w:rPr>
      </w:pPr>
      <w:r>
        <w:rPr>
          <w:sz w:val="20"/>
        </w:rPr>
        <w:t>All systems belonging to a given routeing domain must have NETs or NSAP addresses whose ID fields are of equal length.</w:t>
      </w:r>
    </w:p>
    <w:p>
      <w:pPr>
        <w:pStyle w:val="ListParagraph"/>
        <w:numPr>
          <w:ilvl w:val="0"/>
          <w:numId w:val="32"/>
        </w:numPr>
        <w:tabs>
          <w:tab w:pos="518" w:val="left" w:leader="none"/>
        </w:tabs>
        <w:spacing w:line="240" w:lineRule="auto" w:before="120" w:after="0"/>
        <w:ind w:left="517" w:right="0" w:hanging="360"/>
        <w:jc w:val="left"/>
        <w:rPr>
          <w:sz w:val="20"/>
        </w:rPr>
      </w:pPr>
      <w:r>
        <w:rPr>
          <w:sz w:val="20"/>
        </w:rPr>
        <w:t>Additional requirements for Intermediate system addresses:</w:t>
      </w:r>
    </w:p>
    <w:p>
      <w:pPr>
        <w:pStyle w:val="ListParagraph"/>
        <w:numPr>
          <w:ilvl w:val="1"/>
          <w:numId w:val="32"/>
        </w:numPr>
        <w:tabs>
          <w:tab w:pos="877" w:val="left" w:leader="none"/>
          <w:tab w:pos="878" w:val="left" w:leader="none"/>
        </w:tabs>
        <w:spacing w:line="240" w:lineRule="auto" w:before="122" w:after="0"/>
        <w:ind w:left="877" w:right="655" w:hanging="540"/>
        <w:jc w:val="left"/>
        <w:rPr>
          <w:sz w:val="20"/>
        </w:rPr>
      </w:pPr>
      <w:r>
        <w:rPr>
          <w:sz w:val="20"/>
        </w:rPr>
        <w:t>Each Level 2 Intermediate system within a routeing domain must have an unambiguous value for its </w:t>
      </w:r>
      <w:r>
        <w:rPr>
          <w:rFonts w:ascii="Arial"/>
          <w:sz w:val="20"/>
        </w:rPr>
        <w:t>ID </w:t>
      </w:r>
      <w:r>
        <w:rPr>
          <w:sz w:val="20"/>
        </w:rPr>
        <w:t>field; that is, no two level 2 ISs in a routeing domain can have the same value in their </w:t>
      </w:r>
      <w:r>
        <w:rPr>
          <w:rFonts w:ascii="Arial"/>
          <w:sz w:val="20"/>
        </w:rPr>
        <w:t>ID</w:t>
      </w:r>
      <w:r>
        <w:rPr>
          <w:rFonts w:ascii="Arial"/>
          <w:spacing w:val="-11"/>
          <w:sz w:val="20"/>
        </w:rPr>
        <w:t> </w:t>
      </w:r>
      <w:r>
        <w:rPr>
          <w:sz w:val="20"/>
        </w:rPr>
        <w:t>fields.</w:t>
      </w:r>
    </w:p>
    <w:p>
      <w:pPr>
        <w:pStyle w:val="ListParagraph"/>
        <w:numPr>
          <w:ilvl w:val="0"/>
          <w:numId w:val="32"/>
        </w:numPr>
        <w:tabs>
          <w:tab w:pos="516" w:val="left" w:leader="none"/>
          <w:tab w:pos="517" w:val="left" w:leader="none"/>
        </w:tabs>
        <w:spacing w:line="240" w:lineRule="auto" w:before="118" w:after="0"/>
        <w:ind w:left="516" w:right="0" w:hanging="359"/>
        <w:jc w:val="left"/>
        <w:rPr>
          <w:sz w:val="20"/>
        </w:rPr>
      </w:pPr>
      <w:r>
        <w:rPr>
          <w:sz w:val="20"/>
        </w:rPr>
        <w:t>Additional requirements for area</w:t>
      </w:r>
      <w:r>
        <w:rPr>
          <w:spacing w:val="1"/>
          <w:sz w:val="20"/>
        </w:rPr>
        <w:t> </w:t>
      </w:r>
      <w:r>
        <w:rPr>
          <w:sz w:val="20"/>
        </w:rPr>
        <w:t>administration:</w:t>
      </w:r>
    </w:p>
    <w:p>
      <w:pPr>
        <w:pStyle w:val="ListParagraph"/>
        <w:numPr>
          <w:ilvl w:val="1"/>
          <w:numId w:val="32"/>
        </w:numPr>
        <w:tabs>
          <w:tab w:pos="876" w:val="left" w:leader="none"/>
          <w:tab w:pos="877" w:val="left" w:leader="none"/>
        </w:tabs>
        <w:spacing w:line="240" w:lineRule="auto" w:before="120" w:after="0"/>
        <w:ind w:left="876" w:right="0" w:hanging="539"/>
        <w:jc w:val="left"/>
        <w:rPr>
          <w:sz w:val="20"/>
        </w:rPr>
      </w:pPr>
      <w:r>
        <w:rPr>
          <w:sz w:val="20"/>
        </w:rPr>
        <w:t>No two End systems in an area may have addresses that match in all but the SEL</w:t>
      </w:r>
      <w:r>
        <w:rPr>
          <w:spacing w:val="-3"/>
          <w:sz w:val="20"/>
        </w:rPr>
        <w:t> </w:t>
      </w:r>
      <w:r>
        <w:rPr>
          <w:sz w:val="20"/>
        </w:rPr>
        <w:t>field.</w:t>
      </w:r>
    </w:p>
    <w:p>
      <w:pPr>
        <w:pStyle w:val="ListParagraph"/>
        <w:numPr>
          <w:ilvl w:val="0"/>
          <w:numId w:val="32"/>
        </w:numPr>
        <w:tabs>
          <w:tab w:pos="518" w:val="left" w:leader="none"/>
        </w:tabs>
        <w:spacing w:line="240" w:lineRule="auto" w:before="121" w:after="0"/>
        <w:ind w:left="517" w:right="0" w:hanging="360"/>
        <w:jc w:val="left"/>
        <w:rPr>
          <w:sz w:val="20"/>
        </w:rPr>
      </w:pPr>
      <w:r>
        <w:rPr>
          <w:sz w:val="20"/>
        </w:rPr>
        <w:t>Requirements placed on End systems to be neighbours of a level 1</w:t>
      </w:r>
      <w:r>
        <w:rPr>
          <w:spacing w:val="-3"/>
          <w:sz w:val="20"/>
        </w:rPr>
        <w:t> </w:t>
      </w:r>
      <w:r>
        <w:rPr>
          <w:sz w:val="20"/>
        </w:rPr>
        <w:t>IS:</w:t>
      </w:r>
    </w:p>
    <w:p>
      <w:pPr>
        <w:pStyle w:val="BodyText"/>
        <w:spacing w:before="120"/>
        <w:ind w:left="157"/>
      </w:pPr>
      <w:r>
        <w:rPr/>
        <w:t>An End system may be a neighbour of a level 1 IS if and only if:</w:t>
      </w:r>
    </w:p>
    <w:p>
      <w:pPr>
        <w:pStyle w:val="ListParagraph"/>
        <w:numPr>
          <w:ilvl w:val="1"/>
          <w:numId w:val="32"/>
        </w:numPr>
        <w:tabs>
          <w:tab w:pos="876" w:val="left" w:leader="none"/>
          <w:tab w:pos="877" w:val="left" w:leader="none"/>
        </w:tabs>
        <w:spacing w:line="240" w:lineRule="auto" w:before="121" w:after="0"/>
        <w:ind w:left="877" w:right="654" w:hanging="540"/>
        <w:jc w:val="left"/>
        <w:rPr>
          <w:sz w:val="20"/>
        </w:rPr>
      </w:pPr>
      <w:r>
        <w:rPr>
          <w:sz w:val="20"/>
        </w:rPr>
        <w:t>its area address matches the level 1 IS’s area address as contained in its own NET, which is always an entry in the adjacent IS’s </w:t>
      </w:r>
      <w:r>
        <w:rPr>
          <w:rFonts w:ascii="Arial" w:hAnsi="Arial"/>
          <w:sz w:val="20"/>
        </w:rPr>
        <w:t>manualAreaAddresses </w:t>
      </w:r>
      <w:r>
        <w:rPr>
          <w:sz w:val="20"/>
        </w:rPr>
        <w:t>parameter, or</w:t>
      </w:r>
    </w:p>
    <w:p>
      <w:pPr>
        <w:pStyle w:val="ListParagraph"/>
        <w:numPr>
          <w:ilvl w:val="1"/>
          <w:numId w:val="32"/>
        </w:numPr>
        <w:tabs>
          <w:tab w:pos="876" w:val="left" w:leader="none"/>
          <w:tab w:pos="877" w:val="left" w:leader="none"/>
        </w:tabs>
        <w:spacing w:line="240" w:lineRule="auto" w:before="121" w:after="0"/>
        <w:ind w:left="876" w:right="0" w:hanging="539"/>
        <w:jc w:val="left"/>
        <w:rPr>
          <w:sz w:val="20"/>
        </w:rPr>
      </w:pPr>
      <w:r>
        <w:rPr>
          <w:sz w:val="20"/>
        </w:rPr>
        <w:t>its area address matches one of the other entries in the adjacent IS’s </w:t>
      </w:r>
      <w:r>
        <w:rPr>
          <w:rFonts w:ascii="Arial" w:hAnsi="Arial"/>
          <w:sz w:val="20"/>
        </w:rPr>
        <w:t>manualAreaAddresses</w:t>
      </w:r>
      <w:r>
        <w:rPr>
          <w:rFonts w:ascii="Arial" w:hAnsi="Arial"/>
          <w:spacing w:val="-14"/>
          <w:sz w:val="20"/>
        </w:rPr>
        <w:t> </w:t>
      </w:r>
      <w:r>
        <w:rPr>
          <w:sz w:val="20"/>
        </w:rPr>
        <w:t>parameter.</w:t>
      </w:r>
    </w:p>
    <w:p>
      <w:pPr>
        <w:spacing w:before="119"/>
        <w:ind w:left="877" w:right="653" w:firstLine="0"/>
        <w:jc w:val="both"/>
        <w:rPr>
          <w:sz w:val="18"/>
        </w:rPr>
      </w:pPr>
      <w:r>
        <w:rPr>
          <w:sz w:val="18"/>
        </w:rPr>
        <w:t>NOTE 11 The definitions of several entries in the adjacent IS’s </w:t>
      </w:r>
      <w:r>
        <w:rPr>
          <w:rFonts w:ascii="Arial" w:hAnsi="Arial"/>
          <w:sz w:val="18"/>
        </w:rPr>
        <w:t>manualAreaAddresses </w:t>
      </w:r>
      <w:r>
        <w:rPr>
          <w:sz w:val="18"/>
        </w:rPr>
        <w:t>parameter allow for systems with differing area addresses to be merged under one level 1 IS for the purpose of fabricating a single area. This concept is described in detail under 7.1.5 below.</w:t>
      </w:r>
    </w:p>
    <w:p>
      <w:pPr>
        <w:pStyle w:val="ListParagraph"/>
        <w:numPr>
          <w:ilvl w:val="0"/>
          <w:numId w:val="32"/>
        </w:numPr>
        <w:tabs>
          <w:tab w:pos="517" w:val="left" w:leader="none"/>
          <w:tab w:pos="518" w:val="left" w:leader="none"/>
        </w:tabs>
        <w:spacing w:line="240" w:lineRule="auto" w:before="119" w:after="0"/>
        <w:ind w:left="517" w:right="0" w:hanging="360"/>
        <w:jc w:val="left"/>
        <w:rPr>
          <w:sz w:val="20"/>
        </w:rPr>
      </w:pPr>
      <w:r>
        <w:rPr>
          <w:sz w:val="20"/>
        </w:rPr>
        <w:t>Additional requirements for Interdomain</w:t>
      </w:r>
      <w:r>
        <w:rPr>
          <w:spacing w:val="1"/>
          <w:sz w:val="20"/>
        </w:rPr>
        <w:t> </w:t>
      </w:r>
      <w:r>
        <w:rPr>
          <w:sz w:val="20"/>
        </w:rPr>
        <w:t>routeing:</w:t>
      </w:r>
    </w:p>
    <w:p>
      <w:pPr>
        <w:pStyle w:val="BodyText"/>
        <w:spacing w:before="120"/>
        <w:ind w:left="517"/>
      </w:pPr>
      <w:r>
        <w:rPr/>
        <w:t>When Interdomain routeing between two routeing domains is assisted through the use of reachable address prefixes, then</w:t>
      </w:r>
    </w:p>
    <w:p>
      <w:pPr>
        <w:pStyle w:val="ListParagraph"/>
        <w:numPr>
          <w:ilvl w:val="1"/>
          <w:numId w:val="32"/>
        </w:numPr>
        <w:tabs>
          <w:tab w:pos="877" w:val="left" w:leader="none"/>
          <w:tab w:pos="878" w:val="left" w:leader="none"/>
        </w:tabs>
        <w:spacing w:line="240" w:lineRule="auto" w:before="121" w:after="0"/>
        <w:ind w:left="877" w:right="651" w:hanging="540"/>
        <w:jc w:val="left"/>
        <w:rPr>
          <w:sz w:val="20"/>
        </w:rPr>
      </w:pPr>
      <w:r>
        <w:rPr>
          <w:sz w:val="20"/>
        </w:rPr>
        <w:t>no address of any area in one of the routeing domains should match the address of an area in the other routeing domain.</w:t>
      </w:r>
    </w:p>
    <w:p>
      <w:pPr>
        <w:pStyle w:val="BodyText"/>
        <w:spacing w:before="7"/>
        <w:rPr>
          <w:sz w:val="27"/>
        </w:rPr>
      </w:pPr>
    </w:p>
    <w:p>
      <w:pPr>
        <w:pStyle w:val="BodyText"/>
        <w:tabs>
          <w:tab w:pos="5972" w:val="left" w:leader="none"/>
        </w:tabs>
        <w:spacing w:before="93" w:after="58"/>
        <w:ind w:left="1693"/>
        <w:rPr>
          <w:rFonts w:ascii="Arial"/>
        </w:rPr>
      </w:pPr>
      <w:r>
        <w:rPr/>
        <w:pict>
          <v:group style="position:absolute;margin-left:51.640999pt;margin-top:8.749582pt;width:54pt;height:6.25pt;mso-position-horizontal-relative:page;mso-position-vertical-relative:paragraph;z-index:3184" coordorigin="1033,175" coordsize="1080,125">
            <v:line style="position:absolute" from="2113,237" to="1093,237" stroked="true" strokeweight="1.2pt" strokecolor="#000000">
              <v:stroke dashstyle="solid"/>
            </v:line>
            <v:shape style="position:absolute;left:1032;top:175;width:75;height:125" coordorigin="1033,175" coordsize="75,125" path="m1107,175l1033,237,1107,300,1107,175xe" filled="true" fillcolor="#000000" stroked="false">
              <v:path arrowok="t"/>
              <v:fill type="solid"/>
            </v:shape>
            <w10:wrap type="none"/>
          </v:group>
        </w:pict>
      </w:r>
      <w:r>
        <w:rPr/>
        <w:pict>
          <v:group style="position:absolute;margin-left:141.761002pt;margin-top:8.749582pt;width:180.25pt;height:6.25pt;mso-position-horizontal-relative:page;mso-position-vertical-relative:paragraph;z-index:-798496" coordorigin="2835,175" coordsize="3605,125">
            <v:line style="position:absolute" from="2835,237" to="3858,237" stroked="true" strokeweight="1.2pt" strokecolor="#000000">
              <v:stroke dashstyle="solid"/>
            </v:line>
            <v:shape style="position:absolute;left:3840;top:175;width:77;height:125" coordorigin="3841,175" coordsize="77,125" path="m3841,175l3841,300,3918,237,3841,175xe" filled="true" fillcolor="#000000" stroked="false">
              <v:path arrowok="t"/>
              <v:fill type="solid"/>
            </v:shape>
            <v:line style="position:absolute" from="6440,237" to="3978,237" stroked="true" strokeweight="1.2pt" strokecolor="#000000">
              <v:stroke dashstyle="solid"/>
            </v:line>
            <v:shape style="position:absolute;left:3917;top:175;width:72;height:125" coordorigin="3918,175" coordsize="72,125" path="m3990,175l3918,237,3990,300,3990,175xe" filled="true" fillcolor="#000000" stroked="false">
              <v:path arrowok="t"/>
              <v:fill type="solid"/>
            </v:shape>
            <w10:wrap type="none"/>
          </v:group>
        </w:pict>
      </w:r>
      <w:r>
        <w:rPr/>
        <w:pict>
          <v:group style="position:absolute;margin-left:358.001007pt;margin-top:8.749582pt;width:144.25pt;height:6.25pt;mso-position-horizontal-relative:page;mso-position-vertical-relative:paragraph;z-index:3232" coordorigin="7160,175" coordsize="2885,125">
            <v:line style="position:absolute" from="7160,237" to="9985,237" stroked="true" strokeweight="1.2pt" strokecolor="#000000">
              <v:stroke dashstyle="solid"/>
            </v:line>
            <v:shape style="position:absolute;left:9970;top:175;width:75;height:125" coordorigin="9970,175" coordsize="75,125" path="m9970,175l9970,300,10045,237,9970,175xe" filled="true" fillcolor="#000000" stroked="false">
              <v:path arrowok="t"/>
              <v:fill type="solid"/>
            </v:shape>
            <w10:wrap type="none"/>
          </v:group>
        </w:pict>
      </w:r>
      <w:r>
        <w:rPr>
          <w:rFonts w:ascii="Arial"/>
        </w:rPr>
        <w:t>IDP</w:t>
        <w:tab/>
        <w:t>DSP</w:t>
      </w:r>
    </w:p>
    <w:tbl>
      <w:tblPr>
        <w:tblW w:w="0" w:type="auto"/>
        <w:jc w:val="left"/>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42"/>
        <w:gridCol w:w="1442"/>
        <w:gridCol w:w="6127"/>
      </w:tblGrid>
      <w:tr>
        <w:trPr>
          <w:trHeight w:val="587" w:hRule="atLeast"/>
        </w:trPr>
        <w:tc>
          <w:tcPr>
            <w:tcW w:w="1442" w:type="dxa"/>
          </w:tcPr>
          <w:p>
            <w:pPr>
              <w:pStyle w:val="TableParagraph"/>
              <w:spacing w:before="167"/>
              <w:ind w:left="512" w:right="562"/>
              <w:jc w:val="center"/>
              <w:rPr>
                <w:rFonts w:ascii="Arial"/>
                <w:sz w:val="20"/>
              </w:rPr>
            </w:pPr>
            <w:r>
              <w:rPr>
                <w:rFonts w:ascii="Arial"/>
                <w:sz w:val="20"/>
              </w:rPr>
              <w:t>AFI</w:t>
            </w:r>
          </w:p>
        </w:tc>
        <w:tc>
          <w:tcPr>
            <w:tcW w:w="1442" w:type="dxa"/>
          </w:tcPr>
          <w:p>
            <w:pPr>
              <w:pStyle w:val="TableParagraph"/>
              <w:spacing w:before="167"/>
              <w:ind w:left="512" w:right="549"/>
              <w:jc w:val="center"/>
              <w:rPr>
                <w:rFonts w:ascii="Arial"/>
                <w:sz w:val="20"/>
              </w:rPr>
            </w:pPr>
            <w:r>
              <w:rPr>
                <w:rFonts w:ascii="Arial"/>
                <w:sz w:val="20"/>
              </w:rPr>
              <w:t>IDI</w:t>
            </w:r>
          </w:p>
        </w:tc>
        <w:tc>
          <w:tcPr>
            <w:tcW w:w="6127" w:type="dxa"/>
          </w:tcPr>
          <w:p>
            <w:pPr>
              <w:pStyle w:val="TableParagraph"/>
              <w:tabs>
                <w:tab w:pos="5219" w:val="left" w:leader="none"/>
              </w:tabs>
              <w:spacing w:line="90" w:lineRule="exact"/>
              <w:ind w:left="2874"/>
              <w:rPr>
                <w:rFonts w:ascii="Arial"/>
                <w:sz w:val="9"/>
              </w:rPr>
            </w:pPr>
            <w:r>
              <w:rPr>
                <w:rFonts w:ascii="Arial"/>
                <w:position w:val="-1"/>
                <w:sz w:val="9"/>
              </w:rPr>
              <w:pict>
                <v:group style="width:.85pt;height:4.45pt;mso-position-horizontal-relative:char;mso-position-vertical-relative:line" coordorigin="0,0" coordsize="17,89">
                  <v:line style="position:absolute" from="7,7" to="10,82" stroked="true" strokeweight=".72pt" strokecolor="#000000">
                    <v:stroke dashstyle="solid"/>
                  </v:line>
                </v:group>
              </w:pict>
            </w:r>
            <w:r>
              <w:rPr>
                <w:rFonts w:ascii="Arial"/>
                <w:position w:val="-1"/>
                <w:sz w:val="9"/>
              </w:rPr>
            </w:r>
            <w:r>
              <w:rPr>
                <w:rFonts w:ascii="Arial"/>
                <w:position w:val="-1"/>
                <w:sz w:val="9"/>
              </w:rPr>
              <w:tab/>
            </w:r>
            <w:r>
              <w:rPr>
                <w:rFonts w:ascii="Arial"/>
                <w:position w:val="-1"/>
                <w:sz w:val="9"/>
              </w:rPr>
              <w:pict>
                <v:group style="width:.75pt;height:3.75pt;mso-position-horizontal-relative:char;mso-position-vertical-relative:line" coordorigin="0,0" coordsize="15,75">
                  <v:line style="position:absolute" from="7,0" to="7,74" stroked="true" strokeweight=".72pt" strokecolor="#000000">
                    <v:stroke dashstyle="solid"/>
                  </v:line>
                </v:group>
              </w:pict>
            </w:r>
            <w:r>
              <w:rPr>
                <w:rFonts w:ascii="Arial"/>
                <w:position w:val="-1"/>
                <w:sz w:val="9"/>
              </w:rPr>
            </w:r>
          </w:p>
          <w:p>
            <w:pPr>
              <w:pStyle w:val="TableParagraph"/>
              <w:spacing w:line="266" w:lineRule="auto"/>
              <w:ind w:left="79" w:right="1299"/>
              <w:rPr>
                <w:rFonts w:ascii="Arial"/>
                <w:sz w:val="16"/>
              </w:rPr>
            </w:pPr>
            <w:r>
              <w:rPr>
                <w:rFonts w:ascii="Arial"/>
                <w:sz w:val="16"/>
              </w:rPr>
              <w:t>(Contents assigned by the addressing authority identified in the IDI Field, and its associated sub-authorities)</w:t>
            </w:r>
          </w:p>
        </w:tc>
      </w:tr>
    </w:tbl>
    <w:p>
      <w:pPr>
        <w:spacing w:after="0" w:line="266" w:lineRule="auto"/>
        <w:rPr>
          <w:rFonts w:ascii="Arial"/>
          <w:sz w:val="16"/>
        </w:rPr>
        <w:sectPr>
          <w:pgSz w:w="11900" w:h="16840"/>
          <w:pgMar w:header="716" w:footer="554" w:top="960" w:bottom="740" w:left="580" w:right="300"/>
        </w:sectPr>
      </w:pPr>
    </w:p>
    <w:p>
      <w:pPr>
        <w:spacing w:line="264" w:lineRule="auto" w:before="109"/>
        <w:ind w:left="2884" w:right="-20" w:firstLine="108"/>
        <w:jc w:val="left"/>
        <w:rPr>
          <w:rFonts w:ascii="Arial"/>
          <w:sz w:val="16"/>
        </w:rPr>
      </w:pPr>
      <w:r>
        <w:rPr/>
        <w:pict>
          <v:line style="position:absolute;mso-position-horizontal-relative:page;mso-position-vertical-relative:paragraph;z-index:-798568" from="340.001007pt,-.36639pt" to="340.121007pt,-4.08639pt" stroked="true" strokeweight=".72pt" strokecolor="#000000">
            <v:stroke dashstyle="solid"/>
            <w10:wrap type="none"/>
          </v:line>
        </w:pict>
      </w:r>
      <w:r>
        <w:rPr/>
        <w:pict>
          <v:line style="position:absolute;mso-position-horizontal-relative:page;mso-position-vertical-relative:paragraph;z-index:-798544" from="457.240997pt,-.36639pt" to="457.240997pt,-4.08639pt" stroked="true" strokeweight=".72pt" strokecolor="#000000">
            <v:stroke dashstyle="solid"/>
            <w10:wrap type="none"/>
          </v:line>
        </w:pict>
      </w:r>
      <w:r>
        <w:rPr/>
        <w:pict>
          <v:group style="position:absolute;margin-left:51.640999pt;margin-top:4.073609pt;width:117.75pt;height:6.25pt;mso-position-horizontal-relative:page;mso-position-vertical-relative:paragraph;z-index:3328" coordorigin="1033,81" coordsize="2355,125">
            <v:line style="position:absolute" from="3375,144" to="1093,146" stroked="true" strokeweight="1.2pt" strokecolor="#000000">
              <v:stroke dashstyle="solid"/>
            </v:line>
            <v:shape style="position:absolute;left:1032;top:81;width:75;height:125" coordorigin="1033,81" coordsize="75,125" path="m1107,81l1033,144,1107,206,1107,81xe" filled="true" fillcolor="#000000" stroked="false">
              <v:path arrowok="t"/>
              <v:fill type="solid"/>
            </v:shape>
            <w10:wrap type="none"/>
          </v:group>
        </w:pict>
      </w:r>
      <w:r>
        <w:rPr>
          <w:rFonts w:ascii="Arial"/>
          <w:sz w:val="16"/>
        </w:rPr>
        <w:t>Area Address (variable length)</w:t>
      </w:r>
    </w:p>
    <w:p>
      <w:pPr>
        <w:spacing w:before="75"/>
        <w:ind w:left="0" w:right="421" w:firstLine="0"/>
        <w:jc w:val="right"/>
        <w:rPr>
          <w:rFonts w:ascii="Arial"/>
          <w:sz w:val="16"/>
        </w:rPr>
      </w:pPr>
      <w:r>
        <w:rPr/>
        <w:br w:type="column"/>
      </w:r>
      <w:r>
        <w:rPr>
          <w:rFonts w:ascii="Arial"/>
          <w:sz w:val="16"/>
        </w:rPr>
        <w:t>ID</w:t>
      </w:r>
    </w:p>
    <w:p>
      <w:pPr>
        <w:spacing w:before="15"/>
        <w:ind w:left="0" w:right="0" w:firstLine="0"/>
        <w:jc w:val="right"/>
        <w:rPr>
          <w:rFonts w:ascii="Arial"/>
          <w:sz w:val="16"/>
        </w:rPr>
      </w:pPr>
      <w:r>
        <w:rPr/>
        <w:pict>
          <v:group style="position:absolute;margin-left:420.520996pt;margin-top:-8.906343pt;width:46.35pt;height:6.25pt;mso-position-horizontal-relative:page;mso-position-vertical-relative:paragraph;z-index:3280" coordorigin="8410,-178" coordsize="927,125">
            <v:line style="position:absolute" from="9325,-116" to="9205,-113" stroked="true" strokeweight="1.2pt" strokecolor="#000000">
              <v:stroke dashstyle="solid"/>
            </v:line>
            <v:shape style="position:absolute;left:9144;top:-179;width:72;height:125" coordorigin="9145,-178" coordsize="72,125" path="m9217,-178l9145,-116,9217,-53,9217,-178xe" filled="true" fillcolor="#000000" stroked="false">
              <v:path arrowok="t"/>
              <v:fill type="solid"/>
            </v:shape>
            <v:line style="position:absolute" from="8422,-116" to="9085,-113" stroked="true" strokeweight="1.2pt" strokecolor="#000000">
              <v:stroke dashstyle="solid"/>
            </v:line>
            <v:shape style="position:absolute;left:9068;top:-179;width:77;height:125" coordorigin="9068,-178" coordsize="77,125" path="m9068,-178l9068,-53,9145,-116,9068,-178xe" filled="true" fillcolor="#000000" stroked="false">
              <v:path arrowok="t"/>
              <v:fill type="solid"/>
            </v:shape>
            <w10:wrap type="none"/>
          </v:group>
        </w:pict>
      </w:r>
      <w:r>
        <w:rPr/>
        <w:pict>
          <v:group style="position:absolute;margin-left:249.281006pt;margin-top:-8.906343pt;width:145.450pt;height:6.25pt;mso-position-horizontal-relative:page;mso-position-vertical-relative:paragraph;z-index:3304" coordorigin="4986,-178" coordsize="2909,125">
            <v:line style="position:absolute" from="7882,-116" to="6860,-113" stroked="true" strokeweight="1.2pt" strokecolor="#000000">
              <v:stroke dashstyle="solid"/>
            </v:line>
            <v:shape style="position:absolute;left:6800;top:-179;width:75;height:125" coordorigin="6800,-178" coordsize="75,125" path="m6874,-178l6800,-116,6874,-53,6874,-178xe" filled="true" fillcolor="#000000" stroked="false">
              <v:path arrowok="t"/>
              <v:fill type="solid"/>
            </v:shape>
            <v:line style="position:absolute" from="4998,-116" to="6740,-113" stroked="true" strokeweight="1.2pt" strokecolor="#000000">
              <v:stroke dashstyle="solid"/>
            </v:line>
            <v:shape style="position:absolute;left:6725;top:-179;width:75;height:125" coordorigin="6726,-178" coordsize="75,125" path="m6726,-178l6726,-53,6800,-116,6726,-178xe" filled="true" fillcolor="#000000" stroked="false">
              <v:path arrowok="t"/>
              <v:fill type="solid"/>
            </v:shape>
            <w10:wrap type="none"/>
          </v:group>
        </w:pict>
      </w:r>
      <w:r>
        <w:rPr>
          <w:rFonts w:ascii="Arial"/>
          <w:sz w:val="16"/>
        </w:rPr>
        <w:t>(1&lt;=ID&lt;=8 octets)</w:t>
      </w:r>
    </w:p>
    <w:p>
      <w:pPr>
        <w:spacing w:before="75"/>
        <w:ind w:left="551" w:right="1675" w:firstLine="0"/>
        <w:jc w:val="center"/>
        <w:rPr>
          <w:rFonts w:ascii="Arial"/>
          <w:sz w:val="16"/>
        </w:rPr>
      </w:pPr>
      <w:r>
        <w:rPr/>
        <w:br w:type="column"/>
      </w:r>
      <w:r>
        <w:rPr>
          <w:rFonts w:ascii="Arial"/>
          <w:sz w:val="16"/>
        </w:rPr>
        <w:t>SEL</w:t>
      </w:r>
    </w:p>
    <w:p>
      <w:pPr>
        <w:spacing w:before="15"/>
        <w:ind w:left="551" w:right="1751" w:firstLine="0"/>
        <w:jc w:val="center"/>
        <w:rPr>
          <w:rFonts w:ascii="Arial"/>
          <w:sz w:val="16"/>
        </w:rPr>
      </w:pPr>
      <w:r>
        <w:rPr/>
        <w:pict>
          <v:group style="position:absolute;margin-left:492.640991pt;margin-top:-8.906389pt;width:9.6pt;height:6.25pt;mso-position-horizontal-relative:page;mso-position-vertical-relative:paragraph;z-index:3256" coordorigin="9853,-178" coordsize="192,125">
            <v:line style="position:absolute" from="9865,-116" to="9985,-113" stroked="true" strokeweight="1.2pt" strokecolor="#000000">
              <v:stroke dashstyle="solid"/>
            </v:line>
            <v:shape style="position:absolute;left:9970;top:-179;width:75;height:125" coordorigin="9970,-178" coordsize="75,125" path="m9970,-178l9970,-53,10045,-116,9970,-178xe" filled="true" fillcolor="#000000" stroked="false">
              <v:path arrowok="t"/>
              <v:fill type="solid"/>
            </v:shape>
            <w10:wrap type="none"/>
          </v:group>
        </w:pict>
      </w:r>
      <w:r>
        <w:rPr>
          <w:rFonts w:ascii="Arial"/>
          <w:sz w:val="16"/>
        </w:rPr>
        <w:t>(1 octet)</w:t>
      </w:r>
    </w:p>
    <w:p>
      <w:pPr>
        <w:spacing w:after="0"/>
        <w:jc w:val="center"/>
        <w:rPr>
          <w:rFonts w:ascii="Arial"/>
          <w:sz w:val="16"/>
        </w:rPr>
        <w:sectPr>
          <w:type w:val="continuous"/>
          <w:pgSz w:w="11900" w:h="16840"/>
          <w:pgMar w:top="760" w:bottom="280" w:left="580" w:right="300"/>
          <w:cols w:num="3" w:equalWidth="0">
            <w:col w:w="4032" w:space="40"/>
            <w:col w:w="3979" w:space="39"/>
            <w:col w:w="2930"/>
          </w:cols>
        </w:sectPr>
      </w:pPr>
    </w:p>
    <w:p>
      <w:pPr>
        <w:pStyle w:val="BodyText"/>
        <w:spacing w:before="6"/>
        <w:rPr>
          <w:rFonts w:ascii="Arial"/>
          <w:sz w:val="6"/>
        </w:rPr>
      </w:pPr>
    </w:p>
    <w:p>
      <w:pPr>
        <w:pStyle w:val="BodyText"/>
        <w:ind w:left="399"/>
        <w:rPr>
          <w:rFonts w:ascii="Arial"/>
        </w:rPr>
      </w:pPr>
      <w:r>
        <w:rPr>
          <w:rFonts w:ascii="Arial"/>
          <w:position w:val="0"/>
        </w:rPr>
        <w:pict>
          <v:shape style="width:492.5pt;height:60.25pt;mso-position-horizontal-relative:char;mso-position-vertical-relative:line" type="#_x0000_t202" filled="false" stroked="true" strokeweight=".72pt" strokecolor="#000000">
            <w10:anchorlock/>
            <v:textbox inset="0,0,0,0">
              <w:txbxContent>
                <w:p>
                  <w:pPr>
                    <w:spacing w:line="256" w:lineRule="auto" w:before="56"/>
                    <w:ind w:left="67" w:right="477" w:firstLine="4"/>
                    <w:jc w:val="left"/>
                    <w:rPr>
                      <w:rFonts w:ascii="Arial"/>
                      <w:sz w:val="14"/>
                    </w:rPr>
                  </w:pPr>
                  <w:r>
                    <w:rPr>
                      <w:rFonts w:ascii="Arial"/>
                      <w:sz w:val="14"/>
                    </w:rPr>
                    <w:t>NOTE - The diagram shows how this International Standard will parse the NPAI (that is, and address or NET encoded by the preferred binary encoding of ISO 8348). This protocol uses the fields "Area Address", " ID", and "SEL"</w:t>
                  </w:r>
                </w:p>
                <w:p>
                  <w:pPr>
                    <w:pStyle w:val="BodyText"/>
                    <w:spacing w:before="8"/>
                    <w:rPr>
                      <w:rFonts w:ascii="Arial"/>
                      <w:sz w:val="14"/>
                    </w:rPr>
                  </w:pPr>
                </w:p>
                <w:p>
                  <w:pPr>
                    <w:spacing w:line="285" w:lineRule="auto" w:before="0"/>
                    <w:ind w:left="88" w:right="1012" w:hanging="39"/>
                    <w:jc w:val="left"/>
                    <w:rPr>
                      <w:rFonts w:ascii="Arial"/>
                      <w:sz w:val="14"/>
                    </w:rPr>
                  </w:pPr>
                  <w:r>
                    <w:rPr>
                      <w:rFonts w:ascii="Arial"/>
                      <w:spacing w:val="5"/>
                      <w:sz w:val="14"/>
                    </w:rPr>
                    <w:t>To </w:t>
                  </w:r>
                  <w:r>
                    <w:rPr>
                      <w:rFonts w:ascii="Arial"/>
                      <w:spacing w:val="9"/>
                      <w:sz w:val="14"/>
                    </w:rPr>
                    <w:t>emphasize </w:t>
                  </w:r>
                  <w:r>
                    <w:rPr>
                      <w:rFonts w:ascii="Arial"/>
                      <w:spacing w:val="7"/>
                      <w:sz w:val="14"/>
                    </w:rPr>
                    <w:t>that </w:t>
                  </w:r>
                  <w:r>
                    <w:rPr>
                      <w:rFonts w:ascii="Arial"/>
                      <w:spacing w:val="8"/>
                      <w:sz w:val="14"/>
                    </w:rPr>
                    <w:t>address </w:t>
                  </w:r>
                  <w:r>
                    <w:rPr>
                      <w:rFonts w:ascii="Arial"/>
                      <w:spacing w:val="9"/>
                      <w:sz w:val="14"/>
                    </w:rPr>
                    <w:t>information </w:t>
                  </w:r>
                  <w:r>
                    <w:rPr>
                      <w:rFonts w:ascii="Arial"/>
                      <w:spacing w:val="4"/>
                      <w:sz w:val="14"/>
                    </w:rPr>
                    <w:t>is </w:t>
                  </w:r>
                  <w:r>
                    <w:rPr>
                      <w:rFonts w:ascii="Arial"/>
                      <w:spacing w:val="9"/>
                      <w:sz w:val="14"/>
                    </w:rPr>
                    <w:t>constructed </w:t>
                  </w:r>
                  <w:r>
                    <w:rPr>
                      <w:rFonts w:ascii="Arial"/>
                      <w:spacing w:val="8"/>
                      <w:sz w:val="14"/>
                    </w:rPr>
                    <w:t>according </w:t>
                  </w:r>
                  <w:r>
                    <w:rPr>
                      <w:rFonts w:ascii="Arial"/>
                      <w:spacing w:val="4"/>
                      <w:sz w:val="14"/>
                    </w:rPr>
                    <w:t>to  </w:t>
                  </w:r>
                  <w:r>
                    <w:rPr>
                      <w:rFonts w:ascii="Arial"/>
                      <w:spacing w:val="6"/>
                      <w:sz w:val="14"/>
                    </w:rPr>
                    <w:t>ISO  </w:t>
                  </w:r>
                  <w:r>
                    <w:rPr>
                      <w:rFonts w:ascii="Arial"/>
                      <w:spacing w:val="9"/>
                      <w:sz w:val="14"/>
                    </w:rPr>
                    <w:t>8348/Add.2, </w:t>
                  </w:r>
                  <w:r>
                    <w:rPr>
                      <w:rFonts w:ascii="Arial"/>
                      <w:spacing w:val="6"/>
                      <w:sz w:val="14"/>
                    </w:rPr>
                    <w:t>the  </w:t>
                  </w:r>
                  <w:r>
                    <w:rPr>
                      <w:rFonts w:ascii="Arial"/>
                      <w:spacing w:val="8"/>
                      <w:sz w:val="14"/>
                    </w:rPr>
                    <w:t>quantities </w:t>
                  </w:r>
                  <w:r>
                    <w:rPr>
                      <w:rFonts w:ascii="Arial"/>
                      <w:sz w:val="14"/>
                    </w:rPr>
                    <w:t>" </w:t>
                  </w:r>
                  <w:r>
                    <w:rPr>
                      <w:rFonts w:ascii="Arial"/>
                      <w:spacing w:val="7"/>
                      <w:sz w:val="14"/>
                    </w:rPr>
                    <w:t>IDP", </w:t>
                  </w:r>
                  <w:r>
                    <w:rPr>
                      <w:rFonts w:ascii="Arial"/>
                      <w:spacing w:val="8"/>
                      <w:sz w:val="14"/>
                    </w:rPr>
                    <w:t>"DSP", "AFI", </w:t>
                  </w:r>
                  <w:r>
                    <w:rPr>
                      <w:rFonts w:ascii="Arial"/>
                      <w:spacing w:val="6"/>
                      <w:sz w:val="14"/>
                    </w:rPr>
                    <w:t>and </w:t>
                  </w:r>
                  <w:r>
                    <w:rPr>
                      <w:rFonts w:ascii="Arial"/>
                      <w:sz w:val="14"/>
                    </w:rPr>
                    <w:t>" </w:t>
                  </w:r>
                  <w:r>
                    <w:rPr>
                      <w:rFonts w:ascii="Arial"/>
                      <w:spacing w:val="6"/>
                      <w:sz w:val="14"/>
                    </w:rPr>
                    <w:t>IDI" are </w:t>
                  </w:r>
                  <w:r>
                    <w:rPr>
                      <w:rFonts w:ascii="Arial"/>
                      <w:spacing w:val="7"/>
                      <w:sz w:val="14"/>
                    </w:rPr>
                    <w:t>also </w:t>
                  </w:r>
                  <w:r>
                    <w:rPr>
                      <w:rFonts w:ascii="Arial"/>
                      <w:spacing w:val="8"/>
                      <w:sz w:val="14"/>
                    </w:rPr>
                    <w:t>shown; however, </w:t>
                  </w:r>
                  <w:r>
                    <w:rPr>
                      <w:rFonts w:ascii="Arial"/>
                      <w:spacing w:val="7"/>
                      <w:sz w:val="14"/>
                    </w:rPr>
                    <w:t>they </w:t>
                  </w:r>
                  <w:r>
                    <w:rPr>
                      <w:rFonts w:ascii="Arial"/>
                      <w:spacing w:val="6"/>
                      <w:sz w:val="14"/>
                    </w:rPr>
                    <w:t>are not </w:t>
                  </w:r>
                  <w:r>
                    <w:rPr>
                      <w:rFonts w:ascii="Arial"/>
                      <w:spacing w:val="9"/>
                      <w:sz w:val="14"/>
                    </w:rPr>
                    <w:t>explicitly </w:t>
                  </w:r>
                  <w:r>
                    <w:rPr>
                      <w:rFonts w:ascii="Arial"/>
                      <w:spacing w:val="7"/>
                      <w:sz w:val="14"/>
                    </w:rPr>
                    <w:t>used </w:t>
                  </w:r>
                  <w:r>
                    <w:rPr>
                      <w:rFonts w:ascii="Arial"/>
                      <w:spacing w:val="5"/>
                      <w:sz w:val="14"/>
                    </w:rPr>
                    <w:t>by </w:t>
                  </w:r>
                  <w:r>
                    <w:rPr>
                      <w:rFonts w:ascii="Arial"/>
                      <w:spacing w:val="7"/>
                      <w:sz w:val="14"/>
                    </w:rPr>
                    <w:t>this</w:t>
                  </w:r>
                  <w:r>
                    <w:rPr>
                      <w:rFonts w:ascii="Arial"/>
                      <w:spacing w:val="-1"/>
                      <w:sz w:val="14"/>
                    </w:rPr>
                    <w:t> </w:t>
                  </w:r>
                  <w:r>
                    <w:rPr>
                      <w:rFonts w:ascii="Arial"/>
                      <w:spacing w:val="8"/>
                      <w:sz w:val="14"/>
                    </w:rPr>
                    <w:t>protocol.</w:t>
                  </w:r>
                </w:p>
              </w:txbxContent>
            </v:textbox>
            <v:stroke dashstyle="solid"/>
          </v:shape>
        </w:pict>
      </w:r>
      <w:r>
        <w:rPr>
          <w:rFonts w:ascii="Arial"/>
          <w:position w:val="0"/>
        </w:rPr>
      </w:r>
    </w:p>
    <w:p>
      <w:pPr>
        <w:pStyle w:val="BodyText"/>
        <w:spacing w:before="2"/>
        <w:rPr>
          <w:rFonts w:ascii="Arial"/>
          <w:sz w:val="29"/>
        </w:rPr>
      </w:pPr>
    </w:p>
    <w:p>
      <w:pPr>
        <w:pStyle w:val="Heading6"/>
        <w:spacing w:before="91"/>
        <w:ind w:left="2629"/>
      </w:pPr>
      <w:r>
        <w:rPr/>
        <w:t>Figure 4 – Address Structure for Intra-domain IS-IS Routeing</w:t>
      </w:r>
    </w:p>
    <w:p>
      <w:pPr>
        <w:spacing w:after="0"/>
        <w:sectPr>
          <w:type w:val="continuous"/>
          <w:pgSz w:w="11900" w:h="16840"/>
          <w:pgMar w:top="760" w:bottom="280" w:left="580" w:right="300"/>
        </w:sectPr>
      </w:pPr>
    </w:p>
    <w:p>
      <w:pPr>
        <w:pStyle w:val="BodyText"/>
        <w:rPr>
          <w:b/>
        </w:rPr>
      </w:pPr>
    </w:p>
    <w:p>
      <w:pPr>
        <w:pStyle w:val="BodyText"/>
        <w:rPr>
          <w:b/>
        </w:rPr>
      </w:pPr>
    </w:p>
    <w:p>
      <w:pPr>
        <w:pStyle w:val="BodyText"/>
        <w:spacing w:before="5"/>
        <w:rPr>
          <w:b/>
          <w:sz w:val="16"/>
        </w:rPr>
      </w:pPr>
    </w:p>
    <w:p>
      <w:pPr>
        <w:pStyle w:val="ListParagraph"/>
        <w:numPr>
          <w:ilvl w:val="2"/>
          <w:numId w:val="33"/>
        </w:numPr>
        <w:tabs>
          <w:tab w:pos="1094" w:val="left" w:leader="none"/>
          <w:tab w:pos="1095" w:val="left" w:leader="none"/>
        </w:tabs>
        <w:spacing w:line="240" w:lineRule="auto" w:before="91" w:after="0"/>
        <w:ind w:left="1094" w:right="0" w:hanging="709"/>
        <w:jc w:val="left"/>
        <w:rPr>
          <w:b/>
          <w:sz w:val="22"/>
        </w:rPr>
      </w:pPr>
      <w:r>
        <w:rPr>
          <w:b/>
          <w:sz w:val="22"/>
        </w:rPr>
        <w:t>Manual area</w:t>
      </w:r>
      <w:r>
        <w:rPr>
          <w:b/>
          <w:spacing w:val="-5"/>
          <w:sz w:val="22"/>
        </w:rPr>
        <w:t> </w:t>
      </w:r>
      <w:r>
        <w:rPr>
          <w:b/>
          <w:sz w:val="22"/>
        </w:rPr>
        <w:t>addresses</w:t>
      </w:r>
    </w:p>
    <w:p>
      <w:pPr>
        <w:pStyle w:val="BodyText"/>
        <w:spacing w:before="179"/>
        <w:ind w:left="385" w:right="478"/>
      </w:pPr>
      <w:r>
        <w:rPr/>
        <w:t>Within a routeing domain, it is often convenient to associate more than one area address with an area. There are a number of reasons why assigning more than one area address may be useful, including the following.</w:t>
      </w:r>
    </w:p>
    <w:p>
      <w:pPr>
        <w:pStyle w:val="ListParagraph"/>
        <w:numPr>
          <w:ilvl w:val="0"/>
          <w:numId w:val="34"/>
        </w:numPr>
        <w:tabs>
          <w:tab w:pos="745" w:val="left" w:leader="none"/>
          <w:tab w:pos="746" w:val="left" w:leader="none"/>
        </w:tabs>
        <w:spacing w:line="240" w:lineRule="auto" w:before="121" w:after="0"/>
        <w:ind w:left="745" w:right="428" w:hanging="360"/>
        <w:jc w:val="left"/>
        <w:rPr>
          <w:sz w:val="20"/>
        </w:rPr>
      </w:pPr>
      <w:r>
        <w:rPr>
          <w:sz w:val="20"/>
        </w:rPr>
        <w:t>There may be more than one addressing authority involved in the assignment of addresses in the routeing domain, yet it is not efficient to require a separate area for each addressing</w:t>
      </w:r>
      <w:r>
        <w:rPr>
          <w:spacing w:val="-6"/>
          <w:sz w:val="20"/>
        </w:rPr>
        <w:t> </w:t>
      </w:r>
      <w:r>
        <w:rPr>
          <w:sz w:val="20"/>
        </w:rPr>
        <w:t>domain.</w:t>
      </w:r>
    </w:p>
    <w:p>
      <w:pPr>
        <w:pStyle w:val="ListParagraph"/>
        <w:numPr>
          <w:ilvl w:val="0"/>
          <w:numId w:val="34"/>
        </w:numPr>
        <w:tabs>
          <w:tab w:pos="746" w:val="left" w:leader="none"/>
        </w:tabs>
        <w:spacing w:line="240" w:lineRule="auto" w:before="120" w:after="0"/>
        <w:ind w:left="745" w:right="423" w:hanging="360"/>
        <w:jc w:val="both"/>
        <w:rPr>
          <w:sz w:val="20"/>
        </w:rPr>
      </w:pPr>
      <w:r>
        <w:rPr>
          <w:sz w:val="20"/>
        </w:rPr>
        <w:t>At times it may be necessary to reconfigure a routeing domain by dividing an area into two of more areas, or combining a number of areas into a single area. These reconfigurations could not be done during normal routeing domain operation if only a single area address per area were</w:t>
      </w:r>
      <w:r>
        <w:rPr>
          <w:spacing w:val="-4"/>
          <w:sz w:val="20"/>
        </w:rPr>
        <w:t> </w:t>
      </w:r>
      <w:r>
        <w:rPr>
          <w:sz w:val="20"/>
        </w:rPr>
        <w:t>permitted.</w:t>
      </w:r>
    </w:p>
    <w:p>
      <w:pPr>
        <w:pStyle w:val="BodyText"/>
        <w:spacing w:before="184"/>
        <w:ind w:left="385"/>
      </w:pPr>
      <w:r>
        <w:rPr/>
        <w:t>Therefore, this International Standard permits an area to have a number of synonymous area addresses.</w:t>
      </w:r>
    </w:p>
    <w:p>
      <w:pPr>
        <w:pStyle w:val="BodyText"/>
        <w:spacing w:before="183"/>
        <w:ind w:left="385" w:right="424"/>
        <w:jc w:val="both"/>
      </w:pPr>
      <w:r>
        <w:rPr/>
        <w:t>The use of several synonymous area addresses by an IS is accommodated through the use of the management parameter </w:t>
      </w:r>
      <w:r>
        <w:rPr>
          <w:rFonts w:ascii="Arial" w:hAnsi="Arial"/>
        </w:rPr>
        <w:t>manualAreaAddresse</w:t>
      </w:r>
      <w:r>
        <w:rPr/>
        <w:t>s. This parameter is set locally for each IS by system management; it contains a list of all synonymous area addresses associated with the IS. All of the IS’s </w:t>
      </w:r>
      <w:r>
        <w:rPr>
          <w:rFonts w:ascii="Arial" w:hAnsi="Arial"/>
        </w:rPr>
        <w:t>manualAreaAddresse</w:t>
      </w:r>
      <w:r>
        <w:rPr/>
        <w:t>s, when combined with the IS’s </w:t>
      </w:r>
      <w:r>
        <w:rPr>
          <w:rFonts w:ascii="Arial" w:hAnsi="Arial"/>
        </w:rPr>
        <w:t>systemI</w:t>
      </w:r>
      <w:r>
        <w:rPr/>
        <w:t>D, are valid network entity titles for the IS.</w:t>
      </w:r>
    </w:p>
    <w:p>
      <w:pPr>
        <w:pStyle w:val="BodyText"/>
        <w:spacing w:before="186"/>
        <w:ind w:left="385" w:right="424"/>
        <w:jc w:val="both"/>
      </w:pPr>
      <w:r>
        <w:rPr/>
        <w:t>Each level 1 IS distributes its </w:t>
      </w:r>
      <w:r>
        <w:rPr>
          <w:rFonts w:ascii="Arial" w:hAnsi="Arial"/>
        </w:rPr>
        <w:t>manualAreaAddresses </w:t>
      </w:r>
      <w:r>
        <w:rPr/>
        <w:t>in its Level 1 LSP’s </w:t>
      </w:r>
      <w:r>
        <w:rPr>
          <w:rFonts w:ascii="Arial" w:hAnsi="Arial"/>
        </w:rPr>
        <w:t>Area Addresses </w:t>
      </w:r>
      <w:r>
        <w:rPr/>
        <w:t>field, thus allowing level 2 ISs to create a composite list of all area addresses in use within a given area. Level 2 ISs in turn advertise the composite list throughout the level 2 subdomain by including it in their Level 2 LSP’s </w:t>
      </w:r>
      <w:r>
        <w:rPr>
          <w:rFonts w:ascii="Arial" w:hAnsi="Arial"/>
        </w:rPr>
        <w:t>Area Addresses </w:t>
      </w:r>
      <w:r>
        <w:rPr/>
        <w:t>field, thus distributing information on all the area addresses associated with the entire routeing domain. The procedures for establishing an adjacency between two level 1 ISs require that there be at least one area address in common between their two </w:t>
      </w:r>
      <w:r>
        <w:rPr>
          <w:rFonts w:ascii="Arial" w:hAnsi="Arial"/>
        </w:rPr>
        <w:t>manualAreaAddresses </w:t>
      </w:r>
      <w:r>
        <w:rPr/>
        <w:t>lists, and the procedures for establishing an adjacency between a level 1 IS and an End system require that the End system’s area address match an entry in the IS’s </w:t>
      </w:r>
      <w:r>
        <w:rPr>
          <w:rFonts w:ascii="Arial" w:hAnsi="Arial"/>
        </w:rPr>
        <w:t>manualAreaAddresses </w:t>
      </w:r>
      <w:r>
        <w:rPr/>
        <w:t>list. Therefore, it is the responsibility of System Management to ensure that each area address associated with an IS is included. In particular, system management must ensure that the area addresses of all ESs and Level 1 ISs adjacent to a given level 1 IS are included in that IS’s </w:t>
      </w:r>
      <w:r>
        <w:rPr>
          <w:rFonts w:ascii="Arial" w:hAnsi="Arial"/>
        </w:rPr>
        <w:t>manualAreaAddresses</w:t>
      </w:r>
      <w:r>
        <w:rPr>
          <w:rFonts w:ascii="Arial" w:hAnsi="Arial"/>
          <w:spacing w:val="-28"/>
        </w:rPr>
        <w:t> </w:t>
      </w:r>
      <w:r>
        <w:rPr/>
        <w:t>list.</w:t>
      </w:r>
    </w:p>
    <w:p>
      <w:pPr>
        <w:pStyle w:val="BodyText"/>
        <w:spacing w:before="183"/>
        <w:ind w:left="385" w:right="419"/>
        <w:jc w:val="both"/>
      </w:pPr>
      <w:r>
        <w:rPr/>
        <w:t>The union of all area addresses of the ISs in an area may exceed the configured capacity of one or more ISs in the area. In  order that all ISs agree on the area addresses of an area, each IS has a parameter </w:t>
      </w:r>
      <w:r>
        <w:rPr>
          <w:rFonts w:ascii="Arial" w:hAnsi="Arial"/>
        </w:rPr>
        <w:t>maximumAreaAddresse</w:t>
      </w:r>
      <w:r>
        <w:rPr/>
        <w:t>s, established by System Management. The value of </w:t>
      </w:r>
      <w:r>
        <w:rPr>
          <w:rFonts w:ascii="Arial" w:hAnsi="Arial"/>
        </w:rPr>
        <w:t>maximumAreaAddresses </w:t>
      </w:r>
      <w:r>
        <w:rPr/>
        <w:t>is communicated among the ISs in the protocol’s PDUs and is checked to ensure that all ISs in an area have the same value of this parameter. All ISs shall support a value of at least 3 for </w:t>
      </w:r>
      <w:r>
        <w:rPr>
          <w:rFonts w:ascii="Arial" w:hAnsi="Arial"/>
        </w:rPr>
        <w:t>maximumAreaAddresses, </w:t>
      </w:r>
      <w:r>
        <w:rPr/>
        <w:t>although the value may be set lower by System Management if desired. Failure to set </w:t>
      </w:r>
      <w:r>
        <w:rPr>
          <w:rFonts w:ascii="Arial" w:hAnsi="Arial"/>
        </w:rPr>
        <w:t>maximumAreaAddresses </w:t>
      </w:r>
      <w:r>
        <w:rPr/>
        <w:t>consistently among the ISs in an area may cause adjacencies to fail to initialise and/or an area to become</w:t>
      </w:r>
      <w:r>
        <w:rPr>
          <w:spacing w:val="-1"/>
        </w:rPr>
        <w:t> </w:t>
      </w:r>
      <w:r>
        <w:rPr/>
        <w:t>partitioned.</w:t>
      </w:r>
    </w:p>
    <w:p>
      <w:pPr>
        <w:pStyle w:val="BodyText"/>
        <w:spacing w:before="184"/>
        <w:ind w:left="385" w:right="425"/>
        <w:jc w:val="both"/>
      </w:pPr>
      <w:r>
        <w:rPr/>
        <w:t>If the area address field for the destination address of an ISO 8473 PDU — or for the next entry in its source routeing field, when present — is not listed in the parameter </w:t>
      </w:r>
      <w:r>
        <w:rPr>
          <w:rFonts w:ascii="Arial" w:hAnsi="Arial"/>
        </w:rPr>
        <w:t>areaAddresses </w:t>
      </w:r>
      <w:r>
        <w:rPr/>
        <w:t>of a level 1 IS receiving the PDU, then the destination system does not reside in the IS’s area. Such PDUs will be routed by level 2 routeing.</w:t>
      </w:r>
    </w:p>
    <w:p>
      <w:pPr>
        <w:pStyle w:val="BodyText"/>
        <w:spacing w:before="9"/>
        <w:rPr>
          <w:sz w:val="30"/>
        </w:rPr>
      </w:pPr>
    </w:p>
    <w:p>
      <w:pPr>
        <w:pStyle w:val="Heading4"/>
        <w:numPr>
          <w:ilvl w:val="2"/>
          <w:numId w:val="33"/>
        </w:numPr>
        <w:tabs>
          <w:tab w:pos="1093" w:val="left" w:leader="none"/>
          <w:tab w:pos="1094" w:val="left" w:leader="none"/>
        </w:tabs>
        <w:spacing w:line="240" w:lineRule="auto" w:before="0" w:after="0"/>
        <w:ind w:left="1093" w:right="0" w:hanging="708"/>
        <w:jc w:val="left"/>
      </w:pPr>
      <w:r>
        <w:rPr/>
        <w:t>Encoding of addressing</w:t>
      </w:r>
      <w:r>
        <w:rPr>
          <w:spacing w:val="-3"/>
        </w:rPr>
        <w:t> </w:t>
      </w:r>
      <w:r>
        <w:rPr/>
        <w:t>information</w:t>
      </w:r>
    </w:p>
    <w:p>
      <w:pPr>
        <w:pStyle w:val="BodyText"/>
        <w:spacing w:before="178"/>
        <w:ind w:left="385" w:right="478"/>
      </w:pPr>
      <w:r>
        <w:rPr/>
        <w:t>This International Standard makes use of four types of address information: NETs, NSAP addresses, area addresses, and address prefixes. The encoding rules for each of them are given below.</w:t>
      </w:r>
    </w:p>
    <w:p>
      <w:pPr>
        <w:pStyle w:val="ListParagraph"/>
        <w:numPr>
          <w:ilvl w:val="0"/>
          <w:numId w:val="35"/>
        </w:numPr>
        <w:tabs>
          <w:tab w:pos="745" w:val="left" w:leader="none"/>
          <w:tab w:pos="746" w:val="left" w:leader="none"/>
        </w:tabs>
        <w:spacing w:line="240" w:lineRule="auto" w:before="121" w:after="0"/>
        <w:ind w:left="745" w:right="0" w:hanging="360"/>
        <w:jc w:val="left"/>
        <w:rPr>
          <w:sz w:val="20"/>
        </w:rPr>
      </w:pPr>
      <w:r>
        <w:rPr>
          <w:sz w:val="20"/>
        </w:rPr>
        <w:t>NETs shall be encoded according to the preferred binary encoding specified in ISO</w:t>
      </w:r>
      <w:r>
        <w:rPr>
          <w:spacing w:val="-8"/>
          <w:sz w:val="20"/>
        </w:rPr>
        <w:t> </w:t>
      </w:r>
      <w:r>
        <w:rPr>
          <w:sz w:val="20"/>
        </w:rPr>
        <w:t>8348.</w:t>
      </w:r>
    </w:p>
    <w:p>
      <w:pPr>
        <w:pStyle w:val="ListParagraph"/>
        <w:numPr>
          <w:ilvl w:val="0"/>
          <w:numId w:val="35"/>
        </w:numPr>
        <w:tabs>
          <w:tab w:pos="746" w:val="left" w:leader="none"/>
        </w:tabs>
        <w:spacing w:line="240" w:lineRule="auto" w:before="120" w:after="0"/>
        <w:ind w:left="745" w:right="0" w:hanging="360"/>
        <w:jc w:val="left"/>
        <w:rPr>
          <w:sz w:val="20"/>
        </w:rPr>
      </w:pPr>
      <w:r>
        <w:rPr>
          <w:sz w:val="20"/>
        </w:rPr>
        <w:t>NSAP addresses shall be encoded according to the preferred binary encoding specified in ISO</w:t>
      </w:r>
      <w:r>
        <w:rPr>
          <w:spacing w:val="-10"/>
          <w:sz w:val="20"/>
        </w:rPr>
        <w:t> </w:t>
      </w:r>
      <w:r>
        <w:rPr>
          <w:sz w:val="20"/>
        </w:rPr>
        <w:t>8348.</w:t>
      </w:r>
    </w:p>
    <w:p>
      <w:pPr>
        <w:pStyle w:val="ListParagraph"/>
        <w:numPr>
          <w:ilvl w:val="0"/>
          <w:numId w:val="35"/>
        </w:numPr>
        <w:tabs>
          <w:tab w:pos="745" w:val="left" w:leader="none"/>
          <w:tab w:pos="747" w:val="left" w:leader="none"/>
        </w:tabs>
        <w:spacing w:line="240" w:lineRule="auto" w:before="121" w:after="0"/>
        <w:ind w:left="745" w:right="423" w:hanging="360"/>
        <w:jc w:val="left"/>
        <w:rPr>
          <w:sz w:val="20"/>
        </w:rPr>
      </w:pPr>
      <w:r>
        <w:rPr>
          <w:sz w:val="20"/>
        </w:rPr>
        <w:t>The encoded form of an area address shall be obtained by dropping the last </w:t>
      </w:r>
      <w:r>
        <w:rPr>
          <w:i/>
          <w:sz w:val="20"/>
        </w:rPr>
        <w:t>IDLength + 1 </w:t>
      </w:r>
      <w:r>
        <w:rPr>
          <w:sz w:val="20"/>
        </w:rPr>
        <w:t>octets of the preferred binary encoding</w:t>
      </w:r>
      <w:r>
        <w:rPr>
          <w:spacing w:val="-4"/>
          <w:sz w:val="20"/>
        </w:rPr>
        <w:t> </w:t>
      </w:r>
      <w:r>
        <w:rPr>
          <w:sz w:val="20"/>
        </w:rPr>
        <w:t>of</w:t>
      </w:r>
      <w:r>
        <w:rPr>
          <w:spacing w:val="-4"/>
          <w:sz w:val="20"/>
        </w:rPr>
        <w:t> </w:t>
      </w:r>
      <w:r>
        <w:rPr>
          <w:sz w:val="20"/>
        </w:rPr>
        <w:t>the</w:t>
      </w:r>
      <w:r>
        <w:rPr>
          <w:spacing w:val="-1"/>
          <w:sz w:val="20"/>
        </w:rPr>
        <w:t> </w:t>
      </w:r>
      <w:r>
        <w:rPr>
          <w:sz w:val="20"/>
        </w:rPr>
        <w:t>corresponding</w:t>
      </w:r>
      <w:r>
        <w:rPr>
          <w:spacing w:val="-1"/>
          <w:sz w:val="20"/>
        </w:rPr>
        <w:t> </w:t>
      </w:r>
      <w:r>
        <w:rPr>
          <w:sz w:val="20"/>
        </w:rPr>
        <w:t>NSAP,</w:t>
      </w:r>
      <w:r>
        <w:rPr>
          <w:spacing w:val="1"/>
          <w:sz w:val="20"/>
        </w:rPr>
        <w:t> </w:t>
      </w:r>
      <w:r>
        <w:rPr>
          <w:sz w:val="20"/>
        </w:rPr>
        <w:t>where</w:t>
      </w:r>
      <w:r>
        <w:rPr>
          <w:spacing w:val="-2"/>
          <w:sz w:val="20"/>
        </w:rPr>
        <w:t> </w:t>
      </w:r>
      <w:r>
        <w:rPr>
          <w:i/>
          <w:sz w:val="20"/>
        </w:rPr>
        <w:t>IDLength</w:t>
      </w:r>
      <w:r>
        <w:rPr>
          <w:i/>
          <w:spacing w:val="-1"/>
          <w:sz w:val="20"/>
        </w:rPr>
        <w:t> </w:t>
      </w:r>
      <w:r>
        <w:rPr>
          <w:sz w:val="20"/>
        </w:rPr>
        <w:t>is</w:t>
      </w:r>
      <w:r>
        <w:rPr>
          <w:spacing w:val="-2"/>
          <w:sz w:val="20"/>
        </w:rPr>
        <w:t> </w:t>
      </w:r>
      <w:r>
        <w:rPr>
          <w:sz w:val="20"/>
        </w:rPr>
        <w:t>equal</w:t>
      </w:r>
      <w:r>
        <w:rPr>
          <w:spacing w:val="-2"/>
          <w:sz w:val="20"/>
        </w:rPr>
        <w:t> </w:t>
      </w:r>
      <w:r>
        <w:rPr>
          <w:sz w:val="20"/>
        </w:rPr>
        <w:t>to</w:t>
      </w:r>
      <w:r>
        <w:rPr>
          <w:spacing w:val="-2"/>
          <w:sz w:val="20"/>
        </w:rPr>
        <w:t> </w:t>
      </w:r>
      <w:r>
        <w:rPr>
          <w:sz w:val="20"/>
        </w:rPr>
        <w:t>the</w:t>
      </w:r>
      <w:r>
        <w:rPr>
          <w:spacing w:val="-2"/>
          <w:sz w:val="20"/>
        </w:rPr>
        <w:t> </w:t>
      </w:r>
      <w:r>
        <w:rPr>
          <w:sz w:val="20"/>
        </w:rPr>
        <w:t>length</w:t>
      </w:r>
      <w:r>
        <w:rPr>
          <w:spacing w:val="-3"/>
          <w:sz w:val="20"/>
        </w:rPr>
        <w:t> </w:t>
      </w:r>
      <w:r>
        <w:rPr>
          <w:sz w:val="20"/>
        </w:rPr>
        <w:t>of</w:t>
      </w:r>
      <w:r>
        <w:rPr>
          <w:spacing w:val="-4"/>
          <w:sz w:val="20"/>
        </w:rPr>
        <w:t> </w:t>
      </w:r>
      <w:r>
        <w:rPr>
          <w:sz w:val="20"/>
        </w:rPr>
        <w:t>the</w:t>
      </w:r>
      <w:r>
        <w:rPr>
          <w:spacing w:val="-2"/>
          <w:sz w:val="20"/>
        </w:rPr>
        <w:t> </w:t>
      </w:r>
      <w:r>
        <w:rPr>
          <w:sz w:val="20"/>
        </w:rPr>
        <w:t>ID</w:t>
      </w:r>
      <w:r>
        <w:rPr>
          <w:spacing w:val="1"/>
          <w:sz w:val="20"/>
        </w:rPr>
        <w:t> </w:t>
      </w:r>
      <w:r>
        <w:rPr>
          <w:sz w:val="20"/>
        </w:rPr>
        <w:t>field</w:t>
      </w:r>
      <w:r>
        <w:rPr>
          <w:spacing w:val="-1"/>
          <w:sz w:val="20"/>
        </w:rPr>
        <w:t> </w:t>
      </w:r>
      <w:r>
        <w:rPr>
          <w:sz w:val="20"/>
        </w:rPr>
        <w:t>used</w:t>
      </w:r>
      <w:r>
        <w:rPr>
          <w:spacing w:val="-1"/>
          <w:sz w:val="20"/>
        </w:rPr>
        <w:t> </w:t>
      </w:r>
      <w:r>
        <w:rPr>
          <w:sz w:val="20"/>
        </w:rPr>
        <w:t>by</w:t>
      </w:r>
      <w:r>
        <w:rPr>
          <w:spacing w:val="-6"/>
          <w:sz w:val="20"/>
        </w:rPr>
        <w:t> </w:t>
      </w:r>
      <w:r>
        <w:rPr>
          <w:sz w:val="20"/>
        </w:rPr>
        <w:t>the</w:t>
      </w:r>
      <w:r>
        <w:rPr>
          <w:spacing w:val="-2"/>
          <w:sz w:val="20"/>
        </w:rPr>
        <w:t> </w:t>
      </w:r>
      <w:r>
        <w:rPr>
          <w:sz w:val="20"/>
        </w:rPr>
        <w:t>routeing</w:t>
      </w:r>
      <w:r>
        <w:rPr>
          <w:spacing w:val="-3"/>
          <w:sz w:val="20"/>
        </w:rPr>
        <w:t> </w:t>
      </w:r>
      <w:r>
        <w:rPr>
          <w:sz w:val="20"/>
        </w:rPr>
        <w:t>domain.</w:t>
      </w:r>
    </w:p>
    <w:p>
      <w:pPr>
        <w:pStyle w:val="ListParagraph"/>
        <w:numPr>
          <w:ilvl w:val="0"/>
          <w:numId w:val="35"/>
        </w:numPr>
        <w:tabs>
          <w:tab w:pos="746" w:val="left" w:leader="none"/>
        </w:tabs>
        <w:spacing w:line="240" w:lineRule="auto" w:before="118" w:after="0"/>
        <w:ind w:left="745" w:right="424" w:hanging="360"/>
        <w:jc w:val="both"/>
        <w:rPr>
          <w:sz w:val="20"/>
        </w:rPr>
      </w:pPr>
      <w:r>
        <w:rPr>
          <w:sz w:val="20"/>
        </w:rPr>
        <w:t>The encoded form of an address prefix shall be obtained by encoding the prefix (expressed in its abstract syntax), according to the preferred binary encoding, unless the end of the prefix falls within the IDP. In this case, each decimal digit in the prefix shall be encoded as the corresponding semi-octet in the range 0000-1001 and no padding characters  shall be</w:t>
      </w:r>
      <w:r>
        <w:rPr>
          <w:spacing w:val="-2"/>
          <w:sz w:val="20"/>
        </w:rPr>
        <w:t> </w:t>
      </w:r>
      <w:r>
        <w:rPr>
          <w:sz w:val="20"/>
        </w:rPr>
        <w:t>inserted.</w:t>
      </w:r>
    </w:p>
    <w:p>
      <w:pPr>
        <w:pStyle w:val="BodyText"/>
        <w:spacing w:before="10"/>
        <w:rPr>
          <w:sz w:val="30"/>
        </w:rPr>
      </w:pPr>
    </w:p>
    <w:p>
      <w:pPr>
        <w:pStyle w:val="Heading4"/>
        <w:numPr>
          <w:ilvl w:val="2"/>
          <w:numId w:val="33"/>
        </w:numPr>
        <w:tabs>
          <w:tab w:pos="1093" w:val="left" w:leader="none"/>
          <w:tab w:pos="1094" w:val="left" w:leader="none"/>
        </w:tabs>
        <w:spacing w:line="240" w:lineRule="auto" w:before="0" w:after="0"/>
        <w:ind w:left="1093" w:right="0" w:hanging="708"/>
        <w:jc w:val="left"/>
      </w:pPr>
      <w:r>
        <w:rPr/>
        <w:t>Matching an NSAP address with an area address or an address</w:t>
      </w:r>
      <w:r>
        <w:rPr>
          <w:spacing w:val="-7"/>
        </w:rPr>
        <w:t> </w:t>
      </w:r>
      <w:r>
        <w:rPr/>
        <w:t>prefix</w:t>
      </w:r>
    </w:p>
    <w:p>
      <w:pPr>
        <w:pStyle w:val="BodyText"/>
        <w:spacing w:before="181"/>
        <w:ind w:left="385" w:right="478"/>
      </w:pPr>
      <w:r>
        <w:rPr/>
        <w:t>A destination NSAP address can be matched against either an area address or an address prefix. An area address or an address prefix which extends into the DSP, shall be compared directly against the encoded NSAP address, including any padding</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right="644"/>
      </w:pPr>
      <w:r>
        <w:rPr/>
        <w:t>characters that may be present; an address prefix which does not extend into the DSP shall be compared against NSAP', which is obtained from the encoded NSAP address by removing all padding characters that were inserted by the binary encoding.</w:t>
      </w:r>
    </w:p>
    <w:p>
      <w:pPr>
        <w:pStyle w:val="BodyText"/>
        <w:spacing w:before="1"/>
      </w:pPr>
    </w:p>
    <w:p>
      <w:pPr>
        <w:pStyle w:val="BodyText"/>
        <w:ind w:left="157"/>
      </w:pPr>
      <w:r>
        <w:rPr/>
        <w:t>The existence of a match shall be determined as follows:</w:t>
      </w:r>
    </w:p>
    <w:p>
      <w:pPr>
        <w:pStyle w:val="ListParagraph"/>
        <w:numPr>
          <w:ilvl w:val="0"/>
          <w:numId w:val="36"/>
        </w:numPr>
        <w:tabs>
          <w:tab w:pos="517" w:val="left" w:leader="none"/>
          <w:tab w:pos="518" w:val="left" w:leader="none"/>
        </w:tabs>
        <w:spacing w:line="240" w:lineRule="auto" w:before="118" w:after="0"/>
        <w:ind w:left="517" w:right="652" w:hanging="360"/>
        <w:jc w:val="left"/>
        <w:rPr>
          <w:sz w:val="20"/>
        </w:rPr>
      </w:pPr>
      <w:r>
        <w:rPr>
          <w:sz w:val="20"/>
        </w:rPr>
        <w:t>If the encoded NSAP (or NSAP') contains fewer semi-octets than the encoded area address (or address prefix), then there is no</w:t>
      </w:r>
      <w:r>
        <w:rPr>
          <w:spacing w:val="3"/>
          <w:sz w:val="20"/>
        </w:rPr>
        <w:t> </w:t>
      </w:r>
      <w:r>
        <w:rPr>
          <w:sz w:val="20"/>
        </w:rPr>
        <w:t>match.</w:t>
      </w:r>
    </w:p>
    <w:p>
      <w:pPr>
        <w:pStyle w:val="ListParagraph"/>
        <w:numPr>
          <w:ilvl w:val="0"/>
          <w:numId w:val="36"/>
        </w:numPr>
        <w:tabs>
          <w:tab w:pos="517" w:val="left" w:leader="none"/>
        </w:tabs>
        <w:spacing w:line="240" w:lineRule="auto" w:before="121" w:after="0"/>
        <w:ind w:left="517" w:right="650" w:hanging="360"/>
        <w:jc w:val="both"/>
        <w:rPr>
          <w:sz w:val="20"/>
        </w:rPr>
      </w:pPr>
      <w:r>
        <w:rPr>
          <w:sz w:val="20"/>
        </w:rPr>
        <w:t>If the NSAP (or NSAP') contains at least as many octets as the area address (or address prefix), and all octets of the encoded area address (or address prefix) are identical to the corresponding leading octets of the encoded NSAP address (or NSAP'), there is a match. Otherwise, there is no</w:t>
      </w:r>
      <w:r>
        <w:rPr>
          <w:spacing w:val="6"/>
          <w:sz w:val="20"/>
        </w:rPr>
        <w:t> </w:t>
      </w:r>
      <w:r>
        <w:rPr>
          <w:sz w:val="20"/>
        </w:rPr>
        <w:t>match.</w:t>
      </w:r>
    </w:p>
    <w:p>
      <w:pPr>
        <w:spacing w:before="123"/>
        <w:ind w:left="157" w:right="651" w:firstLine="0"/>
        <w:jc w:val="both"/>
        <w:rPr>
          <w:sz w:val="18"/>
        </w:rPr>
      </w:pPr>
      <w:r>
        <w:rPr>
          <w:sz w:val="18"/>
        </w:rPr>
        <w:t>NOTE 12 Any implementation of a matching process that satisfies the requirements listed above may be used. The key point is that  matching process must be aware of whether or not the encoded area address or address prefix extends into the DSP, and must then either include or exclude padding characters from the encoded NSAP, as defined</w:t>
      </w:r>
      <w:r>
        <w:rPr>
          <w:spacing w:val="-11"/>
          <w:sz w:val="18"/>
        </w:rPr>
        <w:t> </w:t>
      </w:r>
      <w:r>
        <w:rPr>
          <w:sz w:val="18"/>
        </w:rPr>
        <w:t>above.</w:t>
      </w:r>
    </w:p>
    <w:p>
      <w:pPr>
        <w:pStyle w:val="BodyText"/>
        <w:spacing w:before="8"/>
        <w:rPr>
          <w:sz w:val="28"/>
        </w:rPr>
      </w:pPr>
    </w:p>
    <w:p>
      <w:pPr>
        <w:pStyle w:val="Heading4"/>
        <w:numPr>
          <w:ilvl w:val="2"/>
          <w:numId w:val="33"/>
        </w:numPr>
        <w:tabs>
          <w:tab w:pos="865" w:val="left" w:leader="none"/>
          <w:tab w:pos="866" w:val="left" w:leader="none"/>
        </w:tabs>
        <w:spacing w:line="240" w:lineRule="auto" w:before="1" w:after="0"/>
        <w:ind w:left="865" w:right="0" w:hanging="708"/>
        <w:jc w:val="left"/>
      </w:pPr>
      <w:r>
        <w:rPr/>
        <w:t>Comparison of addresses</w:t>
      </w:r>
    </w:p>
    <w:p>
      <w:pPr>
        <w:pStyle w:val="BodyText"/>
        <w:spacing w:before="188"/>
        <w:ind w:left="157" w:right="836"/>
      </w:pPr>
      <w:r>
        <w:rPr/>
        <w:t>Unless otherwise stated, comparison of addresses shall be performed on the addresses encoded as sequences of octets in the form specified in 9.2 or 9.3 as appropriate.</w:t>
      </w:r>
    </w:p>
    <w:p>
      <w:pPr>
        <w:pStyle w:val="BodyText"/>
        <w:spacing w:before="185"/>
        <w:ind w:left="157" w:right="478"/>
      </w:pPr>
      <w:r>
        <w:rPr/>
        <w:t>If the encoded addresses are of different lengths and the shorter encoded address is a prefix of the longer, the shorter address is considered to be less than the longer.</w:t>
      </w:r>
    </w:p>
    <w:p>
      <w:pPr>
        <w:pStyle w:val="BodyText"/>
        <w:spacing w:before="184"/>
        <w:ind w:left="157" w:right="650"/>
        <w:jc w:val="both"/>
      </w:pPr>
      <w:r>
        <w:rPr/>
        <w:t>Otherwise, the result of the comparison is that obtained by padding the shorter encoded address (if any) with trailing zero octets to the length of the longer, and comparing the two resulting octet sequences as unsigned integers, with the first octet of each sequence considered the most</w:t>
      </w:r>
      <w:r>
        <w:rPr>
          <w:spacing w:val="1"/>
        </w:rPr>
        <w:t> </w:t>
      </w:r>
      <w:r>
        <w:rPr/>
        <w:t>significant.</w:t>
      </w:r>
    </w:p>
    <w:p>
      <w:pPr>
        <w:pStyle w:val="BodyText"/>
        <w:spacing w:before="183"/>
        <w:ind w:left="157"/>
      </w:pPr>
      <w:r>
        <w:rPr/>
        <w:t>The addresses to which this procedure applies are NSAP addresses, Network Entity Titles, and SNPA addresses.</w:t>
      </w:r>
    </w:p>
    <w:p>
      <w:pPr>
        <w:pStyle w:val="BodyText"/>
        <w:rPr>
          <w:sz w:val="22"/>
        </w:rPr>
      </w:pPr>
    </w:p>
    <w:p>
      <w:pPr>
        <w:pStyle w:val="BodyText"/>
        <w:spacing w:before="3"/>
        <w:rPr>
          <w:sz w:val="19"/>
        </w:rPr>
      </w:pPr>
    </w:p>
    <w:p>
      <w:pPr>
        <w:pStyle w:val="Heading3"/>
        <w:numPr>
          <w:ilvl w:val="1"/>
          <w:numId w:val="37"/>
        </w:numPr>
        <w:tabs>
          <w:tab w:pos="723" w:val="left" w:leader="none"/>
          <w:tab w:pos="724" w:val="left" w:leader="none"/>
        </w:tabs>
        <w:spacing w:line="240" w:lineRule="auto" w:before="0" w:after="0"/>
        <w:ind w:left="723" w:right="0" w:hanging="566"/>
        <w:jc w:val="left"/>
      </w:pPr>
      <w:r>
        <w:rPr/>
        <w:t>Decision</w:t>
      </w:r>
      <w:r>
        <w:rPr>
          <w:spacing w:val="-2"/>
        </w:rPr>
        <w:t> </w:t>
      </w:r>
      <w:r>
        <w:rPr/>
        <w:t>process</w:t>
      </w:r>
    </w:p>
    <w:p>
      <w:pPr>
        <w:pStyle w:val="BodyText"/>
        <w:spacing w:before="191"/>
        <w:ind w:left="157" w:right="652"/>
        <w:jc w:val="both"/>
      </w:pPr>
      <w:r>
        <w:rPr/>
        <w:t>This process uses the database of Link State information to calculate the forwarding database(s), from which the forwarding process can know the proper next hop for each NPDU. The Level 1 Link State Database is used for calculating the Level 1 Forwarding Database(s), and the Level 2 Link State Database is used for calculating the Level 2 Forwarding Database(s).</w:t>
      </w:r>
    </w:p>
    <w:p>
      <w:pPr>
        <w:pStyle w:val="BodyText"/>
        <w:rPr>
          <w:sz w:val="31"/>
        </w:rPr>
      </w:pPr>
    </w:p>
    <w:p>
      <w:pPr>
        <w:pStyle w:val="Heading4"/>
        <w:numPr>
          <w:ilvl w:val="2"/>
          <w:numId w:val="37"/>
        </w:numPr>
        <w:tabs>
          <w:tab w:pos="865" w:val="left" w:leader="none"/>
          <w:tab w:pos="866" w:val="left" w:leader="none"/>
        </w:tabs>
        <w:spacing w:line="240" w:lineRule="auto" w:before="1" w:after="0"/>
        <w:ind w:left="865" w:right="0" w:hanging="708"/>
        <w:jc w:val="left"/>
      </w:pPr>
      <w:r>
        <w:rPr/>
        <w:t>Input and</w:t>
      </w:r>
      <w:r>
        <w:rPr>
          <w:spacing w:val="-1"/>
        </w:rPr>
        <w:t> </w:t>
      </w:r>
      <w:r>
        <w:rPr/>
        <w:t>output</w:t>
      </w:r>
    </w:p>
    <w:p>
      <w:pPr>
        <w:pStyle w:val="BodyText"/>
        <w:spacing w:before="9"/>
        <w:rPr>
          <w:b/>
          <w:sz w:val="18"/>
        </w:rPr>
      </w:pPr>
    </w:p>
    <w:p>
      <w:pPr>
        <w:spacing w:before="0"/>
        <w:ind w:left="157" w:right="0" w:firstLine="0"/>
        <w:jc w:val="left"/>
        <w:rPr>
          <w:b/>
          <w:sz w:val="19"/>
        </w:rPr>
      </w:pPr>
      <w:r>
        <w:rPr>
          <w:b/>
          <w:sz w:val="19"/>
        </w:rPr>
        <w:t>INPUT</w:t>
      </w:r>
    </w:p>
    <w:p>
      <w:pPr>
        <w:pStyle w:val="BodyText"/>
        <w:spacing w:before="6"/>
        <w:rPr>
          <w:b/>
          <w:sz w:val="16"/>
        </w:rPr>
      </w:pPr>
    </w:p>
    <w:p>
      <w:pPr>
        <w:pStyle w:val="ListParagraph"/>
        <w:numPr>
          <w:ilvl w:val="0"/>
          <w:numId w:val="20"/>
        </w:numPr>
        <w:tabs>
          <w:tab w:pos="517" w:val="left" w:leader="none"/>
        </w:tabs>
        <w:spacing w:line="240" w:lineRule="auto" w:before="0" w:after="0"/>
        <w:ind w:left="515" w:right="653" w:hanging="358"/>
        <w:jc w:val="both"/>
        <w:rPr>
          <w:sz w:val="20"/>
        </w:rPr>
      </w:pPr>
      <w:r>
        <w:rPr>
          <w:sz w:val="20"/>
        </w:rPr>
        <w:t>Link State Database – This database is a set of information from the latest Link State PDUs from all known Intermediate systems (within this area, for Level 1, or within the level 2 subdomain, for Level 2). This database is received from the Update</w:t>
      </w:r>
      <w:r>
        <w:rPr>
          <w:spacing w:val="-1"/>
          <w:sz w:val="20"/>
        </w:rPr>
        <w:t> </w:t>
      </w:r>
      <w:r>
        <w:rPr>
          <w:sz w:val="20"/>
        </w:rPr>
        <w:t>Process.</w:t>
      </w:r>
    </w:p>
    <w:p>
      <w:pPr>
        <w:pStyle w:val="ListParagraph"/>
        <w:numPr>
          <w:ilvl w:val="0"/>
          <w:numId w:val="20"/>
        </w:numPr>
        <w:tabs>
          <w:tab w:pos="517" w:val="left" w:leader="none"/>
          <w:tab w:pos="518" w:val="left" w:leader="none"/>
        </w:tabs>
        <w:spacing w:line="240" w:lineRule="auto" w:before="121" w:after="0"/>
        <w:ind w:left="517" w:right="653" w:hanging="360"/>
        <w:jc w:val="left"/>
        <w:rPr>
          <w:sz w:val="20"/>
        </w:rPr>
      </w:pPr>
      <w:r>
        <w:rPr>
          <w:sz w:val="20"/>
        </w:rPr>
        <w:t>Notification of an Event – This is a signal from the Update Process that a change to a link has occurred somewhere in the domain.</w:t>
      </w:r>
    </w:p>
    <w:p>
      <w:pPr>
        <w:pStyle w:val="BodyText"/>
        <w:spacing w:before="5"/>
        <w:rPr>
          <w:sz w:val="17"/>
        </w:rPr>
      </w:pPr>
    </w:p>
    <w:p>
      <w:pPr>
        <w:pStyle w:val="Heading6"/>
        <w:ind w:left="157"/>
      </w:pPr>
      <w:r>
        <w:rPr/>
        <w:t>OUTPUT</w:t>
      </w:r>
    </w:p>
    <w:p>
      <w:pPr>
        <w:pStyle w:val="ListParagraph"/>
        <w:numPr>
          <w:ilvl w:val="0"/>
          <w:numId w:val="20"/>
        </w:numPr>
        <w:tabs>
          <w:tab w:pos="517" w:val="left" w:leader="none"/>
          <w:tab w:pos="518" w:val="left" w:leader="none"/>
        </w:tabs>
        <w:spacing w:line="240" w:lineRule="auto" w:before="190" w:after="0"/>
        <w:ind w:left="517" w:right="0" w:hanging="360"/>
        <w:jc w:val="left"/>
        <w:rPr>
          <w:sz w:val="20"/>
        </w:rPr>
      </w:pPr>
      <w:r>
        <w:rPr>
          <w:sz w:val="20"/>
        </w:rPr>
        <w:t>Level 1 Forwarding Databases — one per routeing</w:t>
      </w:r>
      <w:r>
        <w:rPr>
          <w:spacing w:val="1"/>
          <w:sz w:val="20"/>
        </w:rPr>
        <w:t> </w:t>
      </w:r>
      <w:r>
        <w:rPr>
          <w:sz w:val="20"/>
        </w:rPr>
        <w:t>metric</w:t>
      </w:r>
    </w:p>
    <w:p>
      <w:pPr>
        <w:pStyle w:val="ListParagraph"/>
        <w:numPr>
          <w:ilvl w:val="0"/>
          <w:numId w:val="20"/>
        </w:numPr>
        <w:tabs>
          <w:tab w:pos="517" w:val="left" w:leader="none"/>
          <w:tab w:pos="518" w:val="left" w:leader="none"/>
        </w:tabs>
        <w:spacing w:line="240" w:lineRule="auto" w:before="120" w:after="0"/>
        <w:ind w:left="517" w:right="0" w:hanging="360"/>
        <w:jc w:val="left"/>
        <w:rPr>
          <w:sz w:val="20"/>
        </w:rPr>
      </w:pPr>
      <w:r>
        <w:rPr>
          <w:sz w:val="20"/>
        </w:rPr>
        <w:t>(Level 2 Intermediate systems only) Level 2 Forwarding Databases — one per routeing</w:t>
      </w:r>
      <w:r>
        <w:rPr>
          <w:spacing w:val="-3"/>
          <w:sz w:val="20"/>
        </w:rPr>
        <w:t> </w:t>
      </w:r>
      <w:r>
        <w:rPr>
          <w:sz w:val="20"/>
        </w:rPr>
        <w:t>metric</w:t>
      </w:r>
    </w:p>
    <w:p>
      <w:pPr>
        <w:pStyle w:val="ListParagraph"/>
        <w:numPr>
          <w:ilvl w:val="0"/>
          <w:numId w:val="20"/>
        </w:numPr>
        <w:tabs>
          <w:tab w:pos="518" w:val="left" w:leader="none"/>
        </w:tabs>
        <w:spacing w:line="240" w:lineRule="auto" w:before="121" w:after="0"/>
        <w:ind w:left="515" w:right="651" w:hanging="358"/>
        <w:jc w:val="both"/>
        <w:rPr>
          <w:sz w:val="20"/>
        </w:rPr>
      </w:pPr>
      <w:r>
        <w:rPr>
          <w:sz w:val="20"/>
        </w:rPr>
        <w:t>(Level 2 Intermediate systems only) The Level 1 Decision Process informs the Level 2 Update Process of the ID of the Level 2 Intermediate system within the area with lowest ID reachable with real level 1 links (as opposed to a virtual link consisting of a path through the level 2</w:t>
      </w:r>
      <w:r>
        <w:rPr>
          <w:spacing w:val="-5"/>
          <w:sz w:val="20"/>
        </w:rPr>
        <w:t> </w:t>
      </w:r>
      <w:r>
        <w:rPr>
          <w:sz w:val="20"/>
        </w:rPr>
        <w:t>subdomain)</w:t>
      </w:r>
    </w:p>
    <w:p>
      <w:pPr>
        <w:pStyle w:val="ListParagraph"/>
        <w:numPr>
          <w:ilvl w:val="0"/>
          <w:numId w:val="20"/>
        </w:numPr>
        <w:tabs>
          <w:tab w:pos="517" w:val="left" w:leader="none"/>
        </w:tabs>
        <w:spacing w:line="240" w:lineRule="auto" w:before="119" w:after="0"/>
        <w:ind w:left="517" w:right="649" w:hanging="360"/>
        <w:jc w:val="both"/>
        <w:rPr>
          <w:sz w:val="20"/>
        </w:rPr>
      </w:pPr>
      <w:r>
        <w:rPr>
          <w:sz w:val="20"/>
        </w:rPr>
        <w:t>(Level 2 Intermediate systems only) If this Intermediate system is the “Partition Designated Level 2 Intermediate system” in this partition, the Level 2 Decision Process informs the Level 1 Update Process of the values of the default routeing metric to and ID of the “partition designated level 2 Intermediate system” in each other partition of this</w:t>
      </w:r>
      <w:r>
        <w:rPr>
          <w:spacing w:val="-15"/>
          <w:sz w:val="20"/>
        </w:rPr>
        <w:t> </w:t>
      </w:r>
      <w:r>
        <w:rPr>
          <w:sz w:val="20"/>
        </w:rPr>
        <w:t>area.</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4"/>
        <w:numPr>
          <w:ilvl w:val="2"/>
          <w:numId w:val="37"/>
        </w:numPr>
        <w:tabs>
          <w:tab w:pos="1095" w:val="left" w:leader="none"/>
        </w:tabs>
        <w:spacing w:line="240" w:lineRule="auto" w:before="91" w:after="0"/>
        <w:ind w:left="1094" w:right="0" w:hanging="709"/>
        <w:jc w:val="both"/>
      </w:pPr>
      <w:r>
        <w:rPr/>
        <w:t>Routeing</w:t>
      </w:r>
      <w:r>
        <w:rPr>
          <w:spacing w:val="-3"/>
        </w:rPr>
        <w:t> </w:t>
      </w:r>
      <w:r>
        <w:rPr/>
        <w:t>metrics</w:t>
      </w:r>
    </w:p>
    <w:p>
      <w:pPr>
        <w:pStyle w:val="BodyText"/>
        <w:spacing w:before="6"/>
        <w:rPr>
          <w:b/>
          <w:sz w:val="19"/>
        </w:rPr>
      </w:pPr>
    </w:p>
    <w:p>
      <w:pPr>
        <w:pStyle w:val="BodyText"/>
        <w:ind w:left="385" w:right="425"/>
        <w:jc w:val="both"/>
      </w:pPr>
      <w:r>
        <w:rPr/>
        <w:t>There are four routeing metrics defined, corresponding to the four possible orthogonal qualities of service defined by the QoS Maintenance field of ISO 8473. Each circuit emanating from an Intermediate system shall be assigned a value for one or more of these metrics by System management. The four metrics are as follows:</w:t>
      </w:r>
    </w:p>
    <w:p>
      <w:pPr>
        <w:pStyle w:val="ListParagraph"/>
        <w:numPr>
          <w:ilvl w:val="0"/>
          <w:numId w:val="38"/>
        </w:numPr>
        <w:tabs>
          <w:tab w:pos="746" w:val="left" w:leader="none"/>
        </w:tabs>
        <w:spacing w:line="240" w:lineRule="auto" w:before="121" w:after="0"/>
        <w:ind w:left="745" w:right="421" w:hanging="360"/>
        <w:jc w:val="both"/>
        <w:rPr>
          <w:sz w:val="20"/>
        </w:rPr>
      </w:pPr>
      <w:r>
        <w:rPr>
          <w:i/>
          <w:sz w:val="20"/>
        </w:rPr>
        <w:t>Default metric: </w:t>
      </w:r>
      <w:r>
        <w:rPr>
          <w:sz w:val="20"/>
        </w:rPr>
        <w:t>This is a metric understood by every Intermediate system in the domain. Each circuit shall have a positive integral value assigned for this metric. The value may be associated with any objective function of the circuit, but by convention is intended to measure the </w:t>
      </w:r>
      <w:r>
        <w:rPr>
          <w:i/>
          <w:sz w:val="20"/>
        </w:rPr>
        <w:t>capacity </w:t>
      </w:r>
      <w:r>
        <w:rPr>
          <w:sz w:val="20"/>
        </w:rPr>
        <w:t>of the circuit for handling traffic, for example, its throughput in bits-per- second. Higher values indicate a lower capacity.</w:t>
      </w:r>
    </w:p>
    <w:p>
      <w:pPr>
        <w:pStyle w:val="ListParagraph"/>
        <w:numPr>
          <w:ilvl w:val="0"/>
          <w:numId w:val="38"/>
        </w:numPr>
        <w:tabs>
          <w:tab w:pos="746" w:val="left" w:leader="none"/>
        </w:tabs>
        <w:spacing w:line="240" w:lineRule="auto" w:before="119" w:after="0"/>
        <w:ind w:left="745" w:right="422" w:hanging="360"/>
        <w:jc w:val="left"/>
        <w:rPr>
          <w:sz w:val="20"/>
        </w:rPr>
      </w:pPr>
      <w:r>
        <w:rPr>
          <w:i/>
          <w:sz w:val="20"/>
        </w:rPr>
        <w:t>Delay metric: </w:t>
      </w:r>
      <w:r>
        <w:rPr>
          <w:sz w:val="20"/>
        </w:rPr>
        <w:t>This metric measures the </w:t>
      </w:r>
      <w:r>
        <w:rPr>
          <w:i/>
          <w:sz w:val="20"/>
        </w:rPr>
        <w:t>transit delay </w:t>
      </w:r>
      <w:r>
        <w:rPr>
          <w:sz w:val="20"/>
        </w:rPr>
        <w:t>of the associated circuit. It is an optional metric, which if assigned to a circuit shall have a positive integral value. Higher values indicate a longer transit</w:t>
      </w:r>
      <w:r>
        <w:rPr>
          <w:spacing w:val="-8"/>
          <w:sz w:val="20"/>
        </w:rPr>
        <w:t> </w:t>
      </w:r>
      <w:r>
        <w:rPr>
          <w:sz w:val="20"/>
        </w:rPr>
        <w:t>delay.</w:t>
      </w:r>
    </w:p>
    <w:p>
      <w:pPr>
        <w:pStyle w:val="ListParagraph"/>
        <w:numPr>
          <w:ilvl w:val="0"/>
          <w:numId w:val="38"/>
        </w:numPr>
        <w:tabs>
          <w:tab w:pos="745" w:val="left" w:leader="none"/>
          <w:tab w:pos="746" w:val="left" w:leader="none"/>
        </w:tabs>
        <w:spacing w:line="240" w:lineRule="auto" w:before="121" w:after="0"/>
        <w:ind w:left="745" w:right="422" w:hanging="360"/>
        <w:jc w:val="left"/>
        <w:rPr>
          <w:sz w:val="20"/>
        </w:rPr>
      </w:pPr>
      <w:r>
        <w:rPr>
          <w:i/>
          <w:sz w:val="20"/>
        </w:rPr>
        <w:t>Expense metric: </w:t>
      </w:r>
      <w:r>
        <w:rPr>
          <w:sz w:val="20"/>
        </w:rPr>
        <w:t>This metric measures the </w:t>
      </w:r>
      <w:r>
        <w:rPr>
          <w:i/>
          <w:sz w:val="20"/>
        </w:rPr>
        <w:t>monetary cost </w:t>
      </w:r>
      <w:r>
        <w:rPr>
          <w:sz w:val="20"/>
        </w:rPr>
        <w:t>of utilising the associated circuit. It is an optional metric, which  if assigned to a circuit shall have a positive integral value</w:t>
      </w:r>
      <w:r>
        <w:rPr>
          <w:sz w:val="20"/>
          <w:vertAlign w:val="superscript"/>
        </w:rPr>
        <w:t>1)</w:t>
      </w:r>
      <w:r>
        <w:rPr>
          <w:sz w:val="20"/>
          <w:vertAlign w:val="baseline"/>
        </w:rPr>
        <w:t>. Higher values indicate a larger monetary</w:t>
      </w:r>
      <w:r>
        <w:rPr>
          <w:spacing w:val="-17"/>
          <w:sz w:val="20"/>
          <w:vertAlign w:val="baseline"/>
        </w:rPr>
        <w:t> </w:t>
      </w:r>
      <w:r>
        <w:rPr>
          <w:sz w:val="20"/>
          <w:vertAlign w:val="baseline"/>
        </w:rPr>
        <w:t>expense.</w:t>
      </w:r>
    </w:p>
    <w:p>
      <w:pPr>
        <w:pStyle w:val="ListParagraph"/>
        <w:numPr>
          <w:ilvl w:val="0"/>
          <w:numId w:val="38"/>
        </w:numPr>
        <w:tabs>
          <w:tab w:pos="746" w:val="left" w:leader="none"/>
        </w:tabs>
        <w:spacing w:line="240" w:lineRule="auto" w:before="119" w:after="0"/>
        <w:ind w:left="743" w:right="423" w:hanging="358"/>
        <w:jc w:val="both"/>
        <w:rPr>
          <w:sz w:val="20"/>
        </w:rPr>
      </w:pPr>
      <w:r>
        <w:rPr>
          <w:i/>
          <w:sz w:val="20"/>
        </w:rPr>
        <w:t>Error metric: </w:t>
      </w:r>
      <w:r>
        <w:rPr>
          <w:sz w:val="20"/>
        </w:rPr>
        <w:t>This metric measures the </w:t>
      </w:r>
      <w:r>
        <w:rPr>
          <w:i/>
          <w:sz w:val="20"/>
        </w:rPr>
        <w:t>residual error probability </w:t>
      </w:r>
      <w:r>
        <w:rPr>
          <w:sz w:val="20"/>
        </w:rPr>
        <w:t>of the associated circuit. It is an optional metric, which if assigned to a circuit shall have a non-zero value. Higher values indicate a larger probability of undetected errors on the circuit.</w:t>
      </w:r>
    </w:p>
    <w:p>
      <w:pPr>
        <w:spacing w:before="183"/>
        <w:ind w:left="385" w:right="424" w:firstLine="0"/>
        <w:jc w:val="both"/>
        <w:rPr>
          <w:sz w:val="18"/>
        </w:rPr>
      </w:pPr>
      <w:r>
        <w:rPr>
          <w:sz w:val="18"/>
        </w:rPr>
        <w:t>NOTE 13 The decision process combines metric values by simple addition. It is important, therefore, that  the values of the  metrics be chosen accordingly.</w:t>
      </w:r>
    </w:p>
    <w:p>
      <w:pPr>
        <w:pStyle w:val="BodyText"/>
        <w:spacing w:before="8"/>
        <w:rPr>
          <w:sz w:val="19"/>
        </w:rPr>
      </w:pPr>
    </w:p>
    <w:p>
      <w:pPr>
        <w:pStyle w:val="BodyText"/>
        <w:spacing w:before="1"/>
        <w:ind w:left="385" w:right="423"/>
        <w:jc w:val="both"/>
      </w:pPr>
      <w:r>
        <w:rPr/>
        <w:t>Every Intermediate system shall be capable of calculating routes based on the default metric. Support of any or all of the other metrics is optional. If an Intermediate system supports the calculation of routes based on a metric, its update process may report the metric value in the LSPs for the associated circuit; otherwise, the IS shall not report the</w:t>
      </w:r>
      <w:r>
        <w:rPr>
          <w:spacing w:val="-3"/>
        </w:rPr>
        <w:t> </w:t>
      </w:r>
      <w:r>
        <w:rPr/>
        <w:t>metric.</w:t>
      </w:r>
    </w:p>
    <w:p>
      <w:pPr>
        <w:pStyle w:val="BodyText"/>
        <w:spacing w:before="1"/>
      </w:pPr>
    </w:p>
    <w:p>
      <w:pPr>
        <w:pStyle w:val="BodyText"/>
        <w:ind w:left="385" w:right="421"/>
        <w:jc w:val="both"/>
      </w:pPr>
      <w:r>
        <w:rPr/>
        <w:t>When calculating paths for one of the optional routeing metrics, the decision process only utilises LSPs with a value reported for the corresponding metric. If none of an IS’s circuits has a value associated with one of the optional metrics, then IS shall not calculate routes based on that</w:t>
      </w:r>
      <w:r>
        <w:rPr>
          <w:spacing w:val="1"/>
        </w:rPr>
        <w:t> </w:t>
      </w:r>
      <w:r>
        <w:rPr/>
        <w:t>metric.</w:t>
      </w:r>
    </w:p>
    <w:p>
      <w:pPr>
        <w:pStyle w:val="BodyText"/>
        <w:spacing w:before="1"/>
      </w:pPr>
    </w:p>
    <w:p>
      <w:pPr>
        <w:spacing w:before="0"/>
        <w:ind w:left="385" w:right="0" w:firstLine="0"/>
        <w:jc w:val="both"/>
        <w:rPr>
          <w:sz w:val="18"/>
        </w:rPr>
      </w:pPr>
      <w:r>
        <w:rPr>
          <w:sz w:val="18"/>
        </w:rPr>
        <w:t>NOTE 14 A consequence of the above is that a system reachable via the default metric may not be reachable by another metric.</w:t>
      </w:r>
    </w:p>
    <w:p>
      <w:pPr>
        <w:spacing w:before="120"/>
        <w:ind w:left="385" w:right="423" w:firstLine="0"/>
        <w:jc w:val="both"/>
        <w:rPr>
          <w:sz w:val="18"/>
        </w:rPr>
      </w:pPr>
      <w:r>
        <w:rPr>
          <w:sz w:val="18"/>
        </w:rPr>
        <w:t>See 7.4.2 for a description of how the forwarding process selects one of these metrics based on the contents of the ISO 8473 QoS Maintenance option.</w:t>
      </w:r>
    </w:p>
    <w:p>
      <w:pPr>
        <w:pStyle w:val="BodyText"/>
        <w:spacing w:before="9"/>
        <w:rPr>
          <w:sz w:val="19"/>
        </w:rPr>
      </w:pPr>
    </w:p>
    <w:p>
      <w:pPr>
        <w:pStyle w:val="BodyText"/>
        <w:ind w:left="385" w:right="423"/>
        <w:jc w:val="both"/>
      </w:pPr>
      <w:r>
        <w:rPr/>
        <w:t>Each of the four metrics described above may be of two types: an </w:t>
      </w:r>
      <w:r>
        <w:rPr>
          <w:i/>
        </w:rPr>
        <w:t>Internal metric </w:t>
      </w:r>
      <w:r>
        <w:rPr/>
        <w:t>or an </w:t>
      </w:r>
      <w:r>
        <w:rPr>
          <w:i/>
        </w:rPr>
        <w:t>External metri</w:t>
      </w:r>
      <w:r>
        <w:rPr/>
        <w:t>c. Internal metrics are used to describe links/routes to destinations internal to the routeing domain. External metrics are used to describe links/routes to destinations outside of the routeing domain. These two types of metrics are not directly comparable, except the internal routes are always preferred over external routes. In other words an internal route will always be selected even if an external route with lower total cost</w:t>
      </w:r>
      <w:r>
        <w:rPr>
          <w:spacing w:val="1"/>
        </w:rPr>
        <w:t> </w:t>
      </w:r>
      <w:r>
        <w:rPr/>
        <w:t>exists.</w:t>
      </w:r>
    </w:p>
    <w:p>
      <w:pPr>
        <w:pStyle w:val="BodyText"/>
        <w:spacing w:before="7"/>
        <w:rPr>
          <w:sz w:val="24"/>
        </w:rPr>
      </w:pPr>
    </w:p>
    <w:p>
      <w:pPr>
        <w:pStyle w:val="Heading4"/>
        <w:numPr>
          <w:ilvl w:val="2"/>
          <w:numId w:val="37"/>
        </w:numPr>
        <w:tabs>
          <w:tab w:pos="1095" w:val="left" w:leader="none"/>
        </w:tabs>
        <w:spacing w:line="240" w:lineRule="auto" w:before="0" w:after="0"/>
        <w:ind w:left="1094" w:right="0" w:hanging="709"/>
        <w:jc w:val="both"/>
      </w:pPr>
      <w:r>
        <w:rPr/>
        <w:t>Broadcast</w:t>
      </w:r>
      <w:r>
        <w:rPr>
          <w:spacing w:val="-1"/>
        </w:rPr>
        <w:t> </w:t>
      </w:r>
      <w:r>
        <w:rPr/>
        <w:t>subnetworks</w:t>
      </w:r>
    </w:p>
    <w:p>
      <w:pPr>
        <w:pStyle w:val="BodyText"/>
        <w:spacing w:before="6"/>
        <w:rPr>
          <w:b/>
          <w:sz w:val="19"/>
        </w:rPr>
      </w:pPr>
    </w:p>
    <w:p>
      <w:pPr>
        <w:pStyle w:val="BodyText"/>
        <w:ind w:left="385" w:right="422"/>
        <w:jc w:val="both"/>
      </w:pPr>
      <w:r>
        <w:rPr/>
        <w:t>Instead of treating a broadcast subnetwork as a fully connected topology, the broadcast subnetwork is treated as a pseudonode, with links to each attached system. Attached systems shall only report their link to the pseudonode. The designated Intermediate system, on behalf of the pseudonode, shall construct Link State PDUs reporting the links to all the systems on the broadcast subnetwork with a zero value for each supported routeing metric</w:t>
      </w:r>
      <w:r>
        <w:rPr>
          <w:vertAlign w:val="superscript"/>
        </w:rPr>
        <w:t>2)</w:t>
      </w:r>
      <w:r>
        <w:rPr>
          <w:vertAlign w:val="baseline"/>
        </w:rPr>
        <w:t>.</w:t>
      </w:r>
    </w:p>
    <w:p>
      <w:pPr>
        <w:pStyle w:val="BodyText"/>
        <w:spacing w:before="1"/>
      </w:pPr>
    </w:p>
    <w:p>
      <w:pPr>
        <w:pStyle w:val="BodyText"/>
        <w:ind w:left="385" w:right="427"/>
        <w:jc w:val="both"/>
      </w:pPr>
      <w:r>
        <w:rPr/>
        <w:t>The pseudonode shall be identified by the </w:t>
      </w:r>
      <w:r>
        <w:rPr>
          <w:rFonts w:ascii="Arial"/>
        </w:rPr>
        <w:t>sourceID </w:t>
      </w:r>
      <w:r>
        <w:rPr/>
        <w:t>of the Designated Intermediate system, followed by a non-zero </w:t>
      </w:r>
      <w:r>
        <w:rPr>
          <w:rFonts w:ascii="Arial"/>
        </w:rPr>
        <w:t>pseudonodeID </w:t>
      </w:r>
      <w:r>
        <w:rPr/>
        <w:t>assigned by the Designated Intermediate system. The </w:t>
      </w:r>
      <w:r>
        <w:rPr>
          <w:rFonts w:ascii="Arial"/>
        </w:rPr>
        <w:t>pseudonodeID </w:t>
      </w:r>
      <w:r>
        <w:rPr/>
        <w:t>is locally unique to the Designated Intermediate system.</w:t>
      </w:r>
    </w:p>
    <w:p>
      <w:pPr>
        <w:pStyle w:val="BodyText"/>
        <w:spacing w:before="10"/>
        <w:rPr>
          <w:sz w:val="19"/>
        </w:rPr>
      </w:pPr>
    </w:p>
    <w:p>
      <w:pPr>
        <w:spacing w:before="0"/>
        <w:ind w:left="385" w:right="429" w:firstLine="0"/>
        <w:jc w:val="both"/>
        <w:rPr>
          <w:sz w:val="20"/>
        </w:rPr>
      </w:pPr>
      <w:r>
        <w:rPr>
          <w:sz w:val="20"/>
        </w:rPr>
        <w:t>Designated Intermediate systems are determined separately for level 1 and level 2. They are known as the </w:t>
      </w:r>
      <w:r>
        <w:rPr>
          <w:i/>
          <w:sz w:val="20"/>
        </w:rPr>
        <w:t>LAN Level 1 </w:t>
      </w:r>
      <w:r>
        <w:rPr>
          <w:i/>
          <w:sz w:val="20"/>
        </w:rPr>
        <w:t>Designated IS </w:t>
      </w:r>
      <w:r>
        <w:rPr>
          <w:sz w:val="20"/>
        </w:rPr>
        <w:t>and the </w:t>
      </w:r>
      <w:r>
        <w:rPr>
          <w:i/>
          <w:sz w:val="20"/>
        </w:rPr>
        <w:t>LAN Level 2 Designated IS </w:t>
      </w:r>
      <w:r>
        <w:rPr>
          <w:sz w:val="20"/>
        </w:rPr>
        <w:t>respectively. See 8.4.5.</w:t>
      </w:r>
    </w:p>
    <w:p>
      <w:pPr>
        <w:pStyle w:val="BodyText"/>
      </w:pPr>
    </w:p>
    <w:p>
      <w:pPr>
        <w:pStyle w:val="BodyText"/>
        <w:spacing w:before="2"/>
        <w:rPr>
          <w:sz w:val="18"/>
        </w:rPr>
      </w:pPr>
      <w:r>
        <w:rPr/>
        <w:pict>
          <v:line style="position:absolute;mso-position-horizontal-relative:page;mso-position-vertical-relative:paragraph;z-index:1304;mso-wrap-distance-left:0;mso-wrap-distance-right:0" from="48.280998pt,12.65096pt" to="192.280998pt,12.65096pt" stroked="true" strokeweight=".48pt" strokecolor="#000000">
            <v:stroke dashstyle="solid"/>
            <w10:wrap type="topAndBottom"/>
          </v:line>
        </w:pict>
      </w:r>
    </w:p>
    <w:p>
      <w:pPr>
        <w:spacing w:before="33"/>
        <w:ind w:left="385" w:right="421" w:firstLine="0"/>
        <w:jc w:val="both"/>
        <w:rPr>
          <w:sz w:val="18"/>
        </w:rPr>
      </w:pPr>
      <w:r>
        <w:rPr>
          <w:position w:val="8"/>
          <w:sz w:val="12"/>
        </w:rPr>
        <w:t>1) </w:t>
      </w:r>
      <w:r>
        <w:rPr>
          <w:sz w:val="18"/>
        </w:rPr>
        <w:t>The path computation algorithm utilised in this International Standard requires that all circuits be assigned a positive value for a metric. Therefore, it is not possible to represent a “free” circuit by a zero value of the expense metric. By convention, the value 1 is used to indicate  a “free”</w:t>
      </w:r>
      <w:r>
        <w:rPr>
          <w:spacing w:val="-1"/>
          <w:sz w:val="18"/>
        </w:rPr>
        <w:t> </w:t>
      </w:r>
      <w:r>
        <w:rPr>
          <w:sz w:val="18"/>
        </w:rPr>
        <w:t>circuit.</w:t>
      </w:r>
    </w:p>
    <w:p>
      <w:pPr>
        <w:spacing w:line="205" w:lineRule="exact" w:before="0"/>
        <w:ind w:left="385" w:right="0" w:firstLine="0"/>
        <w:jc w:val="both"/>
        <w:rPr>
          <w:sz w:val="18"/>
        </w:rPr>
      </w:pPr>
      <w:r>
        <w:rPr>
          <w:position w:val="8"/>
          <w:sz w:val="12"/>
        </w:rPr>
        <w:t>2) </w:t>
      </w:r>
      <w:r>
        <w:rPr>
          <w:sz w:val="18"/>
        </w:rPr>
        <w:t>They are set to zero metric values since they have already been assigned metrics by the link to the pseudonode. Assigning a non-zero</w:t>
      </w:r>
    </w:p>
    <w:p>
      <w:pPr>
        <w:spacing w:before="2"/>
        <w:ind w:left="385" w:right="0" w:firstLine="0"/>
        <w:jc w:val="both"/>
        <w:rPr>
          <w:sz w:val="18"/>
        </w:rPr>
      </w:pPr>
      <w:r>
        <w:rPr>
          <w:sz w:val="18"/>
        </w:rPr>
        <w:t>metric in the pseudonode LSP would have the effect of doubling the actual value.</w:t>
      </w:r>
    </w:p>
    <w:p>
      <w:pPr>
        <w:spacing w:after="0"/>
        <w:jc w:val="both"/>
        <w:rPr>
          <w:sz w:val="18"/>
        </w:rPr>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right="649"/>
        <w:jc w:val="both"/>
      </w:pPr>
      <w:r>
        <w:rPr/>
        <w:t>An Intermediate system may resign as Designated Intermediate System on a broadcast circuit either because it (or its SNPA on the broadcast subnetwork) is being shut down or because some other Intermediate system of higher priority has taken over that function. When an Intermediate system resigns as Designated Intermediate System, it shall initiate a network wide purge of its pseudonode Link State PDU(s) by setting their Remaining Lifetime to zero and performing the actions described in 7.3.16.4. A LAN Level 1 Designated Intermediate System purges Level 1 Link State PDUs and a LAN Level 2 Designated Intermediate System purges Level 2 Link State PDUs. An Intermediate system which has resigned as both Level 1 and Level 2 Designated Intermediate System shall purge both sets of LSPs.</w:t>
      </w:r>
    </w:p>
    <w:p>
      <w:pPr>
        <w:pStyle w:val="BodyText"/>
        <w:spacing w:before="185"/>
        <w:ind w:left="157" w:right="650"/>
        <w:jc w:val="both"/>
      </w:pPr>
      <w:r>
        <w:rPr/>
        <w:t>When an Intermediate system declares itself as designated Intermediate system and it is in possession of a Link State PDU of the same level issued by the previous Designated Intermediate System for that circuit (if any), it shall initiate a network wide purge of that (or those) Link State PDU(s) as above.</w:t>
      </w:r>
    </w:p>
    <w:p>
      <w:pPr>
        <w:pStyle w:val="BodyText"/>
        <w:spacing w:before="5"/>
      </w:pPr>
    </w:p>
    <w:p>
      <w:pPr>
        <w:pStyle w:val="Heading4"/>
        <w:numPr>
          <w:ilvl w:val="2"/>
          <w:numId w:val="37"/>
        </w:numPr>
        <w:tabs>
          <w:tab w:pos="866" w:val="left" w:leader="none"/>
        </w:tabs>
        <w:spacing w:line="240" w:lineRule="auto" w:before="0" w:after="0"/>
        <w:ind w:left="865" w:right="0" w:hanging="708"/>
        <w:jc w:val="both"/>
      </w:pPr>
      <w:r>
        <w:rPr/>
        <w:t>Links</w:t>
      </w:r>
    </w:p>
    <w:p>
      <w:pPr>
        <w:pStyle w:val="BodyText"/>
        <w:spacing w:before="202"/>
        <w:ind w:left="157" w:right="648"/>
        <w:jc w:val="both"/>
      </w:pPr>
      <w:r>
        <w:rPr/>
        <w:t>Two Intermediate systems are not considered neighbours unless each reports the other as directly reachable over one of their SNPAs. On a Connection-oriented subnetwork (either point-to-point or general topology), the two Intermediate systems in question shall ascertain their neighbour relationship when a connection is established and hello PDUs exchanged. A malfunctioning IS might, however, report another IS to be a neighbour when in fact it is not. To detect this class of failure the decision process checks that each link reported as “up” in a LSP is so reported by both Intermediate systems. If an Intermediate system considers a link “down” it shall </w:t>
      </w:r>
      <w:r>
        <w:rPr>
          <w:b/>
        </w:rPr>
        <w:t>not </w:t>
      </w:r>
      <w:r>
        <w:rPr/>
        <w:t>mention the link in its Link State PDUs.</w:t>
      </w:r>
    </w:p>
    <w:p>
      <w:pPr>
        <w:pStyle w:val="BodyText"/>
        <w:spacing w:before="183"/>
        <w:ind w:left="157" w:right="650"/>
        <w:jc w:val="both"/>
      </w:pPr>
      <w:r>
        <w:rPr/>
        <w:t>On broadcast subnetworks, this class of failure shall be detected by the designated IS, which has the responsibility to ascertain the set of Intermediate systems that can all communicate on the subnetwork. The designated IS shall include these Intermediate systems (and no others) in the Link State PDU it generates for the pseudonode representing the broadcast subnetwork.</w:t>
      </w:r>
    </w:p>
    <w:p>
      <w:pPr>
        <w:pStyle w:val="BodyText"/>
        <w:spacing w:before="4"/>
      </w:pPr>
    </w:p>
    <w:p>
      <w:pPr>
        <w:pStyle w:val="Heading4"/>
        <w:numPr>
          <w:ilvl w:val="2"/>
          <w:numId w:val="37"/>
        </w:numPr>
        <w:tabs>
          <w:tab w:pos="867" w:val="left" w:leader="none"/>
        </w:tabs>
        <w:spacing w:line="240" w:lineRule="auto" w:before="0" w:after="0"/>
        <w:ind w:left="866" w:right="0" w:hanging="709"/>
        <w:jc w:val="both"/>
      </w:pPr>
      <w:r>
        <w:rPr/>
        <w:t>Multiple LSPs for the same</w:t>
      </w:r>
      <w:r>
        <w:rPr>
          <w:spacing w:val="-5"/>
        </w:rPr>
        <w:t> </w:t>
      </w:r>
      <w:r>
        <w:rPr/>
        <w:t>system</w:t>
      </w:r>
    </w:p>
    <w:p>
      <w:pPr>
        <w:pStyle w:val="BodyText"/>
        <w:spacing w:before="191"/>
        <w:ind w:left="157" w:right="652"/>
        <w:jc w:val="both"/>
      </w:pPr>
      <w:r>
        <w:rPr/>
        <w:t>The Update process is capable of dividing a single logical LSP into a number of separate PDUs for the purpose of conserving link bandwidth and processing (see 7.3.4). The Decision Process, on the other hand, shall regard the LSP with LSP Number zero in a special way. If the LSP with LSP Number zero and remaining lifetime &gt; 0 is not present for a particular system then the Decision Process shall not process any LSPs with non-zero LSP Number which may be stored for that system.</w:t>
      </w:r>
    </w:p>
    <w:p>
      <w:pPr>
        <w:pStyle w:val="BodyText"/>
        <w:spacing w:before="184"/>
        <w:ind w:left="157" w:right="650"/>
        <w:jc w:val="both"/>
      </w:pPr>
      <w:r>
        <w:rPr/>
        <w:t>The following information shall be taken only from the LSP with LSP Number zero. Any values which may be present in other LSPs for that system shall be disregarded by the Decision Process.</w:t>
      </w:r>
    </w:p>
    <w:p>
      <w:pPr>
        <w:pStyle w:val="ListParagraph"/>
        <w:numPr>
          <w:ilvl w:val="0"/>
          <w:numId w:val="39"/>
        </w:numPr>
        <w:tabs>
          <w:tab w:pos="517" w:val="left" w:leader="none"/>
        </w:tabs>
        <w:spacing w:line="229" w:lineRule="exact" w:before="186" w:after="0"/>
        <w:ind w:left="516" w:right="0" w:hanging="359"/>
        <w:jc w:val="both"/>
        <w:rPr>
          <w:sz w:val="20"/>
        </w:rPr>
      </w:pPr>
      <w:r>
        <w:rPr>
          <w:sz w:val="20"/>
        </w:rPr>
        <w:t>The setting of the LSP Database Overload</w:t>
      </w:r>
      <w:r>
        <w:rPr>
          <w:spacing w:val="-1"/>
          <w:sz w:val="20"/>
        </w:rPr>
        <w:t> </w:t>
      </w:r>
      <w:r>
        <w:rPr>
          <w:sz w:val="20"/>
        </w:rPr>
        <w:t>bit.</w:t>
      </w:r>
    </w:p>
    <w:p>
      <w:pPr>
        <w:pStyle w:val="ListParagraph"/>
        <w:numPr>
          <w:ilvl w:val="0"/>
          <w:numId w:val="39"/>
        </w:numPr>
        <w:tabs>
          <w:tab w:pos="517" w:val="left" w:leader="none"/>
        </w:tabs>
        <w:spacing w:line="229" w:lineRule="exact" w:before="0" w:after="0"/>
        <w:ind w:left="516" w:right="0" w:hanging="359"/>
        <w:jc w:val="both"/>
        <w:rPr>
          <w:sz w:val="20"/>
        </w:rPr>
      </w:pPr>
      <w:r>
        <w:rPr>
          <w:sz w:val="20"/>
        </w:rPr>
        <w:t>The value of the IS Type field.</w:t>
      </w:r>
    </w:p>
    <w:p>
      <w:pPr>
        <w:pStyle w:val="ListParagraph"/>
        <w:numPr>
          <w:ilvl w:val="0"/>
          <w:numId w:val="39"/>
        </w:numPr>
        <w:tabs>
          <w:tab w:pos="518" w:val="left" w:leader="none"/>
        </w:tabs>
        <w:spacing w:line="240" w:lineRule="auto" w:before="0" w:after="0"/>
        <w:ind w:left="517" w:right="0" w:hanging="360"/>
        <w:jc w:val="both"/>
        <w:rPr>
          <w:sz w:val="20"/>
        </w:rPr>
      </w:pPr>
      <w:r>
        <w:rPr>
          <w:sz w:val="20"/>
        </w:rPr>
        <w:t>The Area Addresses option</w:t>
      </w:r>
      <w:r>
        <w:rPr>
          <w:spacing w:val="-1"/>
          <w:sz w:val="20"/>
        </w:rPr>
        <w:t> </w:t>
      </w:r>
      <w:r>
        <w:rPr>
          <w:sz w:val="20"/>
        </w:rPr>
        <w:t>field.</w:t>
      </w:r>
    </w:p>
    <w:p>
      <w:pPr>
        <w:pStyle w:val="ListParagraph"/>
        <w:numPr>
          <w:ilvl w:val="0"/>
          <w:numId w:val="39"/>
        </w:numPr>
        <w:tabs>
          <w:tab w:pos="518" w:val="left" w:leader="none"/>
        </w:tabs>
        <w:spacing w:line="240" w:lineRule="auto" w:before="0" w:after="0"/>
        <w:ind w:left="517" w:right="0" w:hanging="360"/>
        <w:jc w:val="both"/>
        <w:rPr>
          <w:sz w:val="20"/>
        </w:rPr>
      </w:pPr>
      <w:r>
        <w:rPr>
          <w:sz w:val="20"/>
        </w:rPr>
        <w:t>the setting of the AttachedFlag</w:t>
      </w:r>
      <w:r>
        <w:rPr>
          <w:spacing w:val="-3"/>
          <w:sz w:val="20"/>
        </w:rPr>
        <w:t> </w:t>
      </w:r>
      <w:r>
        <w:rPr>
          <w:sz w:val="20"/>
        </w:rPr>
        <w:t>bit</w:t>
      </w:r>
    </w:p>
    <w:p>
      <w:pPr>
        <w:pStyle w:val="BodyText"/>
        <w:spacing w:before="6"/>
      </w:pPr>
    </w:p>
    <w:p>
      <w:pPr>
        <w:pStyle w:val="Heading4"/>
        <w:numPr>
          <w:ilvl w:val="2"/>
          <w:numId w:val="37"/>
        </w:numPr>
        <w:tabs>
          <w:tab w:pos="867" w:val="left" w:leader="none"/>
        </w:tabs>
        <w:spacing w:line="240" w:lineRule="auto" w:before="1" w:after="0"/>
        <w:ind w:left="866" w:right="0" w:hanging="709"/>
        <w:jc w:val="both"/>
      </w:pPr>
      <w:r>
        <w:rPr/>
        <w:t>Routeing algorithm</w:t>
      </w:r>
      <w:r>
        <w:rPr>
          <w:spacing w:val="-4"/>
        </w:rPr>
        <w:t> </w:t>
      </w:r>
      <w:r>
        <w:rPr/>
        <w:t>overview</w:t>
      </w:r>
    </w:p>
    <w:p>
      <w:pPr>
        <w:pStyle w:val="BodyText"/>
        <w:spacing w:before="6"/>
        <w:rPr>
          <w:b/>
          <w:sz w:val="21"/>
        </w:rPr>
      </w:pPr>
    </w:p>
    <w:p>
      <w:pPr>
        <w:pStyle w:val="ListParagraph"/>
        <w:numPr>
          <w:ilvl w:val="3"/>
          <w:numId w:val="37"/>
        </w:numPr>
        <w:tabs>
          <w:tab w:pos="1010" w:val="left" w:leader="none"/>
        </w:tabs>
        <w:spacing w:line="240" w:lineRule="auto" w:before="0" w:after="0"/>
        <w:ind w:left="157" w:right="654" w:firstLine="0"/>
        <w:jc w:val="both"/>
        <w:rPr>
          <w:sz w:val="20"/>
        </w:rPr>
      </w:pPr>
      <w:r>
        <w:rPr>
          <w:sz w:val="20"/>
        </w:rPr>
        <w:t>The routeing algorithm used by the Decision Process is a </w:t>
      </w:r>
      <w:r>
        <w:rPr>
          <w:i/>
          <w:sz w:val="20"/>
        </w:rPr>
        <w:t>shortest path first (SPF) </w:t>
      </w:r>
      <w:r>
        <w:rPr>
          <w:sz w:val="20"/>
        </w:rPr>
        <w:t>algorithm. Instances of the algorithm are run independently and concurrently by all Intermediate systems in a routeing domain. Intra-Domain routeing of a PDU occurs on a hop-by-hop basis: that is, the algorithm determines only the next hop, not the complete path, that a data PDU will take to reach its destination. To guarantee correct and consistent route computation by every Intermediate system in a routeing domain, this International Standard depends on the following</w:t>
      </w:r>
      <w:r>
        <w:rPr>
          <w:spacing w:val="-6"/>
          <w:sz w:val="20"/>
        </w:rPr>
        <w:t> </w:t>
      </w:r>
      <w:r>
        <w:rPr>
          <w:sz w:val="20"/>
        </w:rPr>
        <w:t>properties:</w:t>
      </w:r>
    </w:p>
    <w:p>
      <w:pPr>
        <w:pStyle w:val="ListParagraph"/>
        <w:numPr>
          <w:ilvl w:val="0"/>
          <w:numId w:val="40"/>
        </w:numPr>
        <w:tabs>
          <w:tab w:pos="519" w:val="left" w:leader="none"/>
        </w:tabs>
        <w:spacing w:line="240" w:lineRule="auto" w:before="98" w:after="0"/>
        <w:ind w:left="518" w:right="0" w:hanging="361"/>
        <w:jc w:val="both"/>
        <w:rPr>
          <w:sz w:val="20"/>
        </w:rPr>
      </w:pPr>
      <w:r>
        <w:rPr>
          <w:sz w:val="20"/>
        </w:rPr>
        <w:t>All Intermediate systems in the routeing domain converge using identical topology information;</w:t>
      </w:r>
      <w:r>
        <w:rPr>
          <w:spacing w:val="-14"/>
          <w:sz w:val="20"/>
        </w:rPr>
        <w:t> </w:t>
      </w:r>
      <w:r>
        <w:rPr>
          <w:sz w:val="20"/>
        </w:rPr>
        <w:t>and</w:t>
      </w:r>
    </w:p>
    <w:p>
      <w:pPr>
        <w:pStyle w:val="ListParagraph"/>
        <w:numPr>
          <w:ilvl w:val="0"/>
          <w:numId w:val="40"/>
        </w:numPr>
        <w:tabs>
          <w:tab w:pos="518" w:val="left" w:leader="none"/>
        </w:tabs>
        <w:spacing w:line="240" w:lineRule="auto" w:before="102" w:after="0"/>
        <w:ind w:left="515" w:right="649" w:hanging="358"/>
        <w:jc w:val="left"/>
        <w:rPr>
          <w:sz w:val="20"/>
        </w:rPr>
      </w:pPr>
      <w:r>
        <w:rPr>
          <w:sz w:val="20"/>
        </w:rPr>
        <w:t>Each Intermediate system in the routeing domain generates the same set of routes from the same input topology and set of metrics.</w:t>
      </w:r>
    </w:p>
    <w:p>
      <w:pPr>
        <w:pStyle w:val="BodyText"/>
        <w:spacing w:before="118"/>
        <w:ind w:left="157" w:right="656"/>
        <w:jc w:val="both"/>
      </w:pPr>
      <w:r>
        <w:rPr/>
        <w:t>The first property is necessary in order to prevent inconsistent, potentially looping paths. The second property is necessary to meet the goal of determinism stated in 6.6.</w:t>
      </w:r>
    </w:p>
    <w:p>
      <w:pPr>
        <w:pStyle w:val="BodyText"/>
        <w:spacing w:before="1"/>
      </w:pPr>
    </w:p>
    <w:p>
      <w:pPr>
        <w:pStyle w:val="ListParagraph"/>
        <w:numPr>
          <w:ilvl w:val="3"/>
          <w:numId w:val="37"/>
        </w:numPr>
        <w:tabs>
          <w:tab w:pos="1010" w:val="left" w:leader="none"/>
        </w:tabs>
        <w:spacing w:line="240" w:lineRule="auto" w:before="0" w:after="0"/>
        <w:ind w:left="157" w:right="651" w:firstLine="0"/>
        <w:jc w:val="both"/>
        <w:rPr>
          <w:sz w:val="20"/>
        </w:rPr>
      </w:pPr>
      <w:r>
        <w:rPr>
          <w:sz w:val="20"/>
        </w:rPr>
        <w:t>A system executes the SPF algorithm to find a set of legal paths to a destination system in the routeing domain. The set may consist of</w:t>
      </w:r>
    </w:p>
    <w:p>
      <w:pPr>
        <w:pStyle w:val="ListParagraph"/>
        <w:numPr>
          <w:ilvl w:val="0"/>
          <w:numId w:val="41"/>
        </w:numPr>
        <w:tabs>
          <w:tab w:pos="518" w:val="left" w:leader="none"/>
        </w:tabs>
        <w:spacing w:line="240" w:lineRule="auto" w:before="99" w:after="0"/>
        <w:ind w:left="517" w:right="0" w:hanging="360"/>
        <w:jc w:val="both"/>
        <w:rPr>
          <w:sz w:val="20"/>
        </w:rPr>
      </w:pPr>
      <w:r>
        <w:rPr>
          <w:sz w:val="20"/>
        </w:rPr>
        <w:t>a single path of minimum metric sum: these are termed </w:t>
      </w:r>
      <w:r>
        <w:rPr>
          <w:i/>
          <w:sz w:val="20"/>
        </w:rPr>
        <w:t>minimum cost</w:t>
      </w:r>
      <w:r>
        <w:rPr>
          <w:i/>
          <w:spacing w:val="-4"/>
          <w:sz w:val="20"/>
        </w:rPr>
        <w:t> </w:t>
      </w:r>
      <w:r>
        <w:rPr>
          <w:i/>
          <w:sz w:val="20"/>
        </w:rPr>
        <w:t>path</w:t>
      </w:r>
      <w:r>
        <w:rPr>
          <w:sz w:val="20"/>
        </w:rPr>
        <w:t>s;</w:t>
      </w:r>
    </w:p>
    <w:p>
      <w:pPr>
        <w:pStyle w:val="ListParagraph"/>
        <w:numPr>
          <w:ilvl w:val="0"/>
          <w:numId w:val="41"/>
        </w:numPr>
        <w:tabs>
          <w:tab w:pos="518" w:val="left" w:leader="none"/>
        </w:tabs>
        <w:spacing w:line="240" w:lineRule="auto" w:before="102" w:after="0"/>
        <w:ind w:left="517" w:right="0" w:hanging="360"/>
        <w:jc w:val="both"/>
        <w:rPr>
          <w:sz w:val="20"/>
        </w:rPr>
      </w:pPr>
      <w:r>
        <w:rPr>
          <w:sz w:val="20"/>
        </w:rPr>
        <w:t>a set of paths of equal minimum metric sum: these are termed </w:t>
      </w:r>
      <w:r>
        <w:rPr>
          <w:i/>
          <w:sz w:val="20"/>
        </w:rPr>
        <w:t>equal minimum cost path</w:t>
      </w:r>
      <w:r>
        <w:rPr>
          <w:sz w:val="20"/>
        </w:rPr>
        <w:t>s;</w:t>
      </w:r>
      <w:r>
        <w:rPr>
          <w:spacing w:val="-9"/>
          <w:sz w:val="20"/>
        </w:rPr>
        <w:t> </w:t>
      </w:r>
      <w:r>
        <w:rPr>
          <w:sz w:val="20"/>
        </w:rPr>
        <w:t>or</w:t>
      </w:r>
    </w:p>
    <w:p>
      <w:pPr>
        <w:pStyle w:val="ListParagraph"/>
        <w:numPr>
          <w:ilvl w:val="0"/>
          <w:numId w:val="41"/>
        </w:numPr>
        <w:tabs>
          <w:tab w:pos="517" w:val="left" w:leader="none"/>
        </w:tabs>
        <w:spacing w:line="240" w:lineRule="auto" w:before="99" w:after="0"/>
        <w:ind w:left="516" w:right="0" w:hanging="359"/>
        <w:jc w:val="both"/>
        <w:rPr>
          <w:sz w:val="20"/>
        </w:rPr>
      </w:pPr>
      <w:r>
        <w:rPr>
          <w:sz w:val="20"/>
        </w:rPr>
        <w:t>a set of paths which will get a PDU closer to its destination than the local system: these are called </w:t>
      </w:r>
      <w:r>
        <w:rPr>
          <w:i/>
          <w:sz w:val="20"/>
        </w:rPr>
        <w:t>downstream</w:t>
      </w:r>
      <w:r>
        <w:rPr>
          <w:i/>
          <w:spacing w:val="-13"/>
          <w:sz w:val="20"/>
        </w:rPr>
        <w:t> </w:t>
      </w:r>
      <w:r>
        <w:rPr>
          <w:i/>
          <w:sz w:val="20"/>
        </w:rPr>
        <w:t>paths</w:t>
      </w:r>
      <w:r>
        <w:rPr>
          <w:sz w:val="20"/>
        </w:rPr>
        <w:t>.</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85" w:right="478"/>
      </w:pPr>
      <w:r>
        <w:rPr/>
        <w:t>Paths which do not meet the above conditions are illegal and shall not be used. Paths whose metric sum exceeds the value of the architectural constant </w:t>
      </w:r>
      <w:r>
        <w:rPr>
          <w:rFonts w:ascii="Arial"/>
        </w:rPr>
        <w:t>MaxPathMetric </w:t>
      </w:r>
      <w:r>
        <w:rPr/>
        <w:t>(see table 2) are also illegal and shall not be</w:t>
      </w:r>
      <w:r>
        <w:rPr>
          <w:spacing w:val="-5"/>
        </w:rPr>
        <w:t> </w:t>
      </w:r>
      <w:r>
        <w:rPr/>
        <w:t>used.</w:t>
      </w:r>
    </w:p>
    <w:p>
      <w:pPr>
        <w:pStyle w:val="BodyText"/>
      </w:pPr>
    </w:p>
    <w:p>
      <w:pPr>
        <w:pStyle w:val="ListParagraph"/>
        <w:numPr>
          <w:ilvl w:val="3"/>
          <w:numId w:val="37"/>
        </w:numPr>
        <w:tabs>
          <w:tab w:pos="1238" w:val="left" w:leader="none"/>
        </w:tabs>
        <w:spacing w:line="240" w:lineRule="auto" w:before="0" w:after="0"/>
        <w:ind w:left="385" w:right="423" w:firstLine="0"/>
        <w:jc w:val="both"/>
        <w:rPr>
          <w:sz w:val="20"/>
        </w:rPr>
      </w:pPr>
      <w:r>
        <w:rPr>
          <w:sz w:val="20"/>
        </w:rPr>
        <w:t>The Decision Process, in determining its paths, also ascertains the identity of the adjacency which lies on the first hop to the destination on each path. These adjacencies are used to form the Forwarding Database, which the forwarding process uses for relaying PDUs.</w:t>
      </w:r>
    </w:p>
    <w:p>
      <w:pPr>
        <w:pStyle w:val="BodyText"/>
        <w:spacing w:before="11"/>
        <w:rPr>
          <w:sz w:val="19"/>
        </w:rPr>
      </w:pPr>
    </w:p>
    <w:p>
      <w:pPr>
        <w:pStyle w:val="ListParagraph"/>
        <w:numPr>
          <w:ilvl w:val="3"/>
          <w:numId w:val="37"/>
        </w:numPr>
        <w:tabs>
          <w:tab w:pos="1238" w:val="left" w:leader="none"/>
        </w:tabs>
        <w:spacing w:line="240" w:lineRule="auto" w:before="0" w:after="0"/>
        <w:ind w:left="385" w:right="425" w:firstLine="0"/>
        <w:jc w:val="both"/>
        <w:rPr>
          <w:sz w:val="20"/>
        </w:rPr>
      </w:pPr>
      <w:r>
        <w:rPr>
          <w:sz w:val="20"/>
        </w:rPr>
        <w:t>Separate route calculations are made for each pairing of a level in the routeing hierarchy (i.e. L1 and L2) with a supported routeing metric. Since there are four routeing metrics and two levels some systems may execute multiple instances of the SPF algorithm. For</w:t>
      </w:r>
      <w:r>
        <w:rPr>
          <w:spacing w:val="-2"/>
          <w:sz w:val="20"/>
        </w:rPr>
        <w:t> </w:t>
      </w:r>
      <w:r>
        <w:rPr>
          <w:sz w:val="20"/>
        </w:rPr>
        <w:t>example,</w:t>
      </w:r>
    </w:p>
    <w:p>
      <w:pPr>
        <w:pStyle w:val="ListParagraph"/>
        <w:numPr>
          <w:ilvl w:val="0"/>
          <w:numId w:val="42"/>
        </w:numPr>
        <w:tabs>
          <w:tab w:pos="745" w:val="left" w:leader="none"/>
          <w:tab w:pos="746" w:val="left" w:leader="none"/>
        </w:tabs>
        <w:spacing w:line="240" w:lineRule="auto" w:before="121" w:after="0"/>
        <w:ind w:left="745" w:right="423" w:hanging="360"/>
        <w:jc w:val="left"/>
        <w:rPr>
          <w:sz w:val="20"/>
        </w:rPr>
      </w:pPr>
      <w:r>
        <w:rPr>
          <w:sz w:val="20"/>
        </w:rPr>
        <w:t>if an IS is a L2 Intermediate system which supports all four metrics and computes minimum cost paths for all metrics, it would execute the SPF calculation eight</w:t>
      </w:r>
      <w:r>
        <w:rPr>
          <w:spacing w:val="-1"/>
          <w:sz w:val="20"/>
        </w:rPr>
        <w:t> </w:t>
      </w:r>
      <w:r>
        <w:rPr>
          <w:sz w:val="20"/>
        </w:rPr>
        <w:t>times.</w:t>
      </w:r>
    </w:p>
    <w:p>
      <w:pPr>
        <w:pStyle w:val="ListParagraph"/>
        <w:numPr>
          <w:ilvl w:val="0"/>
          <w:numId w:val="42"/>
        </w:numPr>
        <w:tabs>
          <w:tab w:pos="744" w:val="left" w:leader="none"/>
          <w:tab w:pos="746" w:val="left" w:leader="none"/>
        </w:tabs>
        <w:spacing w:line="240" w:lineRule="auto" w:before="119" w:after="0"/>
        <w:ind w:left="745" w:right="428" w:hanging="360"/>
        <w:jc w:val="left"/>
        <w:rPr>
          <w:sz w:val="20"/>
        </w:rPr>
      </w:pPr>
      <w:r>
        <w:rPr>
          <w:sz w:val="20"/>
        </w:rPr>
        <w:t>if an IS is a L1 Intermediate system which supports all four metrics, and additionally computes downstream paths, it would execute the algorithm 4 × (number of neighbours + 1)</w:t>
      </w:r>
      <w:r>
        <w:rPr>
          <w:spacing w:val="6"/>
          <w:sz w:val="20"/>
        </w:rPr>
        <w:t> </w:t>
      </w:r>
      <w:r>
        <w:rPr>
          <w:sz w:val="20"/>
        </w:rPr>
        <w:t>times.</w:t>
      </w:r>
    </w:p>
    <w:p>
      <w:pPr>
        <w:pStyle w:val="BodyText"/>
        <w:spacing w:before="1"/>
      </w:pPr>
    </w:p>
    <w:p>
      <w:pPr>
        <w:pStyle w:val="BodyText"/>
        <w:ind w:left="385" w:right="478"/>
      </w:pPr>
      <w:r>
        <w:rPr/>
        <w:t>Any implementation of an SPF algorithm meeting both the static and dynamic conformance requirements of clause 12 of this International Standard may be used. Recommended implementations are described in detail in annex C.</w:t>
      </w:r>
    </w:p>
    <w:p>
      <w:pPr>
        <w:pStyle w:val="BodyText"/>
        <w:spacing w:before="4"/>
      </w:pPr>
    </w:p>
    <w:p>
      <w:pPr>
        <w:pStyle w:val="Heading4"/>
        <w:numPr>
          <w:ilvl w:val="2"/>
          <w:numId w:val="43"/>
        </w:numPr>
        <w:tabs>
          <w:tab w:pos="1094" w:val="left" w:leader="none"/>
          <w:tab w:pos="1095" w:val="left" w:leader="none"/>
        </w:tabs>
        <w:spacing w:line="240" w:lineRule="auto" w:before="0" w:after="0"/>
        <w:ind w:left="1094" w:right="0" w:hanging="709"/>
        <w:jc w:val="left"/>
      </w:pPr>
      <w:r>
        <w:rPr/>
        <w:t>Removal of excess paths</w:t>
      </w:r>
    </w:p>
    <w:p>
      <w:pPr>
        <w:pStyle w:val="BodyText"/>
        <w:spacing w:line="231" w:lineRule="exact" w:before="192"/>
        <w:ind w:left="385"/>
      </w:pPr>
      <w:r>
        <w:rPr/>
        <w:t>When there are more than </w:t>
      </w:r>
      <w:r>
        <w:rPr>
          <w:rFonts w:ascii="Arial"/>
        </w:rPr>
        <w:t>maximumPathSplits </w:t>
      </w:r>
      <w:r>
        <w:rPr/>
        <w:t>legal paths to a destination, this set shall be pruned until only</w:t>
      </w:r>
    </w:p>
    <w:p>
      <w:pPr>
        <w:pStyle w:val="BodyText"/>
        <w:spacing w:line="231" w:lineRule="exact"/>
        <w:ind w:left="385"/>
      </w:pPr>
      <w:r>
        <w:rPr>
          <w:rFonts w:ascii="Arial"/>
        </w:rPr>
        <w:t>maximumPathSplits </w:t>
      </w:r>
      <w:r>
        <w:rPr/>
        <w:t>remain. The Intermediate system shall discriminate based upon:</w:t>
      </w:r>
    </w:p>
    <w:p>
      <w:pPr>
        <w:pStyle w:val="BodyText"/>
      </w:pPr>
    </w:p>
    <w:p>
      <w:pPr>
        <w:spacing w:before="1"/>
        <w:ind w:left="385" w:right="0" w:firstLine="0"/>
        <w:jc w:val="left"/>
        <w:rPr>
          <w:sz w:val="18"/>
        </w:rPr>
      </w:pPr>
      <w:r>
        <w:rPr>
          <w:sz w:val="18"/>
        </w:rPr>
        <w:t>NOTE 15 The precise precedence among the paths is specified in order to meet the goal of determinism defined in 6.6.</w:t>
      </w:r>
    </w:p>
    <w:p>
      <w:pPr>
        <w:pStyle w:val="BodyText"/>
      </w:pPr>
    </w:p>
    <w:p>
      <w:pPr>
        <w:pStyle w:val="ListParagraph"/>
        <w:numPr>
          <w:ilvl w:val="0"/>
          <w:numId w:val="42"/>
        </w:numPr>
        <w:tabs>
          <w:tab w:pos="745" w:val="left" w:leader="none"/>
          <w:tab w:pos="746" w:val="left" w:leader="none"/>
          <w:tab w:pos="6180" w:val="left" w:leader="none"/>
        </w:tabs>
        <w:spacing w:line="240" w:lineRule="auto" w:before="0" w:after="0"/>
        <w:ind w:left="743" w:right="426" w:hanging="358"/>
        <w:jc w:val="left"/>
        <w:rPr>
          <w:sz w:val="20"/>
        </w:rPr>
      </w:pPr>
      <w:r>
        <w:rPr>
          <w:b/>
          <w:sz w:val="20"/>
        </w:rPr>
        <w:t>adjacency  type:  </w:t>
      </w:r>
      <w:r>
        <w:rPr>
          <w:sz w:val="20"/>
        </w:rPr>
        <w:t>Paths  associated  with  End  system</w:t>
      </w:r>
      <w:r>
        <w:rPr>
          <w:spacing w:val="28"/>
          <w:sz w:val="20"/>
        </w:rPr>
        <w:t> </w:t>
      </w:r>
      <w:r>
        <w:rPr>
          <w:sz w:val="20"/>
        </w:rPr>
        <w:t>or</w:t>
      </w:r>
      <w:r>
        <w:rPr>
          <w:spacing w:val="47"/>
          <w:sz w:val="20"/>
        </w:rPr>
        <w:t> </w:t>
      </w:r>
      <w:r>
        <w:rPr>
          <w:sz w:val="20"/>
        </w:rPr>
        <w:t>level</w:t>
        <w:tab/>
        <w:t>reachable address prefix adjacencies are retained in preference to other</w:t>
      </w:r>
      <w:r>
        <w:rPr>
          <w:spacing w:val="-1"/>
          <w:sz w:val="20"/>
        </w:rPr>
        <w:t> </w:t>
      </w:r>
      <w:r>
        <w:rPr>
          <w:sz w:val="20"/>
        </w:rPr>
        <w:t>adjacencies</w:t>
      </w:r>
    </w:p>
    <w:p>
      <w:pPr>
        <w:pStyle w:val="ListParagraph"/>
        <w:numPr>
          <w:ilvl w:val="0"/>
          <w:numId w:val="42"/>
        </w:numPr>
        <w:tabs>
          <w:tab w:pos="745" w:val="left" w:leader="none"/>
          <w:tab w:pos="746" w:val="left" w:leader="none"/>
        </w:tabs>
        <w:spacing w:line="240" w:lineRule="auto" w:before="118" w:after="0"/>
        <w:ind w:left="743" w:right="424" w:hanging="358"/>
        <w:jc w:val="left"/>
        <w:rPr>
          <w:sz w:val="20"/>
        </w:rPr>
      </w:pPr>
      <w:r>
        <w:rPr>
          <w:b/>
          <w:sz w:val="20"/>
        </w:rPr>
        <w:t>metric sum: </w:t>
      </w:r>
      <w:r>
        <w:rPr>
          <w:sz w:val="20"/>
        </w:rPr>
        <w:t>Paths having a lesser metric sum are retained in preference to paths having a greater metric sum. By metric sum it is understood, the sum of the metrics along the path to the</w:t>
      </w:r>
      <w:r>
        <w:rPr>
          <w:spacing w:val="-3"/>
          <w:sz w:val="20"/>
        </w:rPr>
        <w:t> </w:t>
      </w:r>
      <w:r>
        <w:rPr>
          <w:sz w:val="20"/>
        </w:rPr>
        <w:t>destination.</w:t>
      </w:r>
    </w:p>
    <w:p>
      <w:pPr>
        <w:pStyle w:val="ListParagraph"/>
        <w:numPr>
          <w:ilvl w:val="0"/>
          <w:numId w:val="42"/>
        </w:numPr>
        <w:tabs>
          <w:tab w:pos="745" w:val="left" w:leader="none"/>
          <w:tab w:pos="746" w:val="left" w:leader="none"/>
        </w:tabs>
        <w:spacing w:line="240" w:lineRule="auto" w:before="121" w:after="0"/>
        <w:ind w:left="743" w:right="425" w:hanging="358"/>
        <w:jc w:val="left"/>
        <w:rPr>
          <w:sz w:val="20"/>
        </w:rPr>
      </w:pPr>
      <w:r>
        <w:rPr>
          <w:b/>
          <w:sz w:val="20"/>
        </w:rPr>
        <w:t>neighbour ID: </w:t>
      </w:r>
      <w:r>
        <w:rPr>
          <w:sz w:val="20"/>
        </w:rPr>
        <w:t>where two or more paths are associated with adjacencies of the same type, an adjacency with a lower neighbour ID is retained in preference to an adjacency with a higher neighbour</w:t>
      </w:r>
      <w:r>
        <w:rPr>
          <w:spacing w:val="-5"/>
          <w:sz w:val="20"/>
        </w:rPr>
        <w:t> </w:t>
      </w:r>
      <w:r>
        <w:rPr>
          <w:sz w:val="20"/>
        </w:rPr>
        <w:t>id.</w:t>
      </w:r>
    </w:p>
    <w:p>
      <w:pPr>
        <w:pStyle w:val="ListParagraph"/>
        <w:numPr>
          <w:ilvl w:val="0"/>
          <w:numId w:val="42"/>
        </w:numPr>
        <w:tabs>
          <w:tab w:pos="746" w:val="left" w:leader="none"/>
        </w:tabs>
        <w:spacing w:line="240" w:lineRule="auto" w:before="119" w:after="0"/>
        <w:ind w:left="745" w:right="424" w:hanging="358"/>
        <w:jc w:val="both"/>
        <w:rPr>
          <w:sz w:val="20"/>
        </w:rPr>
      </w:pPr>
      <w:r>
        <w:rPr>
          <w:b/>
          <w:sz w:val="20"/>
        </w:rPr>
        <w:t>circuit ID: </w:t>
      </w:r>
      <w:r>
        <w:rPr>
          <w:sz w:val="20"/>
        </w:rPr>
        <w:t>where two or more paths are associated with adjacencies of the same type, and same neighbour ID, an adjacency with a lower </w:t>
      </w:r>
      <w:r>
        <w:rPr>
          <w:i/>
          <w:sz w:val="20"/>
        </w:rPr>
        <w:t>circuit ID </w:t>
      </w:r>
      <w:r>
        <w:rPr>
          <w:sz w:val="20"/>
        </w:rPr>
        <w:t>is retained in preference to an adjacency with a higher </w:t>
      </w:r>
      <w:r>
        <w:rPr>
          <w:i/>
          <w:sz w:val="20"/>
        </w:rPr>
        <w:t>circuit I</w:t>
      </w:r>
      <w:r>
        <w:rPr>
          <w:sz w:val="20"/>
        </w:rPr>
        <w:t>D, where </w:t>
      </w:r>
      <w:r>
        <w:rPr>
          <w:i/>
          <w:sz w:val="20"/>
        </w:rPr>
        <w:t>circuit ID </w:t>
      </w:r>
      <w:r>
        <w:rPr>
          <w:sz w:val="20"/>
        </w:rPr>
        <w:t>is the value</w:t>
      </w:r>
      <w:r>
        <w:rPr>
          <w:spacing w:val="-1"/>
          <w:sz w:val="20"/>
        </w:rPr>
        <w:t> </w:t>
      </w:r>
      <w:r>
        <w:rPr>
          <w:sz w:val="20"/>
        </w:rPr>
        <w:t>of</w:t>
      </w:r>
    </w:p>
    <w:p>
      <w:pPr>
        <w:pStyle w:val="ListParagraph"/>
        <w:numPr>
          <w:ilvl w:val="1"/>
          <w:numId w:val="42"/>
        </w:numPr>
        <w:tabs>
          <w:tab w:pos="1105" w:val="left" w:leader="none"/>
          <w:tab w:pos="1106" w:val="left" w:leader="none"/>
        </w:tabs>
        <w:spacing w:line="240" w:lineRule="auto" w:before="121" w:after="0"/>
        <w:ind w:left="1105" w:right="0" w:hanging="358"/>
        <w:jc w:val="left"/>
        <w:rPr>
          <w:sz w:val="20"/>
        </w:rPr>
      </w:pPr>
      <w:r>
        <w:rPr>
          <w:rFonts w:ascii="Arial" w:hAnsi="Arial"/>
          <w:sz w:val="20"/>
        </w:rPr>
        <w:t>ptPtCircuitID </w:t>
      </w:r>
      <w:r>
        <w:rPr>
          <w:sz w:val="20"/>
        </w:rPr>
        <w:t>for non-broadcast</w:t>
      </w:r>
      <w:r>
        <w:rPr>
          <w:spacing w:val="1"/>
          <w:sz w:val="20"/>
        </w:rPr>
        <w:t> </w:t>
      </w:r>
      <w:r>
        <w:rPr>
          <w:sz w:val="20"/>
        </w:rPr>
        <w:t>circuits,</w:t>
      </w:r>
    </w:p>
    <w:p>
      <w:pPr>
        <w:pStyle w:val="ListParagraph"/>
        <w:numPr>
          <w:ilvl w:val="1"/>
          <w:numId w:val="42"/>
        </w:numPr>
        <w:tabs>
          <w:tab w:pos="1105" w:val="left" w:leader="none"/>
          <w:tab w:pos="1106" w:val="left" w:leader="none"/>
        </w:tabs>
        <w:spacing w:line="240" w:lineRule="auto" w:before="120" w:after="0"/>
        <w:ind w:left="1105" w:right="0" w:hanging="358"/>
        <w:jc w:val="left"/>
        <w:rPr>
          <w:sz w:val="20"/>
        </w:rPr>
      </w:pPr>
      <w:r>
        <w:rPr>
          <w:rFonts w:ascii="Arial" w:hAnsi="Arial"/>
          <w:sz w:val="20"/>
        </w:rPr>
        <w:t>l1CircuitID </w:t>
      </w:r>
      <w:r>
        <w:rPr>
          <w:sz w:val="20"/>
        </w:rPr>
        <w:t>for broadcast circuits when running the Level 1 Decision Process,</w:t>
      </w:r>
      <w:r>
        <w:rPr>
          <w:spacing w:val="-2"/>
          <w:sz w:val="20"/>
        </w:rPr>
        <w:t> </w:t>
      </w:r>
      <w:r>
        <w:rPr>
          <w:sz w:val="20"/>
        </w:rPr>
        <w:t>and</w:t>
      </w:r>
    </w:p>
    <w:p>
      <w:pPr>
        <w:pStyle w:val="ListParagraph"/>
        <w:numPr>
          <w:ilvl w:val="1"/>
          <w:numId w:val="42"/>
        </w:numPr>
        <w:tabs>
          <w:tab w:pos="1105" w:val="left" w:leader="none"/>
          <w:tab w:pos="1106" w:val="left" w:leader="none"/>
        </w:tabs>
        <w:spacing w:line="240" w:lineRule="auto" w:before="119" w:after="0"/>
        <w:ind w:left="1105" w:right="0" w:hanging="358"/>
        <w:jc w:val="left"/>
        <w:rPr>
          <w:sz w:val="20"/>
        </w:rPr>
      </w:pPr>
      <w:r>
        <w:rPr>
          <w:rFonts w:ascii="Arial" w:hAnsi="Arial"/>
          <w:sz w:val="20"/>
        </w:rPr>
        <w:t>l2CircuitID </w:t>
      </w:r>
      <w:r>
        <w:rPr>
          <w:sz w:val="20"/>
        </w:rPr>
        <w:t>for broadcast circuits when running the Level 2 Decision</w:t>
      </w:r>
      <w:r>
        <w:rPr>
          <w:spacing w:val="-5"/>
          <w:sz w:val="20"/>
        </w:rPr>
        <w:t> </w:t>
      </w:r>
      <w:r>
        <w:rPr>
          <w:sz w:val="20"/>
        </w:rPr>
        <w:t>Process.</w:t>
      </w:r>
    </w:p>
    <w:p>
      <w:pPr>
        <w:pStyle w:val="ListParagraph"/>
        <w:numPr>
          <w:ilvl w:val="0"/>
          <w:numId w:val="42"/>
        </w:numPr>
        <w:tabs>
          <w:tab w:pos="746" w:val="left" w:leader="none"/>
        </w:tabs>
        <w:spacing w:line="240" w:lineRule="auto" w:before="118" w:after="0"/>
        <w:ind w:left="745" w:right="424" w:hanging="360"/>
        <w:jc w:val="both"/>
        <w:rPr>
          <w:sz w:val="20"/>
        </w:rPr>
      </w:pPr>
      <w:r>
        <w:rPr>
          <w:b/>
          <w:sz w:val="20"/>
        </w:rPr>
        <w:t>lANAddress: </w:t>
      </w:r>
      <w:r>
        <w:rPr>
          <w:sz w:val="20"/>
        </w:rPr>
        <w:t>where two or more adjacencies are of the same type, same neighbour ID, and same circuit ID (e.g. where a neighbouring system has multiple LAN adapters on the same LAN) an adjacency with a lower </w:t>
      </w:r>
      <w:r>
        <w:rPr>
          <w:rFonts w:ascii="Arial" w:hAnsi="Arial"/>
          <w:sz w:val="20"/>
        </w:rPr>
        <w:t>lANAddress </w:t>
      </w:r>
      <w:r>
        <w:rPr>
          <w:sz w:val="20"/>
        </w:rPr>
        <w:t>is retained in preference to an adjacency with a higher</w:t>
      </w:r>
      <w:r>
        <w:rPr>
          <w:spacing w:val="1"/>
          <w:sz w:val="20"/>
        </w:rPr>
        <w:t> </w:t>
      </w:r>
      <w:r>
        <w:rPr>
          <w:rFonts w:ascii="Arial" w:hAnsi="Arial"/>
          <w:sz w:val="20"/>
        </w:rPr>
        <w:t>lANAddress</w:t>
      </w:r>
      <w:r>
        <w:rPr>
          <w:sz w:val="20"/>
        </w:rPr>
        <w:t>.</w:t>
      </w:r>
    </w:p>
    <w:p>
      <w:pPr>
        <w:pStyle w:val="BodyText"/>
        <w:spacing w:before="5"/>
      </w:pPr>
    </w:p>
    <w:p>
      <w:pPr>
        <w:pStyle w:val="Heading4"/>
        <w:numPr>
          <w:ilvl w:val="2"/>
          <w:numId w:val="43"/>
        </w:numPr>
        <w:tabs>
          <w:tab w:pos="1093" w:val="left" w:leader="none"/>
          <w:tab w:pos="1094" w:val="left" w:leader="none"/>
        </w:tabs>
        <w:spacing w:line="240" w:lineRule="auto" w:before="0" w:after="0"/>
        <w:ind w:left="1093" w:right="0" w:hanging="708"/>
        <w:jc w:val="left"/>
      </w:pPr>
      <w:r>
        <w:rPr/>
        <w:t>Robustness checks</w:t>
      </w:r>
    </w:p>
    <w:p>
      <w:pPr>
        <w:pStyle w:val="Heading6"/>
        <w:numPr>
          <w:ilvl w:val="3"/>
          <w:numId w:val="43"/>
        </w:numPr>
        <w:tabs>
          <w:tab w:pos="1236" w:val="left" w:leader="none"/>
          <w:tab w:pos="1237" w:val="left" w:leader="none"/>
        </w:tabs>
        <w:spacing w:line="240" w:lineRule="auto" w:before="195" w:after="0"/>
        <w:ind w:left="1236" w:right="0" w:hanging="851"/>
        <w:jc w:val="left"/>
      </w:pPr>
      <w:r>
        <w:rPr/>
        <w:t>Computing routes through overloaded Intermediate</w:t>
      </w:r>
      <w:r>
        <w:rPr>
          <w:spacing w:val="-2"/>
        </w:rPr>
        <w:t> </w:t>
      </w:r>
      <w:r>
        <w:rPr/>
        <w:t>systems</w:t>
      </w:r>
    </w:p>
    <w:p>
      <w:pPr>
        <w:pStyle w:val="BodyText"/>
        <w:spacing w:before="193"/>
        <w:ind w:left="385" w:right="422"/>
        <w:jc w:val="both"/>
      </w:pPr>
      <w:r>
        <w:rPr/>
        <w:t>The Decision Process shall not utilise a link to an Intermediate system neighbour from an IS whose LSPs have the LSP Database Overload indication set. Such paths may introduce loops since the overloaded IS does not have a complete routeing information base. The Decision Process shall, however utilise the link to reach End system neighbours since these paths are guaranteed to be non-looping.</w:t>
      </w:r>
    </w:p>
    <w:p>
      <w:pPr>
        <w:pStyle w:val="BodyText"/>
        <w:spacing w:before="4"/>
      </w:pPr>
    </w:p>
    <w:p>
      <w:pPr>
        <w:pStyle w:val="Heading6"/>
        <w:numPr>
          <w:ilvl w:val="3"/>
          <w:numId w:val="43"/>
        </w:numPr>
        <w:tabs>
          <w:tab w:pos="1237" w:val="left" w:leader="none"/>
          <w:tab w:pos="1238" w:val="left" w:leader="none"/>
        </w:tabs>
        <w:spacing w:line="240" w:lineRule="auto" w:before="0" w:after="0"/>
        <w:ind w:left="1237" w:right="0" w:hanging="852"/>
        <w:jc w:val="left"/>
      </w:pPr>
      <w:r>
        <w:rPr/>
        <w:t>Two-way connectivity</w:t>
      </w:r>
      <w:r>
        <w:rPr>
          <w:spacing w:val="1"/>
        </w:rPr>
        <w:t> </w:t>
      </w:r>
      <w:r>
        <w:rPr/>
        <w:t>check</w:t>
      </w:r>
    </w:p>
    <w:p>
      <w:pPr>
        <w:pStyle w:val="BodyText"/>
        <w:spacing w:before="190"/>
        <w:ind w:left="385"/>
      </w:pPr>
      <w:r>
        <w:rPr/>
        <w:t>The Decision Process shall not utilise a link between two Intermediate Systems unless both ISs report the link.</w:t>
      </w:r>
    </w:p>
    <w:p>
      <w:pPr>
        <w:pStyle w:val="BodyText"/>
        <w:spacing w:before="3"/>
      </w:pPr>
    </w:p>
    <w:p>
      <w:pPr>
        <w:spacing w:before="0"/>
        <w:ind w:left="385" w:right="0" w:firstLine="0"/>
        <w:jc w:val="left"/>
        <w:rPr>
          <w:sz w:val="18"/>
        </w:rPr>
      </w:pPr>
      <w:r>
        <w:rPr>
          <w:sz w:val="18"/>
        </w:rPr>
        <w:t>NOTE 16 The check is not applicable to links to an End System.</w:t>
      </w:r>
    </w:p>
    <w:p>
      <w:pPr>
        <w:spacing w:after="0"/>
        <w:jc w:val="left"/>
        <w:rPr>
          <w:sz w:val="18"/>
        </w:rPr>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right="836"/>
      </w:pPr>
      <w:r>
        <w:rPr/>
        <w:t>Reporting the link indicates that it has a defined value for at least the default routeing metric. It is permissible for two end- points to report different defined values of the same metric for the same link. In this case, routes may be asymmetric.</w:t>
      </w:r>
    </w:p>
    <w:p>
      <w:pPr>
        <w:pStyle w:val="BodyText"/>
        <w:rPr>
          <w:sz w:val="31"/>
        </w:rPr>
      </w:pPr>
    </w:p>
    <w:p>
      <w:pPr>
        <w:pStyle w:val="Heading4"/>
        <w:numPr>
          <w:ilvl w:val="2"/>
          <w:numId w:val="43"/>
        </w:numPr>
        <w:tabs>
          <w:tab w:pos="865" w:val="left" w:leader="none"/>
          <w:tab w:pos="866" w:val="left" w:leader="none"/>
        </w:tabs>
        <w:spacing w:line="240" w:lineRule="auto" w:before="0" w:after="0"/>
        <w:ind w:left="865" w:right="0" w:hanging="708"/>
        <w:jc w:val="left"/>
      </w:pPr>
      <w:r>
        <w:rPr/>
        <w:t>Construction of a forwarding</w:t>
      </w:r>
      <w:r>
        <w:rPr>
          <w:spacing w:val="-3"/>
        </w:rPr>
        <w:t> </w:t>
      </w:r>
      <w:r>
        <w:rPr/>
        <w:t>database</w:t>
      </w:r>
    </w:p>
    <w:p>
      <w:pPr>
        <w:pStyle w:val="BodyText"/>
        <w:spacing w:before="5"/>
        <w:rPr>
          <w:b/>
          <w:sz w:val="19"/>
        </w:rPr>
      </w:pPr>
    </w:p>
    <w:p>
      <w:pPr>
        <w:pStyle w:val="BodyText"/>
        <w:spacing w:before="1"/>
        <w:ind w:left="157"/>
      </w:pPr>
      <w:r>
        <w:rPr/>
        <w:t>The information that is needed in the forwarding database for routeing metric </w:t>
      </w:r>
      <w:r>
        <w:rPr>
          <w:i/>
        </w:rPr>
        <w:t>k </w:t>
      </w:r>
      <w:r>
        <w:rPr/>
        <w:t>is the set of adjacencies for each system N.</w:t>
      </w:r>
    </w:p>
    <w:p>
      <w:pPr>
        <w:pStyle w:val="BodyText"/>
        <w:rPr>
          <w:sz w:val="22"/>
        </w:rPr>
      </w:pPr>
    </w:p>
    <w:p>
      <w:pPr>
        <w:pStyle w:val="Heading6"/>
        <w:numPr>
          <w:ilvl w:val="3"/>
          <w:numId w:val="43"/>
        </w:numPr>
        <w:tabs>
          <w:tab w:pos="1009" w:val="left" w:leader="none"/>
          <w:tab w:pos="1010" w:val="left" w:leader="none"/>
        </w:tabs>
        <w:spacing w:line="240" w:lineRule="auto" w:before="177" w:after="0"/>
        <w:ind w:left="1009" w:right="0" w:hanging="852"/>
        <w:jc w:val="left"/>
      </w:pPr>
      <w:r>
        <w:rPr/>
        <w:t>Identification of nearest level 2 IS by a level 1</w:t>
      </w:r>
      <w:r>
        <w:rPr>
          <w:spacing w:val="2"/>
        </w:rPr>
        <w:t> </w:t>
      </w:r>
      <w:r>
        <w:rPr/>
        <w:t>IS</w:t>
      </w:r>
    </w:p>
    <w:p>
      <w:pPr>
        <w:pStyle w:val="BodyText"/>
        <w:spacing w:before="190"/>
        <w:ind w:left="157" w:right="651"/>
        <w:jc w:val="both"/>
      </w:pPr>
      <w:r>
        <w:rPr/>
        <w:t>Level 1 Intermediate systems need one additional piece of information per routeing metric: the next hop to the nearest level 2 Intermediate system according to that routeing metric. A level 1 IS shall ascertain the set, R, of “attached” level 2 Intermediate system(s) for metric </w:t>
      </w:r>
      <w:r>
        <w:rPr>
          <w:i/>
        </w:rPr>
        <w:t>k </w:t>
      </w:r>
      <w:r>
        <w:rPr/>
        <w:t>such that the total cost to </w:t>
      </w:r>
      <w:r>
        <w:rPr>
          <w:i/>
        </w:rPr>
        <w:t>R </w:t>
      </w:r>
      <w:r>
        <w:rPr/>
        <w:t>for metric </w:t>
      </w:r>
      <w:r>
        <w:rPr>
          <w:i/>
        </w:rPr>
        <w:t>k </w:t>
      </w:r>
      <w:r>
        <w:rPr/>
        <w:t>is minimal.</w:t>
      </w:r>
    </w:p>
    <w:p>
      <w:pPr>
        <w:pStyle w:val="BodyText"/>
        <w:spacing w:before="3"/>
      </w:pPr>
    </w:p>
    <w:p>
      <w:pPr>
        <w:pStyle w:val="BodyText"/>
        <w:ind w:left="157" w:right="478"/>
      </w:pPr>
      <w:r>
        <w:rPr/>
        <w:t>If there are more adjacencies in this set than </w:t>
      </w:r>
      <w:r>
        <w:rPr>
          <w:rFonts w:ascii="Arial"/>
        </w:rPr>
        <w:t>maximumPathSplit</w:t>
      </w:r>
      <w:r>
        <w:rPr/>
        <w:t>s, then the IS shall remove excess adjacencies as described in 7.2.7.</w:t>
      </w:r>
    </w:p>
    <w:p>
      <w:pPr>
        <w:pStyle w:val="BodyText"/>
        <w:spacing w:before="1"/>
      </w:pPr>
    </w:p>
    <w:p>
      <w:pPr>
        <w:pStyle w:val="Heading6"/>
        <w:numPr>
          <w:ilvl w:val="3"/>
          <w:numId w:val="43"/>
        </w:numPr>
        <w:tabs>
          <w:tab w:pos="1007" w:val="left" w:leader="none"/>
          <w:tab w:pos="1008" w:val="left" w:leader="none"/>
        </w:tabs>
        <w:spacing w:line="240" w:lineRule="auto" w:before="0" w:after="0"/>
        <w:ind w:left="1007" w:right="0" w:hanging="850"/>
        <w:jc w:val="left"/>
      </w:pPr>
      <w:r>
        <w:rPr/>
        <w:t>Setting the attached flag in level 2 intermediate</w:t>
      </w:r>
      <w:r>
        <w:rPr>
          <w:spacing w:val="3"/>
        </w:rPr>
        <w:t> </w:t>
      </w:r>
      <w:r>
        <w:rPr/>
        <w:t>systems</w:t>
      </w:r>
    </w:p>
    <w:p>
      <w:pPr>
        <w:pStyle w:val="BodyText"/>
        <w:spacing w:before="193"/>
        <w:ind w:left="157" w:right="836"/>
      </w:pPr>
      <w:r>
        <w:rPr/>
        <w:t>When executing the level 2 decision process for each supported metric, level 2 IS shall ascertain whether or not it can reach any destinations outside its area using that metric. The IS considers itself attached if</w:t>
      </w:r>
      <w:r>
        <w:rPr>
          <w:spacing w:val="-15"/>
        </w:rPr>
        <w:t> </w:t>
      </w:r>
      <w:r>
        <w:rPr/>
        <w:t>either:</w:t>
      </w:r>
    </w:p>
    <w:p>
      <w:pPr>
        <w:pStyle w:val="ListParagraph"/>
        <w:numPr>
          <w:ilvl w:val="0"/>
          <w:numId w:val="44"/>
        </w:numPr>
        <w:tabs>
          <w:tab w:pos="517" w:val="left" w:leader="none"/>
          <w:tab w:pos="518" w:val="left" w:leader="none"/>
        </w:tabs>
        <w:spacing w:line="240" w:lineRule="auto" w:before="118" w:after="0"/>
        <w:ind w:left="517" w:right="0" w:hanging="360"/>
        <w:jc w:val="left"/>
        <w:rPr>
          <w:sz w:val="20"/>
        </w:rPr>
      </w:pPr>
      <w:r>
        <w:rPr>
          <w:sz w:val="20"/>
        </w:rPr>
        <w:t>it can reach at least one other area using the coresponding routeing metric,</w:t>
      </w:r>
      <w:r>
        <w:rPr>
          <w:spacing w:val="2"/>
          <w:sz w:val="20"/>
        </w:rPr>
        <w:t> </w:t>
      </w:r>
      <w:r>
        <w:rPr>
          <w:sz w:val="20"/>
        </w:rPr>
        <w:t>or</w:t>
      </w:r>
    </w:p>
    <w:p>
      <w:pPr>
        <w:pStyle w:val="ListParagraph"/>
        <w:numPr>
          <w:ilvl w:val="0"/>
          <w:numId w:val="44"/>
        </w:numPr>
        <w:tabs>
          <w:tab w:pos="517" w:val="left" w:leader="none"/>
        </w:tabs>
        <w:spacing w:line="240" w:lineRule="auto" w:before="120" w:after="0"/>
        <w:ind w:left="516" w:right="0" w:hanging="359"/>
        <w:jc w:val="left"/>
        <w:rPr>
          <w:sz w:val="20"/>
        </w:rPr>
      </w:pPr>
      <w:r>
        <w:rPr>
          <w:sz w:val="20"/>
        </w:rPr>
        <w:t>it has at least one enabled reachable address prefix with the corresponding metric</w:t>
      </w:r>
      <w:r>
        <w:rPr>
          <w:spacing w:val="-1"/>
          <w:sz w:val="20"/>
        </w:rPr>
        <w:t> </w:t>
      </w:r>
      <w:r>
        <w:rPr>
          <w:sz w:val="20"/>
        </w:rPr>
        <w:t>defined.</w:t>
      </w:r>
    </w:p>
    <w:p>
      <w:pPr>
        <w:pStyle w:val="BodyText"/>
        <w:spacing w:before="1"/>
      </w:pPr>
    </w:p>
    <w:p>
      <w:pPr>
        <w:pStyle w:val="BodyText"/>
        <w:ind w:left="157"/>
      </w:pPr>
      <w:r>
        <w:rPr/>
        <w:t>Otherwise the IS considers itself not attached.</w:t>
      </w:r>
    </w:p>
    <w:p>
      <w:pPr>
        <w:pStyle w:val="BodyText"/>
      </w:pPr>
    </w:p>
    <w:p>
      <w:pPr>
        <w:pStyle w:val="BodyText"/>
        <w:ind w:left="157"/>
      </w:pPr>
      <w:r>
        <w:rPr/>
        <w:t>If the IS discovers that it is not attached and </w:t>
      </w:r>
      <w:r>
        <w:rPr>
          <w:rFonts w:ascii="Arial"/>
        </w:rPr>
        <w:t>attachedFlag </w:t>
      </w:r>
      <w:r>
        <w:rPr/>
        <w:t>was previously True, it shall:</w:t>
      </w:r>
    </w:p>
    <w:p>
      <w:pPr>
        <w:pStyle w:val="ListParagraph"/>
        <w:numPr>
          <w:ilvl w:val="0"/>
          <w:numId w:val="20"/>
        </w:numPr>
        <w:tabs>
          <w:tab w:pos="517" w:val="left" w:leader="none"/>
          <w:tab w:pos="518" w:val="left" w:leader="none"/>
        </w:tabs>
        <w:spacing w:line="240" w:lineRule="auto" w:before="122" w:after="0"/>
        <w:ind w:left="517" w:right="0" w:hanging="360"/>
        <w:jc w:val="left"/>
        <w:rPr>
          <w:sz w:val="20"/>
        </w:rPr>
      </w:pPr>
      <w:r>
        <w:rPr>
          <w:sz w:val="20"/>
        </w:rPr>
        <w:t>set </w:t>
      </w:r>
      <w:r>
        <w:rPr>
          <w:rFonts w:ascii="Arial" w:hAnsi="Arial"/>
          <w:sz w:val="20"/>
        </w:rPr>
        <w:t>attachedFlag </w:t>
      </w:r>
      <w:r>
        <w:rPr>
          <w:sz w:val="20"/>
        </w:rPr>
        <w:t>for metric </w:t>
      </w:r>
      <w:r>
        <w:rPr>
          <w:i/>
          <w:sz w:val="20"/>
        </w:rPr>
        <w:t>k </w:t>
      </w:r>
      <w:r>
        <w:rPr>
          <w:sz w:val="20"/>
        </w:rPr>
        <w:t>to</w:t>
      </w:r>
      <w:r>
        <w:rPr>
          <w:spacing w:val="6"/>
          <w:sz w:val="20"/>
        </w:rPr>
        <w:t> </w:t>
      </w:r>
      <w:r>
        <w:rPr>
          <w:sz w:val="20"/>
        </w:rPr>
        <w:t>False;</w:t>
      </w:r>
    </w:p>
    <w:p>
      <w:pPr>
        <w:pStyle w:val="ListParagraph"/>
        <w:numPr>
          <w:ilvl w:val="0"/>
          <w:numId w:val="20"/>
        </w:numPr>
        <w:tabs>
          <w:tab w:pos="517" w:val="left" w:leader="none"/>
          <w:tab w:pos="518" w:val="left" w:leader="none"/>
        </w:tabs>
        <w:spacing w:line="240" w:lineRule="auto" w:before="118" w:after="0"/>
        <w:ind w:left="517" w:right="0" w:hanging="360"/>
        <w:jc w:val="left"/>
        <w:rPr>
          <w:sz w:val="20"/>
        </w:rPr>
      </w:pPr>
      <w:r>
        <w:rPr>
          <w:sz w:val="20"/>
        </w:rPr>
        <w:t>regenerate its Level 1 LSP with LSP number zero;</w:t>
      </w:r>
      <w:r>
        <w:rPr>
          <w:spacing w:val="3"/>
          <w:sz w:val="20"/>
        </w:rPr>
        <w:t> </w:t>
      </w:r>
      <w:r>
        <w:rPr>
          <w:sz w:val="20"/>
        </w:rPr>
        <w:t>and</w:t>
      </w:r>
    </w:p>
    <w:p>
      <w:pPr>
        <w:pStyle w:val="ListParagraph"/>
        <w:numPr>
          <w:ilvl w:val="0"/>
          <w:numId w:val="20"/>
        </w:numPr>
        <w:tabs>
          <w:tab w:pos="517" w:val="left" w:leader="none"/>
          <w:tab w:pos="518" w:val="left" w:leader="none"/>
        </w:tabs>
        <w:spacing w:line="240" w:lineRule="auto" w:before="121" w:after="0"/>
        <w:ind w:left="517" w:right="652" w:hanging="360"/>
        <w:jc w:val="left"/>
        <w:rPr>
          <w:sz w:val="20"/>
        </w:rPr>
      </w:pPr>
      <w:r>
        <w:rPr>
          <w:sz w:val="20"/>
        </w:rPr>
        <w:t>compute the “nearest level 2 Intermediate system” for metric </w:t>
      </w:r>
      <w:r>
        <w:rPr>
          <w:i/>
          <w:sz w:val="20"/>
        </w:rPr>
        <w:t>k </w:t>
      </w:r>
      <w:r>
        <w:rPr>
          <w:sz w:val="20"/>
        </w:rPr>
        <w:t>for insertion in the appropriate forwarding database, according to the algorithm described in 7.2.9.1 for level 1 Intermediate</w:t>
      </w:r>
      <w:r>
        <w:rPr>
          <w:spacing w:val="-5"/>
          <w:sz w:val="20"/>
        </w:rPr>
        <w:t> </w:t>
      </w:r>
      <w:r>
        <w:rPr>
          <w:sz w:val="20"/>
        </w:rPr>
        <w:t>systems.</w:t>
      </w:r>
    </w:p>
    <w:p>
      <w:pPr>
        <w:pStyle w:val="BodyText"/>
        <w:spacing w:before="11"/>
        <w:rPr>
          <w:sz w:val="19"/>
        </w:rPr>
      </w:pPr>
    </w:p>
    <w:p>
      <w:pPr>
        <w:spacing w:before="0"/>
        <w:ind w:left="157" w:right="836" w:firstLine="0"/>
        <w:jc w:val="left"/>
        <w:rPr>
          <w:sz w:val="18"/>
        </w:rPr>
      </w:pPr>
      <w:r>
        <w:rPr>
          <w:sz w:val="18"/>
        </w:rPr>
        <w:t>NOTE 17 </w:t>
      </w:r>
      <w:r>
        <w:rPr>
          <w:rFonts w:ascii="Arial"/>
          <w:sz w:val="18"/>
        </w:rPr>
        <w:t>attachedFlag </w:t>
      </w:r>
      <w:r>
        <w:rPr>
          <w:sz w:val="18"/>
        </w:rPr>
        <w:t>for each metric </w:t>
      </w:r>
      <w:r>
        <w:rPr>
          <w:i/>
          <w:sz w:val="18"/>
        </w:rPr>
        <w:t>k </w:t>
      </w:r>
      <w:r>
        <w:rPr>
          <w:sz w:val="18"/>
        </w:rPr>
        <w:t>is examined by the Update Process, so that it will report the value in the </w:t>
      </w:r>
      <w:r>
        <w:rPr>
          <w:rFonts w:ascii="Arial"/>
          <w:sz w:val="18"/>
        </w:rPr>
        <w:t>ATT </w:t>
      </w:r>
      <w:r>
        <w:rPr>
          <w:sz w:val="18"/>
        </w:rPr>
        <w:t>field of its Link State</w:t>
      </w:r>
      <w:r>
        <w:rPr>
          <w:spacing w:val="-3"/>
          <w:sz w:val="18"/>
        </w:rPr>
        <w:t> </w:t>
      </w:r>
      <w:r>
        <w:rPr>
          <w:sz w:val="18"/>
        </w:rPr>
        <w:t>PDUs.</w:t>
      </w:r>
    </w:p>
    <w:p>
      <w:pPr>
        <w:pStyle w:val="BodyText"/>
      </w:pPr>
    </w:p>
    <w:p>
      <w:pPr>
        <w:pStyle w:val="BodyText"/>
        <w:ind w:left="157"/>
      </w:pPr>
      <w:r>
        <w:rPr/>
        <w:t>If the IS discovers that it is attached and attachedFlag was previously False, it shall:</w:t>
      </w:r>
    </w:p>
    <w:p>
      <w:pPr>
        <w:pStyle w:val="ListParagraph"/>
        <w:numPr>
          <w:ilvl w:val="0"/>
          <w:numId w:val="20"/>
        </w:numPr>
        <w:tabs>
          <w:tab w:pos="517" w:val="left" w:leader="none"/>
          <w:tab w:pos="518" w:val="left" w:leader="none"/>
        </w:tabs>
        <w:spacing w:line="240" w:lineRule="auto" w:before="122" w:after="0"/>
        <w:ind w:left="517" w:right="0" w:hanging="360"/>
        <w:jc w:val="left"/>
        <w:rPr>
          <w:sz w:val="20"/>
        </w:rPr>
      </w:pPr>
      <w:r>
        <w:rPr>
          <w:sz w:val="20"/>
        </w:rPr>
        <w:t>set </w:t>
      </w:r>
      <w:r>
        <w:rPr>
          <w:rFonts w:ascii="Arial" w:hAnsi="Arial"/>
          <w:sz w:val="20"/>
        </w:rPr>
        <w:t>attachedFlag </w:t>
      </w:r>
      <w:r>
        <w:rPr>
          <w:sz w:val="20"/>
        </w:rPr>
        <w:t>for metric </w:t>
      </w:r>
      <w:r>
        <w:rPr>
          <w:i/>
          <w:sz w:val="20"/>
        </w:rPr>
        <w:t>k </w:t>
      </w:r>
      <w:r>
        <w:rPr>
          <w:sz w:val="20"/>
        </w:rPr>
        <w:t>to</w:t>
      </w:r>
      <w:r>
        <w:rPr>
          <w:spacing w:val="6"/>
          <w:sz w:val="20"/>
        </w:rPr>
        <w:t> </w:t>
      </w:r>
      <w:r>
        <w:rPr>
          <w:sz w:val="20"/>
        </w:rPr>
        <w:t>“True”;</w:t>
      </w:r>
    </w:p>
    <w:p>
      <w:pPr>
        <w:pStyle w:val="ListParagraph"/>
        <w:numPr>
          <w:ilvl w:val="0"/>
          <w:numId w:val="20"/>
        </w:numPr>
        <w:tabs>
          <w:tab w:pos="517" w:val="left" w:leader="none"/>
          <w:tab w:pos="518" w:val="left" w:leader="none"/>
        </w:tabs>
        <w:spacing w:line="240" w:lineRule="auto" w:before="118" w:after="0"/>
        <w:ind w:left="517" w:right="0" w:hanging="360"/>
        <w:jc w:val="left"/>
        <w:rPr>
          <w:sz w:val="20"/>
        </w:rPr>
      </w:pPr>
      <w:r>
        <w:rPr>
          <w:sz w:val="20"/>
        </w:rPr>
        <w:t>regenerate its Level 1 LSP with LSP number zero;</w:t>
      </w:r>
      <w:r>
        <w:rPr>
          <w:spacing w:val="3"/>
          <w:sz w:val="20"/>
        </w:rPr>
        <w:t> </w:t>
      </w:r>
      <w:r>
        <w:rPr>
          <w:sz w:val="20"/>
        </w:rPr>
        <w:t>and</w:t>
      </w:r>
    </w:p>
    <w:p>
      <w:pPr>
        <w:pStyle w:val="BodyText"/>
        <w:tabs>
          <w:tab w:pos="517" w:val="left" w:leader="none"/>
        </w:tabs>
        <w:spacing w:before="122"/>
        <w:ind w:left="157"/>
        <w:rPr>
          <w:rFonts w:ascii="Arial" w:hAnsi="Arial"/>
        </w:rPr>
      </w:pPr>
      <w:r>
        <w:rPr>
          <w:rFonts w:ascii="Arial" w:hAnsi="Arial"/>
        </w:rPr>
        <w:t>-</w:t>
        <w:tab/>
      </w:r>
      <w:r>
        <w:rPr/>
        <w:t>set the level 1 forwarding database entry for metric </w:t>
      </w:r>
      <w:r>
        <w:rPr>
          <w:i/>
        </w:rPr>
        <w:t>k </w:t>
      </w:r>
      <w:r>
        <w:rPr/>
        <w:t>which corresponds to “nearest level 2 Intermediate system” to</w:t>
      </w:r>
      <w:r>
        <w:rPr>
          <w:spacing w:val="-17"/>
        </w:rPr>
        <w:t> </w:t>
      </w:r>
      <w:r>
        <w:rPr/>
        <w:t>“Sel</w:t>
      </w:r>
      <w:r>
        <w:rPr>
          <w:rFonts w:ascii="Arial" w:hAnsi="Arial"/>
        </w:rPr>
        <w:t>f”.</w:t>
      </w:r>
    </w:p>
    <w:p>
      <w:pPr>
        <w:pStyle w:val="BodyText"/>
        <w:spacing w:before="8"/>
        <w:rPr>
          <w:rFonts w:ascii="Arial"/>
          <w:sz w:val="30"/>
        </w:rPr>
      </w:pPr>
    </w:p>
    <w:p>
      <w:pPr>
        <w:pStyle w:val="Heading4"/>
        <w:numPr>
          <w:ilvl w:val="2"/>
          <w:numId w:val="43"/>
        </w:numPr>
        <w:tabs>
          <w:tab w:pos="867" w:val="left" w:leader="none"/>
        </w:tabs>
        <w:spacing w:line="240" w:lineRule="auto" w:before="0" w:after="0"/>
        <w:ind w:left="866" w:right="0" w:hanging="709"/>
        <w:jc w:val="left"/>
      </w:pPr>
      <w:r>
        <w:rPr/>
        <w:t>Information for repairing partitioned</w:t>
      </w:r>
      <w:r>
        <w:rPr>
          <w:spacing w:val="-9"/>
        </w:rPr>
        <w:t> </w:t>
      </w:r>
      <w:r>
        <w:rPr/>
        <w:t>areas</w:t>
      </w:r>
    </w:p>
    <w:p>
      <w:pPr>
        <w:pStyle w:val="BodyText"/>
        <w:spacing w:before="189"/>
        <w:ind w:left="157" w:right="796"/>
      </w:pPr>
      <w:r>
        <w:rPr/>
        <w:t>An area may become partitioned as a result of failure of one or more links in the area. However, if each of the partitions has a connection to the level 2 subdomain, it is possible to repair the partition via the level 2 subdomain, provided that the level 2 subdomain itself is not partitioned. This is illustrated in figure 5.</w:t>
      </w:r>
    </w:p>
    <w:p>
      <w:pPr>
        <w:pStyle w:val="BodyText"/>
        <w:spacing w:before="3"/>
      </w:pPr>
    </w:p>
    <w:p>
      <w:pPr>
        <w:pStyle w:val="BodyText"/>
        <w:ind w:left="157" w:right="651"/>
        <w:jc w:val="both"/>
      </w:pPr>
      <w:r>
        <w:rPr/>
        <w:t>All the systems </w:t>
      </w:r>
      <w:r>
        <w:rPr>
          <w:rFonts w:ascii="Arial" w:hAnsi="Arial"/>
        </w:rPr>
        <w:t>A–I, R </w:t>
      </w:r>
      <w:r>
        <w:rPr/>
        <w:t>and P are in the same area n. When the link between </w:t>
      </w:r>
      <w:r>
        <w:rPr>
          <w:rFonts w:ascii="Arial" w:hAnsi="Arial"/>
        </w:rPr>
        <w:t>D </w:t>
      </w:r>
      <w:r>
        <w:rPr/>
        <w:t>and </w:t>
      </w:r>
      <w:r>
        <w:rPr>
          <w:rFonts w:ascii="Arial" w:hAnsi="Arial"/>
        </w:rPr>
        <w:t>E </w:t>
      </w:r>
      <w:r>
        <w:rPr/>
        <w:t>is broken, the area becomes partitioned. Within each of the partitions the </w:t>
      </w:r>
      <w:r>
        <w:rPr>
          <w:i/>
        </w:rPr>
        <w:t>Partition Designated Level 2 Intermediate system </w:t>
      </w:r>
      <w:r>
        <w:rPr/>
        <w:t>is selected from among the level 2 Intermediate systems in that partition. In the case of partition 1 this is P, and in the case of partition 2 this is R. The level 1 repair path is then established between between these two level 2 Intermediate systems. Note that the repaired link is now between </w:t>
      </w:r>
      <w:r>
        <w:rPr>
          <w:rFonts w:ascii="Arial" w:hAnsi="Arial"/>
        </w:rPr>
        <w:t>P </w:t>
      </w:r>
      <w:r>
        <w:rPr/>
        <w:t>and R, not between </w:t>
      </w:r>
      <w:r>
        <w:rPr>
          <w:rFonts w:ascii="Arial" w:hAnsi="Arial"/>
        </w:rPr>
        <w:t>D </w:t>
      </w:r>
      <w:r>
        <w:rPr/>
        <w:t>and E.</w:t>
      </w:r>
    </w:p>
    <w:p>
      <w:pPr>
        <w:spacing w:after="0"/>
        <w:jc w:val="both"/>
        <w:sectPr>
          <w:pgSz w:w="11900" w:h="16840"/>
          <w:pgMar w:header="716" w:footer="554" w:top="960" w:bottom="740" w:left="580" w:right="300"/>
        </w:sectPr>
      </w:pPr>
    </w:p>
    <w:p>
      <w:pPr>
        <w:pStyle w:val="BodyText"/>
      </w:pPr>
      <w:r>
        <w:rPr/>
        <w:pict>
          <v:line style="position:absolute;mso-position-horizontal-relative:page;mso-position-vertical-relative:page;z-index:-796864" from="513.995965pt,177.998917pt" to="508.236023pt,177.998917pt" stroked="true" strokeweight=".583200pt" strokecolor="#000000">
            <v:stroke dashstyle="solid"/>
            <w10:wrap type="none"/>
          </v:line>
        </w:pict>
      </w:r>
      <w:r>
        <w:rPr/>
        <w:pict>
          <v:line style="position:absolute;mso-position-horizontal-relative:page;mso-position-vertical-relative:page;z-index:-796840" from="504.636041pt,177.998917pt" to="498.876099pt,177.998917pt" stroked="true" strokeweight=".583200pt" strokecolor="#000000">
            <v:stroke dashstyle="solid"/>
            <w10:wrap type="none"/>
          </v:line>
        </w:pict>
      </w:r>
      <w:r>
        <w:rPr/>
        <w:pict>
          <v:line style="position:absolute;mso-position-horizontal-relative:page;mso-position-vertical-relative:page;z-index:-796816" from="495.276147pt,177.998917pt" to="489.516205pt,177.998917pt" stroked="true" strokeweight=".583200pt" strokecolor="#000000">
            <v:stroke dashstyle="solid"/>
            <w10:wrap type="none"/>
          </v:line>
        </w:pict>
      </w:r>
      <w:r>
        <w:rPr/>
        <w:pict>
          <v:line style="position:absolute;mso-position-horizontal-relative:page;mso-position-vertical-relative:page;z-index:-796792" from="485.916223pt,177.998917pt" to="480.156281pt,177.998917pt" stroked="true" strokeweight=".583200pt" strokecolor="#000000">
            <v:stroke dashstyle="solid"/>
            <w10:wrap type="none"/>
          </v:line>
        </w:pict>
      </w:r>
      <w:r>
        <w:rPr/>
        <w:pict>
          <v:line style="position:absolute;mso-position-horizontal-relative:page;mso-position-vertical-relative:page;z-index:-796768" from="476.556329pt,177.998917pt" to="470.796387pt,177.998917pt" stroked="true" strokeweight=".583200pt" strokecolor="#000000">
            <v:stroke dashstyle="solid"/>
            <w10:wrap type="none"/>
          </v:line>
        </w:pict>
      </w:r>
      <w:r>
        <w:rPr/>
        <w:pict>
          <v:line style="position:absolute;mso-position-horizontal-relative:page;mso-position-vertical-relative:page;z-index:-796744" from="467.196435pt,177.998917pt" to="461.436493pt,177.998917pt" stroked="true" strokeweight=".583200pt" strokecolor="#000000">
            <v:stroke dashstyle="solid"/>
            <w10:wrap type="none"/>
          </v:line>
        </w:pict>
      </w:r>
      <w:r>
        <w:rPr/>
        <w:pict>
          <v:line style="position:absolute;mso-position-horizontal-relative:page;mso-position-vertical-relative:page;z-index:-796720" from="457.836511pt,177.998917pt" to="452.076569pt,177.998917pt" stroked="true" strokeweight=".583200pt" strokecolor="#000000">
            <v:stroke dashstyle="solid"/>
            <w10:wrap type="none"/>
          </v:line>
        </w:pict>
      </w:r>
      <w:r>
        <w:rPr/>
        <w:pict>
          <v:line style="position:absolute;mso-position-horizontal-relative:page;mso-position-vertical-relative:page;z-index:-796696" from="448.476617pt,177.998917pt" to="442.716675pt,177.998917pt" stroked="true" strokeweight=".583200pt" strokecolor="#000000">
            <v:stroke dashstyle="solid"/>
            <w10:wrap type="none"/>
          </v:line>
        </w:pict>
      </w:r>
      <w:r>
        <w:rPr/>
        <w:pict>
          <v:line style="position:absolute;mso-position-horizontal-relative:page;mso-position-vertical-relative:page;z-index:-796672" from="177.039331pt,177.998917pt" to="171.279388pt,177.998917pt" stroked="true" strokeweight=".583200pt" strokecolor="#000000">
            <v:stroke dashstyle="solid"/>
            <w10:wrap type="none"/>
          </v:line>
        </w:pict>
      </w:r>
      <w:r>
        <w:rPr/>
        <w:pict>
          <v:line style="position:absolute;mso-position-horizontal-relative:page;mso-position-vertical-relative:page;z-index:-796648" from="167.679422pt,177.998917pt" to="161.919479pt,177.998917pt" stroked="true" strokeweight=".583200pt" strokecolor="#000000">
            <v:stroke dashstyle="solid"/>
            <w10:wrap type="none"/>
          </v:line>
        </w:pict>
      </w:r>
      <w:r>
        <w:rPr/>
        <w:pict>
          <v:line style="position:absolute;mso-position-horizontal-relative:page;mso-position-vertical-relative:page;z-index:-796624" from="158.319528pt,177.998917pt" to="152.559586pt,177.998917pt" stroked="true" strokeweight=".583200pt" strokecolor="#000000">
            <v:stroke dashstyle="solid"/>
            <w10:wrap type="none"/>
          </v:line>
        </w:pict>
      </w:r>
      <w:r>
        <w:rPr/>
        <w:pict>
          <v:line style="position:absolute;mso-position-horizontal-relative:page;mso-position-vertical-relative:page;z-index:-796600" from="148.959619pt,177.998917pt" to="143.199677pt,177.998917pt" stroked="true" strokeweight=".583200pt" strokecolor="#000000">
            <v:stroke dashstyle="solid"/>
            <w10:wrap type="none"/>
          </v:line>
        </w:pict>
      </w:r>
      <w:r>
        <w:rPr/>
        <w:pict>
          <v:line style="position:absolute;mso-position-horizontal-relative:page;mso-position-vertical-relative:page;z-index:-796576" from="139.599710pt,177.998917pt" to="133.839767pt,177.998917pt" stroked="true" strokeweight=".583200pt" strokecolor="#000000">
            <v:stroke dashstyle="solid"/>
            <w10:wrap type="none"/>
          </v:line>
        </w:pict>
      </w:r>
      <w:r>
        <w:rPr/>
        <w:pict>
          <v:line style="position:absolute;mso-position-horizontal-relative:page;mso-position-vertical-relative:page;z-index:-796552" from="130.239801pt,177.998917pt" to="124.479858pt,177.998917pt" stroked="true" strokeweight=".583200pt" strokecolor="#000000">
            <v:stroke dashstyle="solid"/>
            <w10:wrap type="none"/>
          </v:line>
        </w:pict>
      </w:r>
      <w:r>
        <w:rPr/>
        <w:pict>
          <v:line style="position:absolute;mso-position-horizontal-relative:page;mso-position-vertical-relative:page;z-index:-796528" from="111.51999pt,177.998917pt" to="105.760048pt,177.998917pt" stroked="true" strokeweight=".583200pt" strokecolor="#000000">
            <v:stroke dashstyle="solid"/>
            <w10:wrap type="none"/>
          </v:line>
        </w:pict>
      </w:r>
      <w:r>
        <w:rPr/>
        <w:pict>
          <v:line style="position:absolute;mso-position-horizontal-relative:page;mso-position-vertical-relative:page;z-index:-796504" from="102.160089pt,177.998917pt" to="96.400146pt,177.998917pt" stroked="true" strokeweight=".583200pt" strokecolor="#000000">
            <v:stroke dashstyle="solid"/>
            <w10:wrap type="none"/>
          </v:line>
        </w:pict>
      </w:r>
    </w:p>
    <w:p>
      <w:pPr>
        <w:pStyle w:val="BodyText"/>
      </w:pPr>
    </w:p>
    <w:p>
      <w:pPr>
        <w:pStyle w:val="BodyText"/>
      </w:pPr>
    </w:p>
    <w:p>
      <w:pPr>
        <w:pStyle w:val="BodyText"/>
        <w:spacing w:before="1"/>
        <w:rPr>
          <w:sz w:val="26"/>
        </w:rPr>
      </w:pPr>
    </w:p>
    <w:p>
      <w:pPr>
        <w:pStyle w:val="BodyText"/>
        <w:ind w:left="982"/>
      </w:pPr>
      <w:r>
        <w:rPr/>
        <w:pict>
          <v:group style="width:450.6pt;height:197.6pt;mso-position-horizontal-relative:char;mso-position-vertical-relative:line" coordorigin="0,0" coordsize="9012,3952">
            <v:shape style="position:absolute;left:5;top:5;width:9000;height:1167" coordorigin="6,6" coordsize="9000,1167" path="m366,1172l8646,1172,8739,1160,8826,1131,8898,1086,8955,1026,8991,956,9006,879,9006,296,8991,222,8955,152,8898,92,8826,47,8739,18,8646,6,366,6,272,18,186,47,114,92,56,152,20,222,6,296,6,879,20,956,56,1026,114,1086,186,1131,272,1160,366,1172xe" filled="false" stroked="true" strokeweight=".58546pt" strokecolor="#000000">
              <v:path arrowok="t"/>
              <v:stroke dashstyle="solid"/>
            </v:shape>
            <v:line style="position:absolute" from="855,1609" to="740,1609" stroked="true" strokeweight=".583200pt" strokecolor="#000000">
              <v:stroke dashstyle="solid"/>
            </v:line>
            <v:shape style="position:absolute;left:632;top:2332;width:374;height:306" type="#_x0000_t75" stroked="false">
              <v:imagedata r:id="rId40" o:title=""/>
            </v:shape>
            <v:shape style="position:absolute;left:632;top:3354;width:374;height:304" type="#_x0000_t75" stroked="false">
              <v:imagedata r:id="rId41" o:title=""/>
            </v:shape>
            <v:line style="position:absolute" from="819,2631" to="819,3361" stroked="true" strokeweight=".719993pt" strokecolor="#000000">
              <v:stroke dashstyle="solid"/>
            </v:line>
            <v:shape style="position:absolute;left:1979;top:3354;width:374;height:304" type="#_x0000_t75" stroked="false">
              <v:imagedata r:id="rId42" o:title=""/>
            </v:shape>
            <v:line style="position:absolute" from="999,3507" to="1986,3507" stroked="true" strokeweight=".583200pt" strokecolor="#000000">
              <v:stroke dashstyle="solid"/>
            </v:line>
            <v:shape style="position:absolute;left:2699;top:2915;width:374;height:306" type="#_x0000_t75" stroked="false">
              <v:imagedata r:id="rId43" o:title=""/>
            </v:shape>
            <v:line style="position:absolute" from="2346,3507" to="2799,3215" stroked="true" strokeweight=".623435pt" strokecolor="#000000">
              <v:stroke dashstyle="solid"/>
            </v:line>
            <v:shape style="position:absolute;left:1979;top:2332;width:374;height:306" type="#_x0000_t75" stroked="false">
              <v:imagedata r:id="rId44" o:title=""/>
            </v:shape>
            <v:line style="position:absolute" from="2346,2485" to="2799,2922" stroked="true" strokeweight=".649018pt" strokecolor="#000000">
              <v:stroke dashstyle="solid"/>
            </v:line>
            <v:line style="position:absolute" from="999,2485" to="1986,2485" stroked="true" strokeweight=".583200pt" strokecolor="#000000">
              <v:stroke dashstyle="solid"/>
            </v:line>
            <v:line style="position:absolute" from="819,2339" to="819,1172" stroked="true" strokeweight=".719993pt" strokecolor="#000000">
              <v:stroke dashstyle="solid"/>
            </v:line>
            <v:shape style="position:absolute;left:8099;top:3354;width:374;height:304" type="#_x0000_t75" stroked="false">
              <v:imagedata r:id="rId42" o:title=""/>
            </v:shape>
            <v:shape style="position:absolute;left:8099;top:1825;width:374;height:304" type="#_x0000_t75" stroked="false">
              <v:imagedata r:id="rId45" o:title=""/>
            </v:shape>
            <v:line style="position:absolute" from="8286,2123" to="8286,3361" stroked="true" strokeweight=".719993pt" strokecolor="#000000">
              <v:stroke dashstyle="solid"/>
            </v:line>
            <v:shape style="position:absolute;left:6299;top:3354;width:374;height:304" type="#_x0000_t75" stroked="false">
              <v:imagedata r:id="rId42" o:title=""/>
            </v:shape>
            <v:line style="position:absolute" from="8106,3507" to="6666,3507" stroked="true" strokeweight=".583200pt" strokecolor="#000000">
              <v:stroke dashstyle="solid"/>
            </v:line>
            <v:shape style="position:absolute;left:6299;top:2915;width:374;height:306" type="#_x0000_t75" stroked="false">
              <v:imagedata r:id="rId43" o:title=""/>
            </v:shape>
            <v:line style="position:absolute" from="6486,3361" to="6486,3215" stroked="true" strokeweight=".719993pt" strokecolor="#000000">
              <v:stroke dashstyle="solid"/>
            </v:line>
            <v:shape style="position:absolute;left:6299;top:2478;width:374;height:306" type="#_x0000_t75" stroked="false">
              <v:imagedata r:id="rId46" o:title=""/>
            </v:shape>
            <v:line style="position:absolute" from="6486,2922" to="6486,2778" stroked="true" strokeweight=".719993pt" strokecolor="#000000">
              <v:stroke dashstyle="solid"/>
            </v:line>
            <v:shape style="position:absolute;left:6839;top:1825;width:374;height:304" type="#_x0000_t75" stroked="false">
              <v:imagedata r:id="rId45" o:title=""/>
            </v:shape>
            <v:line style="position:absolute" from="6579,2485" to="6939,2048" stroked="true" strokeweight=".664661pt" strokecolor="#000000">
              <v:stroke dashstyle="solid"/>
            </v:line>
            <v:line style="position:absolute" from="7206,1979" to="8106,1979" stroked="true" strokeweight=".583200pt" strokecolor="#000000">
              <v:stroke dashstyle="solid"/>
            </v:line>
            <v:line style="position:absolute" from="6666,3435" to="8199,2123" stroked="true" strokeweight=".641049pt" strokecolor="#000000">
              <v:stroke dashstyle="solid"/>
            </v:line>
            <v:line style="position:absolute" from="6306,3068" to="6248,3068" stroked="true" strokeweight=".583200pt" strokecolor="#000000">
              <v:stroke dashstyle="solid"/>
            </v:line>
            <v:line style="position:absolute" from="6205,3068" to="6191,3068" stroked="true" strokeweight=".583200pt" strokecolor="#000000">
              <v:stroke dashstyle="solid"/>
            </v:line>
            <v:line style="position:absolute" from="6147,3068" to="6090,3068" stroked="true" strokeweight=".583200pt" strokecolor="#000000">
              <v:stroke dashstyle="solid"/>
            </v:line>
            <v:line style="position:absolute" from="6047,3068" to="6032,3068" stroked="true" strokeweight=".583200pt" strokecolor="#000000">
              <v:stroke dashstyle="solid"/>
            </v:line>
            <v:line style="position:absolute" from="5989,3068" to="5931,3068" stroked="true" strokeweight=".583200pt" strokecolor="#000000">
              <v:stroke dashstyle="solid"/>
            </v:line>
            <v:line style="position:absolute" from="5888,3068" to="5874,3068" stroked="true" strokeweight=".583200pt" strokecolor="#000000">
              <v:stroke dashstyle="solid"/>
            </v:line>
            <v:line style="position:absolute" from="5831,3068" to="5773,3068" stroked="true" strokeweight=".583200pt" strokecolor="#000000">
              <v:stroke dashstyle="solid"/>
            </v:line>
            <v:line style="position:absolute" from="5730,3068" to="5715,3068" stroked="true" strokeweight=".583200pt" strokecolor="#000000">
              <v:stroke dashstyle="solid"/>
            </v:line>
            <v:line style="position:absolute" from="5672,3068" to="5615,3068" stroked="true" strokeweight=".583200pt" strokecolor="#000000">
              <v:stroke dashstyle="solid"/>
            </v:line>
            <v:line style="position:absolute" from="5571,3068" to="5557,3068" stroked="true" strokeweight=".583200pt" strokecolor="#000000">
              <v:stroke dashstyle="solid"/>
            </v:line>
            <v:line style="position:absolute" from="5514,3068" to="5456,3068" stroked="true" strokeweight=".583200pt" strokecolor="#000000">
              <v:stroke dashstyle="solid"/>
            </v:line>
            <v:line style="position:absolute" from="5413,3068" to="5399,3068" stroked="true" strokeweight=".583200pt" strokecolor="#000000">
              <v:stroke dashstyle="solid"/>
            </v:line>
            <v:line style="position:absolute" from="5355,3068" to="5298,3068" stroked="true" strokeweight=".583200pt" strokecolor="#000000">
              <v:stroke dashstyle="solid"/>
            </v:line>
            <v:line style="position:absolute" from="5255,3068" to="5240,3068" stroked="true" strokeweight=".583200pt" strokecolor="#000000">
              <v:stroke dashstyle="solid"/>
            </v:line>
            <v:line style="position:absolute" from="5197,3068" to="5139,3068" stroked="true" strokeweight=".583200pt" strokecolor="#000000">
              <v:stroke dashstyle="solid"/>
            </v:line>
            <v:line style="position:absolute" from="5096,3068" to="5082,3068" stroked="true" strokeweight=".583200pt" strokecolor="#000000">
              <v:stroke dashstyle="solid"/>
            </v:line>
            <v:line style="position:absolute" from="5039,3068" to="4981,3068" stroked="true" strokeweight=".583200pt" strokecolor="#000000">
              <v:stroke dashstyle="solid"/>
            </v:line>
            <v:line style="position:absolute" from="4938,3068" to="4923,3068" stroked="true" strokeweight=".583200pt" strokecolor="#000000">
              <v:stroke dashstyle="solid"/>
            </v:line>
            <v:line style="position:absolute" from="4880,3068" to="4823,3068" stroked="true" strokeweight=".583200pt" strokecolor="#000000">
              <v:stroke dashstyle="solid"/>
            </v:line>
            <v:line style="position:absolute" from="4779,3068" to="4765,3068" stroked="true" strokeweight=".583200pt" strokecolor="#000000">
              <v:stroke dashstyle="solid"/>
            </v:line>
            <v:line style="position:absolute" from="4722,3068" to="4664,3068" stroked="true" strokeweight=".583200pt" strokecolor="#000000">
              <v:stroke dashstyle="solid"/>
            </v:line>
            <v:line style="position:absolute" from="4621,3068" to="4607,3068" stroked="true" strokeweight=".583200pt" strokecolor="#000000">
              <v:stroke dashstyle="solid"/>
            </v:line>
            <v:line style="position:absolute" from="4563,3068" to="4506,3068" stroked="true" strokeweight=".583200pt" strokecolor="#000000">
              <v:stroke dashstyle="solid"/>
            </v:line>
            <v:line style="position:absolute" from="4463,3068" to="4448,3068" stroked="true" strokeweight=".583200pt" strokecolor="#000000">
              <v:stroke dashstyle="solid"/>
            </v:line>
            <v:line style="position:absolute" from="4405,3068" to="4347,3068" stroked="true" strokeweight=".583200pt" strokecolor="#000000">
              <v:stroke dashstyle="solid"/>
            </v:line>
            <v:line style="position:absolute" from="4304,3068" to="4290,3068" stroked="true" strokeweight=".583200pt" strokecolor="#000000">
              <v:stroke dashstyle="solid"/>
            </v:line>
            <v:line style="position:absolute" from="4247,3068" to="4189,3068" stroked="true" strokeweight=".583200pt" strokecolor="#000000">
              <v:stroke dashstyle="solid"/>
            </v:line>
            <v:line style="position:absolute" from="4146,3068" to="4131,3068" stroked="true" strokeweight=".583200pt" strokecolor="#000000">
              <v:stroke dashstyle="solid"/>
            </v:line>
            <v:line style="position:absolute" from="4088,3068" to="4031,3068" stroked="true" strokeweight=".583200pt" strokecolor="#000000">
              <v:stroke dashstyle="solid"/>
            </v:line>
            <v:line style="position:absolute" from="3987,3068" to="3973,3068" stroked="true" strokeweight=".583200pt" strokecolor="#000000">
              <v:stroke dashstyle="solid"/>
            </v:line>
            <v:line style="position:absolute" from="3930,3068" to="3872,3068" stroked="true" strokeweight=".583200pt" strokecolor="#000000">
              <v:stroke dashstyle="solid"/>
            </v:line>
            <v:line style="position:absolute" from="3829,3068" to="3815,3068" stroked="true" strokeweight=".583200pt" strokecolor="#000000">
              <v:stroke dashstyle="solid"/>
            </v:line>
            <v:line style="position:absolute" from="3771,3068" to="3714,3068" stroked="true" strokeweight=".583200pt" strokecolor="#000000">
              <v:stroke dashstyle="solid"/>
            </v:line>
            <v:line style="position:absolute" from="3671,3068" to="3656,3068" stroked="true" strokeweight=".583200pt" strokecolor="#000000">
              <v:stroke dashstyle="solid"/>
            </v:line>
            <v:line style="position:absolute" from="3613,3068" to="3555,3068" stroked="true" strokeweight=".583200pt" strokecolor="#000000">
              <v:stroke dashstyle="solid"/>
            </v:line>
            <v:line style="position:absolute" from="3512,3068" to="3498,3068" stroked="true" strokeweight=".583200pt" strokecolor="#000000">
              <v:stroke dashstyle="solid"/>
            </v:line>
            <v:line style="position:absolute" from="3455,3068" to="3397,3068" stroked="true" strokeweight=".583200pt" strokecolor="#000000">
              <v:stroke dashstyle="solid"/>
            </v:line>
            <v:line style="position:absolute" from="3354,3068" to="3339,3068" stroked="true" strokeweight=".583200pt" strokecolor="#000000">
              <v:stroke dashstyle="solid"/>
            </v:line>
            <v:line style="position:absolute" from="3296,3068" to="3239,3068" stroked="true" strokeweight=".583200pt" strokecolor="#000000">
              <v:stroke dashstyle="solid"/>
            </v:line>
            <v:line style="position:absolute" from="3195,3068" to="3181,3068" stroked="true" strokeweight=".583200pt" strokecolor="#000000">
              <v:stroke dashstyle="solid"/>
            </v:line>
            <v:line style="position:absolute" from="3138,3068" to="3080,3068" stroked="true" strokeweight=".583200pt" strokecolor="#000000">
              <v:stroke dashstyle="solid"/>
            </v:line>
            <v:line style="position:absolute" from="4499,3944" to="4614,3944" stroked="true" strokeweight=".583200pt" strokecolor="#000000">
              <v:stroke dashstyle="solid"/>
            </v:line>
            <v:line style="position:absolute" from="4686,3944" to="4801,3944" stroked="true" strokeweight=".583200pt" strokecolor="#000000">
              <v:stroke dashstyle="solid"/>
            </v:line>
            <v:line style="position:absolute" from="4873,3944" to="4988,3944" stroked="true" strokeweight=".583200pt" strokecolor="#000000">
              <v:stroke dashstyle="solid"/>
            </v:line>
            <v:line style="position:absolute" from="5060,3944" to="5175,3944" stroked="true" strokeweight=".583200pt" strokecolor="#000000">
              <v:stroke dashstyle="solid"/>
            </v:line>
            <v:line style="position:absolute" from="5161,1609" to="5046,1609" stroked="true" strokeweight=".583200pt" strokecolor="#000000">
              <v:stroke dashstyle="solid"/>
            </v:line>
            <v:line style="position:absolute" from="4974,1609" to="4859,1609" stroked="true" strokeweight=".583200pt" strokecolor="#000000">
              <v:stroke dashstyle="solid"/>
            </v:line>
            <v:line style="position:absolute" from="4787,1609" to="4671,1609" stroked="true" strokeweight=".583200pt" strokecolor="#000000">
              <v:stroke dashstyle="solid"/>
            </v:line>
            <v:line style="position:absolute" from="4599,1609" to="4484,1609" stroked="true" strokeweight=".583200pt" strokecolor="#000000">
              <v:stroke dashstyle="solid"/>
            </v:line>
            <v:shape style="position:absolute;left:4505;top:1609;width:540;height:2336" coordorigin="4506,1609" coordsize="540,2336" path="m4506,1609l5046,2077,4506,2468,5046,2852,4506,3320,5046,3786,4866,3944e" filled="false" stroked="true" strokeweight=".713049pt" strokecolor="#000000">
              <v:path arrowok="t"/>
              <v:stroke dashstyle="solid"/>
            </v:shape>
            <v:rect style="position:absolute;left:3245;top:2852;width:1354;height:147" filled="true" fillcolor="#ffffff" stroked="false">
              <v:fill type="solid"/>
            </v:rect>
            <v:rect style="position:absolute;left:905;top:3581;width:1080;height:147" filled="true" fillcolor="#ffffff" stroked="false">
              <v:fill type="solid"/>
            </v:rect>
            <v:line style="position:absolute" from="7220,1609" to="7105,1609" stroked="true" strokeweight=".583200pt" strokecolor="#000000">
              <v:stroke dashstyle="solid"/>
            </v:line>
            <v:line style="position:absolute" from="7033,1609" to="6918,1609" stroked="true" strokeweight=".583200pt" strokecolor="#000000">
              <v:stroke dashstyle="solid"/>
            </v:line>
            <v:line style="position:absolute" from="6846,1609" to="6731,1609" stroked="true" strokeweight=".583200pt" strokecolor="#000000">
              <v:stroke dashstyle="solid"/>
            </v:line>
            <v:line style="position:absolute" from="6659,1609" to="6543,1609" stroked="true" strokeweight=".583200pt" strokecolor="#000000">
              <v:stroke dashstyle="solid"/>
            </v:line>
            <v:line style="position:absolute" from="6471,1609" to="6356,1609" stroked="true" strokeweight=".583200pt" strokecolor="#000000">
              <v:stroke dashstyle="solid"/>
            </v:line>
            <v:line style="position:absolute" from="6284,1609" to="6169,1609" stroked="true" strokeweight=".583200pt" strokecolor="#000000">
              <v:stroke dashstyle="solid"/>
            </v:line>
            <v:line style="position:absolute" from="6097,1609" to="5982,1609" stroked="true" strokeweight=".583200pt" strokecolor="#000000">
              <v:stroke dashstyle="solid"/>
            </v:line>
            <v:line style="position:absolute" from="5910,1609" to="5795,1609" stroked="true" strokeweight=".583200pt" strokecolor="#000000">
              <v:stroke dashstyle="solid"/>
            </v:line>
            <v:line style="position:absolute" from="5723,1609" to="5607,1609" stroked="true" strokeweight=".583200pt" strokecolor="#000000">
              <v:stroke dashstyle="solid"/>
            </v:line>
            <v:line style="position:absolute" from="5535,1609" to="5420,1609" stroked="true" strokeweight=".583200pt" strokecolor="#000000">
              <v:stroke dashstyle="solid"/>
            </v:line>
            <v:line style="position:absolute" from="5348,1609" to="5233,1609" stroked="true" strokeweight=".583200pt" strokecolor="#000000">
              <v:stroke dashstyle="solid"/>
            </v:line>
            <v:line style="position:absolute" from="4412,1609" to="4297,1609" stroked="true" strokeweight=".583200pt" strokecolor="#000000">
              <v:stroke dashstyle="solid"/>
            </v:line>
            <v:line style="position:absolute" from="4225,1609" to="4110,1609" stroked="true" strokeweight=".583200pt" strokecolor="#000000">
              <v:stroke dashstyle="solid"/>
            </v:line>
            <v:line style="position:absolute" from="4038,1609" to="3923,1609" stroked="true" strokeweight=".583200pt" strokecolor="#000000">
              <v:stroke dashstyle="solid"/>
            </v:line>
            <v:line style="position:absolute" from="3851,1609" to="3735,1609" stroked="true" strokeweight=".583200pt" strokecolor="#000000">
              <v:stroke dashstyle="solid"/>
            </v:line>
            <v:line style="position:absolute" from="3663,1609" to="3548,1609" stroked="true" strokeweight=".583200pt" strokecolor="#000000">
              <v:stroke dashstyle="solid"/>
            </v:line>
            <v:line style="position:absolute" from="3476,1609" to="3361,1609" stroked="true" strokeweight=".583200pt" strokecolor="#000000">
              <v:stroke dashstyle="solid"/>
            </v:line>
            <v:line style="position:absolute" from="3289,1609" to="3174,1609" stroked="true" strokeweight=".583200pt" strokecolor="#000000">
              <v:stroke dashstyle="solid"/>
            </v:line>
            <v:line style="position:absolute" from="3102,1609" to="2987,1609" stroked="true" strokeweight=".583200pt" strokecolor="#000000">
              <v:stroke dashstyle="solid"/>
            </v:line>
            <v:line style="position:absolute" from="2915,1609" to="2799,1609" stroked="true" strokeweight=".583200pt" strokecolor="#000000">
              <v:stroke dashstyle="solid"/>
            </v:line>
            <v:line style="position:absolute" from="2727,1609" to="2612,1609" stroked="true" strokeweight=".583200pt" strokecolor="#000000">
              <v:stroke dashstyle="solid"/>
            </v:line>
            <v:line style="position:absolute" from="2540,1609" to="2425,1609" stroked="true" strokeweight=".583200pt" strokecolor="#000000">
              <v:stroke dashstyle="solid"/>
            </v:line>
            <v:line style="position:absolute" from="2353,1609" to="2238,1609" stroked="true" strokeweight=".583200pt" strokecolor="#000000">
              <v:stroke dashstyle="solid"/>
            </v:line>
            <v:line style="position:absolute" from="2166,1609" to="2051,1609" stroked="true" strokeweight=".583200pt" strokecolor="#000000">
              <v:stroke dashstyle="solid"/>
            </v:line>
            <v:shape style="position:absolute;left:2165;top:589;width:4860;height:1750" coordorigin="2166,589" coordsize="4860,1750" path="m2166,2339l2166,589,7026,589,7026,1832e" filled="false" stroked="true" strokeweight="1.796684pt" strokecolor="#000000">
              <v:path arrowok="t"/>
              <v:stroke dashstyle="solid"/>
            </v:shape>
            <v:shape style="position:absolute;left:3217;top:102;width:2626;height:255" type="#_x0000_t202" filled="false" stroked="false">
              <v:textbox inset="0,0,0,0">
                <w:txbxContent>
                  <w:p>
                    <w:pPr>
                      <w:spacing w:line="253" w:lineRule="exact" w:before="0"/>
                      <w:ind w:left="0" w:right="0" w:firstLine="0"/>
                      <w:jc w:val="left"/>
                      <w:rPr>
                        <w:rFonts w:ascii="Arial"/>
                        <w:b/>
                        <w:sz w:val="22"/>
                      </w:rPr>
                    </w:pPr>
                    <w:r>
                      <w:rPr>
                        <w:rFonts w:ascii="Arial"/>
                        <w:b/>
                        <w:w w:val="130"/>
                        <w:sz w:val="22"/>
                      </w:rPr>
                      <w:t>Level 2 Subdomain</w:t>
                    </w:r>
                  </w:p>
                </w:txbxContent>
              </v:textbox>
              <w10:wrap type="none"/>
            </v:shape>
            <v:shape style="position:absolute;left:6939;top:1861;width:197;height:216" type="#_x0000_t202" filled="false" stroked="false">
              <v:textbox inset="0,0,0,0">
                <w:txbxContent>
                  <w:p>
                    <w:pPr>
                      <w:spacing w:line="215" w:lineRule="exact" w:before="0"/>
                      <w:ind w:left="0" w:right="0" w:firstLine="0"/>
                      <w:jc w:val="left"/>
                      <w:rPr>
                        <w:rFonts w:ascii="Arial"/>
                        <w:sz w:val="19"/>
                      </w:rPr>
                    </w:pPr>
                    <w:r>
                      <w:rPr>
                        <w:rFonts w:ascii="Arial"/>
                        <w:w w:val="128"/>
                        <w:sz w:val="19"/>
                      </w:rPr>
                      <w:t>R</w:t>
                    </w:r>
                  </w:p>
                </w:txbxContent>
              </v:textbox>
              <w10:wrap type="none"/>
            </v:shape>
            <v:shape style="position:absolute;left:8199;top:1861;width:197;height:216" type="#_x0000_t202" filled="false" stroked="false">
              <v:textbox inset="0,0,0,0">
                <w:txbxContent>
                  <w:p>
                    <w:pPr>
                      <w:spacing w:line="215" w:lineRule="exact" w:before="0"/>
                      <w:ind w:left="0" w:right="0" w:firstLine="0"/>
                      <w:jc w:val="left"/>
                      <w:rPr>
                        <w:rFonts w:ascii="Arial"/>
                        <w:sz w:val="19"/>
                      </w:rPr>
                    </w:pPr>
                    <w:r>
                      <w:rPr>
                        <w:rFonts w:ascii="Arial"/>
                        <w:w w:val="128"/>
                        <w:sz w:val="19"/>
                      </w:rPr>
                      <w:t>H</w:t>
                    </w:r>
                  </w:p>
                </w:txbxContent>
              </v:textbox>
              <w10:wrap type="none"/>
            </v:shape>
            <v:shape style="position:absolute;left:733;top:2368;width:184;height:216" type="#_x0000_t202" filled="false" stroked="false">
              <v:textbox inset="0,0,0,0">
                <w:txbxContent>
                  <w:p>
                    <w:pPr>
                      <w:spacing w:line="215" w:lineRule="exact" w:before="0"/>
                      <w:ind w:left="0" w:right="0" w:firstLine="0"/>
                      <w:jc w:val="left"/>
                      <w:rPr>
                        <w:rFonts w:ascii="Arial"/>
                        <w:sz w:val="19"/>
                      </w:rPr>
                    </w:pPr>
                    <w:r>
                      <w:rPr>
                        <w:rFonts w:ascii="Arial"/>
                        <w:w w:val="128"/>
                        <w:sz w:val="19"/>
                      </w:rPr>
                      <w:t>A</w:t>
                    </w:r>
                  </w:p>
                </w:txbxContent>
              </v:textbox>
              <w10:wrap type="none"/>
            </v:shape>
            <v:shape style="position:absolute;left:2086;top:2368;width:184;height:216" type="#_x0000_t202" filled="false" stroked="false">
              <v:textbox inset="0,0,0,0">
                <w:txbxContent>
                  <w:p>
                    <w:pPr>
                      <w:spacing w:line="215" w:lineRule="exact" w:before="0"/>
                      <w:ind w:left="0" w:right="0" w:firstLine="0"/>
                      <w:jc w:val="left"/>
                      <w:rPr>
                        <w:rFonts w:ascii="Arial"/>
                        <w:sz w:val="19"/>
                      </w:rPr>
                    </w:pPr>
                    <w:r>
                      <w:rPr>
                        <w:rFonts w:ascii="Arial"/>
                        <w:w w:val="128"/>
                        <w:sz w:val="19"/>
                      </w:rPr>
                      <w:t>P</w:t>
                    </w:r>
                  </w:p>
                </w:txbxContent>
              </v:textbox>
              <w10:wrap type="none"/>
            </v:shape>
            <v:shape style="position:absolute;left:6449;top:2514;width:88;height:216" type="#_x0000_t202" filled="false" stroked="false">
              <v:textbox inset="0,0,0,0">
                <w:txbxContent>
                  <w:p>
                    <w:pPr>
                      <w:spacing w:line="215" w:lineRule="exact" w:before="0"/>
                      <w:ind w:left="0" w:right="0" w:firstLine="0"/>
                      <w:jc w:val="left"/>
                      <w:rPr>
                        <w:rFonts w:ascii="Arial"/>
                        <w:sz w:val="19"/>
                      </w:rPr>
                    </w:pPr>
                    <w:r>
                      <w:rPr>
                        <w:rFonts w:ascii="Arial"/>
                        <w:w w:val="128"/>
                        <w:sz w:val="19"/>
                      </w:rPr>
                      <w:t>I</w:t>
                    </w:r>
                  </w:p>
                </w:txbxContent>
              </v:textbox>
              <w10:wrap type="none"/>
            </v:shape>
            <v:shape style="position:absolute;left:2799;top:2953;width:197;height:216" type="#_x0000_t202" filled="false" stroked="false">
              <v:textbox inset="0,0,0,0">
                <w:txbxContent>
                  <w:p>
                    <w:pPr>
                      <w:spacing w:line="215" w:lineRule="exact" w:before="0"/>
                      <w:ind w:left="0" w:right="0" w:firstLine="0"/>
                      <w:jc w:val="left"/>
                      <w:rPr>
                        <w:rFonts w:ascii="Arial"/>
                        <w:sz w:val="19"/>
                      </w:rPr>
                    </w:pPr>
                    <w:r>
                      <w:rPr>
                        <w:rFonts w:ascii="Arial"/>
                        <w:w w:val="128"/>
                        <w:sz w:val="19"/>
                      </w:rPr>
                      <w:t>D</w:t>
                    </w:r>
                  </w:p>
                </w:txbxContent>
              </v:textbox>
              <w10:wrap type="none"/>
            </v:shape>
            <v:shape style="position:absolute;left:3555;top:2807;width:796;height:216" type="#_x0000_t202" filled="false" stroked="false">
              <v:textbox inset="0,0,0,0">
                <w:txbxContent>
                  <w:p>
                    <w:pPr>
                      <w:spacing w:line="215" w:lineRule="exact" w:before="0"/>
                      <w:ind w:left="0" w:right="0" w:firstLine="0"/>
                      <w:jc w:val="left"/>
                      <w:rPr>
                        <w:rFonts w:ascii="Arial"/>
                        <w:sz w:val="19"/>
                      </w:rPr>
                    </w:pPr>
                    <w:r>
                      <w:rPr>
                        <w:rFonts w:ascii="Arial"/>
                        <w:w w:val="130"/>
                        <w:sz w:val="19"/>
                      </w:rPr>
                      <w:t>Broken</w:t>
                    </w:r>
                  </w:p>
                </w:txbxContent>
              </v:textbox>
              <w10:wrap type="none"/>
            </v:shape>
            <v:shape style="position:absolute;left:5420;top:2807;width:469;height:216" type="#_x0000_t202" filled="false" stroked="false">
              <v:textbox inset="0,0,0,0">
                <w:txbxContent>
                  <w:p>
                    <w:pPr>
                      <w:spacing w:line="215" w:lineRule="exact" w:before="0"/>
                      <w:ind w:left="0" w:right="0" w:firstLine="0"/>
                      <w:jc w:val="left"/>
                      <w:rPr>
                        <w:rFonts w:ascii="Arial"/>
                        <w:sz w:val="19"/>
                      </w:rPr>
                    </w:pPr>
                    <w:r>
                      <w:rPr>
                        <w:rFonts w:ascii="Arial"/>
                        <w:w w:val="130"/>
                        <w:sz w:val="19"/>
                      </w:rPr>
                      <w:t>Link</w:t>
                    </w:r>
                  </w:p>
                </w:txbxContent>
              </v:textbox>
              <w10:wrap type="none"/>
            </v:shape>
            <v:shape style="position:absolute;left:6406;top:2953;width:184;height:216" type="#_x0000_t202" filled="false" stroked="false">
              <v:textbox inset="0,0,0,0">
                <w:txbxContent>
                  <w:p>
                    <w:pPr>
                      <w:spacing w:line="215" w:lineRule="exact" w:before="0"/>
                      <w:ind w:left="0" w:right="0" w:firstLine="0"/>
                      <w:jc w:val="left"/>
                      <w:rPr>
                        <w:rFonts w:ascii="Arial"/>
                        <w:sz w:val="19"/>
                      </w:rPr>
                    </w:pPr>
                    <w:r>
                      <w:rPr>
                        <w:rFonts w:ascii="Arial"/>
                        <w:w w:val="128"/>
                        <w:sz w:val="19"/>
                      </w:rPr>
                      <w:t>E</w:t>
                    </w:r>
                  </w:p>
                </w:txbxContent>
              </v:textbox>
              <w10:wrap type="none"/>
            </v:shape>
            <v:shape style="position:absolute;left:733;top:3390;width:184;height:216" type="#_x0000_t202" filled="false" stroked="false">
              <v:textbox inset="0,0,0,0">
                <w:txbxContent>
                  <w:p>
                    <w:pPr>
                      <w:spacing w:line="215" w:lineRule="exact" w:before="0"/>
                      <w:ind w:left="0" w:right="0" w:firstLine="0"/>
                      <w:jc w:val="left"/>
                      <w:rPr>
                        <w:rFonts w:ascii="Arial"/>
                        <w:sz w:val="19"/>
                      </w:rPr>
                    </w:pPr>
                    <w:r>
                      <w:rPr>
                        <w:rFonts w:ascii="Arial"/>
                        <w:w w:val="128"/>
                        <w:sz w:val="19"/>
                      </w:rPr>
                      <w:t>B</w:t>
                    </w:r>
                  </w:p>
                </w:txbxContent>
              </v:textbox>
              <w10:wrap type="none"/>
            </v:shape>
            <v:shape style="position:absolute;left:2079;top:3390;width:197;height:216" type="#_x0000_t202" filled="false" stroked="false">
              <v:textbox inset="0,0,0,0">
                <w:txbxContent>
                  <w:p>
                    <w:pPr>
                      <w:spacing w:line="215" w:lineRule="exact" w:before="0"/>
                      <w:ind w:left="0" w:right="0" w:firstLine="0"/>
                      <w:jc w:val="left"/>
                      <w:rPr>
                        <w:rFonts w:ascii="Arial"/>
                        <w:sz w:val="19"/>
                      </w:rPr>
                    </w:pPr>
                    <w:r>
                      <w:rPr>
                        <w:rFonts w:ascii="Arial"/>
                        <w:w w:val="128"/>
                        <w:sz w:val="19"/>
                      </w:rPr>
                      <w:t>C</w:t>
                    </w:r>
                  </w:p>
                </w:txbxContent>
              </v:textbox>
              <w10:wrap type="none"/>
            </v:shape>
            <v:shape style="position:absolute;left:6413;top:3390;width:170;height:216" type="#_x0000_t202" filled="false" stroked="false">
              <v:textbox inset="0,0,0,0">
                <w:txbxContent>
                  <w:p>
                    <w:pPr>
                      <w:spacing w:line="215" w:lineRule="exact" w:before="0"/>
                      <w:ind w:left="0" w:right="0" w:firstLine="0"/>
                      <w:jc w:val="left"/>
                      <w:rPr>
                        <w:rFonts w:ascii="Arial"/>
                        <w:sz w:val="19"/>
                      </w:rPr>
                    </w:pPr>
                    <w:r>
                      <w:rPr>
                        <w:rFonts w:ascii="Arial"/>
                        <w:w w:val="128"/>
                        <w:sz w:val="19"/>
                      </w:rPr>
                      <w:t>F</w:t>
                    </w:r>
                  </w:p>
                </w:txbxContent>
              </v:textbox>
              <w10:wrap type="none"/>
            </v:shape>
            <v:shape style="position:absolute;left:8192;top:3390;width:211;height:216" type="#_x0000_t202" filled="false" stroked="false">
              <v:textbox inset="0,0,0,0">
                <w:txbxContent>
                  <w:p>
                    <w:pPr>
                      <w:spacing w:line="215" w:lineRule="exact" w:before="0"/>
                      <w:ind w:left="0" w:right="0" w:firstLine="0"/>
                      <w:jc w:val="left"/>
                      <w:rPr>
                        <w:rFonts w:ascii="Arial"/>
                        <w:sz w:val="19"/>
                      </w:rPr>
                    </w:pPr>
                    <w:r>
                      <w:rPr>
                        <w:rFonts w:ascii="Arial"/>
                        <w:w w:val="128"/>
                        <w:sz w:val="19"/>
                      </w:rPr>
                      <w:t>G</w:t>
                    </w:r>
                  </w:p>
                </w:txbxContent>
              </v:textbox>
              <w10:wrap type="none"/>
            </v:shape>
            <v:shape style="position:absolute;left:1093;top:3576;width:6738;height:144" type="#_x0000_t202" filled="false" stroked="false">
              <v:textbox inset="0,0,0,0">
                <w:txbxContent>
                  <w:p>
                    <w:pPr>
                      <w:tabs>
                        <w:tab w:pos="5983" w:val="left" w:leader="none"/>
                      </w:tabs>
                      <w:spacing w:line="143" w:lineRule="exact" w:before="0"/>
                      <w:ind w:left="0" w:right="0" w:firstLine="0"/>
                      <w:jc w:val="left"/>
                      <w:rPr>
                        <w:rFonts w:ascii="Arial"/>
                        <w:sz w:val="13"/>
                      </w:rPr>
                    </w:pPr>
                    <w:r>
                      <w:rPr>
                        <w:rFonts w:ascii="Arial"/>
                        <w:w w:val="125"/>
                        <w:sz w:val="13"/>
                      </w:rPr>
                      <w:t>Partition 1</w:t>
                      <w:tab/>
                      <w:t>Partition</w:t>
                    </w:r>
                    <w:r>
                      <w:rPr>
                        <w:rFonts w:ascii="Arial"/>
                        <w:spacing w:val="2"/>
                        <w:w w:val="125"/>
                        <w:sz w:val="13"/>
                      </w:rPr>
                      <w:t> </w:t>
                    </w:r>
                    <w:r>
                      <w:rPr>
                        <w:rFonts w:ascii="Arial"/>
                        <w:w w:val="125"/>
                        <w:sz w:val="13"/>
                      </w:rPr>
                      <w:t>2</w:t>
                    </w:r>
                  </w:p>
                </w:txbxContent>
              </v:textbox>
              <w10:wrap type="none"/>
            </v:shape>
            <v:shape style="position:absolute;left:2184;top:607;width:4824;height:996" type="#_x0000_t202" filled="false" stroked="false">
              <v:textbox inset="0,0,0,0">
                <w:txbxContent>
                  <w:p>
                    <w:pPr>
                      <w:spacing w:line="240" w:lineRule="auto" w:before="9"/>
                      <w:rPr>
                        <w:sz w:val="19"/>
                      </w:rPr>
                    </w:pPr>
                  </w:p>
                  <w:p>
                    <w:pPr>
                      <w:spacing w:before="1"/>
                      <w:ind w:left="1378" w:right="0" w:firstLine="0"/>
                      <w:jc w:val="left"/>
                      <w:rPr>
                        <w:rFonts w:ascii="Arial"/>
                        <w:sz w:val="19"/>
                      </w:rPr>
                    </w:pPr>
                    <w:r>
                      <w:rPr>
                        <w:rFonts w:ascii="Arial"/>
                        <w:w w:val="130"/>
                        <w:sz w:val="19"/>
                      </w:rPr>
                      <w:t>Level 1 repair path</w:t>
                    </w:r>
                  </w:p>
                </w:txbxContent>
              </v:textbox>
              <w10:wrap type="none"/>
            </v:shape>
          </v:group>
        </w:pict>
      </w:r>
      <w:r>
        <w:rPr/>
      </w:r>
    </w:p>
    <w:p>
      <w:pPr>
        <w:pStyle w:val="BodyText"/>
        <w:spacing w:before="9"/>
        <w:rPr>
          <w:sz w:val="6"/>
        </w:rPr>
      </w:pPr>
    </w:p>
    <w:p>
      <w:pPr>
        <w:pStyle w:val="Heading6"/>
        <w:spacing w:before="91"/>
        <w:ind w:left="3630"/>
      </w:pPr>
      <w:r>
        <w:rPr/>
        <w:pict>
          <v:shape style="position:absolute;margin-left:70.560997pt;margin-top:1149.851685pt;width:13pt;height:129.75pt;mso-position-horizontal-relative:page;mso-position-vertical-relative:paragraph;z-index:3784" coordorigin="1411,22997" coordsize="260,2595" path="m1568,-109l1683,-109m1856,-2444l1741,-2444m1669,-2444l1568,-2444,1568,-2432m1568,-2372l1568,-2281m1568,-2221l1568,-2127m1568,-2069l1568,-1976m1568,-1918l1568,-1825m1568,-1767l1568,-1673m1568,-1613l1568,-1520m1568,-1462l1568,-1369m1568,-1311l1568,-1217m1568,-1160l1568,-1066m1568,-1006l1568,-915m1568,-855l1568,-761m1568,-704l1568,-610m1568,-553l1568,-459m1568,-401l1568,-308m1568,-248l1568,-157e" filled="false" stroked="true" strokeweight=".651596pt" strokecolor="#000000">
            <v:path arrowok="t"/>
            <v:stroke dashstyle="solid"/>
            <w10:wrap type="none"/>
          </v:shape>
        </w:pict>
      </w:r>
      <w:r>
        <w:rPr/>
        <w:pict>
          <v:line style="position:absolute;mso-position-horizontal-relative:page;mso-position-vertical-relative:paragraph;z-index:3808" from="87.760231pt,-5.433833pt" to="93.520173pt,-5.433833pt" stroked="true" strokeweight=".583200pt" strokecolor="#000000">
            <v:stroke dashstyle="solid"/>
            <w10:wrap type="none"/>
          </v:line>
        </w:pict>
      </w:r>
      <w:r>
        <w:rPr/>
        <w:pict>
          <v:line style="position:absolute;mso-position-horizontal-relative:page;mso-position-vertical-relative:paragraph;z-index:3832" from="97.12014pt,-5.433833pt" to="102.880082pt,-5.433833pt" stroked="true" strokeweight=".583200pt" strokecolor="#000000">
            <v:stroke dashstyle="solid"/>
            <w10:wrap type="none"/>
          </v:line>
        </w:pict>
      </w:r>
      <w:r>
        <w:rPr/>
        <w:pict>
          <v:line style="position:absolute;mso-position-horizontal-relative:page;mso-position-vertical-relative:paragraph;z-index:3856" from="106.480042pt,-5.433833pt" to="112.239984pt,-5.433833pt" stroked="true" strokeweight=".583200pt" strokecolor="#000000">
            <v:stroke dashstyle="solid"/>
            <w10:wrap type="none"/>
          </v:line>
        </w:pict>
      </w:r>
      <w:r>
        <w:rPr/>
        <w:pict>
          <v:line style="position:absolute;mso-position-horizontal-relative:page;mso-position-vertical-relative:paragraph;z-index:3880" from="115.839951pt,-5.433833pt" to="121.599893pt,-5.433833pt" stroked="true" strokeweight=".583200pt" strokecolor="#000000">
            <v:stroke dashstyle="solid"/>
            <w10:wrap type="none"/>
          </v:line>
        </w:pict>
      </w:r>
      <w:r>
        <w:rPr/>
        <w:pict>
          <v:line style="position:absolute;mso-position-horizontal-relative:page;mso-position-vertical-relative:paragraph;z-index:3904" from="125.199852pt,-5.433833pt" to="130.959794pt,-5.433833pt" stroked="true" strokeweight=".583200pt" strokecolor="#000000">
            <v:stroke dashstyle="solid"/>
            <w10:wrap type="none"/>
          </v:line>
        </w:pict>
      </w:r>
      <w:r>
        <w:rPr/>
        <w:pict>
          <v:line style="position:absolute;mso-position-horizontal-relative:page;mso-position-vertical-relative:paragraph;z-index:3928" from="134.559753pt,-5.433833pt" to="140.319696pt,-5.433833pt" stroked="true" strokeweight=".583200pt" strokecolor="#000000">
            <v:stroke dashstyle="solid"/>
            <w10:wrap type="none"/>
          </v:line>
        </w:pict>
      </w:r>
      <w:r>
        <w:rPr/>
        <w:pict>
          <v:line style="position:absolute;mso-position-horizontal-relative:page;mso-position-vertical-relative:paragraph;z-index:3952" from="143.919662pt,-5.433833pt" to="149.679605pt,-5.433833pt" stroked="true" strokeweight=".583200pt" strokecolor="#000000">
            <v:stroke dashstyle="solid"/>
            <w10:wrap type="none"/>
          </v:line>
        </w:pict>
      </w:r>
      <w:r>
        <w:rPr/>
        <w:pict>
          <v:line style="position:absolute;mso-position-horizontal-relative:page;mso-position-vertical-relative:paragraph;z-index:3976" from="153.279572pt,-5.433833pt" to="159.039514pt,-5.433833pt" stroked="true" strokeweight=".583200pt" strokecolor="#000000">
            <v:stroke dashstyle="solid"/>
            <w10:wrap type="none"/>
          </v:line>
        </w:pict>
      </w:r>
      <w:r>
        <w:rPr/>
        <w:pict>
          <v:line style="position:absolute;mso-position-horizontal-relative:page;mso-position-vertical-relative:paragraph;z-index:4000" from="162.639481pt,-5.433833pt" to="168.399423pt,-5.433833pt" stroked="true" strokeweight=".583200pt" strokecolor="#000000">
            <v:stroke dashstyle="solid"/>
            <w10:wrap type="none"/>
          </v:line>
        </w:pict>
      </w:r>
      <w:r>
        <w:rPr/>
        <w:pict>
          <v:line style="position:absolute;mso-position-horizontal-relative:page;mso-position-vertical-relative:paragraph;z-index:4024" from="171.99939pt,-5.433833pt" to="177.759332pt,-5.433833pt" stroked="true" strokeweight=".583200pt" strokecolor="#000000">
            <v:stroke dashstyle="solid"/>
            <w10:wrap type="none"/>
          </v:line>
        </w:pict>
      </w:r>
      <w:r>
        <w:rPr/>
        <w:pict>
          <v:line style="position:absolute;mso-position-horizontal-relative:page;mso-position-vertical-relative:paragraph;z-index:4048" from="181.359283pt,-5.433833pt" to="187.119226pt,-5.433833pt" stroked="true" strokeweight=".583200pt" strokecolor="#000000">
            <v:stroke dashstyle="solid"/>
            <w10:wrap type="none"/>
          </v:line>
        </w:pict>
      </w:r>
      <w:r>
        <w:rPr/>
        <w:pict>
          <v:line style="position:absolute;mso-position-horizontal-relative:page;mso-position-vertical-relative:paragraph;z-index:4072" from="190.719193pt,-5.433833pt" to="196.479135pt,-5.433833pt" stroked="true" strokeweight=".583200pt" strokecolor="#000000">
            <v:stroke dashstyle="solid"/>
            <w10:wrap type="none"/>
          </v:line>
        </w:pict>
      </w:r>
      <w:r>
        <w:rPr/>
        <w:pict>
          <v:line style="position:absolute;mso-position-horizontal-relative:page;mso-position-vertical-relative:paragraph;z-index:4096" from="200.079102pt,-5.433833pt" to="205.839044pt,-5.433833pt" stroked="true" strokeweight=".583200pt" strokecolor="#000000">
            <v:stroke dashstyle="solid"/>
            <w10:wrap type="none"/>
          </v:line>
        </w:pict>
      </w:r>
      <w:r>
        <w:rPr/>
        <w:pict>
          <v:line style="position:absolute;mso-position-horizontal-relative:page;mso-position-vertical-relative:paragraph;z-index:4120" from="209.439011pt,-5.433833pt" to="215.198953pt,-5.433833pt" stroked="true" strokeweight=".583200pt" strokecolor="#000000">
            <v:stroke dashstyle="solid"/>
            <w10:wrap type="none"/>
          </v:line>
        </w:pict>
      </w:r>
      <w:r>
        <w:rPr/>
        <w:pict>
          <v:line style="position:absolute;mso-position-horizontal-relative:page;mso-position-vertical-relative:paragraph;z-index:4144" from="218.79892pt,-5.433833pt" to="224.558862pt,-5.433833pt" stroked="true" strokeweight=".583200pt" strokecolor="#000000">
            <v:stroke dashstyle="solid"/>
            <w10:wrap type="none"/>
          </v:line>
        </w:pict>
      </w:r>
      <w:r>
        <w:rPr/>
        <w:pict>
          <v:line style="position:absolute;mso-position-horizontal-relative:page;mso-position-vertical-relative:paragraph;z-index:4168" from="228.158813pt,-5.433833pt" to="233.918756pt,-5.433833pt" stroked="true" strokeweight=".583200pt" strokecolor="#000000">
            <v:stroke dashstyle="solid"/>
            <w10:wrap type="none"/>
          </v:line>
        </w:pict>
      </w:r>
      <w:r>
        <w:rPr/>
        <w:pict>
          <v:line style="position:absolute;mso-position-horizontal-relative:page;mso-position-vertical-relative:paragraph;z-index:4192" from="237.518723pt,-5.433833pt" to="243.278665pt,-5.433833pt" stroked="true" strokeweight=".583200pt" strokecolor="#000000">
            <v:stroke dashstyle="solid"/>
            <w10:wrap type="none"/>
          </v:line>
        </w:pict>
      </w:r>
      <w:r>
        <w:rPr/>
        <w:pict>
          <v:line style="position:absolute;mso-position-horizontal-relative:page;mso-position-vertical-relative:paragraph;z-index:4216" from="246.878632pt,-5.433833pt" to="252.638574pt,-5.433833pt" stroked="true" strokeweight=".583200pt" strokecolor="#000000">
            <v:stroke dashstyle="solid"/>
            <w10:wrap type="none"/>
          </v:line>
        </w:pict>
      </w:r>
      <w:r>
        <w:rPr/>
        <w:pict>
          <v:line style="position:absolute;mso-position-horizontal-relative:page;mso-position-vertical-relative:paragraph;z-index:4240" from="256.238525pt,-5.433833pt" to="261.998468pt,-5.433833pt" stroked="true" strokeweight=".583200pt" strokecolor="#000000">
            <v:stroke dashstyle="solid"/>
            <w10:wrap type="none"/>
          </v:line>
        </w:pict>
      </w:r>
      <w:r>
        <w:rPr/>
        <w:pict>
          <v:line style="position:absolute;mso-position-horizontal-relative:page;mso-position-vertical-relative:paragraph;z-index:4264" from="265.59845pt,-5.433833pt" to="271.358392pt,-5.433833pt" stroked="true" strokeweight=".583200pt" strokecolor="#000000">
            <v:stroke dashstyle="solid"/>
            <w10:wrap type="none"/>
          </v:line>
        </w:pict>
      </w:r>
      <w:r>
        <w:rPr/>
        <w:pict>
          <v:line style="position:absolute;mso-position-horizontal-relative:page;mso-position-vertical-relative:paragraph;z-index:4288" from="274.958344pt,-5.433833pt" to="280.718286pt,-5.433833pt" stroked="true" strokeweight=".583200pt" strokecolor="#000000">
            <v:stroke dashstyle="solid"/>
            <w10:wrap type="none"/>
          </v:line>
        </w:pict>
      </w:r>
      <w:r>
        <w:rPr/>
        <w:pict>
          <v:line style="position:absolute;mso-position-horizontal-relative:page;mso-position-vertical-relative:paragraph;z-index:4312" from="284.318268pt,-5.433833pt" to="290.07821pt,-5.433833pt" stroked="true" strokeweight=".583200pt" strokecolor="#000000">
            <v:stroke dashstyle="solid"/>
            <w10:wrap type="none"/>
          </v:line>
        </w:pict>
      </w:r>
      <w:r>
        <w:rPr/>
        <w:pict>
          <v:line style="position:absolute;mso-position-horizontal-relative:page;mso-position-vertical-relative:paragraph;z-index:4336" from="293.678162pt,-5.433833pt" to="299.438104pt,-5.433833pt" stroked="true" strokeweight=".583200pt" strokecolor="#000000">
            <v:stroke dashstyle="solid"/>
            <w10:wrap type="none"/>
          </v:line>
        </w:pict>
      </w:r>
      <w:r>
        <w:rPr/>
        <w:pict>
          <v:line style="position:absolute;mso-position-horizontal-relative:page;mso-position-vertical-relative:paragraph;z-index:4360" from="340.477692pt,-5.433833pt" to="346.237634pt,-5.433833pt" stroked="true" strokeweight=".583200pt" strokecolor="#000000">
            <v:stroke dashstyle="solid"/>
            <w10:wrap type="none"/>
          </v:line>
        </w:pict>
      </w:r>
      <w:r>
        <w:rPr/>
        <w:pict>
          <v:line style="position:absolute;mso-position-horizontal-relative:page;mso-position-vertical-relative:paragraph;z-index:4384" from="349.837585pt,-5.433833pt" to="355.597528pt,-5.433833pt" stroked="true" strokeweight=".583200pt" strokecolor="#000000">
            <v:stroke dashstyle="solid"/>
            <w10:wrap type="none"/>
          </v:line>
        </w:pict>
      </w:r>
      <w:r>
        <w:rPr/>
        <w:pict>
          <v:line style="position:absolute;mso-position-horizontal-relative:page;mso-position-vertical-relative:paragraph;z-index:4408" from="359.19751pt,-5.433833pt" to="364.957452pt,-5.433833pt" stroked="true" strokeweight=".583200pt" strokecolor="#000000">
            <v:stroke dashstyle="solid"/>
            <w10:wrap type="none"/>
          </v:line>
        </w:pict>
      </w:r>
      <w:r>
        <w:rPr/>
        <w:pict>
          <v:line style="position:absolute;mso-position-horizontal-relative:page;mso-position-vertical-relative:paragraph;z-index:4432" from="368.557404pt,-5.433833pt" to="374.317346pt,-5.433833pt" stroked="true" strokeweight=".583200pt" strokecolor="#000000">
            <v:stroke dashstyle="solid"/>
            <w10:wrap type="none"/>
          </v:line>
        </w:pict>
      </w:r>
      <w:r>
        <w:rPr/>
        <w:pict>
          <v:line style="position:absolute;mso-position-horizontal-relative:page;mso-position-vertical-relative:paragraph;z-index:4456" from="377.917328pt,-5.433833pt" to="383.67727pt,-5.433833pt" stroked="true" strokeweight=".583200pt" strokecolor="#000000">
            <v:stroke dashstyle="solid"/>
            <w10:wrap type="none"/>
          </v:line>
        </w:pict>
      </w:r>
      <w:r>
        <w:rPr/>
        <w:pict>
          <v:line style="position:absolute;mso-position-horizontal-relative:page;mso-position-vertical-relative:paragraph;z-index:4480" from="387.277222pt,-5.433833pt" to="393.037164pt,-5.433833pt" stroked="true" strokeweight=".583200pt" strokecolor="#000000">
            <v:stroke dashstyle="solid"/>
            <w10:wrap type="none"/>
          </v:line>
        </w:pict>
      </w:r>
      <w:r>
        <w:rPr/>
        <w:pict>
          <v:line style="position:absolute;mso-position-horizontal-relative:page;mso-position-vertical-relative:paragraph;z-index:4504" from="396.637115pt,-5.433833pt" to="402.397058pt,-5.433833pt" stroked="true" strokeweight=".583200pt" strokecolor="#000000">
            <v:stroke dashstyle="solid"/>
            <w10:wrap type="none"/>
          </v:line>
        </w:pict>
      </w:r>
      <w:r>
        <w:rPr/>
        <w:pict>
          <v:line style="position:absolute;mso-position-horizontal-relative:page;mso-position-vertical-relative:paragraph;z-index:4528" from="405.99704pt,-5.433833pt" to="411.756982pt,-5.433833pt" stroked="true" strokeweight=".583200pt" strokecolor="#000000">
            <v:stroke dashstyle="solid"/>
            <w10:wrap type="none"/>
          </v:line>
        </w:pict>
      </w:r>
      <w:r>
        <w:rPr/>
        <w:pict>
          <v:line style="position:absolute;mso-position-horizontal-relative:page;mso-position-vertical-relative:paragraph;z-index:4552" from="415.356934pt,-5.433833pt" to="421.116876pt,-5.433833pt" stroked="true" strokeweight=".583200pt" strokecolor="#000000">
            <v:stroke dashstyle="solid"/>
            <w10:wrap type="none"/>
          </v:line>
        </w:pict>
      </w:r>
      <w:r>
        <w:rPr/>
        <w:pict>
          <v:line style="position:absolute;mso-position-horizontal-relative:page;mso-position-vertical-relative:paragraph;z-index:4576" from="424.716858pt,-5.433833pt" to="430.4768pt,-5.433833pt" stroked="true" strokeweight=".583200pt" strokecolor="#000000">
            <v:stroke dashstyle="solid"/>
            <w10:wrap type="none"/>
          </v:line>
        </w:pict>
      </w:r>
      <w:r>
        <w:rPr/>
        <w:pict>
          <v:line style="position:absolute;mso-position-horizontal-relative:page;mso-position-vertical-relative:paragraph;z-index:4600" from="434.076752pt,-5.433833pt" to="439.836694pt,-5.433833pt" stroked="true" strokeweight=".583200pt" strokecolor="#000000">
            <v:stroke dashstyle="solid"/>
            <w10:wrap type="none"/>
          </v:line>
        </w:pict>
      </w:r>
      <w:r>
        <w:rPr/>
        <w:pict>
          <v:line style="position:absolute;mso-position-horizontal-relative:page;mso-position-vertical-relative:paragraph;z-index:4624" from="443.436646pt,-5.433833pt" to="449.196588pt,-5.433833pt" stroked="true" strokeweight=".583200pt" strokecolor="#000000">
            <v:stroke dashstyle="solid"/>
            <w10:wrap type="none"/>
          </v:line>
        </w:pict>
      </w:r>
      <w:r>
        <w:rPr/>
        <w:pict>
          <v:line style="position:absolute;mso-position-horizontal-relative:page;mso-position-vertical-relative:paragraph;z-index:4648" from="452.79657pt,-5.433833pt" to="458.556512pt,-5.433833pt" stroked="true" strokeweight=".583200pt" strokecolor="#000000">
            <v:stroke dashstyle="solid"/>
            <w10:wrap type="none"/>
          </v:line>
        </w:pict>
      </w:r>
      <w:r>
        <w:rPr/>
        <w:pict>
          <v:line style="position:absolute;mso-position-horizontal-relative:page;mso-position-vertical-relative:paragraph;z-index:4672" from="462.156464pt,-5.433833pt" to="467.916406pt,-5.433833pt" stroked="true" strokeweight=".583200pt" strokecolor="#000000">
            <v:stroke dashstyle="solid"/>
            <w10:wrap type="none"/>
          </v:line>
        </w:pict>
      </w:r>
      <w:r>
        <w:rPr/>
        <w:pict>
          <v:line style="position:absolute;mso-position-horizontal-relative:page;mso-position-vertical-relative:paragraph;z-index:4696" from="471.516388pt,-5.433833pt" to="477.27633pt,-5.433833pt" stroked="true" strokeweight=".583200pt" strokecolor="#000000">
            <v:stroke dashstyle="solid"/>
            <w10:wrap type="none"/>
          </v:line>
        </w:pict>
      </w:r>
      <w:r>
        <w:rPr/>
        <w:pict>
          <v:line style="position:absolute;mso-position-horizontal-relative:page;mso-position-vertical-relative:paragraph;z-index:4720" from="480.876282pt,-5.433833pt" to="486.636224pt,-5.433833pt" stroked="true" strokeweight=".583200pt" strokecolor="#000000">
            <v:stroke dashstyle="solid"/>
            <w10:wrap type="none"/>
          </v:line>
        </w:pict>
      </w:r>
      <w:r>
        <w:rPr/>
        <w:pict>
          <v:line style="position:absolute;mso-position-horizontal-relative:page;mso-position-vertical-relative:paragraph;z-index:4744" from="490.236176pt,-5.433833pt" to="495.996118pt,-5.433833pt" stroked="true" strokeweight=".583200pt" strokecolor="#000000">
            <v:stroke dashstyle="solid"/>
            <w10:wrap type="none"/>
          </v:line>
        </w:pict>
      </w:r>
      <w:r>
        <w:rPr/>
        <w:pict>
          <v:line style="position:absolute;mso-position-horizontal-relative:page;mso-position-vertical-relative:paragraph;z-index:4768" from="499.5961pt,-5.433833pt" to="505.356042pt,-5.433833pt" stroked="true" strokeweight=".583200pt" strokecolor="#000000">
            <v:stroke dashstyle="solid"/>
            <w10:wrap type="none"/>
          </v:line>
        </w:pict>
      </w:r>
      <w:r>
        <w:rPr/>
        <w:pict>
          <v:line style="position:absolute;mso-position-horizontal-relative:page;mso-position-vertical-relative:paragraph;z-index:4792" from="508.955994pt,-5.433833pt" to="514.715936pt,-5.433833pt" stroked="true" strokeweight=".583200pt" strokecolor="#000000">
            <v:stroke dashstyle="solid"/>
            <w10:wrap type="none"/>
          </v:line>
        </w:pict>
      </w:r>
      <w:r>
        <w:rPr/>
        <w:pict>
          <v:shape style="position:absolute;margin-left:465.841003pt;margin-top:1149.851685pt;width:9.75pt;height:129.75pt;mso-position-horizontal-relative:page;mso-position-vertical-relative:paragraph;z-index:4816" coordorigin="9317,22997" coordsize="195,2595" path="m10366,-109l10482,-109m10554,-109l10568,-109,10568,-190m10568,-248l10568,-341m10568,-401l10568,-495m10568,-553l10568,-646m10568,-704l10568,-797m10568,-855l10568,-949m10568,-1006l10568,-1100m10568,-1160l10568,-1253m10568,-1311l10568,-1405m10568,-1462l10568,-1556m10568,-1613l10568,-1707m10568,-1767l10568,-1858m10568,-1918l10568,-2012m10568,-2069l10568,-2163m10568,-2221l10568,-2314m10568,-2372l10568,-2444m10568,-2444l10539,-2444m10467,-2444l10352,-2444e" filled="false" stroked="true" strokeweight=".651596pt" strokecolor="#000000">
            <v:path arrowok="t"/>
            <v:stroke dashstyle="solid"/>
            <w10:wrap type="none"/>
          </v:shape>
        </w:pict>
      </w:r>
      <w:r>
        <w:rPr/>
        <w:t>Figure 5 - Repair of partitioned level 1 area</w:t>
      </w:r>
    </w:p>
    <w:p>
      <w:pPr>
        <w:pStyle w:val="BodyText"/>
        <w:spacing w:before="5"/>
        <w:rPr>
          <w:b/>
          <w:sz w:val="24"/>
        </w:rPr>
      </w:pPr>
    </w:p>
    <w:p>
      <w:pPr>
        <w:pStyle w:val="BodyText"/>
        <w:spacing w:before="91"/>
        <w:ind w:left="385" w:right="421"/>
        <w:jc w:val="both"/>
      </w:pPr>
      <w:r>
        <w:rPr/>
        <w:t>The Partition Designated Level 2 Intermediate Systems repair the partition by forwarding NPDUs destined for other partitions of the area through the level 2 subdomain. They do this by acting in their capacity as Level 1 Intermediate Systems and advertising in their Level 1 LSPs adjacencies to each Partition Designated Level 2 Intermediate System in the area. This adjacency is known as a “Virtual Adjacency” or “Virtual Link”. Thus other Level 1 Intermediate Systems in a partition calculate paths to the other partitions through the Partition Designated Level 2 Intermediate System. A Partition Designated Level 2 Intermediate System forwards the Level 1 NPDUs through the level 2 subdomain by encapsulating them in ISO 8473 Data NPDUs with its Virtual Network Entity Title as the source NSAP and the “adjacent” Partition Designated Level 2 Intermediate System’s Virtual Network Entity Title as the destination NSAP. The following sub-clauses describe this in more detail.</w:t>
      </w:r>
    </w:p>
    <w:p>
      <w:pPr>
        <w:pStyle w:val="BodyText"/>
        <w:spacing w:before="7"/>
      </w:pPr>
    </w:p>
    <w:p>
      <w:pPr>
        <w:pStyle w:val="Heading6"/>
        <w:numPr>
          <w:ilvl w:val="3"/>
          <w:numId w:val="43"/>
        </w:numPr>
        <w:tabs>
          <w:tab w:pos="1236" w:val="left" w:leader="none"/>
        </w:tabs>
        <w:spacing w:line="240" w:lineRule="auto" w:before="0" w:after="0"/>
        <w:ind w:left="1235" w:right="0" w:hanging="850"/>
        <w:jc w:val="both"/>
      </w:pPr>
      <w:r>
        <w:rPr/>
        <w:t>Partition detection and virtual level 1 link</w:t>
      </w:r>
      <w:r>
        <w:rPr>
          <w:spacing w:val="-5"/>
        </w:rPr>
        <w:t> </w:t>
      </w:r>
      <w:r>
        <w:rPr/>
        <w:t>creation</w:t>
      </w:r>
    </w:p>
    <w:p>
      <w:pPr>
        <w:pStyle w:val="BodyText"/>
        <w:spacing w:before="190"/>
        <w:ind w:left="385" w:right="425"/>
        <w:jc w:val="both"/>
      </w:pPr>
      <w:r>
        <w:rPr/>
        <w:t>Partitions of a Level 1 area are detected by the Level 2 Intermediate System(s) operating within the area. Participation in the partition repair process by a Level 2 Intermediate system is predicated on the fact that all L2 ISs also function as L1 ISs within their own area. A partition of a given area exists whenever two or more Level 2 ISs located in that area are reported in the L2 LSPs as being a “Partition Designated Level 2 IS”. Conversely, when only one Level 2 IS in an area is reported as being the “Partition Designated Level 2 IS”, then that area is not partitioned. Partition repair is accomplished by the Partition Designated Level 2 IS. The election of the Partition Designated Level 2 IS as described in the next subsection must be done before the detection and repair process can begin.</w:t>
      </w:r>
    </w:p>
    <w:p>
      <w:pPr>
        <w:pStyle w:val="BodyText"/>
        <w:spacing w:before="10"/>
        <w:rPr>
          <w:sz w:val="19"/>
        </w:rPr>
      </w:pPr>
    </w:p>
    <w:p>
      <w:pPr>
        <w:pStyle w:val="BodyText"/>
        <w:ind w:left="385" w:right="423"/>
        <w:jc w:val="both"/>
      </w:pPr>
      <w:r>
        <w:rPr/>
        <w:t>In order to repair a partition of a Level 1 area, the Partition designated Level 2 IS creates a “Virtual Network Entity” to represent the partition. The Network Entity Title for this virtual network entity shall be constructed from the first listed area address from its Level 2 Link State PDU, and the ID of the Partition Designated Level 2 IS, with a selector value of </w:t>
      </w:r>
      <w:r>
        <w:rPr>
          <w:rFonts w:ascii="Arial" w:hAnsi="Arial"/>
        </w:rPr>
        <w:t>IntradomainRouteingSelecto</w:t>
      </w:r>
      <w:r>
        <w:rPr/>
        <w:t>r. The IS shall also construct a virtual link (represented by a new Virtual Adjacency managed object) to each Partition Designated Level 2 IS in the area, with the NET of the partition recorded in the Identifier attribute. The virtual links are the repair paths for the partition. They are reported by the Partition Designated Level 2 IS into the entire Level 1 area by adding the ID of each “adjacent” Partition Designated Level 2 IS to the </w:t>
      </w:r>
      <w:r>
        <w:rPr>
          <w:rFonts w:ascii="Arial" w:hAnsi="Arial"/>
        </w:rPr>
        <w:t>Intermediate System Neighbours </w:t>
      </w:r>
      <w:r>
        <w:rPr/>
        <w:t>field of its Level 1 Link State PDU. The </w:t>
      </w:r>
      <w:r>
        <w:rPr>
          <w:rFonts w:ascii="Arial" w:hAnsi="Arial"/>
        </w:rPr>
        <w:t>Virtual Flag </w:t>
      </w:r>
      <w:r>
        <w:rPr/>
        <w:t>shall be set “True” for these Intermediate System neighbours. The metric value for this virtual link shall be the default metric value d(N) obtained from this system’s Level 2 PATHS database, where N is the “adjacent” Partition Designated Level 2 IS via the Level 2 subdomain. If the computed metric value exceeds the value of </w:t>
      </w:r>
      <w:r>
        <w:rPr>
          <w:rFonts w:ascii="Arial" w:hAnsi="Arial"/>
        </w:rPr>
        <w:t>MaxLinkMetri</w:t>
      </w:r>
      <w:r>
        <w:rPr/>
        <w:t>c, the IS shall report the value of </w:t>
      </w:r>
      <w:r>
        <w:rPr>
          <w:rFonts w:ascii="Arial" w:hAnsi="Arial"/>
        </w:rPr>
        <w:t>MaxLinkMetric </w:t>
      </w:r>
      <w:r>
        <w:rPr/>
        <w:t>for the virtual</w:t>
      </w:r>
      <w:r>
        <w:rPr>
          <w:spacing w:val="-2"/>
        </w:rPr>
        <w:t> </w:t>
      </w:r>
      <w:r>
        <w:rPr/>
        <w:t>link.</w:t>
      </w:r>
    </w:p>
    <w:p>
      <w:pPr>
        <w:pStyle w:val="BodyText"/>
        <w:spacing w:before="1"/>
      </w:pPr>
    </w:p>
    <w:p>
      <w:pPr>
        <w:pStyle w:val="BodyText"/>
        <w:ind w:left="385" w:right="424"/>
        <w:jc w:val="both"/>
      </w:pPr>
      <w:r>
        <w:rPr/>
        <w:t>An Intermediate System which operates as the Partition Designated Level 2 Intermediate System shall perform the following steps after completing the Level 2 shortest path computation in order to detect partitions in the Level 1 area and create repair paths:</w:t>
      </w:r>
    </w:p>
    <w:p>
      <w:pPr>
        <w:pStyle w:val="ListParagraph"/>
        <w:numPr>
          <w:ilvl w:val="0"/>
          <w:numId w:val="45"/>
        </w:numPr>
        <w:tabs>
          <w:tab w:pos="746" w:val="left" w:leader="none"/>
        </w:tabs>
        <w:spacing w:line="240" w:lineRule="auto" w:before="121" w:after="0"/>
        <w:ind w:left="745" w:right="423" w:hanging="360"/>
        <w:jc w:val="both"/>
        <w:rPr>
          <w:sz w:val="20"/>
        </w:rPr>
      </w:pPr>
      <w:r>
        <w:rPr>
          <w:sz w:val="20"/>
        </w:rPr>
        <w:t>Examine Level 2 Link State PDUs of all Level 2 Inter-mediate systems. Search </w:t>
      </w:r>
      <w:r>
        <w:rPr>
          <w:rFonts w:ascii="Arial" w:hAnsi="Arial"/>
          <w:sz w:val="20"/>
        </w:rPr>
        <w:t>Area Addresses </w:t>
      </w:r>
      <w:r>
        <w:rPr>
          <w:sz w:val="20"/>
        </w:rPr>
        <w:t>for any address that matches any of the addresses in </w:t>
      </w:r>
      <w:r>
        <w:rPr>
          <w:rFonts w:ascii="Arial" w:hAnsi="Arial"/>
          <w:sz w:val="20"/>
        </w:rPr>
        <w:t>partitionAreaAddresse</w:t>
      </w:r>
      <w:r>
        <w:rPr>
          <w:sz w:val="20"/>
        </w:rPr>
        <w:t>s. If a match is found, and the Partition Designated Level 2 Intermediate</w:t>
      </w:r>
      <w:r>
        <w:rPr>
          <w:spacing w:val="21"/>
          <w:sz w:val="20"/>
        </w:rPr>
        <w:t> </w:t>
      </w:r>
      <w:r>
        <w:rPr>
          <w:sz w:val="20"/>
        </w:rPr>
        <w:t>system’s</w:t>
      </w:r>
      <w:r>
        <w:rPr>
          <w:spacing w:val="22"/>
          <w:sz w:val="20"/>
        </w:rPr>
        <w:t> </w:t>
      </w:r>
      <w:r>
        <w:rPr>
          <w:sz w:val="20"/>
        </w:rPr>
        <w:t>ID</w:t>
      </w:r>
      <w:r>
        <w:rPr>
          <w:spacing w:val="22"/>
          <w:sz w:val="20"/>
        </w:rPr>
        <w:t> </w:t>
      </w:r>
      <w:r>
        <w:rPr>
          <w:sz w:val="20"/>
        </w:rPr>
        <w:t>does</w:t>
      </w:r>
      <w:r>
        <w:rPr>
          <w:spacing w:val="22"/>
          <w:sz w:val="20"/>
        </w:rPr>
        <w:t> </w:t>
      </w:r>
      <w:r>
        <w:rPr>
          <w:sz w:val="20"/>
        </w:rPr>
        <w:t>not</w:t>
      </w:r>
      <w:r>
        <w:rPr>
          <w:spacing w:val="22"/>
          <w:sz w:val="20"/>
        </w:rPr>
        <w:t> </w:t>
      </w:r>
      <w:r>
        <w:rPr>
          <w:sz w:val="20"/>
        </w:rPr>
        <w:t>equal</w:t>
      </w:r>
      <w:r>
        <w:rPr>
          <w:spacing w:val="21"/>
          <w:sz w:val="20"/>
        </w:rPr>
        <w:t> </w:t>
      </w:r>
      <w:r>
        <w:rPr>
          <w:sz w:val="20"/>
        </w:rPr>
        <w:t>this</w:t>
      </w:r>
      <w:r>
        <w:rPr>
          <w:spacing w:val="22"/>
          <w:sz w:val="20"/>
        </w:rPr>
        <w:t> </w:t>
      </w:r>
      <w:r>
        <w:rPr>
          <w:sz w:val="20"/>
        </w:rPr>
        <w:t>system’s</w:t>
      </w:r>
      <w:r>
        <w:rPr>
          <w:spacing w:val="22"/>
          <w:sz w:val="20"/>
        </w:rPr>
        <w:t> </w:t>
      </w:r>
      <w:r>
        <w:rPr>
          <w:sz w:val="20"/>
        </w:rPr>
        <w:t>ID,</w:t>
      </w:r>
      <w:r>
        <w:rPr>
          <w:spacing w:val="20"/>
          <w:sz w:val="20"/>
        </w:rPr>
        <w:t> </w:t>
      </w:r>
      <w:r>
        <w:rPr>
          <w:sz w:val="20"/>
        </w:rPr>
        <w:t>then</w:t>
      </w:r>
      <w:r>
        <w:rPr>
          <w:spacing w:val="21"/>
          <w:sz w:val="20"/>
        </w:rPr>
        <w:t> </w:t>
      </w:r>
      <w:r>
        <w:rPr>
          <w:sz w:val="20"/>
        </w:rPr>
        <w:t>inform</w:t>
      </w:r>
      <w:r>
        <w:rPr>
          <w:spacing w:val="18"/>
          <w:sz w:val="20"/>
        </w:rPr>
        <w:t> </w:t>
      </w:r>
      <w:r>
        <w:rPr>
          <w:sz w:val="20"/>
        </w:rPr>
        <w:t>the</w:t>
      </w:r>
      <w:r>
        <w:rPr>
          <w:spacing w:val="22"/>
          <w:sz w:val="20"/>
        </w:rPr>
        <w:t> </w:t>
      </w:r>
      <w:r>
        <w:rPr>
          <w:sz w:val="20"/>
        </w:rPr>
        <w:t>level</w:t>
      </w:r>
      <w:r>
        <w:rPr>
          <w:spacing w:val="21"/>
          <w:sz w:val="20"/>
        </w:rPr>
        <w:t> </w:t>
      </w:r>
      <w:r>
        <w:rPr>
          <w:sz w:val="20"/>
        </w:rPr>
        <w:t>1</w:t>
      </w:r>
      <w:r>
        <w:rPr>
          <w:spacing w:val="23"/>
          <w:sz w:val="20"/>
        </w:rPr>
        <w:t> </w:t>
      </w:r>
      <w:r>
        <w:rPr>
          <w:sz w:val="20"/>
        </w:rPr>
        <w:t>update</w:t>
      </w:r>
      <w:r>
        <w:rPr>
          <w:spacing w:val="22"/>
          <w:sz w:val="20"/>
        </w:rPr>
        <w:t> </w:t>
      </w:r>
      <w:r>
        <w:rPr>
          <w:sz w:val="20"/>
        </w:rPr>
        <w:t>process</w:t>
      </w:r>
      <w:r>
        <w:rPr>
          <w:spacing w:val="22"/>
          <w:sz w:val="20"/>
        </w:rPr>
        <w:t> </w:t>
      </w:r>
      <w:r>
        <w:rPr>
          <w:sz w:val="20"/>
        </w:rPr>
        <w:t>at</w:t>
      </w:r>
      <w:r>
        <w:rPr>
          <w:spacing w:val="22"/>
          <w:sz w:val="20"/>
        </w:rPr>
        <w:t> </w:t>
      </w:r>
      <w:r>
        <w:rPr>
          <w:sz w:val="20"/>
        </w:rPr>
        <w:t>this</w:t>
      </w:r>
      <w:r>
        <w:rPr>
          <w:spacing w:val="22"/>
          <w:sz w:val="20"/>
        </w:rPr>
        <w:t> </w:t>
      </w:r>
      <w:r>
        <w:rPr>
          <w:sz w:val="20"/>
        </w:rPr>
        <w:t>system</w:t>
      </w:r>
      <w:r>
        <w:rPr>
          <w:spacing w:val="20"/>
          <w:sz w:val="20"/>
        </w:rPr>
        <w:t> </w:t>
      </w:r>
      <w:r>
        <w:rPr>
          <w:sz w:val="20"/>
        </w:rPr>
        <w:t>of</w:t>
      </w:r>
      <w:r>
        <w:rPr>
          <w:spacing w:val="20"/>
          <w:sz w:val="20"/>
        </w:rPr>
        <w:t> </w:t>
      </w:r>
      <w:r>
        <w:rPr>
          <w:sz w:val="20"/>
        </w:rPr>
        <w:t>the</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517" w:right="644"/>
      </w:pPr>
      <w:r>
        <w:rPr/>
        <w:t>identity of the Partition Designated Level 2 Intermediate system, together with the path cost for the default routeing metric to that Intermediate system.</w:t>
      </w:r>
    </w:p>
    <w:p>
      <w:pPr>
        <w:pStyle w:val="ListParagraph"/>
        <w:numPr>
          <w:ilvl w:val="0"/>
          <w:numId w:val="45"/>
        </w:numPr>
        <w:tabs>
          <w:tab w:pos="518" w:val="left" w:leader="none"/>
        </w:tabs>
        <w:spacing w:line="240" w:lineRule="auto" w:before="121" w:after="0"/>
        <w:ind w:left="517" w:right="650" w:hanging="360"/>
        <w:jc w:val="both"/>
        <w:rPr>
          <w:sz w:val="20"/>
        </w:rPr>
      </w:pPr>
      <w:r>
        <w:rPr>
          <w:sz w:val="20"/>
        </w:rPr>
        <w:t>Continue examining Level 2 LSPs until all Partition Designated Level 2 Intermediate systems in other partitions of this area are found, and inform the Level 1 Update Process of all of the other Partition Designated Level 2 Intermediate systems in other partitions of this area, so</w:t>
      </w:r>
      <w:r>
        <w:rPr>
          <w:spacing w:val="-4"/>
          <w:sz w:val="20"/>
        </w:rPr>
        <w:t> </w:t>
      </w:r>
      <w:r>
        <w:rPr>
          <w:sz w:val="20"/>
        </w:rPr>
        <w:t>that</w:t>
      </w:r>
    </w:p>
    <w:p>
      <w:pPr>
        <w:pStyle w:val="ListParagraph"/>
        <w:numPr>
          <w:ilvl w:val="1"/>
          <w:numId w:val="45"/>
        </w:numPr>
        <w:tabs>
          <w:tab w:pos="518" w:val="left" w:leader="none"/>
        </w:tabs>
        <w:spacing w:line="240" w:lineRule="auto" w:before="119" w:after="0"/>
        <w:ind w:left="517" w:right="653" w:hanging="360"/>
        <w:jc w:val="left"/>
        <w:rPr>
          <w:sz w:val="20"/>
        </w:rPr>
      </w:pPr>
      <w:r>
        <w:rPr>
          <w:sz w:val="20"/>
        </w:rPr>
        <w:t>Level 1 Link State PDUs can be propagated to all other Partition designated level 2 Intermediate systems for this area (via the level 2 subdomain).</w:t>
      </w:r>
    </w:p>
    <w:p>
      <w:pPr>
        <w:pStyle w:val="ListParagraph"/>
        <w:numPr>
          <w:ilvl w:val="1"/>
          <w:numId w:val="45"/>
        </w:numPr>
        <w:tabs>
          <w:tab w:pos="518" w:val="left" w:leader="none"/>
        </w:tabs>
        <w:spacing w:line="240" w:lineRule="auto" w:before="120" w:after="0"/>
        <w:ind w:left="515" w:right="654" w:hanging="358"/>
        <w:jc w:val="left"/>
        <w:rPr>
          <w:sz w:val="20"/>
        </w:rPr>
      </w:pPr>
      <w:r>
        <w:rPr>
          <w:sz w:val="20"/>
        </w:rPr>
        <w:t>All the Partition Designated Level 2 Intermediate systems for other partitions of this area can be reported as adjacencies in this system’s Level 1 Link State</w:t>
      </w:r>
      <w:r>
        <w:rPr>
          <w:spacing w:val="5"/>
          <w:sz w:val="20"/>
        </w:rPr>
        <w:t> </w:t>
      </w:r>
      <w:r>
        <w:rPr>
          <w:sz w:val="20"/>
        </w:rPr>
        <w:t>PDUs.</w:t>
      </w:r>
    </w:p>
    <w:p>
      <w:pPr>
        <w:pStyle w:val="BodyText"/>
        <w:spacing w:before="11"/>
        <w:rPr>
          <w:sz w:val="19"/>
        </w:rPr>
      </w:pPr>
    </w:p>
    <w:p>
      <w:pPr>
        <w:pStyle w:val="BodyText"/>
        <w:ind w:left="157" w:right="652"/>
        <w:jc w:val="both"/>
      </w:pPr>
      <w:r>
        <w:rPr/>
        <w:t>If a partition has healed, the IS shall destroy the associated virtual network entity and virtual link by deleting the Virtual Adjacency. The Partition Designated Level 2 IS detects a healed partition when another Partition Designated Level 2 IS listed as a virtual link in its Level 1 Link State PDU was not found after running the partition detection and virtual link creation algorithm described above.</w:t>
      </w:r>
    </w:p>
    <w:p>
      <w:pPr>
        <w:pStyle w:val="BodyText"/>
        <w:spacing w:before="3"/>
      </w:pPr>
    </w:p>
    <w:p>
      <w:pPr>
        <w:pStyle w:val="BodyText"/>
        <w:ind w:left="157"/>
        <w:jc w:val="both"/>
      </w:pPr>
      <w:r>
        <w:rPr/>
        <w:t>If such a Virtual Adjacency is created or destroyed, the IS shall generate a </w:t>
      </w:r>
      <w:r>
        <w:rPr>
          <w:rFonts w:ascii="Arial"/>
        </w:rPr>
        <w:t>partitionVirtualLinkChange </w:t>
      </w:r>
      <w:r>
        <w:rPr/>
        <w:t>event.</w:t>
      </w:r>
    </w:p>
    <w:p>
      <w:pPr>
        <w:pStyle w:val="BodyText"/>
        <w:spacing w:before="3"/>
      </w:pPr>
    </w:p>
    <w:p>
      <w:pPr>
        <w:pStyle w:val="Heading6"/>
        <w:numPr>
          <w:ilvl w:val="3"/>
          <w:numId w:val="43"/>
        </w:numPr>
        <w:tabs>
          <w:tab w:pos="1010" w:val="left" w:leader="none"/>
        </w:tabs>
        <w:spacing w:line="240" w:lineRule="auto" w:before="1" w:after="0"/>
        <w:ind w:left="1009" w:right="0" w:hanging="852"/>
        <w:jc w:val="both"/>
      </w:pPr>
      <w:r>
        <w:rPr/>
        <w:t>Election of partition designated level 2 intermediate</w:t>
      </w:r>
      <w:r>
        <w:rPr>
          <w:spacing w:val="-2"/>
        </w:rPr>
        <w:t> </w:t>
      </w:r>
      <w:r>
        <w:rPr/>
        <w:t>system</w:t>
      </w:r>
    </w:p>
    <w:p>
      <w:pPr>
        <w:pStyle w:val="BodyText"/>
        <w:spacing w:before="190"/>
        <w:ind w:left="157"/>
        <w:jc w:val="both"/>
      </w:pPr>
      <w:r>
        <w:rPr/>
        <w:t>The Partition Designated Level 2 IS is a Level 2 IS which:</w:t>
      </w:r>
    </w:p>
    <w:p>
      <w:pPr>
        <w:pStyle w:val="ListParagraph"/>
        <w:numPr>
          <w:ilvl w:val="0"/>
          <w:numId w:val="46"/>
        </w:numPr>
        <w:tabs>
          <w:tab w:pos="517" w:val="left" w:leader="none"/>
        </w:tabs>
        <w:spacing w:line="229" w:lineRule="exact" w:before="120" w:after="0"/>
        <w:ind w:left="516" w:right="0" w:hanging="359"/>
        <w:jc w:val="both"/>
        <w:rPr>
          <w:sz w:val="20"/>
        </w:rPr>
      </w:pPr>
      <w:r>
        <w:rPr>
          <w:sz w:val="20"/>
        </w:rPr>
        <w:t>reports itself as “attached” by the default metric in its LSPs;</w:t>
      </w:r>
    </w:p>
    <w:p>
      <w:pPr>
        <w:pStyle w:val="ListParagraph"/>
        <w:numPr>
          <w:ilvl w:val="0"/>
          <w:numId w:val="46"/>
        </w:numPr>
        <w:tabs>
          <w:tab w:pos="517" w:val="left" w:leader="none"/>
        </w:tabs>
        <w:spacing w:line="229" w:lineRule="exact" w:before="0" w:after="0"/>
        <w:ind w:left="516" w:right="0" w:hanging="359"/>
        <w:jc w:val="both"/>
        <w:rPr>
          <w:sz w:val="20"/>
        </w:rPr>
      </w:pPr>
      <w:r>
        <w:rPr>
          <w:sz w:val="20"/>
        </w:rPr>
        <w:t>reports itself as implementing the partition repair</w:t>
      </w:r>
      <w:r>
        <w:rPr>
          <w:spacing w:val="-3"/>
          <w:sz w:val="20"/>
        </w:rPr>
        <w:t> </w:t>
      </w:r>
      <w:r>
        <w:rPr>
          <w:sz w:val="20"/>
        </w:rPr>
        <w:t>option;</w:t>
      </w:r>
    </w:p>
    <w:p>
      <w:pPr>
        <w:pStyle w:val="ListParagraph"/>
        <w:numPr>
          <w:ilvl w:val="0"/>
          <w:numId w:val="46"/>
        </w:numPr>
        <w:tabs>
          <w:tab w:pos="518" w:val="left" w:leader="none"/>
        </w:tabs>
        <w:spacing w:line="240" w:lineRule="auto" w:before="0" w:after="0"/>
        <w:ind w:left="517" w:right="0" w:hanging="360"/>
        <w:jc w:val="both"/>
        <w:rPr>
          <w:sz w:val="20"/>
        </w:rPr>
      </w:pPr>
      <w:r>
        <w:rPr>
          <w:sz w:val="20"/>
        </w:rPr>
        <w:t>operates as a Level 1 IS in the</w:t>
      </w:r>
      <w:r>
        <w:rPr>
          <w:spacing w:val="-1"/>
          <w:sz w:val="20"/>
        </w:rPr>
        <w:t> </w:t>
      </w:r>
      <w:r>
        <w:rPr>
          <w:sz w:val="20"/>
        </w:rPr>
        <w:t>area;</w:t>
      </w:r>
    </w:p>
    <w:p>
      <w:pPr>
        <w:pStyle w:val="ListParagraph"/>
        <w:numPr>
          <w:ilvl w:val="0"/>
          <w:numId w:val="46"/>
        </w:numPr>
        <w:tabs>
          <w:tab w:pos="518" w:val="left" w:leader="none"/>
        </w:tabs>
        <w:spacing w:line="240" w:lineRule="auto" w:before="1" w:after="0"/>
        <w:ind w:left="517" w:right="0" w:hanging="360"/>
        <w:jc w:val="both"/>
        <w:rPr>
          <w:sz w:val="20"/>
        </w:rPr>
      </w:pPr>
      <w:r>
        <w:rPr>
          <w:sz w:val="20"/>
        </w:rPr>
        <w:t>is reachable from the IS performing the calculation via Level 1 routeing without traversing any virtual links;</w:t>
      </w:r>
      <w:r>
        <w:rPr>
          <w:spacing w:val="-18"/>
          <w:sz w:val="20"/>
        </w:rPr>
        <w:t> </w:t>
      </w:r>
      <w:r>
        <w:rPr>
          <w:sz w:val="20"/>
        </w:rPr>
        <w:t>and</w:t>
      </w:r>
    </w:p>
    <w:p>
      <w:pPr>
        <w:pStyle w:val="ListParagraph"/>
        <w:numPr>
          <w:ilvl w:val="0"/>
          <w:numId w:val="46"/>
        </w:numPr>
        <w:tabs>
          <w:tab w:pos="518" w:val="left" w:leader="none"/>
        </w:tabs>
        <w:spacing w:line="240" w:lineRule="auto" w:before="0" w:after="0"/>
        <w:ind w:left="517" w:right="0" w:hanging="360"/>
        <w:jc w:val="both"/>
        <w:rPr>
          <w:sz w:val="20"/>
        </w:rPr>
      </w:pPr>
      <w:r>
        <w:rPr>
          <w:sz w:val="20"/>
        </w:rPr>
        <w:t>has the lowest</w:t>
      </w:r>
      <w:r>
        <w:rPr>
          <w:spacing w:val="-3"/>
          <w:sz w:val="20"/>
        </w:rPr>
        <w:t> </w:t>
      </w:r>
      <w:r>
        <w:rPr>
          <w:sz w:val="20"/>
        </w:rPr>
        <w:t>ID</w:t>
      </w:r>
    </w:p>
    <w:p>
      <w:pPr>
        <w:pStyle w:val="BodyText"/>
        <w:spacing w:before="1"/>
      </w:pPr>
    </w:p>
    <w:p>
      <w:pPr>
        <w:pStyle w:val="BodyText"/>
        <w:ind w:left="157" w:right="478"/>
      </w:pPr>
      <w:r>
        <w:rPr/>
        <w:t>The election of the Partition Designated Level 2 IS is performed by running the decision process algorithm after the Level 1 decision process has finished, and before the Level 2 decision process to determine Level 2 paths is executed.</w:t>
      </w:r>
    </w:p>
    <w:p>
      <w:pPr>
        <w:pStyle w:val="BodyText"/>
        <w:spacing w:before="10"/>
        <w:rPr>
          <w:sz w:val="19"/>
        </w:rPr>
      </w:pPr>
    </w:p>
    <w:p>
      <w:pPr>
        <w:pStyle w:val="BodyText"/>
        <w:ind w:left="157" w:right="653"/>
        <w:jc w:val="both"/>
      </w:pPr>
      <w:r>
        <w:rPr/>
        <w:t>In order to guarantee that the correct Partition Designated Level 2 IS is elected, the decision process is run using only the Level 1 LSPs for the area, and by examining only the </w:t>
      </w:r>
      <w:r>
        <w:rPr>
          <w:rFonts w:ascii="Arial"/>
        </w:rPr>
        <w:t>Intermediate System Neighbours </w:t>
      </w:r>
      <w:r>
        <w:rPr/>
        <w:t>whose </w:t>
      </w:r>
      <w:r>
        <w:rPr>
          <w:rFonts w:ascii="Arial"/>
        </w:rPr>
        <w:t>Virtual Flag </w:t>
      </w:r>
      <w:r>
        <w:rPr/>
        <w:t>is FALSE. The results of this decision process is a set of all the Level 1 Intermediate Systems in the area that can be reached via Level 1, non-virtual link routeing. From this set, the Partition Designated Level 2 IS is selected by choosing the IS for which:</w:t>
      </w:r>
    </w:p>
    <w:p>
      <w:pPr>
        <w:pStyle w:val="ListParagraph"/>
        <w:numPr>
          <w:ilvl w:val="0"/>
          <w:numId w:val="46"/>
        </w:numPr>
        <w:tabs>
          <w:tab w:pos="518" w:val="left" w:leader="none"/>
        </w:tabs>
        <w:spacing w:line="231" w:lineRule="exact" w:before="123" w:after="0"/>
        <w:ind w:left="517" w:right="0" w:hanging="360"/>
        <w:jc w:val="both"/>
        <w:rPr>
          <w:sz w:val="20"/>
        </w:rPr>
      </w:pPr>
      <w:r>
        <w:rPr>
          <w:rFonts w:ascii="Arial" w:hAnsi="Arial"/>
          <w:sz w:val="20"/>
        </w:rPr>
        <w:t>IS Type </w:t>
      </w:r>
      <w:r>
        <w:rPr>
          <w:sz w:val="20"/>
        </w:rPr>
        <w:t>(as reported in the Level 1 LSP) is “Level 2 Intermediate</w:t>
      </w:r>
      <w:r>
        <w:rPr>
          <w:spacing w:val="-1"/>
          <w:sz w:val="20"/>
        </w:rPr>
        <w:t> </w:t>
      </w:r>
      <w:r>
        <w:rPr>
          <w:sz w:val="20"/>
        </w:rPr>
        <w:t>System”;</w:t>
      </w:r>
    </w:p>
    <w:p>
      <w:pPr>
        <w:pStyle w:val="ListParagraph"/>
        <w:numPr>
          <w:ilvl w:val="0"/>
          <w:numId w:val="46"/>
        </w:numPr>
        <w:tabs>
          <w:tab w:pos="518" w:val="left" w:leader="none"/>
        </w:tabs>
        <w:spacing w:line="230" w:lineRule="exact" w:before="0" w:after="0"/>
        <w:ind w:left="517" w:right="0" w:hanging="360"/>
        <w:jc w:val="both"/>
        <w:rPr>
          <w:sz w:val="20"/>
        </w:rPr>
      </w:pPr>
      <w:r>
        <w:rPr>
          <w:rFonts w:ascii="Arial" w:hAnsi="Arial"/>
          <w:sz w:val="20"/>
        </w:rPr>
        <w:t>ATT </w:t>
      </w:r>
      <w:r>
        <w:rPr>
          <w:sz w:val="20"/>
        </w:rPr>
        <w:t>indicates “attached” by the default</w:t>
      </w:r>
      <w:r>
        <w:rPr>
          <w:spacing w:val="2"/>
          <w:sz w:val="20"/>
        </w:rPr>
        <w:t> </w:t>
      </w:r>
      <w:r>
        <w:rPr>
          <w:sz w:val="20"/>
        </w:rPr>
        <w:t>metric;</w:t>
      </w:r>
    </w:p>
    <w:p>
      <w:pPr>
        <w:pStyle w:val="ListParagraph"/>
        <w:numPr>
          <w:ilvl w:val="0"/>
          <w:numId w:val="46"/>
        </w:numPr>
        <w:tabs>
          <w:tab w:pos="518" w:val="left" w:leader="none"/>
        </w:tabs>
        <w:spacing w:line="230" w:lineRule="exact" w:before="0" w:after="0"/>
        <w:ind w:left="517" w:right="0" w:hanging="360"/>
        <w:jc w:val="both"/>
        <w:rPr>
          <w:sz w:val="20"/>
        </w:rPr>
      </w:pPr>
      <w:r>
        <w:rPr>
          <w:rFonts w:ascii="Arial" w:hAnsi="Arial"/>
          <w:sz w:val="20"/>
        </w:rPr>
        <w:t>P </w:t>
      </w:r>
      <w:r>
        <w:rPr>
          <w:sz w:val="20"/>
        </w:rPr>
        <w:t>indicates support for the partition repair option;</w:t>
      </w:r>
      <w:r>
        <w:rPr>
          <w:spacing w:val="-6"/>
          <w:sz w:val="20"/>
        </w:rPr>
        <w:t> </w:t>
      </w:r>
      <w:r>
        <w:rPr>
          <w:sz w:val="20"/>
        </w:rPr>
        <w:t>and</w:t>
      </w:r>
    </w:p>
    <w:p>
      <w:pPr>
        <w:pStyle w:val="ListParagraph"/>
        <w:numPr>
          <w:ilvl w:val="0"/>
          <w:numId w:val="46"/>
        </w:numPr>
        <w:tabs>
          <w:tab w:pos="518" w:val="left" w:leader="none"/>
        </w:tabs>
        <w:spacing w:line="231" w:lineRule="exact" w:before="0" w:after="0"/>
        <w:ind w:left="517" w:right="0" w:hanging="360"/>
        <w:jc w:val="both"/>
        <w:rPr>
          <w:sz w:val="20"/>
        </w:rPr>
      </w:pPr>
      <w:r>
        <w:rPr>
          <w:rFonts w:ascii="Arial" w:hAnsi="Arial"/>
          <w:sz w:val="20"/>
        </w:rPr>
        <w:t>ID </w:t>
      </w:r>
      <w:r>
        <w:rPr>
          <w:sz w:val="20"/>
        </w:rPr>
        <w:t>is the lowest among the subset of attached Level 2 Intermediate</w:t>
      </w:r>
      <w:r>
        <w:rPr>
          <w:spacing w:val="-1"/>
          <w:sz w:val="20"/>
        </w:rPr>
        <w:t> </w:t>
      </w:r>
      <w:r>
        <w:rPr>
          <w:sz w:val="20"/>
        </w:rPr>
        <w:t>Systems.</w:t>
      </w:r>
    </w:p>
    <w:p>
      <w:pPr>
        <w:pStyle w:val="BodyText"/>
        <w:spacing w:before="3"/>
      </w:pPr>
    </w:p>
    <w:p>
      <w:pPr>
        <w:pStyle w:val="Heading6"/>
        <w:numPr>
          <w:ilvl w:val="3"/>
          <w:numId w:val="43"/>
        </w:numPr>
        <w:tabs>
          <w:tab w:pos="1010" w:val="left" w:leader="none"/>
        </w:tabs>
        <w:spacing w:line="240" w:lineRule="auto" w:before="0" w:after="0"/>
        <w:ind w:left="1009" w:right="0" w:hanging="852"/>
        <w:jc w:val="both"/>
      </w:pPr>
      <w:r>
        <w:rPr/>
        <w:t>Computation of partition area</w:t>
      </w:r>
      <w:r>
        <w:rPr>
          <w:spacing w:val="-1"/>
        </w:rPr>
        <w:t> </w:t>
      </w:r>
      <w:r>
        <w:rPr/>
        <w:t>addresses</w:t>
      </w:r>
    </w:p>
    <w:p>
      <w:pPr>
        <w:pStyle w:val="BodyText"/>
        <w:spacing w:before="194"/>
        <w:ind w:left="157" w:right="649"/>
        <w:jc w:val="both"/>
      </w:pPr>
      <w:r>
        <w:rPr/>
        <w:t>For systems which do not implement partition repair, the value of </w:t>
      </w:r>
      <w:r>
        <w:rPr>
          <w:rFonts w:ascii="Arial" w:hAnsi="Arial"/>
        </w:rPr>
        <w:t>partitionAreaAddresses </w:t>
      </w:r>
      <w:r>
        <w:rPr/>
        <w:t>is identical to the value computed for </w:t>
      </w:r>
      <w:r>
        <w:rPr>
          <w:rFonts w:ascii="Arial" w:hAnsi="Arial"/>
        </w:rPr>
        <w:t>areaAddresses </w:t>
      </w:r>
      <w:r>
        <w:rPr/>
        <w:t>as described in 7.2.11. For systems which do implement partition repair, the value of </w:t>
      </w:r>
      <w:r>
        <w:rPr>
          <w:rFonts w:ascii="Arial" w:hAnsi="Arial"/>
        </w:rPr>
        <w:t>paritionAreaAddresses </w:t>
      </w:r>
      <w:r>
        <w:rPr/>
        <w:t>is determined as follows. A Level 2 Intermediate System shall compute the set of </w:t>
      </w:r>
      <w:r>
        <w:rPr>
          <w:rFonts w:ascii="Arial" w:hAnsi="Arial"/>
        </w:rPr>
        <w:t>partitionAreaAddresse</w:t>
      </w:r>
      <w:r>
        <w:rPr/>
        <w:t>s. The set of </w:t>
      </w:r>
      <w:r>
        <w:rPr>
          <w:rFonts w:ascii="Arial" w:hAnsi="Arial"/>
        </w:rPr>
        <w:t>partitionAreaAdresses </w:t>
      </w:r>
      <w:r>
        <w:rPr/>
        <w:t>is defined as the union of all </w:t>
      </w:r>
      <w:r>
        <w:rPr>
          <w:rFonts w:ascii="Arial" w:hAnsi="Arial"/>
        </w:rPr>
        <w:t>manualAreaAddresses </w:t>
      </w:r>
      <w:r>
        <w:rPr/>
        <w:t>as reported in the Level 1 link state PDUs of all level 1 and level 2 Intermediate Systems reachable in the partition by the  traversal of non-virtual links. If more than </w:t>
      </w:r>
      <w:r>
        <w:rPr>
          <w:rFonts w:ascii="Arial" w:hAnsi="Arial"/>
        </w:rPr>
        <w:t>maximumAreaAddresses </w:t>
      </w:r>
      <w:r>
        <w:rPr/>
        <w:t>are present, the Intermediate system shall retain only those areas with numerically lowest area address (as described in 7.1.8). If one of the local system’s </w:t>
      </w:r>
      <w:r>
        <w:rPr>
          <w:rFonts w:ascii="Arial" w:hAnsi="Arial"/>
        </w:rPr>
        <w:t>manualAreaAddresses </w:t>
      </w:r>
      <w:r>
        <w:rPr/>
        <w:t>is so rejected the event </w:t>
      </w:r>
      <w:r>
        <w:rPr>
          <w:rFonts w:ascii="Arial" w:hAnsi="Arial"/>
        </w:rPr>
        <w:t>manual-AddressDroppedFromArea </w:t>
      </w:r>
      <w:r>
        <w:rPr/>
        <w:t>shall be</w:t>
      </w:r>
      <w:r>
        <w:rPr>
          <w:spacing w:val="-5"/>
        </w:rPr>
        <w:t> </w:t>
      </w:r>
      <w:r>
        <w:rPr/>
        <w:t>generated.</w:t>
      </w:r>
    </w:p>
    <w:p>
      <w:pPr>
        <w:pStyle w:val="BodyText"/>
        <w:spacing w:before="3"/>
      </w:pPr>
    </w:p>
    <w:p>
      <w:pPr>
        <w:pStyle w:val="Heading6"/>
        <w:numPr>
          <w:ilvl w:val="3"/>
          <w:numId w:val="43"/>
        </w:numPr>
        <w:tabs>
          <w:tab w:pos="1009" w:val="left" w:leader="none"/>
          <w:tab w:pos="1010" w:val="left" w:leader="none"/>
        </w:tabs>
        <w:spacing w:line="240" w:lineRule="auto" w:before="0" w:after="0"/>
        <w:ind w:left="1009" w:right="0" w:hanging="852"/>
        <w:jc w:val="left"/>
      </w:pPr>
      <w:r>
        <w:rPr/>
        <w:t>Encapsulation of NPDUs across the virtual</w:t>
      </w:r>
      <w:r>
        <w:rPr>
          <w:spacing w:val="-3"/>
        </w:rPr>
        <w:t> </w:t>
      </w:r>
      <w:r>
        <w:rPr/>
        <w:t>link</w:t>
      </w:r>
    </w:p>
    <w:p>
      <w:pPr>
        <w:pStyle w:val="BodyText"/>
        <w:spacing w:before="190"/>
        <w:ind w:left="157" w:right="836"/>
      </w:pPr>
      <w:r>
        <w:rPr/>
        <w:t>All NPDUs sent over virtual links shall be encapsulated as ISO 8473 Data NPDUs. The IS shall encapsulate NPDUs in ISO 8473 Data PDUs as follows:</w:t>
      </w:r>
    </w:p>
    <w:p>
      <w:pPr>
        <w:pStyle w:val="ListParagraph"/>
        <w:numPr>
          <w:ilvl w:val="0"/>
          <w:numId w:val="47"/>
        </w:numPr>
        <w:tabs>
          <w:tab w:pos="517" w:val="left" w:leader="none"/>
          <w:tab w:pos="518" w:val="left" w:leader="none"/>
        </w:tabs>
        <w:spacing w:line="240" w:lineRule="auto" w:before="123" w:after="0"/>
        <w:ind w:left="517" w:right="649" w:hanging="360"/>
        <w:jc w:val="left"/>
        <w:rPr>
          <w:sz w:val="20"/>
        </w:rPr>
      </w:pPr>
      <w:r>
        <w:rPr>
          <w:sz w:val="20"/>
        </w:rPr>
        <w:t>The </w:t>
      </w:r>
      <w:r>
        <w:rPr>
          <w:rFonts w:ascii="Arial"/>
          <w:sz w:val="20"/>
        </w:rPr>
        <w:t>Source Address </w:t>
      </w:r>
      <w:r>
        <w:rPr>
          <w:sz w:val="20"/>
        </w:rPr>
        <w:t>field of the encapsulating Data NPDU shall contain the Virtual Network Entity Title of the Partition Designated Level 2 IS that is forwarding the NPDU over the virtual</w:t>
      </w:r>
      <w:r>
        <w:rPr>
          <w:spacing w:val="1"/>
          <w:sz w:val="20"/>
        </w:rPr>
        <w:t> </w:t>
      </w:r>
      <w:r>
        <w:rPr>
          <w:sz w:val="20"/>
        </w:rPr>
        <w:t>link</w:t>
      </w:r>
    </w:p>
    <w:p>
      <w:pPr>
        <w:pStyle w:val="ListParagraph"/>
        <w:numPr>
          <w:ilvl w:val="0"/>
          <w:numId w:val="47"/>
        </w:numPr>
        <w:tabs>
          <w:tab w:pos="518" w:val="left" w:leader="none"/>
        </w:tabs>
        <w:spacing w:line="240" w:lineRule="auto" w:before="120" w:after="0"/>
        <w:ind w:left="517" w:right="0" w:hanging="360"/>
        <w:jc w:val="both"/>
        <w:rPr>
          <w:sz w:val="20"/>
        </w:rPr>
      </w:pPr>
      <w:r>
        <w:rPr>
          <w:sz w:val="20"/>
        </w:rPr>
        <w:t>The </w:t>
      </w:r>
      <w:r>
        <w:rPr>
          <w:rFonts w:ascii="Arial" w:hAnsi="Arial"/>
          <w:sz w:val="20"/>
        </w:rPr>
        <w:t>Destination Address </w:t>
      </w:r>
      <w:r>
        <w:rPr>
          <w:sz w:val="20"/>
        </w:rPr>
        <w:t>field shall contain the Virtual NET of the “adjacent” Partition Designated Level 2</w:t>
      </w:r>
      <w:r>
        <w:rPr>
          <w:spacing w:val="-7"/>
          <w:sz w:val="20"/>
        </w:rPr>
        <w:t> </w:t>
      </w:r>
      <w:r>
        <w:rPr>
          <w:sz w:val="20"/>
        </w:rPr>
        <w:t>IS</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ListParagraph"/>
        <w:numPr>
          <w:ilvl w:val="0"/>
          <w:numId w:val="47"/>
        </w:numPr>
        <w:tabs>
          <w:tab w:pos="745" w:val="left" w:leader="none"/>
          <w:tab w:pos="746" w:val="left" w:leader="none"/>
        </w:tabs>
        <w:spacing w:line="240" w:lineRule="auto" w:before="93" w:after="0"/>
        <w:ind w:left="745" w:right="0" w:hanging="360"/>
        <w:jc w:val="left"/>
        <w:rPr>
          <w:sz w:val="20"/>
        </w:rPr>
      </w:pPr>
      <w:r>
        <w:rPr>
          <w:sz w:val="20"/>
        </w:rPr>
        <w:t>The </w:t>
      </w:r>
      <w:r>
        <w:rPr>
          <w:rFonts w:ascii="Arial"/>
          <w:sz w:val="20"/>
        </w:rPr>
        <w:t>SEL </w:t>
      </w:r>
      <w:r>
        <w:rPr>
          <w:sz w:val="20"/>
        </w:rPr>
        <w:t>field in both addresses shall contain the </w:t>
      </w:r>
      <w:r>
        <w:rPr>
          <w:rFonts w:ascii="Arial"/>
          <w:sz w:val="20"/>
        </w:rPr>
        <w:t>IntradomainRouteingSelector</w:t>
      </w:r>
      <w:r>
        <w:rPr>
          <w:rFonts w:ascii="Arial"/>
          <w:spacing w:val="-8"/>
          <w:sz w:val="20"/>
        </w:rPr>
        <w:t> </w:t>
      </w:r>
      <w:r>
        <w:rPr>
          <w:sz w:val="20"/>
        </w:rPr>
        <w:t>value.</w:t>
      </w:r>
    </w:p>
    <w:p>
      <w:pPr>
        <w:pStyle w:val="ListParagraph"/>
        <w:numPr>
          <w:ilvl w:val="0"/>
          <w:numId w:val="47"/>
        </w:numPr>
        <w:tabs>
          <w:tab w:pos="746" w:val="left" w:leader="none"/>
        </w:tabs>
        <w:spacing w:line="240" w:lineRule="auto" w:before="118" w:after="0"/>
        <w:ind w:left="745" w:right="0" w:hanging="360"/>
        <w:jc w:val="left"/>
        <w:rPr>
          <w:sz w:val="20"/>
        </w:rPr>
      </w:pPr>
      <w:r>
        <w:rPr>
          <w:sz w:val="20"/>
        </w:rPr>
        <w:t>If the PDU to be encapsulated is an ISO 8473 Data or Error PDU the IS</w:t>
      </w:r>
      <w:r>
        <w:rPr>
          <w:spacing w:val="-4"/>
          <w:sz w:val="20"/>
        </w:rPr>
        <w:t> </w:t>
      </w:r>
      <w:r>
        <w:rPr>
          <w:sz w:val="20"/>
        </w:rPr>
        <w:t>shall,</w:t>
      </w:r>
    </w:p>
    <w:p>
      <w:pPr>
        <w:pStyle w:val="ListParagraph"/>
        <w:numPr>
          <w:ilvl w:val="1"/>
          <w:numId w:val="47"/>
        </w:numPr>
        <w:tabs>
          <w:tab w:pos="1105" w:val="left" w:leader="none"/>
        </w:tabs>
        <w:spacing w:line="240" w:lineRule="auto" w:before="120" w:after="0"/>
        <w:ind w:left="1105" w:right="424" w:hanging="360"/>
        <w:jc w:val="both"/>
        <w:rPr>
          <w:sz w:val="20"/>
        </w:rPr>
      </w:pPr>
      <w:r>
        <w:rPr>
          <w:sz w:val="20"/>
        </w:rPr>
        <w:t>Ensure that the header of the encapsulating PDU indicates routeing by the default metric. Routeing by the default metric may be indicated either by including a QoS parameter with its bits set in accordance with Table 1, or by carrying no QoS parameter at all [see 7.4.2 item</w:t>
      </w:r>
      <w:r>
        <w:rPr>
          <w:spacing w:val="-1"/>
          <w:sz w:val="20"/>
        </w:rPr>
        <w:t> </w:t>
      </w:r>
      <w:r>
        <w:rPr>
          <w:sz w:val="20"/>
        </w:rPr>
        <w:t>a)]</w:t>
      </w:r>
    </w:p>
    <w:p>
      <w:pPr>
        <w:pStyle w:val="ListParagraph"/>
        <w:numPr>
          <w:ilvl w:val="1"/>
          <w:numId w:val="47"/>
        </w:numPr>
        <w:tabs>
          <w:tab w:pos="1106" w:val="left" w:leader="none"/>
        </w:tabs>
        <w:spacing w:line="240" w:lineRule="auto" w:before="123" w:after="0"/>
        <w:ind w:left="1105" w:right="0" w:hanging="360"/>
        <w:jc w:val="left"/>
        <w:rPr>
          <w:sz w:val="20"/>
        </w:rPr>
      </w:pPr>
      <w:r>
        <w:rPr>
          <w:sz w:val="20"/>
        </w:rPr>
        <w:t>copy the </w:t>
      </w:r>
      <w:r>
        <w:rPr>
          <w:rFonts w:ascii="Arial"/>
          <w:sz w:val="20"/>
        </w:rPr>
        <w:t>Segmentation Permitte</w:t>
      </w:r>
      <w:r>
        <w:rPr>
          <w:sz w:val="20"/>
        </w:rPr>
        <w:t>d, and </w:t>
      </w:r>
      <w:r>
        <w:rPr>
          <w:rFonts w:ascii="Arial"/>
          <w:sz w:val="20"/>
        </w:rPr>
        <w:t>Error Report </w:t>
      </w:r>
      <w:r>
        <w:rPr>
          <w:sz w:val="20"/>
        </w:rPr>
        <w:t>flags from the inner</w:t>
      </w:r>
      <w:r>
        <w:rPr>
          <w:spacing w:val="-8"/>
          <w:sz w:val="20"/>
        </w:rPr>
        <w:t> </w:t>
      </w:r>
      <w:r>
        <w:rPr>
          <w:sz w:val="20"/>
        </w:rPr>
        <w:t>PDU.</w:t>
      </w:r>
    </w:p>
    <w:p>
      <w:pPr>
        <w:pStyle w:val="ListParagraph"/>
        <w:numPr>
          <w:ilvl w:val="1"/>
          <w:numId w:val="47"/>
        </w:numPr>
        <w:tabs>
          <w:tab w:pos="1106" w:val="left" w:leader="none"/>
        </w:tabs>
        <w:spacing w:line="240" w:lineRule="auto" w:before="120" w:after="0"/>
        <w:ind w:left="1105" w:right="426" w:hanging="360"/>
        <w:jc w:val="left"/>
        <w:rPr>
          <w:sz w:val="20"/>
        </w:rPr>
      </w:pPr>
      <w:r>
        <w:rPr>
          <w:sz w:val="20"/>
        </w:rPr>
        <w:t>copy the </w:t>
      </w:r>
      <w:r>
        <w:rPr>
          <w:rFonts w:ascii="Arial"/>
          <w:sz w:val="20"/>
        </w:rPr>
        <w:t>Lifetime </w:t>
      </w:r>
      <w:r>
        <w:rPr>
          <w:sz w:val="20"/>
        </w:rPr>
        <w:t>field from the inner NPDU. When the inner NPDU is decapsulated, its </w:t>
      </w:r>
      <w:r>
        <w:rPr>
          <w:rFonts w:ascii="Arial"/>
          <w:sz w:val="20"/>
        </w:rPr>
        <w:t>Lifetime </w:t>
      </w:r>
      <w:r>
        <w:rPr>
          <w:sz w:val="20"/>
        </w:rPr>
        <w:t>field shall be set to the value of the </w:t>
      </w:r>
      <w:r>
        <w:rPr>
          <w:rFonts w:ascii="Arial"/>
          <w:sz w:val="20"/>
        </w:rPr>
        <w:t>Lifetime </w:t>
      </w:r>
      <w:r>
        <w:rPr>
          <w:sz w:val="20"/>
        </w:rPr>
        <w:t>field in the outer</w:t>
      </w:r>
      <w:r>
        <w:rPr>
          <w:spacing w:val="-2"/>
          <w:sz w:val="20"/>
        </w:rPr>
        <w:t> </w:t>
      </w:r>
      <w:r>
        <w:rPr>
          <w:sz w:val="20"/>
        </w:rPr>
        <w:t>NPDU.</w:t>
      </w:r>
    </w:p>
    <w:p>
      <w:pPr>
        <w:pStyle w:val="ListParagraph"/>
        <w:numPr>
          <w:ilvl w:val="0"/>
          <w:numId w:val="47"/>
        </w:numPr>
        <w:tabs>
          <w:tab w:pos="747" w:val="left" w:leader="none"/>
        </w:tabs>
        <w:spacing w:line="240" w:lineRule="auto" w:before="117" w:after="0"/>
        <w:ind w:left="745" w:right="421" w:hanging="360"/>
        <w:jc w:val="both"/>
        <w:rPr>
          <w:sz w:val="20"/>
        </w:rPr>
      </w:pPr>
      <w:r>
        <w:rPr>
          <w:sz w:val="20"/>
        </w:rPr>
        <w:t>If the PDU to be encapsulated is an ISO 8473 Data PDU, the IS shall not segment it before encapsulation, unless the total length of the Data NPDU (including header) exceeds 65512 octets. In that case, the original Data NPDU shall first be segmented, then encapsulated. In all cases, the encapsulated Data NPDU may need to be segmented by ISO 8473 before transmission in which case it must be reassembled and decapsulated by the destination Partition Designated Level 2</w:t>
      </w:r>
      <w:r>
        <w:rPr>
          <w:spacing w:val="-22"/>
          <w:sz w:val="20"/>
        </w:rPr>
        <w:t> </w:t>
      </w:r>
      <w:r>
        <w:rPr>
          <w:sz w:val="20"/>
        </w:rPr>
        <w:t>IS.</w:t>
      </w:r>
    </w:p>
    <w:p>
      <w:pPr>
        <w:pStyle w:val="ListParagraph"/>
        <w:numPr>
          <w:ilvl w:val="0"/>
          <w:numId w:val="47"/>
        </w:numPr>
        <w:tabs>
          <w:tab w:pos="745" w:val="left" w:leader="none"/>
          <w:tab w:pos="746" w:val="left" w:leader="none"/>
        </w:tabs>
        <w:spacing w:line="240" w:lineRule="auto" w:before="122" w:after="0"/>
        <w:ind w:left="745" w:right="0" w:hanging="360"/>
        <w:jc w:val="left"/>
        <w:rPr>
          <w:sz w:val="20"/>
        </w:rPr>
      </w:pPr>
      <w:r>
        <w:rPr>
          <w:sz w:val="20"/>
        </w:rPr>
        <w:t>If the PDU to be encapsulated is an LSP or SNP, the IS</w:t>
      </w:r>
      <w:r>
        <w:rPr>
          <w:spacing w:val="-18"/>
          <w:sz w:val="20"/>
        </w:rPr>
        <w:t> </w:t>
      </w:r>
      <w:r>
        <w:rPr>
          <w:sz w:val="20"/>
        </w:rPr>
        <w:t>shall:</w:t>
      </w:r>
    </w:p>
    <w:p>
      <w:pPr>
        <w:pStyle w:val="ListParagraph"/>
        <w:numPr>
          <w:ilvl w:val="1"/>
          <w:numId w:val="47"/>
        </w:numPr>
        <w:tabs>
          <w:tab w:pos="1106" w:val="left" w:leader="none"/>
        </w:tabs>
        <w:spacing w:line="240" w:lineRule="auto" w:before="119" w:after="0"/>
        <w:ind w:left="1105" w:right="0" w:hanging="360"/>
        <w:jc w:val="left"/>
        <w:rPr>
          <w:sz w:val="20"/>
        </w:rPr>
      </w:pPr>
      <w:r>
        <w:rPr>
          <w:sz w:val="20"/>
        </w:rPr>
        <w:t>set the </w:t>
      </w:r>
      <w:r>
        <w:rPr>
          <w:rFonts w:ascii="Arial" w:hAnsi="Arial"/>
          <w:sz w:val="20"/>
        </w:rPr>
        <w:t>Segmentation Permitted </w:t>
      </w:r>
      <w:r>
        <w:rPr>
          <w:sz w:val="20"/>
        </w:rPr>
        <w:t>flag to</w:t>
      </w:r>
      <w:r>
        <w:rPr>
          <w:spacing w:val="-23"/>
          <w:sz w:val="20"/>
        </w:rPr>
        <w:t> </w:t>
      </w:r>
      <w:r>
        <w:rPr>
          <w:sz w:val="20"/>
        </w:rPr>
        <w:t>“True”;</w:t>
      </w:r>
    </w:p>
    <w:p>
      <w:pPr>
        <w:pStyle w:val="ListParagraph"/>
        <w:numPr>
          <w:ilvl w:val="1"/>
          <w:numId w:val="47"/>
        </w:numPr>
        <w:tabs>
          <w:tab w:pos="1106" w:val="left" w:leader="none"/>
        </w:tabs>
        <w:spacing w:line="240" w:lineRule="auto" w:before="122" w:after="0"/>
        <w:ind w:left="1105" w:right="0" w:hanging="360"/>
        <w:jc w:val="left"/>
        <w:rPr>
          <w:sz w:val="20"/>
        </w:rPr>
      </w:pPr>
      <w:r>
        <w:rPr>
          <w:sz w:val="20"/>
        </w:rPr>
        <w:t>set the </w:t>
      </w:r>
      <w:r>
        <w:rPr>
          <w:rFonts w:ascii="Arial" w:hAnsi="Arial"/>
          <w:sz w:val="20"/>
        </w:rPr>
        <w:t>Error Report </w:t>
      </w:r>
      <w:r>
        <w:rPr>
          <w:sz w:val="20"/>
        </w:rPr>
        <w:t>flag to</w:t>
      </w:r>
      <w:r>
        <w:rPr>
          <w:spacing w:val="3"/>
          <w:sz w:val="20"/>
        </w:rPr>
        <w:t> </w:t>
      </w:r>
      <w:r>
        <w:rPr>
          <w:sz w:val="20"/>
        </w:rPr>
        <w:t>“False”</w:t>
      </w:r>
    </w:p>
    <w:p>
      <w:pPr>
        <w:pStyle w:val="ListParagraph"/>
        <w:numPr>
          <w:ilvl w:val="1"/>
          <w:numId w:val="47"/>
        </w:numPr>
        <w:tabs>
          <w:tab w:pos="1106" w:val="left" w:leader="none"/>
        </w:tabs>
        <w:spacing w:line="240" w:lineRule="auto" w:before="120" w:after="0"/>
        <w:ind w:left="1105" w:right="422" w:hanging="360"/>
        <w:jc w:val="left"/>
        <w:rPr>
          <w:sz w:val="20"/>
        </w:rPr>
      </w:pPr>
      <w:r>
        <w:rPr>
          <w:sz w:val="20"/>
        </w:rPr>
        <w:t>set the </w:t>
      </w:r>
      <w:r>
        <w:rPr>
          <w:rFonts w:ascii="Arial"/>
          <w:sz w:val="20"/>
        </w:rPr>
        <w:t>Lifetime </w:t>
      </w:r>
      <w:r>
        <w:rPr>
          <w:sz w:val="20"/>
        </w:rPr>
        <w:t>field to 255. When an inner LSP is decapsulated, its remaining lifetime shall be decremented by half the difference between 255 and the value of the </w:t>
      </w:r>
      <w:r>
        <w:rPr>
          <w:rFonts w:ascii="Arial"/>
          <w:sz w:val="20"/>
        </w:rPr>
        <w:t>Lifetime </w:t>
      </w:r>
      <w:r>
        <w:rPr>
          <w:sz w:val="20"/>
        </w:rPr>
        <w:t>field in the outer</w:t>
      </w:r>
      <w:r>
        <w:rPr>
          <w:spacing w:val="-6"/>
          <w:sz w:val="20"/>
        </w:rPr>
        <w:t> </w:t>
      </w:r>
      <w:r>
        <w:rPr>
          <w:sz w:val="20"/>
        </w:rPr>
        <w:t>NPDU.</w:t>
      </w:r>
    </w:p>
    <w:p>
      <w:pPr>
        <w:pStyle w:val="BodyText"/>
        <w:spacing w:before="182"/>
        <w:ind w:left="385" w:right="313"/>
      </w:pPr>
      <w:r>
        <w:rPr/>
        <w:t>The encapsulation is further described as part of the forwarding process in 7.4.3.2. The decapsulation is described as part of the Receive process in 7.4.4.</w:t>
      </w:r>
    </w:p>
    <w:p>
      <w:pPr>
        <w:pStyle w:val="BodyText"/>
        <w:spacing w:before="4"/>
      </w:pPr>
    </w:p>
    <w:p>
      <w:pPr>
        <w:pStyle w:val="Heading6"/>
        <w:numPr>
          <w:ilvl w:val="3"/>
          <w:numId w:val="43"/>
        </w:numPr>
        <w:tabs>
          <w:tab w:pos="1237" w:val="left" w:leader="none"/>
          <w:tab w:pos="1238" w:val="left" w:leader="none"/>
        </w:tabs>
        <w:spacing w:line="240" w:lineRule="auto" w:before="0" w:after="0"/>
        <w:ind w:left="1237" w:right="0" w:hanging="852"/>
        <w:jc w:val="left"/>
      </w:pPr>
      <w:r>
        <w:rPr/>
        <w:t>Encapsulated NPDU Forwarding Mechanism</w:t>
      </w:r>
    </w:p>
    <w:p>
      <w:pPr>
        <w:pStyle w:val="BodyText"/>
        <w:spacing w:before="7"/>
        <w:rPr>
          <w:b/>
          <w:sz w:val="18"/>
        </w:rPr>
      </w:pPr>
    </w:p>
    <w:p>
      <w:pPr>
        <w:pStyle w:val="BodyText"/>
        <w:ind w:left="385" w:right="423"/>
        <w:jc w:val="both"/>
      </w:pPr>
      <w:r>
        <w:rPr/>
        <w:t>A level 2 Intermediate System (including a level 2 IS which does not support the partition repair function) over a virtual link has to forward the encapsulated NPDUs to a destination of partition Designated Level 2 IS. To achieve this, the level 2 IS  shall perform the following</w:t>
      </w:r>
      <w:r>
        <w:rPr>
          <w:spacing w:val="1"/>
        </w:rPr>
        <w:t> </w:t>
      </w:r>
      <w:r>
        <w:rPr/>
        <w:t>functions:</w:t>
      </w:r>
    </w:p>
    <w:p>
      <w:pPr>
        <w:pStyle w:val="ListParagraph"/>
        <w:numPr>
          <w:ilvl w:val="4"/>
          <w:numId w:val="43"/>
        </w:numPr>
        <w:tabs>
          <w:tab w:pos="1105" w:val="left" w:leader="none"/>
        </w:tabs>
        <w:spacing w:line="240" w:lineRule="auto" w:before="121" w:after="0"/>
        <w:ind w:left="1105" w:right="424" w:hanging="360"/>
        <w:jc w:val="both"/>
        <w:rPr>
          <w:sz w:val="20"/>
        </w:rPr>
      </w:pPr>
      <w:r>
        <w:rPr>
          <w:sz w:val="20"/>
        </w:rPr>
        <w:t>It shall construct the level 2 forwarding database consisting of the pairs &lt;NET of partition Designated level 2 IS, adjacency to the partition Designated level 2 IS&gt;. The NET of the partition Designated level 2 Intermediate System is constructed from first listed area address from the </w:t>
      </w:r>
      <w:r>
        <w:rPr>
          <w:rFonts w:ascii="Arial"/>
          <w:sz w:val="20"/>
        </w:rPr>
        <w:t>Area Addresses </w:t>
      </w:r>
      <w:r>
        <w:rPr>
          <w:sz w:val="20"/>
        </w:rPr>
        <w:t>field and the </w:t>
      </w:r>
      <w:r>
        <w:rPr>
          <w:rFonts w:ascii="Arial"/>
          <w:sz w:val="20"/>
        </w:rPr>
        <w:t>Partition Designated Level 2 Intermediate System </w:t>
      </w:r>
      <w:r>
        <w:rPr>
          <w:sz w:val="20"/>
        </w:rPr>
        <w:t>field reported by a level 2 LSP stored in a level 2 Link State database, with a selector value of </w:t>
      </w:r>
      <w:r>
        <w:rPr>
          <w:rFonts w:ascii="Arial"/>
          <w:sz w:val="20"/>
        </w:rPr>
        <w:t>Intradomain-RouteingSelector</w:t>
      </w:r>
      <w:r>
        <w:rPr>
          <w:sz w:val="20"/>
        </w:rPr>
        <w:t>.</w:t>
      </w:r>
    </w:p>
    <w:p>
      <w:pPr>
        <w:pStyle w:val="ListParagraph"/>
        <w:numPr>
          <w:ilvl w:val="4"/>
          <w:numId w:val="43"/>
        </w:numPr>
        <w:tabs>
          <w:tab w:pos="1106" w:val="left" w:leader="none"/>
        </w:tabs>
        <w:spacing w:line="240" w:lineRule="auto" w:before="120" w:after="0"/>
        <w:ind w:left="1105" w:right="0" w:hanging="360"/>
        <w:jc w:val="left"/>
        <w:rPr>
          <w:sz w:val="20"/>
        </w:rPr>
      </w:pPr>
      <w:r>
        <w:rPr>
          <w:sz w:val="20"/>
        </w:rPr>
        <w:t>It shall choose the level 2 route with the longest address prefix</w:t>
      </w:r>
      <w:r>
        <w:rPr>
          <w:spacing w:val="-1"/>
          <w:sz w:val="20"/>
        </w:rPr>
        <w:t> </w:t>
      </w:r>
      <w:r>
        <w:rPr>
          <w:sz w:val="20"/>
        </w:rPr>
        <w:t>match.</w:t>
      </w:r>
    </w:p>
    <w:p>
      <w:pPr>
        <w:pStyle w:val="BodyText"/>
        <w:spacing w:before="6"/>
        <w:rPr>
          <w:sz w:val="25"/>
        </w:rPr>
      </w:pPr>
    </w:p>
    <w:p>
      <w:pPr>
        <w:pStyle w:val="Heading4"/>
        <w:numPr>
          <w:ilvl w:val="2"/>
          <w:numId w:val="48"/>
        </w:numPr>
        <w:tabs>
          <w:tab w:pos="1095" w:val="left" w:leader="none"/>
        </w:tabs>
        <w:spacing w:line="240" w:lineRule="auto" w:before="0" w:after="0"/>
        <w:ind w:left="1094" w:right="0" w:hanging="709"/>
        <w:jc w:val="left"/>
      </w:pPr>
      <w:r>
        <w:rPr/>
        <w:t>Computation of area</w:t>
      </w:r>
      <w:r>
        <w:rPr>
          <w:spacing w:val="-1"/>
        </w:rPr>
        <w:t> </w:t>
      </w:r>
      <w:r>
        <w:rPr/>
        <w:t>addresses</w:t>
      </w:r>
    </w:p>
    <w:p>
      <w:pPr>
        <w:pStyle w:val="BodyText"/>
        <w:spacing w:before="192"/>
        <w:ind w:left="385" w:right="425"/>
        <w:jc w:val="both"/>
      </w:pPr>
      <w:r>
        <w:rPr/>
        <w:t>A Level 1 or Level 2 Intermediate System shall compute the values of </w:t>
      </w:r>
      <w:r>
        <w:rPr>
          <w:rFonts w:ascii="Arial" w:hAnsi="Arial"/>
        </w:rPr>
        <w:t>areaAddresses </w:t>
      </w:r>
      <w:r>
        <w:rPr/>
        <w:t>(the set of area addresses for this Level 1 area), by forming the union of the sets of </w:t>
      </w:r>
      <w:r>
        <w:rPr>
          <w:rFonts w:ascii="Arial" w:hAnsi="Arial"/>
        </w:rPr>
        <w:t>manualAreaAddresses </w:t>
      </w:r>
      <w:r>
        <w:rPr/>
        <w:t>reported in the </w:t>
      </w:r>
      <w:r>
        <w:rPr>
          <w:rFonts w:ascii="Arial" w:hAnsi="Arial"/>
        </w:rPr>
        <w:t>Area Addresses </w:t>
      </w:r>
      <w:r>
        <w:rPr/>
        <w:t>field of all Level 1 LSPs with LSP number zero in the local Intermediate system’s link state database from all ISs which are reachable via Level 1 routeing.</w:t>
      </w:r>
    </w:p>
    <w:p>
      <w:pPr>
        <w:spacing w:before="185"/>
        <w:ind w:left="385" w:right="478" w:firstLine="0"/>
        <w:jc w:val="left"/>
        <w:rPr>
          <w:sz w:val="18"/>
        </w:rPr>
      </w:pPr>
      <w:r>
        <w:rPr>
          <w:sz w:val="18"/>
        </w:rPr>
        <w:t>NOTE 18 This includes all source systems, whether currently reachable via Level 1 links - both virtual and non-virtual. It also includes the local Intermediate System's own Level 1 LSP with LSP number zero.</w:t>
      </w:r>
    </w:p>
    <w:p>
      <w:pPr>
        <w:pStyle w:val="BodyText"/>
        <w:spacing w:before="5"/>
        <w:rPr>
          <w:sz w:val="17"/>
        </w:rPr>
      </w:pPr>
    </w:p>
    <w:p>
      <w:pPr>
        <w:spacing w:line="247" w:lineRule="auto" w:before="0"/>
        <w:ind w:left="385" w:right="644" w:firstLine="0"/>
        <w:jc w:val="left"/>
        <w:rPr>
          <w:sz w:val="18"/>
        </w:rPr>
      </w:pPr>
      <w:r>
        <w:rPr>
          <w:sz w:val="18"/>
        </w:rPr>
        <w:t>NOTE 19  There is no requirement for this set to be updated immediately on each change to the database contents. It is permitted to defer   the computation until the next running of the Decision</w:t>
      </w:r>
      <w:r>
        <w:rPr>
          <w:spacing w:val="-11"/>
          <w:sz w:val="18"/>
        </w:rPr>
        <w:t> </w:t>
      </w:r>
      <w:r>
        <w:rPr>
          <w:sz w:val="18"/>
        </w:rPr>
        <w:t>Process.</w:t>
      </w:r>
    </w:p>
    <w:p>
      <w:pPr>
        <w:pStyle w:val="BodyText"/>
        <w:spacing w:before="178"/>
        <w:ind w:left="385" w:right="421"/>
        <w:jc w:val="both"/>
      </w:pPr>
      <w:r>
        <w:rPr/>
        <w:t>If more than </w:t>
      </w:r>
      <w:r>
        <w:rPr>
          <w:rFonts w:ascii="Arial" w:hAnsi="Arial"/>
        </w:rPr>
        <w:t>maximumAreaAddresses </w:t>
      </w:r>
      <w:r>
        <w:rPr/>
        <w:t>are present, the Intermediate system shall retain only those areas with numerically lowest area address (as described in 7.1.8). If one of the local system’s </w:t>
      </w:r>
      <w:r>
        <w:rPr>
          <w:rFonts w:ascii="Arial" w:hAnsi="Arial"/>
        </w:rPr>
        <w:t>manualAreaAddresses </w:t>
      </w:r>
      <w:r>
        <w:rPr/>
        <w:t>is rejected the event </w:t>
      </w:r>
      <w:r>
        <w:rPr>
          <w:rFonts w:ascii="Arial" w:hAnsi="Arial"/>
        </w:rPr>
        <w:t>manualAddressDroppedFromArea </w:t>
      </w:r>
      <w:r>
        <w:rPr/>
        <w:t>shall be</w:t>
      </w:r>
      <w:r>
        <w:rPr>
          <w:spacing w:val="-2"/>
        </w:rPr>
        <w:t> </w:t>
      </w:r>
      <w:r>
        <w:rPr/>
        <w:t>generated.</w:t>
      </w:r>
    </w:p>
    <w:p>
      <w:pPr>
        <w:pStyle w:val="BodyText"/>
        <w:spacing w:before="5"/>
        <w:rPr>
          <w:sz w:val="25"/>
        </w:rPr>
      </w:pPr>
    </w:p>
    <w:p>
      <w:pPr>
        <w:pStyle w:val="Heading4"/>
        <w:numPr>
          <w:ilvl w:val="2"/>
          <w:numId w:val="48"/>
        </w:numPr>
        <w:tabs>
          <w:tab w:pos="1095" w:val="left" w:leader="none"/>
        </w:tabs>
        <w:spacing w:line="240" w:lineRule="auto" w:before="0" w:after="0"/>
        <w:ind w:left="1094" w:right="0" w:hanging="709"/>
        <w:jc w:val="left"/>
      </w:pPr>
      <w:r>
        <w:rPr/>
        <w:t>Order of preference of</w:t>
      </w:r>
      <w:r>
        <w:rPr>
          <w:spacing w:val="-6"/>
        </w:rPr>
        <w:t> </w:t>
      </w:r>
      <w:r>
        <w:rPr/>
        <w:t>routes</w:t>
      </w:r>
    </w:p>
    <w:p>
      <w:pPr>
        <w:pStyle w:val="ListParagraph"/>
        <w:numPr>
          <w:ilvl w:val="3"/>
          <w:numId w:val="48"/>
        </w:numPr>
        <w:tabs>
          <w:tab w:pos="1101" w:val="left" w:leader="none"/>
        </w:tabs>
        <w:spacing w:line="240" w:lineRule="auto" w:before="191" w:after="0"/>
        <w:ind w:left="385" w:right="424" w:firstLine="0"/>
        <w:jc w:val="both"/>
        <w:rPr>
          <w:sz w:val="20"/>
        </w:rPr>
      </w:pPr>
      <w:r>
        <w:rPr>
          <w:sz w:val="20"/>
        </w:rPr>
        <w:t>If an Intermediate system takes part in level 1 routeing, and determines (by looking at the area address) that a given destination is reachable within its area, then that destination will be reached exclusively by use of level 1 routeing. In particular:</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rPr>
          <w:sz w:val="16"/>
        </w:rPr>
      </w:pPr>
    </w:p>
    <w:p>
      <w:pPr>
        <w:pStyle w:val="ListParagraph"/>
        <w:numPr>
          <w:ilvl w:val="0"/>
          <w:numId w:val="49"/>
        </w:numPr>
        <w:tabs>
          <w:tab w:pos="516" w:val="left" w:leader="none"/>
          <w:tab w:pos="517" w:val="left" w:leader="none"/>
        </w:tabs>
        <w:spacing w:line="240" w:lineRule="auto" w:before="91" w:after="0"/>
        <w:ind w:left="517" w:right="0" w:hanging="360"/>
        <w:jc w:val="left"/>
        <w:rPr>
          <w:sz w:val="20"/>
        </w:rPr>
      </w:pPr>
      <w:r>
        <w:rPr>
          <w:sz w:val="20"/>
        </w:rPr>
        <w:t>Level 1 routeing is always based on internal metrics.</w:t>
      </w:r>
    </w:p>
    <w:p>
      <w:pPr>
        <w:pStyle w:val="ListParagraph"/>
        <w:numPr>
          <w:ilvl w:val="0"/>
          <w:numId w:val="49"/>
        </w:numPr>
        <w:tabs>
          <w:tab w:pos="518" w:val="left" w:leader="none"/>
        </w:tabs>
        <w:spacing w:line="240" w:lineRule="auto" w:before="120" w:after="0"/>
        <w:ind w:left="517" w:right="649" w:hanging="360"/>
        <w:jc w:val="left"/>
        <w:rPr>
          <w:sz w:val="20"/>
        </w:rPr>
      </w:pPr>
      <w:r>
        <w:rPr>
          <w:sz w:val="20"/>
        </w:rPr>
        <w:t>Amongst routes in the area, routes on which the requested QoS (if any) is supported are always preferred to routes on which the requested QoS is not</w:t>
      </w:r>
      <w:r>
        <w:rPr>
          <w:spacing w:val="-2"/>
          <w:sz w:val="20"/>
        </w:rPr>
        <w:t> </w:t>
      </w:r>
      <w:r>
        <w:rPr>
          <w:sz w:val="20"/>
        </w:rPr>
        <w:t>supported.</w:t>
      </w:r>
    </w:p>
    <w:p>
      <w:pPr>
        <w:pStyle w:val="ListParagraph"/>
        <w:numPr>
          <w:ilvl w:val="0"/>
          <w:numId w:val="49"/>
        </w:numPr>
        <w:tabs>
          <w:tab w:pos="517" w:val="left" w:leader="none"/>
          <w:tab w:pos="518" w:val="left" w:leader="none"/>
        </w:tabs>
        <w:spacing w:line="240" w:lineRule="auto" w:before="121" w:after="0"/>
        <w:ind w:left="517" w:right="653" w:hanging="360"/>
        <w:jc w:val="left"/>
        <w:rPr>
          <w:sz w:val="20"/>
        </w:rPr>
      </w:pPr>
      <w:r>
        <w:rPr>
          <w:sz w:val="20"/>
        </w:rPr>
        <w:t>Amongst routes in the area of the same QoS, the shortest routes are preferred. For determination of the shortest path, if a route with</w:t>
      </w:r>
      <w:r>
        <w:rPr>
          <w:spacing w:val="-2"/>
          <w:sz w:val="20"/>
        </w:rPr>
        <w:t> </w:t>
      </w:r>
      <w:r>
        <w:rPr>
          <w:sz w:val="20"/>
        </w:rPr>
        <w:t>specific</w:t>
      </w:r>
      <w:r>
        <w:rPr>
          <w:spacing w:val="-2"/>
          <w:sz w:val="20"/>
        </w:rPr>
        <w:t> </w:t>
      </w:r>
      <w:r>
        <w:rPr>
          <w:sz w:val="20"/>
        </w:rPr>
        <w:t>QoS support</w:t>
      </w:r>
      <w:r>
        <w:rPr>
          <w:spacing w:val="-3"/>
          <w:sz w:val="20"/>
        </w:rPr>
        <w:t> </w:t>
      </w:r>
      <w:r>
        <w:rPr>
          <w:sz w:val="20"/>
        </w:rPr>
        <w:t>is</w:t>
      </w:r>
      <w:r>
        <w:rPr>
          <w:spacing w:val="-4"/>
          <w:sz w:val="20"/>
        </w:rPr>
        <w:t> </w:t>
      </w:r>
      <w:r>
        <w:rPr>
          <w:sz w:val="20"/>
        </w:rPr>
        <w:t>available,</w:t>
      </w:r>
      <w:r>
        <w:rPr>
          <w:spacing w:val="-1"/>
          <w:sz w:val="20"/>
        </w:rPr>
        <w:t> </w:t>
      </w:r>
      <w:r>
        <w:rPr>
          <w:sz w:val="20"/>
        </w:rPr>
        <w:t>then</w:t>
      </w:r>
      <w:r>
        <w:rPr>
          <w:spacing w:val="-4"/>
          <w:sz w:val="20"/>
        </w:rPr>
        <w:t> </w:t>
      </w:r>
      <w:r>
        <w:rPr>
          <w:sz w:val="20"/>
        </w:rPr>
        <w:t>the</w:t>
      </w:r>
      <w:r>
        <w:rPr>
          <w:spacing w:val="-1"/>
          <w:sz w:val="20"/>
        </w:rPr>
        <w:t> </w:t>
      </w:r>
      <w:r>
        <w:rPr>
          <w:sz w:val="20"/>
        </w:rPr>
        <w:t>specified</w:t>
      </w:r>
      <w:r>
        <w:rPr>
          <w:spacing w:val="-2"/>
          <w:sz w:val="20"/>
        </w:rPr>
        <w:t> </w:t>
      </w:r>
      <w:r>
        <w:rPr>
          <w:sz w:val="20"/>
        </w:rPr>
        <w:t>QoS</w:t>
      </w:r>
      <w:r>
        <w:rPr>
          <w:spacing w:val="-4"/>
          <w:sz w:val="20"/>
        </w:rPr>
        <w:t> </w:t>
      </w:r>
      <w:r>
        <w:rPr>
          <w:sz w:val="20"/>
        </w:rPr>
        <w:t>metric</w:t>
      </w:r>
      <w:r>
        <w:rPr>
          <w:spacing w:val="-2"/>
          <w:sz w:val="20"/>
        </w:rPr>
        <w:t> </w:t>
      </w:r>
      <w:r>
        <w:rPr>
          <w:sz w:val="20"/>
        </w:rPr>
        <w:t>is</w:t>
      </w:r>
      <w:r>
        <w:rPr>
          <w:spacing w:val="-4"/>
          <w:sz w:val="20"/>
        </w:rPr>
        <w:t> </w:t>
      </w:r>
      <w:r>
        <w:rPr>
          <w:sz w:val="20"/>
        </w:rPr>
        <w:t>used,</w:t>
      </w:r>
      <w:r>
        <w:rPr>
          <w:spacing w:val="-2"/>
          <w:sz w:val="20"/>
        </w:rPr>
        <w:t> </w:t>
      </w:r>
      <w:r>
        <w:rPr>
          <w:sz w:val="20"/>
        </w:rPr>
        <w:t>otherwise</w:t>
      </w:r>
      <w:r>
        <w:rPr>
          <w:spacing w:val="-1"/>
          <w:sz w:val="20"/>
        </w:rPr>
        <w:t> </w:t>
      </w:r>
      <w:r>
        <w:rPr>
          <w:sz w:val="20"/>
        </w:rPr>
        <w:t>the</w:t>
      </w:r>
      <w:r>
        <w:rPr>
          <w:spacing w:val="-2"/>
          <w:sz w:val="20"/>
        </w:rPr>
        <w:t> </w:t>
      </w:r>
      <w:r>
        <w:rPr>
          <w:sz w:val="20"/>
        </w:rPr>
        <w:t>default</w:t>
      </w:r>
      <w:r>
        <w:rPr>
          <w:spacing w:val="-1"/>
          <w:sz w:val="20"/>
        </w:rPr>
        <w:t> </w:t>
      </w:r>
      <w:r>
        <w:rPr>
          <w:sz w:val="20"/>
        </w:rPr>
        <w:t>metric</w:t>
      </w:r>
      <w:r>
        <w:rPr>
          <w:spacing w:val="-2"/>
          <w:sz w:val="20"/>
        </w:rPr>
        <w:t> </w:t>
      </w:r>
      <w:r>
        <w:rPr>
          <w:sz w:val="20"/>
        </w:rPr>
        <w:t>is</w:t>
      </w:r>
      <w:r>
        <w:rPr>
          <w:spacing w:val="-4"/>
          <w:sz w:val="20"/>
        </w:rPr>
        <w:t> </w:t>
      </w:r>
      <w:r>
        <w:rPr>
          <w:sz w:val="20"/>
        </w:rPr>
        <w:t>used.</w:t>
      </w:r>
    </w:p>
    <w:p>
      <w:pPr>
        <w:pStyle w:val="BodyText"/>
        <w:spacing w:before="10"/>
        <w:rPr>
          <w:sz w:val="19"/>
        </w:rPr>
      </w:pPr>
    </w:p>
    <w:p>
      <w:pPr>
        <w:pStyle w:val="ListParagraph"/>
        <w:numPr>
          <w:ilvl w:val="3"/>
          <w:numId w:val="48"/>
        </w:numPr>
        <w:tabs>
          <w:tab w:pos="883" w:val="left" w:leader="none"/>
        </w:tabs>
        <w:spacing w:line="240" w:lineRule="auto" w:before="0" w:after="0"/>
        <w:ind w:left="157" w:right="650" w:firstLine="0"/>
        <w:jc w:val="both"/>
        <w:rPr>
          <w:sz w:val="20"/>
        </w:rPr>
      </w:pPr>
      <w:r>
        <w:rPr>
          <w:sz w:val="20"/>
        </w:rPr>
        <w:t>If an Intermediate system takes part in level 1 routeing, does not take part in level 2 routeing, and determines (by looking at the area address) that a given destination is </w:t>
      </w:r>
      <w:r>
        <w:rPr>
          <w:i/>
          <w:sz w:val="20"/>
        </w:rPr>
        <w:t>not </w:t>
      </w:r>
      <w:r>
        <w:rPr>
          <w:sz w:val="20"/>
        </w:rPr>
        <w:t>reachable within its area, and at least one attached level 2 IS is reachable in the area, then that destination will be reached by routeing to a level 2 Intermediate system as</w:t>
      </w:r>
      <w:r>
        <w:rPr>
          <w:spacing w:val="-19"/>
          <w:sz w:val="20"/>
        </w:rPr>
        <w:t> </w:t>
      </w:r>
      <w:r>
        <w:rPr>
          <w:sz w:val="20"/>
        </w:rPr>
        <w:t>follows:</w:t>
      </w:r>
    </w:p>
    <w:p>
      <w:pPr>
        <w:pStyle w:val="ListParagraph"/>
        <w:numPr>
          <w:ilvl w:val="0"/>
          <w:numId w:val="50"/>
        </w:numPr>
        <w:tabs>
          <w:tab w:pos="516" w:val="left" w:leader="none"/>
          <w:tab w:pos="517" w:val="left" w:leader="none"/>
        </w:tabs>
        <w:spacing w:line="240" w:lineRule="auto" w:before="122" w:after="0"/>
        <w:ind w:left="516" w:right="0" w:hanging="359"/>
        <w:jc w:val="left"/>
        <w:rPr>
          <w:sz w:val="20"/>
        </w:rPr>
      </w:pPr>
      <w:r>
        <w:rPr>
          <w:sz w:val="20"/>
        </w:rPr>
        <w:t>Level 1 routeing is always based on internal metrics.</w:t>
      </w:r>
    </w:p>
    <w:p>
      <w:pPr>
        <w:pStyle w:val="ListParagraph"/>
        <w:numPr>
          <w:ilvl w:val="0"/>
          <w:numId w:val="50"/>
        </w:numPr>
        <w:tabs>
          <w:tab w:pos="518" w:val="left" w:leader="none"/>
        </w:tabs>
        <w:spacing w:line="240" w:lineRule="auto" w:before="118" w:after="0"/>
        <w:ind w:left="517" w:right="653" w:hanging="360"/>
        <w:jc w:val="left"/>
        <w:rPr>
          <w:sz w:val="20"/>
        </w:rPr>
      </w:pPr>
      <w:r>
        <w:rPr>
          <w:sz w:val="20"/>
        </w:rPr>
        <w:t>Amongst routes in the area to attached level 2 ISs, routes on which the requested QoS (if any) is supported are always preferred to routes on which the requested QoS is not supported.</w:t>
      </w:r>
    </w:p>
    <w:p>
      <w:pPr>
        <w:pStyle w:val="ListParagraph"/>
        <w:numPr>
          <w:ilvl w:val="0"/>
          <w:numId w:val="50"/>
        </w:numPr>
        <w:tabs>
          <w:tab w:pos="518" w:val="left" w:leader="none"/>
        </w:tabs>
        <w:spacing w:line="240" w:lineRule="auto" w:before="121" w:after="0"/>
        <w:ind w:left="517" w:right="653" w:hanging="360"/>
        <w:jc w:val="both"/>
        <w:rPr>
          <w:sz w:val="20"/>
        </w:rPr>
      </w:pPr>
      <w:r>
        <w:rPr>
          <w:sz w:val="20"/>
        </w:rPr>
        <w:t>Amongst routes in the area of the same QoS to attached level 2 ISs, the shortest route is preferred. For determination of the shortest path, if a route on which the specified QoS is available, then the specified QoS metric is used, otherwise the default metric is</w:t>
      </w:r>
      <w:r>
        <w:rPr>
          <w:spacing w:val="1"/>
          <w:sz w:val="20"/>
        </w:rPr>
        <w:t> </w:t>
      </w:r>
      <w:r>
        <w:rPr>
          <w:sz w:val="20"/>
        </w:rPr>
        <w:t>used.</w:t>
      </w:r>
    </w:p>
    <w:p>
      <w:pPr>
        <w:pStyle w:val="BodyText"/>
        <w:spacing w:before="10"/>
        <w:rPr>
          <w:sz w:val="19"/>
        </w:rPr>
      </w:pPr>
    </w:p>
    <w:p>
      <w:pPr>
        <w:pStyle w:val="ListParagraph"/>
        <w:numPr>
          <w:ilvl w:val="3"/>
          <w:numId w:val="48"/>
        </w:numPr>
        <w:tabs>
          <w:tab w:pos="866" w:val="left" w:leader="none"/>
        </w:tabs>
        <w:spacing w:line="240" w:lineRule="auto" w:before="0" w:after="0"/>
        <w:ind w:left="157" w:right="653" w:firstLine="0"/>
        <w:jc w:val="left"/>
        <w:rPr>
          <w:sz w:val="20"/>
        </w:rPr>
      </w:pPr>
      <w:r>
        <w:rPr>
          <w:sz w:val="20"/>
        </w:rPr>
        <w:t>If an Intermediate system takes part in level 2 routeing and the IS determines (by looking at the area address) that the destination</w:t>
      </w:r>
      <w:r>
        <w:rPr>
          <w:spacing w:val="-3"/>
          <w:sz w:val="20"/>
        </w:rPr>
        <w:t> </w:t>
      </w:r>
      <w:r>
        <w:rPr>
          <w:sz w:val="20"/>
        </w:rPr>
        <w:t>is</w:t>
      </w:r>
      <w:r>
        <w:rPr>
          <w:spacing w:val="-3"/>
          <w:sz w:val="20"/>
        </w:rPr>
        <w:t> </w:t>
      </w:r>
      <w:r>
        <w:rPr>
          <w:sz w:val="20"/>
        </w:rPr>
        <w:t>reachable</w:t>
      </w:r>
      <w:r>
        <w:rPr>
          <w:spacing w:val="1"/>
          <w:sz w:val="20"/>
        </w:rPr>
        <w:t> </w:t>
      </w:r>
      <w:r>
        <w:rPr>
          <w:sz w:val="20"/>
        </w:rPr>
        <w:t>within</w:t>
      </w:r>
      <w:r>
        <w:rPr>
          <w:spacing w:val="-1"/>
          <w:sz w:val="20"/>
        </w:rPr>
        <w:t> </w:t>
      </w:r>
      <w:r>
        <w:rPr>
          <w:sz w:val="20"/>
        </w:rPr>
        <w:t>its</w:t>
      </w:r>
      <w:r>
        <w:rPr>
          <w:spacing w:val="-3"/>
          <w:sz w:val="20"/>
        </w:rPr>
        <w:t> </w:t>
      </w:r>
      <w:r>
        <w:rPr>
          <w:sz w:val="20"/>
        </w:rPr>
        <w:t>area,</w:t>
      </w:r>
      <w:r>
        <w:rPr>
          <w:spacing w:val="-2"/>
          <w:sz w:val="20"/>
        </w:rPr>
        <w:t> </w:t>
      </w:r>
      <w:r>
        <w:rPr>
          <w:sz w:val="20"/>
        </w:rPr>
        <w:t>then</w:t>
      </w:r>
      <w:r>
        <w:rPr>
          <w:spacing w:val="-3"/>
          <w:sz w:val="20"/>
        </w:rPr>
        <w:t> </w:t>
      </w:r>
      <w:r>
        <w:rPr>
          <w:sz w:val="20"/>
        </w:rPr>
        <w:t>the</w:t>
      </w:r>
      <w:r>
        <w:rPr>
          <w:spacing w:val="-1"/>
          <w:sz w:val="20"/>
        </w:rPr>
        <w:t> </w:t>
      </w:r>
      <w:r>
        <w:rPr>
          <w:sz w:val="20"/>
        </w:rPr>
        <w:t>destination</w:t>
      </w:r>
      <w:r>
        <w:rPr>
          <w:spacing w:val="-1"/>
          <w:sz w:val="20"/>
        </w:rPr>
        <w:t> </w:t>
      </w:r>
      <w:r>
        <w:rPr>
          <w:sz w:val="20"/>
        </w:rPr>
        <w:t>will</w:t>
      </w:r>
      <w:r>
        <w:rPr>
          <w:spacing w:val="-2"/>
          <w:sz w:val="20"/>
        </w:rPr>
        <w:t> </w:t>
      </w:r>
      <w:r>
        <w:rPr>
          <w:sz w:val="20"/>
        </w:rPr>
        <w:t>be</w:t>
      </w:r>
      <w:r>
        <w:rPr>
          <w:spacing w:val="-2"/>
          <w:sz w:val="20"/>
        </w:rPr>
        <w:t> </w:t>
      </w:r>
      <w:r>
        <w:rPr>
          <w:sz w:val="20"/>
        </w:rPr>
        <w:t>reached</w:t>
      </w:r>
      <w:r>
        <w:rPr>
          <w:spacing w:val="-2"/>
          <w:sz w:val="20"/>
        </w:rPr>
        <w:t> </w:t>
      </w:r>
      <w:r>
        <w:rPr>
          <w:sz w:val="20"/>
        </w:rPr>
        <w:t>either</w:t>
      </w:r>
      <w:r>
        <w:rPr>
          <w:spacing w:val="-2"/>
          <w:sz w:val="20"/>
        </w:rPr>
        <w:t> </w:t>
      </w:r>
      <w:r>
        <w:rPr>
          <w:sz w:val="20"/>
        </w:rPr>
        <w:t>by</w:t>
      </w:r>
      <w:r>
        <w:rPr>
          <w:spacing w:val="-5"/>
          <w:sz w:val="20"/>
        </w:rPr>
        <w:t> </w:t>
      </w:r>
      <w:r>
        <w:rPr>
          <w:sz w:val="20"/>
        </w:rPr>
        <w:t>level 1</w:t>
      </w:r>
      <w:r>
        <w:rPr>
          <w:spacing w:val="-2"/>
          <w:sz w:val="20"/>
        </w:rPr>
        <w:t> </w:t>
      </w:r>
      <w:r>
        <w:rPr>
          <w:sz w:val="20"/>
        </w:rPr>
        <w:t>or</w:t>
      </w:r>
      <w:r>
        <w:rPr>
          <w:spacing w:val="-2"/>
          <w:sz w:val="20"/>
        </w:rPr>
        <w:t> </w:t>
      </w:r>
      <w:r>
        <w:rPr>
          <w:sz w:val="20"/>
        </w:rPr>
        <w:t>level</w:t>
      </w:r>
      <w:r>
        <w:rPr>
          <w:spacing w:val="-2"/>
          <w:sz w:val="20"/>
        </w:rPr>
        <w:t> </w:t>
      </w:r>
      <w:r>
        <w:rPr>
          <w:sz w:val="20"/>
        </w:rPr>
        <w:t>2</w:t>
      </w:r>
      <w:r>
        <w:rPr>
          <w:spacing w:val="-2"/>
          <w:sz w:val="20"/>
        </w:rPr>
        <w:t> </w:t>
      </w:r>
      <w:r>
        <w:rPr>
          <w:sz w:val="20"/>
        </w:rPr>
        <w:t>routeing,</w:t>
      </w:r>
      <w:r>
        <w:rPr>
          <w:spacing w:val="-2"/>
          <w:sz w:val="20"/>
        </w:rPr>
        <w:t> </w:t>
      </w:r>
      <w:r>
        <w:rPr>
          <w:sz w:val="20"/>
        </w:rPr>
        <w:t>as</w:t>
      </w:r>
      <w:r>
        <w:rPr>
          <w:spacing w:val="-3"/>
          <w:sz w:val="20"/>
        </w:rPr>
        <w:t> </w:t>
      </w:r>
      <w:r>
        <w:rPr>
          <w:sz w:val="20"/>
        </w:rPr>
        <w:t>follows:</w:t>
      </w:r>
    </w:p>
    <w:p>
      <w:pPr>
        <w:pStyle w:val="ListParagraph"/>
        <w:numPr>
          <w:ilvl w:val="0"/>
          <w:numId w:val="51"/>
        </w:numPr>
        <w:tabs>
          <w:tab w:pos="516" w:val="left" w:leader="none"/>
          <w:tab w:pos="517" w:val="left" w:leader="none"/>
        </w:tabs>
        <w:spacing w:line="240" w:lineRule="auto" w:before="121" w:after="0"/>
        <w:ind w:left="516" w:right="0" w:hanging="359"/>
        <w:jc w:val="left"/>
        <w:rPr>
          <w:sz w:val="20"/>
        </w:rPr>
      </w:pPr>
      <w:r>
        <w:rPr>
          <w:sz w:val="20"/>
        </w:rPr>
        <w:t>level 1 routeing is always based on internal metrics;</w:t>
      </w:r>
    </w:p>
    <w:p>
      <w:pPr>
        <w:pStyle w:val="ListParagraph"/>
        <w:numPr>
          <w:ilvl w:val="0"/>
          <w:numId w:val="51"/>
        </w:numPr>
        <w:tabs>
          <w:tab w:pos="518" w:val="left" w:leader="none"/>
        </w:tabs>
        <w:spacing w:line="240" w:lineRule="auto" w:before="121" w:after="0"/>
        <w:ind w:left="517" w:right="655" w:hanging="360"/>
        <w:jc w:val="left"/>
        <w:rPr>
          <w:sz w:val="20"/>
        </w:rPr>
      </w:pPr>
      <w:r>
        <w:rPr>
          <w:sz w:val="20"/>
        </w:rPr>
        <w:t>a level 2 route, if it exists, shall be preferred over a level 1 route that traverses a virtual link. Otherwise, the level 1 route shall be preferred;</w:t>
      </w:r>
    </w:p>
    <w:p>
      <w:pPr>
        <w:pStyle w:val="ListParagraph"/>
        <w:numPr>
          <w:ilvl w:val="0"/>
          <w:numId w:val="51"/>
        </w:numPr>
        <w:tabs>
          <w:tab w:pos="518" w:val="left" w:leader="none"/>
          <w:tab w:pos="519" w:val="left" w:leader="none"/>
        </w:tabs>
        <w:spacing w:line="240" w:lineRule="auto" w:before="118" w:after="0"/>
        <w:ind w:left="517" w:right="649" w:hanging="360"/>
        <w:jc w:val="left"/>
        <w:rPr>
          <w:sz w:val="20"/>
        </w:rPr>
      </w:pPr>
      <w:r>
        <w:rPr>
          <w:sz w:val="20"/>
        </w:rPr>
        <w:t>amongst routes in the area, routes on which the requested QoS (if any) is supported are always preferred to routes on which the requested QoS is not</w:t>
      </w:r>
      <w:r>
        <w:rPr>
          <w:spacing w:val="-2"/>
          <w:sz w:val="20"/>
        </w:rPr>
        <w:t> </w:t>
      </w:r>
      <w:r>
        <w:rPr>
          <w:sz w:val="20"/>
        </w:rPr>
        <w:t>supported;</w:t>
      </w:r>
    </w:p>
    <w:p>
      <w:pPr>
        <w:pStyle w:val="ListParagraph"/>
        <w:numPr>
          <w:ilvl w:val="0"/>
          <w:numId w:val="51"/>
        </w:numPr>
        <w:tabs>
          <w:tab w:pos="517" w:val="left" w:leader="none"/>
        </w:tabs>
        <w:spacing w:line="240" w:lineRule="auto" w:before="121" w:after="0"/>
        <w:ind w:left="517" w:right="653" w:hanging="360"/>
        <w:jc w:val="left"/>
        <w:rPr>
          <w:sz w:val="20"/>
        </w:rPr>
      </w:pPr>
      <w:r>
        <w:rPr>
          <w:sz w:val="20"/>
        </w:rPr>
        <w:t>amongst routes in the area of the same QoS, the shortest routes are preferred. For determination of the shortest path, if a route with</w:t>
      </w:r>
      <w:r>
        <w:rPr>
          <w:spacing w:val="-2"/>
          <w:sz w:val="20"/>
        </w:rPr>
        <w:t> </w:t>
      </w:r>
      <w:r>
        <w:rPr>
          <w:sz w:val="20"/>
        </w:rPr>
        <w:t>specific</w:t>
      </w:r>
      <w:r>
        <w:rPr>
          <w:spacing w:val="-2"/>
          <w:sz w:val="20"/>
        </w:rPr>
        <w:t> </w:t>
      </w:r>
      <w:r>
        <w:rPr>
          <w:sz w:val="20"/>
        </w:rPr>
        <w:t>QoS support</w:t>
      </w:r>
      <w:r>
        <w:rPr>
          <w:spacing w:val="-3"/>
          <w:sz w:val="20"/>
        </w:rPr>
        <w:t> </w:t>
      </w:r>
      <w:r>
        <w:rPr>
          <w:sz w:val="20"/>
        </w:rPr>
        <w:t>is</w:t>
      </w:r>
      <w:r>
        <w:rPr>
          <w:spacing w:val="-4"/>
          <w:sz w:val="20"/>
        </w:rPr>
        <w:t> </w:t>
      </w:r>
      <w:r>
        <w:rPr>
          <w:sz w:val="20"/>
        </w:rPr>
        <w:t>available,</w:t>
      </w:r>
      <w:r>
        <w:rPr>
          <w:spacing w:val="-1"/>
          <w:sz w:val="20"/>
        </w:rPr>
        <w:t> </w:t>
      </w:r>
      <w:r>
        <w:rPr>
          <w:sz w:val="20"/>
        </w:rPr>
        <w:t>then</w:t>
      </w:r>
      <w:r>
        <w:rPr>
          <w:spacing w:val="-4"/>
          <w:sz w:val="20"/>
        </w:rPr>
        <w:t> </w:t>
      </w:r>
      <w:r>
        <w:rPr>
          <w:sz w:val="20"/>
        </w:rPr>
        <w:t>the</w:t>
      </w:r>
      <w:r>
        <w:rPr>
          <w:spacing w:val="-1"/>
          <w:sz w:val="20"/>
        </w:rPr>
        <w:t> </w:t>
      </w:r>
      <w:r>
        <w:rPr>
          <w:sz w:val="20"/>
        </w:rPr>
        <w:t>specified</w:t>
      </w:r>
      <w:r>
        <w:rPr>
          <w:spacing w:val="-2"/>
          <w:sz w:val="20"/>
        </w:rPr>
        <w:t> </w:t>
      </w:r>
      <w:r>
        <w:rPr>
          <w:sz w:val="20"/>
        </w:rPr>
        <w:t>QoS</w:t>
      </w:r>
      <w:r>
        <w:rPr>
          <w:spacing w:val="-4"/>
          <w:sz w:val="20"/>
        </w:rPr>
        <w:t> </w:t>
      </w:r>
      <w:r>
        <w:rPr>
          <w:sz w:val="20"/>
        </w:rPr>
        <w:t>metric</w:t>
      </w:r>
      <w:r>
        <w:rPr>
          <w:spacing w:val="-2"/>
          <w:sz w:val="20"/>
        </w:rPr>
        <w:t> </w:t>
      </w:r>
      <w:r>
        <w:rPr>
          <w:sz w:val="20"/>
        </w:rPr>
        <w:t>is</w:t>
      </w:r>
      <w:r>
        <w:rPr>
          <w:spacing w:val="-4"/>
          <w:sz w:val="20"/>
        </w:rPr>
        <w:t> </w:t>
      </w:r>
      <w:r>
        <w:rPr>
          <w:sz w:val="20"/>
        </w:rPr>
        <w:t>used,</w:t>
      </w:r>
      <w:r>
        <w:rPr>
          <w:spacing w:val="-2"/>
          <w:sz w:val="20"/>
        </w:rPr>
        <w:t> </w:t>
      </w:r>
      <w:r>
        <w:rPr>
          <w:sz w:val="20"/>
        </w:rPr>
        <w:t>otherwise</w:t>
      </w:r>
      <w:r>
        <w:rPr>
          <w:spacing w:val="-1"/>
          <w:sz w:val="20"/>
        </w:rPr>
        <w:t> </w:t>
      </w:r>
      <w:r>
        <w:rPr>
          <w:sz w:val="20"/>
        </w:rPr>
        <w:t>the</w:t>
      </w:r>
      <w:r>
        <w:rPr>
          <w:spacing w:val="-2"/>
          <w:sz w:val="20"/>
        </w:rPr>
        <w:t> </w:t>
      </w:r>
      <w:r>
        <w:rPr>
          <w:sz w:val="20"/>
        </w:rPr>
        <w:t>default</w:t>
      </w:r>
      <w:r>
        <w:rPr>
          <w:spacing w:val="-1"/>
          <w:sz w:val="20"/>
        </w:rPr>
        <w:t> </w:t>
      </w:r>
      <w:r>
        <w:rPr>
          <w:sz w:val="20"/>
        </w:rPr>
        <w:t>metric</w:t>
      </w:r>
      <w:r>
        <w:rPr>
          <w:spacing w:val="-2"/>
          <w:sz w:val="20"/>
        </w:rPr>
        <w:t> </w:t>
      </w:r>
      <w:r>
        <w:rPr>
          <w:sz w:val="20"/>
        </w:rPr>
        <w:t>is</w:t>
      </w:r>
      <w:r>
        <w:rPr>
          <w:spacing w:val="-4"/>
          <w:sz w:val="20"/>
        </w:rPr>
        <w:t> </w:t>
      </w:r>
      <w:r>
        <w:rPr>
          <w:sz w:val="20"/>
        </w:rPr>
        <w:t>used.</w:t>
      </w:r>
    </w:p>
    <w:p>
      <w:pPr>
        <w:pStyle w:val="BodyText"/>
        <w:spacing w:before="1"/>
      </w:pPr>
    </w:p>
    <w:p>
      <w:pPr>
        <w:pStyle w:val="ListParagraph"/>
        <w:numPr>
          <w:ilvl w:val="3"/>
          <w:numId w:val="48"/>
        </w:numPr>
        <w:tabs>
          <w:tab w:pos="869" w:val="left" w:leader="none"/>
        </w:tabs>
        <w:spacing w:line="240" w:lineRule="auto" w:before="0" w:after="0"/>
        <w:ind w:left="157" w:right="650" w:firstLine="0"/>
        <w:jc w:val="left"/>
        <w:rPr>
          <w:sz w:val="20"/>
        </w:rPr>
      </w:pPr>
      <w:r>
        <w:rPr>
          <w:sz w:val="20"/>
        </w:rPr>
        <w:t>If an Intermediate system takes part in level 2 routeing and is attached, and the IS determines (by looking at the area address) that a given destination is not reachable within its area, forwarding for that destination will select routes as</w:t>
      </w:r>
      <w:r>
        <w:rPr>
          <w:spacing w:val="-30"/>
          <w:sz w:val="20"/>
        </w:rPr>
        <w:t> </w:t>
      </w:r>
      <w:r>
        <w:rPr>
          <w:sz w:val="20"/>
        </w:rPr>
        <w:t>follows:</w:t>
      </w:r>
    </w:p>
    <w:p>
      <w:pPr>
        <w:pStyle w:val="ListParagraph"/>
        <w:numPr>
          <w:ilvl w:val="0"/>
          <w:numId w:val="52"/>
        </w:numPr>
        <w:tabs>
          <w:tab w:pos="517" w:val="left" w:leader="none"/>
          <w:tab w:pos="519" w:val="left" w:leader="none"/>
        </w:tabs>
        <w:spacing w:line="240" w:lineRule="auto" w:before="118" w:after="0"/>
        <w:ind w:left="517" w:right="654" w:hanging="360"/>
        <w:jc w:val="left"/>
        <w:rPr>
          <w:sz w:val="20"/>
        </w:rPr>
      </w:pPr>
      <w:r>
        <w:rPr>
          <w:sz w:val="20"/>
        </w:rPr>
        <w:t>Routes on which the requested QoS (if any) is supported are always preferred to routes on which the requested QoS is not supported.</w:t>
      </w:r>
    </w:p>
    <w:p>
      <w:pPr>
        <w:pStyle w:val="ListParagraph"/>
        <w:numPr>
          <w:ilvl w:val="0"/>
          <w:numId w:val="52"/>
        </w:numPr>
        <w:tabs>
          <w:tab w:pos="518" w:val="left" w:leader="none"/>
        </w:tabs>
        <w:spacing w:line="240" w:lineRule="auto" w:before="121" w:after="0"/>
        <w:ind w:left="517" w:right="0" w:hanging="360"/>
        <w:jc w:val="left"/>
        <w:rPr>
          <w:sz w:val="20"/>
        </w:rPr>
      </w:pPr>
      <w:r>
        <w:rPr>
          <w:sz w:val="20"/>
        </w:rPr>
        <w:t>Amongst routes of the same QoS, routes are prioritised as</w:t>
      </w:r>
      <w:r>
        <w:rPr>
          <w:spacing w:val="-3"/>
          <w:sz w:val="20"/>
        </w:rPr>
        <w:t> </w:t>
      </w:r>
      <w:r>
        <w:rPr>
          <w:sz w:val="20"/>
        </w:rPr>
        <w:t>follows:</w:t>
      </w:r>
    </w:p>
    <w:p>
      <w:pPr>
        <w:pStyle w:val="ListParagraph"/>
        <w:numPr>
          <w:ilvl w:val="1"/>
          <w:numId w:val="52"/>
        </w:numPr>
        <w:tabs>
          <w:tab w:pos="697" w:val="left" w:leader="none"/>
        </w:tabs>
        <w:spacing w:line="240" w:lineRule="auto" w:before="121" w:after="0"/>
        <w:ind w:left="697" w:right="650" w:hanging="360"/>
        <w:jc w:val="both"/>
        <w:rPr>
          <w:sz w:val="20"/>
        </w:rPr>
      </w:pPr>
      <w:r>
        <w:rPr>
          <w:sz w:val="20"/>
        </w:rPr>
        <w:t>Highest precedence: routes whose destination area address matches the area address of an area inside the routeing domain (i.e. the route does not go outside the routeing domain). In case of multiple matching address prefixes the longest prefix shall be</w:t>
      </w:r>
      <w:r>
        <w:rPr>
          <w:spacing w:val="-1"/>
          <w:sz w:val="20"/>
        </w:rPr>
        <w:t> </w:t>
      </w:r>
      <w:r>
        <w:rPr>
          <w:sz w:val="20"/>
        </w:rPr>
        <w:t>preferred.</w:t>
      </w:r>
    </w:p>
    <w:p>
      <w:pPr>
        <w:pStyle w:val="ListParagraph"/>
        <w:numPr>
          <w:ilvl w:val="1"/>
          <w:numId w:val="52"/>
        </w:numPr>
        <w:tabs>
          <w:tab w:pos="697" w:val="left" w:leader="none"/>
        </w:tabs>
        <w:spacing w:line="240" w:lineRule="auto" w:before="119" w:after="0"/>
        <w:ind w:left="697" w:right="651" w:hanging="360"/>
        <w:jc w:val="both"/>
        <w:rPr>
          <w:sz w:val="20"/>
        </w:rPr>
      </w:pPr>
      <w:r>
        <w:rPr>
          <w:sz w:val="20"/>
        </w:rPr>
        <w:t>Medium precedence: routes constructed from the Reachable Address Prefix information in an LSP which indicates an internal metric. In the case of multiple prefixes which match a given destination address which all have internal metrics, then the longest prefix shall be</w:t>
      </w:r>
      <w:r>
        <w:rPr>
          <w:spacing w:val="-1"/>
          <w:sz w:val="20"/>
        </w:rPr>
        <w:t> </w:t>
      </w:r>
      <w:r>
        <w:rPr>
          <w:sz w:val="20"/>
        </w:rPr>
        <w:t>preferred.</w:t>
      </w:r>
    </w:p>
    <w:p>
      <w:pPr>
        <w:pStyle w:val="ListParagraph"/>
        <w:numPr>
          <w:ilvl w:val="1"/>
          <w:numId w:val="52"/>
        </w:numPr>
        <w:tabs>
          <w:tab w:pos="697" w:val="left" w:leader="none"/>
        </w:tabs>
        <w:spacing w:line="240" w:lineRule="auto" w:before="121" w:after="0"/>
        <w:ind w:left="697" w:right="650" w:hanging="360"/>
        <w:jc w:val="both"/>
        <w:rPr>
          <w:sz w:val="20"/>
        </w:rPr>
      </w:pPr>
      <w:r>
        <w:rPr>
          <w:sz w:val="20"/>
        </w:rPr>
        <w:t>Lowest precedence: routes constructed from the Reachable Address Prefix information in an LSP which indicates an external metric. In the case of multiple prefixes which match a given destination address which all have external  metrics, then the longest prefix shall be</w:t>
      </w:r>
      <w:r>
        <w:rPr>
          <w:spacing w:val="-1"/>
          <w:sz w:val="20"/>
        </w:rPr>
        <w:t> </w:t>
      </w:r>
      <w:r>
        <w:rPr>
          <w:sz w:val="20"/>
        </w:rPr>
        <w:t>preferred.</w:t>
      </w:r>
    </w:p>
    <w:p>
      <w:pPr>
        <w:pStyle w:val="ListParagraph"/>
        <w:numPr>
          <w:ilvl w:val="0"/>
          <w:numId w:val="52"/>
        </w:numPr>
        <w:tabs>
          <w:tab w:pos="518" w:val="left" w:leader="none"/>
        </w:tabs>
        <w:spacing w:line="240" w:lineRule="auto" w:before="119" w:after="0"/>
        <w:ind w:left="517" w:right="652" w:hanging="360"/>
        <w:jc w:val="both"/>
        <w:rPr>
          <w:sz w:val="20"/>
        </w:rPr>
      </w:pPr>
      <w:r>
        <w:rPr>
          <w:sz w:val="20"/>
        </w:rPr>
        <w:t>For routes with equal precedence as specified above, the shortest path shall be preferred. For determination of the shortest path, a route supporting the specified QoS is used if available; otherwise a route using the default metric shall be used. Amongst routes of equal cost, load splitting may be</w:t>
      </w:r>
      <w:r>
        <w:rPr>
          <w:spacing w:val="-3"/>
          <w:sz w:val="20"/>
        </w:rPr>
        <w:t> </w:t>
      </w:r>
      <w:r>
        <w:rPr>
          <w:sz w:val="20"/>
        </w:rPr>
        <w:t>performed.</w:t>
      </w:r>
    </w:p>
    <w:p>
      <w:pPr>
        <w:pStyle w:val="BodyText"/>
        <w:spacing w:before="8"/>
        <w:rPr>
          <w:sz w:val="31"/>
        </w:rPr>
      </w:pPr>
    </w:p>
    <w:p>
      <w:pPr>
        <w:pStyle w:val="Heading3"/>
        <w:numPr>
          <w:ilvl w:val="1"/>
          <w:numId w:val="53"/>
        </w:numPr>
        <w:tabs>
          <w:tab w:pos="723" w:val="left" w:leader="none"/>
          <w:tab w:pos="724" w:val="left" w:leader="none"/>
        </w:tabs>
        <w:spacing w:line="240" w:lineRule="auto" w:before="0" w:after="0"/>
        <w:ind w:left="723" w:right="0" w:hanging="566"/>
        <w:jc w:val="left"/>
      </w:pPr>
      <w:r>
        <w:rPr/>
        <w:t>Update</w:t>
      </w:r>
      <w:r>
        <w:rPr>
          <w:spacing w:val="-2"/>
        </w:rPr>
        <w:t> </w:t>
      </w:r>
      <w:r>
        <w:rPr/>
        <w:t>process</w:t>
      </w:r>
    </w:p>
    <w:p>
      <w:pPr>
        <w:pStyle w:val="BodyText"/>
        <w:spacing w:before="225"/>
        <w:ind w:left="157" w:right="836"/>
      </w:pPr>
      <w:r>
        <w:rPr/>
        <w:t>The Update process is responsible for generating and propagating Link State information reliably throughout the routeing domain.</w:t>
      </w:r>
    </w:p>
    <w:p>
      <w:pPr>
        <w:pStyle w:val="BodyText"/>
        <w:spacing w:before="1"/>
      </w:pPr>
    </w:p>
    <w:p>
      <w:pPr>
        <w:pStyle w:val="BodyText"/>
        <w:ind w:left="157"/>
      </w:pPr>
      <w:r>
        <w:rPr/>
        <w:t>The Link State information is used by the Decision process to calculate routes.</w:t>
      </w:r>
    </w:p>
    <w:p>
      <w:pPr>
        <w:spacing w:after="0"/>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4"/>
        <w:numPr>
          <w:ilvl w:val="2"/>
          <w:numId w:val="53"/>
        </w:numPr>
        <w:tabs>
          <w:tab w:pos="1093" w:val="left" w:leader="none"/>
          <w:tab w:pos="1094" w:val="left" w:leader="none"/>
        </w:tabs>
        <w:spacing w:line="240" w:lineRule="auto" w:before="91" w:after="0"/>
        <w:ind w:left="1093" w:right="0" w:hanging="708"/>
        <w:jc w:val="left"/>
      </w:pPr>
      <w:r>
        <w:rPr/>
        <w:t>Input and</w:t>
      </w:r>
      <w:r>
        <w:rPr>
          <w:spacing w:val="-1"/>
        </w:rPr>
        <w:t> </w:t>
      </w:r>
      <w:r>
        <w:rPr/>
        <w:t>output</w:t>
      </w:r>
    </w:p>
    <w:p>
      <w:pPr>
        <w:pStyle w:val="BodyText"/>
        <w:spacing w:before="1"/>
        <w:rPr>
          <w:b/>
          <w:sz w:val="19"/>
        </w:rPr>
      </w:pPr>
    </w:p>
    <w:p>
      <w:pPr>
        <w:spacing w:before="0"/>
        <w:ind w:left="385" w:right="0" w:firstLine="0"/>
        <w:jc w:val="left"/>
        <w:rPr>
          <w:b/>
          <w:sz w:val="19"/>
        </w:rPr>
      </w:pPr>
      <w:r>
        <w:rPr>
          <w:b/>
          <w:sz w:val="19"/>
        </w:rPr>
        <w:t>INPUT</w:t>
      </w:r>
    </w:p>
    <w:p>
      <w:pPr>
        <w:pStyle w:val="ListParagraph"/>
        <w:numPr>
          <w:ilvl w:val="0"/>
          <w:numId w:val="54"/>
        </w:numPr>
        <w:tabs>
          <w:tab w:pos="745" w:val="left" w:leader="none"/>
          <w:tab w:pos="746" w:val="left" w:leader="none"/>
        </w:tabs>
        <w:spacing w:line="240" w:lineRule="auto" w:before="178" w:after="0"/>
        <w:ind w:left="743" w:right="0" w:hanging="358"/>
        <w:jc w:val="left"/>
        <w:rPr>
          <w:sz w:val="20"/>
        </w:rPr>
      </w:pPr>
      <w:r>
        <w:rPr>
          <w:sz w:val="20"/>
        </w:rPr>
        <w:t>Adjacency Database – maintained by the Subnetwork Dependent</w:t>
      </w:r>
      <w:r>
        <w:rPr>
          <w:spacing w:val="-9"/>
          <w:sz w:val="20"/>
        </w:rPr>
        <w:t> </w:t>
      </w:r>
      <w:r>
        <w:rPr>
          <w:sz w:val="20"/>
        </w:rPr>
        <w:t>Functions</w:t>
      </w:r>
    </w:p>
    <w:p>
      <w:pPr>
        <w:pStyle w:val="ListParagraph"/>
        <w:numPr>
          <w:ilvl w:val="0"/>
          <w:numId w:val="54"/>
        </w:numPr>
        <w:tabs>
          <w:tab w:pos="745" w:val="left" w:leader="none"/>
          <w:tab w:pos="746" w:val="left" w:leader="none"/>
        </w:tabs>
        <w:spacing w:line="240" w:lineRule="auto" w:before="120" w:after="0"/>
        <w:ind w:left="745" w:right="0" w:hanging="360"/>
        <w:jc w:val="left"/>
        <w:rPr>
          <w:sz w:val="20"/>
        </w:rPr>
      </w:pPr>
      <w:r>
        <w:rPr>
          <w:sz w:val="20"/>
        </w:rPr>
        <w:t>Reachable Address managed objects - maintained by System</w:t>
      </w:r>
      <w:r>
        <w:rPr>
          <w:spacing w:val="-2"/>
          <w:sz w:val="20"/>
        </w:rPr>
        <w:t> </w:t>
      </w:r>
      <w:r>
        <w:rPr>
          <w:sz w:val="20"/>
        </w:rPr>
        <w:t>Management</w:t>
      </w:r>
    </w:p>
    <w:p>
      <w:pPr>
        <w:pStyle w:val="ListParagraph"/>
        <w:numPr>
          <w:ilvl w:val="0"/>
          <w:numId w:val="54"/>
        </w:numPr>
        <w:tabs>
          <w:tab w:pos="746" w:val="left" w:leader="none"/>
        </w:tabs>
        <w:spacing w:line="240" w:lineRule="auto" w:before="120" w:after="0"/>
        <w:ind w:left="743" w:right="424" w:hanging="358"/>
        <w:jc w:val="both"/>
        <w:rPr>
          <w:sz w:val="20"/>
        </w:rPr>
      </w:pPr>
      <w:r>
        <w:rPr>
          <w:sz w:val="20"/>
        </w:rPr>
        <w:t>Notification of Adjacency Database Change – notification by the Subnetwork Dependent Functions that an adjacency has come up, gone down, or changed cost. (Circuit up, Circuit down, Adjacency Up, Adjacency Down, and Cost change events)</w:t>
      </w:r>
    </w:p>
    <w:p>
      <w:pPr>
        <w:pStyle w:val="ListParagraph"/>
        <w:numPr>
          <w:ilvl w:val="0"/>
          <w:numId w:val="54"/>
        </w:numPr>
        <w:tabs>
          <w:tab w:pos="745" w:val="left" w:leader="none"/>
          <w:tab w:pos="746" w:val="left" w:leader="none"/>
        </w:tabs>
        <w:spacing w:line="240" w:lineRule="auto" w:before="121" w:after="0"/>
        <w:ind w:left="743" w:right="421" w:hanging="358"/>
        <w:jc w:val="left"/>
        <w:rPr>
          <w:sz w:val="20"/>
        </w:rPr>
      </w:pPr>
      <w:r>
        <w:rPr>
          <w:rFonts w:ascii="Arial" w:hAnsi="Arial"/>
          <w:sz w:val="20"/>
        </w:rPr>
        <w:t>AttachedFlag </w:t>
      </w:r>
      <w:r>
        <w:rPr>
          <w:sz w:val="20"/>
        </w:rPr>
        <w:t>– (level 2 Intermediate systems only), a flag computed by the Level 2 Decision Process indicating whether this system can reach (via level 2 routeing) other</w:t>
      </w:r>
      <w:r>
        <w:rPr>
          <w:spacing w:val="-2"/>
          <w:sz w:val="20"/>
        </w:rPr>
        <w:t> </w:t>
      </w:r>
      <w:r>
        <w:rPr>
          <w:sz w:val="20"/>
        </w:rPr>
        <w:t>areas</w:t>
      </w:r>
    </w:p>
    <w:p>
      <w:pPr>
        <w:pStyle w:val="ListParagraph"/>
        <w:numPr>
          <w:ilvl w:val="0"/>
          <w:numId w:val="54"/>
        </w:numPr>
        <w:tabs>
          <w:tab w:pos="745" w:val="left" w:leader="none"/>
          <w:tab w:pos="746" w:val="left" w:leader="none"/>
        </w:tabs>
        <w:spacing w:line="240" w:lineRule="auto" w:before="118" w:after="0"/>
        <w:ind w:left="743" w:right="423" w:hanging="358"/>
        <w:jc w:val="left"/>
        <w:rPr>
          <w:sz w:val="20"/>
        </w:rPr>
      </w:pPr>
      <w:r>
        <w:rPr>
          <w:sz w:val="20"/>
        </w:rPr>
        <w:t>Link State PDUs – The Receive Process passes Link State PDUs to the Update Process, along with an indication of which adjacency it was received</w:t>
      </w:r>
      <w:r>
        <w:rPr>
          <w:spacing w:val="-3"/>
          <w:sz w:val="20"/>
        </w:rPr>
        <w:t> </w:t>
      </w:r>
      <w:r>
        <w:rPr>
          <w:sz w:val="20"/>
        </w:rPr>
        <w:t>on.</w:t>
      </w:r>
    </w:p>
    <w:p>
      <w:pPr>
        <w:pStyle w:val="ListParagraph"/>
        <w:numPr>
          <w:ilvl w:val="0"/>
          <w:numId w:val="54"/>
        </w:numPr>
        <w:tabs>
          <w:tab w:pos="745" w:val="left" w:leader="none"/>
          <w:tab w:pos="746" w:val="left" w:leader="none"/>
        </w:tabs>
        <w:spacing w:line="240" w:lineRule="auto" w:before="121" w:after="0"/>
        <w:ind w:left="743" w:right="424" w:hanging="358"/>
        <w:jc w:val="left"/>
        <w:rPr>
          <w:sz w:val="20"/>
        </w:rPr>
      </w:pPr>
      <w:r>
        <w:rPr>
          <w:sz w:val="20"/>
        </w:rPr>
        <w:t>Sequence Numbers PDUs – The Receive Process passes Sequence Numbers PDUs to the Update Process, along with an indication of which adjacency it was received</w:t>
      </w:r>
      <w:r>
        <w:rPr>
          <w:spacing w:val="-2"/>
          <w:sz w:val="20"/>
        </w:rPr>
        <w:t> </w:t>
      </w:r>
      <w:r>
        <w:rPr>
          <w:sz w:val="20"/>
        </w:rPr>
        <w:t>on.</w:t>
      </w:r>
    </w:p>
    <w:p>
      <w:pPr>
        <w:pStyle w:val="ListParagraph"/>
        <w:numPr>
          <w:ilvl w:val="0"/>
          <w:numId w:val="54"/>
        </w:numPr>
        <w:tabs>
          <w:tab w:pos="745" w:val="left" w:leader="none"/>
        </w:tabs>
        <w:spacing w:line="247" w:lineRule="auto" w:before="121" w:after="0"/>
        <w:ind w:left="745" w:right="425" w:hanging="360"/>
        <w:jc w:val="both"/>
        <w:rPr>
          <w:sz w:val="20"/>
        </w:rPr>
      </w:pPr>
      <w:r>
        <w:rPr>
          <w:sz w:val="20"/>
        </w:rPr>
        <w:t>Other Partitions – The Level 2 Decision Process makes available (to the Level 1 Update Process on a Level 2 Intermediate system) a list of Partition Designated Level 2 Intermediate system, Level 2 default metric value pairs, for other partitions of this</w:t>
      </w:r>
      <w:r>
        <w:rPr>
          <w:spacing w:val="-4"/>
          <w:sz w:val="20"/>
        </w:rPr>
        <w:t> </w:t>
      </w:r>
      <w:r>
        <w:rPr>
          <w:sz w:val="20"/>
        </w:rPr>
        <w:t>area.</w:t>
      </w:r>
    </w:p>
    <w:p>
      <w:pPr>
        <w:pStyle w:val="BodyText"/>
        <w:spacing w:before="11"/>
        <w:rPr>
          <w:sz w:val="18"/>
        </w:rPr>
      </w:pPr>
    </w:p>
    <w:p>
      <w:pPr>
        <w:pStyle w:val="Heading6"/>
        <w:ind w:left="385"/>
      </w:pPr>
      <w:r>
        <w:rPr/>
        <w:t>OUTPUT</w:t>
      </w:r>
    </w:p>
    <w:p>
      <w:pPr>
        <w:pStyle w:val="ListParagraph"/>
        <w:numPr>
          <w:ilvl w:val="0"/>
          <w:numId w:val="54"/>
        </w:numPr>
        <w:tabs>
          <w:tab w:pos="744" w:val="left" w:leader="none"/>
          <w:tab w:pos="746" w:val="left" w:leader="none"/>
        </w:tabs>
        <w:spacing w:line="240" w:lineRule="auto" w:before="178" w:after="0"/>
        <w:ind w:left="745" w:right="0" w:hanging="360"/>
        <w:jc w:val="left"/>
        <w:rPr>
          <w:sz w:val="20"/>
        </w:rPr>
      </w:pPr>
      <w:r>
        <w:rPr>
          <w:sz w:val="20"/>
        </w:rPr>
        <w:t>Link State Database</w:t>
      </w:r>
    </w:p>
    <w:p>
      <w:pPr>
        <w:pStyle w:val="ListParagraph"/>
        <w:numPr>
          <w:ilvl w:val="0"/>
          <w:numId w:val="54"/>
        </w:numPr>
        <w:tabs>
          <w:tab w:pos="746" w:val="left" w:leader="none"/>
        </w:tabs>
        <w:spacing w:line="240" w:lineRule="auto" w:before="120" w:after="0"/>
        <w:ind w:left="745" w:right="421" w:hanging="360"/>
        <w:jc w:val="both"/>
        <w:rPr>
          <w:sz w:val="20"/>
        </w:rPr>
      </w:pPr>
      <w:r>
        <w:rPr>
          <w:sz w:val="20"/>
        </w:rPr>
        <w:t>Signal to the Decision Process of an event, which is either the receipt of a Link State PDU with different information from the stored one, or the purging of a Link State PDU from the database. The reception of a Link State PDU which has a different sequence number or Remaining Lifetime from one already stored in the data base, but has an identical variable length portion, shall not cause such an</w:t>
      </w:r>
      <w:r>
        <w:rPr>
          <w:spacing w:val="-1"/>
          <w:sz w:val="20"/>
        </w:rPr>
        <w:t> </w:t>
      </w:r>
      <w:r>
        <w:rPr>
          <w:sz w:val="20"/>
        </w:rPr>
        <w:t>event.</w:t>
      </w:r>
    </w:p>
    <w:p>
      <w:pPr>
        <w:pStyle w:val="BodyText"/>
        <w:spacing w:before="1"/>
        <w:rPr>
          <w:sz w:val="18"/>
        </w:rPr>
      </w:pPr>
    </w:p>
    <w:p>
      <w:pPr>
        <w:spacing w:before="0"/>
        <w:ind w:left="385" w:right="420" w:firstLine="0"/>
        <w:jc w:val="both"/>
        <w:rPr>
          <w:sz w:val="18"/>
        </w:rPr>
      </w:pPr>
      <w:r>
        <w:rPr>
          <w:sz w:val="18"/>
        </w:rPr>
        <w:t>NOTE 20 An implementation may compare the checksum of the stored Link State PDU, modified according to the change in sequence number, with the checksum of the received Link State PDU. If they differ, the implementation may assume that the variable length portions are different and it shall signal an event to the Decision Process. However, if the checksums are the same, an octet for octet comparison is needed determine whether or not to signal the event.</w:t>
      </w:r>
    </w:p>
    <w:p>
      <w:pPr>
        <w:pStyle w:val="BodyText"/>
      </w:pPr>
    </w:p>
    <w:p>
      <w:pPr>
        <w:pStyle w:val="Heading4"/>
        <w:numPr>
          <w:ilvl w:val="2"/>
          <w:numId w:val="53"/>
        </w:numPr>
        <w:tabs>
          <w:tab w:pos="1094" w:val="left" w:leader="none"/>
          <w:tab w:pos="1095" w:val="left" w:leader="none"/>
        </w:tabs>
        <w:spacing w:line="240" w:lineRule="auto" w:before="124" w:after="0"/>
        <w:ind w:left="1094" w:right="0" w:hanging="709"/>
        <w:jc w:val="left"/>
      </w:pPr>
      <w:r>
        <w:rPr/>
        <w:t>Generation of local link state</w:t>
      </w:r>
      <w:r>
        <w:rPr>
          <w:spacing w:val="-4"/>
        </w:rPr>
        <w:t> </w:t>
      </w:r>
      <w:r>
        <w:rPr/>
        <w:t>information</w:t>
      </w:r>
    </w:p>
    <w:p>
      <w:pPr>
        <w:pStyle w:val="BodyText"/>
        <w:spacing w:before="214"/>
        <w:ind w:left="385" w:right="425"/>
        <w:jc w:val="both"/>
      </w:pPr>
      <w:r>
        <w:rPr/>
        <w:t>The Update Process is responsible for constructing a set of Link State PDUs. The purpose of these Link State PDUs is to inform all the other Intermediate systems (in the area, in the case of Level 1, or in the Level 2 subdomain, in the case of Level 2), of the state of the links between the Intermediate system that generated the PDUs and its</w:t>
      </w:r>
      <w:r>
        <w:rPr>
          <w:spacing w:val="-10"/>
        </w:rPr>
        <w:t> </w:t>
      </w:r>
      <w:r>
        <w:rPr/>
        <w:t>neighbours.</w:t>
      </w:r>
    </w:p>
    <w:p>
      <w:pPr>
        <w:pStyle w:val="BodyText"/>
      </w:pPr>
    </w:p>
    <w:p>
      <w:pPr>
        <w:pStyle w:val="BodyText"/>
        <w:ind w:left="385" w:right="478"/>
      </w:pPr>
      <w:r>
        <w:rPr/>
        <w:t>The Update Process in an Intermediate system shall generate one or more new Link State PDUs under the following circumstances:</w:t>
      </w:r>
    </w:p>
    <w:p>
      <w:pPr>
        <w:pStyle w:val="ListParagraph"/>
        <w:numPr>
          <w:ilvl w:val="0"/>
          <w:numId w:val="55"/>
        </w:numPr>
        <w:tabs>
          <w:tab w:pos="746" w:val="left" w:leader="none"/>
          <w:tab w:pos="747" w:val="left" w:leader="none"/>
        </w:tabs>
        <w:spacing w:line="240" w:lineRule="auto" w:before="121" w:after="0"/>
        <w:ind w:left="746" w:right="0" w:hanging="361"/>
        <w:jc w:val="left"/>
        <w:rPr>
          <w:sz w:val="20"/>
        </w:rPr>
      </w:pPr>
      <w:r>
        <w:rPr>
          <w:sz w:val="20"/>
        </w:rPr>
        <w:t>upon timer</w:t>
      </w:r>
      <w:r>
        <w:rPr>
          <w:spacing w:val="-1"/>
          <w:sz w:val="20"/>
        </w:rPr>
        <w:t> </w:t>
      </w:r>
      <w:r>
        <w:rPr>
          <w:sz w:val="20"/>
        </w:rPr>
        <w:t>expiration;</w:t>
      </w:r>
    </w:p>
    <w:p>
      <w:pPr>
        <w:pStyle w:val="ListParagraph"/>
        <w:numPr>
          <w:ilvl w:val="0"/>
          <w:numId w:val="55"/>
        </w:numPr>
        <w:tabs>
          <w:tab w:pos="745" w:val="left" w:leader="none"/>
        </w:tabs>
        <w:spacing w:line="240" w:lineRule="auto" w:before="118" w:after="0"/>
        <w:ind w:left="744" w:right="0" w:hanging="359"/>
        <w:jc w:val="left"/>
        <w:rPr>
          <w:sz w:val="20"/>
        </w:rPr>
      </w:pPr>
      <w:r>
        <w:rPr>
          <w:sz w:val="20"/>
        </w:rPr>
        <w:t>when notified by the Subnetwork Dependent Functions of an Adjacency Database</w:t>
      </w:r>
      <w:r>
        <w:rPr>
          <w:spacing w:val="-14"/>
          <w:sz w:val="20"/>
        </w:rPr>
        <w:t> </w:t>
      </w:r>
      <w:r>
        <w:rPr>
          <w:sz w:val="20"/>
        </w:rPr>
        <w:t>Change;</w:t>
      </w:r>
    </w:p>
    <w:p>
      <w:pPr>
        <w:pStyle w:val="ListParagraph"/>
        <w:numPr>
          <w:ilvl w:val="0"/>
          <w:numId w:val="55"/>
        </w:numPr>
        <w:tabs>
          <w:tab w:pos="745" w:val="left" w:leader="none"/>
          <w:tab w:pos="746" w:val="left" w:leader="none"/>
        </w:tabs>
        <w:spacing w:line="240" w:lineRule="auto" w:before="120" w:after="0"/>
        <w:ind w:left="745" w:right="421" w:hanging="360"/>
        <w:jc w:val="left"/>
        <w:rPr>
          <w:sz w:val="20"/>
        </w:rPr>
      </w:pPr>
      <w:r>
        <w:rPr>
          <w:sz w:val="20"/>
        </w:rPr>
        <w:t>when a change to some System Management parameter would cause the information in the LSP to change (for example, a change in</w:t>
      </w:r>
      <w:r>
        <w:rPr>
          <w:spacing w:val="-2"/>
          <w:sz w:val="20"/>
        </w:rPr>
        <w:t> </w:t>
      </w:r>
      <w:r>
        <w:rPr>
          <w:rFonts w:ascii="Arial"/>
          <w:sz w:val="20"/>
        </w:rPr>
        <w:t>manualAreaAddresse</w:t>
      </w:r>
      <w:r>
        <w:rPr>
          <w:sz w:val="20"/>
        </w:rPr>
        <w:t>s).</w:t>
      </w:r>
    </w:p>
    <w:p>
      <w:pPr>
        <w:pStyle w:val="BodyText"/>
        <w:spacing w:before="11"/>
        <w:rPr>
          <w:sz w:val="30"/>
        </w:rPr>
      </w:pPr>
    </w:p>
    <w:p>
      <w:pPr>
        <w:pStyle w:val="Heading4"/>
        <w:numPr>
          <w:ilvl w:val="2"/>
          <w:numId w:val="53"/>
        </w:numPr>
        <w:tabs>
          <w:tab w:pos="1094" w:val="left" w:leader="none"/>
          <w:tab w:pos="1095" w:val="left" w:leader="none"/>
        </w:tabs>
        <w:spacing w:line="240" w:lineRule="auto" w:before="0" w:after="0"/>
        <w:ind w:left="1094" w:right="0" w:hanging="709"/>
        <w:jc w:val="left"/>
      </w:pPr>
      <w:r>
        <w:rPr/>
        <w:t>Use of manual routeing information</w:t>
      </w:r>
    </w:p>
    <w:p>
      <w:pPr>
        <w:pStyle w:val="BodyText"/>
        <w:spacing w:before="190"/>
        <w:ind w:left="385"/>
      </w:pPr>
      <w:r>
        <w:rPr/>
        <w:t>Manual routeing information is routeing information entered by System Management. It may be specified in two forms.</w:t>
      </w:r>
    </w:p>
    <w:p>
      <w:pPr>
        <w:pStyle w:val="ListParagraph"/>
        <w:numPr>
          <w:ilvl w:val="0"/>
          <w:numId w:val="56"/>
        </w:numPr>
        <w:tabs>
          <w:tab w:pos="745" w:val="left" w:leader="none"/>
          <w:tab w:pos="746" w:val="left" w:leader="none"/>
        </w:tabs>
        <w:spacing w:line="240" w:lineRule="auto" w:before="121" w:after="0"/>
        <w:ind w:left="745" w:right="0" w:hanging="360"/>
        <w:jc w:val="left"/>
        <w:rPr>
          <w:i/>
          <w:sz w:val="20"/>
        </w:rPr>
      </w:pPr>
      <w:r>
        <w:rPr>
          <w:i/>
          <w:sz w:val="20"/>
        </w:rPr>
        <w:t>Manual</w:t>
      </w:r>
      <w:r>
        <w:rPr>
          <w:i/>
          <w:spacing w:val="-1"/>
          <w:sz w:val="20"/>
        </w:rPr>
        <w:t> </w:t>
      </w:r>
      <w:r>
        <w:rPr>
          <w:i/>
          <w:sz w:val="20"/>
        </w:rPr>
        <w:t>Adjacencies</w:t>
      </w:r>
    </w:p>
    <w:p>
      <w:pPr>
        <w:pStyle w:val="ListParagraph"/>
        <w:numPr>
          <w:ilvl w:val="0"/>
          <w:numId w:val="56"/>
        </w:numPr>
        <w:tabs>
          <w:tab w:pos="746" w:val="left" w:leader="none"/>
        </w:tabs>
        <w:spacing w:line="240" w:lineRule="auto" w:before="120" w:after="0"/>
        <w:ind w:left="745" w:right="0" w:hanging="360"/>
        <w:jc w:val="left"/>
        <w:rPr>
          <w:i/>
          <w:sz w:val="20"/>
        </w:rPr>
      </w:pPr>
      <w:r>
        <w:rPr>
          <w:i/>
          <w:sz w:val="20"/>
        </w:rPr>
        <w:t>Reachable</w:t>
      </w:r>
      <w:r>
        <w:rPr>
          <w:i/>
          <w:spacing w:val="-3"/>
          <w:sz w:val="20"/>
        </w:rPr>
        <w:t> </w:t>
      </w:r>
      <w:r>
        <w:rPr>
          <w:i/>
          <w:sz w:val="20"/>
        </w:rPr>
        <w:t>Addresses</w:t>
      </w:r>
    </w:p>
    <w:p>
      <w:pPr>
        <w:pStyle w:val="BodyText"/>
        <w:spacing w:before="4"/>
        <w:rPr>
          <w:i/>
          <w:sz w:val="26"/>
        </w:rPr>
      </w:pPr>
    </w:p>
    <w:p>
      <w:pPr>
        <w:pStyle w:val="BodyText"/>
        <w:ind w:left="385"/>
      </w:pPr>
      <w:r>
        <w:rPr/>
        <w:t>These are described in the following sub-clauses.</w:t>
      </w:r>
    </w:p>
    <w:p>
      <w:pPr>
        <w:spacing w:after="0"/>
        <w:sectPr>
          <w:pgSz w:w="11900" w:h="16840"/>
          <w:pgMar w:header="716" w:footer="554" w:top="960" w:bottom="740" w:left="580" w:right="300"/>
        </w:sectPr>
      </w:pPr>
    </w:p>
    <w:p>
      <w:pPr>
        <w:pStyle w:val="BodyText"/>
      </w:pPr>
    </w:p>
    <w:p>
      <w:pPr>
        <w:pStyle w:val="BodyText"/>
      </w:pPr>
    </w:p>
    <w:p>
      <w:pPr>
        <w:pStyle w:val="BodyText"/>
      </w:pPr>
    </w:p>
    <w:p>
      <w:pPr>
        <w:pStyle w:val="BodyText"/>
        <w:spacing w:before="5"/>
        <w:rPr>
          <w:sz w:val="16"/>
        </w:rPr>
      </w:pPr>
    </w:p>
    <w:p>
      <w:pPr>
        <w:pStyle w:val="Heading6"/>
        <w:numPr>
          <w:ilvl w:val="3"/>
          <w:numId w:val="57"/>
        </w:numPr>
        <w:tabs>
          <w:tab w:pos="1008" w:val="left" w:leader="none"/>
          <w:tab w:pos="1010" w:val="left" w:leader="none"/>
        </w:tabs>
        <w:spacing w:line="240" w:lineRule="auto" w:before="91" w:after="0"/>
        <w:ind w:left="1009" w:right="0" w:hanging="852"/>
        <w:jc w:val="left"/>
      </w:pPr>
      <w:r>
        <w:rPr/>
        <w:t>Manual</w:t>
      </w:r>
      <w:r>
        <w:rPr>
          <w:spacing w:val="-1"/>
        </w:rPr>
        <w:t> </w:t>
      </w:r>
      <w:r>
        <w:rPr/>
        <w:t>adjacencies</w:t>
      </w:r>
    </w:p>
    <w:p>
      <w:pPr>
        <w:pStyle w:val="BodyText"/>
        <w:spacing w:before="190"/>
        <w:ind w:left="157" w:right="836"/>
      </w:pPr>
      <w:r>
        <w:rPr/>
        <w:t>An End system adjacency may be created by System Manage-ment. Such an adjacency is termed a </w:t>
      </w:r>
      <w:r>
        <w:rPr>
          <w:i/>
        </w:rPr>
        <w:t>manual End system </w:t>
      </w:r>
      <w:r>
        <w:rPr>
          <w:i/>
        </w:rPr>
        <w:t>adjacency. </w:t>
      </w:r>
      <w:r>
        <w:rPr/>
        <w:t>In order to create a manual End system adjacency, system management shall specify:</w:t>
      </w:r>
    </w:p>
    <w:p>
      <w:pPr>
        <w:pStyle w:val="ListParagraph"/>
        <w:numPr>
          <w:ilvl w:val="0"/>
          <w:numId w:val="58"/>
        </w:numPr>
        <w:tabs>
          <w:tab w:pos="518" w:val="left" w:leader="none"/>
        </w:tabs>
        <w:spacing w:line="240" w:lineRule="auto" w:before="121" w:after="0"/>
        <w:ind w:left="517" w:right="0" w:hanging="360"/>
        <w:jc w:val="both"/>
        <w:rPr>
          <w:sz w:val="20"/>
        </w:rPr>
      </w:pPr>
      <w:r>
        <w:rPr>
          <w:sz w:val="20"/>
        </w:rPr>
        <w:t>the (set of) system IDs reachable over that adjacency;</w:t>
      </w:r>
      <w:r>
        <w:rPr>
          <w:spacing w:val="-7"/>
          <w:sz w:val="20"/>
        </w:rPr>
        <w:t> </w:t>
      </w:r>
      <w:r>
        <w:rPr>
          <w:sz w:val="20"/>
        </w:rPr>
        <w:t>and</w:t>
      </w:r>
    </w:p>
    <w:p>
      <w:pPr>
        <w:pStyle w:val="ListParagraph"/>
        <w:numPr>
          <w:ilvl w:val="0"/>
          <w:numId w:val="58"/>
        </w:numPr>
        <w:tabs>
          <w:tab w:pos="518" w:val="left" w:leader="none"/>
        </w:tabs>
        <w:spacing w:line="240" w:lineRule="auto" w:before="120" w:after="0"/>
        <w:ind w:left="517" w:right="0" w:hanging="360"/>
        <w:jc w:val="both"/>
        <w:rPr>
          <w:sz w:val="20"/>
        </w:rPr>
      </w:pPr>
      <w:r>
        <w:rPr>
          <w:sz w:val="20"/>
        </w:rPr>
        <w:t>the corresponding SNPA</w:t>
      </w:r>
      <w:r>
        <w:rPr>
          <w:spacing w:val="1"/>
          <w:sz w:val="20"/>
        </w:rPr>
        <w:t> </w:t>
      </w:r>
      <w:r>
        <w:rPr>
          <w:sz w:val="20"/>
        </w:rPr>
        <w:t>Address.</w:t>
      </w:r>
    </w:p>
    <w:p>
      <w:pPr>
        <w:pStyle w:val="BodyText"/>
        <w:spacing w:before="10"/>
        <w:rPr>
          <w:sz w:val="19"/>
        </w:rPr>
      </w:pPr>
    </w:p>
    <w:p>
      <w:pPr>
        <w:pStyle w:val="BodyText"/>
        <w:ind w:left="157"/>
        <w:jc w:val="both"/>
      </w:pPr>
      <w:r>
        <w:rPr/>
        <w:t>A manual adjacency is considered to be “active” when all the following conditions are true:</w:t>
      </w:r>
    </w:p>
    <w:p>
      <w:pPr>
        <w:pStyle w:val="ListParagraph"/>
        <w:numPr>
          <w:ilvl w:val="0"/>
          <w:numId w:val="59"/>
        </w:numPr>
        <w:tabs>
          <w:tab w:pos="518" w:val="left" w:leader="none"/>
        </w:tabs>
        <w:spacing w:line="240" w:lineRule="auto" w:before="122" w:after="0"/>
        <w:ind w:left="517" w:right="0" w:hanging="360"/>
        <w:jc w:val="both"/>
        <w:rPr>
          <w:sz w:val="20"/>
        </w:rPr>
      </w:pPr>
      <w:r>
        <w:rPr>
          <w:sz w:val="20"/>
        </w:rPr>
        <w:t>The </w:t>
      </w:r>
      <w:r>
        <w:rPr>
          <w:rFonts w:ascii="Arial" w:hAnsi="Arial"/>
          <w:sz w:val="20"/>
        </w:rPr>
        <w:t>operationalState </w:t>
      </w:r>
      <w:r>
        <w:rPr>
          <w:sz w:val="20"/>
        </w:rPr>
        <w:t>of the linkage managed object associated with the parent circuit is</w:t>
      </w:r>
      <w:r>
        <w:rPr>
          <w:spacing w:val="-7"/>
          <w:sz w:val="20"/>
        </w:rPr>
        <w:t> </w:t>
      </w:r>
      <w:r>
        <w:rPr>
          <w:sz w:val="20"/>
        </w:rPr>
        <w:t>“Enabled”</w:t>
      </w:r>
    </w:p>
    <w:p>
      <w:pPr>
        <w:pStyle w:val="ListParagraph"/>
        <w:numPr>
          <w:ilvl w:val="0"/>
          <w:numId w:val="59"/>
        </w:numPr>
        <w:tabs>
          <w:tab w:pos="518" w:val="left" w:leader="none"/>
        </w:tabs>
        <w:spacing w:line="240" w:lineRule="auto" w:before="120" w:after="0"/>
        <w:ind w:left="517" w:right="0" w:hanging="360"/>
        <w:jc w:val="both"/>
        <w:rPr>
          <w:sz w:val="20"/>
        </w:rPr>
      </w:pPr>
      <w:r>
        <w:rPr>
          <w:sz w:val="20"/>
        </w:rPr>
        <w:t>the </w:t>
      </w:r>
      <w:r>
        <w:rPr>
          <w:rFonts w:ascii="Arial" w:hAnsi="Arial"/>
          <w:sz w:val="20"/>
        </w:rPr>
        <w:t>adjacencyState </w:t>
      </w:r>
      <w:r>
        <w:rPr>
          <w:sz w:val="20"/>
        </w:rPr>
        <w:t>of the managed object associated with the adjacency is “On”</w:t>
      </w:r>
      <w:r>
        <w:rPr>
          <w:spacing w:val="-2"/>
          <w:sz w:val="20"/>
        </w:rPr>
        <w:t> </w:t>
      </w:r>
      <w:r>
        <w:rPr>
          <w:sz w:val="20"/>
        </w:rPr>
        <w:t>and</w:t>
      </w:r>
    </w:p>
    <w:p>
      <w:pPr>
        <w:pStyle w:val="ListParagraph"/>
        <w:numPr>
          <w:ilvl w:val="0"/>
          <w:numId w:val="59"/>
        </w:numPr>
        <w:tabs>
          <w:tab w:pos="517" w:val="left" w:leader="none"/>
        </w:tabs>
        <w:spacing w:line="240" w:lineRule="auto" w:before="120" w:after="0"/>
        <w:ind w:left="516" w:right="0" w:hanging="359"/>
        <w:jc w:val="both"/>
        <w:rPr>
          <w:sz w:val="20"/>
        </w:rPr>
      </w:pPr>
      <w:r>
        <w:rPr>
          <w:sz w:val="20"/>
        </w:rPr>
        <w:t>the parent circuit is of type broadcast or its underlying data link is</w:t>
      </w:r>
      <w:r>
        <w:rPr>
          <w:spacing w:val="-6"/>
          <w:sz w:val="20"/>
        </w:rPr>
        <w:t> </w:t>
      </w:r>
      <w:r>
        <w:rPr>
          <w:sz w:val="20"/>
        </w:rPr>
        <w:t>operational.</w:t>
      </w:r>
    </w:p>
    <w:p>
      <w:pPr>
        <w:pStyle w:val="BodyText"/>
        <w:spacing w:before="10"/>
        <w:rPr>
          <w:sz w:val="19"/>
        </w:rPr>
      </w:pPr>
    </w:p>
    <w:p>
      <w:pPr>
        <w:pStyle w:val="BodyText"/>
        <w:ind w:left="157" w:right="478"/>
      </w:pPr>
      <w:r>
        <w:rPr/>
        <w:t>Whenever a manual adjacency changes from being “inactive” to “active” a signal shall be generated to the Update process to cause it to include the IDs of the manual adjacency in the Level 1 LSPs generated by that system as described in 7.3.7.</w:t>
      </w:r>
    </w:p>
    <w:p>
      <w:pPr>
        <w:pStyle w:val="BodyText"/>
        <w:spacing w:before="1"/>
      </w:pPr>
    </w:p>
    <w:p>
      <w:pPr>
        <w:pStyle w:val="BodyText"/>
        <w:ind w:left="157" w:right="478"/>
      </w:pPr>
      <w:r>
        <w:rPr/>
        <w:t>Whenever a manual adjacency changes from being “active” to “inactive”, a signal shall be generated to the Update process to cause it to cease including the IDs of the manual adjacency in the Level 1 LSPs.</w:t>
      </w:r>
    </w:p>
    <w:p>
      <w:pPr>
        <w:pStyle w:val="BodyText"/>
        <w:spacing w:before="1"/>
      </w:pPr>
    </w:p>
    <w:p>
      <w:pPr>
        <w:spacing w:before="0"/>
        <w:ind w:left="157" w:right="836" w:firstLine="0"/>
        <w:jc w:val="left"/>
        <w:rPr>
          <w:sz w:val="18"/>
        </w:rPr>
      </w:pPr>
      <w:r>
        <w:rPr>
          <w:sz w:val="18"/>
        </w:rPr>
        <w:t>NOTE 21 Manual End system adjacencies are not included in a Level 1 LSPs issued on behalf of a pseudonode, since  that  would presuppose that all Intermediate systems on a broadcast subnetwork had the same set of manual adjacencies as defined for this</w:t>
      </w:r>
      <w:r>
        <w:rPr>
          <w:spacing w:val="-24"/>
          <w:sz w:val="18"/>
        </w:rPr>
        <w:t> </w:t>
      </w:r>
      <w:r>
        <w:rPr>
          <w:sz w:val="18"/>
        </w:rPr>
        <w:t>circuit.</w:t>
      </w:r>
    </w:p>
    <w:p>
      <w:pPr>
        <w:pStyle w:val="BodyText"/>
      </w:pPr>
    </w:p>
    <w:p>
      <w:pPr>
        <w:pStyle w:val="BodyText"/>
        <w:ind w:left="157"/>
      </w:pPr>
      <w:r>
        <w:rPr/>
        <w:t>Metrics assigned to Manual adjacencies shall be internal metrics.</w:t>
      </w:r>
    </w:p>
    <w:p>
      <w:pPr>
        <w:pStyle w:val="BodyText"/>
        <w:spacing w:before="3"/>
      </w:pPr>
    </w:p>
    <w:p>
      <w:pPr>
        <w:pStyle w:val="Heading6"/>
        <w:numPr>
          <w:ilvl w:val="3"/>
          <w:numId w:val="57"/>
        </w:numPr>
        <w:tabs>
          <w:tab w:pos="1008" w:val="left" w:leader="none"/>
          <w:tab w:pos="1009" w:val="left" w:leader="none"/>
        </w:tabs>
        <w:spacing w:line="240" w:lineRule="auto" w:before="0" w:after="0"/>
        <w:ind w:left="1008" w:right="0" w:hanging="851"/>
        <w:jc w:val="left"/>
      </w:pPr>
      <w:r>
        <w:rPr/>
        <w:t>Reachable addresses</w:t>
      </w:r>
    </w:p>
    <w:p>
      <w:pPr>
        <w:pStyle w:val="BodyText"/>
        <w:spacing w:before="192"/>
        <w:ind w:left="157" w:right="652"/>
        <w:jc w:val="both"/>
      </w:pPr>
      <w:r>
        <w:rPr/>
        <w:t>A Level 2 Intermediate system may have a number of </w:t>
      </w:r>
      <w:r>
        <w:rPr>
          <w:rFonts w:ascii="Arial" w:hAnsi="Arial"/>
        </w:rPr>
        <w:t>reach-ableAddress </w:t>
      </w:r>
      <w:r>
        <w:rPr/>
        <w:t>managed objects created by System management. When a </w:t>
      </w:r>
      <w:r>
        <w:rPr>
          <w:rFonts w:ascii="Arial" w:hAnsi="Arial"/>
        </w:rPr>
        <w:t>reachableAddress </w:t>
      </w:r>
      <w:r>
        <w:rPr/>
        <w:t>managed object is in </w:t>
      </w:r>
      <w:r>
        <w:rPr>
          <w:rFonts w:ascii="Arial" w:hAnsi="Arial"/>
        </w:rPr>
        <w:t>operational-State </w:t>
      </w:r>
      <w:r>
        <w:rPr/>
        <w:t>“Enabled” and the </w:t>
      </w:r>
      <w:r>
        <w:rPr>
          <w:rFonts w:ascii="Arial" w:hAnsi="Arial"/>
        </w:rPr>
        <w:t>linkage </w:t>
      </w:r>
      <w:r>
        <w:rPr/>
        <w:t>managed object associated with its parent Circuit is also in </w:t>
      </w:r>
      <w:r>
        <w:rPr>
          <w:rFonts w:ascii="Arial" w:hAnsi="Arial"/>
        </w:rPr>
        <w:t>operationalState </w:t>
      </w:r>
      <w:r>
        <w:rPr/>
        <w:t>“Enabled”, the name and each of its defined routeing metrics shall be included in Level 2 LSPs generated by this system.</w:t>
      </w:r>
    </w:p>
    <w:p>
      <w:pPr>
        <w:pStyle w:val="BodyText"/>
        <w:spacing w:line="460" w:lineRule="atLeast" w:before="2"/>
        <w:ind w:left="157" w:right="3427"/>
      </w:pPr>
      <w:r>
        <w:rPr/>
        <w:t>Metrics assigned to </w:t>
      </w:r>
      <w:r>
        <w:rPr>
          <w:rFonts w:ascii="Arial" w:hAnsi="Arial"/>
        </w:rPr>
        <w:t>reachableAddress </w:t>
      </w:r>
      <w:r>
        <w:rPr/>
        <w:t>managed objects may be either Internal or External. A reachable address is considered to be “active” when all the following conditions are true:</w:t>
      </w:r>
    </w:p>
    <w:p>
      <w:pPr>
        <w:pStyle w:val="ListParagraph"/>
        <w:numPr>
          <w:ilvl w:val="0"/>
          <w:numId w:val="60"/>
        </w:numPr>
        <w:tabs>
          <w:tab w:pos="517" w:val="left" w:leader="none"/>
          <w:tab w:pos="518" w:val="left" w:leader="none"/>
        </w:tabs>
        <w:spacing w:line="240" w:lineRule="auto" w:before="118" w:after="0"/>
        <w:ind w:left="517" w:right="0" w:hanging="360"/>
        <w:jc w:val="left"/>
        <w:rPr>
          <w:sz w:val="20"/>
        </w:rPr>
      </w:pPr>
      <w:r>
        <w:rPr>
          <w:sz w:val="20"/>
        </w:rPr>
        <w:t>The </w:t>
      </w:r>
      <w:r>
        <w:rPr>
          <w:rFonts w:ascii="Arial" w:hAnsi="Arial"/>
          <w:sz w:val="20"/>
        </w:rPr>
        <w:t>operationalState </w:t>
      </w:r>
      <w:r>
        <w:rPr>
          <w:sz w:val="20"/>
        </w:rPr>
        <w:t>of the </w:t>
      </w:r>
      <w:r>
        <w:rPr>
          <w:rFonts w:ascii="Arial" w:hAnsi="Arial"/>
          <w:sz w:val="20"/>
        </w:rPr>
        <w:t>linkage </w:t>
      </w:r>
      <w:r>
        <w:rPr>
          <w:sz w:val="20"/>
        </w:rPr>
        <w:t>managed object associated with the parent circuit is</w:t>
      </w:r>
      <w:r>
        <w:rPr>
          <w:spacing w:val="-8"/>
          <w:sz w:val="20"/>
        </w:rPr>
        <w:t> </w:t>
      </w:r>
      <w:r>
        <w:rPr>
          <w:sz w:val="20"/>
        </w:rPr>
        <w:t>“Enabled”;</w:t>
      </w:r>
    </w:p>
    <w:p>
      <w:pPr>
        <w:pStyle w:val="ListParagraph"/>
        <w:numPr>
          <w:ilvl w:val="0"/>
          <w:numId w:val="60"/>
        </w:numPr>
        <w:tabs>
          <w:tab w:pos="518" w:val="left" w:leader="none"/>
        </w:tabs>
        <w:spacing w:line="240" w:lineRule="auto" w:before="122" w:after="0"/>
        <w:ind w:left="517" w:right="0" w:hanging="360"/>
        <w:jc w:val="left"/>
        <w:rPr>
          <w:sz w:val="20"/>
        </w:rPr>
      </w:pPr>
      <w:r>
        <w:rPr>
          <w:sz w:val="20"/>
        </w:rPr>
        <w:t>the </w:t>
      </w:r>
      <w:r>
        <w:rPr>
          <w:rFonts w:ascii="Arial" w:hAnsi="Arial"/>
          <w:sz w:val="20"/>
        </w:rPr>
        <w:t>operationalState </w:t>
      </w:r>
      <w:r>
        <w:rPr>
          <w:sz w:val="20"/>
        </w:rPr>
        <w:t>of the </w:t>
      </w:r>
      <w:r>
        <w:rPr>
          <w:rFonts w:ascii="Arial" w:hAnsi="Arial"/>
          <w:sz w:val="20"/>
        </w:rPr>
        <w:t>reachableAddress </w:t>
      </w:r>
      <w:r>
        <w:rPr>
          <w:sz w:val="20"/>
        </w:rPr>
        <w:t>is “Enabled”;</w:t>
      </w:r>
      <w:r>
        <w:rPr>
          <w:spacing w:val="-1"/>
          <w:sz w:val="20"/>
        </w:rPr>
        <w:t> </w:t>
      </w:r>
      <w:r>
        <w:rPr>
          <w:sz w:val="20"/>
        </w:rPr>
        <w:t>and</w:t>
      </w:r>
    </w:p>
    <w:p>
      <w:pPr>
        <w:pStyle w:val="ListParagraph"/>
        <w:numPr>
          <w:ilvl w:val="0"/>
          <w:numId w:val="60"/>
        </w:numPr>
        <w:tabs>
          <w:tab w:pos="516" w:val="left" w:leader="none"/>
          <w:tab w:pos="517" w:val="left" w:leader="none"/>
        </w:tabs>
        <w:spacing w:line="240" w:lineRule="auto" w:before="118" w:after="0"/>
        <w:ind w:left="516" w:right="0" w:hanging="359"/>
        <w:jc w:val="left"/>
        <w:rPr>
          <w:sz w:val="20"/>
        </w:rPr>
      </w:pPr>
      <w:r>
        <w:rPr>
          <w:sz w:val="20"/>
        </w:rPr>
        <w:t>the parent circuit is of type broadcast or its underlying data link is</w:t>
      </w:r>
      <w:r>
        <w:rPr>
          <w:spacing w:val="-6"/>
          <w:sz w:val="20"/>
        </w:rPr>
        <w:t> </w:t>
      </w:r>
      <w:r>
        <w:rPr>
          <w:sz w:val="20"/>
        </w:rPr>
        <w:t>operational.</w:t>
      </w:r>
    </w:p>
    <w:p>
      <w:pPr>
        <w:pStyle w:val="BodyText"/>
        <w:spacing w:before="1"/>
      </w:pPr>
    </w:p>
    <w:p>
      <w:pPr>
        <w:pStyle w:val="BodyText"/>
        <w:ind w:left="157" w:right="654"/>
        <w:jc w:val="both"/>
      </w:pPr>
      <w:r>
        <w:rPr/>
        <w:t>Whenever a reachable address changes from being “inactive” to “active” a signal shall be generated to the Update process to cause it to include the Address Prefix of the reachable address and each of its defined routeing metrics in the Level 2 LSPs generated by that system as described in 7.3.9.</w:t>
      </w:r>
    </w:p>
    <w:p>
      <w:pPr>
        <w:pStyle w:val="BodyText"/>
        <w:spacing w:before="11"/>
        <w:rPr>
          <w:sz w:val="19"/>
        </w:rPr>
      </w:pPr>
    </w:p>
    <w:p>
      <w:pPr>
        <w:pStyle w:val="BodyText"/>
        <w:ind w:left="157" w:right="478"/>
      </w:pPr>
      <w:r>
        <w:rPr/>
        <w:t>Whenever a reachable address changes from being “active” to “inactive”, a signal shall be generated to the Update process to cause it to cease including the Address Prefix of the reachable address in the Level 2 LSPs.</w:t>
      </w:r>
    </w:p>
    <w:p>
      <w:pPr>
        <w:pStyle w:val="BodyText"/>
        <w:spacing w:before="9"/>
        <w:rPr>
          <w:sz w:val="30"/>
        </w:rPr>
      </w:pPr>
    </w:p>
    <w:p>
      <w:pPr>
        <w:pStyle w:val="Heading4"/>
        <w:numPr>
          <w:ilvl w:val="2"/>
          <w:numId w:val="61"/>
        </w:numPr>
        <w:tabs>
          <w:tab w:pos="866" w:val="left" w:leader="none"/>
          <w:tab w:pos="867" w:val="left" w:leader="none"/>
        </w:tabs>
        <w:spacing w:line="240" w:lineRule="auto" w:before="0" w:after="0"/>
        <w:ind w:left="866" w:right="0" w:hanging="709"/>
        <w:jc w:val="left"/>
      </w:pPr>
      <w:r>
        <w:rPr/>
        <w:t>Multiple</w:t>
      </w:r>
      <w:r>
        <w:rPr>
          <w:spacing w:val="-1"/>
        </w:rPr>
        <w:t> </w:t>
      </w:r>
      <w:r>
        <w:rPr/>
        <w:t>LSPs</w:t>
      </w:r>
    </w:p>
    <w:p>
      <w:pPr>
        <w:pStyle w:val="ListParagraph"/>
        <w:numPr>
          <w:ilvl w:val="3"/>
          <w:numId w:val="61"/>
        </w:numPr>
        <w:tabs>
          <w:tab w:pos="866" w:val="left" w:leader="none"/>
        </w:tabs>
        <w:spacing w:line="240" w:lineRule="auto" w:before="192" w:after="0"/>
        <w:ind w:left="157" w:right="650" w:firstLine="0"/>
        <w:jc w:val="both"/>
        <w:rPr>
          <w:sz w:val="20"/>
        </w:rPr>
      </w:pPr>
      <w:r>
        <w:rPr>
          <w:sz w:val="20"/>
        </w:rPr>
        <w:t>Because a Link State PDU is limited in size to </w:t>
      </w:r>
      <w:r>
        <w:rPr>
          <w:rFonts w:ascii="Arial" w:hAnsi="Arial"/>
          <w:sz w:val="20"/>
        </w:rPr>
        <w:t>ReceiveLSPBufferSize, </w:t>
      </w:r>
      <w:r>
        <w:rPr>
          <w:sz w:val="20"/>
        </w:rPr>
        <w:t>it may not be possible to include in- formation about all of a system’s neighbours in a single LSP. In such cases, a system may use multiple LSPs to convey this information. Each LSP in the set carries the same </w:t>
      </w:r>
      <w:r>
        <w:rPr>
          <w:rFonts w:ascii="Arial" w:hAnsi="Arial"/>
          <w:sz w:val="20"/>
        </w:rPr>
        <w:t>sourceID </w:t>
      </w:r>
      <w:r>
        <w:rPr>
          <w:sz w:val="20"/>
        </w:rPr>
        <w:t>field (see clause 9), but sets its own </w:t>
      </w:r>
      <w:r>
        <w:rPr>
          <w:rFonts w:ascii="Arial" w:hAnsi="Arial"/>
          <w:sz w:val="20"/>
        </w:rPr>
        <w:t>LSP Number </w:t>
      </w:r>
      <w:r>
        <w:rPr>
          <w:sz w:val="20"/>
        </w:rPr>
        <w:t>field individually. Each of the several LSPs is handled independently by the Update Process, thus allowing distribution of topology updates to be pipelined. However, the Decision Process recognises that they all pertain to a common originating system because they all use the same</w:t>
      </w:r>
      <w:r>
        <w:rPr>
          <w:spacing w:val="3"/>
          <w:sz w:val="20"/>
        </w:rPr>
        <w:t> </w:t>
      </w:r>
      <w:r>
        <w:rPr>
          <w:rFonts w:ascii="Arial" w:hAnsi="Arial"/>
          <w:sz w:val="20"/>
        </w:rPr>
        <w:t>sourceI</w:t>
      </w:r>
      <w:r>
        <w:rPr>
          <w:sz w:val="20"/>
        </w:rPr>
        <w:t>D.</w:t>
      </w:r>
    </w:p>
    <w:p>
      <w:pPr>
        <w:pStyle w:val="BodyText"/>
        <w:spacing w:before="1"/>
      </w:pPr>
    </w:p>
    <w:p>
      <w:pPr>
        <w:spacing w:before="0"/>
        <w:ind w:left="157" w:right="478" w:firstLine="0"/>
        <w:jc w:val="left"/>
        <w:rPr>
          <w:sz w:val="18"/>
        </w:rPr>
      </w:pPr>
      <w:r>
        <w:rPr>
          <w:sz w:val="18"/>
        </w:rPr>
        <w:t>NOTE 22 Even if the amount of information is small enough to fit in a single LSP, a system may optionally choose to use several LSPs to convey it; use of a single LSP in this situation is not mandatory.</w:t>
      </w:r>
    </w:p>
    <w:p>
      <w:pPr>
        <w:spacing w:after="0"/>
        <w:jc w:val="left"/>
        <w:rPr>
          <w:sz w:val="18"/>
        </w:rPr>
        <w:sectPr>
          <w:pgSz w:w="11900" w:h="16840"/>
          <w:pgMar w:header="716" w:footer="554" w:top="960" w:bottom="740" w:left="580" w:right="300"/>
        </w:sectPr>
      </w:pPr>
    </w:p>
    <w:p>
      <w:pPr>
        <w:pStyle w:val="BodyText"/>
      </w:pPr>
    </w:p>
    <w:p>
      <w:pPr>
        <w:pStyle w:val="BodyText"/>
      </w:pPr>
    </w:p>
    <w:p>
      <w:pPr>
        <w:pStyle w:val="BodyText"/>
      </w:pPr>
    </w:p>
    <w:p>
      <w:pPr>
        <w:pStyle w:val="BodyText"/>
        <w:spacing w:before="1"/>
      </w:pPr>
    </w:p>
    <w:p>
      <w:pPr>
        <w:spacing w:before="1"/>
        <w:ind w:left="385" w:right="425" w:firstLine="0"/>
        <w:jc w:val="both"/>
        <w:rPr>
          <w:sz w:val="18"/>
        </w:rPr>
      </w:pPr>
      <w:r>
        <w:rPr>
          <w:sz w:val="18"/>
        </w:rPr>
        <w:t>NOTE 23 In order to minimize the transmission of redundant information, it is advisable for an IS to group Reachable Address Prefix information by the circuit with which it is associated. Doing so will ensure that the minimum number of LSP fragments need be transmitted if a circuit to another routeing domain changes</w:t>
      </w:r>
      <w:r>
        <w:rPr>
          <w:spacing w:val="-3"/>
          <w:sz w:val="18"/>
        </w:rPr>
        <w:t> </w:t>
      </w:r>
      <w:r>
        <w:rPr>
          <w:sz w:val="18"/>
        </w:rPr>
        <w:t>state.</w:t>
      </w:r>
    </w:p>
    <w:p>
      <w:pPr>
        <w:pStyle w:val="BodyText"/>
        <w:spacing w:before="8"/>
        <w:rPr>
          <w:sz w:val="19"/>
        </w:rPr>
      </w:pPr>
    </w:p>
    <w:p>
      <w:pPr>
        <w:pStyle w:val="ListParagraph"/>
        <w:numPr>
          <w:ilvl w:val="3"/>
          <w:numId w:val="61"/>
        </w:numPr>
        <w:tabs>
          <w:tab w:pos="1094" w:val="left" w:leader="none"/>
        </w:tabs>
        <w:spacing w:line="240" w:lineRule="auto" w:before="0" w:after="0"/>
        <w:ind w:left="385" w:right="426" w:firstLine="0"/>
        <w:jc w:val="both"/>
        <w:rPr>
          <w:sz w:val="20"/>
        </w:rPr>
      </w:pPr>
      <w:r>
        <w:rPr>
          <w:sz w:val="20"/>
        </w:rPr>
        <w:t>The maximum sized Level 1 or Level 2 LSP which may be generated by a system is controlled by the values of the management parameters </w:t>
      </w:r>
      <w:r>
        <w:rPr>
          <w:rFonts w:ascii="Arial"/>
          <w:sz w:val="20"/>
        </w:rPr>
        <w:t>originatingL1LSPBufferSize or originatingL2LSPBufferSize</w:t>
      </w:r>
      <w:r>
        <w:rPr>
          <w:rFonts w:ascii="Arial"/>
          <w:spacing w:val="-4"/>
          <w:sz w:val="20"/>
        </w:rPr>
        <w:t> </w:t>
      </w:r>
      <w:r>
        <w:rPr>
          <w:sz w:val="20"/>
        </w:rPr>
        <w:t>respectively.</w:t>
      </w:r>
    </w:p>
    <w:p>
      <w:pPr>
        <w:pStyle w:val="BodyText"/>
        <w:spacing w:before="2"/>
      </w:pPr>
    </w:p>
    <w:p>
      <w:pPr>
        <w:spacing w:before="0"/>
        <w:ind w:left="385" w:right="0" w:firstLine="0"/>
        <w:jc w:val="both"/>
        <w:rPr>
          <w:sz w:val="18"/>
        </w:rPr>
      </w:pPr>
      <w:r>
        <w:rPr>
          <w:sz w:val="18"/>
        </w:rPr>
        <w:t>NOTE 24 These parameters should be set consistently by system management. If this is not done, some adjacencies will fail to initialise.</w:t>
      </w:r>
    </w:p>
    <w:p>
      <w:pPr>
        <w:pStyle w:val="BodyText"/>
        <w:spacing w:before="9"/>
        <w:rPr>
          <w:sz w:val="19"/>
        </w:rPr>
      </w:pPr>
    </w:p>
    <w:p>
      <w:pPr>
        <w:pStyle w:val="ListParagraph"/>
        <w:numPr>
          <w:ilvl w:val="3"/>
          <w:numId w:val="61"/>
        </w:numPr>
        <w:tabs>
          <w:tab w:pos="1094" w:val="left" w:leader="none"/>
        </w:tabs>
        <w:spacing w:line="240" w:lineRule="auto" w:before="1" w:after="0"/>
        <w:ind w:left="1093" w:right="0" w:hanging="708"/>
        <w:jc w:val="both"/>
        <w:rPr>
          <w:sz w:val="20"/>
        </w:rPr>
      </w:pPr>
      <w:r>
        <w:rPr>
          <w:sz w:val="20"/>
        </w:rPr>
        <w:t>The IS shall treat the LSP with LSP Number zero in a special way, as</w:t>
      </w:r>
      <w:r>
        <w:rPr>
          <w:spacing w:val="6"/>
          <w:sz w:val="20"/>
        </w:rPr>
        <w:t> </w:t>
      </w:r>
      <w:r>
        <w:rPr>
          <w:sz w:val="20"/>
        </w:rPr>
        <w:t>follows:</w:t>
      </w:r>
    </w:p>
    <w:p>
      <w:pPr>
        <w:pStyle w:val="ListParagraph"/>
        <w:numPr>
          <w:ilvl w:val="0"/>
          <w:numId w:val="62"/>
        </w:numPr>
        <w:tabs>
          <w:tab w:pos="746" w:val="left" w:leader="none"/>
        </w:tabs>
        <w:spacing w:line="240" w:lineRule="auto" w:before="120" w:after="0"/>
        <w:ind w:left="745" w:right="0" w:hanging="360"/>
        <w:jc w:val="both"/>
        <w:rPr>
          <w:sz w:val="20"/>
        </w:rPr>
      </w:pPr>
      <w:r>
        <w:rPr>
          <w:sz w:val="20"/>
        </w:rPr>
        <w:t>The following fields are meaningful to the decision process only when they are present in the LSP with LSP Number</w:t>
      </w:r>
      <w:r>
        <w:rPr>
          <w:spacing w:val="-32"/>
          <w:sz w:val="20"/>
        </w:rPr>
        <w:t> </w:t>
      </w:r>
      <w:r>
        <w:rPr>
          <w:sz w:val="20"/>
        </w:rPr>
        <w:t>zero:</w:t>
      </w:r>
    </w:p>
    <w:p>
      <w:pPr>
        <w:pStyle w:val="ListParagraph"/>
        <w:numPr>
          <w:ilvl w:val="1"/>
          <w:numId w:val="62"/>
        </w:numPr>
        <w:tabs>
          <w:tab w:pos="926" w:val="left" w:leader="none"/>
        </w:tabs>
        <w:spacing w:line="240" w:lineRule="auto" w:before="122" w:after="0"/>
        <w:ind w:left="925" w:right="0" w:hanging="360"/>
        <w:jc w:val="left"/>
        <w:rPr>
          <w:sz w:val="20"/>
        </w:rPr>
      </w:pPr>
      <w:r>
        <w:rPr>
          <w:sz w:val="20"/>
        </w:rPr>
        <w:t>The setting of the </w:t>
      </w:r>
      <w:r>
        <w:rPr>
          <w:rFonts w:ascii="Arial"/>
          <w:sz w:val="20"/>
        </w:rPr>
        <w:t>LSP Database Overload</w:t>
      </w:r>
      <w:r>
        <w:rPr>
          <w:rFonts w:ascii="Arial"/>
          <w:spacing w:val="-8"/>
          <w:sz w:val="20"/>
        </w:rPr>
        <w:t> </w:t>
      </w:r>
      <w:r>
        <w:rPr>
          <w:sz w:val="20"/>
        </w:rPr>
        <w:t>bit.</w:t>
      </w:r>
    </w:p>
    <w:p>
      <w:pPr>
        <w:pStyle w:val="ListParagraph"/>
        <w:numPr>
          <w:ilvl w:val="1"/>
          <w:numId w:val="62"/>
        </w:numPr>
        <w:tabs>
          <w:tab w:pos="925" w:val="left" w:leader="none"/>
        </w:tabs>
        <w:spacing w:line="240" w:lineRule="auto" w:before="119" w:after="0"/>
        <w:ind w:left="924" w:right="0" w:hanging="359"/>
        <w:jc w:val="left"/>
        <w:rPr>
          <w:sz w:val="20"/>
        </w:rPr>
      </w:pPr>
      <w:r>
        <w:rPr>
          <w:sz w:val="20"/>
        </w:rPr>
        <w:t>The value of the </w:t>
      </w:r>
      <w:r>
        <w:rPr>
          <w:rFonts w:ascii="Arial"/>
          <w:sz w:val="20"/>
        </w:rPr>
        <w:t>IS Type</w:t>
      </w:r>
      <w:r>
        <w:rPr>
          <w:rFonts w:ascii="Arial"/>
          <w:spacing w:val="1"/>
          <w:sz w:val="20"/>
        </w:rPr>
        <w:t> </w:t>
      </w:r>
      <w:r>
        <w:rPr>
          <w:sz w:val="20"/>
        </w:rPr>
        <w:t>field.</w:t>
      </w:r>
    </w:p>
    <w:p>
      <w:pPr>
        <w:pStyle w:val="ListParagraph"/>
        <w:numPr>
          <w:ilvl w:val="1"/>
          <w:numId w:val="62"/>
        </w:numPr>
        <w:tabs>
          <w:tab w:pos="926" w:val="left" w:leader="none"/>
        </w:tabs>
        <w:spacing w:line="240" w:lineRule="auto" w:before="120" w:after="0"/>
        <w:ind w:left="925" w:right="421" w:hanging="360"/>
        <w:jc w:val="both"/>
        <w:rPr>
          <w:sz w:val="20"/>
        </w:rPr>
      </w:pPr>
      <w:r>
        <w:rPr>
          <w:sz w:val="20"/>
        </w:rPr>
        <w:t>The </w:t>
      </w:r>
      <w:r>
        <w:rPr>
          <w:rFonts w:ascii="Arial"/>
          <w:sz w:val="20"/>
        </w:rPr>
        <w:t>Area Addresses </w:t>
      </w:r>
      <w:r>
        <w:rPr>
          <w:sz w:val="20"/>
        </w:rPr>
        <w:t>option field. The </w:t>
      </w:r>
      <w:r>
        <w:rPr>
          <w:rFonts w:ascii="Arial"/>
          <w:sz w:val="20"/>
        </w:rPr>
        <w:t>Area Addresses </w:t>
      </w:r>
      <w:r>
        <w:rPr>
          <w:sz w:val="20"/>
        </w:rPr>
        <w:t>option shall be present only in an LSP with LSP number zero. If there are more area addresses than will fit in a single instance of the </w:t>
      </w:r>
      <w:r>
        <w:rPr>
          <w:rFonts w:ascii="Arial"/>
          <w:sz w:val="20"/>
        </w:rPr>
        <w:t>Area Addresses </w:t>
      </w:r>
      <w:r>
        <w:rPr>
          <w:sz w:val="20"/>
        </w:rPr>
        <w:t>option field, then the IS shall place 12 area addresses in each instance of the field except the</w:t>
      </w:r>
      <w:r>
        <w:rPr>
          <w:spacing w:val="-8"/>
          <w:sz w:val="20"/>
        </w:rPr>
        <w:t> </w:t>
      </w:r>
      <w:r>
        <w:rPr>
          <w:sz w:val="20"/>
        </w:rPr>
        <w:t>last.</w:t>
      </w:r>
    </w:p>
    <w:p>
      <w:pPr>
        <w:pStyle w:val="ListParagraph"/>
        <w:numPr>
          <w:ilvl w:val="1"/>
          <w:numId w:val="62"/>
        </w:numPr>
        <w:tabs>
          <w:tab w:pos="926" w:val="left" w:leader="none"/>
        </w:tabs>
        <w:spacing w:line="240" w:lineRule="auto" w:before="122" w:after="0"/>
        <w:ind w:left="925" w:right="0" w:hanging="360"/>
        <w:jc w:val="left"/>
        <w:rPr>
          <w:sz w:val="20"/>
        </w:rPr>
      </w:pPr>
      <w:r>
        <w:rPr>
          <w:sz w:val="20"/>
        </w:rPr>
        <w:t>the setting of the </w:t>
      </w:r>
      <w:r>
        <w:rPr>
          <w:rFonts w:ascii="Arial"/>
          <w:sz w:val="20"/>
        </w:rPr>
        <w:t>AttachedFlag</w:t>
      </w:r>
      <w:r>
        <w:rPr>
          <w:rFonts w:ascii="Arial"/>
          <w:spacing w:val="-11"/>
          <w:sz w:val="20"/>
        </w:rPr>
        <w:t> </w:t>
      </w:r>
      <w:r>
        <w:rPr>
          <w:sz w:val="20"/>
        </w:rPr>
        <w:t>bit</w:t>
      </w:r>
    </w:p>
    <w:p>
      <w:pPr>
        <w:pStyle w:val="ListParagraph"/>
        <w:numPr>
          <w:ilvl w:val="0"/>
          <w:numId w:val="62"/>
        </w:numPr>
        <w:tabs>
          <w:tab w:pos="745" w:val="left" w:leader="none"/>
        </w:tabs>
        <w:spacing w:line="240" w:lineRule="auto" w:before="118" w:after="0"/>
        <w:ind w:left="745" w:right="424" w:hanging="360"/>
        <w:jc w:val="left"/>
        <w:rPr>
          <w:sz w:val="20"/>
        </w:rPr>
      </w:pPr>
      <w:r>
        <w:rPr>
          <w:sz w:val="20"/>
        </w:rPr>
        <w:t>When the values of any of the above items are changed, an Intermediate System shall reissue the LSP with LSP Number zero, to inform other Intermediate Systems of the change. Other LSPs need not be</w:t>
      </w:r>
      <w:r>
        <w:rPr>
          <w:spacing w:val="-11"/>
          <w:sz w:val="20"/>
        </w:rPr>
        <w:t> </w:t>
      </w:r>
      <w:r>
        <w:rPr>
          <w:sz w:val="20"/>
        </w:rPr>
        <w:t>reissued.</w:t>
      </w:r>
    </w:p>
    <w:p>
      <w:pPr>
        <w:pStyle w:val="BodyText"/>
        <w:spacing w:before="10"/>
        <w:rPr>
          <w:sz w:val="19"/>
        </w:rPr>
      </w:pPr>
    </w:p>
    <w:p>
      <w:pPr>
        <w:pStyle w:val="ListParagraph"/>
        <w:numPr>
          <w:ilvl w:val="3"/>
          <w:numId w:val="61"/>
        </w:numPr>
        <w:tabs>
          <w:tab w:pos="1094" w:val="left" w:leader="none"/>
        </w:tabs>
        <w:spacing w:line="240" w:lineRule="auto" w:before="0" w:after="0"/>
        <w:ind w:left="385" w:right="423" w:firstLine="0"/>
        <w:jc w:val="both"/>
        <w:rPr>
          <w:sz w:val="20"/>
        </w:rPr>
      </w:pPr>
      <w:r>
        <w:rPr>
          <w:sz w:val="20"/>
        </w:rPr>
        <w:t>Once a particular adjacency has been assigned to a particular LSP Number, it is desirable that it not be moved to another LSP Number. This is because moving an adjacency from one LSP to another can cause temporary loss of connectivity to that system. This can occur if the new version of the LSP which originally contained information about the  adjacency (which now does not contain that information) is propagated before the new version of the other LSP (which now contains the information about the</w:t>
      </w:r>
      <w:r>
        <w:rPr>
          <w:spacing w:val="-2"/>
          <w:sz w:val="20"/>
        </w:rPr>
        <w:t> </w:t>
      </w:r>
      <w:r>
        <w:rPr>
          <w:sz w:val="20"/>
        </w:rPr>
        <w:t>adjacency).</w:t>
      </w:r>
    </w:p>
    <w:p>
      <w:pPr>
        <w:pStyle w:val="BodyText"/>
        <w:spacing w:before="2"/>
      </w:pPr>
    </w:p>
    <w:p>
      <w:pPr>
        <w:spacing w:before="0"/>
        <w:ind w:left="385" w:right="422" w:firstLine="0"/>
        <w:jc w:val="both"/>
        <w:rPr>
          <w:sz w:val="18"/>
        </w:rPr>
      </w:pPr>
      <w:r>
        <w:rPr>
          <w:sz w:val="18"/>
        </w:rPr>
        <w:t>NOTE 25 An implementation is recommended to ensure that the number of LSPs generated for a particular system is within approximately 10 % of the optimal number which would be required if all LSPs were densely packed with neighbour options. Where possible this should be accomplished by re-using space in LSPs with a lower LSP Number for new</w:t>
      </w:r>
      <w:r>
        <w:rPr>
          <w:spacing w:val="-8"/>
          <w:sz w:val="18"/>
        </w:rPr>
        <w:t> </w:t>
      </w:r>
      <w:r>
        <w:rPr>
          <w:sz w:val="18"/>
        </w:rPr>
        <w:t>adjacencies.</w:t>
      </w:r>
    </w:p>
    <w:p>
      <w:pPr>
        <w:pStyle w:val="BodyText"/>
        <w:spacing w:before="1"/>
      </w:pPr>
    </w:p>
    <w:p>
      <w:pPr>
        <w:pStyle w:val="BodyText"/>
        <w:ind w:left="385" w:right="424"/>
        <w:jc w:val="both"/>
      </w:pPr>
      <w:r>
        <w:rPr/>
        <w:t>If it is necessary to move an adjacency from one LSP to another, the </w:t>
      </w:r>
      <w:r>
        <w:rPr>
          <w:rFonts w:ascii="Arial"/>
        </w:rPr>
        <w:t>SRMflags </w:t>
      </w:r>
      <w:r>
        <w:rPr/>
        <w:t>(see 7.3.15) for the two new LSPs shall be set as an atomic action.</w:t>
      </w:r>
      <w:r>
        <w:rPr>
          <w:vertAlign w:val="superscript"/>
        </w:rPr>
        <w:t>1)</w:t>
      </w:r>
    </w:p>
    <w:p>
      <w:pPr>
        <w:pStyle w:val="BodyText"/>
        <w:spacing w:before="10"/>
        <w:rPr>
          <w:sz w:val="19"/>
        </w:rPr>
      </w:pPr>
    </w:p>
    <w:p>
      <w:pPr>
        <w:pStyle w:val="ListParagraph"/>
        <w:numPr>
          <w:ilvl w:val="3"/>
          <w:numId w:val="61"/>
        </w:numPr>
        <w:tabs>
          <w:tab w:pos="1094" w:val="left" w:leader="none"/>
        </w:tabs>
        <w:spacing w:line="240" w:lineRule="auto" w:before="0" w:after="0"/>
        <w:ind w:left="385" w:right="421" w:firstLine="0"/>
        <w:jc w:val="both"/>
        <w:rPr>
          <w:sz w:val="20"/>
        </w:rPr>
      </w:pPr>
      <w:r>
        <w:rPr>
          <w:sz w:val="20"/>
        </w:rPr>
        <w:t>When some event requires changing the LSP information for a system, the system shall reissue that (or those) LSPs which would have different contents. It is not required to reissue the unchanged LSPs. Thus a single End system adjacency change only requires the reissuing of the LSP containing the </w:t>
      </w:r>
      <w:r>
        <w:rPr>
          <w:rFonts w:ascii="Arial"/>
          <w:sz w:val="20"/>
        </w:rPr>
        <w:t>End System Neighbours </w:t>
      </w:r>
      <w:r>
        <w:rPr>
          <w:sz w:val="20"/>
        </w:rPr>
        <w:t>option referring</w:t>
      </w:r>
      <w:r>
        <w:rPr>
          <w:spacing w:val="-36"/>
          <w:sz w:val="20"/>
        </w:rPr>
        <w:t> </w:t>
      </w:r>
      <w:r>
        <w:rPr>
          <w:sz w:val="20"/>
        </w:rPr>
        <w:t>to that adjacency.</w:t>
      </w:r>
    </w:p>
    <w:p>
      <w:pPr>
        <w:pStyle w:val="BodyText"/>
        <w:spacing w:before="10"/>
        <w:rPr>
          <w:sz w:val="19"/>
        </w:rPr>
      </w:pPr>
    </w:p>
    <w:p>
      <w:pPr>
        <w:pStyle w:val="ListParagraph"/>
        <w:numPr>
          <w:ilvl w:val="3"/>
          <w:numId w:val="61"/>
        </w:numPr>
        <w:tabs>
          <w:tab w:pos="1094" w:val="left" w:leader="none"/>
        </w:tabs>
        <w:spacing w:line="240" w:lineRule="auto" w:before="0" w:after="0"/>
        <w:ind w:left="385" w:right="424" w:firstLine="0"/>
        <w:jc w:val="both"/>
        <w:rPr>
          <w:sz w:val="20"/>
        </w:rPr>
      </w:pPr>
      <w:r>
        <w:rPr>
          <w:sz w:val="20"/>
        </w:rPr>
        <w:t>If an LSP becomes empty, because all of the adjacencies reported in that LSP no longer exist, it is recommended that an IS purge that LSP. An IS may alternatively choose to reissue it as an empty LSP (i.e. with no options), although purging is preferable. An IS should not allow the LSP to age out as this results in having incorrect routing information in all of the LSP databases.</w:t>
      </w:r>
    </w:p>
    <w:p>
      <w:pPr>
        <w:pStyle w:val="BodyText"/>
        <w:spacing w:before="5"/>
      </w:pPr>
    </w:p>
    <w:p>
      <w:pPr>
        <w:pStyle w:val="Heading4"/>
        <w:numPr>
          <w:ilvl w:val="2"/>
          <w:numId w:val="63"/>
        </w:numPr>
        <w:tabs>
          <w:tab w:pos="1095" w:val="left" w:leader="none"/>
        </w:tabs>
        <w:spacing w:line="240" w:lineRule="auto" w:before="0" w:after="0"/>
        <w:ind w:left="1094" w:right="0" w:hanging="709"/>
        <w:jc w:val="both"/>
      </w:pPr>
      <w:r>
        <w:rPr/>
        <w:t>Periodic LSP</w:t>
      </w:r>
      <w:r>
        <w:rPr>
          <w:spacing w:val="1"/>
        </w:rPr>
        <w:t> </w:t>
      </w:r>
      <w:r>
        <w:rPr/>
        <w:t>generation</w:t>
      </w:r>
    </w:p>
    <w:p>
      <w:pPr>
        <w:pStyle w:val="BodyText"/>
        <w:spacing w:before="191"/>
        <w:ind w:left="385" w:right="425"/>
        <w:jc w:val="both"/>
      </w:pPr>
      <w:r>
        <w:rPr/>
        <w:t>The Update Process shall periodically re-generate and propagate on every circuit with an IS adjacency of the appropriate level (by setting </w:t>
      </w:r>
      <w:r>
        <w:rPr>
          <w:rFonts w:ascii="Arial"/>
        </w:rPr>
        <w:t>SRMflag </w:t>
      </w:r>
      <w:r>
        <w:rPr/>
        <w:t>on each circuit), all the LSPs (Level 1 and/or Level 2) for the local system and any pseudonodes for which it is responsible. The Intermediate system shall regenerate each LSP at intervals of at most </w:t>
      </w:r>
      <w:r>
        <w:rPr>
          <w:rFonts w:ascii="Arial"/>
        </w:rPr>
        <w:t>maximumLSPGenerationInterva</w:t>
      </w:r>
      <w:r>
        <w:rPr/>
        <w:t>l, with jitter applied as described in</w:t>
      </w:r>
      <w:r>
        <w:rPr>
          <w:spacing w:val="1"/>
        </w:rPr>
        <w:t> </w:t>
      </w:r>
      <w:r>
        <w:rPr/>
        <w:t>10.1.</w:t>
      </w:r>
    </w:p>
    <w:p>
      <w:pPr>
        <w:pStyle w:val="BodyText"/>
      </w:pPr>
    </w:p>
    <w:p>
      <w:pPr>
        <w:pStyle w:val="BodyText"/>
        <w:ind w:left="385"/>
        <w:jc w:val="both"/>
      </w:pPr>
      <w:r>
        <w:rPr/>
        <w:t>It is not required to synchronise the regeneration of the individual LSPs.</w:t>
      </w:r>
    </w:p>
    <w:p>
      <w:pPr>
        <w:pStyle w:val="BodyText"/>
      </w:pPr>
    </w:p>
    <w:p>
      <w:pPr>
        <w:pStyle w:val="BodyText"/>
      </w:pPr>
    </w:p>
    <w:p>
      <w:pPr>
        <w:pStyle w:val="BodyText"/>
      </w:pPr>
    </w:p>
    <w:p>
      <w:pPr>
        <w:pStyle w:val="BodyText"/>
        <w:spacing w:before="8"/>
        <w:rPr>
          <w:sz w:val="15"/>
        </w:rPr>
      </w:pPr>
      <w:r>
        <w:rPr/>
        <w:pict>
          <v:line style="position:absolute;mso-position-horizontal-relative:page;mso-position-vertical-relative:paragraph;z-index:3176;mso-wrap-distance-left:0;mso-wrap-distance-right:0" from="48.280998pt,11.241057pt" to="192.280998pt,11.241057pt" stroked="true" strokeweight=".48pt" strokecolor="#000000">
            <v:stroke dashstyle="solid"/>
            <w10:wrap type="topAndBottom"/>
          </v:line>
        </w:pict>
      </w:r>
    </w:p>
    <w:p>
      <w:pPr>
        <w:spacing w:before="33"/>
        <w:ind w:left="385" w:right="421" w:firstLine="0"/>
        <w:jc w:val="both"/>
        <w:rPr>
          <w:sz w:val="18"/>
        </w:rPr>
      </w:pPr>
      <w:r>
        <w:rPr>
          <w:position w:val="8"/>
          <w:sz w:val="12"/>
        </w:rPr>
        <w:t>1)   </w:t>
      </w:r>
      <w:r>
        <w:rPr>
          <w:sz w:val="18"/>
        </w:rPr>
        <w:t>If the two SRMflags are not set atomically, a race condition will exist in which one of the two LSPs may be propagated quickly, while   the other waits for an entire propagation cycle. If this occurs, adjacencies will be falsely eliminated from the topology and routes may become unstable for periods of time potentially as large as</w:t>
      </w:r>
      <w:r>
        <w:rPr>
          <w:spacing w:val="-16"/>
          <w:sz w:val="18"/>
        </w:rPr>
        <w:t> </w:t>
      </w:r>
      <w:r>
        <w:rPr>
          <w:rFonts w:ascii="Arial"/>
          <w:sz w:val="18"/>
        </w:rPr>
        <w:t>maximumLSPGenerationInterval</w:t>
      </w:r>
      <w:r>
        <w:rPr>
          <w:sz w:val="18"/>
        </w:rPr>
        <w:t>.</w:t>
      </w:r>
    </w:p>
    <w:p>
      <w:pPr>
        <w:spacing w:after="0"/>
        <w:jc w:val="both"/>
        <w:rPr>
          <w:sz w:val="18"/>
        </w:rPr>
        <w:sectPr>
          <w:pgSz w:w="11900" w:h="16840"/>
          <w:pgMar w:header="716" w:footer="554" w:top="960" w:bottom="740" w:left="580" w:right="300"/>
        </w:sectPr>
      </w:pPr>
    </w:p>
    <w:p>
      <w:pPr>
        <w:pStyle w:val="BodyText"/>
      </w:pPr>
    </w:p>
    <w:p>
      <w:pPr>
        <w:pStyle w:val="BodyText"/>
      </w:pPr>
    </w:p>
    <w:p>
      <w:pPr>
        <w:pStyle w:val="BodyText"/>
      </w:pPr>
    </w:p>
    <w:p>
      <w:pPr>
        <w:pStyle w:val="BodyText"/>
        <w:spacing w:before="5"/>
        <w:rPr>
          <w:sz w:val="16"/>
        </w:rPr>
      </w:pPr>
    </w:p>
    <w:p>
      <w:pPr>
        <w:pStyle w:val="Heading4"/>
        <w:numPr>
          <w:ilvl w:val="2"/>
          <w:numId w:val="63"/>
        </w:numPr>
        <w:tabs>
          <w:tab w:pos="865" w:val="left" w:leader="none"/>
          <w:tab w:pos="866" w:val="left" w:leader="none"/>
        </w:tabs>
        <w:spacing w:line="240" w:lineRule="auto" w:before="92" w:after="0"/>
        <w:ind w:left="865" w:right="0" w:hanging="708"/>
        <w:jc w:val="left"/>
      </w:pPr>
      <w:r>
        <w:rPr/>
        <w:t>Event driven LSP</w:t>
      </w:r>
      <w:r>
        <w:rPr>
          <w:spacing w:val="1"/>
        </w:rPr>
        <w:t> </w:t>
      </w:r>
      <w:r>
        <w:rPr/>
        <w:t>Generation</w:t>
      </w:r>
    </w:p>
    <w:p>
      <w:pPr>
        <w:pStyle w:val="BodyText"/>
        <w:spacing w:before="190"/>
        <w:ind w:left="157" w:right="836"/>
      </w:pPr>
      <w:r>
        <w:rPr/>
        <w:t>In addition to the periodic generation of LSPs, an Intermediate system shall generate an LSP when an event occurs which would cause the information content to change. The following events may cause such a change.</w:t>
      </w:r>
    </w:p>
    <w:p>
      <w:pPr>
        <w:pStyle w:val="ListParagraph"/>
        <w:numPr>
          <w:ilvl w:val="0"/>
          <w:numId w:val="46"/>
        </w:numPr>
        <w:tabs>
          <w:tab w:pos="517" w:val="left" w:leader="none"/>
          <w:tab w:pos="518" w:val="left" w:leader="none"/>
        </w:tabs>
        <w:spacing w:line="240" w:lineRule="auto" w:before="119" w:after="0"/>
        <w:ind w:left="517" w:right="0" w:hanging="360"/>
        <w:jc w:val="left"/>
        <w:rPr>
          <w:sz w:val="20"/>
        </w:rPr>
      </w:pPr>
      <w:r>
        <w:rPr>
          <w:sz w:val="20"/>
        </w:rPr>
        <w:t>an Adjacency or Circuit Up/Down</w:t>
      </w:r>
      <w:r>
        <w:rPr>
          <w:spacing w:val="-5"/>
          <w:sz w:val="20"/>
        </w:rPr>
        <w:t> </w:t>
      </w:r>
      <w:r>
        <w:rPr>
          <w:sz w:val="20"/>
        </w:rPr>
        <w:t>event</w:t>
      </w:r>
    </w:p>
    <w:p>
      <w:pPr>
        <w:pStyle w:val="ListParagraph"/>
        <w:numPr>
          <w:ilvl w:val="0"/>
          <w:numId w:val="46"/>
        </w:numPr>
        <w:tabs>
          <w:tab w:pos="516" w:val="left" w:leader="none"/>
          <w:tab w:pos="517" w:val="left" w:leader="none"/>
        </w:tabs>
        <w:spacing w:line="240" w:lineRule="auto" w:before="0" w:after="0"/>
        <w:ind w:left="516" w:right="0" w:hanging="359"/>
        <w:jc w:val="left"/>
        <w:rPr>
          <w:sz w:val="20"/>
        </w:rPr>
      </w:pPr>
      <w:r>
        <w:rPr>
          <w:sz w:val="20"/>
        </w:rPr>
        <w:t>a change in Circuit</w:t>
      </w:r>
      <w:r>
        <w:rPr>
          <w:spacing w:val="3"/>
          <w:sz w:val="20"/>
        </w:rPr>
        <w:t> </w:t>
      </w:r>
      <w:r>
        <w:rPr>
          <w:sz w:val="20"/>
        </w:rPr>
        <w:t>metric</w:t>
      </w:r>
    </w:p>
    <w:p>
      <w:pPr>
        <w:pStyle w:val="ListParagraph"/>
        <w:numPr>
          <w:ilvl w:val="0"/>
          <w:numId w:val="46"/>
        </w:numPr>
        <w:tabs>
          <w:tab w:pos="517" w:val="left" w:leader="none"/>
          <w:tab w:pos="518" w:val="left" w:leader="none"/>
        </w:tabs>
        <w:spacing w:line="240" w:lineRule="auto" w:before="0" w:after="0"/>
        <w:ind w:left="517" w:right="0" w:hanging="360"/>
        <w:jc w:val="left"/>
        <w:rPr>
          <w:sz w:val="20"/>
        </w:rPr>
      </w:pPr>
      <w:r>
        <w:rPr>
          <w:sz w:val="20"/>
        </w:rPr>
        <w:t>a change in Reachable Address</w:t>
      </w:r>
      <w:r>
        <w:rPr>
          <w:spacing w:val="2"/>
          <w:sz w:val="20"/>
        </w:rPr>
        <w:t> </w:t>
      </w:r>
      <w:r>
        <w:rPr>
          <w:sz w:val="20"/>
        </w:rPr>
        <w:t>metric</w:t>
      </w:r>
    </w:p>
    <w:p>
      <w:pPr>
        <w:pStyle w:val="ListParagraph"/>
        <w:numPr>
          <w:ilvl w:val="0"/>
          <w:numId w:val="64"/>
        </w:numPr>
        <w:tabs>
          <w:tab w:pos="517" w:val="left" w:leader="none"/>
          <w:tab w:pos="518" w:val="left" w:leader="none"/>
        </w:tabs>
        <w:spacing w:line="231" w:lineRule="exact" w:before="2" w:after="0"/>
        <w:ind w:left="517" w:right="0" w:hanging="360"/>
        <w:jc w:val="left"/>
        <w:rPr>
          <w:rFonts w:ascii="Arial" w:hAnsi="Arial"/>
          <w:sz w:val="20"/>
        </w:rPr>
      </w:pPr>
      <w:r>
        <w:rPr>
          <w:sz w:val="20"/>
        </w:rPr>
        <w:t>a change in</w:t>
      </w:r>
      <w:r>
        <w:rPr>
          <w:spacing w:val="-2"/>
          <w:sz w:val="20"/>
        </w:rPr>
        <w:t> </w:t>
      </w:r>
      <w:r>
        <w:rPr>
          <w:rFonts w:ascii="Arial" w:hAnsi="Arial"/>
          <w:sz w:val="20"/>
        </w:rPr>
        <w:t>manualAreaAddresses</w:t>
      </w:r>
    </w:p>
    <w:p>
      <w:pPr>
        <w:pStyle w:val="ListParagraph"/>
        <w:numPr>
          <w:ilvl w:val="0"/>
          <w:numId w:val="64"/>
        </w:numPr>
        <w:tabs>
          <w:tab w:pos="517" w:val="left" w:leader="none"/>
          <w:tab w:pos="518" w:val="left" w:leader="none"/>
        </w:tabs>
        <w:spacing w:line="230" w:lineRule="exact" w:before="0" w:after="0"/>
        <w:ind w:left="517" w:right="0" w:hanging="360"/>
        <w:jc w:val="left"/>
        <w:rPr>
          <w:rFonts w:ascii="Arial" w:hAnsi="Arial"/>
          <w:sz w:val="20"/>
        </w:rPr>
      </w:pPr>
      <w:r>
        <w:rPr>
          <w:sz w:val="20"/>
        </w:rPr>
        <w:t>a change in</w:t>
      </w:r>
      <w:r>
        <w:rPr>
          <w:spacing w:val="-2"/>
          <w:sz w:val="20"/>
        </w:rPr>
        <w:t> </w:t>
      </w:r>
      <w:r>
        <w:rPr>
          <w:rFonts w:ascii="Arial" w:hAnsi="Arial"/>
          <w:sz w:val="20"/>
        </w:rPr>
        <w:t>systemID</w:t>
      </w:r>
    </w:p>
    <w:p>
      <w:pPr>
        <w:pStyle w:val="ListParagraph"/>
        <w:numPr>
          <w:ilvl w:val="0"/>
          <w:numId w:val="65"/>
        </w:numPr>
        <w:tabs>
          <w:tab w:pos="516" w:val="left" w:leader="none"/>
          <w:tab w:pos="517" w:val="left" w:leader="none"/>
        </w:tabs>
        <w:spacing w:line="229" w:lineRule="exact" w:before="0" w:after="0"/>
        <w:ind w:left="516" w:right="0" w:hanging="359"/>
        <w:jc w:val="left"/>
        <w:rPr>
          <w:sz w:val="20"/>
        </w:rPr>
      </w:pPr>
      <w:r>
        <w:rPr>
          <w:sz w:val="20"/>
        </w:rPr>
        <w:t>a change in Designated Intermediate System</w:t>
      </w:r>
      <w:r>
        <w:rPr>
          <w:spacing w:val="-2"/>
          <w:sz w:val="20"/>
        </w:rPr>
        <w:t> </w:t>
      </w:r>
      <w:r>
        <w:rPr>
          <w:sz w:val="20"/>
        </w:rPr>
        <w:t>status</w:t>
      </w:r>
    </w:p>
    <w:p>
      <w:pPr>
        <w:pStyle w:val="ListParagraph"/>
        <w:numPr>
          <w:ilvl w:val="0"/>
          <w:numId w:val="65"/>
        </w:numPr>
        <w:tabs>
          <w:tab w:pos="517" w:val="left" w:leader="none"/>
          <w:tab w:pos="518" w:val="left" w:leader="none"/>
        </w:tabs>
        <w:spacing w:line="240" w:lineRule="auto" w:before="1" w:after="0"/>
        <w:ind w:left="517" w:right="0" w:hanging="360"/>
        <w:jc w:val="left"/>
        <w:rPr>
          <w:sz w:val="20"/>
        </w:rPr>
      </w:pPr>
      <w:r>
        <w:rPr>
          <w:sz w:val="20"/>
        </w:rPr>
        <w:t>a change in the waiting status</w:t>
      </w:r>
    </w:p>
    <w:p>
      <w:pPr>
        <w:pStyle w:val="ListParagraph"/>
        <w:numPr>
          <w:ilvl w:val="0"/>
          <w:numId w:val="65"/>
        </w:numPr>
        <w:tabs>
          <w:tab w:pos="516" w:val="left" w:leader="none"/>
          <w:tab w:pos="517" w:val="left" w:leader="none"/>
        </w:tabs>
        <w:spacing w:line="240" w:lineRule="auto" w:before="0" w:after="0"/>
        <w:ind w:left="516" w:right="0" w:hanging="359"/>
        <w:jc w:val="left"/>
        <w:rPr>
          <w:sz w:val="20"/>
        </w:rPr>
      </w:pPr>
      <w:r>
        <w:rPr>
          <w:sz w:val="20"/>
        </w:rPr>
        <w:t>creation or delete of a virtual</w:t>
      </w:r>
      <w:r>
        <w:rPr>
          <w:spacing w:val="-3"/>
          <w:sz w:val="20"/>
        </w:rPr>
        <w:t> </w:t>
      </w:r>
      <w:r>
        <w:rPr>
          <w:sz w:val="20"/>
        </w:rPr>
        <w:t>circuit</w:t>
      </w:r>
    </w:p>
    <w:p>
      <w:pPr>
        <w:pStyle w:val="BodyText"/>
        <w:tabs>
          <w:tab w:pos="517" w:val="left" w:leader="none"/>
        </w:tabs>
        <w:spacing w:before="2"/>
        <w:ind w:left="157"/>
        <w:rPr>
          <w:rFonts w:ascii="Arial"/>
        </w:rPr>
      </w:pPr>
      <w:r>
        <w:rPr>
          <w:rFonts w:ascii="Arial"/>
        </w:rPr>
        <w:t>-</w:t>
        <w:tab/>
      </w:r>
      <w:r>
        <w:rPr/>
        <w:t>a changed of</w:t>
      </w:r>
      <w:r>
        <w:rPr>
          <w:spacing w:val="-1"/>
        </w:rPr>
        <w:t> </w:t>
      </w:r>
      <w:r>
        <w:rPr>
          <w:rFonts w:ascii="Arial"/>
        </w:rPr>
        <w:t>AttachedFlag</w:t>
      </w:r>
    </w:p>
    <w:p>
      <w:pPr>
        <w:pStyle w:val="BodyText"/>
        <w:spacing w:before="183"/>
        <w:ind w:left="157" w:right="653"/>
        <w:jc w:val="both"/>
      </w:pPr>
      <w:r>
        <w:rPr/>
        <w:t>When such an event occurs the IS shall re-generate changed LSP(s) with a new sequence number. If the event necessitated the generation of an LSP which had not previously been generated (for example, an adjacency “Up” event for an adjacency which could not be accommodated in an existing LSP), the sequence number shall be set to one. The IS shall then propagate the LSP(s) on every circuit by setting </w:t>
      </w:r>
      <w:r>
        <w:rPr>
          <w:rFonts w:ascii="Arial" w:hAnsi="Arial"/>
        </w:rPr>
        <w:t>SRMflag </w:t>
      </w:r>
      <w:r>
        <w:rPr/>
        <w:t>for each circuit. The timer </w:t>
      </w:r>
      <w:r>
        <w:rPr>
          <w:rFonts w:ascii="Arial" w:hAnsi="Arial"/>
        </w:rPr>
        <w:t>maximumLSPGenerationInterval </w:t>
      </w:r>
      <w:r>
        <w:rPr/>
        <w:t>shall </w:t>
      </w:r>
      <w:r>
        <w:rPr>
          <w:b/>
        </w:rPr>
        <w:t>not </w:t>
      </w:r>
      <w:r>
        <w:rPr/>
        <w:t>be reset.</w:t>
      </w:r>
    </w:p>
    <w:p>
      <w:pPr>
        <w:pStyle w:val="BodyText"/>
        <w:spacing w:before="185"/>
        <w:ind w:left="157"/>
      </w:pPr>
      <w:r>
        <w:rPr/>
        <w:t>There is a hold down timer </w:t>
      </w:r>
      <w:r>
        <w:rPr>
          <w:rFonts w:ascii="Arial"/>
        </w:rPr>
        <w:t>(minimumLSPGenerationInterva</w:t>
      </w:r>
      <w:r>
        <w:rPr/>
        <w:t>l) on the generation of each individual LSP.</w:t>
      </w:r>
    </w:p>
    <w:p>
      <w:pPr>
        <w:pStyle w:val="BodyText"/>
        <w:spacing w:before="6"/>
        <w:rPr>
          <w:sz w:val="25"/>
        </w:rPr>
      </w:pPr>
    </w:p>
    <w:p>
      <w:pPr>
        <w:pStyle w:val="Heading4"/>
        <w:numPr>
          <w:ilvl w:val="2"/>
          <w:numId w:val="63"/>
        </w:numPr>
        <w:tabs>
          <w:tab w:pos="865" w:val="left" w:leader="none"/>
          <w:tab w:pos="866" w:val="left" w:leader="none"/>
        </w:tabs>
        <w:spacing w:line="240" w:lineRule="auto" w:before="0" w:after="0"/>
        <w:ind w:left="865" w:right="0" w:hanging="708"/>
        <w:jc w:val="left"/>
      </w:pPr>
      <w:r>
        <w:rPr/>
        <w:t>Generation of level 1 LSPs (non-pseudonode)</w:t>
      </w:r>
    </w:p>
    <w:p>
      <w:pPr>
        <w:pStyle w:val="BodyText"/>
        <w:spacing w:before="190"/>
        <w:ind w:left="157" w:right="478"/>
      </w:pPr>
      <w:r>
        <w:rPr/>
        <w:t>The Level 1 Link State PDU not generated on behalf of a pseudonode contains the following information in its variable length fields.</w:t>
      </w:r>
    </w:p>
    <w:p>
      <w:pPr>
        <w:pStyle w:val="ListParagraph"/>
        <w:numPr>
          <w:ilvl w:val="0"/>
          <w:numId w:val="66"/>
        </w:numPr>
        <w:tabs>
          <w:tab w:pos="517" w:val="left" w:leader="none"/>
          <w:tab w:pos="518" w:val="left" w:leader="none"/>
        </w:tabs>
        <w:spacing w:line="240" w:lineRule="auto" w:before="123" w:after="0"/>
        <w:ind w:left="517" w:right="0" w:hanging="360"/>
        <w:jc w:val="left"/>
        <w:rPr>
          <w:sz w:val="20"/>
        </w:rPr>
      </w:pPr>
      <w:r>
        <w:rPr>
          <w:sz w:val="20"/>
        </w:rPr>
        <w:t>In the </w:t>
      </w:r>
      <w:r>
        <w:rPr>
          <w:rFonts w:ascii="Arial" w:hAnsi="Arial"/>
          <w:sz w:val="20"/>
        </w:rPr>
        <w:t>Area Addresses </w:t>
      </w:r>
      <w:r>
        <w:rPr>
          <w:sz w:val="20"/>
        </w:rPr>
        <w:t>option — the set of </w:t>
      </w:r>
      <w:r>
        <w:rPr>
          <w:rFonts w:ascii="Arial" w:hAnsi="Arial"/>
          <w:sz w:val="20"/>
        </w:rPr>
        <w:t>manualAreaAddresses </w:t>
      </w:r>
      <w:r>
        <w:rPr>
          <w:sz w:val="20"/>
        </w:rPr>
        <w:t>for this Intermediate</w:t>
      </w:r>
      <w:r>
        <w:rPr>
          <w:spacing w:val="-11"/>
          <w:sz w:val="20"/>
        </w:rPr>
        <w:t> </w:t>
      </w:r>
      <w:r>
        <w:rPr>
          <w:sz w:val="20"/>
        </w:rPr>
        <w:t>System.</w:t>
      </w:r>
    </w:p>
    <w:p>
      <w:pPr>
        <w:pStyle w:val="ListParagraph"/>
        <w:numPr>
          <w:ilvl w:val="0"/>
          <w:numId w:val="66"/>
        </w:numPr>
        <w:tabs>
          <w:tab w:pos="517" w:val="left" w:leader="none"/>
          <w:tab w:pos="518" w:val="left" w:leader="none"/>
        </w:tabs>
        <w:spacing w:line="240" w:lineRule="auto" w:before="119" w:after="0"/>
        <w:ind w:left="517" w:right="651" w:hanging="360"/>
        <w:jc w:val="left"/>
        <w:rPr>
          <w:sz w:val="20"/>
        </w:rPr>
      </w:pPr>
      <w:r>
        <w:rPr>
          <w:sz w:val="20"/>
        </w:rPr>
        <w:t>In the </w:t>
      </w:r>
      <w:r>
        <w:rPr>
          <w:rFonts w:ascii="Arial" w:hAnsi="Arial"/>
          <w:sz w:val="20"/>
        </w:rPr>
        <w:t>Intermediate System Neighbours </w:t>
      </w:r>
      <w:r>
        <w:rPr>
          <w:sz w:val="20"/>
        </w:rPr>
        <w:t>option — the set of Intermediate system IDs of neighbouring Intermediate systems formed</w:t>
      </w:r>
      <w:r>
        <w:rPr>
          <w:spacing w:val="1"/>
          <w:sz w:val="20"/>
        </w:rPr>
        <w:t> </w:t>
      </w:r>
      <w:r>
        <w:rPr>
          <w:sz w:val="20"/>
        </w:rPr>
        <w:t>from</w:t>
      </w:r>
    </w:p>
    <w:p>
      <w:pPr>
        <w:pStyle w:val="ListParagraph"/>
        <w:numPr>
          <w:ilvl w:val="0"/>
          <w:numId w:val="67"/>
        </w:numPr>
        <w:tabs>
          <w:tab w:pos="517" w:val="left" w:leader="none"/>
          <w:tab w:pos="518" w:val="left" w:leader="none"/>
        </w:tabs>
        <w:spacing w:line="240" w:lineRule="auto" w:before="119" w:after="0"/>
        <w:ind w:left="517" w:right="651" w:hanging="360"/>
        <w:jc w:val="left"/>
        <w:rPr>
          <w:sz w:val="20"/>
        </w:rPr>
      </w:pPr>
      <w:r>
        <w:rPr>
          <w:sz w:val="20"/>
        </w:rPr>
        <w:t>The set of </w:t>
      </w:r>
      <w:r>
        <w:rPr>
          <w:rFonts w:ascii="Arial" w:hAnsi="Arial"/>
          <w:sz w:val="20"/>
        </w:rPr>
        <w:t>neighbourSystemIDs </w:t>
      </w:r>
      <w:r>
        <w:rPr>
          <w:sz w:val="20"/>
        </w:rPr>
        <w:t>with an appended zero octet (indicating non-pseudonode) from adjacencies in the state “Up”, on circuits of </w:t>
      </w:r>
      <w:r>
        <w:rPr>
          <w:rFonts w:ascii="Arial" w:hAnsi="Arial"/>
          <w:sz w:val="20"/>
        </w:rPr>
        <w:t>type </w:t>
      </w:r>
      <w:r>
        <w:rPr>
          <w:sz w:val="20"/>
        </w:rPr>
        <w:t>“ptToPt”, “staticIn”, or “staticOut”,</w:t>
      </w:r>
      <w:r>
        <w:rPr>
          <w:spacing w:val="-1"/>
          <w:sz w:val="20"/>
        </w:rPr>
        <w:t> </w:t>
      </w:r>
      <w:r>
        <w:rPr>
          <w:sz w:val="20"/>
        </w:rPr>
        <w:t>with</w:t>
      </w:r>
    </w:p>
    <w:p>
      <w:pPr>
        <w:pStyle w:val="BodyText"/>
        <w:spacing w:before="121"/>
        <w:ind w:left="517"/>
      </w:pPr>
      <w:r>
        <w:rPr/>
        <w:t>x </w:t>
      </w:r>
      <w:r>
        <w:rPr>
          <w:rFonts w:ascii="Arial" w:hAnsi="Arial"/>
        </w:rPr>
        <w:t>neighbourSystemType </w:t>
      </w:r>
      <w:r>
        <w:rPr/>
        <w:t>“L1 Intermediate System”</w:t>
      </w:r>
    </w:p>
    <w:p>
      <w:pPr>
        <w:pStyle w:val="BodyText"/>
        <w:spacing w:before="119"/>
        <w:ind w:left="517"/>
      </w:pPr>
      <w:r>
        <w:rPr/>
        <w:t>x </w:t>
      </w:r>
      <w:r>
        <w:rPr>
          <w:rFonts w:ascii="Arial" w:hAnsi="Arial"/>
        </w:rPr>
        <w:t>neighbourSystemType </w:t>
      </w:r>
      <w:r>
        <w:rPr/>
        <w:t>“L2 Intermediate System” and </w:t>
      </w:r>
      <w:r>
        <w:rPr>
          <w:rFonts w:ascii="Arial" w:hAnsi="Arial"/>
        </w:rPr>
        <w:t>adjacencyUsage </w:t>
      </w:r>
      <w:r>
        <w:rPr/>
        <w:t>“Level 1” or “Level 1 and 2”.</w:t>
      </w:r>
    </w:p>
    <w:p>
      <w:pPr>
        <w:pStyle w:val="BodyText"/>
        <w:spacing w:before="183"/>
        <w:ind w:left="157"/>
      </w:pPr>
      <w:r>
        <w:rPr/>
        <w:t>The metrics shall be set to the values of Level 1 metric </w:t>
      </w:r>
      <w:r>
        <w:rPr>
          <w:i/>
        </w:rPr>
        <w:t>k </w:t>
      </w:r>
      <w:r>
        <w:rPr/>
        <w:t>of the circuit for each supported routeing metric.</w:t>
      </w:r>
    </w:p>
    <w:p>
      <w:pPr>
        <w:pStyle w:val="ListParagraph"/>
        <w:numPr>
          <w:ilvl w:val="0"/>
          <w:numId w:val="67"/>
        </w:numPr>
        <w:tabs>
          <w:tab w:pos="517" w:val="left" w:leader="none"/>
          <w:tab w:pos="518" w:val="left" w:leader="none"/>
        </w:tabs>
        <w:spacing w:line="240" w:lineRule="auto" w:before="120" w:after="0"/>
        <w:ind w:left="517" w:right="0" w:hanging="360"/>
        <w:jc w:val="left"/>
        <w:rPr>
          <w:sz w:val="20"/>
        </w:rPr>
      </w:pPr>
      <w:r>
        <w:rPr>
          <w:sz w:val="20"/>
        </w:rPr>
        <w:t>The set of </w:t>
      </w:r>
      <w:r>
        <w:rPr>
          <w:rFonts w:ascii="Arial" w:hAnsi="Arial"/>
          <w:sz w:val="20"/>
        </w:rPr>
        <w:t>l1CircuitIDs </w:t>
      </w:r>
      <w:r>
        <w:rPr>
          <w:sz w:val="20"/>
        </w:rPr>
        <w:t>for all circuits of </w:t>
      </w:r>
      <w:r>
        <w:rPr>
          <w:rFonts w:ascii="Arial" w:hAnsi="Arial"/>
          <w:sz w:val="20"/>
        </w:rPr>
        <w:t>type </w:t>
      </w:r>
      <w:r>
        <w:rPr>
          <w:sz w:val="20"/>
        </w:rPr>
        <w:t>“Broadcast” (i.e. the neighbouring pseudonode IDs)</w:t>
      </w:r>
      <w:r>
        <w:rPr>
          <w:spacing w:val="-10"/>
          <w:sz w:val="20"/>
        </w:rPr>
        <w:t> </w:t>
      </w:r>
      <w:r>
        <w:rPr>
          <w:sz w:val="20"/>
        </w:rPr>
        <w:t>.</w:t>
      </w:r>
    </w:p>
    <w:p>
      <w:pPr>
        <w:pStyle w:val="BodyText"/>
        <w:spacing w:before="118"/>
        <w:ind w:left="517" w:right="478"/>
      </w:pPr>
      <w:r>
        <w:rPr/>
        <w:t>The metrics shall be set to the values of Level 1 metric</w:t>
      </w:r>
      <w:r>
        <w:rPr>
          <w:i/>
          <w:vertAlign w:val="subscript"/>
        </w:rPr>
        <w:t>k</w:t>
      </w:r>
      <w:r>
        <w:rPr>
          <w:i/>
          <w:vertAlign w:val="baseline"/>
        </w:rPr>
        <w:t> </w:t>
      </w:r>
      <w:r>
        <w:rPr>
          <w:vertAlign w:val="baseline"/>
        </w:rPr>
        <w:t>of the circuit for each supported routeing metric, where </w:t>
      </w:r>
      <w:r>
        <w:rPr>
          <w:i/>
          <w:vertAlign w:val="baseline"/>
        </w:rPr>
        <w:t>k </w:t>
      </w:r>
      <w:r>
        <w:rPr>
          <w:vertAlign w:val="baseline"/>
        </w:rPr>
        <w:t>= one of (default, delay, error, expense).</w:t>
      </w:r>
    </w:p>
    <w:p>
      <w:pPr>
        <w:pStyle w:val="ListParagraph"/>
        <w:numPr>
          <w:ilvl w:val="0"/>
          <w:numId w:val="67"/>
        </w:numPr>
        <w:tabs>
          <w:tab w:pos="518" w:val="left" w:leader="none"/>
        </w:tabs>
        <w:spacing w:line="240" w:lineRule="auto" w:before="121" w:after="0"/>
        <w:ind w:left="517" w:right="651" w:hanging="360"/>
        <w:jc w:val="both"/>
        <w:rPr>
          <w:sz w:val="20"/>
        </w:rPr>
      </w:pPr>
      <w:r>
        <w:rPr>
          <w:sz w:val="20"/>
        </w:rPr>
        <w:t>The set of IDs with an appended zero octet derived from the Network Entity Titles of all Virtual Adjacencies of this IS. (Note that the </w:t>
      </w:r>
      <w:r>
        <w:rPr>
          <w:rFonts w:ascii="Arial" w:hAnsi="Arial"/>
          <w:sz w:val="20"/>
        </w:rPr>
        <w:t>Virtual Flag </w:t>
      </w:r>
      <w:r>
        <w:rPr>
          <w:sz w:val="20"/>
        </w:rPr>
        <w:t>is set when encoding these entries in the LSP — see 7.2.10.) The default metric shall be set to the total cost to the virtual NET for the default routeing metric. The remaining metrics shall be set to the value indicating </w:t>
      </w:r>
      <w:r>
        <w:rPr>
          <w:i/>
          <w:sz w:val="20"/>
        </w:rPr>
        <w:t>unsupporte</w:t>
      </w:r>
      <w:r>
        <w:rPr>
          <w:sz w:val="20"/>
        </w:rPr>
        <w:t>d.</w:t>
      </w:r>
    </w:p>
    <w:p>
      <w:pPr>
        <w:pStyle w:val="ListParagraph"/>
        <w:numPr>
          <w:ilvl w:val="0"/>
          <w:numId w:val="66"/>
        </w:numPr>
        <w:tabs>
          <w:tab w:pos="517" w:val="left" w:leader="none"/>
          <w:tab w:pos="518" w:val="left" w:leader="none"/>
        </w:tabs>
        <w:spacing w:line="240" w:lineRule="auto" w:before="121" w:after="0"/>
        <w:ind w:left="517" w:right="0" w:hanging="360"/>
        <w:jc w:val="left"/>
        <w:rPr>
          <w:sz w:val="20"/>
        </w:rPr>
      </w:pPr>
      <w:r>
        <w:rPr>
          <w:sz w:val="20"/>
        </w:rPr>
        <w:t>In the </w:t>
      </w:r>
      <w:r>
        <w:rPr>
          <w:rFonts w:ascii="Arial" w:hAnsi="Arial"/>
          <w:sz w:val="20"/>
        </w:rPr>
        <w:t>End System Neighbours </w:t>
      </w:r>
      <w:r>
        <w:rPr>
          <w:sz w:val="20"/>
        </w:rPr>
        <w:t>option — the set of Ids of neighbouring End systems formed</w:t>
      </w:r>
      <w:r>
        <w:rPr>
          <w:spacing w:val="-6"/>
          <w:sz w:val="20"/>
        </w:rPr>
        <w:t> </w:t>
      </w:r>
      <w:r>
        <w:rPr>
          <w:sz w:val="20"/>
        </w:rPr>
        <w:t>from</w:t>
      </w:r>
    </w:p>
    <w:p>
      <w:pPr>
        <w:pStyle w:val="ListParagraph"/>
        <w:numPr>
          <w:ilvl w:val="0"/>
          <w:numId w:val="67"/>
        </w:numPr>
        <w:tabs>
          <w:tab w:pos="517" w:val="left" w:leader="none"/>
          <w:tab w:pos="518" w:val="left" w:leader="none"/>
        </w:tabs>
        <w:spacing w:line="240" w:lineRule="auto" w:before="118" w:after="0"/>
        <w:ind w:left="517" w:right="0" w:hanging="360"/>
        <w:jc w:val="left"/>
        <w:rPr>
          <w:sz w:val="20"/>
        </w:rPr>
      </w:pPr>
      <w:r>
        <w:rPr>
          <w:sz w:val="20"/>
        </w:rPr>
        <w:t>The </w:t>
      </w:r>
      <w:r>
        <w:rPr>
          <w:rFonts w:ascii="Arial" w:hAnsi="Arial"/>
          <w:sz w:val="20"/>
        </w:rPr>
        <w:t>systemID </w:t>
      </w:r>
      <w:r>
        <w:rPr>
          <w:sz w:val="20"/>
        </w:rPr>
        <w:t>of the Intermediate System itself, with a value of zero for all supported</w:t>
      </w:r>
      <w:r>
        <w:rPr>
          <w:spacing w:val="-9"/>
          <w:sz w:val="20"/>
        </w:rPr>
        <w:t> </w:t>
      </w:r>
      <w:r>
        <w:rPr>
          <w:sz w:val="20"/>
        </w:rPr>
        <w:t>metrics.</w:t>
      </w:r>
    </w:p>
    <w:p>
      <w:pPr>
        <w:pStyle w:val="ListParagraph"/>
        <w:numPr>
          <w:ilvl w:val="0"/>
          <w:numId w:val="67"/>
        </w:numPr>
        <w:tabs>
          <w:tab w:pos="518" w:val="left" w:leader="none"/>
        </w:tabs>
        <w:spacing w:line="240" w:lineRule="auto" w:before="120" w:after="0"/>
        <w:ind w:left="515" w:right="651" w:hanging="358"/>
        <w:jc w:val="both"/>
        <w:rPr>
          <w:sz w:val="20"/>
        </w:rPr>
      </w:pPr>
      <w:r>
        <w:rPr>
          <w:sz w:val="20"/>
        </w:rPr>
        <w:t>The set of </w:t>
      </w:r>
      <w:r>
        <w:rPr>
          <w:rFonts w:ascii="Arial" w:hAnsi="Arial"/>
          <w:sz w:val="20"/>
        </w:rPr>
        <w:t>neighbourSystemIDs </w:t>
      </w:r>
      <w:r>
        <w:rPr>
          <w:sz w:val="20"/>
        </w:rPr>
        <w:t>from all automatically created adjacencies, in state “Up”, on circuits of </w:t>
      </w:r>
      <w:r>
        <w:rPr>
          <w:rFonts w:ascii="Arial" w:hAnsi="Arial"/>
          <w:sz w:val="20"/>
        </w:rPr>
        <w:t>type </w:t>
      </w:r>
      <w:r>
        <w:rPr>
          <w:sz w:val="20"/>
        </w:rPr>
        <w:t>“ptToPt”, “staticIn”, or “staticOut”, with </w:t>
      </w:r>
      <w:r>
        <w:rPr>
          <w:rFonts w:ascii="Arial" w:hAnsi="Arial"/>
          <w:sz w:val="20"/>
        </w:rPr>
        <w:t>neighbourSystemType </w:t>
      </w:r>
      <w:r>
        <w:rPr>
          <w:sz w:val="20"/>
        </w:rPr>
        <w:t>“End system”. The metrics shall be set to the values of Level 1 metric</w:t>
      </w:r>
      <w:r>
        <w:rPr>
          <w:i/>
          <w:sz w:val="20"/>
          <w:vertAlign w:val="subscript"/>
        </w:rPr>
        <w:t>k</w:t>
      </w:r>
      <w:r>
        <w:rPr>
          <w:i/>
          <w:sz w:val="20"/>
          <w:vertAlign w:val="baseline"/>
        </w:rPr>
        <w:t> </w:t>
      </w:r>
      <w:r>
        <w:rPr>
          <w:sz w:val="20"/>
          <w:vertAlign w:val="baseline"/>
        </w:rPr>
        <w:t>of the circuit for each supported routeing metric, where </w:t>
      </w:r>
      <w:r>
        <w:rPr>
          <w:i/>
          <w:sz w:val="20"/>
          <w:vertAlign w:val="baseline"/>
        </w:rPr>
        <w:t>k </w:t>
      </w:r>
      <w:r>
        <w:rPr>
          <w:sz w:val="20"/>
          <w:vertAlign w:val="baseline"/>
        </w:rPr>
        <w:t>= one of (default, delay, error,</w:t>
      </w:r>
      <w:r>
        <w:rPr>
          <w:spacing w:val="-12"/>
          <w:sz w:val="20"/>
          <w:vertAlign w:val="baseline"/>
        </w:rPr>
        <w:t> </w:t>
      </w:r>
      <w:r>
        <w:rPr>
          <w:sz w:val="20"/>
          <w:vertAlign w:val="baseline"/>
        </w:rPr>
        <w:t>expense).</w:t>
      </w:r>
    </w:p>
    <w:p>
      <w:pPr>
        <w:pStyle w:val="ListParagraph"/>
        <w:numPr>
          <w:ilvl w:val="0"/>
          <w:numId w:val="67"/>
        </w:numPr>
        <w:tabs>
          <w:tab w:pos="518" w:val="left" w:leader="none"/>
        </w:tabs>
        <w:spacing w:line="240" w:lineRule="auto" w:before="120" w:after="0"/>
        <w:ind w:left="515" w:right="652" w:hanging="358"/>
        <w:jc w:val="both"/>
        <w:rPr>
          <w:sz w:val="20"/>
        </w:rPr>
      </w:pPr>
      <w:r>
        <w:rPr>
          <w:sz w:val="20"/>
        </w:rPr>
        <w:t>The set of </w:t>
      </w:r>
      <w:r>
        <w:rPr>
          <w:rFonts w:ascii="Arial" w:hAnsi="Arial"/>
          <w:sz w:val="20"/>
        </w:rPr>
        <w:t>neighbourSystemIDs </w:t>
      </w:r>
      <w:r>
        <w:rPr>
          <w:sz w:val="20"/>
        </w:rPr>
        <w:t>from all system management-created adjacencies in state “Up”, on all circuits, with </w:t>
      </w:r>
      <w:r>
        <w:rPr>
          <w:rFonts w:ascii="Arial" w:hAnsi="Arial"/>
          <w:sz w:val="20"/>
        </w:rPr>
        <w:t>neighbourSystemType </w:t>
      </w:r>
      <w:r>
        <w:rPr>
          <w:sz w:val="20"/>
        </w:rPr>
        <w:t>“End system” The metrics shall be set to the values of Level 1 metric</w:t>
      </w:r>
      <w:r>
        <w:rPr>
          <w:i/>
          <w:sz w:val="20"/>
          <w:vertAlign w:val="subscript"/>
        </w:rPr>
        <w:t>k</w:t>
      </w:r>
      <w:r>
        <w:rPr>
          <w:i/>
          <w:sz w:val="20"/>
          <w:vertAlign w:val="baseline"/>
        </w:rPr>
        <w:t> </w:t>
      </w:r>
      <w:r>
        <w:rPr>
          <w:sz w:val="20"/>
          <w:vertAlign w:val="baseline"/>
        </w:rPr>
        <w:t>of the circuit for each supported routeing metric, where </w:t>
      </w:r>
      <w:r>
        <w:rPr>
          <w:i/>
          <w:sz w:val="20"/>
          <w:vertAlign w:val="baseline"/>
        </w:rPr>
        <w:t>k </w:t>
      </w:r>
      <w:r>
        <w:rPr>
          <w:sz w:val="20"/>
          <w:vertAlign w:val="baseline"/>
        </w:rPr>
        <w:t>= one of (default, delay, error,</w:t>
      </w:r>
      <w:r>
        <w:rPr>
          <w:spacing w:val="4"/>
          <w:sz w:val="20"/>
          <w:vertAlign w:val="baseline"/>
        </w:rPr>
        <w:t> </w:t>
      </w:r>
      <w:r>
        <w:rPr>
          <w:sz w:val="20"/>
          <w:vertAlign w:val="baseline"/>
        </w:rPr>
        <w:t>expense).</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BodyText"/>
        <w:spacing w:line="242" w:lineRule="auto" w:before="93"/>
        <w:ind w:left="745" w:right="424" w:hanging="360"/>
        <w:jc w:val="both"/>
        <w:rPr>
          <w:rFonts w:ascii="Arial" w:hAnsi="Arial"/>
        </w:rPr>
      </w:pPr>
      <w:r>
        <w:rPr>
          <w:rFonts w:ascii="Arial" w:hAnsi="Arial"/>
        </w:rPr>
        <w:t>- </w:t>
      </w:r>
      <w:r>
        <w:rPr/>
        <w:t>In the </w:t>
      </w:r>
      <w:r>
        <w:rPr>
          <w:rFonts w:ascii="Arial" w:hAnsi="Arial"/>
        </w:rPr>
        <w:t>Authentication Information </w:t>
      </w:r>
      <w:r>
        <w:rPr/>
        <w:t>field — if the system’s </w:t>
      </w:r>
      <w:r>
        <w:rPr>
          <w:rFonts w:ascii="Arial" w:hAnsi="Arial"/>
        </w:rPr>
        <w:t>areaTransmitPassword </w:t>
      </w:r>
      <w:r>
        <w:rPr/>
        <w:t>is non-null, include the  </w:t>
      </w:r>
      <w:r>
        <w:rPr>
          <w:rFonts w:ascii="Arial" w:hAnsi="Arial"/>
        </w:rPr>
        <w:t>Authentication Information </w:t>
      </w:r>
      <w:r>
        <w:rPr/>
        <w:t>field containing an </w:t>
      </w:r>
      <w:r>
        <w:rPr>
          <w:rFonts w:ascii="Arial" w:hAnsi="Arial"/>
        </w:rPr>
        <w:t>Authentication Type </w:t>
      </w:r>
      <w:r>
        <w:rPr/>
        <w:t>of “Password”, and the value of the </w:t>
      </w:r>
      <w:r>
        <w:rPr>
          <w:rFonts w:ascii="Arial" w:hAnsi="Arial"/>
        </w:rPr>
        <w:t>areaTransmitPassword.</w:t>
      </w:r>
    </w:p>
    <w:p>
      <w:pPr>
        <w:pStyle w:val="Heading4"/>
        <w:numPr>
          <w:ilvl w:val="2"/>
          <w:numId w:val="63"/>
        </w:numPr>
        <w:tabs>
          <w:tab w:pos="1093" w:val="left" w:leader="none"/>
          <w:tab w:pos="1094" w:val="left" w:leader="none"/>
        </w:tabs>
        <w:spacing w:line="249" w:lineRule="exact" w:before="0" w:after="0"/>
        <w:ind w:left="1093" w:right="0" w:hanging="708"/>
        <w:jc w:val="left"/>
      </w:pPr>
      <w:r>
        <w:rPr/>
        <w:t>Generation of level 1 pseudonode</w:t>
      </w:r>
      <w:r>
        <w:rPr>
          <w:spacing w:val="-17"/>
        </w:rPr>
        <w:t> </w:t>
      </w:r>
      <w:r>
        <w:rPr/>
        <w:t>LSPs</w:t>
      </w:r>
    </w:p>
    <w:p>
      <w:pPr>
        <w:pStyle w:val="BodyText"/>
        <w:spacing w:before="190"/>
        <w:ind w:left="385" w:right="426"/>
        <w:jc w:val="both"/>
      </w:pPr>
      <w:r>
        <w:rPr/>
        <w:t>An IS shall generate a Level 1 pseudonode Link State PDU for each circuit for which this Intermediate System is the Level 1 LAN Designated Intermediate System. The LSP shall specify the following information in its variable length  fields. In all cases a value of zero shall be used for all supported routeing</w:t>
      </w:r>
      <w:r>
        <w:rPr>
          <w:spacing w:val="2"/>
        </w:rPr>
        <w:t> </w:t>
      </w:r>
      <w:r>
        <w:rPr/>
        <w:t>metrics</w:t>
      </w:r>
    </w:p>
    <w:p>
      <w:pPr>
        <w:pStyle w:val="ListParagraph"/>
        <w:numPr>
          <w:ilvl w:val="0"/>
          <w:numId w:val="68"/>
        </w:numPr>
        <w:tabs>
          <w:tab w:pos="745" w:val="left" w:leader="none"/>
          <w:tab w:pos="746" w:val="left" w:leader="none"/>
        </w:tabs>
        <w:spacing w:line="240" w:lineRule="auto" w:before="123" w:after="0"/>
        <w:ind w:left="745" w:right="0" w:hanging="360"/>
        <w:jc w:val="left"/>
        <w:rPr>
          <w:sz w:val="20"/>
        </w:rPr>
      </w:pPr>
      <w:r>
        <w:rPr>
          <w:sz w:val="20"/>
        </w:rPr>
        <w:t>The </w:t>
      </w:r>
      <w:r>
        <w:rPr>
          <w:rFonts w:ascii="Arial" w:hAnsi="Arial"/>
          <w:sz w:val="20"/>
        </w:rPr>
        <w:t>Area Addresses </w:t>
      </w:r>
      <w:r>
        <w:rPr>
          <w:sz w:val="20"/>
        </w:rPr>
        <w:t>option is not</w:t>
      </w:r>
      <w:r>
        <w:rPr>
          <w:spacing w:val="-2"/>
          <w:sz w:val="20"/>
        </w:rPr>
        <w:t> </w:t>
      </w:r>
      <w:r>
        <w:rPr>
          <w:sz w:val="20"/>
        </w:rPr>
        <w:t>present.</w:t>
      </w:r>
    </w:p>
    <w:p>
      <w:pPr>
        <w:spacing w:before="120"/>
        <w:ind w:left="385" w:right="478" w:firstLine="0"/>
        <w:jc w:val="left"/>
        <w:rPr>
          <w:sz w:val="18"/>
        </w:rPr>
      </w:pPr>
      <w:r>
        <w:rPr>
          <w:sz w:val="18"/>
        </w:rPr>
        <w:t>NOTE 26 This information is not required since the set of area addresses for the node issuing the pseudonode LSP will already have been made available via its own non-pseudonode LSP.</w:t>
      </w:r>
    </w:p>
    <w:p>
      <w:pPr>
        <w:pStyle w:val="ListParagraph"/>
        <w:numPr>
          <w:ilvl w:val="0"/>
          <w:numId w:val="68"/>
        </w:numPr>
        <w:tabs>
          <w:tab w:pos="745" w:val="left" w:leader="none"/>
          <w:tab w:pos="746" w:val="left" w:leader="none"/>
        </w:tabs>
        <w:spacing w:line="240" w:lineRule="auto" w:before="119" w:after="0"/>
        <w:ind w:left="745" w:right="423" w:hanging="360"/>
        <w:jc w:val="left"/>
        <w:rPr>
          <w:sz w:val="20"/>
        </w:rPr>
      </w:pPr>
      <w:r>
        <w:rPr>
          <w:sz w:val="20"/>
        </w:rPr>
        <w:t>In the </w:t>
      </w:r>
      <w:r>
        <w:rPr>
          <w:rFonts w:ascii="Arial" w:hAnsi="Arial"/>
          <w:sz w:val="20"/>
        </w:rPr>
        <w:t>Intermediate System Neighbours </w:t>
      </w:r>
      <w:r>
        <w:rPr>
          <w:sz w:val="20"/>
        </w:rPr>
        <w:t>option — the set of Intermediate System IDs of neighbouring Intermediate Systems on the circuit for which this pseudonode LSP is being generated formed</w:t>
      </w:r>
      <w:r>
        <w:rPr>
          <w:spacing w:val="-2"/>
          <w:sz w:val="20"/>
        </w:rPr>
        <w:t> </w:t>
      </w:r>
      <w:r>
        <w:rPr>
          <w:sz w:val="20"/>
        </w:rPr>
        <w:t>from</w:t>
      </w:r>
    </w:p>
    <w:p>
      <w:pPr>
        <w:pStyle w:val="ListParagraph"/>
        <w:numPr>
          <w:ilvl w:val="1"/>
          <w:numId w:val="67"/>
        </w:numPr>
        <w:tabs>
          <w:tab w:pos="745" w:val="left" w:leader="none"/>
          <w:tab w:pos="746" w:val="left" w:leader="none"/>
        </w:tabs>
        <w:spacing w:line="240" w:lineRule="auto" w:before="118" w:after="0"/>
        <w:ind w:left="745" w:right="0" w:hanging="360"/>
        <w:jc w:val="left"/>
        <w:rPr>
          <w:sz w:val="20"/>
        </w:rPr>
      </w:pPr>
      <w:r>
        <w:rPr>
          <w:sz w:val="20"/>
        </w:rPr>
        <w:t>The Designated Intermediate System’s own </w:t>
      </w:r>
      <w:r>
        <w:rPr>
          <w:rFonts w:ascii="Arial" w:hAnsi="Arial"/>
          <w:sz w:val="20"/>
        </w:rPr>
        <w:t>systemID </w:t>
      </w:r>
      <w:r>
        <w:rPr>
          <w:sz w:val="20"/>
        </w:rPr>
        <w:t>with an appended zero octet (indicating</w:t>
      </w:r>
      <w:r>
        <w:rPr>
          <w:spacing w:val="-21"/>
          <w:sz w:val="20"/>
        </w:rPr>
        <w:t> </w:t>
      </w:r>
      <w:r>
        <w:rPr>
          <w:sz w:val="20"/>
        </w:rPr>
        <w:t>non-pseudonode).</w:t>
      </w:r>
    </w:p>
    <w:p>
      <w:pPr>
        <w:pStyle w:val="ListParagraph"/>
        <w:numPr>
          <w:ilvl w:val="1"/>
          <w:numId w:val="67"/>
        </w:numPr>
        <w:tabs>
          <w:tab w:pos="745" w:val="left" w:leader="none"/>
          <w:tab w:pos="746" w:val="left" w:leader="none"/>
        </w:tabs>
        <w:spacing w:line="240" w:lineRule="auto" w:before="120" w:after="0"/>
        <w:ind w:left="745" w:right="425" w:hanging="360"/>
        <w:jc w:val="left"/>
        <w:rPr>
          <w:sz w:val="20"/>
        </w:rPr>
      </w:pPr>
      <w:r>
        <w:rPr>
          <w:sz w:val="20"/>
        </w:rPr>
        <w:t>The set of </w:t>
      </w:r>
      <w:r>
        <w:rPr>
          <w:rFonts w:ascii="Arial" w:hAnsi="Arial"/>
          <w:sz w:val="20"/>
        </w:rPr>
        <w:t>neighbourSystemIDs </w:t>
      </w:r>
      <w:r>
        <w:rPr>
          <w:sz w:val="20"/>
        </w:rPr>
        <w:t>with an appended zero octet (indicating non-pseudonode) from adjacencies on this circuit in the </w:t>
      </w:r>
      <w:r>
        <w:rPr>
          <w:rFonts w:ascii="Arial" w:hAnsi="Arial"/>
          <w:sz w:val="20"/>
        </w:rPr>
        <w:t>adjacencyState </w:t>
      </w:r>
      <w:r>
        <w:rPr>
          <w:sz w:val="20"/>
        </w:rPr>
        <w:t>“Up”,</w:t>
      </w:r>
      <w:r>
        <w:rPr>
          <w:spacing w:val="-3"/>
          <w:sz w:val="20"/>
        </w:rPr>
        <w:t> </w:t>
      </w:r>
      <w:r>
        <w:rPr>
          <w:sz w:val="20"/>
        </w:rPr>
        <w:t>with</w:t>
      </w:r>
    </w:p>
    <w:p>
      <w:pPr>
        <w:pStyle w:val="BodyText"/>
        <w:spacing w:before="121"/>
        <w:ind w:left="565"/>
      </w:pPr>
      <w:r>
        <w:rPr/>
        <w:t>x </w:t>
      </w:r>
      <w:r>
        <w:rPr>
          <w:rFonts w:ascii="Arial" w:hAnsi="Arial"/>
        </w:rPr>
        <w:t>neighbourSystemType </w:t>
      </w:r>
      <w:r>
        <w:rPr/>
        <w:t>“L1 Intermediate System”</w:t>
      </w:r>
    </w:p>
    <w:p>
      <w:pPr>
        <w:pStyle w:val="BodyText"/>
        <w:spacing w:before="119"/>
        <w:ind w:left="565"/>
      </w:pPr>
      <w:r>
        <w:rPr/>
        <w:t>x </w:t>
      </w:r>
      <w:r>
        <w:rPr>
          <w:rFonts w:ascii="Arial" w:hAnsi="Arial"/>
        </w:rPr>
        <w:t>neighbourSystemType </w:t>
      </w:r>
      <w:r>
        <w:rPr/>
        <w:t>“L2 Intermediate System” and </w:t>
      </w:r>
      <w:r>
        <w:rPr>
          <w:rFonts w:ascii="Arial" w:hAnsi="Arial"/>
        </w:rPr>
        <w:t>adjacencyUsage </w:t>
      </w:r>
      <w:r>
        <w:rPr/>
        <w:t>“Level 1”.</w:t>
      </w:r>
    </w:p>
    <w:p>
      <w:pPr>
        <w:pStyle w:val="ListParagraph"/>
        <w:numPr>
          <w:ilvl w:val="0"/>
          <w:numId w:val="68"/>
        </w:numPr>
        <w:tabs>
          <w:tab w:pos="745" w:val="left" w:leader="none"/>
          <w:tab w:pos="746" w:val="left" w:leader="none"/>
        </w:tabs>
        <w:spacing w:line="240" w:lineRule="auto" w:before="122" w:after="0"/>
        <w:ind w:left="745" w:right="0" w:hanging="360"/>
        <w:jc w:val="left"/>
        <w:rPr>
          <w:sz w:val="20"/>
        </w:rPr>
      </w:pPr>
      <w:r>
        <w:rPr>
          <w:sz w:val="20"/>
        </w:rPr>
        <w:t>In the </w:t>
      </w:r>
      <w:r>
        <w:rPr>
          <w:rFonts w:ascii="Arial" w:hAnsi="Arial"/>
          <w:sz w:val="20"/>
        </w:rPr>
        <w:t>End System Neighbours </w:t>
      </w:r>
      <w:r>
        <w:rPr>
          <w:sz w:val="20"/>
        </w:rPr>
        <w:t>option — the set of Ids of neighbouring End systems formed</w:t>
      </w:r>
      <w:r>
        <w:rPr>
          <w:spacing w:val="-8"/>
          <w:sz w:val="20"/>
        </w:rPr>
        <w:t> </w:t>
      </w:r>
      <w:r>
        <w:rPr>
          <w:sz w:val="20"/>
        </w:rPr>
        <w:t>from:</w:t>
      </w:r>
    </w:p>
    <w:p>
      <w:pPr>
        <w:pStyle w:val="ListParagraph"/>
        <w:numPr>
          <w:ilvl w:val="1"/>
          <w:numId w:val="67"/>
        </w:numPr>
        <w:tabs>
          <w:tab w:pos="745" w:val="left" w:leader="none"/>
          <w:tab w:pos="746" w:val="left" w:leader="none"/>
        </w:tabs>
        <w:spacing w:line="240" w:lineRule="auto" w:before="118" w:after="0"/>
        <w:ind w:left="745" w:right="425" w:hanging="360"/>
        <w:jc w:val="left"/>
        <w:rPr>
          <w:sz w:val="20"/>
        </w:rPr>
      </w:pPr>
      <w:r>
        <w:rPr>
          <w:sz w:val="20"/>
        </w:rPr>
        <w:t>The set of </w:t>
      </w:r>
      <w:r>
        <w:rPr>
          <w:rFonts w:ascii="Arial" w:hAnsi="Arial"/>
          <w:sz w:val="20"/>
        </w:rPr>
        <w:t>neighbourSystemIDs </w:t>
      </w:r>
      <w:r>
        <w:rPr>
          <w:sz w:val="20"/>
        </w:rPr>
        <w:t>from all automatically-created adjacencies, in state “Up”, on the circuit for which this pseudonode is being generated, with </w:t>
      </w:r>
      <w:r>
        <w:rPr>
          <w:rFonts w:ascii="Arial" w:hAnsi="Arial"/>
          <w:sz w:val="20"/>
        </w:rPr>
        <w:t>neighbourSystemType </w:t>
      </w:r>
      <w:r>
        <w:rPr>
          <w:sz w:val="20"/>
        </w:rPr>
        <w:t>“End</w:t>
      </w:r>
      <w:r>
        <w:rPr>
          <w:spacing w:val="-1"/>
          <w:sz w:val="20"/>
        </w:rPr>
        <w:t> </w:t>
      </w:r>
      <w:r>
        <w:rPr>
          <w:sz w:val="20"/>
        </w:rPr>
        <w:t>system”.</w:t>
      </w:r>
    </w:p>
    <w:p>
      <w:pPr>
        <w:pStyle w:val="BodyText"/>
        <w:spacing w:before="121"/>
        <w:ind w:left="745" w:right="424" w:hanging="360"/>
        <w:jc w:val="both"/>
        <w:rPr>
          <w:rFonts w:ascii="Arial" w:hAnsi="Arial"/>
        </w:rPr>
      </w:pPr>
      <w:r>
        <w:rPr>
          <w:rFonts w:ascii="Arial" w:hAnsi="Arial"/>
        </w:rPr>
        <w:t>- </w:t>
      </w:r>
      <w:r>
        <w:rPr/>
        <w:t>In the </w:t>
      </w:r>
      <w:r>
        <w:rPr>
          <w:rFonts w:ascii="Arial" w:hAnsi="Arial"/>
        </w:rPr>
        <w:t>Authentication Information </w:t>
      </w:r>
      <w:r>
        <w:rPr/>
        <w:t>field — if the system’s </w:t>
      </w:r>
      <w:r>
        <w:rPr>
          <w:rFonts w:ascii="Arial" w:hAnsi="Arial"/>
        </w:rPr>
        <w:t>areaTransmitPassword </w:t>
      </w:r>
      <w:r>
        <w:rPr/>
        <w:t>is non-null, include the  </w:t>
      </w:r>
      <w:r>
        <w:rPr>
          <w:rFonts w:ascii="Arial" w:hAnsi="Arial"/>
        </w:rPr>
        <w:t>Authentication Information </w:t>
      </w:r>
      <w:r>
        <w:rPr/>
        <w:t>field containing an </w:t>
      </w:r>
      <w:r>
        <w:rPr>
          <w:rFonts w:ascii="Arial" w:hAnsi="Arial"/>
        </w:rPr>
        <w:t>Authentication Type </w:t>
      </w:r>
      <w:r>
        <w:rPr/>
        <w:t>of “Password”, and the value of the </w:t>
      </w:r>
      <w:r>
        <w:rPr>
          <w:rFonts w:ascii="Arial" w:hAnsi="Arial"/>
        </w:rPr>
        <w:t>areaTransmitPassword.</w:t>
      </w:r>
    </w:p>
    <w:p>
      <w:pPr>
        <w:pStyle w:val="BodyText"/>
        <w:spacing w:before="9"/>
        <w:rPr>
          <w:rFonts w:ascii="Arial"/>
          <w:sz w:val="30"/>
        </w:rPr>
      </w:pPr>
    </w:p>
    <w:p>
      <w:pPr>
        <w:pStyle w:val="Heading4"/>
        <w:numPr>
          <w:ilvl w:val="2"/>
          <w:numId w:val="63"/>
        </w:numPr>
        <w:tabs>
          <w:tab w:pos="1093" w:val="left" w:leader="none"/>
          <w:tab w:pos="1094" w:val="left" w:leader="none"/>
        </w:tabs>
        <w:spacing w:line="240" w:lineRule="auto" w:before="0" w:after="0"/>
        <w:ind w:left="1093" w:right="0" w:hanging="708"/>
        <w:jc w:val="left"/>
      </w:pPr>
      <w:r>
        <w:rPr/>
        <w:t>Generation of level 2 LSPs (non-pseudonode)</w:t>
      </w:r>
    </w:p>
    <w:p>
      <w:pPr>
        <w:pStyle w:val="BodyText"/>
        <w:spacing w:before="190"/>
        <w:ind w:left="385" w:right="478"/>
      </w:pPr>
      <w:r>
        <w:rPr/>
        <w:t>The Level 2 Link State PDU not generated on behalf of a pseudonode contains the following information in its variable length fields:</w:t>
      </w:r>
    </w:p>
    <w:p>
      <w:pPr>
        <w:pStyle w:val="ListParagraph"/>
        <w:numPr>
          <w:ilvl w:val="0"/>
          <w:numId w:val="69"/>
        </w:numPr>
        <w:tabs>
          <w:tab w:pos="745" w:val="left" w:leader="none"/>
          <w:tab w:pos="746" w:val="left" w:leader="none"/>
        </w:tabs>
        <w:spacing w:line="240" w:lineRule="auto" w:before="0" w:after="0"/>
        <w:ind w:left="743" w:right="424" w:hanging="360"/>
        <w:jc w:val="left"/>
        <w:rPr>
          <w:sz w:val="20"/>
        </w:rPr>
      </w:pPr>
      <w:r>
        <w:rPr>
          <w:sz w:val="20"/>
        </w:rPr>
        <w:t>In the </w:t>
      </w:r>
      <w:r>
        <w:rPr>
          <w:rFonts w:ascii="Arial" w:hAnsi="Arial"/>
          <w:sz w:val="20"/>
        </w:rPr>
        <w:t>Area Addresses </w:t>
      </w:r>
      <w:r>
        <w:rPr>
          <w:sz w:val="20"/>
        </w:rPr>
        <w:t>option — the set of </w:t>
      </w:r>
      <w:r>
        <w:rPr>
          <w:rFonts w:ascii="Arial" w:hAnsi="Arial"/>
          <w:sz w:val="20"/>
        </w:rPr>
        <w:t>partitionAreaAddresses </w:t>
      </w:r>
      <w:r>
        <w:rPr>
          <w:sz w:val="20"/>
        </w:rPr>
        <w:t>for this intermediate system as described in 7.2.10.3</w:t>
      </w:r>
    </w:p>
    <w:p>
      <w:pPr>
        <w:pStyle w:val="ListParagraph"/>
        <w:numPr>
          <w:ilvl w:val="0"/>
          <w:numId w:val="69"/>
        </w:numPr>
        <w:tabs>
          <w:tab w:pos="744" w:val="left" w:leader="none"/>
          <w:tab w:pos="745" w:val="left" w:leader="none"/>
        </w:tabs>
        <w:spacing w:line="240" w:lineRule="auto" w:before="119" w:after="0"/>
        <w:ind w:left="743" w:right="425" w:hanging="360"/>
        <w:jc w:val="left"/>
        <w:rPr>
          <w:sz w:val="20"/>
        </w:rPr>
      </w:pPr>
      <w:r>
        <w:rPr>
          <w:sz w:val="20"/>
        </w:rPr>
        <w:t>In the Partition Designated Level 2 IS option — the ID of the Partition Designated Level 2 Intermediate System for the partition.</w:t>
      </w:r>
    </w:p>
    <w:p>
      <w:pPr>
        <w:pStyle w:val="ListParagraph"/>
        <w:numPr>
          <w:ilvl w:val="0"/>
          <w:numId w:val="69"/>
        </w:numPr>
        <w:tabs>
          <w:tab w:pos="745" w:val="left" w:leader="none"/>
          <w:tab w:pos="746" w:val="left" w:leader="none"/>
        </w:tabs>
        <w:spacing w:line="240" w:lineRule="auto" w:before="122" w:after="0"/>
        <w:ind w:left="743" w:right="423" w:hanging="360"/>
        <w:jc w:val="left"/>
        <w:rPr>
          <w:sz w:val="20"/>
        </w:rPr>
      </w:pPr>
      <w:r>
        <w:rPr>
          <w:sz w:val="20"/>
        </w:rPr>
        <w:t>In the </w:t>
      </w:r>
      <w:r>
        <w:rPr>
          <w:rFonts w:ascii="Arial" w:hAnsi="Arial"/>
          <w:sz w:val="20"/>
        </w:rPr>
        <w:t>Intermediate System Neighbours </w:t>
      </w:r>
      <w:r>
        <w:rPr>
          <w:sz w:val="20"/>
        </w:rPr>
        <w:t>option — the set of Intermediate system IDs of neighbouring Intermediate systems formed</w:t>
      </w:r>
      <w:r>
        <w:rPr>
          <w:spacing w:val="1"/>
          <w:sz w:val="20"/>
        </w:rPr>
        <w:t> </w:t>
      </w:r>
      <w:r>
        <w:rPr>
          <w:sz w:val="20"/>
        </w:rPr>
        <w:t>from:</w:t>
      </w:r>
    </w:p>
    <w:p>
      <w:pPr>
        <w:pStyle w:val="ListParagraph"/>
        <w:numPr>
          <w:ilvl w:val="1"/>
          <w:numId w:val="67"/>
        </w:numPr>
        <w:tabs>
          <w:tab w:pos="745" w:val="left" w:leader="none"/>
          <w:tab w:pos="746" w:val="left" w:leader="none"/>
        </w:tabs>
        <w:spacing w:line="240" w:lineRule="auto" w:before="118" w:after="0"/>
        <w:ind w:left="743" w:right="423" w:hanging="360"/>
        <w:jc w:val="left"/>
        <w:rPr>
          <w:sz w:val="20"/>
        </w:rPr>
      </w:pPr>
      <w:r>
        <w:rPr>
          <w:sz w:val="20"/>
        </w:rPr>
        <w:t>The set of </w:t>
      </w:r>
      <w:r>
        <w:rPr>
          <w:rFonts w:ascii="Arial" w:hAnsi="Arial"/>
          <w:sz w:val="20"/>
        </w:rPr>
        <w:t>neighbourSystemIDs </w:t>
      </w:r>
      <w:r>
        <w:rPr>
          <w:sz w:val="20"/>
        </w:rPr>
        <w:t>with an appended zero octet (indicating non-pseudonode) from adjacencies in the state “Up”, on circuits of </w:t>
      </w:r>
      <w:r>
        <w:rPr>
          <w:rFonts w:ascii="Arial" w:hAnsi="Arial"/>
          <w:sz w:val="20"/>
        </w:rPr>
        <w:t>type </w:t>
      </w:r>
      <w:r>
        <w:rPr>
          <w:sz w:val="20"/>
        </w:rPr>
        <w:t>“ptToPt”, “staticIn”, or “staticOut”, with </w:t>
      </w:r>
      <w:r>
        <w:rPr>
          <w:rFonts w:ascii="Arial" w:hAnsi="Arial"/>
          <w:sz w:val="20"/>
        </w:rPr>
        <w:t>neighbourSystemType </w:t>
      </w:r>
      <w:r>
        <w:rPr>
          <w:sz w:val="20"/>
        </w:rPr>
        <w:t>“L2 Intermediate</w:t>
      </w:r>
      <w:r>
        <w:rPr>
          <w:spacing w:val="-34"/>
          <w:sz w:val="20"/>
        </w:rPr>
        <w:t> </w:t>
      </w:r>
      <w:r>
        <w:rPr>
          <w:sz w:val="20"/>
        </w:rPr>
        <w:t>System”.</w:t>
      </w:r>
    </w:p>
    <w:p>
      <w:pPr>
        <w:pStyle w:val="ListParagraph"/>
        <w:numPr>
          <w:ilvl w:val="1"/>
          <w:numId w:val="67"/>
        </w:numPr>
        <w:tabs>
          <w:tab w:pos="745" w:val="left" w:leader="none"/>
          <w:tab w:pos="746" w:val="left" w:leader="none"/>
        </w:tabs>
        <w:spacing w:line="240" w:lineRule="auto" w:before="120" w:after="0"/>
        <w:ind w:left="743" w:right="424" w:hanging="360"/>
        <w:jc w:val="left"/>
        <w:rPr>
          <w:sz w:val="20"/>
        </w:rPr>
      </w:pPr>
      <w:r>
        <w:rPr>
          <w:sz w:val="20"/>
        </w:rPr>
        <w:t>The set of </w:t>
      </w:r>
      <w:r>
        <w:rPr>
          <w:rFonts w:ascii="Arial" w:hAnsi="Arial"/>
          <w:sz w:val="20"/>
        </w:rPr>
        <w:t>l2CircuitIDs </w:t>
      </w:r>
      <w:r>
        <w:rPr>
          <w:sz w:val="20"/>
        </w:rPr>
        <w:t>for all circuits whose linkage managed object is of </w:t>
      </w:r>
      <w:r>
        <w:rPr>
          <w:rFonts w:ascii="Arial" w:hAnsi="Arial"/>
          <w:sz w:val="20"/>
        </w:rPr>
        <w:t>type </w:t>
      </w:r>
      <w:r>
        <w:rPr>
          <w:sz w:val="20"/>
        </w:rPr>
        <w:t>“Broadcast”. (i.e. the neighbouring pseudonode IDs)</w:t>
      </w:r>
    </w:p>
    <w:p>
      <w:pPr>
        <w:pStyle w:val="BodyText"/>
        <w:spacing w:before="120"/>
        <w:ind w:left="743"/>
      </w:pPr>
      <w:r>
        <w:rPr/>
        <w:t>The metric and metric type shall be set to the values of Level 2 metric</w:t>
      </w:r>
      <w:r>
        <w:rPr>
          <w:i/>
          <w:vertAlign w:val="subscript"/>
        </w:rPr>
        <w:t>k</w:t>
      </w:r>
      <w:r>
        <w:rPr>
          <w:i/>
          <w:vertAlign w:val="baseline"/>
        </w:rPr>
        <w:t> </w:t>
      </w:r>
      <w:r>
        <w:rPr>
          <w:vertAlign w:val="baseline"/>
        </w:rPr>
        <w:t>of the circuit for each supported routeing metric.</w:t>
      </w:r>
    </w:p>
    <w:p>
      <w:pPr>
        <w:pStyle w:val="ListParagraph"/>
        <w:numPr>
          <w:ilvl w:val="0"/>
          <w:numId w:val="69"/>
        </w:numPr>
        <w:tabs>
          <w:tab w:pos="745" w:val="left" w:leader="none"/>
          <w:tab w:pos="746" w:val="left" w:leader="none"/>
        </w:tabs>
        <w:spacing w:line="240" w:lineRule="auto" w:before="119" w:after="0"/>
        <w:ind w:left="745" w:right="0" w:hanging="362"/>
        <w:jc w:val="left"/>
        <w:rPr>
          <w:sz w:val="20"/>
        </w:rPr>
      </w:pPr>
      <w:r>
        <w:rPr>
          <w:sz w:val="20"/>
        </w:rPr>
        <w:t>In the </w:t>
      </w:r>
      <w:r>
        <w:rPr>
          <w:rFonts w:ascii="Arial" w:hAnsi="Arial"/>
          <w:sz w:val="20"/>
        </w:rPr>
        <w:t>Prefix Neighbours </w:t>
      </w:r>
      <w:r>
        <w:rPr>
          <w:sz w:val="20"/>
        </w:rPr>
        <w:t>option — the set of variable length prefixes formed</w:t>
      </w:r>
      <w:r>
        <w:rPr>
          <w:spacing w:val="-3"/>
          <w:sz w:val="20"/>
        </w:rPr>
        <w:t> </w:t>
      </w:r>
      <w:r>
        <w:rPr>
          <w:sz w:val="20"/>
        </w:rPr>
        <w:t>from</w:t>
      </w:r>
    </w:p>
    <w:p>
      <w:pPr>
        <w:pStyle w:val="ListParagraph"/>
        <w:numPr>
          <w:ilvl w:val="1"/>
          <w:numId w:val="67"/>
        </w:numPr>
        <w:tabs>
          <w:tab w:pos="745" w:val="left" w:leader="none"/>
          <w:tab w:pos="746" w:val="left" w:leader="none"/>
        </w:tabs>
        <w:spacing w:line="237" w:lineRule="auto" w:before="123" w:after="0"/>
        <w:ind w:left="743" w:right="425" w:hanging="358"/>
        <w:jc w:val="left"/>
        <w:rPr>
          <w:sz w:val="20"/>
        </w:rPr>
      </w:pPr>
      <w:r>
        <w:rPr>
          <w:sz w:val="20"/>
        </w:rPr>
        <w:t>The set of </w:t>
      </w:r>
      <w:r>
        <w:rPr>
          <w:rFonts w:ascii="Arial" w:hAnsi="Arial"/>
          <w:sz w:val="20"/>
        </w:rPr>
        <w:t>prefixAddresses </w:t>
      </w:r>
      <w:r>
        <w:rPr>
          <w:sz w:val="20"/>
        </w:rPr>
        <w:t>from all </w:t>
      </w:r>
      <w:r>
        <w:rPr>
          <w:rFonts w:ascii="Arial" w:hAnsi="Arial"/>
          <w:sz w:val="20"/>
        </w:rPr>
        <w:t>reachableAddress </w:t>
      </w:r>
      <w:r>
        <w:rPr>
          <w:sz w:val="20"/>
        </w:rPr>
        <w:t>managed objects in </w:t>
      </w:r>
      <w:r>
        <w:rPr>
          <w:rFonts w:ascii="Arial" w:hAnsi="Arial"/>
          <w:sz w:val="20"/>
        </w:rPr>
        <w:t>operationalState </w:t>
      </w:r>
      <w:r>
        <w:rPr>
          <w:sz w:val="20"/>
        </w:rPr>
        <w:t>“Enabled”, on all circuits in state</w:t>
      </w:r>
      <w:r>
        <w:rPr>
          <w:spacing w:val="1"/>
          <w:sz w:val="20"/>
        </w:rPr>
        <w:t> </w:t>
      </w:r>
      <w:r>
        <w:rPr>
          <w:sz w:val="20"/>
        </w:rPr>
        <w:t>“Up”.</w:t>
      </w:r>
    </w:p>
    <w:p>
      <w:pPr>
        <w:pStyle w:val="BodyText"/>
        <w:spacing w:before="1"/>
      </w:pPr>
    </w:p>
    <w:p>
      <w:pPr>
        <w:pStyle w:val="BodyText"/>
        <w:ind w:left="385"/>
      </w:pPr>
      <w:r>
        <w:rPr/>
        <w:t>The metrics shall be set to the values of Level 2 metric</w:t>
      </w:r>
      <w:r>
        <w:rPr>
          <w:i/>
          <w:vertAlign w:val="subscript"/>
        </w:rPr>
        <w:t>k</w:t>
      </w:r>
      <w:r>
        <w:rPr>
          <w:i/>
          <w:vertAlign w:val="baseline"/>
        </w:rPr>
        <w:t> </w:t>
      </w:r>
      <w:r>
        <w:rPr>
          <w:vertAlign w:val="baseline"/>
        </w:rPr>
        <w:t>for the reachable address.</w:t>
      </w:r>
    </w:p>
    <w:p>
      <w:pPr>
        <w:pStyle w:val="BodyText"/>
        <w:spacing w:before="122"/>
        <w:ind w:left="745" w:right="426" w:hanging="360"/>
        <w:jc w:val="both"/>
        <w:rPr>
          <w:rFonts w:ascii="Arial" w:hAnsi="Arial"/>
        </w:rPr>
      </w:pPr>
      <w:r>
        <w:rPr>
          <w:rFonts w:ascii="Arial" w:hAnsi="Arial"/>
        </w:rPr>
        <w:t>- </w:t>
      </w:r>
      <w:r>
        <w:rPr/>
        <w:t>In the </w:t>
      </w:r>
      <w:r>
        <w:rPr>
          <w:rFonts w:ascii="Arial" w:hAnsi="Arial"/>
        </w:rPr>
        <w:t>Authentication Information </w:t>
      </w:r>
      <w:r>
        <w:rPr/>
        <w:t>field — if the system’s </w:t>
      </w:r>
      <w:r>
        <w:rPr>
          <w:rFonts w:ascii="Arial" w:hAnsi="Arial"/>
        </w:rPr>
        <w:t>domainTransmitPassword </w:t>
      </w:r>
      <w:r>
        <w:rPr/>
        <w:t>is non-null, include the </w:t>
      </w:r>
      <w:r>
        <w:rPr>
          <w:rFonts w:ascii="Arial" w:hAnsi="Arial"/>
        </w:rPr>
        <w:t>Authentication Information </w:t>
      </w:r>
      <w:r>
        <w:rPr/>
        <w:t>field containing an </w:t>
      </w:r>
      <w:r>
        <w:rPr>
          <w:rFonts w:ascii="Arial" w:hAnsi="Arial"/>
        </w:rPr>
        <w:t>Authentication Type </w:t>
      </w:r>
      <w:r>
        <w:rPr/>
        <w:t>of “Password”, and the value of the </w:t>
      </w:r>
      <w:r>
        <w:rPr>
          <w:rFonts w:ascii="Arial" w:hAnsi="Arial"/>
        </w:rPr>
        <w:t>domainTransmitPassword.</w:t>
      </w:r>
    </w:p>
    <w:p>
      <w:pPr>
        <w:spacing w:after="0"/>
        <w:jc w:val="both"/>
        <w:rPr>
          <w:rFonts w:ascii="Arial" w:hAnsi="Arial"/>
        </w:rPr>
        <w:sectPr>
          <w:pgSz w:w="11900" w:h="16840"/>
          <w:pgMar w:header="716" w:footer="554" w:top="960" w:bottom="740" w:left="580" w:right="300"/>
        </w:sectPr>
      </w:pPr>
    </w:p>
    <w:p>
      <w:pPr>
        <w:pStyle w:val="BodyText"/>
        <w:rPr>
          <w:rFonts w:ascii="Arial"/>
        </w:rPr>
      </w:pPr>
    </w:p>
    <w:p>
      <w:pPr>
        <w:pStyle w:val="BodyText"/>
        <w:rPr>
          <w:rFonts w:ascii="Arial"/>
        </w:rPr>
      </w:pPr>
    </w:p>
    <w:p>
      <w:pPr>
        <w:pStyle w:val="BodyText"/>
        <w:spacing w:before="5"/>
        <w:rPr>
          <w:rFonts w:ascii="Arial"/>
          <w:sz w:val="16"/>
        </w:rPr>
      </w:pPr>
    </w:p>
    <w:p>
      <w:pPr>
        <w:pStyle w:val="Heading4"/>
        <w:numPr>
          <w:ilvl w:val="2"/>
          <w:numId w:val="63"/>
        </w:numPr>
        <w:tabs>
          <w:tab w:pos="866" w:val="left" w:leader="none"/>
        </w:tabs>
        <w:spacing w:line="240" w:lineRule="auto" w:before="91" w:after="0"/>
        <w:ind w:left="865" w:right="0" w:hanging="708"/>
        <w:jc w:val="left"/>
      </w:pPr>
      <w:r>
        <w:rPr/>
        <w:t>Generation of level 2 pseudonode LSPs</w:t>
      </w:r>
    </w:p>
    <w:p>
      <w:pPr>
        <w:pStyle w:val="BodyText"/>
        <w:spacing w:before="191"/>
        <w:ind w:left="157" w:right="650"/>
        <w:jc w:val="both"/>
      </w:pPr>
      <w:r>
        <w:rPr/>
        <w:t>A Level 2 pseudonode Link State PDU is generated for each circuit for which this Intermediate System is the Level 2 LAN Designated Intermediate System and contains the following in-formation in its variable length fields. In all cases a value of zero shall be used for all supported routeing</w:t>
      </w:r>
      <w:r>
        <w:rPr>
          <w:spacing w:val="3"/>
        </w:rPr>
        <w:t> </w:t>
      </w:r>
      <w:r>
        <w:rPr/>
        <w:t>metrics.</w:t>
      </w:r>
    </w:p>
    <w:p>
      <w:pPr>
        <w:pStyle w:val="ListParagraph"/>
        <w:numPr>
          <w:ilvl w:val="0"/>
          <w:numId w:val="66"/>
        </w:numPr>
        <w:tabs>
          <w:tab w:pos="517" w:val="left" w:leader="none"/>
          <w:tab w:pos="518" w:val="left" w:leader="none"/>
        </w:tabs>
        <w:spacing w:line="240" w:lineRule="auto" w:before="0" w:after="0"/>
        <w:ind w:left="517" w:right="0" w:hanging="360"/>
        <w:jc w:val="left"/>
        <w:rPr>
          <w:sz w:val="20"/>
        </w:rPr>
      </w:pPr>
      <w:r>
        <w:rPr>
          <w:sz w:val="20"/>
        </w:rPr>
        <w:t>The </w:t>
      </w:r>
      <w:r>
        <w:rPr>
          <w:rFonts w:ascii="Arial" w:hAnsi="Arial"/>
          <w:sz w:val="20"/>
        </w:rPr>
        <w:t>Area Addresses </w:t>
      </w:r>
      <w:r>
        <w:rPr>
          <w:sz w:val="20"/>
        </w:rPr>
        <w:t>option is not</w:t>
      </w:r>
      <w:r>
        <w:rPr>
          <w:spacing w:val="-2"/>
          <w:sz w:val="20"/>
        </w:rPr>
        <w:t> </w:t>
      </w:r>
      <w:r>
        <w:rPr>
          <w:sz w:val="20"/>
        </w:rPr>
        <w:t>present.</w:t>
      </w:r>
    </w:p>
    <w:p>
      <w:pPr>
        <w:spacing w:before="122"/>
        <w:ind w:left="157" w:right="654" w:firstLine="0"/>
        <w:jc w:val="both"/>
        <w:rPr>
          <w:sz w:val="18"/>
        </w:rPr>
      </w:pPr>
      <w:r>
        <w:rPr>
          <w:sz w:val="18"/>
        </w:rPr>
        <w:t>NOTE 27 This information is not required since the set of area addresses for the node issuing the pseudonode LSP will already have been made available via its own non-pseudonode LSP.</w:t>
      </w:r>
    </w:p>
    <w:p>
      <w:pPr>
        <w:pStyle w:val="ListParagraph"/>
        <w:numPr>
          <w:ilvl w:val="0"/>
          <w:numId w:val="66"/>
        </w:numPr>
        <w:tabs>
          <w:tab w:pos="517" w:val="left" w:leader="none"/>
          <w:tab w:pos="518" w:val="left" w:leader="none"/>
        </w:tabs>
        <w:spacing w:line="240" w:lineRule="auto" w:before="119" w:after="0"/>
        <w:ind w:left="517" w:right="651" w:hanging="360"/>
        <w:jc w:val="left"/>
        <w:rPr>
          <w:sz w:val="20"/>
        </w:rPr>
      </w:pPr>
      <w:r>
        <w:rPr>
          <w:sz w:val="20"/>
        </w:rPr>
        <w:t>In the </w:t>
      </w:r>
      <w:r>
        <w:rPr>
          <w:rFonts w:ascii="Arial" w:hAnsi="Arial"/>
          <w:sz w:val="20"/>
        </w:rPr>
        <w:t>Intermediate System Neighbours </w:t>
      </w:r>
      <w:r>
        <w:rPr>
          <w:sz w:val="20"/>
        </w:rPr>
        <w:t>option — the set of Intermediate System IDs of neighbouring Intermediate Systems on the circuit for which this pseudonode LSP is being generated formed</w:t>
      </w:r>
      <w:r>
        <w:rPr>
          <w:spacing w:val="-2"/>
          <w:sz w:val="20"/>
        </w:rPr>
        <w:t> </w:t>
      </w:r>
      <w:r>
        <w:rPr>
          <w:sz w:val="20"/>
        </w:rPr>
        <w:t>from:</w:t>
      </w:r>
    </w:p>
    <w:p>
      <w:pPr>
        <w:pStyle w:val="ListParagraph"/>
        <w:numPr>
          <w:ilvl w:val="0"/>
          <w:numId w:val="67"/>
        </w:numPr>
        <w:tabs>
          <w:tab w:pos="517" w:val="left" w:leader="none"/>
          <w:tab w:pos="518" w:val="left" w:leader="none"/>
        </w:tabs>
        <w:spacing w:line="240" w:lineRule="auto" w:before="118" w:after="0"/>
        <w:ind w:left="517" w:right="0" w:hanging="360"/>
        <w:jc w:val="left"/>
        <w:rPr>
          <w:sz w:val="20"/>
        </w:rPr>
      </w:pPr>
      <w:r>
        <w:rPr>
          <w:sz w:val="20"/>
        </w:rPr>
        <w:t>The Designated Intermediate System’s own </w:t>
      </w:r>
      <w:r>
        <w:rPr>
          <w:rFonts w:ascii="Arial" w:hAnsi="Arial"/>
          <w:sz w:val="20"/>
        </w:rPr>
        <w:t>systemID </w:t>
      </w:r>
      <w:r>
        <w:rPr>
          <w:sz w:val="20"/>
        </w:rPr>
        <w:t>with an appended zero octet (indicating</w:t>
      </w:r>
      <w:r>
        <w:rPr>
          <w:spacing w:val="-19"/>
          <w:sz w:val="20"/>
        </w:rPr>
        <w:t> </w:t>
      </w:r>
      <w:r>
        <w:rPr>
          <w:sz w:val="20"/>
        </w:rPr>
        <w:t>non-pseudonode).</w:t>
      </w:r>
    </w:p>
    <w:p>
      <w:pPr>
        <w:pStyle w:val="ListParagraph"/>
        <w:numPr>
          <w:ilvl w:val="0"/>
          <w:numId w:val="67"/>
        </w:numPr>
        <w:tabs>
          <w:tab w:pos="517" w:val="left" w:leader="none"/>
          <w:tab w:pos="518" w:val="left" w:leader="none"/>
        </w:tabs>
        <w:spacing w:line="240" w:lineRule="auto" w:before="120" w:after="0"/>
        <w:ind w:left="517" w:right="653" w:hanging="360"/>
        <w:jc w:val="left"/>
        <w:rPr>
          <w:sz w:val="20"/>
        </w:rPr>
      </w:pPr>
      <w:r>
        <w:rPr>
          <w:sz w:val="20"/>
        </w:rPr>
        <w:t>The set of </w:t>
      </w:r>
      <w:r>
        <w:rPr>
          <w:rFonts w:ascii="Arial" w:hAnsi="Arial"/>
          <w:sz w:val="20"/>
        </w:rPr>
        <w:t>neighbourSystemIDs </w:t>
      </w:r>
      <w:r>
        <w:rPr>
          <w:sz w:val="20"/>
        </w:rPr>
        <w:t>with an appended zero octet (indicating non-pseudonode) from adjacencies on this circuit in the </w:t>
      </w:r>
      <w:r>
        <w:rPr>
          <w:rFonts w:ascii="Arial" w:hAnsi="Arial"/>
          <w:sz w:val="20"/>
        </w:rPr>
        <w:t>state </w:t>
      </w:r>
      <w:r>
        <w:rPr>
          <w:sz w:val="20"/>
        </w:rPr>
        <w:t>“Up” with </w:t>
      </w:r>
      <w:r>
        <w:rPr>
          <w:rFonts w:ascii="Arial" w:hAnsi="Arial"/>
          <w:sz w:val="20"/>
        </w:rPr>
        <w:t>neighbourSystemType </w:t>
      </w:r>
      <w:r>
        <w:rPr>
          <w:sz w:val="20"/>
        </w:rPr>
        <w:t>“L2 Intermediate System”.</w:t>
      </w:r>
    </w:p>
    <w:p>
      <w:pPr>
        <w:pStyle w:val="ListParagraph"/>
        <w:numPr>
          <w:ilvl w:val="0"/>
          <w:numId w:val="66"/>
        </w:numPr>
        <w:tabs>
          <w:tab w:pos="517" w:val="left" w:leader="none"/>
          <w:tab w:pos="518" w:val="left" w:leader="none"/>
        </w:tabs>
        <w:spacing w:line="240" w:lineRule="auto" w:before="121" w:after="0"/>
        <w:ind w:left="517" w:right="0" w:hanging="360"/>
        <w:jc w:val="left"/>
        <w:rPr>
          <w:sz w:val="20"/>
        </w:rPr>
      </w:pPr>
      <w:r>
        <w:rPr>
          <w:sz w:val="20"/>
        </w:rPr>
        <w:t>The </w:t>
      </w:r>
      <w:r>
        <w:rPr>
          <w:rFonts w:ascii="Arial" w:hAnsi="Arial"/>
          <w:sz w:val="20"/>
        </w:rPr>
        <w:t>Prefix Neighbours </w:t>
      </w:r>
      <w:r>
        <w:rPr>
          <w:sz w:val="20"/>
        </w:rPr>
        <w:t>option is not present.</w:t>
      </w:r>
    </w:p>
    <w:p>
      <w:pPr>
        <w:pStyle w:val="BodyText"/>
        <w:spacing w:line="242" w:lineRule="auto" w:before="119"/>
        <w:ind w:left="517" w:right="654" w:hanging="360"/>
        <w:jc w:val="both"/>
        <w:rPr>
          <w:rFonts w:ascii="Arial" w:hAnsi="Arial"/>
        </w:rPr>
      </w:pPr>
      <w:r>
        <w:rPr>
          <w:rFonts w:ascii="Arial" w:hAnsi="Arial"/>
        </w:rPr>
        <w:t>- </w:t>
      </w:r>
      <w:r>
        <w:rPr/>
        <w:t>In the </w:t>
      </w:r>
      <w:r>
        <w:rPr>
          <w:rFonts w:ascii="Arial" w:hAnsi="Arial"/>
        </w:rPr>
        <w:t>Authentication Information </w:t>
      </w:r>
      <w:r>
        <w:rPr/>
        <w:t>field — if the system’s </w:t>
      </w:r>
      <w:r>
        <w:rPr>
          <w:rFonts w:ascii="Arial" w:hAnsi="Arial"/>
        </w:rPr>
        <w:t>domainTransmitPassword </w:t>
      </w:r>
      <w:r>
        <w:rPr/>
        <w:t>is non-null, include the </w:t>
      </w:r>
      <w:r>
        <w:rPr>
          <w:rFonts w:ascii="Arial" w:hAnsi="Arial"/>
        </w:rPr>
        <w:t>Authentication Information </w:t>
      </w:r>
      <w:r>
        <w:rPr/>
        <w:t>field containing an </w:t>
      </w:r>
      <w:r>
        <w:rPr>
          <w:rFonts w:ascii="Arial" w:hAnsi="Arial"/>
        </w:rPr>
        <w:t>Authentication Type </w:t>
      </w:r>
      <w:r>
        <w:rPr/>
        <w:t>of “Password”, and the value of the </w:t>
      </w:r>
      <w:r>
        <w:rPr>
          <w:rFonts w:ascii="Arial" w:hAnsi="Arial"/>
        </w:rPr>
        <w:t>domainTransmitPassword.</w:t>
      </w:r>
    </w:p>
    <w:p>
      <w:pPr>
        <w:pStyle w:val="BodyText"/>
        <w:spacing w:before="2"/>
        <w:rPr>
          <w:rFonts w:ascii="Arial"/>
          <w:sz w:val="30"/>
        </w:rPr>
      </w:pPr>
    </w:p>
    <w:p>
      <w:pPr>
        <w:pStyle w:val="Heading4"/>
        <w:numPr>
          <w:ilvl w:val="2"/>
          <w:numId w:val="63"/>
        </w:numPr>
        <w:tabs>
          <w:tab w:pos="867" w:val="left" w:leader="none"/>
        </w:tabs>
        <w:spacing w:line="240" w:lineRule="auto" w:before="0" w:after="0"/>
        <w:ind w:left="866" w:right="0" w:hanging="709"/>
        <w:jc w:val="left"/>
      </w:pPr>
      <w:r>
        <w:rPr/>
        <w:t>Generation of the checksum</w:t>
      </w:r>
    </w:p>
    <w:p>
      <w:pPr>
        <w:pStyle w:val="BodyText"/>
        <w:spacing w:before="191"/>
        <w:ind w:left="157"/>
      </w:pPr>
      <w:r>
        <w:rPr/>
        <w:t>This International Standard makes use of the checksum function defined in ISO 8473.</w:t>
      </w:r>
    </w:p>
    <w:p>
      <w:pPr>
        <w:pStyle w:val="BodyText"/>
      </w:pPr>
    </w:p>
    <w:p>
      <w:pPr>
        <w:pStyle w:val="BodyText"/>
        <w:spacing w:before="1"/>
        <w:ind w:left="157" w:right="649"/>
        <w:jc w:val="both"/>
      </w:pPr>
      <w:r>
        <w:rPr/>
        <w:t>The source IS shall compute the LSP Checksum when the LSP is generated. The checksum shall never be modified by any other system. The checksum allows the detection of memory corruptions and thus prevents both the use of incorrect routeing information and its further propagation by the Update Process.</w:t>
      </w:r>
    </w:p>
    <w:p>
      <w:pPr>
        <w:pStyle w:val="BodyText"/>
      </w:pPr>
    </w:p>
    <w:p>
      <w:pPr>
        <w:pStyle w:val="BodyText"/>
        <w:ind w:left="157" w:right="655"/>
        <w:jc w:val="both"/>
      </w:pPr>
      <w:r>
        <w:rPr/>
        <w:t>The checksum shall be computed over all fields in the LSP which appear after the </w:t>
      </w:r>
      <w:r>
        <w:rPr>
          <w:rFonts w:ascii="Arial"/>
        </w:rPr>
        <w:t>Remaining Lifetime </w:t>
      </w:r>
      <w:r>
        <w:rPr/>
        <w:t>field. This field (and those appearing before it) are excluded so that the LSP may be aged by systems without requiring recomputation.</w:t>
      </w:r>
    </w:p>
    <w:p>
      <w:pPr>
        <w:pStyle w:val="BodyText"/>
        <w:spacing w:before="11"/>
        <w:rPr>
          <w:sz w:val="19"/>
        </w:rPr>
      </w:pPr>
    </w:p>
    <w:p>
      <w:pPr>
        <w:pStyle w:val="BodyText"/>
        <w:ind w:left="157" w:right="650"/>
        <w:jc w:val="both"/>
      </w:pPr>
      <w:r>
        <w:rPr/>
        <w:t>As an additional precaution against hardware failure, when the source computes the Checksum, it shall start with the two checksum variables (C0 and C1) initialized to what they would be after computing for the </w:t>
      </w:r>
      <w:r>
        <w:rPr>
          <w:rFonts w:ascii="Arial"/>
        </w:rPr>
        <w:t>systemID </w:t>
      </w:r>
      <w:r>
        <w:rPr/>
        <w:t>portion of its Source ID. (This value is computed and stored when the Network entity is enabled and whenever </w:t>
      </w:r>
      <w:r>
        <w:rPr>
          <w:rFonts w:ascii="Arial"/>
        </w:rPr>
        <w:t>systemID </w:t>
      </w:r>
      <w:r>
        <w:rPr/>
        <w:t>changes.) The IS shall then resume Checksum computation on the contents of the PDU after the first ID Length octets of the </w:t>
      </w:r>
      <w:r>
        <w:rPr>
          <w:rFonts w:ascii="Arial"/>
        </w:rPr>
        <w:t>Source ID </w:t>
      </w:r>
      <w:r>
        <w:rPr/>
        <w:t>field.</w:t>
      </w:r>
    </w:p>
    <w:p>
      <w:pPr>
        <w:pStyle w:val="BodyText"/>
      </w:pPr>
    </w:p>
    <w:p>
      <w:pPr>
        <w:spacing w:before="0"/>
        <w:ind w:left="157" w:right="651" w:firstLine="0"/>
        <w:jc w:val="both"/>
        <w:rPr>
          <w:sz w:val="18"/>
        </w:rPr>
      </w:pPr>
      <w:r>
        <w:rPr>
          <w:sz w:val="18"/>
        </w:rPr>
        <w:t>NOTE 28 All Checksum calculations on the LSP are performed treating the </w:t>
      </w:r>
      <w:r>
        <w:rPr>
          <w:rFonts w:ascii="Arial" w:hAnsi="Arial"/>
          <w:sz w:val="18"/>
        </w:rPr>
        <w:t>Source ID </w:t>
      </w:r>
      <w:r>
        <w:rPr>
          <w:sz w:val="18"/>
        </w:rPr>
        <w:t>field as the first octet. This procedure prevents the source from accidentally sending out Link State PDUs with some other system’s ID as source.</w:t>
      </w:r>
    </w:p>
    <w:p>
      <w:pPr>
        <w:pStyle w:val="BodyText"/>
      </w:pPr>
    </w:p>
    <w:p>
      <w:pPr>
        <w:pStyle w:val="Heading4"/>
        <w:numPr>
          <w:ilvl w:val="2"/>
          <w:numId w:val="63"/>
        </w:numPr>
        <w:tabs>
          <w:tab w:pos="868" w:val="left" w:leader="none"/>
        </w:tabs>
        <w:spacing w:line="240" w:lineRule="auto" w:before="125" w:after="0"/>
        <w:ind w:left="867" w:right="0" w:hanging="710"/>
        <w:jc w:val="left"/>
      </w:pPr>
      <w:r>
        <w:rPr/>
        <w:t>Initiating</w:t>
      </w:r>
      <w:r>
        <w:rPr>
          <w:spacing w:val="-3"/>
        </w:rPr>
        <w:t> </w:t>
      </w:r>
      <w:r>
        <w:rPr/>
        <w:t>transmission</w:t>
      </w:r>
    </w:p>
    <w:p>
      <w:pPr>
        <w:pStyle w:val="BodyText"/>
        <w:spacing w:before="191"/>
        <w:ind w:left="157" w:right="653"/>
        <w:jc w:val="both"/>
      </w:pPr>
      <w:r>
        <w:rPr/>
        <w:t>The IS shall store the generated Link State PDU in the Link State Database, overwriting any previous Link State PDU with the same LSP Number generated by this system. If the generated Link State PDU is of type level 1, the Intermediate System shall set the </w:t>
      </w:r>
      <w:r>
        <w:rPr>
          <w:rFonts w:ascii="Arial" w:hAnsi="Arial"/>
        </w:rPr>
        <w:t>SRMflag </w:t>
      </w:r>
      <w:r>
        <w:rPr/>
        <w:t>for that LSP over each circuit that has at least one adjacency of </w:t>
      </w:r>
      <w:r>
        <w:rPr>
          <w:rFonts w:ascii="Arial" w:hAnsi="Arial"/>
        </w:rPr>
        <w:t>neighborSystemType </w:t>
      </w:r>
      <w:r>
        <w:rPr/>
        <w:t>“L1 Intermediate System”, or at least one adjacency of </w:t>
      </w:r>
      <w:r>
        <w:rPr>
          <w:rFonts w:ascii="Arial" w:hAnsi="Arial"/>
        </w:rPr>
        <w:t>neighborSystemType </w:t>
      </w:r>
      <w:r>
        <w:rPr/>
        <w:t>“L2 Intermediate System” and </w:t>
      </w:r>
      <w:r>
        <w:rPr>
          <w:rFonts w:ascii="Arial" w:hAnsi="Arial"/>
        </w:rPr>
        <w:t>adjacencyUsage </w:t>
      </w:r>
      <w:r>
        <w:rPr/>
        <w:t>“Level 1” or “Level 1 and 2”, and all virtual links. If the generated Link State PDU is of type level 2, the Intermediate System shall set the SRMflag for that LSP over each circuit which has at least one adjacency of </w:t>
      </w:r>
      <w:r>
        <w:rPr>
          <w:rFonts w:ascii="Arial" w:hAnsi="Arial"/>
        </w:rPr>
        <w:t>neighborSystemType </w:t>
      </w:r>
      <w:r>
        <w:rPr/>
        <w:t>“L2 Intermediate System”.</w:t>
      </w:r>
    </w:p>
    <w:p>
      <w:pPr>
        <w:pStyle w:val="BodyText"/>
        <w:spacing w:before="9"/>
        <w:rPr>
          <w:sz w:val="19"/>
        </w:rPr>
      </w:pPr>
    </w:p>
    <w:p>
      <w:pPr>
        <w:pStyle w:val="BodyText"/>
        <w:ind w:left="157" w:right="652"/>
        <w:jc w:val="both"/>
      </w:pPr>
      <w:r>
        <w:rPr/>
        <w:t>An Intermediate system shall ensure (by reserving resources, or otherwise) that it will always be able to store and internalise its own non-pseudonode zero th LSP. In the event that it is not capable of storing and internalising one of its own LSPs it shall enter the overloaded state as described in 7.3.19.1.</w:t>
      </w:r>
    </w:p>
    <w:p>
      <w:pPr>
        <w:pStyle w:val="BodyText"/>
        <w:spacing w:before="4"/>
      </w:pPr>
    </w:p>
    <w:p>
      <w:pPr>
        <w:spacing w:before="0"/>
        <w:ind w:left="157" w:right="650" w:firstLine="0"/>
        <w:jc w:val="both"/>
        <w:rPr>
          <w:sz w:val="18"/>
        </w:rPr>
      </w:pPr>
      <w:r>
        <w:rPr>
          <w:sz w:val="18"/>
        </w:rPr>
        <w:t>NOTE 29 It is recommended that an Intermediate system ensures (by reserving resources, or otherwise) that it will always be able to store and internalise all its own (zero and non-zero, pseudonode and non-pseudonode)</w:t>
      </w:r>
      <w:r>
        <w:rPr>
          <w:spacing w:val="-8"/>
          <w:sz w:val="18"/>
        </w:rPr>
        <w:t> </w:t>
      </w:r>
      <w:r>
        <w:rPr>
          <w:sz w:val="18"/>
        </w:rPr>
        <w:t>LSPs.</w:t>
      </w:r>
    </w:p>
    <w:p>
      <w:pPr>
        <w:spacing w:after="0"/>
        <w:jc w:val="both"/>
        <w:rPr>
          <w:sz w:val="18"/>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4"/>
        <w:numPr>
          <w:ilvl w:val="2"/>
          <w:numId w:val="63"/>
        </w:numPr>
        <w:tabs>
          <w:tab w:pos="1095" w:val="left" w:leader="none"/>
        </w:tabs>
        <w:spacing w:line="240" w:lineRule="auto" w:before="91" w:after="0"/>
        <w:ind w:left="1094" w:right="0" w:hanging="709"/>
        <w:jc w:val="left"/>
      </w:pPr>
      <w:r>
        <w:rPr/>
        <w:t>Preservation of order</w:t>
      </w:r>
    </w:p>
    <w:p>
      <w:pPr>
        <w:pStyle w:val="BodyText"/>
        <w:spacing w:before="191"/>
        <w:ind w:left="385" w:right="425"/>
        <w:jc w:val="both"/>
      </w:pPr>
      <w:r>
        <w:rPr/>
        <w:t>When an existing Link State PDU is re-transmitted (with the same or a different sequence number), but with the same information content (i.e. the variable length part) as a result of there having been no changes in the local topology databases, the order of the information in the variable length part shall be the same as that in the previously transmitted</w:t>
      </w:r>
      <w:r>
        <w:rPr>
          <w:spacing w:val="-20"/>
        </w:rPr>
        <w:t> </w:t>
      </w:r>
      <w:r>
        <w:rPr/>
        <w:t>LSP.</w:t>
      </w:r>
    </w:p>
    <w:p>
      <w:pPr>
        <w:pStyle w:val="BodyText"/>
        <w:spacing w:before="2"/>
        <w:rPr>
          <w:sz w:val="18"/>
        </w:rPr>
      </w:pPr>
    </w:p>
    <w:p>
      <w:pPr>
        <w:spacing w:before="0"/>
        <w:ind w:left="385" w:right="424" w:firstLine="0"/>
        <w:jc w:val="both"/>
        <w:rPr>
          <w:sz w:val="18"/>
        </w:rPr>
      </w:pPr>
      <w:r>
        <w:rPr>
          <w:sz w:val="18"/>
        </w:rPr>
        <w:t>NOTE 30 If a sequence of changes results in the state of the database returning to some previous value, there is no requirement to preserve the ordering. It is only required when there have been no changes whatever. This allows the receiver to detect that there has been no change in</w:t>
      </w:r>
      <w:r>
        <w:rPr>
          <w:spacing w:val="-2"/>
          <w:sz w:val="18"/>
        </w:rPr>
        <w:t> </w:t>
      </w:r>
      <w:r>
        <w:rPr>
          <w:sz w:val="18"/>
        </w:rPr>
        <w:t>the</w:t>
      </w:r>
      <w:r>
        <w:rPr>
          <w:spacing w:val="-3"/>
          <w:sz w:val="18"/>
        </w:rPr>
        <w:t> </w:t>
      </w:r>
      <w:r>
        <w:rPr>
          <w:sz w:val="18"/>
        </w:rPr>
        <w:t>information</w:t>
      </w:r>
      <w:r>
        <w:rPr>
          <w:spacing w:val="-1"/>
          <w:sz w:val="18"/>
        </w:rPr>
        <w:t> </w:t>
      </w:r>
      <w:r>
        <w:rPr>
          <w:sz w:val="18"/>
        </w:rPr>
        <w:t>content</w:t>
      </w:r>
      <w:r>
        <w:rPr>
          <w:spacing w:val="-4"/>
          <w:sz w:val="18"/>
        </w:rPr>
        <w:t> </w:t>
      </w:r>
      <w:r>
        <w:rPr>
          <w:sz w:val="18"/>
        </w:rPr>
        <w:t>by</w:t>
      </w:r>
      <w:r>
        <w:rPr>
          <w:spacing w:val="-5"/>
          <w:sz w:val="18"/>
        </w:rPr>
        <w:t> </w:t>
      </w:r>
      <w:r>
        <w:rPr>
          <w:sz w:val="18"/>
        </w:rPr>
        <w:t>performing</w:t>
      </w:r>
      <w:r>
        <w:rPr>
          <w:spacing w:val="-3"/>
          <w:sz w:val="18"/>
        </w:rPr>
        <w:t> </w:t>
      </w:r>
      <w:r>
        <w:rPr>
          <w:sz w:val="18"/>
        </w:rPr>
        <w:t>an</w:t>
      </w:r>
      <w:r>
        <w:rPr>
          <w:spacing w:val="-1"/>
          <w:sz w:val="18"/>
        </w:rPr>
        <w:t> </w:t>
      </w:r>
      <w:r>
        <w:rPr>
          <w:sz w:val="18"/>
        </w:rPr>
        <w:t>octet</w:t>
      </w:r>
      <w:r>
        <w:rPr>
          <w:spacing w:val="-1"/>
          <w:sz w:val="18"/>
        </w:rPr>
        <w:t> </w:t>
      </w:r>
      <w:r>
        <w:rPr>
          <w:sz w:val="18"/>
        </w:rPr>
        <w:t>for</w:t>
      </w:r>
      <w:r>
        <w:rPr>
          <w:spacing w:val="-1"/>
          <w:sz w:val="18"/>
        </w:rPr>
        <w:t> </w:t>
      </w:r>
      <w:r>
        <w:rPr>
          <w:sz w:val="18"/>
        </w:rPr>
        <w:t>octet</w:t>
      </w:r>
      <w:r>
        <w:rPr>
          <w:spacing w:val="-1"/>
          <w:sz w:val="18"/>
        </w:rPr>
        <w:t> </w:t>
      </w:r>
      <w:r>
        <w:rPr>
          <w:sz w:val="18"/>
        </w:rPr>
        <w:t>comparison</w:t>
      </w:r>
      <w:r>
        <w:rPr>
          <w:spacing w:val="-4"/>
          <w:sz w:val="18"/>
        </w:rPr>
        <w:t> </w:t>
      </w:r>
      <w:r>
        <w:rPr>
          <w:sz w:val="18"/>
        </w:rPr>
        <w:t>of</w:t>
      </w:r>
      <w:r>
        <w:rPr>
          <w:spacing w:val="-4"/>
          <w:sz w:val="18"/>
        </w:rPr>
        <w:t> </w:t>
      </w:r>
      <w:r>
        <w:rPr>
          <w:sz w:val="18"/>
        </w:rPr>
        <w:t>the</w:t>
      </w:r>
      <w:r>
        <w:rPr>
          <w:spacing w:val="-3"/>
          <w:sz w:val="18"/>
        </w:rPr>
        <w:t> </w:t>
      </w:r>
      <w:r>
        <w:rPr>
          <w:sz w:val="18"/>
        </w:rPr>
        <w:t>variable</w:t>
      </w:r>
      <w:r>
        <w:rPr>
          <w:spacing w:val="-3"/>
          <w:sz w:val="18"/>
        </w:rPr>
        <w:t> </w:t>
      </w:r>
      <w:r>
        <w:rPr>
          <w:sz w:val="18"/>
        </w:rPr>
        <w:t>length</w:t>
      </w:r>
      <w:r>
        <w:rPr>
          <w:spacing w:val="-1"/>
          <w:sz w:val="18"/>
        </w:rPr>
        <w:t> </w:t>
      </w:r>
      <w:r>
        <w:rPr>
          <w:sz w:val="18"/>
        </w:rPr>
        <w:t>part,</w:t>
      </w:r>
      <w:r>
        <w:rPr>
          <w:spacing w:val="-1"/>
          <w:sz w:val="18"/>
        </w:rPr>
        <w:t> </w:t>
      </w:r>
      <w:r>
        <w:rPr>
          <w:sz w:val="18"/>
        </w:rPr>
        <w:t>and</w:t>
      </w:r>
      <w:r>
        <w:rPr>
          <w:spacing w:val="-1"/>
          <w:sz w:val="18"/>
        </w:rPr>
        <w:t> </w:t>
      </w:r>
      <w:r>
        <w:rPr>
          <w:sz w:val="18"/>
        </w:rPr>
        <w:t>hence</w:t>
      </w:r>
      <w:r>
        <w:rPr>
          <w:spacing w:val="-5"/>
          <w:sz w:val="18"/>
        </w:rPr>
        <w:t> </w:t>
      </w:r>
      <w:r>
        <w:rPr>
          <w:sz w:val="18"/>
        </w:rPr>
        <w:t>not</w:t>
      </w:r>
      <w:r>
        <w:rPr>
          <w:spacing w:val="-4"/>
          <w:sz w:val="18"/>
        </w:rPr>
        <w:t> </w:t>
      </w:r>
      <w:r>
        <w:rPr>
          <w:sz w:val="18"/>
        </w:rPr>
        <w:t>re-run</w:t>
      </w:r>
      <w:r>
        <w:rPr>
          <w:spacing w:val="-3"/>
          <w:sz w:val="18"/>
        </w:rPr>
        <w:t> </w:t>
      </w:r>
      <w:r>
        <w:rPr>
          <w:sz w:val="18"/>
        </w:rPr>
        <w:t>the</w:t>
      </w:r>
      <w:r>
        <w:rPr>
          <w:spacing w:val="-5"/>
          <w:sz w:val="18"/>
        </w:rPr>
        <w:t> </w:t>
      </w:r>
      <w:r>
        <w:rPr>
          <w:sz w:val="18"/>
        </w:rPr>
        <w:t>decision</w:t>
      </w:r>
      <w:r>
        <w:rPr>
          <w:spacing w:val="-3"/>
          <w:sz w:val="18"/>
        </w:rPr>
        <w:t> </w:t>
      </w:r>
      <w:r>
        <w:rPr>
          <w:sz w:val="18"/>
        </w:rPr>
        <w:t>process.</w:t>
      </w:r>
    </w:p>
    <w:p>
      <w:pPr>
        <w:pStyle w:val="BodyText"/>
      </w:pPr>
    </w:p>
    <w:p>
      <w:pPr>
        <w:pStyle w:val="Heading4"/>
        <w:numPr>
          <w:ilvl w:val="2"/>
          <w:numId w:val="63"/>
        </w:numPr>
        <w:tabs>
          <w:tab w:pos="1094" w:val="left" w:leader="none"/>
        </w:tabs>
        <w:spacing w:line="240" w:lineRule="auto" w:before="122" w:after="0"/>
        <w:ind w:left="1093" w:right="0" w:hanging="708"/>
        <w:jc w:val="left"/>
      </w:pPr>
      <w:r>
        <w:rPr/>
        <w:t>ropagation of LSPs</w:t>
      </w:r>
    </w:p>
    <w:p>
      <w:pPr>
        <w:pStyle w:val="BodyText"/>
        <w:spacing w:before="7"/>
        <w:rPr>
          <w:b/>
          <w:sz w:val="21"/>
        </w:rPr>
      </w:pPr>
    </w:p>
    <w:p>
      <w:pPr>
        <w:pStyle w:val="ListParagraph"/>
        <w:numPr>
          <w:ilvl w:val="3"/>
          <w:numId w:val="63"/>
        </w:numPr>
        <w:tabs>
          <w:tab w:pos="1237" w:val="left" w:leader="none"/>
          <w:tab w:pos="1238" w:val="left" w:leader="none"/>
        </w:tabs>
        <w:spacing w:line="240" w:lineRule="auto" w:before="0" w:after="0"/>
        <w:ind w:left="385" w:right="428" w:firstLine="0"/>
        <w:jc w:val="left"/>
        <w:rPr>
          <w:sz w:val="20"/>
        </w:rPr>
      </w:pPr>
      <w:r>
        <w:rPr>
          <w:sz w:val="20"/>
        </w:rPr>
        <w:t>The</w:t>
      </w:r>
      <w:r>
        <w:rPr>
          <w:spacing w:val="-3"/>
          <w:sz w:val="20"/>
        </w:rPr>
        <w:t> </w:t>
      </w:r>
      <w:r>
        <w:rPr>
          <w:sz w:val="20"/>
        </w:rPr>
        <w:t>update</w:t>
      </w:r>
      <w:r>
        <w:rPr>
          <w:spacing w:val="-3"/>
          <w:sz w:val="20"/>
        </w:rPr>
        <w:t> </w:t>
      </w:r>
      <w:r>
        <w:rPr>
          <w:sz w:val="20"/>
        </w:rPr>
        <w:t>process</w:t>
      </w:r>
      <w:r>
        <w:rPr>
          <w:spacing w:val="-5"/>
          <w:sz w:val="20"/>
        </w:rPr>
        <w:t> </w:t>
      </w:r>
      <w:r>
        <w:rPr>
          <w:sz w:val="20"/>
        </w:rPr>
        <w:t>is</w:t>
      </w:r>
      <w:r>
        <w:rPr>
          <w:spacing w:val="-4"/>
          <w:sz w:val="20"/>
        </w:rPr>
        <w:t> </w:t>
      </w:r>
      <w:r>
        <w:rPr>
          <w:sz w:val="20"/>
        </w:rPr>
        <w:t>responsible</w:t>
      </w:r>
      <w:r>
        <w:rPr>
          <w:spacing w:val="-2"/>
          <w:sz w:val="20"/>
        </w:rPr>
        <w:t> </w:t>
      </w:r>
      <w:r>
        <w:rPr>
          <w:sz w:val="20"/>
        </w:rPr>
        <w:t>for</w:t>
      </w:r>
      <w:r>
        <w:rPr>
          <w:spacing w:val="-3"/>
          <w:sz w:val="20"/>
        </w:rPr>
        <w:t> </w:t>
      </w:r>
      <w:r>
        <w:rPr>
          <w:sz w:val="20"/>
        </w:rPr>
        <w:t>propagating</w:t>
      </w:r>
      <w:r>
        <w:rPr>
          <w:spacing w:val="-2"/>
          <w:sz w:val="20"/>
        </w:rPr>
        <w:t> </w:t>
      </w:r>
      <w:r>
        <w:rPr>
          <w:sz w:val="20"/>
        </w:rPr>
        <w:t>Link</w:t>
      </w:r>
      <w:r>
        <w:rPr>
          <w:spacing w:val="-4"/>
          <w:sz w:val="20"/>
        </w:rPr>
        <w:t> </w:t>
      </w:r>
      <w:r>
        <w:rPr>
          <w:sz w:val="20"/>
        </w:rPr>
        <w:t>State</w:t>
      </w:r>
      <w:r>
        <w:rPr>
          <w:spacing w:val="-1"/>
          <w:sz w:val="20"/>
        </w:rPr>
        <w:t> </w:t>
      </w:r>
      <w:r>
        <w:rPr>
          <w:sz w:val="20"/>
        </w:rPr>
        <w:t>PDUs</w:t>
      </w:r>
      <w:r>
        <w:rPr>
          <w:spacing w:val="-4"/>
          <w:sz w:val="20"/>
        </w:rPr>
        <w:t> </w:t>
      </w:r>
      <w:r>
        <w:rPr>
          <w:sz w:val="20"/>
        </w:rPr>
        <w:t>throughout</w:t>
      </w:r>
      <w:r>
        <w:rPr>
          <w:spacing w:val="-4"/>
          <w:sz w:val="20"/>
        </w:rPr>
        <w:t> </w:t>
      </w:r>
      <w:r>
        <w:rPr>
          <w:sz w:val="20"/>
        </w:rPr>
        <w:t>the</w:t>
      </w:r>
      <w:r>
        <w:rPr>
          <w:spacing w:val="-2"/>
          <w:sz w:val="20"/>
        </w:rPr>
        <w:t> </w:t>
      </w:r>
      <w:r>
        <w:rPr>
          <w:sz w:val="20"/>
        </w:rPr>
        <w:t>domain</w:t>
      </w:r>
      <w:r>
        <w:rPr>
          <w:spacing w:val="-3"/>
          <w:sz w:val="20"/>
        </w:rPr>
        <w:t> </w:t>
      </w:r>
      <w:r>
        <w:rPr>
          <w:sz w:val="20"/>
        </w:rPr>
        <w:t>(or</w:t>
      </w:r>
      <w:r>
        <w:rPr>
          <w:spacing w:val="-2"/>
          <w:sz w:val="20"/>
        </w:rPr>
        <w:t> </w:t>
      </w:r>
      <w:r>
        <w:rPr>
          <w:sz w:val="20"/>
        </w:rPr>
        <w:t>in</w:t>
      </w:r>
      <w:r>
        <w:rPr>
          <w:spacing w:val="-4"/>
          <w:sz w:val="20"/>
        </w:rPr>
        <w:t> </w:t>
      </w:r>
      <w:r>
        <w:rPr>
          <w:sz w:val="20"/>
        </w:rPr>
        <w:t>the</w:t>
      </w:r>
      <w:r>
        <w:rPr>
          <w:spacing w:val="-3"/>
          <w:sz w:val="20"/>
        </w:rPr>
        <w:t> </w:t>
      </w:r>
      <w:r>
        <w:rPr>
          <w:sz w:val="20"/>
        </w:rPr>
        <w:t>case</w:t>
      </w:r>
      <w:r>
        <w:rPr>
          <w:spacing w:val="-2"/>
          <w:sz w:val="20"/>
        </w:rPr>
        <w:t> </w:t>
      </w:r>
      <w:r>
        <w:rPr>
          <w:sz w:val="20"/>
        </w:rPr>
        <w:t>of</w:t>
      </w:r>
      <w:r>
        <w:rPr>
          <w:spacing w:val="-3"/>
          <w:sz w:val="20"/>
        </w:rPr>
        <w:t> </w:t>
      </w:r>
      <w:r>
        <w:rPr>
          <w:sz w:val="20"/>
        </w:rPr>
        <w:t>Level</w:t>
      </w:r>
      <w:r>
        <w:rPr>
          <w:spacing w:val="-3"/>
          <w:sz w:val="20"/>
        </w:rPr>
        <w:t> </w:t>
      </w:r>
      <w:r>
        <w:rPr>
          <w:sz w:val="20"/>
        </w:rPr>
        <w:t>1, throughout the</w:t>
      </w:r>
      <w:r>
        <w:rPr>
          <w:spacing w:val="-1"/>
          <w:sz w:val="20"/>
        </w:rPr>
        <w:t> </w:t>
      </w:r>
      <w:r>
        <w:rPr>
          <w:sz w:val="20"/>
        </w:rPr>
        <w:t>area).</w:t>
      </w:r>
    </w:p>
    <w:p>
      <w:pPr>
        <w:pStyle w:val="BodyText"/>
        <w:spacing w:before="183"/>
        <w:ind w:left="385" w:right="478"/>
      </w:pPr>
      <w:r>
        <w:rPr/>
        <w:t>The basic mechanism is flooding, in which each Intermediate system propagates to all its neighbour Intermediate systems except that neighbour from which it received the PDU. Duplicates are detected and dropped.</w:t>
      </w:r>
    </w:p>
    <w:p>
      <w:pPr>
        <w:pStyle w:val="BodyText"/>
        <w:spacing w:before="1"/>
      </w:pPr>
    </w:p>
    <w:p>
      <w:pPr>
        <w:pStyle w:val="ListParagraph"/>
        <w:numPr>
          <w:ilvl w:val="3"/>
          <w:numId w:val="63"/>
        </w:numPr>
        <w:tabs>
          <w:tab w:pos="1238" w:val="left" w:leader="none"/>
        </w:tabs>
        <w:spacing w:line="240" w:lineRule="auto" w:before="0" w:after="0"/>
        <w:ind w:left="385" w:right="424" w:firstLine="0"/>
        <w:jc w:val="both"/>
        <w:rPr>
          <w:sz w:val="20"/>
        </w:rPr>
      </w:pPr>
      <w:r>
        <w:rPr>
          <w:sz w:val="20"/>
        </w:rPr>
        <w:t>Link state PDUs are received from the Receive Process. The maximum size control PDU (Link State PDU or Sequence Numbers PDU) which a system expects to receive shall be </w:t>
      </w:r>
      <w:r>
        <w:rPr>
          <w:rFonts w:ascii="Arial"/>
          <w:sz w:val="20"/>
        </w:rPr>
        <w:t>ReceiveLSPBufferSize </w:t>
      </w:r>
      <w:r>
        <w:rPr>
          <w:sz w:val="20"/>
        </w:rPr>
        <w:t>octets. (i.e. the Update process must provide buffers of at least this size for the reception, storage and forwarding of received Link State PDUs and Sequence Numbers PDUs.) If a control PDU larger than this size is received, it shall be treated as if it had an invalid checksum (i.e. ignored by the Update Process and a </w:t>
      </w:r>
      <w:r>
        <w:rPr>
          <w:rFonts w:ascii="Arial"/>
          <w:sz w:val="20"/>
        </w:rPr>
        <w:t>corruptedLSPReceived </w:t>
      </w:r>
      <w:r>
        <w:rPr>
          <w:sz w:val="20"/>
        </w:rPr>
        <w:t>event</w:t>
      </w:r>
      <w:r>
        <w:rPr>
          <w:spacing w:val="-3"/>
          <w:sz w:val="20"/>
        </w:rPr>
        <w:t> </w:t>
      </w:r>
      <w:r>
        <w:rPr>
          <w:sz w:val="20"/>
        </w:rPr>
        <w:t>generated).</w:t>
      </w:r>
    </w:p>
    <w:p>
      <w:pPr>
        <w:pStyle w:val="BodyText"/>
        <w:spacing w:before="1"/>
        <w:ind w:left="385"/>
      </w:pPr>
      <w:r>
        <w:rPr/>
        <w:t>Upon receipt of a Link State PDU the Update Process shall perform the following functions:</w:t>
      </w:r>
    </w:p>
    <w:p>
      <w:pPr>
        <w:pStyle w:val="ListParagraph"/>
        <w:numPr>
          <w:ilvl w:val="0"/>
          <w:numId w:val="70"/>
        </w:numPr>
        <w:tabs>
          <w:tab w:pos="745" w:val="left" w:leader="none"/>
          <w:tab w:pos="746" w:val="left" w:leader="none"/>
        </w:tabs>
        <w:spacing w:line="240" w:lineRule="auto" w:before="0" w:after="0"/>
        <w:ind w:left="745" w:right="0" w:hanging="360"/>
        <w:jc w:val="left"/>
        <w:rPr>
          <w:sz w:val="20"/>
        </w:rPr>
      </w:pPr>
      <w:r>
        <w:rPr>
          <w:sz w:val="20"/>
        </w:rPr>
        <w:t>Level 2 Link State PDUs shall be propagated on circuits which have at least one Level 2</w:t>
      </w:r>
      <w:r>
        <w:rPr>
          <w:spacing w:val="-11"/>
          <w:sz w:val="20"/>
        </w:rPr>
        <w:t> </w:t>
      </w:r>
      <w:r>
        <w:rPr>
          <w:sz w:val="20"/>
        </w:rPr>
        <w:t>adjacency.</w:t>
      </w:r>
    </w:p>
    <w:p>
      <w:pPr>
        <w:pStyle w:val="ListParagraph"/>
        <w:numPr>
          <w:ilvl w:val="0"/>
          <w:numId w:val="70"/>
        </w:numPr>
        <w:tabs>
          <w:tab w:pos="795" w:val="left" w:leader="none"/>
          <w:tab w:pos="796" w:val="left" w:leader="none"/>
        </w:tabs>
        <w:spacing w:line="240" w:lineRule="auto" w:before="118" w:after="0"/>
        <w:ind w:left="745" w:right="422" w:hanging="360"/>
        <w:jc w:val="left"/>
        <w:rPr>
          <w:sz w:val="20"/>
        </w:rPr>
      </w:pPr>
      <w:r>
        <w:rPr/>
        <w:tab/>
      </w:r>
      <w:r>
        <w:rPr>
          <w:sz w:val="20"/>
        </w:rPr>
        <w:t>Level 1 Link State PDUs shall be propagated on circuits which have at least one Level 1 adjacency or at least one Level 2 adjacency not marked “Level 2 only, and virtual</w:t>
      </w:r>
      <w:r>
        <w:rPr>
          <w:spacing w:val="4"/>
          <w:sz w:val="20"/>
        </w:rPr>
        <w:t> </w:t>
      </w:r>
      <w:r>
        <w:rPr>
          <w:sz w:val="20"/>
        </w:rPr>
        <w:t>links”.</w:t>
      </w:r>
    </w:p>
    <w:p>
      <w:pPr>
        <w:pStyle w:val="ListParagraph"/>
        <w:numPr>
          <w:ilvl w:val="0"/>
          <w:numId w:val="70"/>
        </w:numPr>
        <w:tabs>
          <w:tab w:pos="746" w:val="left" w:leader="none"/>
        </w:tabs>
        <w:spacing w:line="240" w:lineRule="auto" w:before="123" w:after="0"/>
        <w:ind w:left="745" w:right="421" w:hanging="360"/>
        <w:jc w:val="left"/>
        <w:rPr>
          <w:rFonts w:ascii="Arial"/>
          <w:sz w:val="20"/>
        </w:rPr>
      </w:pPr>
      <w:r>
        <w:rPr>
          <w:sz w:val="20"/>
        </w:rPr>
        <w:t>When propagating a Level 1 Link State PDU on a broadcast subnetwork, the IS shall transmit to the multi-destination subnetwork address</w:t>
      </w:r>
      <w:r>
        <w:rPr>
          <w:spacing w:val="-3"/>
          <w:sz w:val="20"/>
        </w:rPr>
        <w:t> </w:t>
      </w:r>
      <w:r>
        <w:rPr>
          <w:rFonts w:ascii="Arial"/>
          <w:sz w:val="20"/>
        </w:rPr>
        <w:t>AllL1IS.</w:t>
      </w:r>
    </w:p>
    <w:p>
      <w:pPr>
        <w:pStyle w:val="ListParagraph"/>
        <w:numPr>
          <w:ilvl w:val="0"/>
          <w:numId w:val="70"/>
        </w:numPr>
        <w:tabs>
          <w:tab w:pos="746" w:val="left" w:leader="none"/>
        </w:tabs>
        <w:spacing w:line="240" w:lineRule="auto" w:before="119" w:after="0"/>
        <w:ind w:left="745" w:right="421" w:hanging="360"/>
        <w:jc w:val="left"/>
        <w:rPr>
          <w:rFonts w:ascii="Arial"/>
          <w:sz w:val="20"/>
        </w:rPr>
      </w:pPr>
      <w:r>
        <w:rPr>
          <w:sz w:val="20"/>
        </w:rPr>
        <w:t>When propagating a Level 2 Link State PDU on a broadcast subnetwork, the IS shall transmit to the multi-destination subnetwork address</w:t>
      </w:r>
      <w:r>
        <w:rPr>
          <w:spacing w:val="-3"/>
          <w:sz w:val="20"/>
        </w:rPr>
        <w:t> </w:t>
      </w:r>
      <w:r>
        <w:rPr>
          <w:rFonts w:ascii="Arial"/>
          <w:sz w:val="20"/>
        </w:rPr>
        <w:t>AllL2IS.</w:t>
      </w:r>
    </w:p>
    <w:p>
      <w:pPr>
        <w:spacing w:before="122"/>
        <w:ind w:left="385" w:right="478" w:firstLine="0"/>
        <w:jc w:val="left"/>
        <w:rPr>
          <w:sz w:val="18"/>
        </w:rPr>
      </w:pPr>
      <w:r>
        <w:rPr>
          <w:sz w:val="18"/>
        </w:rPr>
        <w:t>NOTE 31 When propagating a Link State PDU on a general topology subnetwork the Data Link Address is unambiguous (because Link State PDUs are not propagated across Dynamically Assigned</w:t>
      </w:r>
      <w:r>
        <w:rPr>
          <w:spacing w:val="-8"/>
          <w:sz w:val="18"/>
        </w:rPr>
        <w:t> </w:t>
      </w:r>
      <w:r>
        <w:rPr>
          <w:sz w:val="18"/>
        </w:rPr>
        <w:t>circuits).</w:t>
      </w:r>
    </w:p>
    <w:p>
      <w:pPr>
        <w:pStyle w:val="ListParagraph"/>
        <w:numPr>
          <w:ilvl w:val="0"/>
          <w:numId w:val="70"/>
        </w:numPr>
        <w:tabs>
          <w:tab w:pos="745" w:val="left" w:leader="none"/>
          <w:tab w:pos="746" w:val="left" w:leader="none"/>
        </w:tabs>
        <w:spacing w:line="240" w:lineRule="auto" w:before="117" w:after="0"/>
        <w:ind w:left="745" w:right="0" w:hanging="360"/>
        <w:jc w:val="left"/>
        <w:rPr>
          <w:sz w:val="20"/>
        </w:rPr>
      </w:pPr>
      <w:r>
        <w:rPr>
          <w:sz w:val="20"/>
        </w:rPr>
        <w:t>An Intermediate system receiving a Link State PDU with an incorrect LSP Checksum or with an invalid PDU syntax</w:t>
      </w:r>
      <w:r>
        <w:rPr>
          <w:spacing w:val="-25"/>
          <w:sz w:val="20"/>
        </w:rPr>
        <w:t> </w:t>
      </w:r>
      <w:r>
        <w:rPr>
          <w:sz w:val="20"/>
        </w:rPr>
        <w:t>shall</w:t>
      </w:r>
    </w:p>
    <w:p>
      <w:pPr>
        <w:pStyle w:val="ListParagraph"/>
        <w:numPr>
          <w:ilvl w:val="1"/>
          <w:numId w:val="70"/>
        </w:numPr>
        <w:tabs>
          <w:tab w:pos="1106" w:val="left" w:leader="none"/>
        </w:tabs>
        <w:spacing w:line="240" w:lineRule="auto" w:before="121" w:after="0"/>
        <w:ind w:left="1105" w:right="0" w:hanging="360"/>
        <w:jc w:val="left"/>
        <w:rPr>
          <w:sz w:val="20"/>
        </w:rPr>
      </w:pPr>
      <w:r>
        <w:rPr>
          <w:sz w:val="20"/>
        </w:rPr>
        <w:t>generate a </w:t>
      </w:r>
      <w:r>
        <w:rPr>
          <w:rFonts w:ascii="Arial"/>
          <w:sz w:val="20"/>
        </w:rPr>
        <w:t>corruptedLSPReceived </w:t>
      </w:r>
      <w:r>
        <w:rPr>
          <w:sz w:val="20"/>
        </w:rPr>
        <w:t>circuit</w:t>
      </w:r>
      <w:r>
        <w:rPr>
          <w:spacing w:val="-1"/>
          <w:sz w:val="20"/>
        </w:rPr>
        <w:t> </w:t>
      </w:r>
      <w:r>
        <w:rPr>
          <w:sz w:val="20"/>
        </w:rPr>
        <w:t>event,</w:t>
      </w:r>
    </w:p>
    <w:p>
      <w:pPr>
        <w:pStyle w:val="ListParagraph"/>
        <w:numPr>
          <w:ilvl w:val="1"/>
          <w:numId w:val="70"/>
        </w:numPr>
        <w:tabs>
          <w:tab w:pos="1106" w:val="left" w:leader="none"/>
        </w:tabs>
        <w:spacing w:line="240" w:lineRule="auto" w:before="118" w:after="0"/>
        <w:ind w:left="1105" w:right="0" w:hanging="360"/>
        <w:jc w:val="left"/>
        <w:rPr>
          <w:sz w:val="20"/>
        </w:rPr>
      </w:pPr>
      <w:r>
        <w:rPr>
          <w:sz w:val="20"/>
        </w:rPr>
        <w:t>discard the</w:t>
      </w:r>
      <w:r>
        <w:rPr>
          <w:spacing w:val="1"/>
          <w:sz w:val="20"/>
        </w:rPr>
        <w:t> </w:t>
      </w:r>
      <w:r>
        <w:rPr>
          <w:sz w:val="20"/>
        </w:rPr>
        <w:t>PDU.</w:t>
      </w:r>
    </w:p>
    <w:p>
      <w:pPr>
        <w:pStyle w:val="ListParagraph"/>
        <w:numPr>
          <w:ilvl w:val="0"/>
          <w:numId w:val="70"/>
        </w:numPr>
        <w:tabs>
          <w:tab w:pos="745" w:val="left" w:leader="none"/>
          <w:tab w:pos="746" w:val="left" w:leader="none"/>
        </w:tabs>
        <w:spacing w:line="240" w:lineRule="auto" w:before="121" w:after="0"/>
        <w:ind w:left="745" w:right="0" w:hanging="360"/>
        <w:jc w:val="left"/>
        <w:rPr>
          <w:sz w:val="20"/>
        </w:rPr>
      </w:pPr>
      <w:r>
        <w:rPr>
          <w:sz w:val="20"/>
        </w:rPr>
        <w:t>A Intermediate system receiving a Link State PDU which is new (as identified in 7.3.16)</w:t>
      </w:r>
      <w:r>
        <w:rPr>
          <w:spacing w:val="-13"/>
          <w:sz w:val="20"/>
        </w:rPr>
        <w:t> </w:t>
      </w:r>
      <w:r>
        <w:rPr>
          <w:sz w:val="20"/>
        </w:rPr>
        <w:t>shall</w:t>
      </w:r>
    </w:p>
    <w:p>
      <w:pPr>
        <w:pStyle w:val="ListParagraph"/>
        <w:numPr>
          <w:ilvl w:val="1"/>
          <w:numId w:val="70"/>
        </w:numPr>
        <w:tabs>
          <w:tab w:pos="1105" w:val="left" w:leader="none"/>
        </w:tabs>
        <w:spacing w:line="240" w:lineRule="auto" w:before="120" w:after="0"/>
        <w:ind w:left="1104" w:right="0" w:hanging="359"/>
        <w:jc w:val="left"/>
        <w:rPr>
          <w:sz w:val="20"/>
        </w:rPr>
      </w:pPr>
      <w:r>
        <w:rPr>
          <w:sz w:val="20"/>
        </w:rPr>
        <w:t>store the Link State PDU into Link State database,</w:t>
      </w:r>
      <w:r>
        <w:rPr>
          <w:spacing w:val="-2"/>
          <w:sz w:val="20"/>
        </w:rPr>
        <w:t> </w:t>
      </w:r>
      <w:r>
        <w:rPr>
          <w:sz w:val="20"/>
        </w:rPr>
        <w:t>and</w:t>
      </w:r>
    </w:p>
    <w:p>
      <w:pPr>
        <w:pStyle w:val="ListParagraph"/>
        <w:numPr>
          <w:ilvl w:val="1"/>
          <w:numId w:val="70"/>
        </w:numPr>
        <w:tabs>
          <w:tab w:pos="1105" w:val="left" w:leader="none"/>
        </w:tabs>
        <w:spacing w:line="240" w:lineRule="auto" w:before="121" w:after="0"/>
        <w:ind w:left="1104" w:right="0" w:hanging="359"/>
        <w:jc w:val="left"/>
        <w:rPr>
          <w:sz w:val="20"/>
        </w:rPr>
      </w:pPr>
      <w:r>
        <w:rPr>
          <w:sz w:val="20"/>
        </w:rPr>
        <w:t>mark it as needing to be propagated upon all circuits except that upon which it was</w:t>
      </w:r>
      <w:r>
        <w:rPr>
          <w:spacing w:val="-13"/>
          <w:sz w:val="20"/>
        </w:rPr>
        <w:t> </w:t>
      </w:r>
      <w:r>
        <w:rPr>
          <w:sz w:val="20"/>
        </w:rPr>
        <w:t>received.</w:t>
      </w:r>
    </w:p>
    <w:p>
      <w:pPr>
        <w:pStyle w:val="ListParagraph"/>
        <w:numPr>
          <w:ilvl w:val="0"/>
          <w:numId w:val="70"/>
        </w:numPr>
        <w:tabs>
          <w:tab w:pos="746" w:val="left" w:leader="none"/>
        </w:tabs>
        <w:spacing w:line="240" w:lineRule="auto" w:before="120" w:after="0"/>
        <w:ind w:left="745" w:right="419" w:hanging="360"/>
        <w:jc w:val="both"/>
        <w:rPr>
          <w:sz w:val="20"/>
        </w:rPr>
      </w:pPr>
      <w:r>
        <w:rPr>
          <w:sz w:val="20"/>
        </w:rPr>
        <w:t>When a Intermediate system receives a Link State PDU from source S, which it considers older than the one stored in the database for S, it shall set the </w:t>
      </w:r>
      <w:r>
        <w:rPr>
          <w:rFonts w:ascii="Arial" w:hAnsi="Arial"/>
          <w:sz w:val="20"/>
        </w:rPr>
        <w:t>SRMflag </w:t>
      </w:r>
      <w:r>
        <w:rPr>
          <w:sz w:val="20"/>
        </w:rPr>
        <w:t>for S’s Link State PDU associated with the circuit from which the older Link State PDU was received. This indicates that the stored Link State PDU needs to be sent on the link from which the older one was</w:t>
      </w:r>
      <w:r>
        <w:rPr>
          <w:spacing w:val="-2"/>
          <w:sz w:val="20"/>
        </w:rPr>
        <w:t> </w:t>
      </w:r>
      <w:r>
        <w:rPr>
          <w:sz w:val="20"/>
        </w:rPr>
        <w:t>received.</w:t>
      </w:r>
    </w:p>
    <w:p>
      <w:pPr>
        <w:pStyle w:val="ListParagraph"/>
        <w:numPr>
          <w:ilvl w:val="0"/>
          <w:numId w:val="70"/>
        </w:numPr>
        <w:tabs>
          <w:tab w:pos="746" w:val="left" w:leader="none"/>
        </w:tabs>
        <w:spacing w:line="240" w:lineRule="auto" w:before="119" w:after="0"/>
        <w:ind w:left="745" w:right="425" w:hanging="360"/>
        <w:jc w:val="left"/>
        <w:rPr>
          <w:sz w:val="20"/>
        </w:rPr>
      </w:pPr>
      <w:r>
        <w:rPr>
          <w:sz w:val="20"/>
        </w:rPr>
        <w:t>When a system receives a Link State PDU which is the same (not newer or older) as the one stored, the Intermediate system</w:t>
      </w:r>
      <w:r>
        <w:rPr>
          <w:spacing w:val="-2"/>
          <w:sz w:val="20"/>
        </w:rPr>
        <w:t> </w:t>
      </w:r>
      <w:r>
        <w:rPr>
          <w:sz w:val="20"/>
        </w:rPr>
        <w:t>shall</w:t>
      </w:r>
    </w:p>
    <w:p>
      <w:pPr>
        <w:pStyle w:val="ListParagraph"/>
        <w:numPr>
          <w:ilvl w:val="1"/>
          <w:numId w:val="70"/>
        </w:numPr>
        <w:tabs>
          <w:tab w:pos="1105" w:val="left" w:leader="none"/>
        </w:tabs>
        <w:spacing w:line="367" w:lineRule="auto" w:before="120" w:after="0"/>
        <w:ind w:left="435" w:right="5519" w:firstLine="310"/>
        <w:jc w:val="left"/>
        <w:rPr>
          <w:sz w:val="20"/>
        </w:rPr>
      </w:pPr>
      <w:r>
        <w:rPr>
          <w:sz w:val="20"/>
        </w:rPr>
        <w:t>acknowledge it if necessary, as described in 7.3.17,and clear the </w:t>
      </w:r>
      <w:r>
        <w:rPr>
          <w:rFonts w:ascii="Arial"/>
          <w:sz w:val="20"/>
        </w:rPr>
        <w:t>SRMflag </w:t>
      </w:r>
      <w:r>
        <w:rPr>
          <w:sz w:val="20"/>
        </w:rPr>
        <w:t>for that circuit for that Link State</w:t>
      </w:r>
      <w:r>
        <w:rPr>
          <w:spacing w:val="-9"/>
          <w:sz w:val="20"/>
        </w:rPr>
        <w:t> </w:t>
      </w:r>
      <w:r>
        <w:rPr>
          <w:sz w:val="20"/>
        </w:rPr>
        <w:t>PDU.</w:t>
      </w:r>
    </w:p>
    <w:p>
      <w:pPr>
        <w:pStyle w:val="ListParagraph"/>
        <w:numPr>
          <w:ilvl w:val="0"/>
          <w:numId w:val="70"/>
        </w:numPr>
        <w:tabs>
          <w:tab w:pos="745" w:val="left" w:leader="none"/>
          <w:tab w:pos="746" w:val="left" w:leader="none"/>
        </w:tabs>
        <w:spacing w:line="240" w:lineRule="auto" w:before="0" w:after="0"/>
        <w:ind w:left="745" w:right="420" w:hanging="360"/>
        <w:jc w:val="left"/>
        <w:rPr>
          <w:sz w:val="20"/>
        </w:rPr>
      </w:pPr>
      <w:r>
        <w:rPr>
          <w:sz w:val="20"/>
        </w:rPr>
        <w:t>A Link State PDU received with a zero checksum shall be treated as if the Remaining Lifetime were zero. The age, if not zero, shall be overwritten with</w:t>
      </w:r>
      <w:r>
        <w:rPr>
          <w:spacing w:val="2"/>
          <w:sz w:val="20"/>
        </w:rPr>
        <w:t> </w:t>
      </w:r>
      <w:r>
        <w:rPr>
          <w:sz w:val="20"/>
        </w:rPr>
        <w:t>zero.</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ListParagraph"/>
        <w:numPr>
          <w:ilvl w:val="3"/>
          <w:numId w:val="63"/>
        </w:numPr>
        <w:tabs>
          <w:tab w:pos="1010" w:val="left" w:leader="none"/>
        </w:tabs>
        <w:spacing w:line="240" w:lineRule="auto" w:before="93" w:after="0"/>
        <w:ind w:left="157" w:right="653" w:firstLine="0"/>
        <w:jc w:val="both"/>
        <w:rPr>
          <w:sz w:val="20"/>
        </w:rPr>
      </w:pPr>
      <w:r>
        <w:rPr>
          <w:sz w:val="20"/>
        </w:rPr>
        <w:t>The Update Process scans the Link State Database for Link State PDUs with </w:t>
      </w:r>
      <w:r>
        <w:rPr>
          <w:rFonts w:ascii="Arial"/>
          <w:sz w:val="20"/>
        </w:rPr>
        <w:t>SRMflags </w:t>
      </w:r>
      <w:r>
        <w:rPr>
          <w:sz w:val="20"/>
        </w:rPr>
        <w:t>set. When one is found, provided the timestamp </w:t>
      </w:r>
      <w:r>
        <w:rPr>
          <w:rFonts w:ascii="Arial"/>
          <w:sz w:val="20"/>
        </w:rPr>
        <w:t>lastSent </w:t>
      </w:r>
      <w:r>
        <w:rPr>
          <w:sz w:val="20"/>
        </w:rPr>
        <w:t>indicates that it was propagated no more recently than </w:t>
      </w:r>
      <w:r>
        <w:rPr>
          <w:rFonts w:ascii="Arial"/>
          <w:sz w:val="20"/>
        </w:rPr>
        <w:t>minimumLSPTransmissionInterva</w:t>
      </w:r>
      <w:r>
        <w:rPr>
          <w:sz w:val="20"/>
        </w:rPr>
        <w:t>l, the IS</w:t>
      </w:r>
      <w:r>
        <w:rPr>
          <w:spacing w:val="-1"/>
          <w:sz w:val="20"/>
        </w:rPr>
        <w:t> </w:t>
      </w:r>
      <w:r>
        <w:rPr>
          <w:sz w:val="20"/>
        </w:rPr>
        <w:t>shall</w:t>
      </w:r>
    </w:p>
    <w:p>
      <w:pPr>
        <w:pStyle w:val="ListParagraph"/>
        <w:numPr>
          <w:ilvl w:val="0"/>
          <w:numId w:val="71"/>
        </w:numPr>
        <w:tabs>
          <w:tab w:pos="517" w:val="left" w:leader="none"/>
        </w:tabs>
        <w:spacing w:line="240" w:lineRule="auto" w:before="119" w:after="0"/>
        <w:ind w:left="516" w:right="0" w:hanging="359"/>
        <w:jc w:val="both"/>
        <w:rPr>
          <w:sz w:val="20"/>
        </w:rPr>
      </w:pPr>
      <w:r>
        <w:rPr>
          <w:sz w:val="20"/>
        </w:rPr>
        <w:t>transmit it on all circuits with </w:t>
      </w:r>
      <w:r>
        <w:rPr>
          <w:rFonts w:ascii="Arial"/>
          <w:sz w:val="20"/>
        </w:rPr>
        <w:t>SRMflags </w:t>
      </w:r>
      <w:r>
        <w:rPr>
          <w:sz w:val="20"/>
        </w:rPr>
        <w:t>set,</w:t>
      </w:r>
      <w:r>
        <w:rPr>
          <w:spacing w:val="1"/>
          <w:sz w:val="20"/>
        </w:rPr>
        <w:t> </w:t>
      </w:r>
      <w:r>
        <w:rPr>
          <w:sz w:val="20"/>
        </w:rPr>
        <w:t>and</w:t>
      </w:r>
    </w:p>
    <w:p>
      <w:pPr>
        <w:pStyle w:val="ListParagraph"/>
        <w:numPr>
          <w:ilvl w:val="0"/>
          <w:numId w:val="71"/>
        </w:numPr>
        <w:tabs>
          <w:tab w:pos="518" w:val="left" w:leader="none"/>
        </w:tabs>
        <w:spacing w:line="240" w:lineRule="auto" w:before="122" w:after="0"/>
        <w:ind w:left="517" w:right="0" w:hanging="360"/>
        <w:jc w:val="both"/>
        <w:rPr>
          <w:sz w:val="20"/>
        </w:rPr>
      </w:pPr>
      <w:r>
        <w:rPr>
          <w:sz w:val="20"/>
        </w:rPr>
        <w:t>update</w:t>
      </w:r>
      <w:r>
        <w:rPr>
          <w:spacing w:val="-1"/>
          <w:sz w:val="20"/>
        </w:rPr>
        <w:t> </w:t>
      </w:r>
      <w:r>
        <w:rPr>
          <w:rFonts w:ascii="Arial"/>
          <w:sz w:val="20"/>
        </w:rPr>
        <w:t>lastSen</w:t>
      </w:r>
      <w:r>
        <w:rPr>
          <w:sz w:val="20"/>
        </w:rPr>
        <w:t>t.</w:t>
      </w:r>
    </w:p>
    <w:p>
      <w:pPr>
        <w:pStyle w:val="BodyText"/>
        <w:spacing w:before="9"/>
        <w:rPr>
          <w:sz w:val="30"/>
        </w:rPr>
      </w:pPr>
    </w:p>
    <w:p>
      <w:pPr>
        <w:pStyle w:val="Heading4"/>
        <w:numPr>
          <w:ilvl w:val="2"/>
          <w:numId w:val="63"/>
        </w:numPr>
        <w:tabs>
          <w:tab w:pos="866" w:val="left" w:leader="none"/>
        </w:tabs>
        <w:spacing w:line="240" w:lineRule="auto" w:before="0" w:after="0"/>
        <w:ind w:left="865" w:right="0" w:hanging="708"/>
        <w:jc w:val="both"/>
      </w:pPr>
      <w:r>
        <w:rPr/>
        <w:t>Manipulation of SRM and SSN flags</w:t>
      </w:r>
    </w:p>
    <w:p>
      <w:pPr>
        <w:pStyle w:val="BodyText"/>
        <w:spacing w:before="200"/>
        <w:ind w:left="157" w:right="651"/>
        <w:jc w:val="both"/>
      </w:pPr>
      <w:r>
        <w:rPr/>
        <w:t>For each Link State PDU, and for each circuit over which routeing messages are to be exchanged (i.e. not on DA circuits), there are two</w:t>
      </w:r>
      <w:r>
        <w:rPr>
          <w:spacing w:val="4"/>
        </w:rPr>
        <w:t> </w:t>
      </w:r>
      <w:r>
        <w:rPr/>
        <w:t>flags:</w:t>
      </w:r>
    </w:p>
    <w:p>
      <w:pPr>
        <w:pStyle w:val="BodyText"/>
        <w:spacing w:before="3"/>
      </w:pPr>
    </w:p>
    <w:p>
      <w:pPr>
        <w:pStyle w:val="BodyText"/>
        <w:ind w:left="157" w:right="650" w:hanging="1"/>
        <w:jc w:val="both"/>
      </w:pPr>
      <w:r>
        <w:rPr>
          <w:i/>
        </w:rPr>
        <w:t>Send Routeing Message </w:t>
      </w:r>
      <w:r>
        <w:rPr>
          <w:rFonts w:ascii="Arial" w:hAnsi="Arial"/>
        </w:rPr>
        <w:t>(SRMfla</w:t>
      </w:r>
      <w:r>
        <w:rPr>
          <w:b/>
        </w:rPr>
        <w:t>g) </w:t>
      </w:r>
      <w:r>
        <w:rPr/>
        <w:t>– if set, indicates that Link State PDU should be transmitted on that circuit. On broadcast circuits </w:t>
      </w:r>
      <w:r>
        <w:rPr>
          <w:rFonts w:ascii="Arial" w:hAnsi="Arial"/>
        </w:rPr>
        <w:t>SRMflag </w:t>
      </w:r>
      <w:r>
        <w:rPr/>
        <w:t>is cleared as soon as the LSP has been transmitted, but on non-broadcast circuits </w:t>
      </w:r>
      <w:r>
        <w:rPr>
          <w:rFonts w:ascii="Arial" w:hAnsi="Arial"/>
        </w:rPr>
        <w:t>SRMflag </w:t>
      </w:r>
      <w:r>
        <w:rPr/>
        <w:t>is only cleared on reception of a Link State PDU or Sequence Numbers PDU as described below.</w:t>
      </w:r>
    </w:p>
    <w:p>
      <w:pPr>
        <w:pStyle w:val="BodyText"/>
      </w:pPr>
    </w:p>
    <w:p>
      <w:pPr>
        <w:pStyle w:val="BodyText"/>
        <w:ind w:left="157" w:right="655"/>
        <w:jc w:val="both"/>
      </w:pPr>
      <w:r>
        <w:rPr>
          <w:rFonts w:ascii="Arial" w:hAnsi="Arial"/>
        </w:rPr>
        <w:t>SRMflag </w:t>
      </w:r>
      <w:r>
        <w:rPr/>
        <w:t>shall never be set for an LSP with sequence number zero, nor on a circuit whose </w:t>
      </w:r>
      <w:r>
        <w:rPr>
          <w:rFonts w:ascii="Arial" w:hAnsi="Arial"/>
        </w:rPr>
        <w:t>externalDomain </w:t>
      </w:r>
      <w:r>
        <w:rPr/>
        <w:t>attribute is “True” (See 7.3.15.2).</w:t>
      </w:r>
    </w:p>
    <w:p>
      <w:pPr>
        <w:pStyle w:val="BodyText"/>
      </w:pPr>
    </w:p>
    <w:p>
      <w:pPr>
        <w:pStyle w:val="BodyText"/>
        <w:ind w:left="157" w:right="655"/>
        <w:jc w:val="both"/>
      </w:pPr>
      <w:r>
        <w:rPr/>
        <w:t>If an LSP is larger than the </w:t>
      </w:r>
      <w:r>
        <w:rPr>
          <w:rFonts w:ascii="Arial"/>
        </w:rPr>
        <w:t>dataLinkBlockSize </w:t>
      </w:r>
      <w:r>
        <w:rPr/>
        <w:t>of a circuit over which it is to be propagated, then no attempt shall be made to propagate this LSP over the circuit and an </w:t>
      </w:r>
      <w:r>
        <w:rPr>
          <w:rFonts w:ascii="Arial"/>
        </w:rPr>
        <w:t>lSPTooLargeToPropagate </w:t>
      </w:r>
      <w:r>
        <w:rPr/>
        <w:t>alarm shall be generated. This behavior may be implemented in either of the following ways:</w:t>
      </w:r>
    </w:p>
    <w:p>
      <w:pPr>
        <w:pStyle w:val="BodyText"/>
      </w:pPr>
    </w:p>
    <w:p>
      <w:pPr>
        <w:pStyle w:val="ListParagraph"/>
        <w:numPr>
          <w:ilvl w:val="0"/>
          <w:numId w:val="72"/>
        </w:numPr>
        <w:tabs>
          <w:tab w:pos="517" w:val="left" w:leader="none"/>
        </w:tabs>
        <w:spacing w:line="240" w:lineRule="auto" w:before="0" w:after="0"/>
        <w:ind w:left="515" w:right="646" w:hanging="358"/>
        <w:jc w:val="both"/>
        <w:rPr>
          <w:sz w:val="20"/>
        </w:rPr>
      </w:pPr>
      <w:r>
        <w:rPr>
          <w:sz w:val="20"/>
        </w:rPr>
        <w:t>The relative sizes of the LSP and the </w:t>
      </w:r>
      <w:r>
        <w:rPr>
          <w:rFonts w:ascii="Arial"/>
          <w:sz w:val="20"/>
        </w:rPr>
        <w:t>dataLinkBlockSize </w:t>
      </w:r>
      <w:r>
        <w:rPr>
          <w:sz w:val="20"/>
        </w:rPr>
        <w:t>of the circuit over which it is to be propagated is checked at the time the </w:t>
      </w:r>
      <w:r>
        <w:rPr>
          <w:rFonts w:ascii="Arial"/>
          <w:sz w:val="20"/>
        </w:rPr>
        <w:t>SRMflag </w:t>
      </w:r>
      <w:r>
        <w:rPr>
          <w:sz w:val="20"/>
        </w:rPr>
        <w:t>is to be set. If the LSP size is larger, the </w:t>
      </w:r>
      <w:r>
        <w:rPr>
          <w:rFonts w:ascii="Arial"/>
          <w:sz w:val="20"/>
        </w:rPr>
        <w:t>SRMflag </w:t>
      </w:r>
      <w:r>
        <w:rPr>
          <w:sz w:val="20"/>
        </w:rPr>
        <w:t>is not set and an </w:t>
      </w:r>
      <w:r>
        <w:rPr>
          <w:rFonts w:ascii="Arial"/>
          <w:sz w:val="20"/>
        </w:rPr>
        <w:t>lSPTooLargeToPropagate </w:t>
      </w:r>
      <w:r>
        <w:rPr>
          <w:sz w:val="20"/>
        </w:rPr>
        <w:t>alarm is</w:t>
      </w:r>
      <w:r>
        <w:rPr>
          <w:spacing w:val="-2"/>
          <w:sz w:val="20"/>
        </w:rPr>
        <w:t> </w:t>
      </w:r>
      <w:r>
        <w:rPr>
          <w:sz w:val="20"/>
        </w:rPr>
        <w:t>generated.</w:t>
      </w:r>
    </w:p>
    <w:p>
      <w:pPr>
        <w:pStyle w:val="ListParagraph"/>
        <w:numPr>
          <w:ilvl w:val="0"/>
          <w:numId w:val="72"/>
        </w:numPr>
        <w:tabs>
          <w:tab w:pos="517" w:val="left" w:leader="none"/>
        </w:tabs>
        <w:spacing w:line="240" w:lineRule="auto" w:before="120" w:after="0"/>
        <w:ind w:left="517" w:right="653" w:hanging="360"/>
        <w:jc w:val="both"/>
        <w:rPr>
          <w:sz w:val="20"/>
        </w:rPr>
      </w:pPr>
      <w:r>
        <w:rPr>
          <w:sz w:val="20"/>
        </w:rPr>
        <w:t>The relative sizes of the LSP and the </w:t>
      </w:r>
      <w:r>
        <w:rPr>
          <w:rFonts w:ascii="Arial"/>
          <w:sz w:val="20"/>
        </w:rPr>
        <w:t>dataLinkBlockSiz</w:t>
      </w:r>
      <w:r>
        <w:rPr>
          <w:sz w:val="20"/>
        </w:rPr>
        <w:t>e of the circuit over which it is to be propagated is checked at the time an attempt to transmit the LSP is to be made. If the LSP size is larger the </w:t>
      </w:r>
      <w:r>
        <w:rPr>
          <w:rFonts w:ascii="Arial"/>
          <w:sz w:val="20"/>
        </w:rPr>
        <w:t>SRMflag </w:t>
      </w:r>
      <w:r>
        <w:rPr>
          <w:sz w:val="20"/>
        </w:rPr>
        <w:t>is cleared and an </w:t>
      </w:r>
      <w:r>
        <w:rPr>
          <w:rFonts w:ascii="Arial"/>
          <w:sz w:val="20"/>
        </w:rPr>
        <w:t>lSPTooLargeToPropagate </w:t>
      </w:r>
      <w:r>
        <w:rPr>
          <w:sz w:val="20"/>
        </w:rPr>
        <w:t>alarm is</w:t>
      </w:r>
      <w:r>
        <w:rPr>
          <w:spacing w:val="-6"/>
          <w:sz w:val="20"/>
        </w:rPr>
        <w:t> </w:t>
      </w:r>
      <w:r>
        <w:rPr>
          <w:sz w:val="20"/>
        </w:rPr>
        <w:t>generated.</w:t>
      </w:r>
    </w:p>
    <w:p>
      <w:pPr>
        <w:pStyle w:val="BodyText"/>
        <w:spacing w:before="10"/>
        <w:rPr>
          <w:sz w:val="19"/>
        </w:rPr>
      </w:pPr>
    </w:p>
    <w:p>
      <w:pPr>
        <w:pStyle w:val="BodyText"/>
        <w:ind w:left="157" w:right="649"/>
        <w:jc w:val="both"/>
      </w:pPr>
      <w:r>
        <w:rPr>
          <w:i/>
        </w:rPr>
        <w:t>Send Sequence Numbers </w:t>
      </w:r>
      <w:r>
        <w:rPr>
          <w:rFonts w:ascii="Arial" w:hAnsi="Arial"/>
        </w:rPr>
        <w:t>(SSNflag) </w:t>
      </w:r>
      <w:r>
        <w:rPr/>
        <w:t>– if set, indicates that information about that Link State PDU should be included in a Partial Sequence Numbers PDU transmitted on that circuit with an associated linkage. When the Sequence Numbers PDU has been transmitted </w:t>
      </w:r>
      <w:r>
        <w:rPr>
          <w:rFonts w:ascii="Arial" w:hAnsi="Arial"/>
        </w:rPr>
        <w:t>SSNflag </w:t>
      </w:r>
      <w:r>
        <w:rPr/>
        <w:t>is cleared. Note that the Partial Sequence Numbers PDU serves as an acknowledgement that a Link State PDU was received.</w:t>
      </w:r>
    </w:p>
    <w:p>
      <w:pPr>
        <w:pStyle w:val="BodyText"/>
      </w:pPr>
    </w:p>
    <w:p>
      <w:pPr>
        <w:pStyle w:val="BodyText"/>
        <w:spacing w:before="1"/>
        <w:ind w:left="157"/>
        <w:jc w:val="both"/>
      </w:pPr>
      <w:r>
        <w:rPr>
          <w:rFonts w:ascii="Arial" w:hAnsi="Arial"/>
        </w:rPr>
        <w:t>SSNflag </w:t>
      </w:r>
      <w:r>
        <w:rPr/>
        <w:t>shall never be set on a circuit whose </w:t>
      </w:r>
      <w:r>
        <w:rPr>
          <w:rFonts w:ascii="Arial" w:hAnsi="Arial"/>
        </w:rPr>
        <w:t>externalDomain </w:t>
      </w:r>
      <w:r>
        <w:rPr/>
        <w:t>attribute is “True”.</w:t>
      </w:r>
    </w:p>
    <w:p>
      <w:pPr>
        <w:pStyle w:val="BodyText"/>
        <w:spacing w:before="3"/>
      </w:pPr>
    </w:p>
    <w:p>
      <w:pPr>
        <w:pStyle w:val="Heading6"/>
        <w:numPr>
          <w:ilvl w:val="3"/>
          <w:numId w:val="73"/>
        </w:numPr>
        <w:tabs>
          <w:tab w:pos="1008" w:val="left" w:leader="none"/>
        </w:tabs>
        <w:spacing w:line="240" w:lineRule="auto" w:before="0" w:after="0"/>
        <w:ind w:left="1008" w:right="0" w:hanging="851"/>
        <w:jc w:val="both"/>
      </w:pPr>
      <w:r>
        <w:rPr/>
        <w:t>Action on receipt of a link state</w:t>
      </w:r>
      <w:r>
        <w:rPr>
          <w:spacing w:val="-4"/>
        </w:rPr>
        <w:t> </w:t>
      </w:r>
      <w:r>
        <w:rPr/>
        <w:t>PDU</w:t>
      </w:r>
    </w:p>
    <w:p>
      <w:pPr>
        <w:pStyle w:val="BodyText"/>
        <w:spacing w:before="190"/>
        <w:ind w:left="157"/>
        <w:jc w:val="both"/>
      </w:pPr>
      <w:r>
        <w:rPr/>
        <w:t>When a Link State PDU is received on a circuit C, the IS shall perform the following functions</w:t>
      </w:r>
    </w:p>
    <w:p>
      <w:pPr>
        <w:pStyle w:val="ListParagraph"/>
        <w:numPr>
          <w:ilvl w:val="0"/>
          <w:numId w:val="74"/>
        </w:numPr>
        <w:tabs>
          <w:tab w:pos="518" w:val="left" w:leader="none"/>
        </w:tabs>
        <w:spacing w:line="240" w:lineRule="auto" w:before="120" w:after="0"/>
        <w:ind w:left="517" w:right="0" w:hanging="360"/>
        <w:jc w:val="both"/>
        <w:rPr>
          <w:sz w:val="20"/>
        </w:rPr>
      </w:pPr>
      <w:r>
        <w:rPr>
          <w:sz w:val="20"/>
        </w:rPr>
        <w:t>Perform the following PDU acceptance</w:t>
      </w:r>
      <w:r>
        <w:rPr>
          <w:spacing w:val="-6"/>
          <w:sz w:val="20"/>
        </w:rPr>
        <w:t> </w:t>
      </w:r>
      <w:r>
        <w:rPr>
          <w:sz w:val="20"/>
        </w:rPr>
        <w:t>tests:</w:t>
      </w:r>
    </w:p>
    <w:p>
      <w:pPr>
        <w:pStyle w:val="ListParagraph"/>
        <w:numPr>
          <w:ilvl w:val="1"/>
          <w:numId w:val="74"/>
        </w:numPr>
        <w:tabs>
          <w:tab w:pos="877" w:val="left" w:leader="none"/>
        </w:tabs>
        <w:spacing w:line="240" w:lineRule="auto" w:before="122" w:after="0"/>
        <w:ind w:left="876" w:right="0" w:hanging="359"/>
        <w:jc w:val="left"/>
        <w:rPr>
          <w:sz w:val="20"/>
        </w:rPr>
      </w:pPr>
      <w:r>
        <w:rPr>
          <w:sz w:val="20"/>
        </w:rPr>
        <w:t>If the LSP was received over a circuit whose </w:t>
      </w:r>
      <w:r>
        <w:rPr>
          <w:rFonts w:ascii="Arial" w:hAnsi="Arial"/>
          <w:sz w:val="20"/>
        </w:rPr>
        <w:t>externalDomain </w:t>
      </w:r>
      <w:r>
        <w:rPr>
          <w:sz w:val="20"/>
        </w:rPr>
        <w:t>attribute is “True”, the IS shall discard the</w:t>
      </w:r>
      <w:r>
        <w:rPr>
          <w:spacing w:val="-12"/>
          <w:sz w:val="20"/>
        </w:rPr>
        <w:t> </w:t>
      </w:r>
      <w:r>
        <w:rPr>
          <w:sz w:val="20"/>
        </w:rPr>
        <w:t>PDU.</w:t>
      </w:r>
    </w:p>
    <w:p>
      <w:pPr>
        <w:pStyle w:val="ListParagraph"/>
        <w:numPr>
          <w:ilvl w:val="1"/>
          <w:numId w:val="74"/>
        </w:numPr>
        <w:tabs>
          <w:tab w:pos="877" w:val="left" w:leader="none"/>
        </w:tabs>
        <w:spacing w:line="240" w:lineRule="auto" w:before="118" w:after="0"/>
        <w:ind w:left="876" w:right="0" w:hanging="359"/>
        <w:jc w:val="left"/>
        <w:rPr>
          <w:sz w:val="20"/>
        </w:rPr>
      </w:pPr>
      <w:r>
        <w:rPr>
          <w:sz w:val="20"/>
        </w:rPr>
        <w:t>If a level 1 Intermediate System receives a level 2 LSP, then the IS shall discard the</w:t>
      </w:r>
      <w:r>
        <w:rPr>
          <w:spacing w:val="-9"/>
          <w:sz w:val="20"/>
        </w:rPr>
        <w:t> </w:t>
      </w:r>
      <w:r>
        <w:rPr>
          <w:sz w:val="20"/>
        </w:rPr>
        <w:t>LSP.</w:t>
      </w:r>
    </w:p>
    <w:p>
      <w:pPr>
        <w:pStyle w:val="ListParagraph"/>
        <w:numPr>
          <w:ilvl w:val="1"/>
          <w:numId w:val="74"/>
        </w:numPr>
        <w:tabs>
          <w:tab w:pos="877" w:val="left" w:leader="none"/>
        </w:tabs>
        <w:spacing w:line="240" w:lineRule="auto" w:before="122" w:after="0"/>
        <w:ind w:left="877" w:right="653" w:hanging="360"/>
        <w:jc w:val="both"/>
        <w:rPr>
          <w:sz w:val="20"/>
        </w:rPr>
      </w:pPr>
      <w:r>
        <w:rPr>
          <w:sz w:val="20"/>
        </w:rPr>
        <w:t>If a level 2 Intermediate System receives a level 1 LSP on a circuit with </w:t>
      </w:r>
      <w:r>
        <w:rPr>
          <w:rFonts w:ascii="Arial" w:hAnsi="Arial"/>
          <w:sz w:val="20"/>
        </w:rPr>
        <w:t>manualL2OnlyMode </w:t>
      </w:r>
      <w:r>
        <w:rPr>
          <w:sz w:val="20"/>
        </w:rPr>
        <w:t>set to “True”, then the IS shall discard the</w:t>
      </w:r>
      <w:r>
        <w:rPr>
          <w:spacing w:val="2"/>
          <w:sz w:val="20"/>
        </w:rPr>
        <w:t> </w:t>
      </w:r>
      <w:r>
        <w:rPr>
          <w:sz w:val="20"/>
        </w:rPr>
        <w:t>LSP.</w:t>
      </w:r>
    </w:p>
    <w:p>
      <w:pPr>
        <w:pStyle w:val="ListParagraph"/>
        <w:numPr>
          <w:ilvl w:val="1"/>
          <w:numId w:val="74"/>
        </w:numPr>
        <w:tabs>
          <w:tab w:pos="878" w:val="left" w:leader="none"/>
        </w:tabs>
        <w:spacing w:line="240" w:lineRule="auto" w:before="120" w:after="0"/>
        <w:ind w:left="877" w:right="656" w:hanging="360"/>
        <w:jc w:val="both"/>
        <w:rPr>
          <w:sz w:val="20"/>
        </w:rPr>
      </w:pPr>
      <w:r>
        <w:rPr>
          <w:sz w:val="20"/>
        </w:rPr>
        <w:t>If the </w:t>
      </w:r>
      <w:r>
        <w:rPr>
          <w:rFonts w:ascii="Arial" w:hAnsi="Arial"/>
          <w:sz w:val="20"/>
        </w:rPr>
        <w:t>ID Length </w:t>
      </w:r>
      <w:r>
        <w:rPr>
          <w:sz w:val="20"/>
        </w:rPr>
        <w:t>field of the PDU is not equal to the value of the IS’s </w:t>
      </w:r>
      <w:r>
        <w:rPr>
          <w:rFonts w:ascii="Arial" w:hAnsi="Arial"/>
          <w:sz w:val="20"/>
        </w:rPr>
        <w:t>routeingDomainIDLengt</w:t>
      </w:r>
      <w:r>
        <w:rPr>
          <w:sz w:val="20"/>
        </w:rPr>
        <w:t>h, the PDU shall be discarded and an </w:t>
      </w:r>
      <w:r>
        <w:rPr>
          <w:rFonts w:ascii="Arial" w:hAnsi="Arial"/>
          <w:sz w:val="20"/>
        </w:rPr>
        <w:t>iDFieldLengthMismatch </w:t>
      </w:r>
      <w:r>
        <w:rPr>
          <w:sz w:val="20"/>
        </w:rPr>
        <w:t>event generated.</w:t>
      </w:r>
    </w:p>
    <w:p>
      <w:pPr>
        <w:pStyle w:val="ListParagraph"/>
        <w:numPr>
          <w:ilvl w:val="1"/>
          <w:numId w:val="74"/>
        </w:numPr>
        <w:tabs>
          <w:tab w:pos="878" w:val="left" w:leader="none"/>
        </w:tabs>
        <w:spacing w:line="240" w:lineRule="auto" w:before="119" w:after="0"/>
        <w:ind w:left="877" w:right="653" w:hanging="360"/>
        <w:jc w:val="both"/>
        <w:rPr>
          <w:sz w:val="20"/>
        </w:rPr>
      </w:pPr>
      <w:r>
        <w:rPr>
          <w:sz w:val="20"/>
        </w:rPr>
        <w:t>If this is a level 1 LSP, and the </w:t>
      </w:r>
      <w:r>
        <w:rPr>
          <w:rFonts w:ascii="Arial" w:hAnsi="Arial"/>
          <w:sz w:val="20"/>
        </w:rPr>
        <w:t>Maximum Area Addresses </w:t>
      </w:r>
      <w:r>
        <w:rPr>
          <w:sz w:val="20"/>
        </w:rPr>
        <w:t>field of the PDU is not equal to the value of the IS’s </w:t>
      </w:r>
      <w:r>
        <w:rPr>
          <w:rFonts w:ascii="Arial" w:hAnsi="Arial"/>
          <w:sz w:val="20"/>
        </w:rPr>
        <w:t>maximumAreaAddresses </w:t>
      </w:r>
      <w:r>
        <w:rPr>
          <w:sz w:val="20"/>
        </w:rPr>
        <w:t>then the PDU shall be discarded and a </w:t>
      </w:r>
      <w:r>
        <w:rPr>
          <w:rFonts w:ascii="Arial" w:hAnsi="Arial"/>
          <w:sz w:val="20"/>
        </w:rPr>
        <w:t>maximumAreaAddresses-Mismatch </w:t>
      </w:r>
      <w:r>
        <w:rPr>
          <w:sz w:val="20"/>
        </w:rPr>
        <w:t>event generated, unless the IS only implements a value of three for </w:t>
      </w:r>
      <w:r>
        <w:rPr>
          <w:rFonts w:ascii="Arial" w:hAnsi="Arial"/>
          <w:sz w:val="20"/>
        </w:rPr>
        <w:t>maximumArea-Addresses, </w:t>
      </w:r>
      <w:r>
        <w:rPr>
          <w:sz w:val="20"/>
        </w:rPr>
        <w:t>in which case this check may be</w:t>
      </w:r>
      <w:r>
        <w:rPr>
          <w:spacing w:val="-4"/>
          <w:sz w:val="20"/>
        </w:rPr>
        <w:t> </w:t>
      </w:r>
      <w:r>
        <w:rPr>
          <w:sz w:val="20"/>
        </w:rPr>
        <w:t>omitted.</w:t>
      </w:r>
    </w:p>
    <w:p>
      <w:pPr>
        <w:pStyle w:val="ListParagraph"/>
        <w:numPr>
          <w:ilvl w:val="1"/>
          <w:numId w:val="74"/>
        </w:numPr>
        <w:tabs>
          <w:tab w:pos="877" w:val="left" w:leader="none"/>
        </w:tabs>
        <w:spacing w:line="240" w:lineRule="auto" w:before="120" w:after="0"/>
        <w:ind w:left="877" w:right="654" w:hanging="360"/>
        <w:jc w:val="both"/>
        <w:rPr>
          <w:sz w:val="20"/>
        </w:rPr>
      </w:pPr>
      <w:r>
        <w:rPr>
          <w:sz w:val="20"/>
        </w:rPr>
        <w:t>If the LSP is received on a broadcast circuit and the source subnetwork address of the LSP does not match the </w:t>
      </w:r>
      <w:r>
        <w:rPr>
          <w:rFonts w:ascii="Arial"/>
          <w:sz w:val="20"/>
        </w:rPr>
        <w:t>neighbourSNPAAddress </w:t>
      </w:r>
      <w:r>
        <w:rPr>
          <w:sz w:val="20"/>
        </w:rPr>
        <w:t>of an adjacency of the same level (e.g. a level 1 LSP with a level 1 adjacency) on the circuit over which the LSP was received, then the IS shall discard the LSP without generating a</w:t>
      </w:r>
      <w:r>
        <w:rPr>
          <w:spacing w:val="-10"/>
          <w:sz w:val="20"/>
        </w:rPr>
        <w:t> </w:t>
      </w:r>
      <w:r>
        <w:rPr>
          <w:sz w:val="20"/>
        </w:rPr>
        <w:t>event.</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105" w:right="425"/>
        <w:jc w:val="both"/>
      </w:pPr>
      <w:r>
        <w:rPr/>
        <w:t>If the LSP is received on a non-broadcast circuit and there is no adjacency of the same level (e.g. a level 1 LSP with a level 1 or level 1 &amp; 2 adjacency) on the circuit over which the LSP was received, then the IS shall discard the LSP without generating a event.</w:t>
      </w:r>
    </w:p>
    <w:p>
      <w:pPr>
        <w:pStyle w:val="ListParagraph"/>
        <w:numPr>
          <w:ilvl w:val="1"/>
          <w:numId w:val="74"/>
        </w:numPr>
        <w:tabs>
          <w:tab w:pos="1034" w:val="left" w:leader="none"/>
        </w:tabs>
        <w:spacing w:line="240" w:lineRule="auto" w:before="123" w:after="0"/>
        <w:ind w:left="1033" w:right="428" w:hanging="360"/>
        <w:jc w:val="both"/>
        <w:rPr>
          <w:sz w:val="20"/>
        </w:rPr>
      </w:pPr>
      <w:r>
        <w:rPr>
          <w:sz w:val="20"/>
        </w:rPr>
        <w:t>If this is a level 1 LSP, and the value of </w:t>
      </w:r>
      <w:r>
        <w:rPr>
          <w:rFonts w:ascii="Arial"/>
          <w:sz w:val="20"/>
        </w:rPr>
        <w:t>areaTransmitPassword </w:t>
      </w:r>
      <w:r>
        <w:rPr>
          <w:sz w:val="20"/>
        </w:rPr>
        <w:t>or the set of </w:t>
      </w:r>
      <w:r>
        <w:rPr>
          <w:rFonts w:ascii="Arial"/>
          <w:sz w:val="20"/>
        </w:rPr>
        <w:t>areaReceive-Passwords </w:t>
      </w:r>
      <w:r>
        <w:rPr>
          <w:sz w:val="20"/>
        </w:rPr>
        <w:t>is non-null, then perform the following</w:t>
      </w:r>
      <w:r>
        <w:rPr>
          <w:spacing w:val="-2"/>
          <w:sz w:val="20"/>
        </w:rPr>
        <w:t> </w:t>
      </w:r>
      <w:r>
        <w:rPr>
          <w:sz w:val="20"/>
        </w:rPr>
        <w:t>tests:</w:t>
      </w:r>
    </w:p>
    <w:p>
      <w:pPr>
        <w:pStyle w:val="ListParagraph"/>
        <w:numPr>
          <w:ilvl w:val="2"/>
          <w:numId w:val="74"/>
        </w:numPr>
        <w:tabs>
          <w:tab w:pos="1249" w:val="left" w:leader="none"/>
          <w:tab w:pos="1250" w:val="left" w:leader="none"/>
        </w:tabs>
        <w:spacing w:line="231" w:lineRule="exact" w:before="120" w:after="0"/>
        <w:ind w:left="1249" w:right="0" w:hanging="321"/>
        <w:jc w:val="left"/>
        <w:rPr>
          <w:sz w:val="20"/>
        </w:rPr>
      </w:pPr>
      <w:r>
        <w:rPr>
          <w:sz w:val="20"/>
        </w:rPr>
        <w:t>If the PDU does not contain the </w:t>
      </w:r>
      <w:r>
        <w:rPr>
          <w:rFonts w:ascii="Arial"/>
          <w:sz w:val="20"/>
        </w:rPr>
        <w:t>Authentication Information </w:t>
      </w:r>
      <w:r>
        <w:rPr>
          <w:sz w:val="20"/>
        </w:rPr>
        <w:t>field then the PDU shall be discarded and</w:t>
      </w:r>
      <w:r>
        <w:rPr>
          <w:spacing w:val="34"/>
          <w:sz w:val="20"/>
        </w:rPr>
        <w:t> </w:t>
      </w:r>
      <w:r>
        <w:rPr>
          <w:sz w:val="20"/>
        </w:rPr>
        <w:t>an</w:t>
      </w:r>
    </w:p>
    <w:p>
      <w:pPr>
        <w:pStyle w:val="BodyText"/>
        <w:spacing w:line="231" w:lineRule="exact"/>
        <w:ind w:left="1249"/>
      </w:pPr>
      <w:r>
        <w:rPr>
          <w:rFonts w:ascii="Arial"/>
        </w:rPr>
        <w:t>authenticationFailure </w:t>
      </w:r>
      <w:r>
        <w:rPr/>
        <w:t>event generated.</w:t>
      </w:r>
    </w:p>
    <w:p>
      <w:pPr>
        <w:pStyle w:val="ListParagraph"/>
        <w:numPr>
          <w:ilvl w:val="2"/>
          <w:numId w:val="74"/>
        </w:numPr>
        <w:tabs>
          <w:tab w:pos="1249" w:val="left" w:leader="none"/>
        </w:tabs>
        <w:spacing w:line="240" w:lineRule="auto" w:before="119" w:after="0"/>
        <w:ind w:left="1247" w:right="428" w:hanging="377"/>
        <w:jc w:val="both"/>
        <w:rPr>
          <w:sz w:val="20"/>
        </w:rPr>
      </w:pPr>
      <w:r>
        <w:rPr>
          <w:sz w:val="20"/>
        </w:rPr>
        <w:t>If the PDU contains the </w:t>
      </w:r>
      <w:r>
        <w:rPr>
          <w:rFonts w:ascii="Arial" w:hAnsi="Arial"/>
          <w:sz w:val="20"/>
        </w:rPr>
        <w:t>Authentication Information </w:t>
      </w:r>
      <w:r>
        <w:rPr>
          <w:sz w:val="20"/>
        </w:rPr>
        <w:t>field, but the </w:t>
      </w:r>
      <w:r>
        <w:rPr>
          <w:rFonts w:ascii="Arial" w:hAnsi="Arial"/>
          <w:sz w:val="20"/>
        </w:rPr>
        <w:t>Authentication Type </w:t>
      </w:r>
      <w:r>
        <w:rPr>
          <w:sz w:val="20"/>
        </w:rPr>
        <w:t>is not equal to “Password”, then:</w:t>
      </w:r>
    </w:p>
    <w:p>
      <w:pPr>
        <w:pStyle w:val="ListParagraph"/>
        <w:numPr>
          <w:ilvl w:val="3"/>
          <w:numId w:val="74"/>
        </w:numPr>
        <w:tabs>
          <w:tab w:pos="1465" w:val="left" w:leader="none"/>
          <w:tab w:pos="1466" w:val="left" w:leader="none"/>
        </w:tabs>
        <w:spacing w:line="240" w:lineRule="auto" w:before="120" w:after="0"/>
        <w:ind w:left="1465" w:right="426" w:hanging="360"/>
        <w:jc w:val="left"/>
        <w:rPr>
          <w:sz w:val="20"/>
        </w:rPr>
      </w:pPr>
      <w:r>
        <w:rPr>
          <w:sz w:val="20"/>
        </w:rPr>
        <w:t>If the IS implements the authentication procedure indicated by the </w:t>
      </w:r>
      <w:r>
        <w:rPr>
          <w:rFonts w:ascii="Arial"/>
          <w:sz w:val="20"/>
        </w:rPr>
        <w:t>Authentication Type </w:t>
      </w:r>
      <w:r>
        <w:rPr>
          <w:sz w:val="20"/>
        </w:rPr>
        <w:t>whether the IS accepts or ignores the PDU is outside the scope of this International</w:t>
      </w:r>
      <w:r>
        <w:rPr>
          <w:spacing w:val="-2"/>
          <w:sz w:val="20"/>
        </w:rPr>
        <w:t> </w:t>
      </w:r>
      <w:r>
        <w:rPr>
          <w:sz w:val="20"/>
        </w:rPr>
        <w:t>Standard.</w:t>
      </w:r>
    </w:p>
    <w:p>
      <w:pPr>
        <w:pStyle w:val="ListParagraph"/>
        <w:numPr>
          <w:ilvl w:val="3"/>
          <w:numId w:val="74"/>
        </w:numPr>
        <w:tabs>
          <w:tab w:pos="1464" w:val="left" w:leader="none"/>
          <w:tab w:pos="1465" w:val="left" w:leader="none"/>
        </w:tabs>
        <w:spacing w:line="240" w:lineRule="auto" w:before="120" w:after="0"/>
        <w:ind w:left="1465" w:right="427" w:hanging="360"/>
        <w:jc w:val="left"/>
        <w:rPr>
          <w:sz w:val="20"/>
        </w:rPr>
      </w:pPr>
      <w:r>
        <w:rPr>
          <w:sz w:val="20"/>
        </w:rPr>
        <w:t>If the IS does not implement the authentication procedure indicated by the </w:t>
      </w:r>
      <w:r>
        <w:rPr>
          <w:rFonts w:ascii="Arial" w:hAnsi="Arial"/>
          <w:sz w:val="20"/>
        </w:rPr>
        <w:t>Authentication Type </w:t>
      </w:r>
      <w:r>
        <w:rPr>
          <w:sz w:val="20"/>
        </w:rPr>
        <w:t>then the IS shall ignore the PDU and generate an </w:t>
      </w:r>
      <w:r>
        <w:rPr>
          <w:rFonts w:ascii="Arial" w:hAnsi="Arial"/>
          <w:sz w:val="20"/>
        </w:rPr>
        <w:t>authenticationFailure</w:t>
      </w:r>
      <w:r>
        <w:rPr>
          <w:rFonts w:ascii="Arial" w:hAnsi="Arial"/>
          <w:spacing w:val="-1"/>
          <w:sz w:val="20"/>
        </w:rPr>
        <w:t> </w:t>
      </w:r>
      <w:r>
        <w:rPr>
          <w:sz w:val="20"/>
        </w:rPr>
        <w:t>event.”</w:t>
      </w:r>
    </w:p>
    <w:p>
      <w:pPr>
        <w:pStyle w:val="ListParagraph"/>
        <w:numPr>
          <w:ilvl w:val="2"/>
          <w:numId w:val="74"/>
        </w:numPr>
        <w:tabs>
          <w:tab w:pos="1248" w:val="left" w:leader="none"/>
        </w:tabs>
        <w:spacing w:line="240" w:lineRule="auto" w:before="118" w:after="0"/>
        <w:ind w:left="1247" w:right="426" w:hanging="432"/>
        <w:jc w:val="both"/>
        <w:rPr>
          <w:sz w:val="20"/>
        </w:rPr>
      </w:pPr>
      <w:r>
        <w:rPr>
          <w:sz w:val="20"/>
        </w:rPr>
        <w:t>Otherwise, the IS shall compare the password in the received PDU with the passwords in the set of </w:t>
      </w:r>
      <w:r>
        <w:rPr>
          <w:rFonts w:ascii="Arial"/>
          <w:sz w:val="20"/>
        </w:rPr>
        <w:t>areaReceivePassword</w:t>
      </w:r>
      <w:r>
        <w:rPr>
          <w:sz w:val="20"/>
        </w:rPr>
        <w:t>s, augmented by the value of the </w:t>
      </w:r>
      <w:r>
        <w:rPr>
          <w:rFonts w:ascii="Arial"/>
          <w:sz w:val="20"/>
        </w:rPr>
        <w:t>areaTransmitPasswor</w:t>
      </w:r>
      <w:r>
        <w:rPr>
          <w:sz w:val="20"/>
        </w:rPr>
        <w:t>d. If the value in the PDU matches any of these passwords, the IS shall accept the PDU for further processing. If the value in the PDU does not match any of the above values, then the IS shall ignore the PDU and generate an </w:t>
      </w:r>
      <w:r>
        <w:rPr>
          <w:rFonts w:ascii="Arial"/>
          <w:sz w:val="20"/>
        </w:rPr>
        <w:t>authenticationFailure</w:t>
      </w:r>
      <w:r>
        <w:rPr>
          <w:rFonts w:ascii="Arial"/>
          <w:spacing w:val="-40"/>
          <w:sz w:val="20"/>
        </w:rPr>
        <w:t> </w:t>
      </w:r>
      <w:r>
        <w:rPr>
          <w:sz w:val="20"/>
        </w:rPr>
        <w:t>event.</w:t>
      </w:r>
    </w:p>
    <w:p>
      <w:pPr>
        <w:pStyle w:val="ListParagraph"/>
        <w:numPr>
          <w:ilvl w:val="1"/>
          <w:numId w:val="74"/>
        </w:numPr>
        <w:tabs>
          <w:tab w:pos="1034" w:val="left" w:leader="none"/>
        </w:tabs>
        <w:spacing w:line="240" w:lineRule="auto" w:before="121" w:after="0"/>
        <w:ind w:left="1033" w:right="429" w:hanging="360"/>
        <w:jc w:val="both"/>
        <w:rPr>
          <w:sz w:val="20"/>
        </w:rPr>
      </w:pPr>
      <w:r>
        <w:rPr>
          <w:sz w:val="20"/>
        </w:rPr>
        <w:t>If this is a level 2 LSP, and the value of </w:t>
      </w:r>
      <w:r>
        <w:rPr>
          <w:rFonts w:ascii="Arial"/>
          <w:sz w:val="20"/>
        </w:rPr>
        <w:t>domain-TransmitPassword </w:t>
      </w:r>
      <w:r>
        <w:rPr>
          <w:sz w:val="20"/>
        </w:rPr>
        <w:t>or the set of </w:t>
      </w:r>
      <w:r>
        <w:rPr>
          <w:rFonts w:ascii="Arial"/>
          <w:sz w:val="20"/>
        </w:rPr>
        <w:t>domainReceive-Passwords </w:t>
      </w:r>
      <w:r>
        <w:rPr>
          <w:sz w:val="20"/>
        </w:rPr>
        <w:t>is non-null, then perform the following</w:t>
      </w:r>
      <w:r>
        <w:rPr>
          <w:spacing w:val="-3"/>
          <w:sz w:val="20"/>
        </w:rPr>
        <w:t> </w:t>
      </w:r>
      <w:r>
        <w:rPr>
          <w:sz w:val="20"/>
        </w:rPr>
        <w:t>tests:</w:t>
      </w:r>
    </w:p>
    <w:p>
      <w:pPr>
        <w:pStyle w:val="ListParagraph"/>
        <w:numPr>
          <w:ilvl w:val="0"/>
          <w:numId w:val="75"/>
        </w:numPr>
        <w:tabs>
          <w:tab w:pos="1285" w:val="left" w:leader="none"/>
          <w:tab w:pos="1286" w:val="left" w:leader="none"/>
        </w:tabs>
        <w:spacing w:line="240" w:lineRule="auto" w:before="120" w:after="0"/>
        <w:ind w:left="1285" w:right="0" w:hanging="540"/>
        <w:jc w:val="left"/>
        <w:rPr>
          <w:sz w:val="20"/>
        </w:rPr>
      </w:pPr>
      <w:r>
        <w:rPr>
          <w:sz w:val="20"/>
        </w:rPr>
        <w:t>If the PDU does not contain the </w:t>
      </w:r>
      <w:r>
        <w:rPr>
          <w:rFonts w:ascii="Arial"/>
          <w:sz w:val="20"/>
        </w:rPr>
        <w:t>Authentication Information </w:t>
      </w:r>
      <w:r>
        <w:rPr>
          <w:sz w:val="20"/>
        </w:rPr>
        <w:t>field then the PDU shall be discarded and</w:t>
      </w:r>
      <w:r>
        <w:rPr>
          <w:spacing w:val="46"/>
          <w:sz w:val="20"/>
        </w:rPr>
        <w:t> </w:t>
      </w:r>
      <w:r>
        <w:rPr>
          <w:sz w:val="20"/>
        </w:rPr>
        <w:t>an</w:t>
      </w:r>
    </w:p>
    <w:p>
      <w:pPr>
        <w:pStyle w:val="BodyText"/>
        <w:spacing w:before="2"/>
        <w:ind w:left="1285"/>
      </w:pPr>
      <w:r>
        <w:rPr>
          <w:rFonts w:ascii="Arial"/>
        </w:rPr>
        <w:t>authenticationFailure </w:t>
      </w:r>
      <w:r>
        <w:rPr/>
        <w:t>event generated.</w:t>
      </w:r>
    </w:p>
    <w:p>
      <w:pPr>
        <w:pStyle w:val="ListParagraph"/>
        <w:numPr>
          <w:ilvl w:val="0"/>
          <w:numId w:val="75"/>
        </w:numPr>
        <w:tabs>
          <w:tab w:pos="1287" w:val="left" w:leader="none"/>
        </w:tabs>
        <w:spacing w:line="240" w:lineRule="auto" w:before="120" w:after="0"/>
        <w:ind w:left="1285" w:right="428" w:hanging="540"/>
        <w:jc w:val="both"/>
        <w:rPr>
          <w:sz w:val="20"/>
        </w:rPr>
      </w:pPr>
      <w:r>
        <w:rPr>
          <w:sz w:val="20"/>
        </w:rPr>
        <w:t>If the PDU contains the </w:t>
      </w:r>
      <w:r>
        <w:rPr>
          <w:rFonts w:ascii="Arial" w:hAnsi="Arial"/>
          <w:sz w:val="20"/>
        </w:rPr>
        <w:t>Authentication Information </w:t>
      </w:r>
      <w:r>
        <w:rPr>
          <w:sz w:val="20"/>
        </w:rPr>
        <w:t>field, but the </w:t>
      </w:r>
      <w:r>
        <w:rPr>
          <w:rFonts w:ascii="Arial" w:hAnsi="Arial"/>
          <w:sz w:val="20"/>
        </w:rPr>
        <w:t>Authentication Type </w:t>
      </w:r>
      <w:r>
        <w:rPr>
          <w:sz w:val="20"/>
        </w:rPr>
        <w:t>is not equal to “Password”, then:</w:t>
      </w:r>
    </w:p>
    <w:p>
      <w:pPr>
        <w:pStyle w:val="ListParagraph"/>
        <w:numPr>
          <w:ilvl w:val="1"/>
          <w:numId w:val="75"/>
        </w:numPr>
        <w:tabs>
          <w:tab w:pos="1465" w:val="left" w:leader="none"/>
          <w:tab w:pos="1466" w:val="left" w:leader="none"/>
        </w:tabs>
        <w:spacing w:line="240" w:lineRule="auto" w:before="119" w:after="0"/>
        <w:ind w:left="1465" w:right="426" w:hanging="360"/>
        <w:jc w:val="left"/>
        <w:rPr>
          <w:sz w:val="20"/>
        </w:rPr>
      </w:pPr>
      <w:r>
        <w:rPr>
          <w:sz w:val="20"/>
        </w:rPr>
        <w:t>If the IS implements the authentication procedure indicated by the </w:t>
      </w:r>
      <w:r>
        <w:rPr>
          <w:rFonts w:ascii="Arial"/>
          <w:sz w:val="20"/>
        </w:rPr>
        <w:t>Authentication Type </w:t>
      </w:r>
      <w:r>
        <w:rPr>
          <w:sz w:val="20"/>
        </w:rPr>
        <w:t>whether the IS accepts or ignores the PDU is outside the scope of this International</w:t>
      </w:r>
      <w:r>
        <w:rPr>
          <w:spacing w:val="-2"/>
          <w:sz w:val="20"/>
        </w:rPr>
        <w:t> </w:t>
      </w:r>
      <w:r>
        <w:rPr>
          <w:sz w:val="20"/>
        </w:rPr>
        <w:t>Standard.</w:t>
      </w:r>
    </w:p>
    <w:p>
      <w:pPr>
        <w:pStyle w:val="ListParagraph"/>
        <w:numPr>
          <w:ilvl w:val="1"/>
          <w:numId w:val="75"/>
        </w:numPr>
        <w:tabs>
          <w:tab w:pos="1465" w:val="left" w:leader="none"/>
        </w:tabs>
        <w:spacing w:line="240" w:lineRule="auto" w:before="120" w:after="0"/>
        <w:ind w:left="1465" w:right="427" w:hanging="360"/>
        <w:jc w:val="left"/>
        <w:rPr>
          <w:sz w:val="20"/>
        </w:rPr>
      </w:pPr>
      <w:r>
        <w:rPr>
          <w:sz w:val="20"/>
        </w:rPr>
        <w:t>If the IS does not implement the authentication procedure indicated by the </w:t>
      </w:r>
      <w:r>
        <w:rPr>
          <w:rFonts w:ascii="Arial" w:hAnsi="Arial"/>
          <w:sz w:val="20"/>
        </w:rPr>
        <w:t>Authentication Type </w:t>
      </w:r>
      <w:r>
        <w:rPr>
          <w:sz w:val="20"/>
        </w:rPr>
        <w:t>then the IS shall ignore the PDU and generate an </w:t>
      </w:r>
      <w:r>
        <w:rPr>
          <w:rFonts w:ascii="Arial" w:hAnsi="Arial"/>
          <w:sz w:val="20"/>
        </w:rPr>
        <w:t>authenticationFailure</w:t>
      </w:r>
      <w:r>
        <w:rPr>
          <w:rFonts w:ascii="Arial" w:hAnsi="Arial"/>
          <w:spacing w:val="-1"/>
          <w:sz w:val="20"/>
        </w:rPr>
        <w:t> </w:t>
      </w:r>
      <w:r>
        <w:rPr>
          <w:sz w:val="20"/>
        </w:rPr>
        <w:t>event.”</w:t>
      </w:r>
    </w:p>
    <w:p>
      <w:pPr>
        <w:pStyle w:val="ListParagraph"/>
        <w:numPr>
          <w:ilvl w:val="0"/>
          <w:numId w:val="75"/>
        </w:numPr>
        <w:tabs>
          <w:tab w:pos="1287" w:val="left" w:leader="none"/>
        </w:tabs>
        <w:spacing w:line="240" w:lineRule="auto" w:before="118" w:after="0"/>
        <w:ind w:left="1285" w:right="424" w:hanging="540"/>
        <w:jc w:val="both"/>
        <w:rPr>
          <w:sz w:val="20"/>
        </w:rPr>
      </w:pPr>
      <w:r>
        <w:rPr>
          <w:sz w:val="20"/>
        </w:rPr>
        <w:t>Otherwise, the IS shall compare the password in the received PDU with the passwords in the set of </w:t>
      </w:r>
      <w:r>
        <w:rPr>
          <w:rFonts w:ascii="Arial"/>
          <w:sz w:val="20"/>
        </w:rPr>
        <w:t>domainReceivePassword</w:t>
      </w:r>
      <w:r>
        <w:rPr>
          <w:sz w:val="20"/>
        </w:rPr>
        <w:t>s, augmented by the value of the </w:t>
      </w:r>
      <w:r>
        <w:rPr>
          <w:rFonts w:ascii="Arial"/>
          <w:sz w:val="20"/>
        </w:rPr>
        <w:t>domainTransmitPasswor</w:t>
      </w:r>
      <w:r>
        <w:rPr>
          <w:sz w:val="20"/>
        </w:rPr>
        <w:t>d. If the value in the PDU matches any of these passwords, the IS shall accept the PDU for further processing. If the value in the PDU does not match</w:t>
      </w:r>
      <w:r>
        <w:rPr>
          <w:spacing w:val="-3"/>
          <w:sz w:val="20"/>
        </w:rPr>
        <w:t> </w:t>
      </w:r>
      <w:r>
        <w:rPr>
          <w:sz w:val="20"/>
        </w:rPr>
        <w:t>any</w:t>
      </w:r>
      <w:r>
        <w:rPr>
          <w:spacing w:val="-4"/>
          <w:sz w:val="20"/>
        </w:rPr>
        <w:t> </w:t>
      </w:r>
      <w:r>
        <w:rPr>
          <w:sz w:val="20"/>
        </w:rPr>
        <w:t>of</w:t>
      </w:r>
      <w:r>
        <w:rPr>
          <w:spacing w:val="-4"/>
          <w:sz w:val="20"/>
        </w:rPr>
        <w:t> </w:t>
      </w:r>
      <w:r>
        <w:rPr>
          <w:sz w:val="20"/>
        </w:rPr>
        <w:t>the</w:t>
      </w:r>
      <w:r>
        <w:rPr>
          <w:spacing w:val="-2"/>
          <w:sz w:val="20"/>
        </w:rPr>
        <w:t> </w:t>
      </w:r>
      <w:r>
        <w:rPr>
          <w:sz w:val="20"/>
        </w:rPr>
        <w:t>above</w:t>
      </w:r>
      <w:r>
        <w:rPr>
          <w:spacing w:val="-3"/>
          <w:sz w:val="20"/>
        </w:rPr>
        <w:t> </w:t>
      </w:r>
      <w:r>
        <w:rPr>
          <w:sz w:val="20"/>
        </w:rPr>
        <w:t>values,</w:t>
      </w:r>
      <w:r>
        <w:rPr>
          <w:spacing w:val="-2"/>
          <w:sz w:val="20"/>
        </w:rPr>
        <w:t> </w:t>
      </w:r>
      <w:r>
        <w:rPr>
          <w:sz w:val="20"/>
        </w:rPr>
        <w:t>then</w:t>
      </w:r>
      <w:r>
        <w:rPr>
          <w:spacing w:val="-4"/>
          <w:sz w:val="20"/>
        </w:rPr>
        <w:t> </w:t>
      </w:r>
      <w:r>
        <w:rPr>
          <w:sz w:val="20"/>
        </w:rPr>
        <w:t>the</w:t>
      </w:r>
      <w:r>
        <w:rPr>
          <w:spacing w:val="-2"/>
          <w:sz w:val="20"/>
        </w:rPr>
        <w:t> </w:t>
      </w:r>
      <w:r>
        <w:rPr>
          <w:sz w:val="20"/>
        </w:rPr>
        <w:t>IS</w:t>
      </w:r>
      <w:r>
        <w:rPr>
          <w:spacing w:val="-2"/>
          <w:sz w:val="20"/>
        </w:rPr>
        <w:t> </w:t>
      </w:r>
      <w:r>
        <w:rPr>
          <w:sz w:val="20"/>
        </w:rPr>
        <w:t>shall</w:t>
      </w:r>
      <w:r>
        <w:rPr>
          <w:spacing w:val="-3"/>
          <w:sz w:val="20"/>
        </w:rPr>
        <w:t> </w:t>
      </w:r>
      <w:r>
        <w:rPr>
          <w:sz w:val="20"/>
        </w:rPr>
        <w:t>ignore</w:t>
      </w:r>
      <w:r>
        <w:rPr>
          <w:spacing w:val="-2"/>
          <w:sz w:val="20"/>
        </w:rPr>
        <w:t> </w:t>
      </w:r>
      <w:r>
        <w:rPr>
          <w:sz w:val="20"/>
        </w:rPr>
        <w:t>the</w:t>
      </w:r>
      <w:r>
        <w:rPr>
          <w:spacing w:val="-3"/>
          <w:sz w:val="20"/>
        </w:rPr>
        <w:t> </w:t>
      </w:r>
      <w:r>
        <w:rPr>
          <w:sz w:val="20"/>
        </w:rPr>
        <w:t>PDU</w:t>
      </w:r>
      <w:r>
        <w:rPr>
          <w:spacing w:val="-2"/>
          <w:sz w:val="20"/>
        </w:rPr>
        <w:t> </w:t>
      </w:r>
      <w:r>
        <w:rPr>
          <w:sz w:val="20"/>
        </w:rPr>
        <w:t>and</w:t>
      </w:r>
      <w:r>
        <w:rPr>
          <w:spacing w:val="-2"/>
          <w:sz w:val="20"/>
        </w:rPr>
        <w:t> </w:t>
      </w:r>
      <w:r>
        <w:rPr>
          <w:sz w:val="20"/>
        </w:rPr>
        <w:t>generate</w:t>
      </w:r>
      <w:r>
        <w:rPr>
          <w:spacing w:val="-3"/>
          <w:sz w:val="20"/>
        </w:rPr>
        <w:t> </w:t>
      </w:r>
      <w:r>
        <w:rPr>
          <w:sz w:val="20"/>
        </w:rPr>
        <w:t>an</w:t>
      </w:r>
      <w:r>
        <w:rPr>
          <w:spacing w:val="-5"/>
          <w:sz w:val="20"/>
        </w:rPr>
        <w:t> </w:t>
      </w:r>
      <w:r>
        <w:rPr>
          <w:rFonts w:ascii="Arial"/>
          <w:sz w:val="20"/>
        </w:rPr>
        <w:t>authenticationFailure</w:t>
      </w:r>
      <w:r>
        <w:rPr>
          <w:rFonts w:ascii="Arial"/>
          <w:spacing w:val="-1"/>
          <w:sz w:val="20"/>
        </w:rPr>
        <w:t> </w:t>
      </w:r>
      <w:r>
        <w:rPr>
          <w:sz w:val="20"/>
        </w:rPr>
        <w:t>event.</w:t>
      </w:r>
    </w:p>
    <w:p>
      <w:pPr>
        <w:pStyle w:val="ListParagraph"/>
        <w:numPr>
          <w:ilvl w:val="1"/>
          <w:numId w:val="74"/>
        </w:numPr>
        <w:tabs>
          <w:tab w:pos="1032" w:val="left" w:leader="none"/>
        </w:tabs>
        <w:spacing w:line="240" w:lineRule="auto" w:before="121" w:after="0"/>
        <w:ind w:left="1031" w:right="423" w:hanging="358"/>
        <w:jc w:val="both"/>
        <w:rPr>
          <w:sz w:val="20"/>
        </w:rPr>
      </w:pPr>
      <w:r>
        <w:rPr>
          <w:sz w:val="20"/>
        </w:rPr>
        <w:t>If this is a Level 1 LSP and the PDU is larger than the local </w:t>
      </w:r>
      <w:r>
        <w:rPr>
          <w:rFonts w:ascii="Arial"/>
          <w:sz w:val="20"/>
        </w:rPr>
        <w:t>originatingL1LSPBufferSize </w:t>
      </w:r>
      <w:r>
        <w:rPr>
          <w:sz w:val="20"/>
        </w:rPr>
        <w:t>or this is a Level 2 LSP and the PDU is larger than the local </w:t>
      </w:r>
      <w:r>
        <w:rPr>
          <w:rFonts w:ascii="Arial"/>
          <w:sz w:val="20"/>
        </w:rPr>
        <w:t>originatingL2LSP-BufferSize </w:t>
      </w:r>
      <w:r>
        <w:rPr>
          <w:sz w:val="20"/>
        </w:rPr>
        <w:t>then an </w:t>
      </w:r>
      <w:r>
        <w:rPr>
          <w:rFonts w:ascii="Arial"/>
          <w:sz w:val="20"/>
        </w:rPr>
        <w:t>originatingLSPBufferSize-Mismatch </w:t>
      </w:r>
      <w:r>
        <w:rPr>
          <w:sz w:val="20"/>
        </w:rPr>
        <w:t>alarm shall be generated. Otherwise, if this is a Level 1 LSP and the </w:t>
      </w:r>
      <w:r>
        <w:rPr>
          <w:rFonts w:ascii="Arial"/>
          <w:sz w:val="20"/>
        </w:rPr>
        <w:t>originatingLSPBufferSize </w:t>
      </w:r>
      <w:r>
        <w:rPr>
          <w:sz w:val="20"/>
        </w:rPr>
        <w:t>field is present and the  value in the PDU does not match the local value of </w:t>
      </w:r>
      <w:r>
        <w:rPr>
          <w:rFonts w:ascii="Arial"/>
          <w:sz w:val="20"/>
        </w:rPr>
        <w:t>originatingL1LSPBufferSize </w:t>
      </w:r>
      <w:r>
        <w:rPr>
          <w:sz w:val="20"/>
        </w:rPr>
        <w:t>or this is a Level 2 LSP and the </w:t>
      </w:r>
      <w:r>
        <w:rPr>
          <w:rFonts w:ascii="Arial"/>
          <w:sz w:val="20"/>
        </w:rPr>
        <w:t>originatingLSPBufferSize </w:t>
      </w:r>
      <w:r>
        <w:rPr>
          <w:sz w:val="20"/>
        </w:rPr>
        <w:t>field is present and the value in the PDU does not match the local value of </w:t>
      </w:r>
      <w:r>
        <w:rPr>
          <w:rFonts w:ascii="Arial"/>
          <w:sz w:val="20"/>
        </w:rPr>
        <w:t>originatingL2LSPBufferSize </w:t>
      </w:r>
      <w:r>
        <w:rPr>
          <w:sz w:val="20"/>
        </w:rPr>
        <w:t>then an </w:t>
      </w:r>
      <w:r>
        <w:rPr>
          <w:rFonts w:ascii="Arial"/>
          <w:sz w:val="20"/>
        </w:rPr>
        <w:t>originatingLSP-BufferSizeMismatch </w:t>
      </w:r>
      <w:r>
        <w:rPr>
          <w:sz w:val="20"/>
        </w:rPr>
        <w:t>alarm shall be generated. The PDU shall be accepted for further</w:t>
      </w:r>
      <w:r>
        <w:rPr>
          <w:spacing w:val="4"/>
          <w:sz w:val="20"/>
        </w:rPr>
        <w:t> </w:t>
      </w:r>
      <w:r>
        <w:rPr>
          <w:sz w:val="20"/>
        </w:rPr>
        <w:t>processing.</w:t>
      </w:r>
    </w:p>
    <w:p>
      <w:pPr>
        <w:pStyle w:val="ListParagraph"/>
        <w:numPr>
          <w:ilvl w:val="0"/>
          <w:numId w:val="74"/>
        </w:numPr>
        <w:tabs>
          <w:tab w:pos="746" w:val="left" w:leader="none"/>
        </w:tabs>
        <w:spacing w:line="240" w:lineRule="auto" w:before="119" w:after="0"/>
        <w:ind w:left="745" w:right="0" w:hanging="360"/>
        <w:jc w:val="left"/>
        <w:rPr>
          <w:sz w:val="20"/>
        </w:rPr>
      </w:pPr>
      <w:r>
        <w:rPr>
          <w:sz w:val="20"/>
        </w:rPr>
        <w:t>If the LSP has zero Remaining Lifetime, perform the actions described in</w:t>
      </w:r>
      <w:r>
        <w:rPr>
          <w:spacing w:val="-5"/>
          <w:sz w:val="20"/>
        </w:rPr>
        <w:t> </w:t>
      </w:r>
      <w:r>
        <w:rPr>
          <w:sz w:val="20"/>
        </w:rPr>
        <w:t>7.3.16.4.</w:t>
      </w:r>
    </w:p>
    <w:p>
      <w:pPr>
        <w:pStyle w:val="ListParagraph"/>
        <w:numPr>
          <w:ilvl w:val="0"/>
          <w:numId w:val="74"/>
        </w:numPr>
        <w:tabs>
          <w:tab w:pos="746" w:val="left" w:leader="none"/>
        </w:tabs>
        <w:spacing w:line="240" w:lineRule="auto" w:before="122" w:after="0"/>
        <w:ind w:left="745" w:right="423" w:hanging="360"/>
        <w:jc w:val="both"/>
        <w:rPr>
          <w:sz w:val="20"/>
        </w:rPr>
      </w:pPr>
      <w:r>
        <w:rPr>
          <w:sz w:val="20"/>
        </w:rPr>
        <w:t>If the source </w:t>
      </w:r>
      <w:r>
        <w:rPr>
          <w:i/>
          <w:sz w:val="20"/>
        </w:rPr>
        <w:t>S </w:t>
      </w:r>
      <w:r>
        <w:rPr>
          <w:sz w:val="20"/>
        </w:rPr>
        <w:t>of the LSP is an IS or pseudonode for which all but the last octet are equal to the </w:t>
      </w:r>
      <w:r>
        <w:rPr>
          <w:rFonts w:ascii="Arial"/>
          <w:sz w:val="20"/>
        </w:rPr>
        <w:t>systemID </w:t>
      </w:r>
      <w:r>
        <w:rPr>
          <w:sz w:val="20"/>
        </w:rPr>
        <w:t>of the receiving Intermediate System, and the receiving Intermediate System does not have that LSP in its database, or has that LSP, but no longer considers it to be in the set of LSPs generated by this system (e.g. it was generated by a previous incarnation of the system), then initiate a network wide purge of that LSP as described in</w:t>
      </w:r>
      <w:r>
        <w:rPr>
          <w:spacing w:val="-4"/>
          <w:sz w:val="20"/>
        </w:rPr>
        <w:t> </w:t>
      </w:r>
      <w:r>
        <w:rPr>
          <w:sz w:val="20"/>
        </w:rPr>
        <w:t>7.3.16.4.</w:t>
      </w:r>
    </w:p>
    <w:p>
      <w:pPr>
        <w:pStyle w:val="ListParagraph"/>
        <w:numPr>
          <w:ilvl w:val="0"/>
          <w:numId w:val="74"/>
        </w:numPr>
        <w:tabs>
          <w:tab w:pos="746" w:val="left" w:leader="none"/>
        </w:tabs>
        <w:spacing w:line="240" w:lineRule="auto" w:before="119" w:after="0"/>
        <w:ind w:left="745" w:right="418" w:hanging="360"/>
        <w:jc w:val="both"/>
        <w:rPr>
          <w:sz w:val="20"/>
        </w:rPr>
      </w:pPr>
      <w:r>
        <w:rPr>
          <w:sz w:val="20"/>
        </w:rPr>
        <w:t>If the source </w:t>
      </w:r>
      <w:r>
        <w:rPr>
          <w:i/>
          <w:sz w:val="20"/>
        </w:rPr>
        <w:t>S </w:t>
      </w:r>
      <w:r>
        <w:rPr>
          <w:sz w:val="20"/>
        </w:rPr>
        <w:t>of the LSP is a system (pseudonode or otherwise) for which the first ID Length octets are equal to the </w:t>
      </w:r>
      <w:r>
        <w:rPr>
          <w:rFonts w:ascii="Arial"/>
          <w:sz w:val="20"/>
        </w:rPr>
        <w:t>systemID </w:t>
      </w:r>
      <w:r>
        <w:rPr>
          <w:sz w:val="20"/>
        </w:rPr>
        <w:t>of the receiving Intermediate system, and the receiving Intermediate system has an LSP in the set of currently generated LSPs from that source in its database (i.e. it is an LSP generated by this Intermediate system), perform the actions described in</w:t>
      </w:r>
      <w:r>
        <w:rPr>
          <w:spacing w:val="-2"/>
          <w:sz w:val="20"/>
        </w:rPr>
        <w:t> </w:t>
      </w:r>
      <w:r>
        <w:rPr>
          <w:sz w:val="20"/>
        </w:rPr>
        <w:t>7.3.16.1.</w:t>
      </w:r>
    </w:p>
    <w:p>
      <w:pPr>
        <w:pStyle w:val="ListParagraph"/>
        <w:numPr>
          <w:ilvl w:val="0"/>
          <w:numId w:val="74"/>
        </w:numPr>
        <w:tabs>
          <w:tab w:pos="745" w:val="left" w:leader="none"/>
          <w:tab w:pos="746" w:val="left" w:leader="none"/>
        </w:tabs>
        <w:spacing w:line="240" w:lineRule="auto" w:before="119" w:after="0"/>
        <w:ind w:left="745" w:right="0" w:hanging="360"/>
        <w:jc w:val="left"/>
        <w:rPr>
          <w:sz w:val="20"/>
        </w:rPr>
      </w:pPr>
      <w:r>
        <w:rPr>
          <w:sz w:val="20"/>
        </w:rPr>
        <w:t>Otherwise, (the source </w:t>
      </w:r>
      <w:r>
        <w:rPr>
          <w:i/>
          <w:sz w:val="20"/>
        </w:rPr>
        <w:t>S </w:t>
      </w:r>
      <w:r>
        <w:rPr>
          <w:sz w:val="20"/>
        </w:rPr>
        <w:t>is some other</w:t>
      </w:r>
      <w:r>
        <w:rPr>
          <w:spacing w:val="-1"/>
          <w:sz w:val="20"/>
        </w:rPr>
        <w:t> </w:t>
      </w:r>
      <w:r>
        <w:rPr>
          <w:sz w:val="20"/>
        </w:rPr>
        <w:t>system),</w:t>
      </w:r>
    </w:p>
    <w:p>
      <w:pPr>
        <w:pStyle w:val="ListParagraph"/>
        <w:numPr>
          <w:ilvl w:val="1"/>
          <w:numId w:val="74"/>
        </w:numPr>
        <w:tabs>
          <w:tab w:pos="1106" w:val="left" w:leader="none"/>
        </w:tabs>
        <w:spacing w:line="240" w:lineRule="auto" w:before="120" w:after="0"/>
        <w:ind w:left="1105" w:right="0" w:hanging="360"/>
        <w:jc w:val="left"/>
        <w:rPr>
          <w:sz w:val="20"/>
        </w:rPr>
      </w:pPr>
      <w:r>
        <w:rPr>
          <w:sz w:val="20"/>
        </w:rPr>
        <w:t>If the LSP is newer than the one in the database, or if an LSP from that source does not yet exist in the</w:t>
      </w:r>
      <w:r>
        <w:rPr>
          <w:spacing w:val="-17"/>
          <w:sz w:val="20"/>
        </w:rPr>
        <w:t> </w:t>
      </w:r>
      <w:r>
        <w:rPr>
          <w:sz w:val="20"/>
        </w:rPr>
        <w:t>database:</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rPr>
          <w:sz w:val="16"/>
        </w:rPr>
      </w:pPr>
    </w:p>
    <w:p>
      <w:pPr>
        <w:pStyle w:val="ListParagraph"/>
        <w:numPr>
          <w:ilvl w:val="2"/>
          <w:numId w:val="74"/>
        </w:numPr>
        <w:tabs>
          <w:tab w:pos="1417" w:val="left" w:leader="none"/>
          <w:tab w:pos="1418" w:val="left" w:leader="none"/>
        </w:tabs>
        <w:spacing w:line="240" w:lineRule="auto" w:before="91" w:after="0"/>
        <w:ind w:left="1417" w:right="654" w:hanging="540"/>
        <w:jc w:val="left"/>
        <w:rPr>
          <w:sz w:val="20"/>
        </w:rPr>
      </w:pPr>
      <w:r>
        <w:rPr>
          <w:sz w:val="20"/>
        </w:rPr>
        <w:t>Store the new LSP in the database, overwriting the existing database LSP for that source (if any) with the received LSP.</w:t>
      </w:r>
    </w:p>
    <w:p>
      <w:pPr>
        <w:pStyle w:val="ListParagraph"/>
        <w:numPr>
          <w:ilvl w:val="2"/>
          <w:numId w:val="74"/>
        </w:numPr>
        <w:tabs>
          <w:tab w:pos="1417" w:val="left" w:leader="none"/>
          <w:tab w:pos="1418" w:val="left" w:leader="none"/>
        </w:tabs>
        <w:spacing w:line="240" w:lineRule="auto" w:before="122" w:after="0"/>
        <w:ind w:left="1417" w:right="0" w:hanging="540"/>
        <w:jc w:val="left"/>
        <w:rPr>
          <w:sz w:val="20"/>
        </w:rPr>
      </w:pPr>
      <w:r>
        <w:rPr>
          <w:sz w:val="20"/>
        </w:rPr>
        <w:t>Set </w:t>
      </w:r>
      <w:r>
        <w:rPr>
          <w:rFonts w:ascii="Arial"/>
          <w:sz w:val="20"/>
        </w:rPr>
        <w:t>SRMflag </w:t>
      </w:r>
      <w:r>
        <w:rPr>
          <w:sz w:val="20"/>
        </w:rPr>
        <w:t>for that LSP for all circuits other than</w:t>
      </w:r>
      <w:r>
        <w:rPr>
          <w:spacing w:val="2"/>
          <w:sz w:val="20"/>
        </w:rPr>
        <w:t> </w:t>
      </w:r>
      <w:r>
        <w:rPr>
          <w:sz w:val="20"/>
        </w:rPr>
        <w:t>C.</w:t>
      </w:r>
    </w:p>
    <w:p>
      <w:pPr>
        <w:pStyle w:val="ListParagraph"/>
        <w:numPr>
          <w:ilvl w:val="2"/>
          <w:numId w:val="74"/>
        </w:numPr>
        <w:tabs>
          <w:tab w:pos="1417" w:val="left" w:leader="none"/>
          <w:tab w:pos="1419" w:val="left" w:leader="none"/>
        </w:tabs>
        <w:spacing w:line="240" w:lineRule="auto" w:before="120" w:after="0"/>
        <w:ind w:left="1418" w:right="0" w:hanging="541"/>
        <w:jc w:val="left"/>
        <w:rPr>
          <w:sz w:val="20"/>
        </w:rPr>
      </w:pPr>
      <w:r>
        <w:rPr>
          <w:sz w:val="20"/>
        </w:rPr>
        <w:t>Clear </w:t>
      </w:r>
      <w:r>
        <w:rPr>
          <w:rFonts w:ascii="Arial"/>
          <w:sz w:val="20"/>
        </w:rPr>
        <w:t>SRMflag </w:t>
      </w:r>
      <w:r>
        <w:rPr>
          <w:sz w:val="20"/>
        </w:rPr>
        <w:t>for</w:t>
      </w:r>
      <w:r>
        <w:rPr>
          <w:spacing w:val="1"/>
          <w:sz w:val="20"/>
        </w:rPr>
        <w:t> </w:t>
      </w:r>
      <w:r>
        <w:rPr>
          <w:sz w:val="20"/>
        </w:rPr>
        <w:t>C.</w:t>
      </w:r>
    </w:p>
    <w:p>
      <w:pPr>
        <w:pStyle w:val="ListParagraph"/>
        <w:numPr>
          <w:ilvl w:val="2"/>
          <w:numId w:val="74"/>
        </w:numPr>
        <w:tabs>
          <w:tab w:pos="1418" w:val="left" w:leader="none"/>
          <w:tab w:pos="1419" w:val="left" w:leader="none"/>
        </w:tabs>
        <w:spacing w:line="240" w:lineRule="auto" w:before="119" w:after="0"/>
        <w:ind w:left="1418" w:right="0" w:hanging="541"/>
        <w:jc w:val="left"/>
        <w:rPr>
          <w:sz w:val="20"/>
        </w:rPr>
      </w:pPr>
      <w:r>
        <w:rPr>
          <w:sz w:val="20"/>
        </w:rPr>
        <w:t>If </w:t>
      </w:r>
      <w:r>
        <w:rPr>
          <w:i/>
          <w:sz w:val="20"/>
        </w:rPr>
        <w:t>C </w:t>
      </w:r>
      <w:r>
        <w:rPr>
          <w:sz w:val="20"/>
        </w:rPr>
        <w:t>is a non-broadcast circuit, set </w:t>
      </w:r>
      <w:r>
        <w:rPr>
          <w:rFonts w:ascii="Arial"/>
          <w:sz w:val="20"/>
        </w:rPr>
        <w:t>SSNflag </w:t>
      </w:r>
      <w:r>
        <w:rPr>
          <w:sz w:val="20"/>
        </w:rPr>
        <w:t>for that LSP for</w:t>
      </w:r>
      <w:r>
        <w:rPr>
          <w:spacing w:val="4"/>
          <w:sz w:val="20"/>
        </w:rPr>
        <w:t> </w:t>
      </w:r>
      <w:r>
        <w:rPr>
          <w:sz w:val="20"/>
        </w:rPr>
        <w:t>C.</w:t>
      </w:r>
    </w:p>
    <w:p>
      <w:pPr>
        <w:pStyle w:val="ListParagraph"/>
        <w:numPr>
          <w:ilvl w:val="2"/>
          <w:numId w:val="74"/>
        </w:numPr>
        <w:tabs>
          <w:tab w:pos="1417" w:val="left" w:leader="none"/>
          <w:tab w:pos="1418" w:val="left" w:leader="none"/>
        </w:tabs>
        <w:spacing w:line="240" w:lineRule="auto" w:before="120" w:after="0"/>
        <w:ind w:left="1417" w:right="0" w:hanging="540"/>
        <w:jc w:val="left"/>
        <w:rPr>
          <w:sz w:val="20"/>
        </w:rPr>
      </w:pPr>
      <w:r>
        <w:rPr>
          <w:sz w:val="20"/>
        </w:rPr>
        <w:t>Clear </w:t>
      </w:r>
      <w:r>
        <w:rPr>
          <w:rFonts w:ascii="Arial"/>
          <w:sz w:val="20"/>
        </w:rPr>
        <w:t>SSNflag </w:t>
      </w:r>
      <w:r>
        <w:rPr>
          <w:sz w:val="20"/>
        </w:rPr>
        <w:t>for that LSP for the circuits associated with a linkage other than</w:t>
      </w:r>
      <w:r>
        <w:rPr>
          <w:spacing w:val="-3"/>
          <w:sz w:val="20"/>
        </w:rPr>
        <w:t> </w:t>
      </w:r>
      <w:r>
        <w:rPr>
          <w:sz w:val="20"/>
        </w:rPr>
        <w:t>C.</w:t>
      </w:r>
    </w:p>
    <w:p>
      <w:pPr>
        <w:pStyle w:val="ListParagraph"/>
        <w:numPr>
          <w:ilvl w:val="1"/>
          <w:numId w:val="74"/>
        </w:numPr>
        <w:tabs>
          <w:tab w:pos="878" w:val="left" w:leader="none"/>
        </w:tabs>
        <w:spacing w:line="240" w:lineRule="auto" w:before="120" w:after="0"/>
        <w:ind w:left="877" w:right="652" w:hanging="360"/>
        <w:jc w:val="left"/>
        <w:rPr>
          <w:sz w:val="20"/>
        </w:rPr>
      </w:pPr>
      <w:r>
        <w:rPr>
          <w:sz w:val="20"/>
        </w:rPr>
        <w:t>If the LSP is equal to the one in the database (same Sequence Number, Remaining Lifetimes both zero or both non- zero, same checksums):</w:t>
      </w:r>
    </w:p>
    <w:p>
      <w:pPr>
        <w:pStyle w:val="ListParagraph"/>
        <w:numPr>
          <w:ilvl w:val="2"/>
          <w:numId w:val="74"/>
        </w:numPr>
        <w:tabs>
          <w:tab w:pos="1418" w:val="left" w:leader="none"/>
          <w:tab w:pos="1419" w:val="left" w:leader="none"/>
        </w:tabs>
        <w:spacing w:line="240" w:lineRule="auto" w:before="120" w:after="0"/>
        <w:ind w:left="1418" w:right="0" w:hanging="541"/>
        <w:jc w:val="left"/>
        <w:rPr>
          <w:sz w:val="20"/>
        </w:rPr>
      </w:pPr>
      <w:r>
        <w:rPr>
          <w:sz w:val="20"/>
        </w:rPr>
        <w:t>Clear </w:t>
      </w:r>
      <w:r>
        <w:rPr>
          <w:rFonts w:ascii="Arial"/>
          <w:sz w:val="20"/>
        </w:rPr>
        <w:t>SRMflag </w:t>
      </w:r>
      <w:r>
        <w:rPr>
          <w:sz w:val="20"/>
        </w:rPr>
        <w:t>for</w:t>
      </w:r>
      <w:r>
        <w:rPr>
          <w:spacing w:val="1"/>
          <w:sz w:val="20"/>
        </w:rPr>
        <w:t> </w:t>
      </w:r>
      <w:r>
        <w:rPr>
          <w:sz w:val="20"/>
        </w:rPr>
        <w:t>C.</w:t>
      </w:r>
    </w:p>
    <w:p>
      <w:pPr>
        <w:pStyle w:val="ListParagraph"/>
        <w:numPr>
          <w:ilvl w:val="2"/>
          <w:numId w:val="74"/>
        </w:numPr>
        <w:tabs>
          <w:tab w:pos="1418" w:val="left" w:leader="none"/>
          <w:tab w:pos="1419" w:val="left" w:leader="none"/>
        </w:tabs>
        <w:spacing w:line="240" w:lineRule="auto" w:before="120" w:after="0"/>
        <w:ind w:left="1418" w:right="0" w:hanging="541"/>
        <w:jc w:val="left"/>
        <w:rPr>
          <w:sz w:val="20"/>
        </w:rPr>
      </w:pPr>
      <w:r>
        <w:rPr>
          <w:sz w:val="20"/>
        </w:rPr>
        <w:t>If </w:t>
      </w:r>
      <w:r>
        <w:rPr>
          <w:i/>
          <w:sz w:val="20"/>
        </w:rPr>
        <w:t>C </w:t>
      </w:r>
      <w:r>
        <w:rPr>
          <w:sz w:val="20"/>
        </w:rPr>
        <w:t>is a non-broadcast circuit, set </w:t>
      </w:r>
      <w:r>
        <w:rPr>
          <w:rFonts w:ascii="Arial"/>
          <w:sz w:val="20"/>
        </w:rPr>
        <w:t>SSNflag </w:t>
      </w:r>
      <w:r>
        <w:rPr>
          <w:sz w:val="20"/>
        </w:rPr>
        <w:t>for that LSP for</w:t>
      </w:r>
      <w:r>
        <w:rPr>
          <w:spacing w:val="4"/>
          <w:sz w:val="20"/>
        </w:rPr>
        <w:t> </w:t>
      </w:r>
      <w:r>
        <w:rPr>
          <w:sz w:val="20"/>
        </w:rPr>
        <w:t>C.</w:t>
      </w:r>
    </w:p>
    <w:p>
      <w:pPr>
        <w:pStyle w:val="ListParagraph"/>
        <w:numPr>
          <w:ilvl w:val="1"/>
          <w:numId w:val="74"/>
        </w:numPr>
        <w:tabs>
          <w:tab w:pos="878" w:val="left" w:leader="none"/>
        </w:tabs>
        <w:spacing w:line="240" w:lineRule="auto" w:before="120" w:after="0"/>
        <w:ind w:left="877" w:right="0" w:hanging="360"/>
        <w:jc w:val="left"/>
        <w:rPr>
          <w:sz w:val="20"/>
        </w:rPr>
      </w:pPr>
      <w:r>
        <w:rPr>
          <w:sz w:val="20"/>
        </w:rPr>
        <w:t>If the LSP is older than the one in the</w:t>
      </w:r>
      <w:r>
        <w:rPr>
          <w:spacing w:val="-1"/>
          <w:sz w:val="20"/>
        </w:rPr>
        <w:t> </w:t>
      </w:r>
      <w:r>
        <w:rPr>
          <w:sz w:val="20"/>
        </w:rPr>
        <w:t>database:</w:t>
      </w:r>
    </w:p>
    <w:p>
      <w:pPr>
        <w:pStyle w:val="ListParagraph"/>
        <w:numPr>
          <w:ilvl w:val="2"/>
          <w:numId w:val="74"/>
        </w:numPr>
        <w:tabs>
          <w:tab w:pos="1417" w:val="left" w:leader="none"/>
          <w:tab w:pos="1418" w:val="left" w:leader="none"/>
        </w:tabs>
        <w:spacing w:line="240" w:lineRule="auto" w:before="120" w:after="0"/>
        <w:ind w:left="1417" w:right="0" w:hanging="540"/>
        <w:jc w:val="left"/>
        <w:rPr>
          <w:sz w:val="20"/>
        </w:rPr>
      </w:pPr>
      <w:r>
        <w:rPr>
          <w:sz w:val="20"/>
        </w:rPr>
        <w:t>Set </w:t>
      </w:r>
      <w:r>
        <w:rPr>
          <w:rFonts w:ascii="Arial"/>
          <w:sz w:val="20"/>
        </w:rPr>
        <w:t>SRMflag </w:t>
      </w:r>
      <w:r>
        <w:rPr>
          <w:sz w:val="20"/>
        </w:rPr>
        <w:t>for</w:t>
      </w:r>
      <w:r>
        <w:rPr>
          <w:spacing w:val="1"/>
          <w:sz w:val="20"/>
        </w:rPr>
        <w:t> </w:t>
      </w:r>
      <w:r>
        <w:rPr>
          <w:sz w:val="20"/>
        </w:rPr>
        <w:t>C.</w:t>
      </w:r>
    </w:p>
    <w:p>
      <w:pPr>
        <w:pStyle w:val="ListParagraph"/>
        <w:numPr>
          <w:ilvl w:val="2"/>
          <w:numId w:val="74"/>
        </w:numPr>
        <w:tabs>
          <w:tab w:pos="1417" w:val="left" w:leader="none"/>
          <w:tab w:pos="1418" w:val="left" w:leader="none"/>
        </w:tabs>
        <w:spacing w:line="240" w:lineRule="auto" w:before="122" w:after="0"/>
        <w:ind w:left="1417" w:right="0" w:hanging="540"/>
        <w:jc w:val="left"/>
        <w:rPr>
          <w:sz w:val="20"/>
        </w:rPr>
      </w:pPr>
      <w:r>
        <w:rPr>
          <w:sz w:val="20"/>
        </w:rPr>
        <w:t>Clear </w:t>
      </w:r>
      <w:r>
        <w:rPr>
          <w:rFonts w:ascii="Arial"/>
          <w:sz w:val="20"/>
        </w:rPr>
        <w:t>SSNflag </w:t>
      </w:r>
      <w:r>
        <w:rPr>
          <w:sz w:val="20"/>
        </w:rPr>
        <w:t>for</w:t>
      </w:r>
      <w:r>
        <w:rPr>
          <w:spacing w:val="1"/>
          <w:sz w:val="20"/>
        </w:rPr>
        <w:t> </w:t>
      </w:r>
      <w:r>
        <w:rPr>
          <w:sz w:val="20"/>
        </w:rPr>
        <w:t>C.</w:t>
      </w:r>
    </w:p>
    <w:p>
      <w:pPr>
        <w:pStyle w:val="BodyText"/>
        <w:spacing w:before="118"/>
        <w:ind w:left="157" w:right="652"/>
        <w:jc w:val="both"/>
      </w:pPr>
      <w:r>
        <w:rPr/>
        <w:t>When storing a new LSP, the Intermediate system shall first ensure that it has sufficient memory resources to both store the LSP and generate whatever internal data structures will be required to process the LSP by the Update Process. If these resources are not available the LSP shall be ignored. It shall neither be stored nor acknowledged. When an LSP is ignored for this reason the IS shall enter the “Waiting State” (See</w:t>
      </w:r>
      <w:r>
        <w:rPr>
          <w:spacing w:val="-2"/>
        </w:rPr>
        <w:t> </w:t>
      </w:r>
      <w:r>
        <w:rPr/>
        <w:t>7.3.19).</w:t>
      </w:r>
    </w:p>
    <w:p>
      <w:pPr>
        <w:pStyle w:val="BodyText"/>
        <w:spacing w:before="2"/>
        <w:rPr>
          <w:sz w:val="17"/>
        </w:rPr>
      </w:pPr>
    </w:p>
    <w:p>
      <w:pPr>
        <w:pStyle w:val="BodyText"/>
        <w:spacing w:before="1"/>
        <w:ind w:left="157" w:right="652"/>
        <w:jc w:val="both"/>
      </w:pPr>
      <w:r>
        <w:rPr/>
        <w:t>When attempting to store a new version of an existing LSP (with the same LSPID), which has a length less than or equal to that of the existing LSP, the existing LSP shall be removed from the routeing information base and the new LSP stored as a single atomic action. This ensures that such an LSP (which may be carrying the LSP Database Overload indication from an overloaded IS) will never be ignored as a result of a lack of memory</w:t>
      </w:r>
      <w:r>
        <w:rPr>
          <w:spacing w:val="-3"/>
        </w:rPr>
        <w:t> </w:t>
      </w:r>
      <w:r>
        <w:rPr/>
        <w:t>resources.</w:t>
      </w:r>
    </w:p>
    <w:p>
      <w:pPr>
        <w:pStyle w:val="BodyText"/>
        <w:spacing w:before="6"/>
      </w:pPr>
    </w:p>
    <w:p>
      <w:pPr>
        <w:pStyle w:val="Heading6"/>
        <w:numPr>
          <w:ilvl w:val="3"/>
          <w:numId w:val="73"/>
        </w:numPr>
        <w:tabs>
          <w:tab w:pos="1007" w:val="left" w:leader="none"/>
          <w:tab w:pos="1008" w:val="left" w:leader="none"/>
        </w:tabs>
        <w:spacing w:line="240" w:lineRule="auto" w:before="1" w:after="0"/>
        <w:ind w:left="1007" w:right="0" w:hanging="850"/>
        <w:jc w:val="left"/>
      </w:pPr>
      <w:r>
        <w:rPr/>
        <w:t>Action on receipt of a sequence numbers</w:t>
      </w:r>
      <w:r>
        <w:rPr>
          <w:spacing w:val="-2"/>
        </w:rPr>
        <w:t> </w:t>
      </w:r>
      <w:r>
        <w:rPr/>
        <w:t>PDU</w:t>
      </w:r>
    </w:p>
    <w:p>
      <w:pPr>
        <w:pStyle w:val="BodyText"/>
        <w:spacing w:before="190"/>
        <w:ind w:left="157" w:right="652"/>
        <w:jc w:val="both"/>
      </w:pPr>
      <w:r>
        <w:rPr/>
        <w:t>When a Sequence Numbers PDU (Complete or Partial, see 7.3.17) is received on circuit </w:t>
      </w:r>
      <w:r>
        <w:rPr>
          <w:i/>
        </w:rPr>
        <w:t>C </w:t>
      </w:r>
      <w:r>
        <w:rPr/>
        <w:t>the IS shall perform the following functions:</w:t>
      </w:r>
    </w:p>
    <w:p>
      <w:pPr>
        <w:pStyle w:val="ListParagraph"/>
        <w:numPr>
          <w:ilvl w:val="0"/>
          <w:numId w:val="76"/>
        </w:numPr>
        <w:tabs>
          <w:tab w:pos="517" w:val="left" w:leader="none"/>
          <w:tab w:pos="518" w:val="left" w:leader="none"/>
        </w:tabs>
        <w:spacing w:line="240" w:lineRule="auto" w:before="120" w:after="0"/>
        <w:ind w:left="517" w:right="0" w:hanging="360"/>
        <w:jc w:val="left"/>
        <w:rPr>
          <w:sz w:val="20"/>
        </w:rPr>
      </w:pPr>
      <w:r>
        <w:rPr>
          <w:sz w:val="20"/>
        </w:rPr>
        <w:t>Perform the following PDU acceptance</w:t>
      </w:r>
      <w:r>
        <w:rPr>
          <w:spacing w:val="-6"/>
          <w:sz w:val="20"/>
        </w:rPr>
        <w:t> </w:t>
      </w:r>
      <w:r>
        <w:rPr>
          <w:sz w:val="20"/>
        </w:rPr>
        <w:t>tests:</w:t>
      </w:r>
    </w:p>
    <w:p>
      <w:pPr>
        <w:pStyle w:val="ListParagraph"/>
        <w:numPr>
          <w:ilvl w:val="1"/>
          <w:numId w:val="76"/>
        </w:numPr>
        <w:tabs>
          <w:tab w:pos="697" w:val="left" w:leader="none"/>
        </w:tabs>
        <w:spacing w:line="240" w:lineRule="auto" w:before="120" w:after="0"/>
        <w:ind w:left="696" w:right="0" w:hanging="359"/>
        <w:jc w:val="left"/>
        <w:rPr>
          <w:sz w:val="20"/>
        </w:rPr>
      </w:pPr>
      <w:r>
        <w:rPr>
          <w:sz w:val="20"/>
        </w:rPr>
        <w:t>If the SNP was received over a circuit whose </w:t>
      </w:r>
      <w:r>
        <w:rPr>
          <w:rFonts w:ascii="Arial" w:hAnsi="Arial"/>
          <w:sz w:val="20"/>
        </w:rPr>
        <w:t>externalDomain </w:t>
      </w:r>
      <w:r>
        <w:rPr>
          <w:sz w:val="20"/>
        </w:rPr>
        <w:t>attribute is “True”, the IS shall discard the</w:t>
      </w:r>
      <w:r>
        <w:rPr>
          <w:spacing w:val="-11"/>
          <w:sz w:val="20"/>
        </w:rPr>
        <w:t> </w:t>
      </w:r>
      <w:r>
        <w:rPr>
          <w:sz w:val="20"/>
        </w:rPr>
        <w:t>PDU.</w:t>
      </w:r>
    </w:p>
    <w:p>
      <w:pPr>
        <w:pStyle w:val="ListParagraph"/>
        <w:numPr>
          <w:ilvl w:val="1"/>
          <w:numId w:val="76"/>
        </w:numPr>
        <w:tabs>
          <w:tab w:pos="697" w:val="left" w:leader="none"/>
        </w:tabs>
        <w:spacing w:line="240" w:lineRule="auto" w:before="120" w:after="0"/>
        <w:ind w:left="696" w:right="0" w:hanging="359"/>
        <w:jc w:val="left"/>
        <w:rPr>
          <w:sz w:val="20"/>
        </w:rPr>
      </w:pPr>
      <w:r>
        <w:rPr>
          <w:sz w:val="20"/>
        </w:rPr>
        <w:t>If a level 1 Intermediate System receives a level 2 SNP, then the IS shall discard the</w:t>
      </w:r>
      <w:r>
        <w:rPr>
          <w:spacing w:val="-10"/>
          <w:sz w:val="20"/>
        </w:rPr>
        <w:t> </w:t>
      </w:r>
      <w:r>
        <w:rPr>
          <w:sz w:val="20"/>
        </w:rPr>
        <w:t>SNP.</w:t>
      </w:r>
    </w:p>
    <w:p>
      <w:pPr>
        <w:pStyle w:val="ListParagraph"/>
        <w:numPr>
          <w:ilvl w:val="1"/>
          <w:numId w:val="76"/>
        </w:numPr>
        <w:tabs>
          <w:tab w:pos="697" w:val="left" w:leader="none"/>
        </w:tabs>
        <w:spacing w:line="240" w:lineRule="auto" w:before="120" w:after="0"/>
        <w:ind w:left="697" w:right="654" w:hanging="360"/>
        <w:jc w:val="left"/>
        <w:rPr>
          <w:sz w:val="20"/>
        </w:rPr>
      </w:pPr>
      <w:r>
        <w:rPr>
          <w:sz w:val="20"/>
        </w:rPr>
        <w:t>If a level 2 Intermediate System receives a level 1 SNP on a circuit with </w:t>
      </w:r>
      <w:r>
        <w:rPr>
          <w:rFonts w:ascii="Arial" w:hAnsi="Arial"/>
          <w:sz w:val="20"/>
        </w:rPr>
        <w:t>manualL2OnlyMode </w:t>
      </w:r>
      <w:r>
        <w:rPr>
          <w:sz w:val="20"/>
        </w:rPr>
        <w:t>set to “True”, then the IS shall discard the</w:t>
      </w:r>
      <w:r>
        <w:rPr>
          <w:spacing w:val="-1"/>
          <w:sz w:val="20"/>
        </w:rPr>
        <w:t> </w:t>
      </w:r>
      <w:r>
        <w:rPr>
          <w:sz w:val="20"/>
        </w:rPr>
        <w:t>SNP.</w:t>
      </w:r>
    </w:p>
    <w:p>
      <w:pPr>
        <w:pStyle w:val="BodyText"/>
        <w:spacing w:before="118"/>
        <w:ind w:left="388"/>
      </w:pPr>
      <w:r>
        <w:rPr/>
        <w:t>If circuit C is a broadcast circuit and either</w:t>
      </w:r>
    </w:p>
    <w:p>
      <w:pPr>
        <w:pStyle w:val="ListParagraph"/>
        <w:numPr>
          <w:ilvl w:val="2"/>
          <w:numId w:val="76"/>
        </w:numPr>
        <w:tabs>
          <w:tab w:pos="1417" w:val="left" w:leader="none"/>
          <w:tab w:pos="1418" w:val="left" w:leader="none"/>
        </w:tabs>
        <w:spacing w:line="240" w:lineRule="auto" w:before="121" w:after="0"/>
        <w:ind w:left="1417" w:right="0" w:hanging="720"/>
        <w:jc w:val="left"/>
        <w:rPr>
          <w:sz w:val="20"/>
        </w:rPr>
      </w:pPr>
      <w:r>
        <w:rPr>
          <w:sz w:val="20"/>
        </w:rPr>
        <w:t>this is a level 1 PSNP and this IS is not the level 1 designated IS for the circuit C,</w:t>
      </w:r>
      <w:r>
        <w:rPr>
          <w:spacing w:val="2"/>
          <w:sz w:val="20"/>
        </w:rPr>
        <w:t> </w:t>
      </w:r>
      <w:r>
        <w:rPr>
          <w:sz w:val="20"/>
        </w:rPr>
        <w:t>or</w:t>
      </w:r>
    </w:p>
    <w:p>
      <w:pPr>
        <w:pStyle w:val="ListParagraph"/>
        <w:numPr>
          <w:ilvl w:val="2"/>
          <w:numId w:val="76"/>
        </w:numPr>
        <w:tabs>
          <w:tab w:pos="1417" w:val="left" w:leader="none"/>
          <w:tab w:pos="1418" w:val="left" w:leader="none"/>
        </w:tabs>
        <w:spacing w:line="364" w:lineRule="auto" w:before="120" w:after="0"/>
        <w:ind w:left="697" w:right="2693" w:firstLine="0"/>
        <w:jc w:val="left"/>
        <w:rPr>
          <w:sz w:val="20"/>
        </w:rPr>
      </w:pPr>
      <w:r>
        <w:rPr>
          <w:sz w:val="20"/>
        </w:rPr>
        <w:t>this is a level 2 PSNP and this IS is not the level 2 designated IS for the circuit C, then the IS shall discard the</w:t>
      </w:r>
      <w:r>
        <w:rPr>
          <w:spacing w:val="-1"/>
          <w:sz w:val="20"/>
        </w:rPr>
        <w:t> </w:t>
      </w:r>
      <w:r>
        <w:rPr>
          <w:sz w:val="20"/>
        </w:rPr>
        <w:t>PDU.</w:t>
      </w:r>
    </w:p>
    <w:p>
      <w:pPr>
        <w:pStyle w:val="ListParagraph"/>
        <w:numPr>
          <w:ilvl w:val="1"/>
          <w:numId w:val="76"/>
        </w:numPr>
        <w:tabs>
          <w:tab w:pos="698" w:val="left" w:leader="none"/>
        </w:tabs>
        <w:spacing w:line="240" w:lineRule="auto" w:before="3" w:after="0"/>
        <w:ind w:left="697" w:right="655" w:hanging="360"/>
        <w:jc w:val="left"/>
        <w:rPr>
          <w:rFonts w:ascii="Arial" w:hAnsi="Arial"/>
          <w:sz w:val="20"/>
        </w:rPr>
      </w:pPr>
      <w:r>
        <w:rPr>
          <w:sz w:val="20"/>
        </w:rPr>
        <w:t>If the </w:t>
      </w:r>
      <w:r>
        <w:rPr>
          <w:rFonts w:ascii="Arial" w:hAnsi="Arial"/>
          <w:sz w:val="20"/>
        </w:rPr>
        <w:t>ID Length </w:t>
      </w:r>
      <w:r>
        <w:rPr>
          <w:sz w:val="20"/>
        </w:rPr>
        <w:t>field of the PDU is not equal to the value of the IS’s </w:t>
      </w:r>
      <w:r>
        <w:rPr>
          <w:rFonts w:ascii="Arial" w:hAnsi="Arial"/>
          <w:sz w:val="20"/>
        </w:rPr>
        <w:t>routeingDomainIDLengt</w:t>
      </w:r>
      <w:r>
        <w:rPr>
          <w:sz w:val="20"/>
        </w:rPr>
        <w:t>h, the PDU shall be discarded and an </w:t>
      </w:r>
      <w:r>
        <w:rPr>
          <w:rFonts w:ascii="Arial" w:hAnsi="Arial"/>
          <w:sz w:val="20"/>
        </w:rPr>
        <w:t>iDFieldLengthMismatch </w:t>
      </w:r>
      <w:r>
        <w:rPr>
          <w:sz w:val="20"/>
        </w:rPr>
        <w:t>event generated.</w:t>
      </w:r>
    </w:p>
    <w:p>
      <w:pPr>
        <w:pStyle w:val="ListParagraph"/>
        <w:numPr>
          <w:ilvl w:val="1"/>
          <w:numId w:val="76"/>
        </w:numPr>
        <w:tabs>
          <w:tab w:pos="698" w:val="left" w:leader="none"/>
        </w:tabs>
        <w:spacing w:line="240" w:lineRule="auto" w:before="119" w:after="0"/>
        <w:ind w:left="697" w:right="651" w:hanging="360"/>
        <w:jc w:val="both"/>
        <w:rPr>
          <w:sz w:val="20"/>
        </w:rPr>
      </w:pPr>
      <w:r>
        <w:rPr>
          <w:sz w:val="20"/>
        </w:rPr>
        <w:t>If this is a level 1 SNP, and the </w:t>
      </w:r>
      <w:r>
        <w:rPr>
          <w:rFonts w:ascii="Arial" w:hAnsi="Arial"/>
          <w:sz w:val="20"/>
        </w:rPr>
        <w:t>Maximum Area Addresses </w:t>
      </w:r>
      <w:r>
        <w:rPr>
          <w:sz w:val="20"/>
        </w:rPr>
        <w:t>field of the PDU is not equal to the value of the IS’s </w:t>
      </w:r>
      <w:r>
        <w:rPr>
          <w:rFonts w:ascii="Arial" w:hAnsi="Arial"/>
          <w:sz w:val="20"/>
        </w:rPr>
        <w:t>maximumAreaAddresses </w:t>
      </w:r>
      <w:r>
        <w:rPr>
          <w:sz w:val="20"/>
        </w:rPr>
        <w:t>then the PDU shall be discarded and a </w:t>
      </w:r>
      <w:r>
        <w:rPr>
          <w:rFonts w:ascii="Arial" w:hAnsi="Arial"/>
          <w:sz w:val="20"/>
        </w:rPr>
        <w:t>maximumAreaAddresses-Mismatch </w:t>
      </w:r>
      <w:r>
        <w:rPr>
          <w:sz w:val="20"/>
        </w:rPr>
        <w:t>event generated, unless the IS only implements a value of three for </w:t>
      </w:r>
      <w:r>
        <w:rPr>
          <w:rFonts w:ascii="Arial" w:hAnsi="Arial"/>
          <w:sz w:val="20"/>
        </w:rPr>
        <w:t>maximumArea-Addresses, </w:t>
      </w:r>
      <w:r>
        <w:rPr>
          <w:sz w:val="20"/>
        </w:rPr>
        <w:t>in which case this check may be</w:t>
      </w:r>
      <w:r>
        <w:rPr>
          <w:spacing w:val="-1"/>
          <w:sz w:val="20"/>
        </w:rPr>
        <w:t> </w:t>
      </w:r>
      <w:r>
        <w:rPr>
          <w:sz w:val="20"/>
        </w:rPr>
        <w:t>omitted.</w:t>
      </w:r>
    </w:p>
    <w:p>
      <w:pPr>
        <w:pStyle w:val="ListParagraph"/>
        <w:numPr>
          <w:ilvl w:val="1"/>
          <w:numId w:val="76"/>
        </w:numPr>
        <w:tabs>
          <w:tab w:pos="697" w:val="left" w:leader="none"/>
        </w:tabs>
        <w:spacing w:line="240" w:lineRule="auto" w:before="118" w:after="0"/>
        <w:ind w:left="697" w:right="651" w:hanging="360"/>
        <w:jc w:val="both"/>
        <w:rPr>
          <w:sz w:val="20"/>
        </w:rPr>
      </w:pPr>
      <w:r>
        <w:rPr>
          <w:sz w:val="20"/>
        </w:rPr>
        <w:t>If the SNP is received on a broadcast circuit and the source subnetwork address of the SNP does not match the </w:t>
      </w:r>
      <w:r>
        <w:rPr>
          <w:rFonts w:ascii="Arial"/>
          <w:sz w:val="20"/>
        </w:rPr>
        <w:t>neighborSNPAAddress </w:t>
      </w:r>
      <w:r>
        <w:rPr>
          <w:sz w:val="20"/>
        </w:rPr>
        <w:t>of an adjacency of the same level (e.g. a level 1 SNP with a level 1 adjacency) on the circuit over which the SNP was received, then the IS shall discard the SNP without generating a</w:t>
      </w:r>
      <w:r>
        <w:rPr>
          <w:spacing w:val="-8"/>
          <w:sz w:val="20"/>
        </w:rPr>
        <w:t> </w:t>
      </w:r>
      <w:r>
        <w:rPr>
          <w:sz w:val="20"/>
        </w:rPr>
        <w:t>event.</w:t>
      </w:r>
    </w:p>
    <w:p>
      <w:pPr>
        <w:pStyle w:val="BodyText"/>
        <w:spacing w:before="120"/>
        <w:ind w:left="697" w:right="655"/>
        <w:jc w:val="both"/>
      </w:pPr>
      <w:r>
        <w:rPr/>
        <w:t>If the SNP is received on a non-broadcast circuit and there is no adjacency of the same level (e.g. a level 1 SNP with a level 1 or level 1 &amp; 2 adjacency) on the circuit over which the SNP was received, then the IS shall discard the SNP without generating a event.</w:t>
      </w:r>
    </w:p>
    <w:p>
      <w:pPr>
        <w:spacing w:after="0"/>
        <w:jc w:val="both"/>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ListParagraph"/>
        <w:numPr>
          <w:ilvl w:val="1"/>
          <w:numId w:val="76"/>
        </w:numPr>
        <w:tabs>
          <w:tab w:pos="926" w:val="left" w:leader="none"/>
        </w:tabs>
        <w:spacing w:line="240" w:lineRule="auto" w:before="93" w:after="0"/>
        <w:ind w:left="925" w:right="426" w:hanging="360"/>
        <w:jc w:val="left"/>
        <w:rPr>
          <w:sz w:val="20"/>
        </w:rPr>
      </w:pPr>
      <w:r>
        <w:rPr>
          <w:sz w:val="20"/>
        </w:rPr>
        <w:t>If this is a level 1 SNP and the value of </w:t>
      </w:r>
      <w:r>
        <w:rPr>
          <w:rFonts w:ascii="Arial"/>
          <w:sz w:val="20"/>
        </w:rPr>
        <w:t>area-TransmitPassword </w:t>
      </w:r>
      <w:r>
        <w:rPr>
          <w:sz w:val="20"/>
        </w:rPr>
        <w:t>or the set of </w:t>
      </w:r>
      <w:r>
        <w:rPr>
          <w:rFonts w:ascii="Arial"/>
          <w:sz w:val="20"/>
        </w:rPr>
        <w:t>areaReceive-Passwords </w:t>
      </w:r>
      <w:r>
        <w:rPr>
          <w:sz w:val="20"/>
        </w:rPr>
        <w:t>is non-null, then perform the following</w:t>
      </w:r>
      <w:r>
        <w:rPr>
          <w:spacing w:val="-2"/>
          <w:sz w:val="20"/>
        </w:rPr>
        <w:t> </w:t>
      </w:r>
      <w:r>
        <w:rPr>
          <w:sz w:val="20"/>
        </w:rPr>
        <w:t>tests:</w:t>
      </w:r>
    </w:p>
    <w:p>
      <w:pPr>
        <w:pStyle w:val="ListParagraph"/>
        <w:numPr>
          <w:ilvl w:val="2"/>
          <w:numId w:val="76"/>
        </w:numPr>
        <w:tabs>
          <w:tab w:pos="1285" w:val="left" w:leader="none"/>
          <w:tab w:pos="1286" w:val="left" w:leader="none"/>
        </w:tabs>
        <w:spacing w:line="231" w:lineRule="exact" w:before="120" w:after="0"/>
        <w:ind w:left="1285" w:right="0" w:hanging="360"/>
        <w:jc w:val="left"/>
        <w:rPr>
          <w:sz w:val="20"/>
        </w:rPr>
      </w:pPr>
      <w:r>
        <w:rPr>
          <w:sz w:val="20"/>
        </w:rPr>
        <w:t>If the PDU does not contain the </w:t>
      </w:r>
      <w:r>
        <w:rPr>
          <w:rFonts w:ascii="Arial"/>
          <w:sz w:val="20"/>
        </w:rPr>
        <w:t>Authentication Information </w:t>
      </w:r>
      <w:r>
        <w:rPr>
          <w:sz w:val="20"/>
        </w:rPr>
        <w:t>field then the PDU shall be discarded and</w:t>
      </w:r>
      <w:r>
        <w:rPr>
          <w:spacing w:val="46"/>
          <w:sz w:val="20"/>
        </w:rPr>
        <w:t> </w:t>
      </w:r>
      <w:r>
        <w:rPr>
          <w:sz w:val="20"/>
        </w:rPr>
        <w:t>an</w:t>
      </w:r>
    </w:p>
    <w:p>
      <w:pPr>
        <w:pStyle w:val="BodyText"/>
        <w:spacing w:line="231" w:lineRule="exact"/>
        <w:ind w:left="1285"/>
      </w:pPr>
      <w:r>
        <w:rPr>
          <w:rFonts w:ascii="Arial"/>
        </w:rPr>
        <w:t>authenticationFailure </w:t>
      </w:r>
      <w:r>
        <w:rPr/>
        <w:t>event generated.</w:t>
      </w:r>
    </w:p>
    <w:p>
      <w:pPr>
        <w:pStyle w:val="ListParagraph"/>
        <w:numPr>
          <w:ilvl w:val="2"/>
          <w:numId w:val="76"/>
        </w:numPr>
        <w:tabs>
          <w:tab w:pos="1287" w:val="left" w:leader="none"/>
        </w:tabs>
        <w:spacing w:line="240" w:lineRule="auto" w:before="122" w:after="0"/>
        <w:ind w:left="1285" w:right="428" w:hanging="360"/>
        <w:jc w:val="both"/>
        <w:rPr>
          <w:sz w:val="20"/>
        </w:rPr>
      </w:pPr>
      <w:r>
        <w:rPr>
          <w:sz w:val="20"/>
        </w:rPr>
        <w:t>If the PDU contains the </w:t>
      </w:r>
      <w:r>
        <w:rPr>
          <w:rFonts w:ascii="Arial" w:hAnsi="Arial"/>
          <w:sz w:val="20"/>
        </w:rPr>
        <w:t>Authentication Information </w:t>
      </w:r>
      <w:r>
        <w:rPr>
          <w:sz w:val="20"/>
        </w:rPr>
        <w:t>field, but the </w:t>
      </w:r>
      <w:r>
        <w:rPr>
          <w:rFonts w:ascii="Arial" w:hAnsi="Arial"/>
          <w:sz w:val="20"/>
        </w:rPr>
        <w:t>Authentication Type </w:t>
      </w:r>
      <w:r>
        <w:rPr>
          <w:sz w:val="20"/>
        </w:rPr>
        <w:t>is not equal to “Password”, then:</w:t>
      </w:r>
    </w:p>
    <w:p>
      <w:pPr>
        <w:pStyle w:val="ListParagraph"/>
        <w:numPr>
          <w:ilvl w:val="3"/>
          <w:numId w:val="76"/>
        </w:numPr>
        <w:tabs>
          <w:tab w:pos="1465" w:val="left" w:leader="none"/>
          <w:tab w:pos="1466" w:val="left" w:leader="none"/>
        </w:tabs>
        <w:spacing w:line="240" w:lineRule="auto" w:before="120" w:after="0"/>
        <w:ind w:left="1465" w:right="426" w:hanging="360"/>
        <w:jc w:val="left"/>
        <w:rPr>
          <w:sz w:val="20"/>
        </w:rPr>
      </w:pPr>
      <w:r>
        <w:rPr>
          <w:sz w:val="20"/>
        </w:rPr>
        <w:t>If the IS implements the authentication procedure indicated by the </w:t>
      </w:r>
      <w:r>
        <w:rPr>
          <w:rFonts w:ascii="Arial"/>
          <w:sz w:val="20"/>
        </w:rPr>
        <w:t>Authentication Type </w:t>
      </w:r>
      <w:r>
        <w:rPr>
          <w:sz w:val="20"/>
        </w:rPr>
        <w:t>whether the IS accepts or ignores the PDU is outside the scope of this International</w:t>
      </w:r>
      <w:r>
        <w:rPr>
          <w:spacing w:val="-2"/>
          <w:sz w:val="20"/>
        </w:rPr>
        <w:t> </w:t>
      </w:r>
      <w:r>
        <w:rPr>
          <w:sz w:val="20"/>
        </w:rPr>
        <w:t>Standard.</w:t>
      </w:r>
    </w:p>
    <w:p>
      <w:pPr>
        <w:pStyle w:val="ListParagraph"/>
        <w:numPr>
          <w:ilvl w:val="3"/>
          <w:numId w:val="76"/>
        </w:numPr>
        <w:tabs>
          <w:tab w:pos="1465" w:val="left" w:leader="none"/>
        </w:tabs>
        <w:spacing w:line="240" w:lineRule="auto" w:before="120" w:after="0"/>
        <w:ind w:left="1465" w:right="427" w:hanging="360"/>
        <w:jc w:val="left"/>
        <w:rPr>
          <w:sz w:val="20"/>
        </w:rPr>
      </w:pPr>
      <w:r>
        <w:rPr>
          <w:sz w:val="20"/>
        </w:rPr>
        <w:t>If the IS does not implement the authentication procedure indicated by the </w:t>
      </w:r>
      <w:r>
        <w:rPr>
          <w:rFonts w:ascii="Arial"/>
          <w:sz w:val="20"/>
        </w:rPr>
        <w:t>Authentication Type </w:t>
      </w:r>
      <w:r>
        <w:rPr>
          <w:sz w:val="20"/>
        </w:rPr>
        <w:t>then the IS shall ignore the PDU and generate an </w:t>
      </w:r>
      <w:r>
        <w:rPr>
          <w:rFonts w:ascii="Arial"/>
          <w:sz w:val="20"/>
        </w:rPr>
        <w:t>authenticationFailure</w:t>
      </w:r>
      <w:r>
        <w:rPr>
          <w:rFonts w:ascii="Arial"/>
          <w:spacing w:val="-1"/>
          <w:sz w:val="20"/>
        </w:rPr>
        <w:t> </w:t>
      </w:r>
      <w:r>
        <w:rPr>
          <w:sz w:val="20"/>
        </w:rPr>
        <w:t>event.</w:t>
      </w:r>
    </w:p>
    <w:p>
      <w:pPr>
        <w:pStyle w:val="ListParagraph"/>
        <w:numPr>
          <w:ilvl w:val="2"/>
          <w:numId w:val="76"/>
        </w:numPr>
        <w:tabs>
          <w:tab w:pos="1287" w:val="left" w:leader="none"/>
        </w:tabs>
        <w:spacing w:line="240" w:lineRule="auto" w:before="117" w:after="0"/>
        <w:ind w:left="1285" w:right="424" w:hanging="360"/>
        <w:jc w:val="both"/>
        <w:rPr>
          <w:sz w:val="20"/>
        </w:rPr>
      </w:pPr>
      <w:r>
        <w:rPr>
          <w:sz w:val="20"/>
        </w:rPr>
        <w:t>Otherwise, the IS shall compare the password in the received PDU with the passwords in the set of </w:t>
      </w:r>
      <w:r>
        <w:rPr>
          <w:rFonts w:ascii="Arial"/>
          <w:sz w:val="20"/>
        </w:rPr>
        <w:t>areaReceivePasswords, </w:t>
      </w:r>
      <w:r>
        <w:rPr>
          <w:sz w:val="20"/>
        </w:rPr>
        <w:t>augmented by the value of the </w:t>
      </w:r>
      <w:r>
        <w:rPr>
          <w:rFonts w:ascii="Arial"/>
          <w:sz w:val="20"/>
        </w:rPr>
        <w:t>areaTransmitPasswor</w:t>
      </w:r>
      <w:r>
        <w:rPr>
          <w:sz w:val="20"/>
        </w:rPr>
        <w:t>d. If the value in the PDU matches any of these passwords, the IS shall accept the PDU for further processing. If the value in the PDU does not match</w:t>
      </w:r>
      <w:r>
        <w:rPr>
          <w:spacing w:val="-4"/>
          <w:sz w:val="20"/>
        </w:rPr>
        <w:t> </w:t>
      </w:r>
      <w:r>
        <w:rPr>
          <w:sz w:val="20"/>
        </w:rPr>
        <w:t>any</w:t>
      </w:r>
      <w:r>
        <w:rPr>
          <w:spacing w:val="-3"/>
          <w:sz w:val="20"/>
        </w:rPr>
        <w:t> </w:t>
      </w:r>
      <w:r>
        <w:rPr>
          <w:sz w:val="20"/>
        </w:rPr>
        <w:t>of</w:t>
      </w:r>
      <w:r>
        <w:rPr>
          <w:spacing w:val="-5"/>
          <w:sz w:val="20"/>
        </w:rPr>
        <w:t> </w:t>
      </w:r>
      <w:r>
        <w:rPr>
          <w:sz w:val="20"/>
        </w:rPr>
        <w:t>the</w:t>
      </w:r>
      <w:r>
        <w:rPr>
          <w:spacing w:val="-2"/>
          <w:sz w:val="20"/>
        </w:rPr>
        <w:t> </w:t>
      </w:r>
      <w:r>
        <w:rPr>
          <w:sz w:val="20"/>
        </w:rPr>
        <w:t>above</w:t>
      </w:r>
      <w:r>
        <w:rPr>
          <w:spacing w:val="-3"/>
          <w:sz w:val="20"/>
        </w:rPr>
        <w:t> </w:t>
      </w:r>
      <w:r>
        <w:rPr>
          <w:sz w:val="20"/>
        </w:rPr>
        <w:t>values,</w:t>
      </w:r>
      <w:r>
        <w:rPr>
          <w:spacing w:val="-2"/>
          <w:sz w:val="20"/>
        </w:rPr>
        <w:t> </w:t>
      </w:r>
      <w:r>
        <w:rPr>
          <w:sz w:val="20"/>
        </w:rPr>
        <w:t>then</w:t>
      </w:r>
      <w:r>
        <w:rPr>
          <w:spacing w:val="-4"/>
          <w:sz w:val="20"/>
        </w:rPr>
        <w:t> </w:t>
      </w:r>
      <w:r>
        <w:rPr>
          <w:sz w:val="20"/>
        </w:rPr>
        <w:t>the</w:t>
      </w:r>
      <w:r>
        <w:rPr>
          <w:spacing w:val="-2"/>
          <w:sz w:val="20"/>
        </w:rPr>
        <w:t> </w:t>
      </w:r>
      <w:r>
        <w:rPr>
          <w:sz w:val="20"/>
        </w:rPr>
        <w:t>IS</w:t>
      </w:r>
      <w:r>
        <w:rPr>
          <w:spacing w:val="-3"/>
          <w:sz w:val="20"/>
        </w:rPr>
        <w:t> </w:t>
      </w:r>
      <w:r>
        <w:rPr>
          <w:sz w:val="20"/>
        </w:rPr>
        <w:t>shall</w:t>
      </w:r>
      <w:r>
        <w:rPr>
          <w:spacing w:val="-3"/>
          <w:sz w:val="20"/>
        </w:rPr>
        <w:t> </w:t>
      </w:r>
      <w:r>
        <w:rPr>
          <w:sz w:val="20"/>
        </w:rPr>
        <w:t>ignore</w:t>
      </w:r>
      <w:r>
        <w:rPr>
          <w:spacing w:val="-2"/>
          <w:sz w:val="20"/>
        </w:rPr>
        <w:t> </w:t>
      </w:r>
      <w:r>
        <w:rPr>
          <w:sz w:val="20"/>
        </w:rPr>
        <w:t>the</w:t>
      </w:r>
      <w:r>
        <w:rPr>
          <w:spacing w:val="-3"/>
          <w:sz w:val="20"/>
        </w:rPr>
        <w:t> </w:t>
      </w:r>
      <w:r>
        <w:rPr>
          <w:sz w:val="20"/>
        </w:rPr>
        <w:t>PDU</w:t>
      </w:r>
      <w:r>
        <w:rPr>
          <w:spacing w:val="-2"/>
          <w:sz w:val="20"/>
        </w:rPr>
        <w:t> </w:t>
      </w:r>
      <w:r>
        <w:rPr>
          <w:sz w:val="20"/>
        </w:rPr>
        <w:t>and</w:t>
      </w:r>
      <w:r>
        <w:rPr>
          <w:spacing w:val="-3"/>
          <w:sz w:val="20"/>
        </w:rPr>
        <w:t> </w:t>
      </w:r>
      <w:r>
        <w:rPr>
          <w:sz w:val="20"/>
        </w:rPr>
        <w:t>generate</w:t>
      </w:r>
      <w:r>
        <w:rPr>
          <w:spacing w:val="-2"/>
          <w:sz w:val="20"/>
        </w:rPr>
        <w:t> </w:t>
      </w:r>
      <w:r>
        <w:rPr>
          <w:sz w:val="20"/>
        </w:rPr>
        <w:t>an</w:t>
      </w:r>
      <w:r>
        <w:rPr>
          <w:spacing w:val="-6"/>
          <w:sz w:val="20"/>
        </w:rPr>
        <w:t> </w:t>
      </w:r>
      <w:r>
        <w:rPr>
          <w:rFonts w:ascii="Arial"/>
          <w:sz w:val="20"/>
        </w:rPr>
        <w:t>authentication-Failure</w:t>
      </w:r>
      <w:r>
        <w:rPr>
          <w:rFonts w:ascii="Arial"/>
          <w:spacing w:val="-4"/>
          <w:sz w:val="20"/>
        </w:rPr>
        <w:t> </w:t>
      </w:r>
      <w:r>
        <w:rPr>
          <w:sz w:val="20"/>
        </w:rPr>
        <w:t>event.</w:t>
      </w:r>
    </w:p>
    <w:p>
      <w:pPr>
        <w:pStyle w:val="ListParagraph"/>
        <w:numPr>
          <w:ilvl w:val="1"/>
          <w:numId w:val="76"/>
        </w:numPr>
        <w:tabs>
          <w:tab w:pos="926" w:val="left" w:leader="none"/>
        </w:tabs>
        <w:spacing w:line="240" w:lineRule="auto" w:before="122" w:after="0"/>
        <w:ind w:left="925" w:right="425" w:hanging="358"/>
        <w:jc w:val="left"/>
        <w:rPr>
          <w:sz w:val="20"/>
        </w:rPr>
      </w:pPr>
      <w:r>
        <w:rPr>
          <w:sz w:val="20"/>
        </w:rPr>
        <w:t>If this is a level 2 SNP, and the value of </w:t>
      </w:r>
      <w:r>
        <w:rPr>
          <w:rFonts w:ascii="Arial"/>
          <w:sz w:val="20"/>
        </w:rPr>
        <w:t>domain-TransmitPassword </w:t>
      </w:r>
      <w:r>
        <w:rPr>
          <w:sz w:val="20"/>
        </w:rPr>
        <w:t>or the set of </w:t>
      </w:r>
      <w:r>
        <w:rPr>
          <w:rFonts w:ascii="Arial"/>
          <w:sz w:val="20"/>
        </w:rPr>
        <w:t>domainReceive-Passwords </w:t>
      </w:r>
      <w:r>
        <w:rPr>
          <w:sz w:val="20"/>
        </w:rPr>
        <w:t>is non-null, then perform the following</w:t>
      </w:r>
      <w:r>
        <w:rPr>
          <w:spacing w:val="-3"/>
          <w:sz w:val="20"/>
        </w:rPr>
        <w:t> </w:t>
      </w:r>
      <w:r>
        <w:rPr>
          <w:sz w:val="20"/>
        </w:rPr>
        <w:t>tests:</w:t>
      </w:r>
    </w:p>
    <w:p>
      <w:pPr>
        <w:pStyle w:val="ListParagraph"/>
        <w:numPr>
          <w:ilvl w:val="2"/>
          <w:numId w:val="76"/>
        </w:numPr>
        <w:tabs>
          <w:tab w:pos="1285" w:val="left" w:leader="none"/>
          <w:tab w:pos="1286" w:val="left" w:leader="none"/>
        </w:tabs>
        <w:spacing w:line="231" w:lineRule="exact" w:before="120" w:after="0"/>
        <w:ind w:left="1285" w:right="0" w:hanging="358"/>
        <w:jc w:val="left"/>
        <w:rPr>
          <w:rFonts w:ascii="Arial"/>
          <w:sz w:val="20"/>
        </w:rPr>
      </w:pPr>
      <w:r>
        <w:rPr>
          <w:sz w:val="20"/>
        </w:rPr>
        <w:t>If the PDU does not contain the </w:t>
      </w:r>
      <w:r>
        <w:rPr>
          <w:rFonts w:ascii="Arial"/>
          <w:sz w:val="20"/>
        </w:rPr>
        <w:t>Authentication Information </w:t>
      </w:r>
      <w:r>
        <w:rPr>
          <w:sz w:val="20"/>
        </w:rPr>
        <w:t>field then the PDU shall be discarded and</w:t>
      </w:r>
      <w:r>
        <w:rPr>
          <w:spacing w:val="44"/>
          <w:sz w:val="20"/>
        </w:rPr>
        <w:t> </w:t>
      </w:r>
      <w:r>
        <w:rPr>
          <w:sz w:val="20"/>
        </w:rPr>
        <w:t>an</w:t>
      </w:r>
    </w:p>
    <w:p>
      <w:pPr>
        <w:pStyle w:val="BodyText"/>
        <w:spacing w:line="231" w:lineRule="exact"/>
        <w:ind w:left="1285"/>
      </w:pPr>
      <w:r>
        <w:rPr>
          <w:rFonts w:ascii="Arial"/>
        </w:rPr>
        <w:t>authenticationFailure </w:t>
      </w:r>
      <w:r>
        <w:rPr/>
        <w:t>event generated.</w:t>
      </w:r>
    </w:p>
    <w:p>
      <w:pPr>
        <w:pStyle w:val="ListParagraph"/>
        <w:numPr>
          <w:ilvl w:val="2"/>
          <w:numId w:val="76"/>
        </w:numPr>
        <w:tabs>
          <w:tab w:pos="1287" w:val="left" w:leader="none"/>
        </w:tabs>
        <w:spacing w:line="240" w:lineRule="auto" w:before="119" w:after="0"/>
        <w:ind w:left="1285" w:right="428" w:hanging="358"/>
        <w:jc w:val="both"/>
        <w:rPr>
          <w:sz w:val="20"/>
        </w:rPr>
      </w:pPr>
      <w:r>
        <w:rPr>
          <w:sz w:val="20"/>
        </w:rPr>
        <w:t>If the PDU contains the </w:t>
      </w:r>
      <w:r>
        <w:rPr>
          <w:rFonts w:ascii="Arial" w:hAnsi="Arial"/>
          <w:sz w:val="20"/>
        </w:rPr>
        <w:t>Authentication Information </w:t>
      </w:r>
      <w:r>
        <w:rPr>
          <w:sz w:val="20"/>
        </w:rPr>
        <w:t>field, but the </w:t>
      </w:r>
      <w:r>
        <w:rPr>
          <w:rFonts w:ascii="Arial" w:hAnsi="Arial"/>
          <w:sz w:val="20"/>
        </w:rPr>
        <w:t>Authentication Type </w:t>
      </w:r>
      <w:r>
        <w:rPr>
          <w:sz w:val="20"/>
        </w:rPr>
        <w:t>is not equal to “Password”, then:</w:t>
      </w:r>
    </w:p>
    <w:p>
      <w:pPr>
        <w:pStyle w:val="ListParagraph"/>
        <w:numPr>
          <w:ilvl w:val="3"/>
          <w:numId w:val="76"/>
        </w:numPr>
        <w:tabs>
          <w:tab w:pos="1465" w:val="left" w:leader="none"/>
          <w:tab w:pos="1466" w:val="left" w:leader="none"/>
        </w:tabs>
        <w:spacing w:line="240" w:lineRule="auto" w:before="120" w:after="0"/>
        <w:ind w:left="1465" w:right="426" w:hanging="358"/>
        <w:jc w:val="left"/>
        <w:rPr>
          <w:sz w:val="20"/>
        </w:rPr>
      </w:pPr>
      <w:r>
        <w:rPr>
          <w:sz w:val="20"/>
        </w:rPr>
        <w:t>If the IS implements the authentication procedure indicated by the </w:t>
      </w:r>
      <w:r>
        <w:rPr>
          <w:rFonts w:ascii="Arial"/>
          <w:sz w:val="20"/>
        </w:rPr>
        <w:t>Authentication Type </w:t>
      </w:r>
      <w:r>
        <w:rPr>
          <w:sz w:val="20"/>
        </w:rPr>
        <w:t>whether the IS accepts or ignores the PDU is outside the scope of this International</w:t>
      </w:r>
      <w:r>
        <w:rPr>
          <w:spacing w:val="-2"/>
          <w:sz w:val="20"/>
        </w:rPr>
        <w:t> </w:t>
      </w:r>
      <w:r>
        <w:rPr>
          <w:sz w:val="20"/>
        </w:rPr>
        <w:t>Standard.</w:t>
      </w:r>
    </w:p>
    <w:p>
      <w:pPr>
        <w:pStyle w:val="ListParagraph"/>
        <w:numPr>
          <w:ilvl w:val="3"/>
          <w:numId w:val="76"/>
        </w:numPr>
        <w:tabs>
          <w:tab w:pos="1465" w:val="left" w:leader="none"/>
        </w:tabs>
        <w:spacing w:line="240" w:lineRule="auto" w:before="120" w:after="0"/>
        <w:ind w:left="1465" w:right="427" w:hanging="358"/>
        <w:jc w:val="left"/>
        <w:rPr>
          <w:sz w:val="20"/>
        </w:rPr>
      </w:pPr>
      <w:r>
        <w:rPr>
          <w:sz w:val="20"/>
        </w:rPr>
        <w:t>If the IS does not implement the authentication procedure indicated by the </w:t>
      </w:r>
      <w:r>
        <w:rPr>
          <w:rFonts w:ascii="Arial"/>
          <w:sz w:val="20"/>
        </w:rPr>
        <w:t>Authentication Type </w:t>
      </w:r>
      <w:r>
        <w:rPr>
          <w:sz w:val="20"/>
        </w:rPr>
        <w:t>then the IS shall ignore the PDU and generate an </w:t>
      </w:r>
      <w:r>
        <w:rPr>
          <w:rFonts w:ascii="Arial"/>
          <w:sz w:val="20"/>
        </w:rPr>
        <w:t>authenticationFailure</w:t>
      </w:r>
      <w:r>
        <w:rPr>
          <w:rFonts w:ascii="Arial"/>
          <w:spacing w:val="-1"/>
          <w:sz w:val="20"/>
        </w:rPr>
        <w:t> </w:t>
      </w:r>
      <w:r>
        <w:rPr>
          <w:sz w:val="20"/>
        </w:rPr>
        <w:t>event.</w:t>
      </w:r>
    </w:p>
    <w:p>
      <w:pPr>
        <w:pStyle w:val="ListParagraph"/>
        <w:numPr>
          <w:ilvl w:val="2"/>
          <w:numId w:val="76"/>
        </w:numPr>
        <w:tabs>
          <w:tab w:pos="1287" w:val="left" w:leader="none"/>
        </w:tabs>
        <w:spacing w:line="240" w:lineRule="auto" w:before="120" w:after="0"/>
        <w:ind w:left="1285" w:right="424" w:hanging="358"/>
        <w:jc w:val="both"/>
        <w:rPr>
          <w:sz w:val="20"/>
        </w:rPr>
      </w:pPr>
      <w:r>
        <w:rPr>
          <w:sz w:val="20"/>
        </w:rPr>
        <w:t>Otherwise, the IS shall compare the password in the received PDU with the passwords in the set of </w:t>
      </w:r>
      <w:r>
        <w:rPr>
          <w:rFonts w:ascii="Arial"/>
          <w:sz w:val="20"/>
        </w:rPr>
        <w:t>domainReceivePassword</w:t>
      </w:r>
      <w:r>
        <w:rPr>
          <w:sz w:val="20"/>
        </w:rPr>
        <w:t>s, augmented by the value of the </w:t>
      </w:r>
      <w:r>
        <w:rPr>
          <w:rFonts w:ascii="Arial"/>
          <w:sz w:val="20"/>
        </w:rPr>
        <w:t>domainTransmitPasswor</w:t>
      </w:r>
      <w:r>
        <w:rPr>
          <w:sz w:val="20"/>
        </w:rPr>
        <w:t>d. If the value in the PDU matches any of these passwords, the IS shall accept the PDU for further processing. If the value in the PDU does not match</w:t>
      </w:r>
      <w:r>
        <w:rPr>
          <w:spacing w:val="-4"/>
          <w:sz w:val="20"/>
        </w:rPr>
        <w:t> </w:t>
      </w:r>
      <w:r>
        <w:rPr>
          <w:sz w:val="20"/>
        </w:rPr>
        <w:t>any</w:t>
      </w:r>
      <w:r>
        <w:rPr>
          <w:spacing w:val="-3"/>
          <w:sz w:val="20"/>
        </w:rPr>
        <w:t> </w:t>
      </w:r>
      <w:r>
        <w:rPr>
          <w:sz w:val="20"/>
        </w:rPr>
        <w:t>of</w:t>
      </w:r>
      <w:r>
        <w:rPr>
          <w:spacing w:val="-5"/>
          <w:sz w:val="20"/>
        </w:rPr>
        <w:t> </w:t>
      </w:r>
      <w:r>
        <w:rPr>
          <w:sz w:val="20"/>
        </w:rPr>
        <w:t>the</w:t>
      </w:r>
      <w:r>
        <w:rPr>
          <w:spacing w:val="-2"/>
          <w:sz w:val="20"/>
        </w:rPr>
        <w:t> </w:t>
      </w:r>
      <w:r>
        <w:rPr>
          <w:sz w:val="20"/>
        </w:rPr>
        <w:t>above</w:t>
      </w:r>
      <w:r>
        <w:rPr>
          <w:spacing w:val="-3"/>
          <w:sz w:val="20"/>
        </w:rPr>
        <w:t> </w:t>
      </w:r>
      <w:r>
        <w:rPr>
          <w:sz w:val="20"/>
        </w:rPr>
        <w:t>values,</w:t>
      </w:r>
      <w:r>
        <w:rPr>
          <w:spacing w:val="-2"/>
          <w:sz w:val="20"/>
        </w:rPr>
        <w:t> </w:t>
      </w:r>
      <w:r>
        <w:rPr>
          <w:sz w:val="20"/>
        </w:rPr>
        <w:t>then</w:t>
      </w:r>
      <w:r>
        <w:rPr>
          <w:spacing w:val="-4"/>
          <w:sz w:val="20"/>
        </w:rPr>
        <w:t> </w:t>
      </w:r>
      <w:r>
        <w:rPr>
          <w:sz w:val="20"/>
        </w:rPr>
        <w:t>the</w:t>
      </w:r>
      <w:r>
        <w:rPr>
          <w:spacing w:val="-2"/>
          <w:sz w:val="20"/>
        </w:rPr>
        <w:t> </w:t>
      </w:r>
      <w:r>
        <w:rPr>
          <w:sz w:val="20"/>
        </w:rPr>
        <w:t>IS</w:t>
      </w:r>
      <w:r>
        <w:rPr>
          <w:spacing w:val="-3"/>
          <w:sz w:val="20"/>
        </w:rPr>
        <w:t> </w:t>
      </w:r>
      <w:r>
        <w:rPr>
          <w:sz w:val="20"/>
        </w:rPr>
        <w:t>shall</w:t>
      </w:r>
      <w:r>
        <w:rPr>
          <w:spacing w:val="-3"/>
          <w:sz w:val="20"/>
        </w:rPr>
        <w:t> </w:t>
      </w:r>
      <w:r>
        <w:rPr>
          <w:sz w:val="20"/>
        </w:rPr>
        <w:t>ignore</w:t>
      </w:r>
      <w:r>
        <w:rPr>
          <w:spacing w:val="-2"/>
          <w:sz w:val="20"/>
        </w:rPr>
        <w:t> </w:t>
      </w:r>
      <w:r>
        <w:rPr>
          <w:sz w:val="20"/>
        </w:rPr>
        <w:t>the</w:t>
      </w:r>
      <w:r>
        <w:rPr>
          <w:spacing w:val="-3"/>
          <w:sz w:val="20"/>
        </w:rPr>
        <w:t> </w:t>
      </w:r>
      <w:r>
        <w:rPr>
          <w:sz w:val="20"/>
        </w:rPr>
        <w:t>PDU</w:t>
      </w:r>
      <w:r>
        <w:rPr>
          <w:spacing w:val="-2"/>
          <w:sz w:val="20"/>
        </w:rPr>
        <w:t> </w:t>
      </w:r>
      <w:r>
        <w:rPr>
          <w:sz w:val="20"/>
        </w:rPr>
        <w:t>and</w:t>
      </w:r>
      <w:r>
        <w:rPr>
          <w:spacing w:val="-3"/>
          <w:sz w:val="20"/>
        </w:rPr>
        <w:t> </w:t>
      </w:r>
      <w:r>
        <w:rPr>
          <w:sz w:val="20"/>
        </w:rPr>
        <w:t>generate</w:t>
      </w:r>
      <w:r>
        <w:rPr>
          <w:spacing w:val="-2"/>
          <w:sz w:val="20"/>
        </w:rPr>
        <w:t> </w:t>
      </w:r>
      <w:r>
        <w:rPr>
          <w:sz w:val="20"/>
        </w:rPr>
        <w:t>an</w:t>
      </w:r>
      <w:r>
        <w:rPr>
          <w:spacing w:val="-6"/>
          <w:sz w:val="20"/>
        </w:rPr>
        <w:t> </w:t>
      </w:r>
      <w:r>
        <w:rPr>
          <w:rFonts w:ascii="Arial"/>
          <w:sz w:val="20"/>
        </w:rPr>
        <w:t>authentication-Failure</w:t>
      </w:r>
      <w:r>
        <w:rPr>
          <w:rFonts w:ascii="Arial"/>
          <w:spacing w:val="-4"/>
          <w:sz w:val="20"/>
        </w:rPr>
        <w:t> </w:t>
      </w:r>
      <w:r>
        <w:rPr>
          <w:sz w:val="20"/>
        </w:rPr>
        <w:t>event.</w:t>
      </w:r>
    </w:p>
    <w:p>
      <w:pPr>
        <w:pStyle w:val="ListParagraph"/>
        <w:numPr>
          <w:ilvl w:val="0"/>
          <w:numId w:val="76"/>
        </w:numPr>
        <w:tabs>
          <w:tab w:pos="745" w:val="left" w:leader="none"/>
        </w:tabs>
        <w:spacing w:line="240" w:lineRule="auto" w:before="120" w:after="0"/>
        <w:ind w:left="744" w:right="0" w:hanging="357"/>
        <w:jc w:val="left"/>
        <w:rPr>
          <w:sz w:val="20"/>
        </w:rPr>
      </w:pPr>
      <w:r>
        <w:rPr>
          <w:sz w:val="20"/>
        </w:rPr>
        <w:t>For each LSP reported in the Sequence Numbers</w:t>
      </w:r>
      <w:r>
        <w:rPr>
          <w:spacing w:val="-3"/>
          <w:sz w:val="20"/>
        </w:rPr>
        <w:t> </w:t>
      </w:r>
      <w:r>
        <w:rPr>
          <w:sz w:val="20"/>
        </w:rPr>
        <w:t>PDU:</w:t>
      </w:r>
    </w:p>
    <w:p>
      <w:pPr>
        <w:pStyle w:val="ListParagraph"/>
        <w:numPr>
          <w:ilvl w:val="1"/>
          <w:numId w:val="76"/>
        </w:numPr>
        <w:tabs>
          <w:tab w:pos="1105" w:val="left" w:leader="none"/>
        </w:tabs>
        <w:spacing w:line="240" w:lineRule="auto" w:before="120" w:after="0"/>
        <w:ind w:left="1105" w:right="422" w:hanging="358"/>
        <w:jc w:val="left"/>
        <w:rPr>
          <w:sz w:val="20"/>
        </w:rPr>
      </w:pPr>
      <w:r>
        <w:rPr>
          <w:sz w:val="20"/>
        </w:rPr>
        <w:t>Determine if the LSP entry in the received SNP describes an LSP which is newer than a corresponding stored LSP by performing the operations specified in 7.3.16.2 and</w:t>
      </w:r>
      <w:r>
        <w:rPr>
          <w:spacing w:val="-2"/>
          <w:sz w:val="20"/>
        </w:rPr>
        <w:t> </w:t>
      </w:r>
      <w:r>
        <w:rPr>
          <w:sz w:val="20"/>
        </w:rPr>
        <w:t>7.3.16.3.</w:t>
      </w:r>
    </w:p>
    <w:p>
      <w:pPr>
        <w:pStyle w:val="ListParagraph"/>
        <w:numPr>
          <w:ilvl w:val="1"/>
          <w:numId w:val="76"/>
        </w:numPr>
        <w:tabs>
          <w:tab w:pos="1106" w:val="left" w:leader="none"/>
        </w:tabs>
        <w:spacing w:line="240" w:lineRule="auto" w:before="120" w:after="0"/>
        <w:ind w:left="1105" w:right="0" w:hanging="358"/>
        <w:jc w:val="left"/>
        <w:rPr>
          <w:sz w:val="20"/>
        </w:rPr>
      </w:pPr>
      <w:r>
        <w:rPr>
          <w:sz w:val="20"/>
        </w:rPr>
        <w:t>If the reported value equals the database value and </w:t>
      </w:r>
      <w:r>
        <w:rPr>
          <w:i/>
          <w:sz w:val="20"/>
        </w:rPr>
        <w:t>C </w:t>
      </w:r>
      <w:r>
        <w:rPr>
          <w:sz w:val="20"/>
        </w:rPr>
        <w:t>is a non-broadcast circuit, Clear </w:t>
      </w:r>
      <w:r>
        <w:rPr>
          <w:rFonts w:ascii="Arial"/>
          <w:sz w:val="20"/>
        </w:rPr>
        <w:t>SRMflag </w:t>
      </w:r>
      <w:r>
        <w:rPr>
          <w:sz w:val="20"/>
        </w:rPr>
        <w:t>for </w:t>
      </w:r>
      <w:r>
        <w:rPr>
          <w:i/>
          <w:sz w:val="20"/>
        </w:rPr>
        <w:t>C </w:t>
      </w:r>
      <w:r>
        <w:rPr>
          <w:sz w:val="20"/>
        </w:rPr>
        <w:t>for that</w:t>
      </w:r>
      <w:r>
        <w:rPr>
          <w:spacing w:val="-27"/>
          <w:sz w:val="20"/>
        </w:rPr>
        <w:t> </w:t>
      </w:r>
      <w:r>
        <w:rPr>
          <w:sz w:val="20"/>
        </w:rPr>
        <w:t>LSP</w:t>
      </w:r>
    </w:p>
    <w:p>
      <w:pPr>
        <w:pStyle w:val="ListParagraph"/>
        <w:numPr>
          <w:ilvl w:val="1"/>
          <w:numId w:val="76"/>
        </w:numPr>
        <w:tabs>
          <w:tab w:pos="1106" w:val="left" w:leader="none"/>
        </w:tabs>
        <w:spacing w:line="240" w:lineRule="auto" w:before="122" w:after="0"/>
        <w:ind w:left="1105" w:right="0" w:hanging="358"/>
        <w:jc w:val="left"/>
        <w:rPr>
          <w:sz w:val="20"/>
        </w:rPr>
      </w:pPr>
      <w:r>
        <w:rPr>
          <w:sz w:val="20"/>
        </w:rPr>
        <w:t>If the reported value is older than the database value, Clear </w:t>
      </w:r>
      <w:r>
        <w:rPr>
          <w:rFonts w:ascii="Arial"/>
          <w:sz w:val="20"/>
        </w:rPr>
        <w:t>SSNfla</w:t>
      </w:r>
      <w:r>
        <w:rPr>
          <w:sz w:val="20"/>
        </w:rPr>
        <w:t>g, and Set</w:t>
      </w:r>
      <w:r>
        <w:rPr>
          <w:spacing w:val="-2"/>
          <w:sz w:val="20"/>
        </w:rPr>
        <w:t> </w:t>
      </w:r>
      <w:r>
        <w:rPr>
          <w:rFonts w:ascii="Arial"/>
          <w:sz w:val="20"/>
        </w:rPr>
        <w:t>SRMfla</w:t>
      </w:r>
      <w:r>
        <w:rPr>
          <w:sz w:val="20"/>
        </w:rPr>
        <w:t>g.</w:t>
      </w:r>
    </w:p>
    <w:p>
      <w:pPr>
        <w:pStyle w:val="ListParagraph"/>
        <w:numPr>
          <w:ilvl w:val="1"/>
          <w:numId w:val="76"/>
        </w:numPr>
        <w:tabs>
          <w:tab w:pos="1106" w:val="left" w:leader="none"/>
        </w:tabs>
        <w:spacing w:line="231" w:lineRule="exact" w:before="120" w:after="0"/>
        <w:ind w:left="1105" w:right="0" w:hanging="358"/>
        <w:jc w:val="left"/>
        <w:rPr>
          <w:sz w:val="20"/>
        </w:rPr>
      </w:pPr>
      <w:r>
        <w:rPr>
          <w:sz w:val="20"/>
        </w:rPr>
        <w:t>If the reported value is newer than the database value, Set </w:t>
      </w:r>
      <w:r>
        <w:rPr>
          <w:rFonts w:ascii="Arial"/>
          <w:sz w:val="20"/>
        </w:rPr>
        <w:t>SSNfla</w:t>
      </w:r>
      <w:r>
        <w:rPr>
          <w:sz w:val="20"/>
        </w:rPr>
        <w:t>g, and if </w:t>
      </w:r>
      <w:r>
        <w:rPr>
          <w:i/>
          <w:sz w:val="20"/>
        </w:rPr>
        <w:t>C </w:t>
      </w:r>
      <w:r>
        <w:rPr>
          <w:sz w:val="20"/>
        </w:rPr>
        <w:t>is a non-broadcast</w:t>
      </w:r>
      <w:r>
        <w:rPr>
          <w:spacing w:val="18"/>
          <w:sz w:val="20"/>
        </w:rPr>
        <w:t> </w:t>
      </w:r>
      <w:r>
        <w:rPr>
          <w:sz w:val="20"/>
        </w:rPr>
        <w:t>circuit Clear</w:t>
      </w:r>
    </w:p>
    <w:p>
      <w:pPr>
        <w:pStyle w:val="BodyText"/>
        <w:spacing w:line="231" w:lineRule="exact"/>
        <w:ind w:left="1105"/>
      </w:pPr>
      <w:r>
        <w:rPr>
          <w:rFonts w:ascii="Arial"/>
        </w:rPr>
        <w:t>SRMfla</w:t>
      </w:r>
      <w:r>
        <w:rPr/>
        <w:t>g.</w:t>
      </w:r>
    </w:p>
    <w:p>
      <w:pPr>
        <w:pStyle w:val="ListParagraph"/>
        <w:numPr>
          <w:ilvl w:val="1"/>
          <w:numId w:val="76"/>
        </w:numPr>
        <w:tabs>
          <w:tab w:pos="1106" w:val="left" w:leader="none"/>
        </w:tabs>
        <w:spacing w:line="240" w:lineRule="auto" w:before="119" w:after="0"/>
        <w:ind w:left="1098" w:right="426" w:hanging="355"/>
        <w:jc w:val="both"/>
        <w:rPr>
          <w:sz w:val="20"/>
        </w:rPr>
      </w:pPr>
      <w:r>
        <w:rPr>
          <w:sz w:val="20"/>
        </w:rPr>
        <w:t>If no database entry exists for the LSP, and the reported </w:t>
      </w:r>
      <w:r>
        <w:rPr>
          <w:rFonts w:ascii="Arial"/>
          <w:sz w:val="20"/>
        </w:rPr>
        <w:t>Remaining Lifetim</w:t>
      </w:r>
      <w:r>
        <w:rPr>
          <w:sz w:val="20"/>
        </w:rPr>
        <w:t>e, </w:t>
      </w:r>
      <w:r>
        <w:rPr>
          <w:rFonts w:ascii="Arial"/>
          <w:sz w:val="20"/>
        </w:rPr>
        <w:t>Checksum </w:t>
      </w:r>
      <w:r>
        <w:rPr>
          <w:sz w:val="20"/>
        </w:rPr>
        <w:t>and </w:t>
      </w:r>
      <w:r>
        <w:rPr>
          <w:rFonts w:ascii="Arial"/>
          <w:sz w:val="20"/>
        </w:rPr>
        <w:t>Sequence Number </w:t>
      </w:r>
      <w:r>
        <w:rPr>
          <w:sz w:val="20"/>
        </w:rPr>
        <w:t>fields of the LSP are all non-zero, create an entry with sequence number </w:t>
      </w:r>
      <w:r>
        <w:rPr>
          <w:i/>
          <w:sz w:val="20"/>
        </w:rPr>
        <w:t>0 </w:t>
      </w:r>
      <w:r>
        <w:rPr>
          <w:sz w:val="20"/>
        </w:rPr>
        <w:t>(see 7.3.16.1), and set </w:t>
      </w:r>
      <w:r>
        <w:rPr>
          <w:rFonts w:ascii="Arial"/>
          <w:sz w:val="20"/>
        </w:rPr>
        <w:t>SSNflag </w:t>
      </w:r>
      <w:r>
        <w:rPr>
          <w:sz w:val="20"/>
        </w:rPr>
        <w:t>for that entry and circuit C. Under no circumstances shall </w:t>
      </w:r>
      <w:r>
        <w:rPr>
          <w:rFonts w:ascii="Arial"/>
          <w:sz w:val="20"/>
        </w:rPr>
        <w:t>SRMflag </w:t>
      </w:r>
      <w:r>
        <w:rPr>
          <w:sz w:val="20"/>
        </w:rPr>
        <w:t>be set for such an LSP with zero sequence</w:t>
      </w:r>
      <w:r>
        <w:rPr>
          <w:spacing w:val="-28"/>
          <w:sz w:val="20"/>
        </w:rPr>
        <w:t> </w:t>
      </w:r>
      <w:r>
        <w:rPr>
          <w:sz w:val="20"/>
        </w:rPr>
        <w:t>number.</w:t>
      </w:r>
    </w:p>
    <w:p>
      <w:pPr>
        <w:spacing w:before="122"/>
        <w:ind w:left="385" w:right="478" w:firstLine="0"/>
        <w:jc w:val="left"/>
        <w:rPr>
          <w:sz w:val="18"/>
        </w:rPr>
      </w:pPr>
      <w:r>
        <w:rPr>
          <w:sz w:val="18"/>
        </w:rPr>
        <w:t>NOTE 32 This is because possessing a zero sequence number LSP is semantically equivalent to having no information about that LSP. If such</w:t>
      </w:r>
      <w:r>
        <w:rPr>
          <w:spacing w:val="-2"/>
          <w:sz w:val="18"/>
        </w:rPr>
        <w:t> </w:t>
      </w:r>
      <w:r>
        <w:rPr>
          <w:sz w:val="18"/>
        </w:rPr>
        <w:t>LSPs</w:t>
      </w:r>
      <w:r>
        <w:rPr>
          <w:spacing w:val="-2"/>
          <w:sz w:val="18"/>
        </w:rPr>
        <w:t> </w:t>
      </w:r>
      <w:r>
        <w:rPr>
          <w:sz w:val="18"/>
        </w:rPr>
        <w:t>were</w:t>
      </w:r>
      <w:r>
        <w:rPr>
          <w:spacing w:val="-2"/>
          <w:sz w:val="18"/>
        </w:rPr>
        <w:t> </w:t>
      </w:r>
      <w:r>
        <w:rPr>
          <w:sz w:val="18"/>
        </w:rPr>
        <w:t>propagated</w:t>
      </w:r>
      <w:r>
        <w:rPr>
          <w:spacing w:val="-2"/>
          <w:sz w:val="18"/>
        </w:rPr>
        <w:t> </w:t>
      </w:r>
      <w:r>
        <w:rPr>
          <w:sz w:val="18"/>
        </w:rPr>
        <w:t>by</w:t>
      </w:r>
      <w:r>
        <w:rPr>
          <w:spacing w:val="-4"/>
          <w:sz w:val="18"/>
        </w:rPr>
        <w:t> </w:t>
      </w:r>
      <w:r>
        <w:rPr>
          <w:sz w:val="18"/>
        </w:rPr>
        <w:t>setting</w:t>
      </w:r>
      <w:r>
        <w:rPr>
          <w:spacing w:val="-3"/>
          <w:sz w:val="18"/>
        </w:rPr>
        <w:t> </w:t>
      </w:r>
      <w:r>
        <w:rPr>
          <w:rFonts w:ascii="Arial"/>
          <w:sz w:val="18"/>
        </w:rPr>
        <w:t>SRMflag</w:t>
      </w:r>
      <w:r>
        <w:rPr>
          <w:rFonts w:ascii="Arial"/>
          <w:spacing w:val="-2"/>
          <w:sz w:val="18"/>
        </w:rPr>
        <w:t> </w:t>
      </w:r>
      <w:r>
        <w:rPr>
          <w:sz w:val="18"/>
        </w:rPr>
        <w:t>it</w:t>
      </w:r>
      <w:r>
        <w:rPr>
          <w:spacing w:val="-1"/>
          <w:sz w:val="18"/>
        </w:rPr>
        <w:t> </w:t>
      </w:r>
      <w:r>
        <w:rPr>
          <w:sz w:val="18"/>
        </w:rPr>
        <w:t>would</w:t>
      </w:r>
      <w:r>
        <w:rPr>
          <w:spacing w:val="-3"/>
          <w:sz w:val="18"/>
        </w:rPr>
        <w:t> </w:t>
      </w:r>
      <w:r>
        <w:rPr>
          <w:sz w:val="18"/>
        </w:rPr>
        <w:t>result</w:t>
      </w:r>
      <w:r>
        <w:rPr>
          <w:spacing w:val="-1"/>
          <w:sz w:val="18"/>
        </w:rPr>
        <w:t> </w:t>
      </w:r>
      <w:r>
        <w:rPr>
          <w:sz w:val="18"/>
        </w:rPr>
        <w:t>in</w:t>
      </w:r>
      <w:r>
        <w:rPr>
          <w:spacing w:val="-3"/>
          <w:sz w:val="18"/>
        </w:rPr>
        <w:t> </w:t>
      </w:r>
      <w:r>
        <w:rPr>
          <w:sz w:val="18"/>
        </w:rPr>
        <w:t>an</w:t>
      </w:r>
      <w:r>
        <w:rPr>
          <w:spacing w:val="-1"/>
          <w:sz w:val="18"/>
        </w:rPr>
        <w:t> </w:t>
      </w:r>
      <w:r>
        <w:rPr>
          <w:sz w:val="18"/>
        </w:rPr>
        <w:t>unnecessary</w:t>
      </w:r>
      <w:r>
        <w:rPr>
          <w:spacing w:val="-4"/>
          <w:sz w:val="18"/>
        </w:rPr>
        <w:t> </w:t>
      </w:r>
      <w:r>
        <w:rPr>
          <w:sz w:val="18"/>
        </w:rPr>
        <w:t>consumption</w:t>
      </w:r>
      <w:r>
        <w:rPr>
          <w:spacing w:val="-2"/>
          <w:sz w:val="18"/>
        </w:rPr>
        <w:t> </w:t>
      </w:r>
      <w:r>
        <w:rPr>
          <w:sz w:val="18"/>
        </w:rPr>
        <w:t>of</w:t>
      </w:r>
      <w:r>
        <w:rPr>
          <w:spacing w:val="-3"/>
          <w:sz w:val="18"/>
        </w:rPr>
        <w:t> </w:t>
      </w:r>
      <w:r>
        <w:rPr>
          <w:sz w:val="18"/>
        </w:rPr>
        <w:t>both</w:t>
      </w:r>
      <w:r>
        <w:rPr>
          <w:spacing w:val="-3"/>
          <w:sz w:val="18"/>
        </w:rPr>
        <w:t> </w:t>
      </w:r>
      <w:r>
        <w:rPr>
          <w:sz w:val="18"/>
        </w:rPr>
        <w:t>bandwidth</w:t>
      </w:r>
      <w:r>
        <w:rPr>
          <w:spacing w:val="-1"/>
          <w:sz w:val="18"/>
        </w:rPr>
        <w:t> </w:t>
      </w:r>
      <w:r>
        <w:rPr>
          <w:sz w:val="18"/>
        </w:rPr>
        <w:t>and</w:t>
      </w:r>
      <w:r>
        <w:rPr>
          <w:spacing w:val="-1"/>
          <w:sz w:val="18"/>
        </w:rPr>
        <w:t> </w:t>
      </w:r>
      <w:r>
        <w:rPr>
          <w:sz w:val="18"/>
        </w:rPr>
        <w:t>memory</w:t>
      </w:r>
      <w:r>
        <w:rPr>
          <w:spacing w:val="-5"/>
          <w:sz w:val="18"/>
        </w:rPr>
        <w:t> </w:t>
      </w:r>
      <w:r>
        <w:rPr>
          <w:sz w:val="18"/>
        </w:rPr>
        <w:t>resources.</w:t>
      </w:r>
    </w:p>
    <w:p>
      <w:pPr>
        <w:pStyle w:val="ListParagraph"/>
        <w:numPr>
          <w:ilvl w:val="0"/>
          <w:numId w:val="76"/>
        </w:numPr>
        <w:tabs>
          <w:tab w:pos="746" w:val="left" w:leader="none"/>
        </w:tabs>
        <w:spacing w:line="240" w:lineRule="auto" w:before="118" w:after="0"/>
        <w:ind w:left="745" w:right="427" w:hanging="360"/>
        <w:jc w:val="both"/>
        <w:rPr>
          <w:sz w:val="20"/>
        </w:rPr>
      </w:pPr>
      <w:r>
        <w:rPr>
          <w:sz w:val="20"/>
        </w:rPr>
        <w:t>If the Sequence Numbers PDU is a Complete Sequence Numbers PDU, Set </w:t>
      </w:r>
      <w:r>
        <w:rPr>
          <w:rFonts w:ascii="Arial"/>
          <w:sz w:val="20"/>
        </w:rPr>
        <w:t>SRMfla</w:t>
      </w:r>
      <w:r>
        <w:rPr>
          <w:sz w:val="20"/>
        </w:rPr>
        <w:t>gs for </w:t>
      </w:r>
      <w:r>
        <w:rPr>
          <w:i/>
          <w:sz w:val="20"/>
        </w:rPr>
        <w:t>C </w:t>
      </w:r>
      <w:r>
        <w:rPr>
          <w:sz w:val="20"/>
        </w:rPr>
        <w:t>for all LSPs in the database (except those with zero sequence number or zero </w:t>
      </w:r>
      <w:r>
        <w:rPr>
          <w:rFonts w:ascii="Arial"/>
          <w:sz w:val="20"/>
        </w:rPr>
        <w:t>Remaining Lifetim</w:t>
      </w:r>
      <w:r>
        <w:rPr>
          <w:sz w:val="20"/>
        </w:rPr>
        <w:t>e) with LSPIDs within the range specified for the CSNP by the </w:t>
      </w:r>
      <w:r>
        <w:rPr>
          <w:rFonts w:ascii="Arial"/>
          <w:sz w:val="20"/>
        </w:rPr>
        <w:t>Start LSPID </w:t>
      </w:r>
      <w:r>
        <w:rPr>
          <w:sz w:val="20"/>
        </w:rPr>
        <w:t>and </w:t>
      </w:r>
      <w:r>
        <w:rPr>
          <w:rFonts w:ascii="Arial"/>
          <w:sz w:val="20"/>
        </w:rPr>
        <w:t>End LSPID </w:t>
      </w:r>
      <w:r>
        <w:rPr>
          <w:sz w:val="20"/>
        </w:rPr>
        <w:t>fields, which were not mentioned in the Complete Sequence Numbers PDU (i.e. LSPs this system has, which the neighbour does not claim to have).</w:t>
      </w:r>
    </w:p>
    <w:p>
      <w:pPr>
        <w:pStyle w:val="BodyText"/>
        <w:spacing w:before="4"/>
      </w:pPr>
    </w:p>
    <w:p>
      <w:pPr>
        <w:pStyle w:val="Heading6"/>
        <w:numPr>
          <w:ilvl w:val="3"/>
          <w:numId w:val="73"/>
        </w:numPr>
        <w:tabs>
          <w:tab w:pos="1237" w:val="left" w:leader="none"/>
          <w:tab w:pos="1238" w:val="left" w:leader="none"/>
        </w:tabs>
        <w:spacing w:line="240" w:lineRule="auto" w:before="1" w:after="0"/>
        <w:ind w:left="1237" w:right="0" w:hanging="852"/>
        <w:jc w:val="left"/>
      </w:pPr>
      <w:r>
        <w:rPr/>
        <w:t>Action on expiration of complete SNP</w:t>
      </w:r>
      <w:r>
        <w:rPr>
          <w:spacing w:val="1"/>
        </w:rPr>
        <w:t> </w:t>
      </w:r>
      <w:r>
        <w:rPr/>
        <w:t>interval</w:t>
      </w:r>
    </w:p>
    <w:p>
      <w:pPr>
        <w:pStyle w:val="BodyText"/>
        <w:spacing w:before="6"/>
        <w:rPr>
          <w:b/>
          <w:sz w:val="19"/>
        </w:rPr>
      </w:pPr>
    </w:p>
    <w:p>
      <w:pPr>
        <w:pStyle w:val="BodyText"/>
        <w:ind w:left="385"/>
      </w:pPr>
      <w:r>
        <w:rPr/>
        <w:t>The IS shall perform the following actions every </w:t>
      </w:r>
      <w:r>
        <w:rPr>
          <w:rFonts w:ascii="Arial"/>
        </w:rPr>
        <w:t>CompleteSNPInterval </w:t>
      </w:r>
      <w:r>
        <w:rPr/>
        <w:t>for circuit C:</w:t>
      </w:r>
    </w:p>
    <w:p>
      <w:pPr>
        <w:pStyle w:val="ListParagraph"/>
        <w:numPr>
          <w:ilvl w:val="0"/>
          <w:numId w:val="77"/>
        </w:numPr>
        <w:tabs>
          <w:tab w:pos="745" w:val="left" w:leader="none"/>
          <w:tab w:pos="746" w:val="left" w:leader="none"/>
        </w:tabs>
        <w:spacing w:line="240" w:lineRule="auto" w:before="121" w:after="0"/>
        <w:ind w:left="745" w:right="0" w:hanging="360"/>
        <w:jc w:val="left"/>
        <w:rPr>
          <w:sz w:val="20"/>
        </w:rPr>
      </w:pPr>
      <w:r>
        <w:rPr>
          <w:sz w:val="20"/>
        </w:rPr>
        <w:t>If </w:t>
      </w:r>
      <w:r>
        <w:rPr>
          <w:i/>
          <w:sz w:val="20"/>
        </w:rPr>
        <w:t>C </w:t>
      </w:r>
      <w:r>
        <w:rPr>
          <w:sz w:val="20"/>
        </w:rPr>
        <w:t>is a broadcast circuit,</w:t>
      </w:r>
      <w:r>
        <w:rPr>
          <w:spacing w:val="-5"/>
          <w:sz w:val="20"/>
        </w:rPr>
        <w:t> </w:t>
      </w:r>
      <w:r>
        <w:rPr>
          <w:sz w:val="20"/>
        </w:rPr>
        <w:t>then</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rPr>
          <w:sz w:val="16"/>
        </w:rPr>
      </w:pPr>
    </w:p>
    <w:p>
      <w:pPr>
        <w:pStyle w:val="ListParagraph"/>
        <w:numPr>
          <w:ilvl w:val="0"/>
          <w:numId w:val="78"/>
        </w:numPr>
        <w:tabs>
          <w:tab w:pos="585" w:val="left" w:leader="none"/>
        </w:tabs>
        <w:spacing w:line="240" w:lineRule="auto" w:before="91" w:after="0"/>
        <w:ind w:left="584" w:right="651" w:hanging="285"/>
        <w:jc w:val="left"/>
        <w:rPr>
          <w:sz w:val="20"/>
        </w:rPr>
      </w:pPr>
      <w:r>
        <w:rPr>
          <w:sz w:val="20"/>
        </w:rPr>
        <w:t>If this Intermediate system is a Level 1 Designated Intermediate System on circuit C, transmit a complete set of Level 1 Complete Sequence Numbers PDUs on circuit C. Ignore the setting of </w:t>
      </w:r>
      <w:r>
        <w:rPr>
          <w:rFonts w:ascii="Arial"/>
          <w:sz w:val="20"/>
        </w:rPr>
        <w:t>SSNflag </w:t>
      </w:r>
      <w:r>
        <w:rPr>
          <w:sz w:val="20"/>
        </w:rPr>
        <w:t>on Level 1 Link State</w:t>
      </w:r>
      <w:r>
        <w:rPr>
          <w:spacing w:val="-17"/>
          <w:sz w:val="20"/>
        </w:rPr>
        <w:t> </w:t>
      </w:r>
      <w:r>
        <w:rPr>
          <w:sz w:val="20"/>
        </w:rPr>
        <w:t>PDUs.</w:t>
      </w:r>
    </w:p>
    <w:p>
      <w:pPr>
        <w:pStyle w:val="BodyText"/>
        <w:spacing w:before="121"/>
        <w:ind w:left="584" w:right="653"/>
        <w:jc w:val="both"/>
      </w:pPr>
      <w:r>
        <w:rPr/>
        <w:t>If the value of the IS’s </w:t>
      </w:r>
      <w:r>
        <w:rPr>
          <w:rFonts w:ascii="Arial" w:hAnsi="Arial"/>
        </w:rPr>
        <w:t>areaTransmitPassword </w:t>
      </w:r>
      <w:r>
        <w:rPr/>
        <w:t>is non-null, then the IS shall include the </w:t>
      </w:r>
      <w:r>
        <w:rPr>
          <w:rFonts w:ascii="Arial" w:hAnsi="Arial"/>
        </w:rPr>
        <w:t>Authentication Information </w:t>
      </w:r>
      <w:r>
        <w:rPr/>
        <w:t>field in the transmitted CSNP, indicating an </w:t>
      </w:r>
      <w:r>
        <w:rPr>
          <w:rFonts w:ascii="Arial" w:hAnsi="Arial"/>
        </w:rPr>
        <w:t>Authentication Type </w:t>
      </w:r>
      <w:r>
        <w:rPr/>
        <w:t>of “Password” and containing the </w:t>
      </w:r>
      <w:r>
        <w:rPr>
          <w:rFonts w:ascii="Arial" w:hAnsi="Arial"/>
        </w:rPr>
        <w:t>areaTransmitPassword </w:t>
      </w:r>
      <w:r>
        <w:rPr/>
        <w:t>as the authentication value.</w:t>
      </w:r>
    </w:p>
    <w:p>
      <w:pPr>
        <w:pStyle w:val="ListParagraph"/>
        <w:numPr>
          <w:ilvl w:val="0"/>
          <w:numId w:val="78"/>
        </w:numPr>
        <w:tabs>
          <w:tab w:pos="585" w:val="left" w:leader="none"/>
        </w:tabs>
        <w:spacing w:line="240" w:lineRule="auto" w:before="120" w:after="0"/>
        <w:ind w:left="584" w:right="651" w:hanging="285"/>
        <w:jc w:val="left"/>
        <w:rPr>
          <w:sz w:val="20"/>
        </w:rPr>
      </w:pPr>
      <w:r>
        <w:rPr>
          <w:sz w:val="20"/>
        </w:rPr>
        <w:t>If this Intermediate system is a Level 2 Designated Intermediate System on circuit C, transmit a complete set of Level 2 Complete Sequence Numbers PDUs on circuit C. Ignore the setting of </w:t>
      </w:r>
      <w:r>
        <w:rPr>
          <w:rFonts w:ascii="Arial"/>
          <w:sz w:val="20"/>
        </w:rPr>
        <w:t>SSNflag </w:t>
      </w:r>
      <w:r>
        <w:rPr>
          <w:sz w:val="20"/>
        </w:rPr>
        <w:t>on Level 2 Link State</w:t>
      </w:r>
      <w:r>
        <w:rPr>
          <w:spacing w:val="-17"/>
          <w:sz w:val="20"/>
        </w:rPr>
        <w:t> </w:t>
      </w:r>
      <w:r>
        <w:rPr>
          <w:sz w:val="20"/>
        </w:rPr>
        <w:t>PDUs.</w:t>
      </w:r>
    </w:p>
    <w:p>
      <w:pPr>
        <w:pStyle w:val="BodyText"/>
        <w:spacing w:before="121"/>
        <w:ind w:left="584" w:right="652"/>
        <w:jc w:val="both"/>
      </w:pPr>
      <w:r>
        <w:rPr/>
        <w:t>If the value of the IS’s </w:t>
      </w:r>
      <w:r>
        <w:rPr>
          <w:rFonts w:ascii="Arial" w:hAnsi="Arial"/>
        </w:rPr>
        <w:t>domainTransmitPassword </w:t>
      </w:r>
      <w:r>
        <w:rPr/>
        <w:t>is non-null, then the IS shall include the </w:t>
      </w:r>
      <w:r>
        <w:rPr>
          <w:rFonts w:ascii="Arial" w:hAnsi="Arial"/>
        </w:rPr>
        <w:t>Authentication Information </w:t>
      </w:r>
      <w:r>
        <w:rPr/>
        <w:t>field in the transmitted CSNP, indicating an </w:t>
      </w:r>
      <w:r>
        <w:rPr>
          <w:rFonts w:ascii="Arial" w:hAnsi="Arial"/>
        </w:rPr>
        <w:t>Authentication Type </w:t>
      </w:r>
      <w:r>
        <w:rPr/>
        <w:t>of “Password” and containing the </w:t>
      </w:r>
      <w:r>
        <w:rPr>
          <w:rFonts w:ascii="Arial" w:hAnsi="Arial"/>
        </w:rPr>
        <w:t>domainTransmitPassword </w:t>
      </w:r>
      <w:r>
        <w:rPr/>
        <w:t>as the authentication value.</w:t>
      </w:r>
    </w:p>
    <w:p>
      <w:pPr>
        <w:pStyle w:val="BodyText"/>
        <w:spacing w:before="119"/>
        <w:ind w:left="584" w:right="650" w:hanging="1"/>
        <w:jc w:val="both"/>
      </w:pPr>
      <w:r>
        <w:rPr/>
        <w:t>A complete set of CSNPs is a set whose </w:t>
      </w:r>
      <w:r>
        <w:rPr>
          <w:rFonts w:ascii="Arial"/>
        </w:rPr>
        <w:t>Start LSPID </w:t>
      </w:r>
      <w:r>
        <w:rPr/>
        <w:t>and </w:t>
      </w:r>
      <w:r>
        <w:rPr>
          <w:rFonts w:ascii="Arial"/>
        </w:rPr>
        <w:t>End LSPID </w:t>
      </w:r>
      <w:r>
        <w:rPr/>
        <w:t>ranges cover the complete possible range of LSPIDs. (i.e. there is no possible LSPID value which does not appear within the range of one of the CSNPs in the set). Where more than one CSNP is transmitted on a broadcast circuit, they shall be separated by an interval of at least </w:t>
      </w:r>
      <w:r>
        <w:rPr>
          <w:rFonts w:ascii="Arial"/>
        </w:rPr>
        <w:t>minimumBroadcast-LSPTransmissionInterva</w:t>
      </w:r>
      <w:r>
        <w:rPr/>
        <w:t>l.</w:t>
      </w:r>
    </w:p>
    <w:p>
      <w:pPr>
        <w:spacing w:before="185"/>
        <w:ind w:left="157" w:right="651" w:firstLine="0"/>
        <w:jc w:val="both"/>
        <w:rPr>
          <w:sz w:val="18"/>
        </w:rPr>
      </w:pPr>
      <w:r>
        <w:rPr>
          <w:sz w:val="18"/>
        </w:rPr>
        <w:t>NOTE 33 An IS is permitted to transmit a small number of CSNPs (no more than 10) with a shorter separation interval, (or even “back to back”), provided that no more than </w:t>
      </w:r>
      <w:r>
        <w:rPr>
          <w:i/>
          <w:sz w:val="18"/>
        </w:rPr>
        <w:t>1000 </w:t>
      </w:r>
      <w:r>
        <w:rPr>
          <w:sz w:val="18"/>
        </w:rPr>
        <w:t>/ </w:t>
      </w:r>
      <w:r>
        <w:rPr>
          <w:rFonts w:ascii="Arial" w:hAnsi="Arial"/>
          <w:sz w:val="18"/>
        </w:rPr>
        <w:t>minimumBroadcast-LSPTransmissionInterval </w:t>
      </w:r>
      <w:r>
        <w:rPr>
          <w:sz w:val="18"/>
        </w:rPr>
        <w:t>CSNPs are transmitted in any one second period.</w:t>
      </w:r>
    </w:p>
    <w:p>
      <w:pPr>
        <w:pStyle w:val="BodyText"/>
        <w:spacing w:before="10"/>
        <w:rPr>
          <w:sz w:val="15"/>
        </w:rPr>
      </w:pPr>
    </w:p>
    <w:p>
      <w:pPr>
        <w:pStyle w:val="ListParagraph"/>
        <w:numPr>
          <w:ilvl w:val="0"/>
          <w:numId w:val="77"/>
        </w:numPr>
        <w:tabs>
          <w:tab w:pos="518" w:val="left" w:leader="none"/>
        </w:tabs>
        <w:spacing w:line="240" w:lineRule="auto" w:before="0" w:after="0"/>
        <w:ind w:left="517" w:right="652" w:hanging="360"/>
        <w:jc w:val="left"/>
        <w:rPr>
          <w:sz w:val="20"/>
        </w:rPr>
      </w:pPr>
      <w:r>
        <w:rPr>
          <w:sz w:val="20"/>
        </w:rPr>
        <w:t>Otherwise </w:t>
      </w:r>
      <w:r>
        <w:rPr>
          <w:i/>
          <w:sz w:val="20"/>
        </w:rPr>
        <w:t>(C </w:t>
      </w:r>
      <w:r>
        <w:rPr>
          <w:sz w:val="20"/>
        </w:rPr>
        <w:t>is a point-to-point circuit, including non-DA DED circuits and virtual links), do nothing. CSNPs are only transmitted on point-to-point circuits at</w:t>
      </w:r>
      <w:r>
        <w:rPr>
          <w:spacing w:val="-1"/>
          <w:sz w:val="20"/>
        </w:rPr>
        <w:t> </w:t>
      </w:r>
      <w:r>
        <w:rPr>
          <w:sz w:val="20"/>
        </w:rPr>
        <w:t>initialisation.</w:t>
      </w:r>
    </w:p>
    <w:p>
      <w:pPr>
        <w:pStyle w:val="BodyText"/>
        <w:spacing w:before="4"/>
      </w:pPr>
    </w:p>
    <w:p>
      <w:pPr>
        <w:pStyle w:val="Heading6"/>
        <w:numPr>
          <w:ilvl w:val="3"/>
          <w:numId w:val="73"/>
        </w:numPr>
        <w:tabs>
          <w:tab w:pos="1009" w:val="left" w:leader="none"/>
          <w:tab w:pos="1010" w:val="left" w:leader="none"/>
        </w:tabs>
        <w:spacing w:line="240" w:lineRule="auto" w:before="0" w:after="0"/>
        <w:ind w:left="1009" w:right="0" w:hanging="852"/>
        <w:jc w:val="left"/>
      </w:pPr>
      <w:r>
        <w:rPr/>
        <w:t>Action on expiration of partial SNP interval</w:t>
      </w:r>
    </w:p>
    <w:p>
      <w:pPr>
        <w:pStyle w:val="BodyText"/>
        <w:spacing w:before="7"/>
        <w:rPr>
          <w:b/>
          <w:sz w:val="19"/>
        </w:rPr>
      </w:pPr>
    </w:p>
    <w:p>
      <w:pPr>
        <w:pStyle w:val="BodyText"/>
        <w:spacing w:before="1"/>
        <w:ind w:left="157" w:right="651"/>
        <w:jc w:val="both"/>
      </w:pPr>
      <w:r>
        <w:rPr/>
        <w:t>The maximum sized Level 1 or Level 2 PSNP which may be generated by a system is controlled by the values of </w:t>
      </w:r>
      <w:r>
        <w:rPr>
          <w:rFonts w:ascii="Arial"/>
        </w:rPr>
        <w:t>originatingL1LSPBufferSize </w:t>
      </w:r>
      <w:r>
        <w:rPr/>
        <w:t>or </w:t>
      </w:r>
      <w:r>
        <w:rPr>
          <w:rFonts w:ascii="Arial"/>
        </w:rPr>
        <w:t>originatingL2LSPBufferSize </w:t>
      </w:r>
      <w:r>
        <w:rPr/>
        <w:t>respectively. An Intermediate system shall perform the following actions every </w:t>
      </w:r>
      <w:r>
        <w:rPr>
          <w:rFonts w:ascii="Arial"/>
        </w:rPr>
        <w:t>partialSNPInterval </w:t>
      </w:r>
      <w:r>
        <w:rPr/>
        <w:t>for circuit </w:t>
      </w:r>
      <w:r>
        <w:rPr>
          <w:i/>
        </w:rPr>
        <w:t>C </w:t>
      </w:r>
      <w:r>
        <w:rPr/>
        <w:t>with jitter applied as described in 10.1:</w:t>
      </w:r>
    </w:p>
    <w:p>
      <w:pPr>
        <w:pStyle w:val="ListParagraph"/>
        <w:numPr>
          <w:ilvl w:val="0"/>
          <w:numId w:val="79"/>
        </w:numPr>
        <w:tabs>
          <w:tab w:pos="517" w:val="left" w:leader="none"/>
          <w:tab w:pos="518" w:val="left" w:leader="none"/>
        </w:tabs>
        <w:spacing w:line="240" w:lineRule="auto" w:before="119" w:after="0"/>
        <w:ind w:left="517" w:right="0" w:hanging="360"/>
        <w:jc w:val="left"/>
        <w:rPr>
          <w:sz w:val="20"/>
        </w:rPr>
      </w:pPr>
      <w:r>
        <w:rPr>
          <w:sz w:val="20"/>
        </w:rPr>
        <w:t>If </w:t>
      </w:r>
      <w:r>
        <w:rPr>
          <w:i/>
          <w:sz w:val="20"/>
        </w:rPr>
        <w:t>C </w:t>
      </w:r>
      <w:r>
        <w:rPr>
          <w:sz w:val="20"/>
        </w:rPr>
        <w:t>is a broadcast circuit,</w:t>
      </w:r>
      <w:r>
        <w:rPr>
          <w:spacing w:val="-14"/>
          <w:sz w:val="20"/>
        </w:rPr>
        <w:t> </w:t>
      </w:r>
      <w:r>
        <w:rPr>
          <w:sz w:val="20"/>
        </w:rPr>
        <w:t>then</w:t>
      </w:r>
    </w:p>
    <w:p>
      <w:pPr>
        <w:pStyle w:val="ListParagraph"/>
        <w:numPr>
          <w:ilvl w:val="1"/>
          <w:numId w:val="79"/>
        </w:numPr>
        <w:tabs>
          <w:tab w:pos="698" w:val="left" w:leader="none"/>
        </w:tabs>
        <w:spacing w:line="240" w:lineRule="auto" w:before="120" w:after="0"/>
        <w:ind w:left="697" w:right="647" w:hanging="360"/>
        <w:jc w:val="both"/>
        <w:rPr>
          <w:sz w:val="20"/>
        </w:rPr>
      </w:pPr>
      <w:r>
        <w:rPr>
          <w:sz w:val="20"/>
        </w:rPr>
        <w:t>If this Intermediate system is a Level 1 Intermediate System or a Level 2 Intermediate System with </w:t>
      </w:r>
      <w:r>
        <w:rPr>
          <w:rFonts w:ascii="Arial" w:hAnsi="Arial"/>
          <w:sz w:val="20"/>
        </w:rPr>
        <w:t>manualL2OnlyMode </w:t>
      </w:r>
      <w:r>
        <w:rPr>
          <w:sz w:val="20"/>
        </w:rPr>
        <w:t>“False”, but is </w:t>
      </w:r>
      <w:r>
        <w:rPr>
          <w:b/>
          <w:sz w:val="20"/>
        </w:rPr>
        <w:t>not </w:t>
      </w:r>
      <w:r>
        <w:rPr>
          <w:sz w:val="20"/>
        </w:rPr>
        <w:t>a Level 1 Designated Intermediate System on circuit C, transmit a Level 1 Partial Sequence Numbers PDU on circuit C, containing entries for as many Level 1 Link State PDUs with </w:t>
      </w:r>
      <w:r>
        <w:rPr>
          <w:rFonts w:ascii="Arial" w:hAnsi="Arial"/>
          <w:sz w:val="20"/>
        </w:rPr>
        <w:t>SSNflag </w:t>
      </w:r>
      <w:r>
        <w:rPr>
          <w:sz w:val="20"/>
        </w:rPr>
        <w:t>set as will fit in the PDU, and then clear </w:t>
      </w:r>
      <w:r>
        <w:rPr>
          <w:rFonts w:ascii="Arial" w:hAnsi="Arial"/>
          <w:sz w:val="20"/>
        </w:rPr>
        <w:t>SSNflag </w:t>
      </w:r>
      <w:r>
        <w:rPr>
          <w:sz w:val="20"/>
        </w:rPr>
        <w:t>for these entries. To avoid the possibility of starvation, the scan of the LSP database for those with </w:t>
      </w:r>
      <w:r>
        <w:rPr>
          <w:rFonts w:ascii="Arial" w:hAnsi="Arial"/>
          <w:sz w:val="20"/>
        </w:rPr>
        <w:t>SSNflag </w:t>
      </w:r>
      <w:r>
        <w:rPr>
          <w:sz w:val="20"/>
        </w:rPr>
        <w:t>set shall commence with the next LSP which was not included in the previous scan. If there were no Level 1 Link State PDUs with </w:t>
      </w:r>
      <w:r>
        <w:rPr>
          <w:rFonts w:ascii="Arial" w:hAnsi="Arial"/>
          <w:sz w:val="20"/>
        </w:rPr>
        <w:t>SSNflag </w:t>
      </w:r>
      <w:r>
        <w:rPr>
          <w:sz w:val="20"/>
        </w:rPr>
        <w:t>set, do not transmit a Level 1 Partial Sequence Numbers PDU.</w:t>
      </w:r>
    </w:p>
    <w:p>
      <w:pPr>
        <w:pStyle w:val="BodyText"/>
        <w:spacing w:before="123"/>
        <w:ind w:left="697" w:right="654"/>
        <w:jc w:val="both"/>
      </w:pPr>
      <w:r>
        <w:rPr/>
        <w:t>If the value of the IS’s </w:t>
      </w:r>
      <w:r>
        <w:rPr>
          <w:rFonts w:ascii="Arial" w:hAnsi="Arial"/>
        </w:rPr>
        <w:t>areaTransmitPassword </w:t>
      </w:r>
      <w:r>
        <w:rPr/>
        <w:t>is non-null, then the IS shall include the </w:t>
      </w:r>
      <w:r>
        <w:rPr>
          <w:rFonts w:ascii="Arial" w:hAnsi="Arial"/>
        </w:rPr>
        <w:t>Authentication Information </w:t>
      </w:r>
      <w:r>
        <w:rPr/>
        <w:t>field in the transmitted PSNP, indicating an </w:t>
      </w:r>
      <w:r>
        <w:rPr>
          <w:rFonts w:ascii="Arial" w:hAnsi="Arial"/>
        </w:rPr>
        <w:t>Authentication Type </w:t>
      </w:r>
      <w:r>
        <w:rPr/>
        <w:t>of “Password” and containing the </w:t>
      </w:r>
      <w:r>
        <w:rPr>
          <w:rFonts w:ascii="Arial" w:hAnsi="Arial"/>
        </w:rPr>
        <w:t>areaTransmitPassword </w:t>
      </w:r>
      <w:r>
        <w:rPr/>
        <w:t>as the authentication value.</w:t>
      </w:r>
    </w:p>
    <w:p>
      <w:pPr>
        <w:pStyle w:val="ListParagraph"/>
        <w:numPr>
          <w:ilvl w:val="1"/>
          <w:numId w:val="79"/>
        </w:numPr>
        <w:tabs>
          <w:tab w:pos="698" w:val="left" w:leader="none"/>
        </w:tabs>
        <w:spacing w:line="240" w:lineRule="auto" w:before="117" w:after="0"/>
        <w:ind w:left="697" w:right="651" w:hanging="360"/>
        <w:jc w:val="both"/>
        <w:rPr>
          <w:sz w:val="20"/>
        </w:rPr>
      </w:pPr>
      <w:r>
        <w:rPr>
          <w:sz w:val="20"/>
        </w:rPr>
        <w:t>If this Intermediate system is a Level 2 Intermediate System, but is </w:t>
      </w:r>
      <w:r>
        <w:rPr>
          <w:b/>
          <w:sz w:val="20"/>
        </w:rPr>
        <w:t>not </w:t>
      </w:r>
      <w:r>
        <w:rPr>
          <w:sz w:val="20"/>
        </w:rPr>
        <w:t>a Level 2 Designated Intermediate System on circuit C, transmit a Level 2 Partial Sequence Numbers PDU on circuit C, containing entries for as many Level 2 Link State PDUs with </w:t>
      </w:r>
      <w:r>
        <w:rPr>
          <w:rFonts w:ascii="Arial"/>
          <w:sz w:val="20"/>
        </w:rPr>
        <w:t>SSNflag </w:t>
      </w:r>
      <w:r>
        <w:rPr>
          <w:sz w:val="20"/>
        </w:rPr>
        <w:t>set as will fit in the PDU, and then clear </w:t>
      </w:r>
      <w:r>
        <w:rPr>
          <w:rFonts w:ascii="Arial"/>
          <w:sz w:val="20"/>
        </w:rPr>
        <w:t>SSNflag </w:t>
      </w:r>
      <w:r>
        <w:rPr>
          <w:sz w:val="20"/>
        </w:rPr>
        <w:t>for these entries. To avoid the possibility of starvation, the scan of the LSP database for those with </w:t>
      </w:r>
      <w:r>
        <w:rPr>
          <w:rFonts w:ascii="Arial"/>
          <w:sz w:val="20"/>
        </w:rPr>
        <w:t>SSNflag </w:t>
      </w:r>
      <w:r>
        <w:rPr>
          <w:sz w:val="20"/>
        </w:rPr>
        <w:t>set shall commence with the next LSP which was not included in the previous scan. If there were no Level 2 Link State PDUs with </w:t>
      </w:r>
      <w:r>
        <w:rPr>
          <w:rFonts w:ascii="Arial"/>
          <w:sz w:val="20"/>
        </w:rPr>
        <w:t>SSNflag </w:t>
      </w:r>
      <w:r>
        <w:rPr>
          <w:sz w:val="20"/>
        </w:rPr>
        <w:t>set, do not transmit a Level 2 Partial Sequence Numbers</w:t>
      </w:r>
      <w:r>
        <w:rPr>
          <w:spacing w:val="-2"/>
          <w:sz w:val="20"/>
        </w:rPr>
        <w:t> </w:t>
      </w:r>
      <w:r>
        <w:rPr>
          <w:sz w:val="20"/>
        </w:rPr>
        <w:t>PDU.</w:t>
      </w:r>
    </w:p>
    <w:p>
      <w:pPr>
        <w:pStyle w:val="BodyText"/>
        <w:spacing w:before="121"/>
        <w:ind w:left="697" w:right="653"/>
        <w:jc w:val="both"/>
      </w:pPr>
      <w:r>
        <w:rPr/>
        <w:t>If the value of the IS’s </w:t>
      </w:r>
      <w:r>
        <w:rPr>
          <w:rFonts w:ascii="Arial" w:hAnsi="Arial"/>
        </w:rPr>
        <w:t>domainTransmitPassword </w:t>
      </w:r>
      <w:r>
        <w:rPr/>
        <w:t>is non-null, then the IS shall include the </w:t>
      </w:r>
      <w:r>
        <w:rPr>
          <w:rFonts w:ascii="Arial" w:hAnsi="Arial"/>
        </w:rPr>
        <w:t>Authentication Information </w:t>
      </w:r>
      <w:r>
        <w:rPr/>
        <w:t>field in the transmitted PSNP, indicating an </w:t>
      </w:r>
      <w:r>
        <w:rPr>
          <w:rFonts w:ascii="Arial" w:hAnsi="Arial"/>
        </w:rPr>
        <w:t>Authentication Type </w:t>
      </w:r>
      <w:r>
        <w:rPr/>
        <w:t>of “Password” and containing the </w:t>
      </w:r>
      <w:r>
        <w:rPr>
          <w:rFonts w:ascii="Arial" w:hAnsi="Arial"/>
        </w:rPr>
        <w:t>domainTransmitPassword </w:t>
      </w:r>
      <w:r>
        <w:rPr/>
        <w:t>as the authentication value.</w:t>
      </w:r>
    </w:p>
    <w:p>
      <w:pPr>
        <w:pStyle w:val="ListParagraph"/>
        <w:numPr>
          <w:ilvl w:val="0"/>
          <w:numId w:val="79"/>
        </w:numPr>
        <w:tabs>
          <w:tab w:pos="518" w:val="left" w:leader="none"/>
        </w:tabs>
        <w:spacing w:line="240" w:lineRule="auto" w:before="120" w:after="0"/>
        <w:ind w:left="517" w:right="0" w:hanging="360"/>
        <w:jc w:val="left"/>
        <w:rPr>
          <w:sz w:val="20"/>
        </w:rPr>
      </w:pPr>
      <w:r>
        <w:rPr>
          <w:sz w:val="20"/>
        </w:rPr>
        <w:t>Otherwise </w:t>
      </w:r>
      <w:r>
        <w:rPr>
          <w:i/>
          <w:sz w:val="20"/>
        </w:rPr>
        <w:t>(C </w:t>
      </w:r>
      <w:r>
        <w:rPr>
          <w:sz w:val="20"/>
        </w:rPr>
        <w:t>is a point-to-point circuit, including non-DA DED circuits and virtual</w:t>
      </w:r>
      <w:r>
        <w:rPr>
          <w:spacing w:val="-6"/>
          <w:sz w:val="20"/>
        </w:rPr>
        <w:t> </w:t>
      </w:r>
      <w:r>
        <w:rPr>
          <w:sz w:val="20"/>
        </w:rPr>
        <w:t>links)</w:t>
      </w:r>
    </w:p>
    <w:p>
      <w:pPr>
        <w:pStyle w:val="ListParagraph"/>
        <w:numPr>
          <w:ilvl w:val="1"/>
          <w:numId w:val="79"/>
        </w:numPr>
        <w:tabs>
          <w:tab w:pos="698" w:val="left" w:leader="none"/>
        </w:tabs>
        <w:spacing w:line="240" w:lineRule="auto" w:before="120" w:after="0"/>
        <w:ind w:left="697" w:right="654" w:hanging="360"/>
        <w:jc w:val="both"/>
        <w:rPr>
          <w:sz w:val="20"/>
        </w:rPr>
      </w:pPr>
      <w:r>
        <w:rPr>
          <w:sz w:val="20"/>
        </w:rPr>
        <w:t>If this system is a Level 1 Intermediate system, transmit a Level 1 Partial Sequence Numbers PDU on circuit C, containing entries for as many Level 1 Link State PDUs with </w:t>
      </w:r>
      <w:r>
        <w:rPr>
          <w:rFonts w:ascii="Arial"/>
          <w:sz w:val="20"/>
        </w:rPr>
        <w:t>SSNflag </w:t>
      </w:r>
      <w:r>
        <w:rPr>
          <w:sz w:val="20"/>
        </w:rPr>
        <w:t>set as will fit in the PDU, and then clear </w:t>
      </w:r>
      <w:r>
        <w:rPr>
          <w:rFonts w:ascii="Arial"/>
          <w:sz w:val="20"/>
        </w:rPr>
        <w:t>SSNflag </w:t>
      </w:r>
      <w:r>
        <w:rPr>
          <w:sz w:val="20"/>
        </w:rPr>
        <w:t>for these entries. To avoid the possibility of starvation, the scan of the LSP database for those with </w:t>
      </w:r>
      <w:r>
        <w:rPr>
          <w:rFonts w:ascii="Arial"/>
          <w:sz w:val="20"/>
        </w:rPr>
        <w:t>SSNflag </w:t>
      </w:r>
      <w:r>
        <w:rPr>
          <w:sz w:val="20"/>
        </w:rPr>
        <w:t>set shall commence with the next LSP which was not included in the previous scan. If there were no Level 1 Link State PDUs with </w:t>
      </w:r>
      <w:r>
        <w:rPr>
          <w:rFonts w:ascii="Arial"/>
          <w:sz w:val="20"/>
        </w:rPr>
        <w:t>SSNflag </w:t>
      </w:r>
      <w:r>
        <w:rPr>
          <w:sz w:val="20"/>
        </w:rPr>
        <w:t>set, do not transmit a Partial Sequence Numbers</w:t>
      </w:r>
      <w:r>
        <w:rPr>
          <w:spacing w:val="2"/>
          <w:sz w:val="20"/>
        </w:rPr>
        <w:t> </w:t>
      </w:r>
      <w:r>
        <w:rPr>
          <w:sz w:val="20"/>
        </w:rPr>
        <w:t>PDU.</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BodyText"/>
        <w:spacing w:before="93"/>
        <w:ind w:left="925" w:right="426"/>
        <w:jc w:val="both"/>
      </w:pPr>
      <w:r>
        <w:rPr/>
        <w:t>If the value of the IS’s </w:t>
      </w:r>
      <w:r>
        <w:rPr>
          <w:rFonts w:ascii="Arial" w:hAnsi="Arial"/>
        </w:rPr>
        <w:t>areaTransmitPassword </w:t>
      </w:r>
      <w:r>
        <w:rPr/>
        <w:t>is non-null, then the IS shall include the </w:t>
      </w:r>
      <w:r>
        <w:rPr>
          <w:rFonts w:ascii="Arial" w:hAnsi="Arial"/>
        </w:rPr>
        <w:t>Authentication Information </w:t>
      </w:r>
      <w:r>
        <w:rPr/>
        <w:t>field in the transmitted PSNP, indicating an </w:t>
      </w:r>
      <w:r>
        <w:rPr>
          <w:rFonts w:ascii="Arial" w:hAnsi="Arial"/>
        </w:rPr>
        <w:t>Authentication Type </w:t>
      </w:r>
      <w:r>
        <w:rPr/>
        <w:t>of “Password” and containing the </w:t>
      </w:r>
      <w:r>
        <w:rPr>
          <w:rFonts w:ascii="Arial" w:hAnsi="Arial"/>
        </w:rPr>
        <w:t>areaTransmitPassword </w:t>
      </w:r>
      <w:r>
        <w:rPr/>
        <w:t>as the authentication value.</w:t>
      </w:r>
    </w:p>
    <w:p>
      <w:pPr>
        <w:pStyle w:val="ListParagraph"/>
        <w:numPr>
          <w:ilvl w:val="1"/>
          <w:numId w:val="79"/>
        </w:numPr>
        <w:tabs>
          <w:tab w:pos="926" w:val="left" w:leader="none"/>
        </w:tabs>
        <w:spacing w:line="240" w:lineRule="auto" w:before="119" w:after="0"/>
        <w:ind w:left="925" w:right="424" w:hanging="360"/>
        <w:jc w:val="both"/>
        <w:rPr>
          <w:sz w:val="20"/>
        </w:rPr>
      </w:pPr>
      <w:r>
        <w:rPr>
          <w:sz w:val="20"/>
        </w:rPr>
        <w:t>If this system is a Level 2 Intermediate system, transmit a Level 2 Partial Sequence Numbers PDU on circuit C, containing entries for as many Level 2 Link State PDUs with </w:t>
      </w:r>
      <w:r>
        <w:rPr>
          <w:rFonts w:ascii="Arial"/>
          <w:sz w:val="20"/>
        </w:rPr>
        <w:t>SSNflag </w:t>
      </w:r>
      <w:r>
        <w:rPr>
          <w:sz w:val="20"/>
        </w:rPr>
        <w:t>set as will fit in the PDU, and then clear </w:t>
      </w:r>
      <w:r>
        <w:rPr>
          <w:rFonts w:ascii="Arial"/>
          <w:sz w:val="20"/>
        </w:rPr>
        <w:t>SSNflag </w:t>
      </w:r>
      <w:r>
        <w:rPr>
          <w:sz w:val="20"/>
        </w:rPr>
        <w:t>for these entries. To avoid the possibility of starvation, the scan of the LSP data base for those with </w:t>
      </w:r>
      <w:r>
        <w:rPr>
          <w:rFonts w:ascii="Arial"/>
          <w:sz w:val="20"/>
        </w:rPr>
        <w:t>SSNflag </w:t>
      </w:r>
      <w:r>
        <w:rPr>
          <w:sz w:val="20"/>
        </w:rPr>
        <w:t>set shall commence with the next LSP which was not included in the previous scan. If there were no Level 2 Link State PDUs with </w:t>
      </w:r>
      <w:r>
        <w:rPr>
          <w:rFonts w:ascii="Arial"/>
          <w:sz w:val="20"/>
        </w:rPr>
        <w:t>SSNflag </w:t>
      </w:r>
      <w:r>
        <w:rPr>
          <w:sz w:val="20"/>
        </w:rPr>
        <w:t>set, do not transmit a Partial Sequence Numbers</w:t>
      </w:r>
      <w:r>
        <w:rPr>
          <w:spacing w:val="2"/>
          <w:sz w:val="20"/>
        </w:rPr>
        <w:t> </w:t>
      </w:r>
      <w:r>
        <w:rPr>
          <w:sz w:val="20"/>
        </w:rPr>
        <w:t>PDU.</w:t>
      </w:r>
    </w:p>
    <w:p>
      <w:pPr>
        <w:pStyle w:val="BodyText"/>
        <w:spacing w:before="121"/>
        <w:ind w:left="925" w:right="425"/>
        <w:jc w:val="both"/>
      </w:pPr>
      <w:r>
        <w:rPr/>
        <w:t>If the value of the IS’s </w:t>
      </w:r>
      <w:r>
        <w:rPr>
          <w:rFonts w:ascii="Arial" w:hAnsi="Arial"/>
        </w:rPr>
        <w:t>domainTransmitPassword </w:t>
      </w:r>
      <w:r>
        <w:rPr/>
        <w:t>is non-null, then the IS shall include the </w:t>
      </w:r>
      <w:r>
        <w:rPr>
          <w:rFonts w:ascii="Arial" w:hAnsi="Arial"/>
        </w:rPr>
        <w:t>Authentication Information </w:t>
      </w:r>
      <w:r>
        <w:rPr/>
        <w:t>field in the transmitted PSNP, indicating an </w:t>
      </w:r>
      <w:r>
        <w:rPr>
          <w:rFonts w:ascii="Arial" w:hAnsi="Arial"/>
        </w:rPr>
        <w:t>Authentication Type </w:t>
      </w:r>
      <w:r>
        <w:rPr/>
        <w:t>of “Password” and containing the </w:t>
      </w:r>
      <w:r>
        <w:rPr>
          <w:rFonts w:ascii="Arial" w:hAnsi="Arial"/>
        </w:rPr>
        <w:t>domainTransmitPassword </w:t>
      </w:r>
      <w:r>
        <w:rPr/>
        <w:t>as the authentication value.</w:t>
      </w:r>
    </w:p>
    <w:p>
      <w:pPr>
        <w:pStyle w:val="BodyText"/>
        <w:spacing w:before="3"/>
      </w:pPr>
    </w:p>
    <w:p>
      <w:pPr>
        <w:pStyle w:val="Heading6"/>
        <w:numPr>
          <w:ilvl w:val="3"/>
          <w:numId w:val="73"/>
        </w:numPr>
        <w:tabs>
          <w:tab w:pos="1237" w:val="left" w:leader="none"/>
          <w:tab w:pos="1238" w:val="left" w:leader="none"/>
        </w:tabs>
        <w:spacing w:line="240" w:lineRule="auto" w:before="0" w:after="0"/>
        <w:ind w:left="1237" w:right="0" w:hanging="852"/>
        <w:jc w:val="left"/>
      </w:pPr>
      <w:r>
        <w:rPr/>
        <w:t>Action on expiration of the minimumLSPTransmissionInterval</w:t>
      </w:r>
    </w:p>
    <w:p>
      <w:pPr>
        <w:pStyle w:val="BodyText"/>
        <w:spacing w:before="194"/>
        <w:ind w:left="385"/>
      </w:pPr>
      <w:r>
        <w:rPr/>
        <w:t>An IS shall perform the following action every </w:t>
      </w:r>
      <w:r>
        <w:rPr>
          <w:rFonts w:ascii="Arial"/>
        </w:rPr>
        <w:t>minimumLSPTransmissionInterval </w:t>
      </w:r>
      <w:r>
        <w:rPr/>
        <w:t>with jitter applied as described in 10.1:</w:t>
      </w:r>
    </w:p>
    <w:p>
      <w:pPr>
        <w:pStyle w:val="BodyText"/>
        <w:spacing w:before="119"/>
        <w:ind w:left="745" w:right="423" w:hanging="360"/>
        <w:jc w:val="both"/>
      </w:pPr>
      <w:r>
        <w:rPr/>
        <w:t>-   For all point-to-point circuits </w:t>
      </w:r>
      <w:r>
        <w:rPr>
          <w:i/>
        </w:rPr>
        <w:t>C </w:t>
      </w:r>
      <w:r>
        <w:rPr/>
        <w:t>(including non-DA DED circuits and virtual links) transmit all LSPs that have </w:t>
      </w:r>
      <w:r>
        <w:rPr>
          <w:rFonts w:ascii="Arial"/>
        </w:rPr>
        <w:t>SRMflag   </w:t>
      </w:r>
      <w:r>
        <w:rPr/>
        <w:t>set on circuit C, but </w:t>
      </w:r>
      <w:r>
        <w:rPr>
          <w:b/>
        </w:rPr>
        <w:t>do not </w:t>
      </w:r>
      <w:r>
        <w:rPr/>
        <w:t>clear the </w:t>
      </w:r>
      <w:r>
        <w:rPr>
          <w:rFonts w:ascii="Arial"/>
        </w:rPr>
        <w:t>SRMfla</w:t>
      </w:r>
      <w:r>
        <w:rPr/>
        <w:t>g. The </w:t>
      </w:r>
      <w:r>
        <w:rPr>
          <w:rFonts w:ascii="Arial"/>
        </w:rPr>
        <w:t>SRMflag </w:t>
      </w:r>
      <w:r>
        <w:rPr/>
        <w:t>will subsequently be cleared by receipt of a Complete or Partial Sequence Numbers</w:t>
      </w:r>
      <w:r>
        <w:rPr>
          <w:spacing w:val="-2"/>
        </w:rPr>
        <w:t> </w:t>
      </w:r>
      <w:r>
        <w:rPr/>
        <w:t>PDU.</w:t>
      </w:r>
    </w:p>
    <w:p>
      <w:pPr>
        <w:pStyle w:val="BodyText"/>
        <w:spacing w:before="120"/>
        <w:ind w:left="385" w:right="423"/>
        <w:jc w:val="both"/>
      </w:pPr>
      <w:r>
        <w:rPr/>
        <w:t>The interval between two consecutive transmissions of the same LSP shall be at least </w:t>
      </w:r>
      <w:r>
        <w:rPr>
          <w:rFonts w:ascii="Arial" w:hAnsi="Arial"/>
        </w:rPr>
        <w:t>minimumLSPTransmissionInterva</w:t>
      </w:r>
      <w:r>
        <w:rPr/>
        <w:t>l. Clearly, this can only be achieved precisely by keeping a separate timer for each LSP. This would be an unwarranted overhead. Any technique which ensures the interval will be between </w:t>
      </w:r>
      <w:r>
        <w:rPr>
          <w:rFonts w:ascii="Arial" w:hAnsi="Arial"/>
        </w:rPr>
        <w:t>minimumLSPTransmissionInterval </w:t>
      </w:r>
      <w:r>
        <w:rPr/>
        <w:t>and </w:t>
      </w:r>
      <w:r>
        <w:rPr>
          <w:i/>
        </w:rPr>
        <w:t>2 × </w:t>
      </w:r>
      <w:r>
        <w:rPr>
          <w:rFonts w:ascii="Arial" w:hAnsi="Arial"/>
        </w:rPr>
        <w:t>minimumLSP- TransmissionInterval </w:t>
      </w:r>
      <w:r>
        <w:rPr/>
        <w:t>is</w:t>
      </w:r>
      <w:r>
        <w:rPr>
          <w:spacing w:val="-3"/>
        </w:rPr>
        <w:t> </w:t>
      </w:r>
      <w:r>
        <w:rPr/>
        <w:t>acceptable.</w:t>
      </w:r>
    </w:p>
    <w:p>
      <w:pPr>
        <w:pStyle w:val="BodyText"/>
        <w:spacing w:before="2"/>
      </w:pPr>
    </w:p>
    <w:p>
      <w:pPr>
        <w:pStyle w:val="Heading6"/>
        <w:numPr>
          <w:ilvl w:val="3"/>
          <w:numId w:val="73"/>
        </w:numPr>
        <w:tabs>
          <w:tab w:pos="1089" w:val="left" w:leader="none"/>
        </w:tabs>
        <w:spacing w:line="240" w:lineRule="auto" w:before="0" w:after="0"/>
        <w:ind w:left="1088" w:right="0" w:hanging="703"/>
        <w:jc w:val="left"/>
      </w:pPr>
      <w:r>
        <w:rPr/>
        <w:t>Controlling the rate of transmission on broadcast</w:t>
      </w:r>
      <w:r>
        <w:rPr>
          <w:spacing w:val="-3"/>
        </w:rPr>
        <w:t> </w:t>
      </w:r>
      <w:r>
        <w:rPr/>
        <w:t>circuits</w:t>
      </w:r>
    </w:p>
    <w:p>
      <w:pPr>
        <w:pStyle w:val="BodyText"/>
        <w:spacing w:before="194"/>
        <w:ind w:left="385" w:right="424"/>
        <w:jc w:val="both"/>
      </w:pPr>
      <w:r>
        <w:rPr/>
        <w:t>The attribute </w:t>
      </w:r>
      <w:r>
        <w:rPr>
          <w:rFonts w:ascii="Arial"/>
        </w:rPr>
        <w:t>minimumBroadcastLSPTransmissionInterval </w:t>
      </w:r>
      <w:r>
        <w:rPr/>
        <w:t>indicates the minimum interval between PDU arrivals which can be processed by the slowest Intermediate System on the</w:t>
      </w:r>
      <w:r>
        <w:rPr>
          <w:spacing w:val="-5"/>
        </w:rPr>
        <w:t> </w:t>
      </w:r>
      <w:r>
        <w:rPr/>
        <w:t>LAN.</w:t>
      </w:r>
    </w:p>
    <w:p>
      <w:pPr>
        <w:pStyle w:val="BodyText"/>
        <w:spacing w:before="183"/>
        <w:ind w:left="385" w:right="423"/>
        <w:jc w:val="both"/>
        <w:rPr>
          <w:sz w:val="18"/>
        </w:rPr>
      </w:pPr>
      <w:r>
        <w:rPr/>
        <w:t>Setting </w:t>
      </w:r>
      <w:r>
        <w:rPr>
          <w:rFonts w:ascii="Arial"/>
        </w:rPr>
        <w:t>SRMfla</w:t>
      </w:r>
      <w:r>
        <w:rPr/>
        <w:t>gs on an LSP for a broadcast circuit does not cause the LSP to be transmitted immediately. Instead the Intermediate system shall scan the LSP database every </w:t>
      </w:r>
      <w:r>
        <w:rPr>
          <w:rFonts w:ascii="Arial"/>
        </w:rPr>
        <w:t>minimumBroadcastLSPTransmissionInterval </w:t>
      </w:r>
      <w:r>
        <w:rPr/>
        <w:t>(with jitter applied as described in 10.1), and from the set of LSPs which have </w:t>
      </w:r>
      <w:r>
        <w:rPr>
          <w:rFonts w:ascii="Arial"/>
        </w:rPr>
        <w:t>SRMfla</w:t>
      </w:r>
      <w:r>
        <w:rPr/>
        <w:t>gs set for this circuit, one LSP shall be chosen at random. This </w:t>
      </w:r>
      <w:r>
        <w:rPr>
          <w:sz w:val="18"/>
        </w:rPr>
        <w:t>LSP shall be multicast on the circuit, and </w:t>
      </w:r>
      <w:r>
        <w:rPr>
          <w:rFonts w:ascii="Arial"/>
          <w:sz w:val="18"/>
        </w:rPr>
        <w:t>SRMfla</w:t>
      </w:r>
      <w:r>
        <w:rPr>
          <w:sz w:val="18"/>
        </w:rPr>
        <w:t>gs cleared.</w:t>
      </w:r>
    </w:p>
    <w:p>
      <w:pPr>
        <w:pStyle w:val="BodyText"/>
        <w:rPr>
          <w:sz w:val="16"/>
        </w:rPr>
      </w:pPr>
    </w:p>
    <w:p>
      <w:pPr>
        <w:spacing w:before="0"/>
        <w:ind w:left="385" w:right="428" w:hanging="1"/>
        <w:jc w:val="both"/>
        <w:rPr>
          <w:sz w:val="18"/>
        </w:rPr>
      </w:pPr>
      <w:r>
        <w:rPr>
          <w:sz w:val="18"/>
        </w:rPr>
        <w:t>NOTE 34 In practice it would be very inefficient to scan the whole database at this rate, particularly when only a few LSPs had </w:t>
      </w:r>
      <w:r>
        <w:rPr>
          <w:rFonts w:ascii="Arial"/>
          <w:sz w:val="18"/>
        </w:rPr>
        <w:t>SRMfla</w:t>
      </w:r>
      <w:r>
        <w:rPr>
          <w:sz w:val="18"/>
        </w:rPr>
        <w:t>gs set. Implementations may require additional data structures in order to reduce this</w:t>
      </w:r>
      <w:r>
        <w:rPr>
          <w:spacing w:val="-14"/>
          <w:sz w:val="18"/>
        </w:rPr>
        <w:t> </w:t>
      </w:r>
      <w:r>
        <w:rPr>
          <w:sz w:val="18"/>
        </w:rPr>
        <w:t>overhead.</w:t>
      </w:r>
    </w:p>
    <w:p>
      <w:pPr>
        <w:pStyle w:val="BodyText"/>
        <w:spacing w:before="11"/>
        <w:rPr>
          <w:sz w:val="15"/>
        </w:rPr>
      </w:pPr>
    </w:p>
    <w:p>
      <w:pPr>
        <w:spacing w:before="0"/>
        <w:ind w:left="385" w:right="423" w:firstLine="0"/>
        <w:jc w:val="both"/>
        <w:rPr>
          <w:sz w:val="18"/>
        </w:rPr>
      </w:pPr>
      <w:r>
        <w:rPr>
          <w:sz w:val="18"/>
        </w:rPr>
        <w:t>NOTE 35 An IS is permitted to transmit a small number of LSPs (no more than 10) with a shorter separation interval, (or even “back to back”), provided that no more than </w:t>
      </w:r>
      <w:r>
        <w:rPr>
          <w:i/>
          <w:sz w:val="18"/>
        </w:rPr>
        <w:t>1000/</w:t>
      </w:r>
      <w:r>
        <w:rPr>
          <w:rFonts w:ascii="Arial" w:hAnsi="Arial"/>
          <w:sz w:val="18"/>
        </w:rPr>
        <w:t>minimumBroadcastLSPTransmissionInterval </w:t>
      </w:r>
      <w:r>
        <w:rPr>
          <w:sz w:val="18"/>
        </w:rPr>
        <w:t>LSPs are transmitted in any one second period.</w:t>
      </w:r>
    </w:p>
    <w:p>
      <w:pPr>
        <w:pStyle w:val="BodyText"/>
        <w:spacing w:before="11"/>
        <w:rPr>
          <w:sz w:val="15"/>
        </w:rPr>
      </w:pPr>
    </w:p>
    <w:p>
      <w:pPr>
        <w:pStyle w:val="BodyText"/>
        <w:ind w:left="385" w:right="418"/>
        <w:jc w:val="both"/>
      </w:pPr>
      <w:r>
        <w:rPr/>
        <w:t>In addition, the presence of any LSPs which have been received on a particular circuit and are queued awaiting processing  shall inhibit transmission of LSPs on that circuit. However, LSPs may be transmitted at a minimum rate of one per second even in the presence of such a</w:t>
      </w:r>
      <w:r>
        <w:rPr>
          <w:spacing w:val="-2"/>
        </w:rPr>
        <w:t> </w:t>
      </w:r>
      <w:r>
        <w:rPr/>
        <w:t>queue.</w:t>
      </w:r>
    </w:p>
    <w:p>
      <w:pPr>
        <w:pStyle w:val="BodyText"/>
        <w:spacing w:before="9"/>
        <w:rPr>
          <w:sz w:val="30"/>
        </w:rPr>
      </w:pPr>
    </w:p>
    <w:p>
      <w:pPr>
        <w:pStyle w:val="Heading4"/>
        <w:numPr>
          <w:ilvl w:val="2"/>
          <w:numId w:val="73"/>
        </w:numPr>
        <w:tabs>
          <w:tab w:pos="1096" w:val="left" w:leader="none"/>
        </w:tabs>
        <w:spacing w:line="240" w:lineRule="auto" w:before="0" w:after="0"/>
        <w:ind w:left="1095" w:right="0" w:hanging="710"/>
        <w:jc w:val="left"/>
      </w:pPr>
      <w:r>
        <w:rPr/>
        <w:t>Determining the latest</w:t>
      </w:r>
      <w:r>
        <w:rPr>
          <w:spacing w:val="-7"/>
        </w:rPr>
        <w:t> </w:t>
      </w:r>
      <w:r>
        <w:rPr/>
        <w:t>information</w:t>
      </w:r>
    </w:p>
    <w:p>
      <w:pPr>
        <w:pStyle w:val="BodyText"/>
        <w:spacing w:before="215"/>
        <w:ind w:left="385" w:right="426"/>
        <w:jc w:val="both"/>
      </w:pPr>
      <w:r>
        <w:rPr/>
        <w:t>The Update Process is responsible for determining, given a received link state PDU, whether that received PDU represents new, old, or duplicate information with respect to what is stored in the</w:t>
      </w:r>
      <w:r>
        <w:rPr>
          <w:spacing w:val="5"/>
        </w:rPr>
        <w:t> </w:t>
      </w:r>
      <w:r>
        <w:rPr/>
        <w:t>database.</w:t>
      </w:r>
    </w:p>
    <w:p>
      <w:pPr>
        <w:pStyle w:val="BodyText"/>
        <w:spacing w:before="183"/>
        <w:ind w:left="385" w:right="426"/>
        <w:jc w:val="both"/>
      </w:pPr>
      <w:r>
        <w:rPr/>
        <w:t>It is also responsible for generating the information upon which this determination is based, for assigning a sequence number  to its own Link State PDUs upon generation, and for correctly adjusting the </w:t>
      </w:r>
      <w:r>
        <w:rPr>
          <w:rFonts w:ascii="Arial"/>
        </w:rPr>
        <w:t>Remaining Lifetime </w:t>
      </w:r>
      <w:r>
        <w:rPr/>
        <w:t>field upon broadcast of a link state PDU generated originally by any system in the</w:t>
      </w:r>
      <w:r>
        <w:rPr>
          <w:spacing w:val="-14"/>
        </w:rPr>
        <w:t> </w:t>
      </w:r>
      <w:r>
        <w:rPr/>
        <w:t>domain.</w:t>
      </w:r>
    </w:p>
    <w:p>
      <w:pPr>
        <w:pStyle w:val="BodyText"/>
        <w:spacing w:before="6"/>
      </w:pPr>
    </w:p>
    <w:p>
      <w:pPr>
        <w:pStyle w:val="Heading6"/>
        <w:numPr>
          <w:ilvl w:val="3"/>
          <w:numId w:val="73"/>
        </w:numPr>
        <w:tabs>
          <w:tab w:pos="1238" w:val="left" w:leader="none"/>
          <w:tab w:pos="1239" w:val="left" w:leader="none"/>
        </w:tabs>
        <w:spacing w:line="240" w:lineRule="auto" w:before="0" w:after="0"/>
        <w:ind w:left="1238" w:right="0" w:hanging="853"/>
        <w:jc w:val="left"/>
      </w:pPr>
      <w:r>
        <w:rPr/>
        <w:t>Sequence</w:t>
      </w:r>
      <w:r>
        <w:rPr>
          <w:spacing w:val="1"/>
        </w:rPr>
        <w:t> </w:t>
      </w:r>
      <w:r>
        <w:rPr/>
        <w:t>numbers</w:t>
      </w:r>
    </w:p>
    <w:p>
      <w:pPr>
        <w:pStyle w:val="BodyText"/>
        <w:spacing w:before="8"/>
        <w:rPr>
          <w:b/>
          <w:sz w:val="17"/>
        </w:rPr>
      </w:pPr>
    </w:p>
    <w:p>
      <w:pPr>
        <w:pStyle w:val="BodyText"/>
        <w:ind w:left="385" w:right="422"/>
        <w:jc w:val="both"/>
      </w:pPr>
      <w:r>
        <w:rPr/>
        <w:t>The sequence number is a 4 octet unsigned value. Sequence numbers shall increase from zero to </w:t>
      </w:r>
      <w:r>
        <w:rPr>
          <w:rFonts w:ascii="Arial"/>
        </w:rPr>
        <w:t>(SequenceModulus - 1</w:t>
      </w:r>
      <w:r>
        <w:rPr/>
        <w:t>). When a system initialises, it shall start with sequence number one for its own Link State PDUs.</w:t>
      </w:r>
      <w:r>
        <w:rPr>
          <w:vertAlign w:val="superscript"/>
        </w:rPr>
        <w:t>1)</w:t>
      </w:r>
    </w:p>
    <w:p>
      <w:pPr>
        <w:pStyle w:val="BodyText"/>
        <w:rPr>
          <w:sz w:val="21"/>
        </w:rPr>
      </w:pPr>
      <w:r>
        <w:rPr/>
        <w:pict>
          <v:line style="position:absolute;mso-position-horizontal-relative:page;mso-position-vertical-relative:paragraph;z-index:3200;mso-wrap-distance-left:0;mso-wrap-distance-right:0" from="48.280998pt,14.301907pt" to="192.280998pt,14.301907pt" stroked="true" strokeweight=".48pt" strokecolor="#000000">
            <v:stroke dashstyle="solid"/>
            <w10:wrap type="topAndBottom"/>
          </v:line>
        </w:pict>
      </w:r>
    </w:p>
    <w:p>
      <w:pPr>
        <w:spacing w:before="30"/>
        <w:ind w:left="385" w:right="478" w:firstLine="0"/>
        <w:jc w:val="left"/>
        <w:rPr>
          <w:sz w:val="18"/>
        </w:rPr>
      </w:pPr>
      <w:r>
        <w:rPr>
          <w:position w:val="8"/>
          <w:sz w:val="12"/>
        </w:rPr>
        <w:t>1) </w:t>
      </w:r>
      <w:r>
        <w:rPr>
          <w:sz w:val="18"/>
        </w:rPr>
        <w:t>The IS starts with 1 rather than 0 so that the value 0 can be reserved to be guaranteed to be less then the sequence number of any actually generated Link State PDU. This is a useful property for Sequence Numbers PDUs.</w:t>
      </w:r>
    </w:p>
    <w:p>
      <w:pPr>
        <w:spacing w:after="0"/>
        <w:jc w:val="left"/>
        <w:rPr>
          <w:sz w:val="18"/>
        </w:rPr>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right="649"/>
        <w:jc w:val="both"/>
      </w:pPr>
      <w:r>
        <w:rPr/>
        <w:t>The sequence numbers the Intermediate system generates for its Link State PDUs with different values for LSP number are independent. The algorithm for choosing the numbers is the same, but operationally the numbers will not be synchronised.</w:t>
      </w:r>
    </w:p>
    <w:p>
      <w:pPr>
        <w:pStyle w:val="BodyText"/>
        <w:spacing w:before="1"/>
      </w:pPr>
    </w:p>
    <w:p>
      <w:pPr>
        <w:pStyle w:val="BodyText"/>
        <w:ind w:left="157" w:right="650"/>
        <w:jc w:val="both"/>
      </w:pPr>
      <w:r>
        <w:rPr/>
        <w:t>If an Intermediate system R somewhere in the domain has information that the current sequence number for source S is greater than that held by S, R will return to S a Link State PDU for S with R's value for the sequence number. When S receives this LSP it shall change its sequence number to be the next number greater than the new one received, and shall generate a link state</w:t>
      </w:r>
      <w:r>
        <w:rPr>
          <w:spacing w:val="-1"/>
        </w:rPr>
        <w:t> </w:t>
      </w:r>
      <w:r>
        <w:rPr/>
        <w:t>PDU.</w:t>
      </w:r>
    </w:p>
    <w:p>
      <w:pPr>
        <w:pStyle w:val="BodyText"/>
      </w:pPr>
    </w:p>
    <w:p>
      <w:pPr>
        <w:pStyle w:val="BodyText"/>
        <w:ind w:left="157" w:right="653"/>
        <w:jc w:val="both"/>
      </w:pPr>
      <w:r>
        <w:rPr/>
        <w:t>If an Intermediate system needs to increment its sequence number, but the sequence number is already equal to </w:t>
      </w:r>
      <w:r>
        <w:rPr>
          <w:rFonts w:ascii="Arial"/>
        </w:rPr>
        <w:t>SequenceModulus - </w:t>
      </w:r>
      <w:r>
        <w:rPr/>
        <w:t>1, the event </w:t>
      </w:r>
      <w:r>
        <w:rPr>
          <w:rFonts w:ascii="Arial"/>
        </w:rPr>
        <w:t>attemptToExceedMaxi-mumSequenceNumber </w:t>
      </w:r>
      <w:r>
        <w:rPr/>
        <w:t>shall be generated and the IS Network entity shall be disabled for a period of at least </w:t>
      </w:r>
      <w:r>
        <w:rPr>
          <w:rFonts w:ascii="Arial"/>
        </w:rPr>
        <w:t>MaxAge </w:t>
      </w:r>
      <w:r>
        <w:rPr/>
        <w:t>+ </w:t>
      </w:r>
      <w:r>
        <w:rPr>
          <w:rFonts w:ascii="Arial"/>
        </w:rPr>
        <w:t>ZeroAgeLifetim</w:t>
      </w:r>
      <w:r>
        <w:rPr/>
        <w:t>e, in order to be sure that any versions of this LSP with the high sequence number have expired. When it is re-enabled the IS shall start again with sequence number 1.</w:t>
      </w:r>
    </w:p>
    <w:p>
      <w:pPr>
        <w:pStyle w:val="BodyText"/>
        <w:spacing w:before="5"/>
      </w:pPr>
    </w:p>
    <w:p>
      <w:pPr>
        <w:pStyle w:val="Heading6"/>
        <w:numPr>
          <w:ilvl w:val="3"/>
          <w:numId w:val="73"/>
        </w:numPr>
        <w:tabs>
          <w:tab w:pos="1011" w:val="left" w:leader="none"/>
        </w:tabs>
        <w:spacing w:line="240" w:lineRule="auto" w:before="0" w:after="0"/>
        <w:ind w:left="1010" w:right="0" w:hanging="853"/>
        <w:jc w:val="both"/>
      </w:pPr>
      <w:r>
        <w:rPr/>
        <w:t>LSP confusion</w:t>
      </w:r>
    </w:p>
    <w:p>
      <w:pPr>
        <w:pStyle w:val="BodyText"/>
        <w:spacing w:before="190"/>
        <w:ind w:left="157" w:right="655"/>
        <w:jc w:val="both"/>
      </w:pPr>
      <w:r>
        <w:rPr/>
        <w:t>It is possible for an LSP generated by a system in a previous incarnation to be alive in the domain and have the same sequence number as the current LSP.</w:t>
      </w:r>
    </w:p>
    <w:p>
      <w:pPr>
        <w:pStyle w:val="BodyText"/>
        <w:spacing w:before="10"/>
        <w:rPr>
          <w:sz w:val="19"/>
        </w:rPr>
      </w:pPr>
    </w:p>
    <w:p>
      <w:pPr>
        <w:pStyle w:val="BodyText"/>
        <w:ind w:left="157" w:right="653"/>
        <w:jc w:val="both"/>
      </w:pPr>
      <w:r>
        <w:rPr/>
        <w:t>To ensure database consistency among the Intermediate Systems, it is essential to distinguish two such PDUs. This is done efficiently by comparing the checksum in a received LSP or an LSP entry in a received SNP with the checksum of the LSP stored in memory.</w:t>
      </w:r>
    </w:p>
    <w:p>
      <w:pPr>
        <w:pStyle w:val="BodyText"/>
        <w:spacing w:before="2"/>
      </w:pPr>
    </w:p>
    <w:p>
      <w:pPr>
        <w:pStyle w:val="BodyText"/>
        <w:ind w:left="157" w:right="652"/>
        <w:jc w:val="both"/>
      </w:pPr>
      <w:r>
        <w:rPr/>
        <w:t>If the sequence numbers match, but the checksums do not and the LSP is not in the current set of LSPs generated by the local system, then the system that notices the mismatch shall treat the LSP as if its Remaining Lifetime had expired. It shall store one of the copies of the LSP, with zero written as the Remaining Lifetime, and flood the</w:t>
      </w:r>
      <w:r>
        <w:rPr>
          <w:spacing w:val="-3"/>
        </w:rPr>
        <w:t> </w:t>
      </w:r>
      <w:r>
        <w:rPr/>
        <w:t>LSP</w:t>
      </w:r>
    </w:p>
    <w:p>
      <w:pPr>
        <w:pStyle w:val="BodyText"/>
        <w:spacing w:before="11"/>
        <w:rPr>
          <w:sz w:val="19"/>
        </w:rPr>
      </w:pPr>
    </w:p>
    <w:p>
      <w:pPr>
        <w:pStyle w:val="BodyText"/>
        <w:ind w:left="157" w:right="649"/>
        <w:jc w:val="both"/>
      </w:pPr>
      <w:r>
        <w:rPr/>
        <w:t>If the LSP is in the current set of LSPs generated by the local system then the IS shall change the LSP's sequence number to be the next number greater than that of the received LSP and regenerate the LSP.</w:t>
      </w:r>
    </w:p>
    <w:p>
      <w:pPr>
        <w:pStyle w:val="BodyText"/>
        <w:spacing w:before="3"/>
      </w:pPr>
    </w:p>
    <w:p>
      <w:pPr>
        <w:pStyle w:val="Heading6"/>
        <w:numPr>
          <w:ilvl w:val="3"/>
          <w:numId w:val="73"/>
        </w:numPr>
        <w:tabs>
          <w:tab w:pos="1009" w:val="left" w:leader="none"/>
        </w:tabs>
        <w:spacing w:line="240" w:lineRule="auto" w:before="0" w:after="0"/>
        <w:ind w:left="1008" w:right="0" w:hanging="851"/>
        <w:jc w:val="both"/>
      </w:pPr>
      <w:r>
        <w:rPr/>
        <w:t>Remaining lifetime</w:t>
      </w:r>
      <w:r>
        <w:rPr>
          <w:spacing w:val="1"/>
        </w:rPr>
        <w:t> </w:t>
      </w:r>
      <w:r>
        <w:rPr/>
        <w:t>field</w:t>
      </w:r>
    </w:p>
    <w:p>
      <w:pPr>
        <w:pStyle w:val="BodyText"/>
        <w:spacing w:before="194"/>
        <w:ind w:left="157"/>
        <w:jc w:val="both"/>
      </w:pPr>
      <w:r>
        <w:rPr/>
        <w:t>When the source generates a link state PDU, it shall set the Re-maining Lifetime to </w:t>
      </w:r>
      <w:r>
        <w:rPr>
          <w:rFonts w:ascii="Arial"/>
        </w:rPr>
        <w:t>MaxAg</w:t>
      </w:r>
      <w:r>
        <w:rPr/>
        <w:t>e.</w:t>
      </w:r>
    </w:p>
    <w:p>
      <w:pPr>
        <w:pStyle w:val="BodyText"/>
        <w:spacing w:before="10"/>
        <w:rPr>
          <w:sz w:val="19"/>
        </w:rPr>
      </w:pPr>
    </w:p>
    <w:p>
      <w:pPr>
        <w:pStyle w:val="BodyText"/>
        <w:ind w:left="157" w:right="650"/>
        <w:jc w:val="both"/>
      </w:pPr>
      <w:r>
        <w:rPr/>
        <w:t>When a system holds the information for some time before successfully transmitting it to a neighbour, that system shall decrement the </w:t>
      </w:r>
      <w:r>
        <w:rPr>
          <w:rFonts w:ascii="Arial" w:hAnsi="Arial"/>
        </w:rPr>
        <w:t>Remaining Lifetime </w:t>
      </w:r>
      <w:r>
        <w:rPr/>
        <w:t>field according to the holding time. Before transmitting a link state PDU to a neighbour, a system shall decrement the Remaining Lifetime in the PDU being transmitted by at least one, or more than one if the transit time to that neighbour is estimated to be greater than one second. When the </w:t>
      </w:r>
      <w:r>
        <w:rPr>
          <w:rFonts w:ascii="Arial" w:hAnsi="Arial"/>
        </w:rPr>
        <w:t>Remaining Lifetime </w:t>
      </w:r>
      <w:r>
        <w:rPr/>
        <w:t>field reaches zero, the  system shall purge that Link State PDU from its database. In order to keep the Intermediate Systems’ databases synchronised, the</w:t>
      </w:r>
      <w:r>
        <w:rPr>
          <w:spacing w:val="-1"/>
        </w:rPr>
        <w:t> </w:t>
      </w:r>
      <w:r>
        <w:rPr/>
        <w:t>purging</w:t>
      </w:r>
      <w:r>
        <w:rPr>
          <w:spacing w:val="-3"/>
        </w:rPr>
        <w:t> </w:t>
      </w:r>
      <w:r>
        <w:rPr/>
        <w:t>of</w:t>
      </w:r>
      <w:r>
        <w:rPr>
          <w:spacing w:val="-4"/>
        </w:rPr>
        <w:t> </w:t>
      </w:r>
      <w:r>
        <w:rPr/>
        <w:t>an</w:t>
      </w:r>
      <w:r>
        <w:rPr>
          <w:spacing w:val="-3"/>
        </w:rPr>
        <w:t> </w:t>
      </w:r>
      <w:r>
        <w:rPr/>
        <w:t>LSP</w:t>
      </w:r>
      <w:r>
        <w:rPr>
          <w:spacing w:val="-1"/>
        </w:rPr>
        <w:t> </w:t>
      </w:r>
      <w:r>
        <w:rPr/>
        <w:t>due</w:t>
      </w:r>
      <w:r>
        <w:rPr>
          <w:spacing w:val="-1"/>
        </w:rPr>
        <w:t> </w:t>
      </w:r>
      <w:r>
        <w:rPr/>
        <w:t>to</w:t>
      </w:r>
      <w:r>
        <w:rPr>
          <w:spacing w:val="-1"/>
        </w:rPr>
        <w:t> </w:t>
      </w:r>
      <w:r>
        <w:rPr/>
        <w:t>Remaining</w:t>
      </w:r>
      <w:r>
        <w:rPr>
          <w:spacing w:val="-3"/>
        </w:rPr>
        <w:t> </w:t>
      </w:r>
      <w:r>
        <w:rPr/>
        <w:t>Lifetime</w:t>
      </w:r>
      <w:r>
        <w:rPr>
          <w:spacing w:val="-2"/>
        </w:rPr>
        <w:t> </w:t>
      </w:r>
      <w:r>
        <w:rPr/>
        <w:t>expiration</w:t>
      </w:r>
      <w:r>
        <w:rPr>
          <w:spacing w:val="-3"/>
        </w:rPr>
        <w:t> </w:t>
      </w:r>
      <w:r>
        <w:rPr/>
        <w:t>is</w:t>
      </w:r>
      <w:r>
        <w:rPr>
          <w:spacing w:val="-3"/>
        </w:rPr>
        <w:t> </w:t>
      </w:r>
      <w:r>
        <w:rPr/>
        <w:t>synchronised</w:t>
      </w:r>
      <w:r>
        <w:rPr>
          <w:spacing w:val="-1"/>
        </w:rPr>
        <w:t> </w:t>
      </w:r>
      <w:r>
        <w:rPr/>
        <w:t>by</w:t>
      </w:r>
      <w:r>
        <w:rPr>
          <w:spacing w:val="-5"/>
        </w:rPr>
        <w:t> </w:t>
      </w:r>
      <w:r>
        <w:rPr/>
        <w:t>flooding</w:t>
      </w:r>
      <w:r>
        <w:rPr>
          <w:spacing w:val="-1"/>
        </w:rPr>
        <w:t> </w:t>
      </w:r>
      <w:r>
        <w:rPr/>
        <w:t>an</w:t>
      </w:r>
      <w:r>
        <w:rPr>
          <w:spacing w:val="-3"/>
        </w:rPr>
        <w:t> </w:t>
      </w:r>
      <w:r>
        <w:rPr/>
        <w:t>expired</w:t>
      </w:r>
      <w:r>
        <w:rPr>
          <w:spacing w:val="-1"/>
        </w:rPr>
        <w:t> </w:t>
      </w:r>
      <w:r>
        <w:rPr/>
        <w:t>LSP.</w:t>
      </w:r>
      <w:r>
        <w:rPr>
          <w:spacing w:val="-1"/>
        </w:rPr>
        <w:t> </w:t>
      </w:r>
      <w:r>
        <w:rPr/>
        <w:t>See</w:t>
      </w:r>
      <w:r>
        <w:rPr>
          <w:spacing w:val="-1"/>
        </w:rPr>
        <w:t> </w:t>
      </w:r>
      <w:r>
        <w:rPr/>
        <w:t>7.3.16.4.</w:t>
      </w:r>
    </w:p>
    <w:p>
      <w:pPr>
        <w:pStyle w:val="BodyText"/>
        <w:spacing w:before="10"/>
        <w:rPr>
          <w:sz w:val="19"/>
        </w:rPr>
      </w:pPr>
    </w:p>
    <w:p>
      <w:pPr>
        <w:pStyle w:val="BodyText"/>
        <w:spacing w:before="1"/>
        <w:ind w:left="157" w:right="651"/>
        <w:jc w:val="both"/>
      </w:pPr>
      <w:r>
        <w:rPr/>
        <w:t>If the Remaining Lifetime in a received LSP or in an LSP entry in an SNP is zero it shall be processed as described in 7.3.16.4. If the Remaining Lifetime in a received LSP or in an LSP entry in a received SNP is non-zero, but there is an LSP in the database with the same sequence number and zero Remaining Lifetime, the LSP in the database shall be considered most recent. Otherwise, the PDU with the larger sequence number shall be considered the most recent.</w:t>
      </w:r>
    </w:p>
    <w:p>
      <w:pPr>
        <w:pStyle w:val="BodyText"/>
        <w:spacing w:before="1"/>
      </w:pPr>
    </w:p>
    <w:p>
      <w:pPr>
        <w:pStyle w:val="BodyText"/>
        <w:ind w:left="157"/>
        <w:jc w:val="both"/>
      </w:pPr>
      <w:r>
        <w:rPr/>
        <w:t>If the value of Remaining Lifetime is greater than </w:t>
      </w:r>
      <w:r>
        <w:rPr>
          <w:rFonts w:ascii="Arial"/>
        </w:rPr>
        <w:t>MaxAg</w:t>
      </w:r>
      <w:r>
        <w:rPr/>
        <w:t>e, the LSP shall be processed as if there were a checksum error.</w:t>
      </w:r>
    </w:p>
    <w:p>
      <w:pPr>
        <w:pStyle w:val="BodyText"/>
        <w:spacing w:before="3"/>
      </w:pPr>
    </w:p>
    <w:p>
      <w:pPr>
        <w:pStyle w:val="Heading6"/>
        <w:numPr>
          <w:ilvl w:val="3"/>
          <w:numId w:val="73"/>
        </w:numPr>
        <w:tabs>
          <w:tab w:pos="1010" w:val="left" w:leader="none"/>
        </w:tabs>
        <w:spacing w:line="240" w:lineRule="auto" w:before="0" w:after="0"/>
        <w:ind w:left="1009" w:right="0" w:hanging="852"/>
        <w:jc w:val="both"/>
      </w:pPr>
      <w:r>
        <w:rPr/>
        <w:t>LSP expiration synchronisation</w:t>
      </w:r>
    </w:p>
    <w:p>
      <w:pPr>
        <w:pStyle w:val="BodyText"/>
        <w:spacing w:before="192"/>
        <w:ind w:left="157"/>
        <w:jc w:val="both"/>
      </w:pPr>
      <w:r>
        <w:rPr/>
        <w:t>When the Remaining Lifetime on an LSP in memory becomes zero, the IS shall</w:t>
      </w:r>
    </w:p>
    <w:p>
      <w:pPr>
        <w:pStyle w:val="ListParagraph"/>
        <w:numPr>
          <w:ilvl w:val="0"/>
          <w:numId w:val="80"/>
        </w:numPr>
        <w:tabs>
          <w:tab w:pos="517" w:val="left" w:leader="none"/>
        </w:tabs>
        <w:spacing w:line="240" w:lineRule="auto" w:before="120" w:after="0"/>
        <w:ind w:left="516" w:right="0" w:hanging="359"/>
        <w:jc w:val="both"/>
        <w:rPr>
          <w:sz w:val="20"/>
        </w:rPr>
      </w:pPr>
      <w:r>
        <w:rPr>
          <w:sz w:val="20"/>
        </w:rPr>
        <w:t>set all </w:t>
      </w:r>
      <w:r>
        <w:rPr>
          <w:rFonts w:ascii="Arial"/>
          <w:sz w:val="20"/>
        </w:rPr>
        <w:t>SRMfla</w:t>
      </w:r>
      <w:r>
        <w:rPr>
          <w:sz w:val="20"/>
        </w:rPr>
        <w:t>gs for that LSP,</w:t>
      </w:r>
      <w:r>
        <w:rPr>
          <w:spacing w:val="1"/>
          <w:sz w:val="20"/>
        </w:rPr>
        <w:t> </w:t>
      </w:r>
      <w:r>
        <w:rPr>
          <w:sz w:val="20"/>
        </w:rPr>
        <w:t>and</w:t>
      </w:r>
    </w:p>
    <w:p>
      <w:pPr>
        <w:pStyle w:val="ListParagraph"/>
        <w:numPr>
          <w:ilvl w:val="0"/>
          <w:numId w:val="80"/>
        </w:numPr>
        <w:tabs>
          <w:tab w:pos="517" w:val="left" w:leader="none"/>
        </w:tabs>
        <w:spacing w:line="240" w:lineRule="auto" w:before="120" w:after="0"/>
        <w:ind w:left="516" w:right="0" w:hanging="359"/>
        <w:jc w:val="both"/>
        <w:rPr>
          <w:sz w:val="20"/>
        </w:rPr>
      </w:pPr>
      <w:r>
        <w:rPr>
          <w:sz w:val="20"/>
        </w:rPr>
        <w:t>retain only the LSP</w:t>
      </w:r>
      <w:r>
        <w:rPr>
          <w:spacing w:val="2"/>
          <w:sz w:val="20"/>
        </w:rPr>
        <w:t> </w:t>
      </w:r>
      <w:r>
        <w:rPr>
          <w:sz w:val="20"/>
        </w:rPr>
        <w:t>header.</w:t>
      </w:r>
    </w:p>
    <w:p>
      <w:pPr>
        <w:pStyle w:val="ListParagraph"/>
        <w:numPr>
          <w:ilvl w:val="0"/>
          <w:numId w:val="80"/>
        </w:numPr>
        <w:tabs>
          <w:tab w:pos="517" w:val="left" w:leader="none"/>
          <w:tab w:pos="518" w:val="left" w:leader="none"/>
        </w:tabs>
        <w:spacing w:line="240" w:lineRule="auto" w:before="122" w:after="0"/>
        <w:ind w:left="517" w:right="653" w:hanging="360"/>
        <w:jc w:val="left"/>
        <w:rPr>
          <w:sz w:val="20"/>
        </w:rPr>
      </w:pPr>
      <w:r>
        <w:rPr>
          <w:sz w:val="20"/>
        </w:rPr>
        <w:t>record the time at which the Remaining Lifetime for this LSP became zero. When </w:t>
      </w:r>
      <w:r>
        <w:rPr>
          <w:rFonts w:ascii="Arial"/>
          <w:sz w:val="20"/>
        </w:rPr>
        <w:t>ZeroAgeLifetime </w:t>
      </w:r>
      <w:r>
        <w:rPr>
          <w:sz w:val="20"/>
        </w:rPr>
        <w:t>has elapsed since the LSP Remaining Lifetime became zero, the LSP header shall be purged from the</w:t>
      </w:r>
      <w:r>
        <w:rPr>
          <w:spacing w:val="-6"/>
          <w:sz w:val="20"/>
        </w:rPr>
        <w:t> </w:t>
      </w:r>
      <w:r>
        <w:rPr>
          <w:sz w:val="20"/>
        </w:rPr>
        <w:t>database.</w:t>
      </w:r>
    </w:p>
    <w:p>
      <w:pPr>
        <w:spacing w:line="369" w:lineRule="auto" w:before="121"/>
        <w:ind w:left="157" w:right="1788" w:firstLine="0"/>
        <w:jc w:val="both"/>
        <w:rPr>
          <w:sz w:val="20"/>
        </w:rPr>
      </w:pPr>
      <w:r>
        <w:rPr>
          <w:sz w:val="18"/>
        </w:rPr>
        <w:t>NOTE 36 A check of the checksum of a zero Remaining Lifetime LSP succeeds even though the data portion is not present. </w:t>
      </w:r>
      <w:r>
        <w:rPr>
          <w:sz w:val="20"/>
        </w:rPr>
        <w:t>When</w:t>
      </w:r>
      <w:r>
        <w:rPr>
          <w:spacing w:val="-4"/>
          <w:sz w:val="20"/>
        </w:rPr>
        <w:t> </w:t>
      </w:r>
      <w:r>
        <w:rPr>
          <w:sz w:val="20"/>
        </w:rPr>
        <w:t>a</w:t>
      </w:r>
      <w:r>
        <w:rPr>
          <w:spacing w:val="-3"/>
          <w:sz w:val="20"/>
        </w:rPr>
        <w:t> </w:t>
      </w:r>
      <w:r>
        <w:rPr>
          <w:sz w:val="20"/>
        </w:rPr>
        <w:t>purge</w:t>
      </w:r>
      <w:r>
        <w:rPr>
          <w:spacing w:val="-2"/>
          <w:sz w:val="20"/>
        </w:rPr>
        <w:t> </w:t>
      </w:r>
      <w:r>
        <w:rPr>
          <w:sz w:val="20"/>
        </w:rPr>
        <w:t>of</w:t>
      </w:r>
      <w:r>
        <w:rPr>
          <w:spacing w:val="-5"/>
          <w:sz w:val="20"/>
        </w:rPr>
        <w:t> </w:t>
      </w:r>
      <w:r>
        <w:rPr>
          <w:sz w:val="20"/>
        </w:rPr>
        <w:t>an</w:t>
      </w:r>
      <w:r>
        <w:rPr>
          <w:spacing w:val="-2"/>
          <w:sz w:val="20"/>
        </w:rPr>
        <w:t> </w:t>
      </w:r>
      <w:r>
        <w:rPr>
          <w:sz w:val="20"/>
        </w:rPr>
        <w:t>LSP</w:t>
      </w:r>
      <w:r>
        <w:rPr>
          <w:spacing w:val="1"/>
          <w:sz w:val="20"/>
        </w:rPr>
        <w:t> </w:t>
      </w:r>
      <w:r>
        <w:rPr>
          <w:sz w:val="20"/>
        </w:rPr>
        <w:t>with</w:t>
      </w:r>
      <w:r>
        <w:rPr>
          <w:spacing w:val="-3"/>
          <w:sz w:val="20"/>
        </w:rPr>
        <w:t> </w:t>
      </w:r>
      <w:r>
        <w:rPr>
          <w:sz w:val="20"/>
        </w:rPr>
        <w:t>non-zero</w:t>
      </w:r>
      <w:r>
        <w:rPr>
          <w:spacing w:val="-2"/>
          <w:sz w:val="20"/>
        </w:rPr>
        <w:t> </w:t>
      </w:r>
      <w:r>
        <w:rPr>
          <w:sz w:val="20"/>
        </w:rPr>
        <w:t>Remaining</w:t>
      </w:r>
      <w:r>
        <w:rPr>
          <w:spacing w:val="-4"/>
          <w:sz w:val="20"/>
        </w:rPr>
        <w:t> </w:t>
      </w:r>
      <w:r>
        <w:rPr>
          <w:sz w:val="20"/>
        </w:rPr>
        <w:t>Lifetime</w:t>
      </w:r>
      <w:r>
        <w:rPr>
          <w:spacing w:val="1"/>
          <w:sz w:val="20"/>
        </w:rPr>
        <w:t> </w:t>
      </w:r>
      <w:r>
        <w:rPr>
          <w:sz w:val="20"/>
        </w:rPr>
        <w:t>is</w:t>
      </w:r>
      <w:r>
        <w:rPr>
          <w:spacing w:val="-3"/>
          <w:sz w:val="20"/>
        </w:rPr>
        <w:t> </w:t>
      </w:r>
      <w:r>
        <w:rPr>
          <w:sz w:val="20"/>
        </w:rPr>
        <w:t>initiated,</w:t>
      </w:r>
      <w:r>
        <w:rPr>
          <w:spacing w:val="-2"/>
          <w:sz w:val="20"/>
        </w:rPr>
        <w:t> </w:t>
      </w:r>
      <w:r>
        <w:rPr>
          <w:sz w:val="20"/>
        </w:rPr>
        <w:t>the header</w:t>
      </w:r>
      <w:r>
        <w:rPr>
          <w:spacing w:val="-2"/>
          <w:sz w:val="20"/>
        </w:rPr>
        <w:t> </w:t>
      </w:r>
      <w:r>
        <w:rPr>
          <w:sz w:val="20"/>
        </w:rPr>
        <w:t>shall</w:t>
      </w:r>
      <w:r>
        <w:rPr>
          <w:spacing w:val="-3"/>
          <w:sz w:val="20"/>
        </w:rPr>
        <w:t> </w:t>
      </w:r>
      <w:r>
        <w:rPr>
          <w:sz w:val="20"/>
        </w:rPr>
        <w:t>be retained</w:t>
      </w:r>
      <w:r>
        <w:rPr>
          <w:spacing w:val="-1"/>
          <w:sz w:val="20"/>
        </w:rPr>
        <w:t> </w:t>
      </w:r>
      <w:r>
        <w:rPr>
          <w:sz w:val="20"/>
        </w:rPr>
        <w:t>for</w:t>
      </w:r>
      <w:r>
        <w:rPr>
          <w:spacing w:val="-6"/>
          <w:sz w:val="20"/>
        </w:rPr>
        <w:t> </w:t>
      </w:r>
      <w:r>
        <w:rPr>
          <w:rFonts w:ascii="Arial"/>
          <w:sz w:val="20"/>
        </w:rPr>
        <w:t>MaxAg</w:t>
      </w:r>
      <w:r>
        <w:rPr>
          <w:sz w:val="20"/>
        </w:rPr>
        <w:t>e. If an LSP from source </w:t>
      </w:r>
      <w:r>
        <w:rPr>
          <w:i/>
          <w:sz w:val="20"/>
        </w:rPr>
        <w:t>S </w:t>
      </w:r>
      <w:r>
        <w:rPr>
          <w:sz w:val="20"/>
        </w:rPr>
        <w:t>with zero Remaining Lifetime is received on circuit </w:t>
      </w:r>
      <w:r>
        <w:rPr>
          <w:i/>
          <w:sz w:val="20"/>
        </w:rPr>
        <w:t>C</w:t>
      </w:r>
      <w:r>
        <w:rPr>
          <w:i/>
          <w:spacing w:val="-1"/>
          <w:sz w:val="20"/>
        </w:rPr>
        <w:t> </w:t>
      </w:r>
      <w:r>
        <w:rPr>
          <w:sz w:val="20"/>
        </w:rPr>
        <w:t>:</w:t>
      </w:r>
    </w:p>
    <w:p>
      <w:pPr>
        <w:spacing w:after="0" w:line="369" w:lineRule="auto"/>
        <w:jc w:val="both"/>
        <w:rPr>
          <w:sz w:val="20"/>
        </w:rPr>
        <w:sectPr>
          <w:pgSz w:w="11900" w:h="16840"/>
          <w:pgMar w:header="716" w:footer="554" w:top="960" w:bottom="740" w:left="580" w:right="300"/>
        </w:sectPr>
      </w:pPr>
    </w:p>
    <w:p>
      <w:pPr>
        <w:pStyle w:val="BodyText"/>
      </w:pPr>
    </w:p>
    <w:p>
      <w:pPr>
        <w:pStyle w:val="BodyText"/>
      </w:pPr>
    </w:p>
    <w:p>
      <w:pPr>
        <w:pStyle w:val="BodyText"/>
        <w:rPr>
          <w:sz w:val="16"/>
        </w:rPr>
      </w:pPr>
    </w:p>
    <w:p>
      <w:pPr>
        <w:pStyle w:val="ListParagraph"/>
        <w:numPr>
          <w:ilvl w:val="1"/>
          <w:numId w:val="80"/>
        </w:numPr>
        <w:tabs>
          <w:tab w:pos="746" w:val="left" w:leader="none"/>
        </w:tabs>
        <w:spacing w:line="240" w:lineRule="auto" w:before="91" w:after="0"/>
        <w:ind w:left="745" w:right="0" w:hanging="360"/>
        <w:jc w:val="both"/>
        <w:rPr>
          <w:sz w:val="20"/>
        </w:rPr>
      </w:pPr>
      <w:r>
        <w:rPr>
          <w:sz w:val="20"/>
        </w:rPr>
        <w:t>If no LSP from </w:t>
      </w:r>
      <w:r>
        <w:rPr>
          <w:i/>
          <w:sz w:val="20"/>
        </w:rPr>
        <w:t>S </w:t>
      </w:r>
      <w:r>
        <w:rPr>
          <w:sz w:val="20"/>
        </w:rPr>
        <w:t>is in memory, then the IS</w:t>
      </w:r>
      <w:r>
        <w:rPr>
          <w:spacing w:val="-2"/>
          <w:sz w:val="20"/>
        </w:rPr>
        <w:t> </w:t>
      </w:r>
      <w:r>
        <w:rPr>
          <w:sz w:val="20"/>
        </w:rPr>
        <w:t>shall</w:t>
      </w:r>
    </w:p>
    <w:p>
      <w:pPr>
        <w:pStyle w:val="ListParagraph"/>
        <w:numPr>
          <w:ilvl w:val="2"/>
          <w:numId w:val="80"/>
        </w:numPr>
        <w:tabs>
          <w:tab w:pos="1105" w:val="left" w:leader="none"/>
        </w:tabs>
        <w:spacing w:line="240" w:lineRule="auto" w:before="120" w:after="0"/>
        <w:ind w:left="1104" w:right="0" w:hanging="359"/>
        <w:jc w:val="left"/>
        <w:rPr>
          <w:sz w:val="20"/>
        </w:rPr>
      </w:pPr>
      <w:r>
        <w:rPr>
          <w:sz w:val="20"/>
        </w:rPr>
        <w:t>send an acknowledgement of the LSP on circuit C,</w:t>
      </w:r>
      <w:r>
        <w:rPr>
          <w:spacing w:val="-2"/>
          <w:sz w:val="20"/>
        </w:rPr>
        <w:t> </w:t>
      </w:r>
      <w:r>
        <w:rPr>
          <w:sz w:val="20"/>
        </w:rPr>
        <w:t>but</w:t>
      </w:r>
    </w:p>
    <w:p>
      <w:pPr>
        <w:pStyle w:val="ListParagraph"/>
        <w:numPr>
          <w:ilvl w:val="2"/>
          <w:numId w:val="80"/>
        </w:numPr>
        <w:tabs>
          <w:tab w:pos="1105" w:val="left" w:leader="none"/>
        </w:tabs>
        <w:spacing w:line="240" w:lineRule="auto" w:before="121" w:after="0"/>
        <w:ind w:left="1104" w:right="0" w:hanging="359"/>
        <w:jc w:val="left"/>
        <w:rPr>
          <w:sz w:val="20"/>
        </w:rPr>
      </w:pPr>
      <w:r>
        <w:rPr>
          <w:sz w:val="20"/>
        </w:rPr>
        <w:t>shall not retain the LSP after the acknowledgement has been</w:t>
      </w:r>
      <w:r>
        <w:rPr>
          <w:spacing w:val="2"/>
          <w:sz w:val="20"/>
        </w:rPr>
        <w:t> </w:t>
      </w:r>
      <w:r>
        <w:rPr>
          <w:sz w:val="20"/>
        </w:rPr>
        <w:t>sent.</w:t>
      </w:r>
    </w:p>
    <w:p>
      <w:pPr>
        <w:pStyle w:val="ListParagraph"/>
        <w:numPr>
          <w:ilvl w:val="1"/>
          <w:numId w:val="80"/>
        </w:numPr>
        <w:tabs>
          <w:tab w:pos="746" w:val="left" w:leader="none"/>
        </w:tabs>
        <w:spacing w:line="240" w:lineRule="auto" w:before="120" w:after="0"/>
        <w:ind w:left="745" w:right="0" w:hanging="360"/>
        <w:jc w:val="both"/>
        <w:rPr>
          <w:sz w:val="20"/>
        </w:rPr>
      </w:pPr>
      <w:r>
        <w:rPr>
          <w:sz w:val="20"/>
        </w:rPr>
        <w:t>If an LSP from </w:t>
      </w:r>
      <w:r>
        <w:rPr>
          <w:i/>
          <w:sz w:val="20"/>
        </w:rPr>
        <w:t>S </w:t>
      </w:r>
      <w:r>
        <w:rPr>
          <w:sz w:val="20"/>
        </w:rPr>
        <w:t>is in the database,</w:t>
      </w:r>
      <w:r>
        <w:rPr>
          <w:spacing w:val="-5"/>
          <w:sz w:val="20"/>
        </w:rPr>
        <w:t> </w:t>
      </w:r>
      <w:r>
        <w:rPr>
          <w:sz w:val="20"/>
        </w:rPr>
        <w:t>then</w:t>
      </w:r>
    </w:p>
    <w:p>
      <w:pPr>
        <w:pStyle w:val="ListParagraph"/>
        <w:numPr>
          <w:ilvl w:val="2"/>
          <w:numId w:val="80"/>
        </w:numPr>
        <w:tabs>
          <w:tab w:pos="1105" w:val="left" w:leader="none"/>
        </w:tabs>
        <w:spacing w:line="240" w:lineRule="auto" w:before="118" w:after="0"/>
        <w:ind w:left="1105" w:right="427" w:hanging="360"/>
        <w:jc w:val="left"/>
        <w:rPr>
          <w:sz w:val="20"/>
        </w:rPr>
      </w:pPr>
      <w:r>
        <w:rPr>
          <w:sz w:val="20"/>
        </w:rPr>
        <w:t>If the received LSP is newer than the one in the data-base (i.e. received LSP has higher sequence number, or same sequence number and database LSP has non-zero Remaining Lifetime) the IS</w:t>
      </w:r>
      <w:r>
        <w:rPr>
          <w:spacing w:val="2"/>
          <w:sz w:val="20"/>
        </w:rPr>
        <w:t> </w:t>
      </w:r>
      <w:r>
        <w:rPr>
          <w:sz w:val="20"/>
        </w:rPr>
        <w:t>shall:</w:t>
      </w:r>
    </w:p>
    <w:p>
      <w:pPr>
        <w:pStyle w:val="ListParagraph"/>
        <w:numPr>
          <w:ilvl w:val="3"/>
          <w:numId w:val="80"/>
        </w:numPr>
        <w:tabs>
          <w:tab w:pos="1285" w:val="left" w:leader="none"/>
          <w:tab w:pos="1287" w:val="left" w:leader="none"/>
        </w:tabs>
        <w:spacing w:line="240" w:lineRule="auto" w:before="121" w:after="0"/>
        <w:ind w:left="1285" w:right="428" w:hanging="360"/>
        <w:jc w:val="left"/>
        <w:rPr>
          <w:sz w:val="20"/>
        </w:rPr>
      </w:pPr>
      <w:r>
        <w:rPr>
          <w:sz w:val="20"/>
        </w:rPr>
        <w:t>Store the new LSP in the database, overwriting the existing database LSP for that source (if any) with the received LSP.</w:t>
      </w:r>
    </w:p>
    <w:p>
      <w:pPr>
        <w:pStyle w:val="ListParagraph"/>
        <w:numPr>
          <w:ilvl w:val="3"/>
          <w:numId w:val="80"/>
        </w:numPr>
        <w:tabs>
          <w:tab w:pos="1286" w:val="left" w:leader="none"/>
        </w:tabs>
        <w:spacing w:line="240" w:lineRule="auto" w:before="122" w:after="0"/>
        <w:ind w:left="1285" w:right="0" w:hanging="360"/>
        <w:jc w:val="left"/>
        <w:rPr>
          <w:sz w:val="20"/>
        </w:rPr>
      </w:pPr>
      <w:r>
        <w:rPr>
          <w:sz w:val="20"/>
        </w:rPr>
        <w:t>Set </w:t>
      </w:r>
      <w:r>
        <w:rPr>
          <w:rFonts w:ascii="Arial"/>
          <w:sz w:val="20"/>
        </w:rPr>
        <w:t>SRMflag </w:t>
      </w:r>
      <w:r>
        <w:rPr>
          <w:sz w:val="20"/>
        </w:rPr>
        <w:t>for that LSP for all circuits other then</w:t>
      </w:r>
      <w:r>
        <w:rPr>
          <w:spacing w:val="2"/>
          <w:sz w:val="20"/>
        </w:rPr>
        <w:t> </w:t>
      </w:r>
      <w:r>
        <w:rPr>
          <w:sz w:val="20"/>
        </w:rPr>
        <w:t>C.</w:t>
      </w:r>
    </w:p>
    <w:p>
      <w:pPr>
        <w:pStyle w:val="ListParagraph"/>
        <w:numPr>
          <w:ilvl w:val="3"/>
          <w:numId w:val="80"/>
        </w:numPr>
        <w:tabs>
          <w:tab w:pos="1287" w:val="left" w:leader="none"/>
        </w:tabs>
        <w:spacing w:line="240" w:lineRule="auto" w:before="118" w:after="0"/>
        <w:ind w:left="1286" w:right="0" w:hanging="361"/>
        <w:jc w:val="left"/>
        <w:rPr>
          <w:sz w:val="20"/>
        </w:rPr>
      </w:pPr>
      <w:r>
        <w:rPr>
          <w:sz w:val="20"/>
        </w:rPr>
        <w:t>Clear the SRMflag for that LSP for</w:t>
      </w:r>
      <w:r>
        <w:rPr>
          <w:spacing w:val="3"/>
          <w:sz w:val="20"/>
        </w:rPr>
        <w:t> </w:t>
      </w:r>
      <w:r>
        <w:rPr>
          <w:sz w:val="20"/>
        </w:rPr>
        <w:t>C.</w:t>
      </w:r>
    </w:p>
    <w:p>
      <w:pPr>
        <w:pStyle w:val="ListParagraph"/>
        <w:numPr>
          <w:ilvl w:val="3"/>
          <w:numId w:val="80"/>
        </w:numPr>
        <w:tabs>
          <w:tab w:pos="1286" w:val="left" w:leader="none"/>
        </w:tabs>
        <w:spacing w:line="240" w:lineRule="auto" w:before="121" w:after="0"/>
        <w:ind w:left="1285" w:right="0" w:hanging="360"/>
        <w:jc w:val="left"/>
        <w:rPr>
          <w:sz w:val="20"/>
        </w:rPr>
      </w:pPr>
      <w:r>
        <w:rPr>
          <w:sz w:val="20"/>
        </w:rPr>
        <w:t>If C is a non-broadcast circuit, set SSNflag for that LSP for</w:t>
      </w:r>
      <w:r>
        <w:rPr>
          <w:spacing w:val="1"/>
          <w:sz w:val="20"/>
        </w:rPr>
        <w:t> </w:t>
      </w:r>
      <w:r>
        <w:rPr>
          <w:sz w:val="20"/>
        </w:rPr>
        <w:t>C.</w:t>
      </w:r>
    </w:p>
    <w:p>
      <w:pPr>
        <w:pStyle w:val="ListParagraph"/>
        <w:numPr>
          <w:ilvl w:val="3"/>
          <w:numId w:val="80"/>
        </w:numPr>
        <w:tabs>
          <w:tab w:pos="1285" w:val="left" w:leader="none"/>
          <w:tab w:pos="1286" w:val="left" w:leader="none"/>
        </w:tabs>
        <w:spacing w:line="240" w:lineRule="auto" w:before="122" w:after="0"/>
        <w:ind w:left="1285" w:right="0" w:hanging="360"/>
        <w:jc w:val="left"/>
        <w:rPr>
          <w:sz w:val="20"/>
        </w:rPr>
      </w:pPr>
      <w:r>
        <w:rPr>
          <w:sz w:val="20"/>
        </w:rPr>
        <w:t>clear </w:t>
      </w:r>
      <w:r>
        <w:rPr>
          <w:rFonts w:ascii="Arial"/>
          <w:sz w:val="20"/>
        </w:rPr>
        <w:t>SSNflag </w:t>
      </w:r>
      <w:r>
        <w:rPr>
          <w:sz w:val="20"/>
        </w:rPr>
        <w:t>for that LSP for all circuits associated with that linkage other than</w:t>
      </w:r>
      <w:r>
        <w:rPr>
          <w:spacing w:val="-2"/>
          <w:sz w:val="20"/>
        </w:rPr>
        <w:t> </w:t>
      </w:r>
      <w:r>
        <w:rPr>
          <w:sz w:val="20"/>
        </w:rPr>
        <w:t>C.</w:t>
      </w:r>
    </w:p>
    <w:p>
      <w:pPr>
        <w:pStyle w:val="ListParagraph"/>
        <w:numPr>
          <w:ilvl w:val="2"/>
          <w:numId w:val="80"/>
        </w:numPr>
        <w:tabs>
          <w:tab w:pos="1105" w:val="left" w:leader="none"/>
        </w:tabs>
        <w:spacing w:line="240" w:lineRule="auto" w:before="118" w:after="0"/>
        <w:ind w:left="1105" w:right="424" w:hanging="360"/>
        <w:jc w:val="left"/>
        <w:rPr>
          <w:sz w:val="20"/>
        </w:rPr>
      </w:pPr>
      <w:r>
        <w:rPr>
          <w:sz w:val="20"/>
        </w:rPr>
        <w:t>If the received LSP is equal to the one in the database (i.e. same Sequence Number, Remaining Lifetimes both zero) the IS</w:t>
      </w:r>
      <w:r>
        <w:rPr>
          <w:spacing w:val="-1"/>
          <w:sz w:val="20"/>
        </w:rPr>
        <w:t> </w:t>
      </w:r>
      <w:r>
        <w:rPr>
          <w:sz w:val="20"/>
        </w:rPr>
        <w:t>shall</w:t>
      </w:r>
    </w:p>
    <w:p>
      <w:pPr>
        <w:pStyle w:val="ListParagraph"/>
        <w:numPr>
          <w:ilvl w:val="3"/>
          <w:numId w:val="80"/>
        </w:numPr>
        <w:tabs>
          <w:tab w:pos="1285" w:val="left" w:leader="none"/>
          <w:tab w:pos="1286" w:val="left" w:leader="none"/>
        </w:tabs>
        <w:spacing w:line="240" w:lineRule="auto" w:before="120" w:after="0"/>
        <w:ind w:left="1285" w:right="0" w:hanging="360"/>
        <w:jc w:val="left"/>
        <w:rPr>
          <w:sz w:val="20"/>
        </w:rPr>
      </w:pPr>
      <w:r>
        <w:rPr>
          <w:sz w:val="20"/>
        </w:rPr>
        <w:t>clear </w:t>
      </w:r>
      <w:r>
        <w:rPr>
          <w:rFonts w:ascii="Arial"/>
          <w:sz w:val="20"/>
        </w:rPr>
        <w:t>SRMflag </w:t>
      </w:r>
      <w:r>
        <w:rPr>
          <w:sz w:val="20"/>
        </w:rPr>
        <w:t>for C,</w:t>
      </w:r>
      <w:r>
        <w:rPr>
          <w:spacing w:val="2"/>
          <w:sz w:val="20"/>
        </w:rPr>
        <w:t> </w:t>
      </w:r>
      <w:r>
        <w:rPr>
          <w:sz w:val="20"/>
        </w:rPr>
        <w:t>and</w:t>
      </w:r>
    </w:p>
    <w:p>
      <w:pPr>
        <w:pStyle w:val="ListParagraph"/>
        <w:numPr>
          <w:ilvl w:val="3"/>
          <w:numId w:val="80"/>
        </w:numPr>
        <w:tabs>
          <w:tab w:pos="1286" w:val="left" w:leader="none"/>
        </w:tabs>
        <w:spacing w:line="240" w:lineRule="auto" w:before="122" w:after="0"/>
        <w:ind w:left="1285" w:right="0" w:hanging="360"/>
        <w:jc w:val="left"/>
        <w:rPr>
          <w:sz w:val="20"/>
        </w:rPr>
      </w:pPr>
      <w:r>
        <w:rPr>
          <w:sz w:val="20"/>
        </w:rPr>
        <w:t>if </w:t>
      </w:r>
      <w:r>
        <w:rPr>
          <w:i/>
          <w:sz w:val="20"/>
        </w:rPr>
        <w:t>C </w:t>
      </w:r>
      <w:r>
        <w:rPr>
          <w:sz w:val="20"/>
        </w:rPr>
        <w:t>is a non-broadcast circuit, set </w:t>
      </w:r>
      <w:r>
        <w:rPr>
          <w:rFonts w:ascii="Arial"/>
          <w:sz w:val="20"/>
        </w:rPr>
        <w:t>SSNflag </w:t>
      </w:r>
      <w:r>
        <w:rPr>
          <w:sz w:val="20"/>
        </w:rPr>
        <w:t>for that LSP for</w:t>
      </w:r>
      <w:r>
        <w:rPr>
          <w:spacing w:val="2"/>
          <w:sz w:val="20"/>
        </w:rPr>
        <w:t> </w:t>
      </w:r>
      <w:r>
        <w:rPr>
          <w:sz w:val="20"/>
        </w:rPr>
        <w:t>C</w:t>
      </w:r>
    </w:p>
    <w:p>
      <w:pPr>
        <w:pStyle w:val="ListParagraph"/>
        <w:numPr>
          <w:ilvl w:val="2"/>
          <w:numId w:val="80"/>
        </w:numPr>
        <w:tabs>
          <w:tab w:pos="1105" w:val="left" w:leader="none"/>
        </w:tabs>
        <w:spacing w:line="240" w:lineRule="auto" w:before="118" w:after="0"/>
        <w:ind w:left="1104" w:right="0" w:hanging="359"/>
        <w:jc w:val="left"/>
        <w:rPr>
          <w:sz w:val="20"/>
        </w:rPr>
      </w:pPr>
      <w:r>
        <w:rPr>
          <w:sz w:val="20"/>
        </w:rPr>
        <w:t>If the received LSP is older than the one in the data-base (i.e. received LSP has lower sequence number) the IS</w:t>
      </w:r>
      <w:r>
        <w:rPr>
          <w:spacing w:val="-34"/>
          <w:sz w:val="20"/>
        </w:rPr>
        <w:t> </w:t>
      </w:r>
      <w:r>
        <w:rPr>
          <w:sz w:val="20"/>
        </w:rPr>
        <w:t>shall</w:t>
      </w:r>
    </w:p>
    <w:p>
      <w:pPr>
        <w:pStyle w:val="ListParagraph"/>
        <w:numPr>
          <w:ilvl w:val="3"/>
          <w:numId w:val="80"/>
        </w:numPr>
        <w:tabs>
          <w:tab w:pos="1285" w:val="left" w:leader="none"/>
          <w:tab w:pos="1286" w:val="left" w:leader="none"/>
        </w:tabs>
        <w:spacing w:line="240" w:lineRule="auto" w:before="122" w:after="0"/>
        <w:ind w:left="1285" w:right="0" w:hanging="360"/>
        <w:jc w:val="left"/>
        <w:rPr>
          <w:sz w:val="20"/>
        </w:rPr>
      </w:pPr>
      <w:r>
        <w:rPr>
          <w:sz w:val="20"/>
        </w:rPr>
        <w:t>set </w:t>
      </w:r>
      <w:r>
        <w:rPr>
          <w:rFonts w:ascii="Arial"/>
          <w:sz w:val="20"/>
        </w:rPr>
        <w:t>SRMflag </w:t>
      </w:r>
      <w:r>
        <w:rPr>
          <w:sz w:val="20"/>
        </w:rPr>
        <w:t>for C,</w:t>
      </w:r>
      <w:r>
        <w:rPr>
          <w:spacing w:val="2"/>
          <w:sz w:val="20"/>
        </w:rPr>
        <w:t> </w:t>
      </w:r>
      <w:r>
        <w:rPr>
          <w:sz w:val="20"/>
        </w:rPr>
        <w:t>and</w:t>
      </w:r>
    </w:p>
    <w:p>
      <w:pPr>
        <w:pStyle w:val="ListParagraph"/>
        <w:numPr>
          <w:ilvl w:val="3"/>
          <w:numId w:val="80"/>
        </w:numPr>
        <w:tabs>
          <w:tab w:pos="1287" w:val="left" w:leader="none"/>
        </w:tabs>
        <w:spacing w:line="240" w:lineRule="auto" w:before="119" w:after="0"/>
        <w:ind w:left="1286" w:right="0" w:hanging="361"/>
        <w:jc w:val="left"/>
        <w:rPr>
          <w:sz w:val="20"/>
        </w:rPr>
      </w:pPr>
      <w:r>
        <w:rPr>
          <w:sz w:val="20"/>
        </w:rPr>
        <w:t>clear </w:t>
      </w:r>
      <w:r>
        <w:rPr>
          <w:rFonts w:ascii="Arial"/>
          <w:sz w:val="20"/>
        </w:rPr>
        <w:t>SSNflag </w:t>
      </w:r>
      <w:r>
        <w:rPr>
          <w:sz w:val="20"/>
        </w:rPr>
        <w:t>for</w:t>
      </w:r>
      <w:r>
        <w:rPr>
          <w:spacing w:val="1"/>
          <w:sz w:val="20"/>
        </w:rPr>
        <w:t> </w:t>
      </w:r>
      <w:r>
        <w:rPr>
          <w:sz w:val="20"/>
        </w:rPr>
        <w:t>C.</w:t>
      </w:r>
    </w:p>
    <w:p>
      <w:pPr>
        <w:pStyle w:val="ListParagraph"/>
        <w:numPr>
          <w:ilvl w:val="1"/>
          <w:numId w:val="80"/>
        </w:numPr>
        <w:tabs>
          <w:tab w:pos="747" w:val="left" w:leader="none"/>
        </w:tabs>
        <w:spacing w:line="240" w:lineRule="auto" w:before="118" w:after="0"/>
        <w:ind w:left="746" w:right="0" w:hanging="361"/>
        <w:jc w:val="both"/>
        <w:rPr>
          <w:sz w:val="20"/>
        </w:rPr>
      </w:pPr>
      <w:r>
        <w:rPr>
          <w:sz w:val="20"/>
        </w:rPr>
        <w:t>If this system (or pseudonode) is </w:t>
      </w:r>
      <w:r>
        <w:rPr>
          <w:i/>
          <w:sz w:val="20"/>
        </w:rPr>
        <w:t>S </w:t>
      </w:r>
      <w:r>
        <w:rPr>
          <w:sz w:val="20"/>
        </w:rPr>
        <w:t>and there is an un-expired LSP from </w:t>
      </w:r>
      <w:r>
        <w:rPr>
          <w:i/>
          <w:sz w:val="20"/>
        </w:rPr>
        <w:t>S </w:t>
      </w:r>
      <w:r>
        <w:rPr>
          <w:sz w:val="20"/>
        </w:rPr>
        <w:t>(i.e. its own LSP) in memory, then the</w:t>
      </w:r>
      <w:r>
        <w:rPr>
          <w:spacing w:val="-29"/>
          <w:sz w:val="20"/>
        </w:rPr>
        <w:t> </w:t>
      </w:r>
      <w:r>
        <w:rPr>
          <w:sz w:val="20"/>
        </w:rPr>
        <w:t>IS</w:t>
      </w:r>
    </w:p>
    <w:p>
      <w:pPr>
        <w:pStyle w:val="ListParagraph"/>
        <w:numPr>
          <w:ilvl w:val="2"/>
          <w:numId w:val="80"/>
        </w:numPr>
        <w:tabs>
          <w:tab w:pos="1183" w:val="left" w:leader="none"/>
          <w:tab w:pos="1184" w:val="left" w:leader="none"/>
        </w:tabs>
        <w:spacing w:line="240" w:lineRule="auto" w:before="121" w:after="0"/>
        <w:ind w:left="1184" w:right="0" w:hanging="439"/>
        <w:jc w:val="left"/>
        <w:rPr>
          <w:sz w:val="20"/>
        </w:rPr>
      </w:pPr>
      <w:r>
        <w:rPr>
          <w:sz w:val="20"/>
        </w:rPr>
        <w:t>shall not overwrite with the received LSP,</w:t>
      </w:r>
      <w:r>
        <w:rPr>
          <w:spacing w:val="4"/>
          <w:sz w:val="20"/>
        </w:rPr>
        <w:t> </w:t>
      </w:r>
      <w:r>
        <w:rPr>
          <w:sz w:val="20"/>
        </w:rPr>
        <w:t>but</w:t>
      </w:r>
    </w:p>
    <w:p>
      <w:pPr>
        <w:pStyle w:val="ListParagraph"/>
        <w:numPr>
          <w:ilvl w:val="2"/>
          <w:numId w:val="80"/>
        </w:numPr>
        <w:tabs>
          <w:tab w:pos="1105" w:val="left" w:leader="none"/>
        </w:tabs>
        <w:spacing w:line="240" w:lineRule="auto" w:before="120" w:after="0"/>
        <w:ind w:left="1104" w:right="0" w:hanging="359"/>
        <w:jc w:val="left"/>
        <w:rPr>
          <w:sz w:val="20"/>
        </w:rPr>
      </w:pPr>
      <w:r>
        <w:rPr>
          <w:sz w:val="20"/>
        </w:rPr>
        <w:t>shall change the sequence number of the unexpired LSP from </w:t>
      </w:r>
      <w:r>
        <w:rPr>
          <w:i/>
          <w:sz w:val="20"/>
        </w:rPr>
        <w:t>S </w:t>
      </w:r>
      <w:r>
        <w:rPr>
          <w:sz w:val="20"/>
        </w:rPr>
        <w:t>as described in</w:t>
      </w:r>
      <w:r>
        <w:rPr>
          <w:spacing w:val="-3"/>
          <w:sz w:val="20"/>
        </w:rPr>
        <w:t> </w:t>
      </w:r>
      <w:r>
        <w:rPr>
          <w:sz w:val="20"/>
        </w:rPr>
        <w:t>7.3.16.1,</w:t>
      </w:r>
    </w:p>
    <w:p>
      <w:pPr>
        <w:pStyle w:val="ListParagraph"/>
        <w:numPr>
          <w:ilvl w:val="2"/>
          <w:numId w:val="80"/>
        </w:numPr>
        <w:tabs>
          <w:tab w:pos="1184" w:val="left" w:leader="none"/>
          <w:tab w:pos="1185" w:val="left" w:leader="none"/>
        </w:tabs>
        <w:spacing w:line="240" w:lineRule="auto" w:before="120" w:after="0"/>
        <w:ind w:left="1184" w:right="0" w:hanging="439"/>
        <w:jc w:val="left"/>
        <w:rPr>
          <w:sz w:val="20"/>
        </w:rPr>
      </w:pPr>
      <w:r>
        <w:rPr>
          <w:sz w:val="20"/>
        </w:rPr>
        <w:t>generate a new LSP; and</w:t>
      </w:r>
    </w:p>
    <w:p>
      <w:pPr>
        <w:pStyle w:val="ListParagraph"/>
        <w:numPr>
          <w:ilvl w:val="2"/>
          <w:numId w:val="80"/>
        </w:numPr>
        <w:tabs>
          <w:tab w:pos="1184" w:val="left" w:leader="none"/>
          <w:tab w:pos="1185" w:val="left" w:leader="none"/>
        </w:tabs>
        <w:spacing w:line="240" w:lineRule="auto" w:before="120" w:after="0"/>
        <w:ind w:left="1184" w:right="0" w:hanging="439"/>
        <w:jc w:val="left"/>
        <w:rPr>
          <w:sz w:val="20"/>
        </w:rPr>
      </w:pPr>
      <w:r>
        <w:rPr>
          <w:sz w:val="20"/>
        </w:rPr>
        <w:t>set </w:t>
      </w:r>
      <w:r>
        <w:rPr>
          <w:rFonts w:ascii="Arial"/>
          <w:sz w:val="20"/>
        </w:rPr>
        <w:t>SRMflag </w:t>
      </w:r>
      <w:r>
        <w:rPr>
          <w:sz w:val="20"/>
        </w:rPr>
        <w:t>on all</w:t>
      </w:r>
      <w:r>
        <w:rPr>
          <w:spacing w:val="-3"/>
          <w:sz w:val="20"/>
        </w:rPr>
        <w:t> </w:t>
      </w:r>
      <w:r>
        <w:rPr>
          <w:sz w:val="20"/>
        </w:rPr>
        <w:t>circuits.</w:t>
      </w:r>
    </w:p>
    <w:p>
      <w:pPr>
        <w:pStyle w:val="BodyText"/>
        <w:spacing w:before="9"/>
        <w:rPr>
          <w:sz w:val="30"/>
        </w:rPr>
      </w:pPr>
    </w:p>
    <w:p>
      <w:pPr>
        <w:pStyle w:val="Heading4"/>
        <w:numPr>
          <w:ilvl w:val="2"/>
          <w:numId w:val="81"/>
        </w:numPr>
        <w:tabs>
          <w:tab w:pos="1095" w:val="left" w:leader="none"/>
        </w:tabs>
        <w:spacing w:line="240" w:lineRule="auto" w:before="0" w:after="0"/>
        <w:ind w:left="1094" w:right="0" w:hanging="709"/>
        <w:jc w:val="both"/>
      </w:pPr>
      <w:r>
        <w:rPr/>
        <w:t>Making the update</w:t>
      </w:r>
      <w:r>
        <w:rPr>
          <w:spacing w:val="-5"/>
        </w:rPr>
        <w:t> </w:t>
      </w:r>
      <w:r>
        <w:rPr/>
        <w:t>reliable</w:t>
      </w:r>
    </w:p>
    <w:p>
      <w:pPr>
        <w:pStyle w:val="BodyText"/>
        <w:spacing w:before="190"/>
        <w:ind w:left="385" w:right="478"/>
      </w:pPr>
      <w:r>
        <w:rPr/>
        <w:t>The update process is responsible for making sure the latest link state PDUs reach every reachable Intermediate System in the domain.</w:t>
      </w:r>
    </w:p>
    <w:p>
      <w:pPr>
        <w:pStyle w:val="BodyText"/>
        <w:spacing w:before="186"/>
        <w:ind w:left="385" w:right="478"/>
      </w:pPr>
      <w:r>
        <w:rPr/>
        <w:t>On point-to-point links the Intermediate system shall send an explicit acknowledgement encoded as a Partial Sequence Numbers PDU (PSNP) containing the following information:</w:t>
      </w:r>
    </w:p>
    <w:p>
      <w:pPr>
        <w:pStyle w:val="ListParagraph"/>
        <w:numPr>
          <w:ilvl w:val="0"/>
          <w:numId w:val="82"/>
        </w:numPr>
        <w:tabs>
          <w:tab w:pos="746" w:val="left" w:leader="none"/>
        </w:tabs>
        <w:spacing w:line="240" w:lineRule="auto" w:before="118" w:after="0"/>
        <w:ind w:left="745" w:right="0" w:hanging="360"/>
        <w:jc w:val="both"/>
        <w:rPr>
          <w:sz w:val="20"/>
        </w:rPr>
      </w:pPr>
      <w:r>
        <w:rPr>
          <w:sz w:val="20"/>
        </w:rPr>
        <w:t>source’s</w:t>
      </w:r>
      <w:r>
        <w:rPr>
          <w:spacing w:val="-2"/>
          <w:sz w:val="20"/>
        </w:rPr>
        <w:t> </w:t>
      </w:r>
      <w:r>
        <w:rPr>
          <w:sz w:val="20"/>
        </w:rPr>
        <w:t>ID</w:t>
      </w:r>
    </w:p>
    <w:p>
      <w:pPr>
        <w:pStyle w:val="ListParagraph"/>
        <w:numPr>
          <w:ilvl w:val="0"/>
          <w:numId w:val="82"/>
        </w:numPr>
        <w:tabs>
          <w:tab w:pos="746" w:val="left" w:leader="none"/>
        </w:tabs>
        <w:spacing w:line="240" w:lineRule="auto" w:before="1" w:after="0"/>
        <w:ind w:left="745" w:right="0" w:hanging="360"/>
        <w:jc w:val="both"/>
        <w:rPr>
          <w:sz w:val="20"/>
        </w:rPr>
      </w:pPr>
      <w:r>
        <w:rPr>
          <w:sz w:val="20"/>
        </w:rPr>
        <w:t>PDU type (Level 1 or</w:t>
      </w:r>
      <w:r>
        <w:rPr>
          <w:spacing w:val="2"/>
          <w:sz w:val="20"/>
        </w:rPr>
        <w:t> </w:t>
      </w:r>
      <w:r>
        <w:rPr>
          <w:sz w:val="20"/>
        </w:rPr>
        <w:t>2)</w:t>
      </w:r>
    </w:p>
    <w:p>
      <w:pPr>
        <w:pStyle w:val="ListParagraph"/>
        <w:numPr>
          <w:ilvl w:val="0"/>
          <w:numId w:val="82"/>
        </w:numPr>
        <w:tabs>
          <w:tab w:pos="747" w:val="left" w:leader="none"/>
        </w:tabs>
        <w:spacing w:line="240" w:lineRule="auto" w:before="0" w:after="0"/>
        <w:ind w:left="746" w:right="0" w:hanging="361"/>
        <w:jc w:val="both"/>
        <w:rPr>
          <w:sz w:val="20"/>
        </w:rPr>
      </w:pPr>
      <w:r>
        <w:rPr>
          <w:sz w:val="20"/>
        </w:rPr>
        <w:t>sequence</w:t>
      </w:r>
      <w:r>
        <w:rPr>
          <w:spacing w:val="2"/>
          <w:sz w:val="20"/>
        </w:rPr>
        <w:t> </w:t>
      </w:r>
      <w:r>
        <w:rPr>
          <w:sz w:val="20"/>
        </w:rPr>
        <w:t>number</w:t>
      </w:r>
    </w:p>
    <w:p>
      <w:pPr>
        <w:pStyle w:val="ListParagraph"/>
        <w:numPr>
          <w:ilvl w:val="0"/>
          <w:numId w:val="82"/>
        </w:numPr>
        <w:tabs>
          <w:tab w:pos="746" w:val="left" w:leader="none"/>
        </w:tabs>
        <w:spacing w:line="229" w:lineRule="exact" w:before="1" w:after="0"/>
        <w:ind w:left="745" w:right="0" w:hanging="360"/>
        <w:jc w:val="both"/>
        <w:rPr>
          <w:sz w:val="20"/>
        </w:rPr>
      </w:pPr>
      <w:r>
        <w:rPr>
          <w:sz w:val="20"/>
        </w:rPr>
        <w:t>Remaining</w:t>
      </w:r>
      <w:r>
        <w:rPr>
          <w:spacing w:val="-2"/>
          <w:sz w:val="20"/>
        </w:rPr>
        <w:t> </w:t>
      </w:r>
      <w:r>
        <w:rPr>
          <w:sz w:val="20"/>
        </w:rPr>
        <w:t>Lifetime</w:t>
      </w:r>
    </w:p>
    <w:p>
      <w:pPr>
        <w:pStyle w:val="ListParagraph"/>
        <w:numPr>
          <w:ilvl w:val="0"/>
          <w:numId w:val="82"/>
        </w:numPr>
        <w:tabs>
          <w:tab w:pos="746" w:val="left" w:leader="none"/>
        </w:tabs>
        <w:spacing w:line="229" w:lineRule="exact" w:before="0" w:after="0"/>
        <w:ind w:left="745" w:right="0" w:hanging="360"/>
        <w:jc w:val="both"/>
        <w:rPr>
          <w:sz w:val="20"/>
        </w:rPr>
      </w:pPr>
      <w:r>
        <w:rPr>
          <w:sz w:val="20"/>
        </w:rPr>
        <w:t>checksum</w:t>
      </w:r>
    </w:p>
    <w:p>
      <w:pPr>
        <w:pStyle w:val="BodyText"/>
        <w:spacing w:before="185"/>
        <w:ind w:left="385" w:right="423"/>
        <w:jc w:val="both"/>
      </w:pPr>
      <w:r>
        <w:rPr/>
        <w:t>This shall be done for all received link state PDUs which are newer than the one in the database, or duplicates of the one in the database. Link state PDUs which are older than that stored in the database are answered instead by a newer link state PDU, as specified in 7.3.14 above.</w:t>
      </w:r>
    </w:p>
    <w:p>
      <w:pPr>
        <w:pStyle w:val="BodyText"/>
        <w:spacing w:before="183"/>
        <w:ind w:left="385" w:right="421"/>
        <w:jc w:val="both"/>
      </w:pPr>
      <w:r>
        <w:rPr/>
        <w:t>On broadcast links, instead of explicit acknowledgements for each link state PDU by each Intermediate system, a special PDU known as a Complete Sequence Numbers PDU (CSNP), shall be multicast periodically by the Designated  Intermediate System. The PDU shall contain a list of all LSPs in the database, together with enough information so that Intermediate systems receiving the CSNP can compare with their LSP database to determine whether they and the CSNP transmitter have synchronised LSP databases. The maximum sized Level 1 or Level 2 Sequence Numbers PDU which may be generated by a system is controlled by the values of </w:t>
      </w:r>
      <w:r>
        <w:rPr>
          <w:rFonts w:ascii="Arial"/>
        </w:rPr>
        <w:t>originatingL1LSPBufferSize </w:t>
      </w:r>
      <w:r>
        <w:rPr/>
        <w:t>or </w:t>
      </w:r>
      <w:r>
        <w:rPr>
          <w:rFonts w:ascii="Arial"/>
        </w:rPr>
        <w:t>originatingL2-LSPBufferSize </w:t>
      </w:r>
      <w:r>
        <w:rPr/>
        <w:t>respectively. In practice,</w:t>
      </w:r>
      <w:r>
        <w:rPr>
          <w:spacing w:val="10"/>
        </w:rPr>
        <w:t> </w:t>
      </w:r>
      <w:r>
        <w:rPr/>
        <w:t>the</w:t>
      </w:r>
      <w:r>
        <w:rPr>
          <w:spacing w:val="10"/>
        </w:rPr>
        <w:t> </w:t>
      </w:r>
      <w:r>
        <w:rPr/>
        <w:t>information</w:t>
      </w:r>
      <w:r>
        <w:rPr>
          <w:spacing w:val="10"/>
        </w:rPr>
        <w:t> </w:t>
      </w:r>
      <w:r>
        <w:rPr/>
        <w:t>required</w:t>
      </w:r>
      <w:r>
        <w:rPr>
          <w:spacing w:val="11"/>
        </w:rPr>
        <w:t> </w:t>
      </w:r>
      <w:r>
        <w:rPr/>
        <w:t>to</w:t>
      </w:r>
      <w:r>
        <w:rPr>
          <w:spacing w:val="12"/>
        </w:rPr>
        <w:t> </w:t>
      </w:r>
      <w:r>
        <w:rPr/>
        <w:t>be</w:t>
      </w:r>
      <w:r>
        <w:rPr>
          <w:spacing w:val="10"/>
        </w:rPr>
        <w:t> </w:t>
      </w:r>
      <w:r>
        <w:rPr/>
        <w:t>transmitted</w:t>
      </w:r>
      <w:r>
        <w:rPr>
          <w:spacing w:val="12"/>
        </w:rPr>
        <w:t> </w:t>
      </w:r>
      <w:r>
        <w:rPr/>
        <w:t>in</w:t>
      </w:r>
      <w:r>
        <w:rPr>
          <w:spacing w:val="9"/>
        </w:rPr>
        <w:t> </w:t>
      </w:r>
      <w:r>
        <w:rPr/>
        <w:t>a</w:t>
      </w:r>
      <w:r>
        <w:rPr>
          <w:spacing w:val="11"/>
        </w:rPr>
        <w:t> </w:t>
      </w:r>
      <w:r>
        <w:rPr/>
        <w:t>single</w:t>
      </w:r>
      <w:r>
        <w:rPr>
          <w:spacing w:val="13"/>
        </w:rPr>
        <w:t> </w:t>
      </w:r>
      <w:r>
        <w:rPr/>
        <w:t>CSNP</w:t>
      </w:r>
      <w:r>
        <w:rPr>
          <w:spacing w:val="15"/>
        </w:rPr>
        <w:t> </w:t>
      </w:r>
      <w:r>
        <w:rPr/>
        <w:t>may</w:t>
      </w:r>
      <w:r>
        <w:rPr>
          <w:spacing w:val="9"/>
        </w:rPr>
        <w:t> </w:t>
      </w:r>
      <w:r>
        <w:rPr/>
        <w:t>be</w:t>
      </w:r>
      <w:r>
        <w:rPr>
          <w:spacing w:val="13"/>
        </w:rPr>
        <w:t> </w:t>
      </w:r>
      <w:r>
        <w:rPr/>
        <w:t>greater</w:t>
      </w:r>
      <w:r>
        <w:rPr>
          <w:spacing w:val="11"/>
        </w:rPr>
        <w:t> </w:t>
      </w:r>
      <w:r>
        <w:rPr/>
        <w:t>than</w:t>
      </w:r>
      <w:r>
        <w:rPr>
          <w:spacing w:val="11"/>
        </w:rPr>
        <w:t> </w:t>
      </w:r>
      <w:r>
        <w:rPr/>
        <w:t>will</w:t>
      </w:r>
      <w:r>
        <w:rPr>
          <w:spacing w:val="11"/>
        </w:rPr>
        <w:t> </w:t>
      </w:r>
      <w:r>
        <w:rPr/>
        <w:t>fit</w:t>
      </w:r>
      <w:r>
        <w:rPr>
          <w:spacing w:val="10"/>
        </w:rPr>
        <w:t> </w:t>
      </w:r>
      <w:r>
        <w:rPr/>
        <w:t>in</w:t>
      </w:r>
      <w:r>
        <w:rPr>
          <w:spacing w:val="10"/>
        </w:rPr>
        <w:t> </w:t>
      </w:r>
      <w:r>
        <w:rPr/>
        <w:t>a</w:t>
      </w:r>
      <w:r>
        <w:rPr>
          <w:spacing w:val="13"/>
        </w:rPr>
        <w:t> </w:t>
      </w:r>
      <w:r>
        <w:rPr/>
        <w:t>single</w:t>
      </w:r>
      <w:r>
        <w:rPr>
          <w:spacing w:val="11"/>
        </w:rPr>
        <w:t> </w:t>
      </w:r>
      <w:r>
        <w:rPr/>
        <w:t>PDU.</w:t>
      </w:r>
      <w:r>
        <w:rPr>
          <w:spacing w:val="10"/>
        </w:rPr>
        <w:t> </w:t>
      </w:r>
      <w:r>
        <w:rPr/>
        <w:t>Therefore</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right="650"/>
        <w:jc w:val="both"/>
      </w:pPr>
      <w:r>
        <w:rPr/>
        <w:t>each CSNP carries an inclusive range of LSPIDs to which it refers. The complete set of information shall be conveyed by transmitting a series of individual CSNPs, each referring to a subset of the complete range. The ranges of the complete set of CSNPs shall be contiguous (though not necessarily transmitted in order) and shall cover the entire range of possible LSPIDs.</w:t>
      </w:r>
    </w:p>
    <w:p>
      <w:pPr>
        <w:pStyle w:val="BodyText"/>
        <w:spacing w:before="10"/>
        <w:rPr>
          <w:sz w:val="19"/>
        </w:rPr>
      </w:pPr>
    </w:p>
    <w:p>
      <w:pPr>
        <w:pStyle w:val="BodyText"/>
        <w:spacing w:before="1"/>
        <w:ind w:left="157" w:right="651"/>
        <w:jc w:val="both"/>
        <w:rPr>
          <w:rFonts w:ascii="Arial"/>
        </w:rPr>
      </w:pPr>
      <w:r>
        <w:rPr/>
        <w:t>The LAN Level 1 Designated Intermediate System shall periodically multicast complete sets of Level 1 CSNPs to the multi- destination address </w:t>
      </w:r>
      <w:r>
        <w:rPr>
          <w:rFonts w:ascii="Arial"/>
        </w:rPr>
        <w:t>AllL1ISs. </w:t>
      </w:r>
      <w:r>
        <w:rPr/>
        <w:t>The LAN Level 2 Designated Intermediate System shall periodically multicast complete sets of Level 2 CSNPs to the multi-destination address </w:t>
      </w:r>
      <w:r>
        <w:rPr>
          <w:rFonts w:ascii="Arial"/>
        </w:rPr>
        <w:t>AllL2ISs.</w:t>
      </w:r>
    </w:p>
    <w:p>
      <w:pPr>
        <w:pStyle w:val="BodyText"/>
        <w:spacing w:before="11"/>
        <w:rPr>
          <w:rFonts w:ascii="Arial"/>
          <w:sz w:val="19"/>
        </w:rPr>
      </w:pPr>
    </w:p>
    <w:p>
      <w:pPr>
        <w:pStyle w:val="BodyText"/>
        <w:ind w:left="157" w:right="646"/>
        <w:jc w:val="both"/>
      </w:pPr>
      <w:r>
        <w:rPr/>
        <w:t>Absence of an LSPID from a Complete Sequence Numbers PDU whose range includes that LSPID indicates total lack of information about that LSPID.</w:t>
      </w:r>
    </w:p>
    <w:p>
      <w:pPr>
        <w:pStyle w:val="BodyText"/>
        <w:spacing w:before="1"/>
      </w:pPr>
    </w:p>
    <w:p>
      <w:pPr>
        <w:pStyle w:val="BodyText"/>
        <w:ind w:left="157" w:right="650"/>
        <w:jc w:val="both"/>
      </w:pPr>
      <w:r>
        <w:rPr/>
        <w:t>If an Intermediate system, upon receipt of a Complete Sequence Numbers PDU, detects that the transmitter was out of date, the receiver shall multicast the missing information.</w:t>
      </w:r>
    </w:p>
    <w:p>
      <w:pPr>
        <w:pStyle w:val="BodyText"/>
        <w:spacing w:before="1"/>
      </w:pPr>
    </w:p>
    <w:p>
      <w:pPr>
        <w:spacing w:before="0"/>
        <w:ind w:left="157" w:right="652" w:firstLine="0"/>
        <w:jc w:val="both"/>
        <w:rPr>
          <w:sz w:val="18"/>
        </w:rPr>
      </w:pPr>
      <w:r>
        <w:rPr>
          <w:sz w:val="18"/>
        </w:rPr>
        <w:t>NOTE 37 Receipt of a link state PDU on a link is the same as successfully transmitting the Link State PDU on that link, so once the first Intermediate system responds, no others will, unless they have already transmitted replies.</w:t>
      </w:r>
    </w:p>
    <w:p>
      <w:pPr>
        <w:pStyle w:val="BodyText"/>
      </w:pPr>
    </w:p>
    <w:p>
      <w:pPr>
        <w:pStyle w:val="BodyText"/>
        <w:ind w:left="157" w:right="649"/>
        <w:jc w:val="both"/>
      </w:pPr>
      <w:r>
        <w:rPr/>
        <w:t>If an Intermediate system detects that the transmitter had more up to date information, the receiving Intermediate system shall multicast a Partial Sequence Numbers PDU (PSNP), containing information about LSPs for which it has older information. This serves as an implicit request for the missing information. Although the PSNP is multicast, only the Designated Intermediate System of the appropriate level shall respond to the</w:t>
      </w:r>
    </w:p>
    <w:p>
      <w:pPr>
        <w:pStyle w:val="BodyText"/>
        <w:spacing w:line="229" w:lineRule="exact"/>
        <w:ind w:left="157"/>
        <w:jc w:val="both"/>
      </w:pPr>
      <w:r>
        <w:rPr/>
        <w:t>PSNP.</w:t>
      </w:r>
    </w:p>
    <w:p>
      <w:pPr>
        <w:pStyle w:val="BodyText"/>
        <w:spacing w:before="2"/>
      </w:pPr>
    </w:p>
    <w:p>
      <w:pPr>
        <w:spacing w:before="1"/>
        <w:ind w:left="157" w:right="650" w:firstLine="0"/>
        <w:jc w:val="both"/>
        <w:rPr>
          <w:sz w:val="18"/>
        </w:rPr>
      </w:pPr>
      <w:r>
        <w:rPr>
          <w:sz w:val="18"/>
        </w:rPr>
        <w:t>NOTE 38 This is equivalent to the PSNP being transmitted directly to the Designated Intermediate System, in that it avoids each Intermediate System unnecessarily sending the same LSP(s) in response. However, it has the advantage of preserving the property that all routeing messages can be received on the multi-destination addresses, and hence by a LAN adapter dedicated to the multi-destination address.</w:t>
      </w:r>
    </w:p>
    <w:p>
      <w:pPr>
        <w:pStyle w:val="BodyText"/>
        <w:spacing w:before="9"/>
        <w:rPr>
          <w:sz w:val="19"/>
        </w:rPr>
      </w:pPr>
    </w:p>
    <w:p>
      <w:pPr>
        <w:pStyle w:val="BodyText"/>
        <w:spacing w:before="1"/>
        <w:ind w:left="157"/>
        <w:jc w:val="both"/>
      </w:pPr>
      <w:r>
        <w:rPr/>
        <w:t>When a point-to-point circuit (including non-DA DED circuits and virtual links) starts (or restarts), the IS shall</w:t>
      </w:r>
    </w:p>
    <w:p>
      <w:pPr>
        <w:pStyle w:val="ListParagraph"/>
        <w:numPr>
          <w:ilvl w:val="0"/>
          <w:numId w:val="83"/>
        </w:numPr>
        <w:tabs>
          <w:tab w:pos="517" w:val="left" w:leader="none"/>
        </w:tabs>
        <w:spacing w:line="240" w:lineRule="auto" w:before="119" w:after="0"/>
        <w:ind w:left="516" w:right="0" w:hanging="359"/>
        <w:jc w:val="both"/>
        <w:rPr>
          <w:sz w:val="20"/>
        </w:rPr>
      </w:pPr>
      <w:r>
        <w:rPr>
          <w:sz w:val="20"/>
        </w:rPr>
        <w:t>set </w:t>
      </w:r>
      <w:r>
        <w:rPr>
          <w:rFonts w:ascii="Arial"/>
          <w:sz w:val="20"/>
        </w:rPr>
        <w:t>SRMflag </w:t>
      </w:r>
      <w:r>
        <w:rPr>
          <w:sz w:val="20"/>
        </w:rPr>
        <w:t>for that circuit on all LSPs,</w:t>
      </w:r>
      <w:r>
        <w:rPr>
          <w:spacing w:val="1"/>
          <w:sz w:val="20"/>
        </w:rPr>
        <w:t> </w:t>
      </w:r>
      <w:r>
        <w:rPr>
          <w:sz w:val="20"/>
        </w:rPr>
        <w:t>and</w:t>
      </w:r>
    </w:p>
    <w:p>
      <w:pPr>
        <w:pStyle w:val="ListParagraph"/>
        <w:numPr>
          <w:ilvl w:val="0"/>
          <w:numId w:val="83"/>
        </w:numPr>
        <w:tabs>
          <w:tab w:pos="517" w:val="left" w:leader="none"/>
        </w:tabs>
        <w:spacing w:line="240" w:lineRule="auto" w:before="121" w:after="0"/>
        <w:ind w:left="516" w:right="0" w:hanging="359"/>
        <w:jc w:val="both"/>
        <w:rPr>
          <w:sz w:val="20"/>
        </w:rPr>
      </w:pPr>
      <w:r>
        <w:rPr>
          <w:sz w:val="20"/>
        </w:rPr>
        <w:t>send a Complete set of Complete Sequence Numbers PDUs on that</w:t>
      </w:r>
      <w:r>
        <w:rPr>
          <w:spacing w:val="-1"/>
          <w:sz w:val="20"/>
        </w:rPr>
        <w:t> </w:t>
      </w:r>
      <w:r>
        <w:rPr>
          <w:sz w:val="20"/>
        </w:rPr>
        <w:t>circuit.</w:t>
      </w:r>
    </w:p>
    <w:p>
      <w:pPr>
        <w:pStyle w:val="BodyText"/>
        <w:spacing w:before="8"/>
        <w:rPr>
          <w:sz w:val="30"/>
        </w:rPr>
      </w:pPr>
    </w:p>
    <w:p>
      <w:pPr>
        <w:pStyle w:val="Heading4"/>
        <w:numPr>
          <w:ilvl w:val="2"/>
          <w:numId w:val="81"/>
        </w:numPr>
        <w:tabs>
          <w:tab w:pos="866" w:val="left" w:leader="none"/>
        </w:tabs>
        <w:spacing w:line="240" w:lineRule="auto" w:before="0" w:after="0"/>
        <w:ind w:left="865" w:right="0" w:hanging="708"/>
        <w:jc w:val="both"/>
      </w:pPr>
      <w:r>
        <w:rPr/>
        <w:t>Validation of</w:t>
      </w:r>
      <w:r>
        <w:rPr>
          <w:spacing w:val="-1"/>
        </w:rPr>
        <w:t> </w:t>
      </w:r>
      <w:r>
        <w:rPr/>
        <w:t>databases</w:t>
      </w:r>
    </w:p>
    <w:p>
      <w:pPr>
        <w:pStyle w:val="BodyText"/>
        <w:spacing w:before="215"/>
        <w:ind w:left="157" w:right="651"/>
        <w:jc w:val="both"/>
      </w:pPr>
      <w:r>
        <w:rPr/>
        <w:t>An Intermediate System shall not continue to operate for an extended period with corrupted routeing information. The IS shall therefore operate in a </w:t>
      </w:r>
      <w:r>
        <w:rPr>
          <w:i/>
        </w:rPr>
        <w:t>fail-stop </w:t>
      </w:r>
      <w:r>
        <w:rPr/>
        <w:t>manner. If a failure is detected, the Intermediate system Network entity shall be disabled until the failure is corrected. In the absence of an implementation-specific method for ensuring this, the IS shall perform the following at least every </w:t>
      </w:r>
      <w:r>
        <w:rPr>
          <w:rFonts w:ascii="Arial"/>
        </w:rPr>
        <w:t>maximumLSPGenerationInterva</w:t>
      </w:r>
      <w:r>
        <w:rPr/>
        <w:t>l:</w:t>
      </w:r>
    </w:p>
    <w:p>
      <w:pPr>
        <w:pStyle w:val="ListParagraph"/>
        <w:numPr>
          <w:ilvl w:val="0"/>
          <w:numId w:val="84"/>
        </w:numPr>
        <w:tabs>
          <w:tab w:pos="518" w:val="left" w:leader="none"/>
        </w:tabs>
        <w:spacing w:line="240" w:lineRule="auto" w:before="118" w:after="0"/>
        <w:ind w:left="517" w:right="651" w:hanging="360"/>
        <w:jc w:val="both"/>
        <w:rPr>
          <w:sz w:val="20"/>
        </w:rPr>
      </w:pPr>
      <w:r>
        <w:rPr>
          <w:sz w:val="20"/>
        </w:rPr>
        <w:t>On expiration of this timer the IS shall re-check the checksum of every LSP in the LSP database (except those with a Remaining Lifetime of zero) in order to detect corruption of the LSP while in memory. If the checksum of any LSP is incorrect, the event </w:t>
      </w:r>
      <w:r>
        <w:rPr>
          <w:rFonts w:ascii="Arial"/>
          <w:sz w:val="20"/>
        </w:rPr>
        <w:t>corruptedLSPDetected </w:t>
      </w:r>
      <w:r>
        <w:rPr>
          <w:sz w:val="20"/>
        </w:rPr>
        <w:t>shall be logged, and as a minimum the entire Link State Database shall be deleted and action taken to cause it to be re-acquired. One way to achieve this is to disable and re-enable the IS Network entity.</w:t>
      </w:r>
    </w:p>
    <w:p>
      <w:pPr>
        <w:spacing w:before="123"/>
        <w:ind w:left="157" w:right="0" w:firstLine="0"/>
        <w:jc w:val="both"/>
        <w:rPr>
          <w:sz w:val="18"/>
        </w:rPr>
      </w:pPr>
      <w:r>
        <w:rPr>
          <w:sz w:val="18"/>
        </w:rPr>
        <w:t>NOTE 39 On point-to-point links, this requires at least that a CSNP be transmitted</w:t>
      </w:r>
    </w:p>
    <w:p>
      <w:pPr>
        <w:pStyle w:val="ListParagraph"/>
        <w:numPr>
          <w:ilvl w:val="0"/>
          <w:numId w:val="84"/>
        </w:numPr>
        <w:tabs>
          <w:tab w:pos="517" w:val="left" w:leader="none"/>
        </w:tabs>
        <w:spacing w:line="240" w:lineRule="auto" w:before="118" w:after="0"/>
        <w:ind w:left="515" w:right="649" w:hanging="358"/>
        <w:jc w:val="both"/>
        <w:rPr>
          <w:sz w:val="20"/>
        </w:rPr>
      </w:pPr>
      <w:r>
        <w:rPr>
          <w:sz w:val="20"/>
        </w:rPr>
        <w:t>On completion of these checks the decision process shall be notified of an event (even if any newly generated LSPs have identical contents to the previous ones). This causes the decision process to be run and the forwarding databases re- computed, thus protecting against possible corruption of the forwarding databases in memory, which would not otherwise be detected in a stable</w:t>
      </w:r>
      <w:r>
        <w:rPr>
          <w:spacing w:val="1"/>
          <w:sz w:val="20"/>
        </w:rPr>
        <w:t> </w:t>
      </w:r>
      <w:r>
        <w:rPr>
          <w:sz w:val="20"/>
        </w:rPr>
        <w:t>topology.</w:t>
      </w:r>
    </w:p>
    <w:p>
      <w:pPr>
        <w:pStyle w:val="ListParagraph"/>
        <w:numPr>
          <w:ilvl w:val="0"/>
          <w:numId w:val="84"/>
        </w:numPr>
        <w:tabs>
          <w:tab w:pos="518" w:val="left" w:leader="none"/>
        </w:tabs>
        <w:spacing w:line="240" w:lineRule="auto" w:before="121" w:after="0"/>
        <w:ind w:left="517" w:right="0" w:hanging="360"/>
        <w:jc w:val="both"/>
        <w:rPr>
          <w:sz w:val="20"/>
        </w:rPr>
      </w:pPr>
      <w:r>
        <w:rPr>
          <w:sz w:val="20"/>
        </w:rPr>
        <w:t>The IS shall reset the timer for a period of </w:t>
      </w:r>
      <w:r>
        <w:rPr>
          <w:rFonts w:ascii="Arial"/>
          <w:sz w:val="20"/>
        </w:rPr>
        <w:t>maximum-LSPGenerationInterval </w:t>
      </w:r>
      <w:r>
        <w:rPr>
          <w:sz w:val="20"/>
        </w:rPr>
        <w:t>with jitter applied as described in</w:t>
      </w:r>
      <w:r>
        <w:rPr>
          <w:spacing w:val="-20"/>
          <w:sz w:val="20"/>
        </w:rPr>
        <w:t> </w:t>
      </w:r>
      <w:r>
        <w:rPr>
          <w:sz w:val="20"/>
        </w:rPr>
        <w:t>10.1.</w:t>
      </w:r>
    </w:p>
    <w:p>
      <w:pPr>
        <w:pStyle w:val="BodyText"/>
        <w:spacing w:before="8"/>
        <w:rPr>
          <w:sz w:val="30"/>
        </w:rPr>
      </w:pPr>
    </w:p>
    <w:p>
      <w:pPr>
        <w:pStyle w:val="Heading4"/>
        <w:numPr>
          <w:ilvl w:val="2"/>
          <w:numId w:val="81"/>
        </w:numPr>
        <w:tabs>
          <w:tab w:pos="866" w:val="left" w:leader="none"/>
        </w:tabs>
        <w:spacing w:line="240" w:lineRule="auto" w:before="1" w:after="0"/>
        <w:ind w:left="865" w:right="0" w:hanging="708"/>
        <w:jc w:val="both"/>
      </w:pPr>
      <w:r>
        <w:rPr/>
        <w:t>LSP database</w:t>
      </w:r>
      <w:r>
        <w:rPr>
          <w:spacing w:val="1"/>
        </w:rPr>
        <w:t> </w:t>
      </w:r>
      <w:r>
        <w:rPr/>
        <w:t>overload</w:t>
      </w:r>
    </w:p>
    <w:p>
      <w:pPr>
        <w:pStyle w:val="BodyText"/>
        <w:spacing w:before="190"/>
        <w:ind w:left="157" w:right="649"/>
        <w:jc w:val="both"/>
      </w:pPr>
      <w:r>
        <w:rPr/>
        <w:t>As a result of network mis-configuration, or certain transitory conditions, it is possible that there may be insufficient memory resources available to store a received Link State PDU. When this occurs, an IS needs to take certain steps to ensure that if its LSP database becomes inconsistent with the other ISs’, that these ISs do not rely on forwarding paths through the over loaded IS.</w:t>
      </w:r>
    </w:p>
    <w:p>
      <w:pPr>
        <w:spacing w:after="0"/>
        <w:jc w:val="both"/>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6"/>
        <w:numPr>
          <w:ilvl w:val="3"/>
          <w:numId w:val="81"/>
        </w:numPr>
        <w:tabs>
          <w:tab w:pos="1237" w:val="left" w:leader="none"/>
        </w:tabs>
        <w:spacing w:line="240" w:lineRule="auto" w:before="91" w:after="0"/>
        <w:ind w:left="1237" w:right="0" w:hanging="852"/>
        <w:jc w:val="both"/>
      </w:pPr>
      <w:r>
        <w:rPr/>
        <w:t>Entering the waiting</w:t>
      </w:r>
      <w:r>
        <w:rPr>
          <w:spacing w:val="2"/>
        </w:rPr>
        <w:t> </w:t>
      </w:r>
      <w:r>
        <w:rPr/>
        <w:t>state</w:t>
      </w:r>
    </w:p>
    <w:p>
      <w:pPr>
        <w:pStyle w:val="BodyText"/>
        <w:spacing w:before="190"/>
        <w:ind w:left="385" w:right="426"/>
        <w:jc w:val="both"/>
      </w:pPr>
      <w:r>
        <w:rPr/>
        <w:t>When an LSP cannot be stored, the LSP shall be ignored and Waiting State shall be entered. A timer shall be started for </w:t>
      </w:r>
      <w:r>
        <w:rPr>
          <w:rFonts w:ascii="Arial"/>
        </w:rPr>
        <w:t>waitingTim</w:t>
      </w:r>
      <w:r>
        <w:rPr/>
        <w:t>e, and the Intermediate System shall generate and flood its own LSP with zero LSP number with the </w:t>
      </w:r>
      <w:r>
        <w:rPr>
          <w:rFonts w:ascii="Arial"/>
        </w:rPr>
        <w:t>LSP Data- base Overload </w:t>
      </w:r>
      <w:r>
        <w:rPr/>
        <w:t>Bit set. This prevents this Intermediate system from being considered as a forwarding path by other Intermediate Systems.</w:t>
      </w:r>
    </w:p>
    <w:p>
      <w:pPr>
        <w:pStyle w:val="BodyText"/>
      </w:pPr>
    </w:p>
    <w:p>
      <w:pPr>
        <w:pStyle w:val="BodyText"/>
        <w:ind w:left="385" w:right="422"/>
        <w:jc w:val="both"/>
      </w:pPr>
      <w:r>
        <w:rPr/>
        <w:t>It is possible that although there are sufficient resources to store an LSP and permit the operation of the Update Process on that LSP, the Decision Process may subsequently require further resources in order to complete. If these resources are not available, the Intermediate system shall then (i.e. during the attempt to run the Decision Process) enter Waiting State until such time as they are available and </w:t>
      </w:r>
      <w:r>
        <w:rPr>
          <w:rFonts w:ascii="Arial"/>
        </w:rPr>
        <w:t>waitingTime </w:t>
      </w:r>
      <w:r>
        <w:rPr/>
        <w:t>have elapsed since the last LSP was ignored by the Update Process.</w:t>
      </w:r>
    </w:p>
    <w:p>
      <w:pPr>
        <w:pStyle w:val="BodyText"/>
        <w:spacing w:before="1"/>
      </w:pPr>
    </w:p>
    <w:p>
      <w:pPr>
        <w:pStyle w:val="BodyText"/>
        <w:ind w:left="385" w:right="421"/>
        <w:jc w:val="both"/>
      </w:pPr>
      <w:r>
        <w:rPr/>
        <w:t>An implementation shall partition the available memory resources between the Level 1 and Level 2 databases. An overload condition can therefore exist independently for Level 1 or Level 2 (or both). The status attributes </w:t>
      </w:r>
      <w:r>
        <w:rPr>
          <w:rFonts w:ascii="Arial" w:hAnsi="Arial"/>
        </w:rPr>
        <w:t>l1State </w:t>
      </w:r>
      <w:r>
        <w:rPr/>
        <w:t>and </w:t>
      </w:r>
      <w:r>
        <w:rPr>
          <w:rFonts w:ascii="Arial" w:hAnsi="Arial"/>
        </w:rPr>
        <w:t>l2State </w:t>
      </w:r>
      <w:r>
        <w:rPr/>
        <w:t>indicate the condition for the Level 1 and Level 2 databases respectively. On entering Level 1 “Waiting State” the IS shall generate the </w:t>
      </w:r>
      <w:r>
        <w:rPr>
          <w:rFonts w:ascii="Arial" w:hAnsi="Arial"/>
        </w:rPr>
        <w:t>lSPL1DatabaseOverload </w:t>
      </w:r>
      <w:r>
        <w:rPr/>
        <w:t>event, and on entering Level 2 “Waiting State” the IS shall generate the </w:t>
      </w:r>
      <w:r>
        <w:rPr>
          <w:rFonts w:ascii="Arial" w:hAnsi="Arial"/>
        </w:rPr>
        <w:t>lSPL2Data- baseOverload </w:t>
      </w:r>
      <w:r>
        <w:rPr/>
        <w:t>event.</w:t>
      </w:r>
    </w:p>
    <w:p>
      <w:pPr>
        <w:pStyle w:val="BodyText"/>
        <w:spacing w:before="5"/>
      </w:pPr>
    </w:p>
    <w:p>
      <w:pPr>
        <w:pStyle w:val="Heading6"/>
        <w:numPr>
          <w:ilvl w:val="3"/>
          <w:numId w:val="81"/>
        </w:numPr>
        <w:tabs>
          <w:tab w:pos="1238" w:val="left" w:leader="none"/>
        </w:tabs>
        <w:spacing w:line="240" w:lineRule="auto" w:before="0" w:after="0"/>
        <w:ind w:left="1237" w:right="0" w:hanging="852"/>
        <w:jc w:val="both"/>
      </w:pPr>
      <w:r>
        <w:rPr/>
        <w:t>Actions in level 1 waiting</w:t>
      </w:r>
      <w:r>
        <w:rPr>
          <w:spacing w:val="-1"/>
        </w:rPr>
        <w:t> </w:t>
      </w:r>
      <w:r>
        <w:rPr/>
        <w:t>state</w:t>
      </w:r>
    </w:p>
    <w:p>
      <w:pPr>
        <w:pStyle w:val="BodyText"/>
        <w:spacing w:before="190"/>
        <w:ind w:left="385"/>
        <w:jc w:val="both"/>
      </w:pPr>
      <w:r>
        <w:rPr/>
        <w:t>While in Level 1 “waiting” state</w:t>
      </w:r>
    </w:p>
    <w:p>
      <w:pPr>
        <w:pStyle w:val="ListParagraph"/>
        <w:numPr>
          <w:ilvl w:val="0"/>
          <w:numId w:val="85"/>
        </w:numPr>
        <w:tabs>
          <w:tab w:pos="746" w:val="left" w:leader="none"/>
        </w:tabs>
        <w:spacing w:line="240" w:lineRule="auto" w:before="122" w:after="0"/>
        <w:ind w:left="745" w:right="0" w:hanging="360"/>
        <w:jc w:val="both"/>
        <w:rPr>
          <w:sz w:val="20"/>
        </w:rPr>
      </w:pPr>
      <w:r>
        <w:rPr>
          <w:sz w:val="20"/>
        </w:rPr>
        <w:t>If a Link State PDU cannot be stored, the IS shall ignore it and restart the timer for</w:t>
      </w:r>
      <w:r>
        <w:rPr>
          <w:spacing w:val="-12"/>
          <w:sz w:val="20"/>
        </w:rPr>
        <w:t> </w:t>
      </w:r>
      <w:r>
        <w:rPr>
          <w:rFonts w:ascii="Arial"/>
          <w:sz w:val="20"/>
        </w:rPr>
        <w:t>waitingTim</w:t>
      </w:r>
      <w:r>
        <w:rPr>
          <w:sz w:val="20"/>
        </w:rPr>
        <w:t>e.</w:t>
      </w:r>
    </w:p>
    <w:p>
      <w:pPr>
        <w:pStyle w:val="ListParagraph"/>
        <w:numPr>
          <w:ilvl w:val="0"/>
          <w:numId w:val="85"/>
        </w:numPr>
        <w:tabs>
          <w:tab w:pos="745" w:val="left" w:leader="none"/>
        </w:tabs>
        <w:spacing w:line="240" w:lineRule="auto" w:before="118" w:after="0"/>
        <w:ind w:left="745" w:right="0" w:hanging="360"/>
        <w:jc w:val="both"/>
        <w:rPr>
          <w:sz w:val="20"/>
        </w:rPr>
      </w:pPr>
      <w:r>
        <w:rPr>
          <w:sz w:val="20"/>
        </w:rPr>
        <w:t>The IS shall continue to run the Decision and Forwarding processes as</w:t>
      </w:r>
      <w:r>
        <w:rPr>
          <w:spacing w:val="-3"/>
          <w:sz w:val="20"/>
        </w:rPr>
        <w:t> </w:t>
      </w:r>
      <w:r>
        <w:rPr>
          <w:sz w:val="20"/>
        </w:rPr>
        <w:t>normal.</w:t>
      </w:r>
    </w:p>
    <w:p>
      <w:pPr>
        <w:pStyle w:val="ListParagraph"/>
        <w:numPr>
          <w:ilvl w:val="0"/>
          <w:numId w:val="85"/>
        </w:numPr>
        <w:tabs>
          <w:tab w:pos="746" w:val="left" w:leader="none"/>
        </w:tabs>
        <w:spacing w:line="240" w:lineRule="auto" w:before="122" w:after="0"/>
        <w:ind w:left="745" w:right="0" w:hanging="360"/>
        <w:jc w:val="both"/>
        <w:rPr>
          <w:sz w:val="20"/>
        </w:rPr>
      </w:pPr>
      <w:r>
        <w:rPr>
          <w:sz w:val="20"/>
        </w:rPr>
        <w:t>When the </w:t>
      </w:r>
      <w:r>
        <w:rPr>
          <w:rFonts w:ascii="Arial"/>
          <w:sz w:val="20"/>
        </w:rPr>
        <w:t>waitingTime </w:t>
      </w:r>
      <w:r>
        <w:rPr>
          <w:sz w:val="20"/>
        </w:rPr>
        <w:t>timer expires, the IS</w:t>
      </w:r>
      <w:r>
        <w:rPr>
          <w:spacing w:val="2"/>
          <w:sz w:val="20"/>
        </w:rPr>
        <w:t> </w:t>
      </w:r>
      <w:r>
        <w:rPr>
          <w:sz w:val="20"/>
        </w:rPr>
        <w:t>shall:</w:t>
      </w:r>
    </w:p>
    <w:p>
      <w:pPr>
        <w:pStyle w:val="ListParagraph"/>
        <w:numPr>
          <w:ilvl w:val="1"/>
          <w:numId w:val="85"/>
        </w:numPr>
        <w:tabs>
          <w:tab w:pos="1106" w:val="left" w:leader="none"/>
        </w:tabs>
        <w:spacing w:line="231" w:lineRule="exact" w:before="119" w:after="0"/>
        <w:ind w:left="1105" w:right="0" w:hanging="360"/>
        <w:jc w:val="left"/>
        <w:rPr>
          <w:sz w:val="20"/>
        </w:rPr>
      </w:pPr>
      <w:r>
        <w:rPr>
          <w:sz w:val="20"/>
        </w:rPr>
        <w:t>Generate an </w:t>
      </w:r>
      <w:r>
        <w:rPr>
          <w:rFonts w:ascii="Arial"/>
          <w:sz w:val="20"/>
        </w:rPr>
        <w:t>lSPL1DatabaseOverload </w:t>
      </w:r>
      <w:r>
        <w:rPr>
          <w:sz w:val="20"/>
        </w:rPr>
        <w:t>(recovered)</w:t>
      </w:r>
      <w:r>
        <w:rPr>
          <w:spacing w:val="-1"/>
          <w:sz w:val="20"/>
        </w:rPr>
        <w:t> </w:t>
      </w:r>
      <w:r>
        <w:rPr>
          <w:sz w:val="20"/>
        </w:rPr>
        <w:t>event.</w:t>
      </w:r>
    </w:p>
    <w:p>
      <w:pPr>
        <w:pStyle w:val="ListParagraph"/>
        <w:numPr>
          <w:ilvl w:val="1"/>
          <w:numId w:val="85"/>
        </w:numPr>
        <w:tabs>
          <w:tab w:pos="1105" w:val="left" w:leader="none"/>
        </w:tabs>
        <w:spacing w:line="231" w:lineRule="exact" w:before="0" w:after="0"/>
        <w:ind w:left="1104" w:right="0" w:hanging="359"/>
        <w:jc w:val="left"/>
        <w:rPr>
          <w:sz w:val="20"/>
        </w:rPr>
      </w:pPr>
      <w:r>
        <w:rPr>
          <w:sz w:val="20"/>
        </w:rPr>
        <w:t>Clear the </w:t>
      </w:r>
      <w:r>
        <w:rPr>
          <w:rFonts w:ascii="Arial"/>
          <w:sz w:val="20"/>
        </w:rPr>
        <w:t>LSP Database Overload </w:t>
      </w:r>
      <w:r>
        <w:rPr>
          <w:sz w:val="20"/>
        </w:rPr>
        <w:t>bit in its own Level 1 LSP with zero LSP number and re-issue</w:t>
      </w:r>
      <w:r>
        <w:rPr>
          <w:spacing w:val="-8"/>
          <w:sz w:val="20"/>
        </w:rPr>
        <w:t> </w:t>
      </w:r>
      <w:r>
        <w:rPr>
          <w:sz w:val="20"/>
        </w:rPr>
        <w:t>it.</w:t>
      </w:r>
    </w:p>
    <w:p>
      <w:pPr>
        <w:pStyle w:val="ListParagraph"/>
        <w:numPr>
          <w:ilvl w:val="1"/>
          <w:numId w:val="85"/>
        </w:numPr>
        <w:tabs>
          <w:tab w:pos="1106" w:val="left" w:leader="none"/>
        </w:tabs>
        <w:spacing w:line="230" w:lineRule="exact" w:before="2" w:after="0"/>
        <w:ind w:left="1105" w:right="0" w:hanging="360"/>
        <w:jc w:val="left"/>
        <w:rPr>
          <w:sz w:val="20"/>
        </w:rPr>
      </w:pPr>
      <w:r>
        <w:rPr>
          <w:sz w:val="20"/>
        </w:rPr>
        <w:t>Set the </w:t>
      </w:r>
      <w:r>
        <w:rPr>
          <w:rFonts w:ascii="Arial" w:hAnsi="Arial"/>
          <w:sz w:val="20"/>
        </w:rPr>
        <w:t>l1State </w:t>
      </w:r>
      <w:r>
        <w:rPr>
          <w:sz w:val="20"/>
        </w:rPr>
        <w:t>to</w:t>
      </w:r>
      <w:r>
        <w:rPr>
          <w:spacing w:val="1"/>
          <w:sz w:val="20"/>
        </w:rPr>
        <w:t> </w:t>
      </w:r>
      <w:r>
        <w:rPr>
          <w:sz w:val="20"/>
        </w:rPr>
        <w:t>“On”.</w:t>
      </w:r>
    </w:p>
    <w:p>
      <w:pPr>
        <w:pStyle w:val="ListParagraph"/>
        <w:numPr>
          <w:ilvl w:val="1"/>
          <w:numId w:val="85"/>
        </w:numPr>
        <w:tabs>
          <w:tab w:pos="1106" w:val="left" w:leader="none"/>
        </w:tabs>
        <w:spacing w:line="229" w:lineRule="exact" w:before="0" w:after="0"/>
        <w:ind w:left="1105" w:right="0" w:hanging="360"/>
        <w:jc w:val="left"/>
        <w:rPr>
          <w:sz w:val="20"/>
        </w:rPr>
      </w:pPr>
      <w:r>
        <w:rPr>
          <w:sz w:val="20"/>
        </w:rPr>
        <w:t>Resume normal</w:t>
      </w:r>
      <w:r>
        <w:rPr>
          <w:spacing w:val="2"/>
          <w:sz w:val="20"/>
        </w:rPr>
        <w:t> </w:t>
      </w:r>
      <w:r>
        <w:rPr>
          <w:sz w:val="20"/>
        </w:rPr>
        <w:t>operation.</w:t>
      </w:r>
    </w:p>
    <w:p>
      <w:pPr>
        <w:pStyle w:val="BodyText"/>
        <w:spacing w:before="3"/>
      </w:pPr>
    </w:p>
    <w:p>
      <w:pPr>
        <w:pStyle w:val="Heading6"/>
        <w:numPr>
          <w:ilvl w:val="3"/>
          <w:numId w:val="81"/>
        </w:numPr>
        <w:tabs>
          <w:tab w:pos="1238" w:val="left" w:leader="none"/>
        </w:tabs>
        <w:spacing w:line="240" w:lineRule="auto" w:before="1" w:after="0"/>
        <w:ind w:left="1237" w:right="0" w:hanging="852"/>
        <w:jc w:val="both"/>
      </w:pPr>
      <w:r>
        <w:rPr/>
        <w:t>Actions in level 2 waiting</w:t>
      </w:r>
      <w:r>
        <w:rPr>
          <w:spacing w:val="-1"/>
        </w:rPr>
        <w:t> </w:t>
      </w:r>
      <w:r>
        <w:rPr/>
        <w:t>state</w:t>
      </w:r>
    </w:p>
    <w:p>
      <w:pPr>
        <w:pStyle w:val="BodyText"/>
        <w:spacing w:before="192"/>
        <w:ind w:left="385"/>
        <w:jc w:val="both"/>
      </w:pPr>
      <w:r>
        <w:rPr/>
        <w:t>While in Level 2 “waiting” state</w:t>
      </w:r>
    </w:p>
    <w:p>
      <w:pPr>
        <w:pStyle w:val="ListParagraph"/>
        <w:numPr>
          <w:ilvl w:val="0"/>
          <w:numId w:val="86"/>
        </w:numPr>
        <w:tabs>
          <w:tab w:pos="746" w:val="left" w:leader="none"/>
        </w:tabs>
        <w:spacing w:line="240" w:lineRule="auto" w:before="120" w:after="0"/>
        <w:ind w:left="745" w:right="0" w:hanging="360"/>
        <w:jc w:val="both"/>
        <w:rPr>
          <w:sz w:val="20"/>
        </w:rPr>
      </w:pPr>
      <w:r>
        <w:rPr>
          <w:sz w:val="20"/>
        </w:rPr>
        <w:t>If a Link State PDU cannot be stored, the IS shall ignore it and restart the timer for </w:t>
      </w:r>
      <w:r>
        <w:rPr>
          <w:rFonts w:ascii="Arial"/>
          <w:sz w:val="20"/>
        </w:rPr>
        <w:t>waitingTime</w:t>
      </w:r>
      <w:r>
        <w:rPr>
          <w:rFonts w:ascii="Arial"/>
          <w:spacing w:val="-18"/>
          <w:sz w:val="20"/>
        </w:rPr>
        <w:t> </w:t>
      </w:r>
      <w:r>
        <w:rPr>
          <w:sz w:val="20"/>
        </w:rPr>
        <w:t>seconds.</w:t>
      </w:r>
    </w:p>
    <w:p>
      <w:pPr>
        <w:pStyle w:val="ListParagraph"/>
        <w:numPr>
          <w:ilvl w:val="0"/>
          <w:numId w:val="86"/>
        </w:numPr>
        <w:tabs>
          <w:tab w:pos="745" w:val="left" w:leader="none"/>
        </w:tabs>
        <w:spacing w:line="240" w:lineRule="auto" w:before="120" w:after="0"/>
        <w:ind w:left="745" w:right="0" w:hanging="360"/>
        <w:jc w:val="both"/>
        <w:rPr>
          <w:sz w:val="20"/>
        </w:rPr>
      </w:pPr>
      <w:r>
        <w:rPr>
          <w:sz w:val="20"/>
        </w:rPr>
        <w:t>The IS shall continue to run the Decision and Forwarding processes as</w:t>
      </w:r>
      <w:r>
        <w:rPr>
          <w:spacing w:val="-3"/>
          <w:sz w:val="20"/>
        </w:rPr>
        <w:t> </w:t>
      </w:r>
      <w:r>
        <w:rPr>
          <w:sz w:val="20"/>
        </w:rPr>
        <w:t>normal.</w:t>
      </w:r>
    </w:p>
    <w:p>
      <w:pPr>
        <w:pStyle w:val="ListParagraph"/>
        <w:numPr>
          <w:ilvl w:val="0"/>
          <w:numId w:val="86"/>
        </w:numPr>
        <w:tabs>
          <w:tab w:pos="746" w:val="left" w:leader="none"/>
        </w:tabs>
        <w:spacing w:line="240" w:lineRule="auto" w:before="119" w:after="0"/>
        <w:ind w:left="745" w:right="0" w:hanging="360"/>
        <w:jc w:val="both"/>
        <w:rPr>
          <w:sz w:val="20"/>
        </w:rPr>
      </w:pPr>
      <w:r>
        <w:rPr>
          <w:sz w:val="20"/>
        </w:rPr>
        <w:t>When the </w:t>
      </w:r>
      <w:r>
        <w:rPr>
          <w:rFonts w:ascii="Arial"/>
          <w:sz w:val="20"/>
        </w:rPr>
        <w:t>waitingTime </w:t>
      </w:r>
      <w:r>
        <w:rPr>
          <w:sz w:val="20"/>
        </w:rPr>
        <w:t>timer expires, the IS</w:t>
      </w:r>
      <w:r>
        <w:rPr>
          <w:spacing w:val="2"/>
          <w:sz w:val="20"/>
        </w:rPr>
        <w:t> </w:t>
      </w:r>
      <w:r>
        <w:rPr>
          <w:sz w:val="20"/>
        </w:rPr>
        <w:t>shall:</w:t>
      </w:r>
    </w:p>
    <w:p>
      <w:pPr>
        <w:pStyle w:val="ListParagraph"/>
        <w:numPr>
          <w:ilvl w:val="1"/>
          <w:numId w:val="86"/>
        </w:numPr>
        <w:tabs>
          <w:tab w:pos="1106" w:val="left" w:leader="none"/>
        </w:tabs>
        <w:spacing w:line="231" w:lineRule="exact" w:before="122" w:after="0"/>
        <w:ind w:left="1105" w:right="0" w:hanging="360"/>
        <w:jc w:val="left"/>
        <w:rPr>
          <w:sz w:val="20"/>
        </w:rPr>
      </w:pPr>
      <w:r>
        <w:rPr>
          <w:sz w:val="20"/>
        </w:rPr>
        <w:t>Generate an </w:t>
      </w:r>
      <w:r>
        <w:rPr>
          <w:rFonts w:ascii="Arial"/>
          <w:sz w:val="20"/>
        </w:rPr>
        <w:t>lSPL2DatabaseOverload </w:t>
      </w:r>
      <w:r>
        <w:rPr>
          <w:sz w:val="20"/>
        </w:rPr>
        <w:t>(recovered)</w:t>
      </w:r>
      <w:r>
        <w:rPr>
          <w:spacing w:val="-1"/>
          <w:sz w:val="20"/>
        </w:rPr>
        <w:t> </w:t>
      </w:r>
      <w:r>
        <w:rPr>
          <w:sz w:val="20"/>
        </w:rPr>
        <w:t>event.</w:t>
      </w:r>
    </w:p>
    <w:p>
      <w:pPr>
        <w:pStyle w:val="ListParagraph"/>
        <w:numPr>
          <w:ilvl w:val="1"/>
          <w:numId w:val="86"/>
        </w:numPr>
        <w:tabs>
          <w:tab w:pos="1105" w:val="left" w:leader="none"/>
        </w:tabs>
        <w:spacing w:line="230" w:lineRule="exact" w:before="0" w:after="0"/>
        <w:ind w:left="1104" w:right="0" w:hanging="359"/>
        <w:jc w:val="left"/>
        <w:rPr>
          <w:sz w:val="20"/>
        </w:rPr>
      </w:pPr>
      <w:r>
        <w:rPr>
          <w:sz w:val="20"/>
        </w:rPr>
        <w:t>Clear the </w:t>
      </w:r>
      <w:r>
        <w:rPr>
          <w:rFonts w:ascii="Arial"/>
          <w:sz w:val="20"/>
        </w:rPr>
        <w:t>LSP Database Overload </w:t>
      </w:r>
      <w:r>
        <w:rPr>
          <w:sz w:val="20"/>
        </w:rPr>
        <w:t>bit in its own Level 2 LSP with zero LSP number and re-issue</w:t>
      </w:r>
      <w:r>
        <w:rPr>
          <w:spacing w:val="-8"/>
          <w:sz w:val="20"/>
        </w:rPr>
        <w:t> </w:t>
      </w:r>
      <w:r>
        <w:rPr>
          <w:sz w:val="20"/>
        </w:rPr>
        <w:t>it.</w:t>
      </w:r>
    </w:p>
    <w:p>
      <w:pPr>
        <w:pStyle w:val="ListParagraph"/>
        <w:numPr>
          <w:ilvl w:val="1"/>
          <w:numId w:val="86"/>
        </w:numPr>
        <w:tabs>
          <w:tab w:pos="1106" w:val="left" w:leader="none"/>
        </w:tabs>
        <w:spacing w:line="230" w:lineRule="exact" w:before="0" w:after="0"/>
        <w:ind w:left="1105" w:right="0" w:hanging="360"/>
        <w:jc w:val="left"/>
        <w:rPr>
          <w:sz w:val="20"/>
        </w:rPr>
      </w:pPr>
      <w:r>
        <w:rPr>
          <w:sz w:val="20"/>
        </w:rPr>
        <w:t>Set the </w:t>
      </w:r>
      <w:r>
        <w:rPr>
          <w:rFonts w:ascii="Arial" w:hAnsi="Arial"/>
          <w:sz w:val="20"/>
        </w:rPr>
        <w:t>l2State </w:t>
      </w:r>
      <w:r>
        <w:rPr>
          <w:sz w:val="20"/>
        </w:rPr>
        <w:t>to</w:t>
      </w:r>
      <w:r>
        <w:rPr>
          <w:spacing w:val="1"/>
          <w:sz w:val="20"/>
        </w:rPr>
        <w:t> </w:t>
      </w:r>
      <w:r>
        <w:rPr>
          <w:sz w:val="20"/>
        </w:rPr>
        <w:t>“On”.</w:t>
      </w:r>
    </w:p>
    <w:p>
      <w:pPr>
        <w:pStyle w:val="ListParagraph"/>
        <w:numPr>
          <w:ilvl w:val="1"/>
          <w:numId w:val="86"/>
        </w:numPr>
        <w:tabs>
          <w:tab w:pos="1106" w:val="left" w:leader="none"/>
        </w:tabs>
        <w:spacing w:line="229" w:lineRule="exact" w:before="0" w:after="0"/>
        <w:ind w:left="1105" w:right="0" w:hanging="360"/>
        <w:jc w:val="left"/>
        <w:rPr>
          <w:sz w:val="20"/>
        </w:rPr>
      </w:pPr>
      <w:r>
        <w:rPr>
          <w:sz w:val="20"/>
        </w:rPr>
        <w:t>Resume normal</w:t>
      </w:r>
      <w:r>
        <w:rPr>
          <w:spacing w:val="2"/>
          <w:sz w:val="20"/>
        </w:rPr>
        <w:t> </w:t>
      </w:r>
      <w:r>
        <w:rPr>
          <w:sz w:val="20"/>
        </w:rPr>
        <w:t>operation.</w:t>
      </w:r>
    </w:p>
    <w:p>
      <w:pPr>
        <w:pStyle w:val="BodyText"/>
        <w:spacing w:before="9"/>
        <w:rPr>
          <w:sz w:val="25"/>
        </w:rPr>
      </w:pPr>
    </w:p>
    <w:p>
      <w:pPr>
        <w:pStyle w:val="Heading4"/>
        <w:numPr>
          <w:ilvl w:val="2"/>
          <w:numId w:val="81"/>
        </w:numPr>
        <w:tabs>
          <w:tab w:pos="1095" w:val="left" w:leader="none"/>
        </w:tabs>
        <w:spacing w:line="240" w:lineRule="auto" w:before="0" w:after="0"/>
        <w:ind w:left="1094" w:right="0" w:hanging="709"/>
        <w:jc w:val="both"/>
      </w:pPr>
      <w:r>
        <w:rPr/>
        <w:t>Use of the link state</w:t>
      </w:r>
      <w:r>
        <w:rPr>
          <w:spacing w:val="-5"/>
        </w:rPr>
        <w:t> </w:t>
      </w:r>
      <w:r>
        <w:rPr/>
        <w:t>database</w:t>
      </w:r>
    </w:p>
    <w:p>
      <w:pPr>
        <w:pStyle w:val="BodyText"/>
        <w:spacing w:before="191"/>
        <w:ind w:left="385" w:right="421"/>
        <w:jc w:val="both"/>
      </w:pPr>
      <w:r>
        <w:rPr/>
        <w:t>The only portion of the database relevant to the Decision Process is the data portion of the Link State PDUs. The Update Process additionally uses the fields </w:t>
      </w:r>
      <w:r>
        <w:rPr>
          <w:rFonts w:ascii="Arial"/>
        </w:rPr>
        <w:t>Sequence Number, Remaining Lifetim</w:t>
      </w:r>
      <w:r>
        <w:rPr/>
        <w:t>e, and variable </w:t>
      </w:r>
      <w:r>
        <w:rPr>
          <w:rFonts w:ascii="Arial"/>
        </w:rPr>
        <w:t>SRMfla</w:t>
      </w:r>
      <w:r>
        <w:rPr/>
        <w:t>g. The Remaining Lifetimes in the stored link state PDUs can either be periodically decremented, or converted upon receipt into an internal timestamp, and converted back into a Remaining Lifetime upon transmission.</w:t>
      </w:r>
    </w:p>
    <w:p>
      <w:pPr>
        <w:pStyle w:val="BodyText"/>
        <w:spacing w:before="3"/>
      </w:pPr>
    </w:p>
    <w:p>
      <w:pPr>
        <w:pStyle w:val="Heading6"/>
        <w:numPr>
          <w:ilvl w:val="3"/>
          <w:numId w:val="81"/>
        </w:numPr>
        <w:tabs>
          <w:tab w:pos="1239" w:val="left" w:leader="none"/>
        </w:tabs>
        <w:spacing w:line="240" w:lineRule="auto" w:before="0" w:after="0"/>
        <w:ind w:left="1238" w:right="0" w:hanging="853"/>
        <w:jc w:val="both"/>
      </w:pPr>
      <w:r>
        <w:rPr/>
        <w:t>Synchronisation with the decision</w:t>
      </w:r>
      <w:r>
        <w:rPr>
          <w:spacing w:val="-3"/>
        </w:rPr>
        <w:t> </w:t>
      </w:r>
      <w:r>
        <w:rPr/>
        <w:t>process</w:t>
      </w:r>
    </w:p>
    <w:p>
      <w:pPr>
        <w:pStyle w:val="BodyText"/>
        <w:spacing w:before="193"/>
        <w:ind w:left="385" w:right="478"/>
      </w:pPr>
      <w:r>
        <w:rPr/>
        <w:t>Since the Update process and the Decision process share the link state database, care must be taken that the Update process does not modify the link state database while the Decision process is running.</w:t>
      </w:r>
    </w:p>
    <w:p>
      <w:pPr>
        <w:pStyle w:val="BodyText"/>
        <w:spacing w:before="10"/>
        <w:rPr>
          <w:sz w:val="19"/>
        </w:rPr>
      </w:pPr>
    </w:p>
    <w:p>
      <w:pPr>
        <w:pStyle w:val="BodyText"/>
        <w:ind w:left="385" w:right="423"/>
        <w:jc w:val="both"/>
      </w:pPr>
      <w:r>
        <w:rPr/>
        <w:t>There are two approaches to this. In one approach, the Decision process signals when it is running. During this time, the Update process queues incoming Link State PDUs, and does not write them into the link state database. If more Link State PDUs arrive than can fit into the queue allotted while the Decision process is running, the Update process drops them and does not acknowledge</w:t>
      </w:r>
      <w:r>
        <w:rPr>
          <w:spacing w:val="-1"/>
        </w:rPr>
        <w:t> </w:t>
      </w:r>
      <w:r>
        <w:rPr/>
        <w:t>them.</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right="654"/>
        <w:jc w:val="both"/>
      </w:pPr>
      <w:r>
        <w:rPr/>
        <w:t>Another approach is to have two copies of the link state database — one in which the Decision process is computing, and the other in which the Update process initially copies over the first database, and in which all new Link State PDUs are written. Additionally, depending on the hashing scheme, it is likely that a second copy of the address hash table will be required, so that the Update process can do a rehash occasionally for efficiency.</w:t>
      </w:r>
    </w:p>
    <w:p>
      <w:pPr>
        <w:pStyle w:val="BodyText"/>
        <w:spacing w:before="11"/>
        <w:rPr>
          <w:sz w:val="19"/>
        </w:rPr>
      </w:pPr>
    </w:p>
    <w:p>
      <w:pPr>
        <w:pStyle w:val="BodyText"/>
        <w:ind w:left="157" w:right="650"/>
        <w:jc w:val="both"/>
      </w:pPr>
      <w:r>
        <w:rPr/>
        <w:t>When the Decision process is ready to run again, it locks the new copy of the link state database, leaving the Update process to copy over the information into the first area, and write new updates while the Decision process runs again The advantage of the first approach is that it takes less memory. The advantage of the second approach is that Link State PDUs will never need to be dropped.</w:t>
      </w:r>
    </w:p>
    <w:p>
      <w:pPr>
        <w:pStyle w:val="BodyText"/>
        <w:spacing w:before="1"/>
      </w:pPr>
    </w:p>
    <w:p>
      <w:pPr>
        <w:spacing w:before="1"/>
        <w:ind w:left="157" w:right="478" w:firstLine="0"/>
        <w:jc w:val="left"/>
        <w:rPr>
          <w:sz w:val="18"/>
        </w:rPr>
      </w:pPr>
      <w:r>
        <w:rPr>
          <w:sz w:val="18"/>
        </w:rPr>
        <w:t>NOTE 40 If the decision process is implemented according to the specification in C.2, a finer level of parallelism is possible, as described below.</w:t>
      </w:r>
    </w:p>
    <w:p>
      <w:pPr>
        <w:pStyle w:val="BodyText"/>
        <w:spacing w:before="1"/>
      </w:pPr>
    </w:p>
    <w:p>
      <w:pPr>
        <w:pStyle w:val="BodyText"/>
        <w:ind w:left="157" w:right="651" w:hanging="1"/>
        <w:jc w:val="both"/>
      </w:pPr>
      <w:r>
        <w:rPr/>
        <w:t>Arrival of a Link State PDU for a system before that system has been put into </w:t>
      </w:r>
      <w:r>
        <w:rPr>
          <w:rFonts w:ascii="Arial"/>
        </w:rPr>
        <w:t>TENT </w:t>
      </w:r>
      <w:r>
        <w:rPr/>
        <w:t>is permitted. The new Link State PDU is used when that system is eventually put into </w:t>
      </w:r>
      <w:r>
        <w:rPr>
          <w:rFonts w:ascii="Arial"/>
        </w:rPr>
        <w:t>TENT</w:t>
      </w:r>
      <w:r>
        <w:rPr/>
        <w:t>. Similarly, arrival of a new Link State PDU for a system after that system has been put into </w:t>
      </w:r>
      <w:r>
        <w:rPr>
          <w:rFonts w:ascii="Arial"/>
        </w:rPr>
        <w:t>PATHS </w:t>
      </w:r>
      <w:r>
        <w:rPr/>
        <w:t>is permitted. That system has already been completely processed. The arrival of the new Link State PDU is noted and the decision process re-executed when the current execution has completed. An in-progress execution of the decision process shall not be abandoned, since this could prevent the decision process from ever completing.</w:t>
      </w:r>
    </w:p>
    <w:p>
      <w:pPr>
        <w:pStyle w:val="BodyText"/>
      </w:pPr>
    </w:p>
    <w:p>
      <w:pPr>
        <w:pStyle w:val="BodyText"/>
        <w:ind w:left="157" w:right="836"/>
      </w:pPr>
      <w:r>
        <w:rPr/>
        <w:t>Arrival of a Link State PDU for a system between that system being put on </w:t>
      </w:r>
      <w:r>
        <w:rPr>
          <w:rFonts w:ascii="Arial"/>
        </w:rPr>
        <w:t>TENT </w:t>
      </w:r>
      <w:r>
        <w:rPr/>
        <w:t>and being transferred to </w:t>
      </w:r>
      <w:r>
        <w:rPr>
          <w:rFonts w:ascii="Arial"/>
        </w:rPr>
        <w:t>PATHS </w:t>
      </w:r>
      <w:r>
        <w:rPr/>
        <w:t>can be treated as equivalent to one of the previous two cases (for example, by buffering, or taking some corrective action).</w:t>
      </w:r>
    </w:p>
    <w:p>
      <w:pPr>
        <w:pStyle w:val="BodyText"/>
        <w:spacing w:before="3"/>
      </w:pPr>
    </w:p>
    <w:p>
      <w:pPr>
        <w:pStyle w:val="Heading6"/>
        <w:numPr>
          <w:ilvl w:val="3"/>
          <w:numId w:val="81"/>
        </w:numPr>
        <w:tabs>
          <w:tab w:pos="1010" w:val="left" w:leader="none"/>
          <w:tab w:pos="1011" w:val="left" w:leader="none"/>
        </w:tabs>
        <w:spacing w:line="240" w:lineRule="auto" w:before="0" w:after="0"/>
        <w:ind w:left="1010" w:right="0" w:hanging="853"/>
        <w:jc w:val="left"/>
      </w:pPr>
      <w:r>
        <w:rPr/>
        <w:t>Use of buffers and link</w:t>
      </w:r>
      <w:r>
        <w:rPr>
          <w:spacing w:val="-1"/>
        </w:rPr>
        <w:t> </w:t>
      </w:r>
      <w:r>
        <w:rPr/>
        <w:t>bandwidth</w:t>
      </w:r>
    </w:p>
    <w:p>
      <w:pPr>
        <w:pStyle w:val="BodyText"/>
        <w:spacing w:before="191"/>
        <w:ind w:left="157" w:right="644"/>
      </w:pPr>
      <w:r>
        <w:rPr/>
        <w:t>Implementations shall have a buffer management strategy that does not prevent other clients of the buffering service from acquiring buffers due to excessive use by the Update Process. They shall also ensure that the Update Process does not consume all the available bandwidth of links. In particular no type of traffic should experience starvation for longer than its acceptable latency. Acceptable latencies are approximately as follows:</w:t>
      </w:r>
    </w:p>
    <w:p>
      <w:pPr>
        <w:pStyle w:val="ListParagraph"/>
        <w:numPr>
          <w:ilvl w:val="0"/>
          <w:numId w:val="87"/>
        </w:numPr>
        <w:tabs>
          <w:tab w:pos="516" w:val="left" w:leader="none"/>
          <w:tab w:pos="518" w:val="left" w:leader="none"/>
        </w:tabs>
        <w:spacing w:line="240" w:lineRule="auto" w:before="119" w:after="0"/>
        <w:ind w:left="517" w:right="0" w:hanging="360"/>
        <w:jc w:val="left"/>
        <w:rPr>
          <w:sz w:val="20"/>
        </w:rPr>
      </w:pPr>
      <w:r>
        <w:rPr>
          <w:sz w:val="20"/>
        </w:rPr>
        <w:t>Hello traffic – Hello timer ×</w:t>
      </w:r>
      <w:r>
        <w:rPr>
          <w:spacing w:val="2"/>
          <w:sz w:val="20"/>
        </w:rPr>
        <w:t> </w:t>
      </w:r>
      <w:r>
        <w:rPr>
          <w:sz w:val="20"/>
        </w:rPr>
        <w:t>0,5</w:t>
      </w:r>
    </w:p>
    <w:p>
      <w:pPr>
        <w:pStyle w:val="ListParagraph"/>
        <w:numPr>
          <w:ilvl w:val="0"/>
          <w:numId w:val="87"/>
        </w:numPr>
        <w:tabs>
          <w:tab w:pos="517" w:val="left" w:leader="none"/>
          <w:tab w:pos="518" w:val="left" w:leader="none"/>
        </w:tabs>
        <w:spacing w:line="240" w:lineRule="auto" w:before="0" w:after="0"/>
        <w:ind w:left="517" w:right="0" w:hanging="360"/>
        <w:jc w:val="left"/>
        <w:rPr>
          <w:sz w:val="20"/>
        </w:rPr>
      </w:pPr>
      <w:r>
        <w:rPr>
          <w:sz w:val="20"/>
        </w:rPr>
        <w:t>Data Traffic – 10</w:t>
      </w:r>
      <w:r>
        <w:rPr>
          <w:spacing w:val="2"/>
          <w:sz w:val="20"/>
        </w:rPr>
        <w:t> </w:t>
      </w:r>
      <w:r>
        <w:rPr>
          <w:sz w:val="20"/>
        </w:rPr>
        <w:t>s.</w:t>
      </w:r>
    </w:p>
    <w:p>
      <w:pPr>
        <w:pStyle w:val="BodyText"/>
        <w:spacing w:before="2"/>
        <w:rPr>
          <w:sz w:val="18"/>
        </w:rPr>
      </w:pPr>
    </w:p>
    <w:p>
      <w:pPr>
        <w:spacing w:before="0"/>
        <w:ind w:left="157" w:right="478" w:firstLine="0"/>
        <w:jc w:val="left"/>
        <w:rPr>
          <w:rFonts w:ascii="Arial"/>
          <w:sz w:val="18"/>
        </w:rPr>
      </w:pPr>
      <w:r>
        <w:rPr>
          <w:sz w:val="18"/>
        </w:rPr>
        <w:t>NOTE 41 The first of these requirements can be met by restricting the Update process to the use of a single buffer on each circuit for transmission. This may also cause the second requirement to be met, depending on the processor spee</w:t>
      </w:r>
      <w:r>
        <w:rPr>
          <w:rFonts w:ascii="Arial"/>
          <w:sz w:val="18"/>
        </w:rPr>
        <w:t>d.</w:t>
      </w:r>
    </w:p>
    <w:p>
      <w:pPr>
        <w:pStyle w:val="BodyText"/>
        <w:spacing w:before="7"/>
        <w:rPr>
          <w:rFonts w:ascii="Arial"/>
          <w:sz w:val="25"/>
        </w:rPr>
      </w:pPr>
    </w:p>
    <w:p>
      <w:pPr>
        <w:pStyle w:val="Heading4"/>
        <w:numPr>
          <w:ilvl w:val="2"/>
          <w:numId w:val="88"/>
        </w:numPr>
        <w:tabs>
          <w:tab w:pos="867" w:val="left" w:leader="none"/>
        </w:tabs>
        <w:spacing w:line="240" w:lineRule="auto" w:before="0" w:after="0"/>
        <w:ind w:left="866" w:right="0" w:hanging="709"/>
        <w:jc w:val="left"/>
      </w:pPr>
      <w:r>
        <w:rPr/>
        <w:t>Parameters</w:t>
      </w:r>
    </w:p>
    <w:p>
      <w:pPr>
        <w:pStyle w:val="BodyText"/>
        <w:spacing w:before="192"/>
        <w:ind w:left="606" w:right="652" w:hanging="449"/>
        <w:jc w:val="both"/>
      </w:pPr>
      <w:r>
        <w:rPr>
          <w:rFonts w:ascii="Arial" w:hAnsi="Arial"/>
        </w:rPr>
        <w:t>MaxAge </w:t>
      </w:r>
      <w:r>
        <w:rPr/>
        <w:t>– This is the amount of time that may elapse since the estimated origination of the stored Link State PDU by the source before the LSP is considered expired. The expired LSP can be deleted from the database after a further </w:t>
      </w:r>
      <w:r>
        <w:rPr>
          <w:rFonts w:ascii="Arial" w:hAnsi="Arial"/>
        </w:rPr>
        <w:t>ZeroAgeLifetime </w:t>
      </w:r>
      <w:r>
        <w:rPr/>
        <w:t>has expired. </w:t>
      </w:r>
      <w:r>
        <w:rPr>
          <w:rFonts w:ascii="Arial" w:hAnsi="Arial"/>
        </w:rPr>
        <w:t>MaxAge </w:t>
      </w:r>
      <w:r>
        <w:rPr/>
        <w:t>shall be larger than </w:t>
      </w:r>
      <w:r>
        <w:rPr>
          <w:rFonts w:ascii="Arial" w:hAnsi="Arial"/>
        </w:rPr>
        <w:t>maximumLSPGenerationInterval, </w:t>
      </w:r>
      <w:r>
        <w:rPr/>
        <w:t>so that a system is not purged merely because of lack of events for reporting Link State PDUs.</w:t>
      </w:r>
    </w:p>
    <w:p>
      <w:pPr>
        <w:pStyle w:val="BodyText"/>
        <w:spacing w:before="120"/>
        <w:ind w:left="608"/>
      </w:pPr>
      <w:r>
        <w:rPr>
          <w:rFonts w:ascii="Arial"/>
        </w:rPr>
        <w:t>MaxAge </w:t>
      </w:r>
      <w:r>
        <w:rPr/>
        <w:t>is an architectural constant equal to 20 min.</w:t>
      </w:r>
    </w:p>
    <w:p>
      <w:pPr>
        <w:pStyle w:val="BodyText"/>
        <w:spacing w:before="11"/>
        <w:rPr>
          <w:sz w:val="19"/>
        </w:rPr>
      </w:pPr>
    </w:p>
    <w:p>
      <w:pPr>
        <w:pStyle w:val="BodyText"/>
        <w:ind w:left="606" w:right="651" w:hanging="449"/>
        <w:jc w:val="both"/>
      </w:pPr>
      <w:r>
        <w:rPr>
          <w:rFonts w:ascii="Arial" w:hAnsi="Arial"/>
        </w:rPr>
        <w:t>ZeroAgeLifetime </w:t>
      </w:r>
      <w:r>
        <w:rPr/>
        <w:t>— This is the minimum amount of time for which the header of an expired LSP shall be retained after it has been flooded with zero Remaining Lifetime. A very safe value for this would be 2 × </w:t>
      </w:r>
      <w:r>
        <w:rPr>
          <w:rFonts w:ascii="Arial" w:hAnsi="Arial"/>
        </w:rPr>
        <w:t>MaxAg</w:t>
      </w:r>
      <w:r>
        <w:rPr/>
        <w:t>e. However all that is required is that the header be retained until the zero Remaining Lifetime LSP has been safely propagated to all the neighbours.</w:t>
      </w:r>
    </w:p>
    <w:p>
      <w:pPr>
        <w:pStyle w:val="BodyText"/>
        <w:spacing w:before="120"/>
        <w:ind w:left="608"/>
      </w:pPr>
      <w:r>
        <w:rPr>
          <w:rFonts w:ascii="Arial"/>
        </w:rPr>
        <w:t>ZeroAgeLifetime </w:t>
      </w:r>
      <w:r>
        <w:rPr/>
        <w:t>is an architectural constant with a value of 1 min.</w:t>
      </w:r>
    </w:p>
    <w:p>
      <w:pPr>
        <w:pStyle w:val="BodyText"/>
      </w:pPr>
    </w:p>
    <w:p>
      <w:pPr>
        <w:pStyle w:val="BodyText"/>
        <w:ind w:left="606" w:right="641" w:hanging="452"/>
      </w:pPr>
      <w:r>
        <w:rPr>
          <w:rFonts w:ascii="Arial" w:hAnsi="Arial"/>
        </w:rPr>
        <w:t>maximumLSPGenerationInterval </w:t>
      </w:r>
      <w:r>
        <w:rPr/>
        <w:t>– This is the maximum amount of time allowed to elapse between generation of Link State PDUs by a source. It shall be less than </w:t>
      </w:r>
      <w:r>
        <w:rPr>
          <w:rFonts w:ascii="Arial" w:hAnsi="Arial"/>
        </w:rPr>
        <w:t>MaxAg</w:t>
      </w:r>
      <w:r>
        <w:rPr/>
        <w:t>e.</w:t>
      </w:r>
    </w:p>
    <w:p>
      <w:pPr>
        <w:pStyle w:val="BodyText"/>
        <w:spacing w:before="118"/>
        <w:ind w:left="606" w:right="651"/>
        <w:jc w:val="both"/>
      </w:pPr>
      <w:r>
        <w:rPr/>
        <w:t>Setting this parameter too fast adds overhead to the algorithms (a lot of Link State PDUs). Setting this pa-rameter too slow (and not violating constraints) causes the algorithm to wait a long time to recover in the unlikely event that incorrect Link State information exists somewhere in the domain about the system.</w:t>
      </w:r>
    </w:p>
    <w:p>
      <w:pPr>
        <w:pStyle w:val="BodyText"/>
        <w:spacing w:before="121"/>
        <w:ind w:left="608"/>
      </w:pPr>
      <w:r>
        <w:rPr/>
        <w:t>A reasonable setting is 15 min.</w:t>
      </w:r>
    </w:p>
    <w:p>
      <w:pPr>
        <w:pStyle w:val="BodyText"/>
      </w:pPr>
    </w:p>
    <w:p>
      <w:pPr>
        <w:pStyle w:val="BodyText"/>
        <w:ind w:left="608" w:right="478" w:hanging="452"/>
      </w:pPr>
      <w:r>
        <w:rPr>
          <w:rFonts w:ascii="Arial" w:hAnsi="Arial"/>
        </w:rPr>
        <w:t>minimumLSPGenerationInterval </w:t>
      </w:r>
      <w:r>
        <w:rPr/>
        <w:t>– This is the minimum time interval between generation of Link State PDUs. A source Intermediate system shall wait at least this long before re-generating one of its own Link State PDUs.</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834" w:right="478"/>
      </w:pPr>
      <w:r>
        <w:rPr/>
        <w:t>Setting the interval too slow causes a delay in reporting new information. Setting the interval too fast allows too much overhead.</w:t>
      </w:r>
    </w:p>
    <w:p>
      <w:pPr>
        <w:pStyle w:val="BodyText"/>
        <w:spacing w:before="121"/>
        <w:ind w:left="836"/>
      </w:pPr>
      <w:r>
        <w:rPr/>
        <w:t>A reasonable setting is 30 s.</w:t>
      </w:r>
    </w:p>
    <w:p>
      <w:pPr>
        <w:pStyle w:val="BodyText"/>
        <w:spacing w:before="196"/>
        <w:ind w:left="834" w:right="478" w:hanging="452"/>
      </w:pPr>
      <w:r>
        <w:rPr>
          <w:rFonts w:ascii="Arial" w:hAnsi="Arial"/>
        </w:rPr>
        <w:t>minimumLSPTransmissionInterval </w:t>
      </w:r>
      <w:r>
        <w:rPr/>
        <w:t>– This is the amount of time an Intermediate system shall wait before further propagating another Link State PDU from the same source</w:t>
      </w:r>
      <w:r>
        <w:rPr>
          <w:spacing w:val="-4"/>
        </w:rPr>
        <w:t> </w:t>
      </w:r>
      <w:r>
        <w:rPr/>
        <w:t>system.</w:t>
      </w:r>
    </w:p>
    <w:p>
      <w:pPr>
        <w:pStyle w:val="BodyText"/>
        <w:spacing w:before="118"/>
        <w:ind w:left="834" w:right="421"/>
        <w:jc w:val="both"/>
      </w:pPr>
      <w:r>
        <w:rPr/>
        <w:t>Setting the interval too slow causes a delay in propagation of routeing information and stabilisation of the routeing algorithm. Setting the interval too fast allows the possibility that the routeing algorithm, under low probability circumstances, will use too many resources (CPU and</w:t>
      </w:r>
      <w:r>
        <w:rPr>
          <w:spacing w:val="4"/>
        </w:rPr>
        <w:t> </w:t>
      </w:r>
      <w:r>
        <w:rPr/>
        <w:t>bandwidth).</w:t>
      </w:r>
    </w:p>
    <w:p>
      <w:pPr>
        <w:pStyle w:val="BodyText"/>
        <w:spacing w:before="123"/>
        <w:ind w:left="834" w:right="424"/>
        <w:jc w:val="both"/>
      </w:pPr>
      <w:r>
        <w:rPr/>
        <w:t>Setting </w:t>
      </w:r>
      <w:r>
        <w:rPr>
          <w:rFonts w:ascii="Arial"/>
        </w:rPr>
        <w:t>minimumLSPTransmissionInterval </w:t>
      </w:r>
      <w:r>
        <w:rPr/>
        <w:t>greater than </w:t>
      </w:r>
      <w:r>
        <w:rPr>
          <w:rFonts w:ascii="Arial"/>
        </w:rPr>
        <w:t>minimumLSPGenerationInterval </w:t>
      </w:r>
      <w:r>
        <w:rPr/>
        <w:t>makes no sense, because the source would be allowed to generate LSPs more quickly than they would be allowed to be broadcast. Setting </w:t>
      </w:r>
      <w:r>
        <w:rPr>
          <w:rFonts w:ascii="Arial"/>
        </w:rPr>
        <w:t>minimumLSPTransmissionInterval </w:t>
      </w:r>
      <w:r>
        <w:rPr/>
        <w:t>smaller than </w:t>
      </w:r>
      <w:r>
        <w:rPr>
          <w:rFonts w:ascii="Arial"/>
        </w:rPr>
        <w:t>minimumLSPGenerationInterval </w:t>
      </w:r>
      <w:r>
        <w:rPr/>
        <w:t>is desirable to recover from lost LSPs.</w:t>
      </w:r>
    </w:p>
    <w:p>
      <w:pPr>
        <w:pStyle w:val="BodyText"/>
        <w:spacing w:before="119"/>
        <w:ind w:left="836"/>
      </w:pPr>
      <w:r>
        <w:rPr/>
        <w:t>A reasonable value is 5 s.</w:t>
      </w:r>
    </w:p>
    <w:p>
      <w:pPr>
        <w:pStyle w:val="BodyText"/>
        <w:spacing w:before="11"/>
        <w:rPr>
          <w:sz w:val="19"/>
        </w:rPr>
      </w:pPr>
    </w:p>
    <w:p>
      <w:pPr>
        <w:pStyle w:val="BodyText"/>
        <w:ind w:left="834" w:right="422" w:hanging="452"/>
        <w:jc w:val="both"/>
      </w:pPr>
      <w:r>
        <w:rPr>
          <w:rFonts w:ascii="Arial" w:hAnsi="Arial"/>
        </w:rPr>
        <w:t>CompleteSNPInterval </w:t>
      </w:r>
      <w:r>
        <w:rPr/>
        <w:t>– This is the amount of time between periodic transmissions of a complete set of Sequence Number PDUs by the Designated Intermediate system on a broadcast link. Setting the interval too slow delays convergence of the routeing algorithm when Link State PDUs are lost due to the datagram environment of the Data Link layer on the broadcast link.</w:t>
      </w:r>
    </w:p>
    <w:p>
      <w:pPr>
        <w:pStyle w:val="BodyText"/>
        <w:spacing w:line="364" w:lineRule="auto" w:before="119"/>
        <w:ind w:left="836" w:right="4785" w:hanging="3"/>
      </w:pPr>
      <w:r>
        <w:rPr/>
        <w:t>Setting the interval too fast results in extra control traffic overhead. A reasonable value is 10 s.</w:t>
      </w:r>
    </w:p>
    <w:p>
      <w:pPr>
        <w:pStyle w:val="BodyText"/>
        <w:spacing w:before="110"/>
        <w:ind w:left="385"/>
      </w:pPr>
      <w:r>
        <w:rPr/>
        <w:t>partialSNPInterval – This is the amount of time between periodic action for transmission of Partial Sequence Number PDUs.</w:t>
      </w:r>
    </w:p>
    <w:p>
      <w:pPr>
        <w:pStyle w:val="BodyText"/>
        <w:spacing w:before="2"/>
        <w:ind w:left="834"/>
      </w:pPr>
      <w:r>
        <w:rPr/>
        <w:t>It shall be less than </w:t>
      </w:r>
      <w:r>
        <w:rPr>
          <w:rFonts w:ascii="Arial"/>
        </w:rPr>
        <w:t>minimumLSPTransmission-Interval</w:t>
      </w:r>
      <w:r>
        <w:rPr/>
        <w:t>.</w:t>
      </w:r>
    </w:p>
    <w:p>
      <w:pPr>
        <w:pStyle w:val="BodyText"/>
        <w:spacing w:before="118"/>
        <w:ind w:left="834" w:right="421"/>
        <w:jc w:val="both"/>
      </w:pPr>
      <w:r>
        <w:rPr/>
        <w:t>Setting the interval too slow delays convergence of the routeing algorithm when Link State PDUs are lost due to the environment of the Data Link layer on the corresponding link. Setting the interval too fast results in extra control traffic overhead.</w:t>
      </w:r>
    </w:p>
    <w:p>
      <w:pPr>
        <w:pStyle w:val="BodyText"/>
        <w:spacing w:before="121"/>
        <w:ind w:left="836"/>
      </w:pPr>
      <w:r>
        <w:rPr/>
        <w:t>A reasonable value is 2 s.</w:t>
      </w:r>
    </w:p>
    <w:p>
      <w:pPr>
        <w:pStyle w:val="BodyText"/>
        <w:spacing w:before="8"/>
        <w:rPr>
          <w:sz w:val="31"/>
        </w:rPr>
      </w:pPr>
    </w:p>
    <w:p>
      <w:pPr>
        <w:pStyle w:val="Heading3"/>
        <w:numPr>
          <w:ilvl w:val="1"/>
          <w:numId w:val="89"/>
        </w:numPr>
        <w:tabs>
          <w:tab w:pos="951" w:val="left" w:leader="none"/>
          <w:tab w:pos="952" w:val="left" w:leader="none"/>
        </w:tabs>
        <w:spacing w:line="240" w:lineRule="auto" w:before="0" w:after="0"/>
        <w:ind w:left="951" w:right="0" w:hanging="566"/>
        <w:jc w:val="left"/>
      </w:pPr>
      <w:r>
        <w:rPr/>
        <w:t>Forwarding</w:t>
      </w:r>
      <w:r>
        <w:rPr>
          <w:spacing w:val="-2"/>
        </w:rPr>
        <w:t> </w:t>
      </w:r>
      <w:r>
        <w:rPr/>
        <w:t>process</w:t>
      </w:r>
    </w:p>
    <w:p>
      <w:pPr>
        <w:pStyle w:val="BodyText"/>
        <w:spacing w:before="191"/>
        <w:ind w:left="385" w:right="478"/>
      </w:pPr>
      <w:r>
        <w:rPr/>
        <w:t>The Forwarding process is responsible both for transmitting NPDUs originated by this system, and for forwarding NPDUs originated by other systems</w:t>
      </w:r>
    </w:p>
    <w:p>
      <w:pPr>
        <w:pStyle w:val="BodyText"/>
        <w:spacing w:before="9"/>
        <w:rPr>
          <w:sz w:val="25"/>
        </w:rPr>
      </w:pPr>
    </w:p>
    <w:p>
      <w:pPr>
        <w:pStyle w:val="Heading4"/>
        <w:numPr>
          <w:ilvl w:val="2"/>
          <w:numId w:val="89"/>
        </w:numPr>
        <w:tabs>
          <w:tab w:pos="1093" w:val="left" w:leader="none"/>
          <w:tab w:pos="1094" w:val="left" w:leader="none"/>
        </w:tabs>
        <w:spacing w:line="240" w:lineRule="auto" w:before="0" w:after="0"/>
        <w:ind w:left="1093" w:right="0" w:hanging="708"/>
        <w:jc w:val="left"/>
      </w:pPr>
      <w:r>
        <w:rPr/>
        <w:t>Input and</w:t>
      </w:r>
      <w:r>
        <w:rPr>
          <w:spacing w:val="-1"/>
        </w:rPr>
        <w:t> </w:t>
      </w:r>
      <w:r>
        <w:rPr/>
        <w:t>output</w:t>
      </w:r>
    </w:p>
    <w:p>
      <w:pPr>
        <w:pStyle w:val="BodyText"/>
        <w:spacing w:before="9"/>
        <w:rPr>
          <w:b/>
          <w:sz w:val="18"/>
        </w:rPr>
      </w:pPr>
    </w:p>
    <w:p>
      <w:pPr>
        <w:spacing w:before="0"/>
        <w:ind w:left="385" w:right="0" w:firstLine="0"/>
        <w:jc w:val="left"/>
        <w:rPr>
          <w:b/>
          <w:sz w:val="19"/>
        </w:rPr>
      </w:pPr>
      <w:r>
        <w:rPr>
          <w:b/>
          <w:sz w:val="19"/>
        </w:rPr>
        <w:t>INPUT</w:t>
      </w:r>
    </w:p>
    <w:p>
      <w:pPr>
        <w:pStyle w:val="ListParagraph"/>
        <w:numPr>
          <w:ilvl w:val="3"/>
          <w:numId w:val="88"/>
        </w:numPr>
        <w:tabs>
          <w:tab w:pos="745" w:val="left" w:leader="none"/>
          <w:tab w:pos="746" w:val="left" w:leader="none"/>
        </w:tabs>
        <w:spacing w:line="240" w:lineRule="auto" w:before="116" w:after="0"/>
        <w:ind w:left="745" w:right="0" w:hanging="360"/>
        <w:jc w:val="left"/>
        <w:rPr>
          <w:sz w:val="20"/>
        </w:rPr>
      </w:pPr>
      <w:r>
        <w:rPr>
          <w:sz w:val="20"/>
        </w:rPr>
        <w:t>NPDUs from the ISO 8473 protocol</w:t>
      </w:r>
      <w:r>
        <w:rPr>
          <w:spacing w:val="-4"/>
          <w:sz w:val="20"/>
        </w:rPr>
        <w:t> </w:t>
      </w:r>
      <w:r>
        <w:rPr>
          <w:sz w:val="20"/>
        </w:rPr>
        <w:t>machine</w:t>
      </w:r>
    </w:p>
    <w:p>
      <w:pPr>
        <w:pStyle w:val="ListParagraph"/>
        <w:numPr>
          <w:ilvl w:val="3"/>
          <w:numId w:val="88"/>
        </w:numPr>
        <w:tabs>
          <w:tab w:pos="744" w:val="left" w:leader="none"/>
          <w:tab w:pos="745" w:val="left" w:leader="none"/>
        </w:tabs>
        <w:spacing w:line="240" w:lineRule="auto" w:before="120" w:after="0"/>
        <w:ind w:left="744" w:right="0" w:hanging="359"/>
        <w:jc w:val="left"/>
        <w:rPr>
          <w:sz w:val="20"/>
        </w:rPr>
      </w:pPr>
      <w:r>
        <w:rPr>
          <w:sz w:val="20"/>
        </w:rPr>
        <w:t>PDUs from Update</w:t>
      </w:r>
      <w:r>
        <w:rPr>
          <w:spacing w:val="-5"/>
          <w:sz w:val="20"/>
        </w:rPr>
        <w:t> </w:t>
      </w:r>
      <w:r>
        <w:rPr>
          <w:sz w:val="20"/>
        </w:rPr>
        <w:t>Process</w:t>
      </w:r>
    </w:p>
    <w:p>
      <w:pPr>
        <w:pStyle w:val="ListParagraph"/>
        <w:numPr>
          <w:ilvl w:val="3"/>
          <w:numId w:val="88"/>
        </w:numPr>
        <w:tabs>
          <w:tab w:pos="745" w:val="left" w:leader="none"/>
          <w:tab w:pos="746" w:val="left" w:leader="none"/>
        </w:tabs>
        <w:spacing w:line="240" w:lineRule="auto" w:before="121" w:after="0"/>
        <w:ind w:left="745" w:right="0" w:hanging="360"/>
        <w:jc w:val="left"/>
        <w:rPr>
          <w:sz w:val="20"/>
        </w:rPr>
      </w:pPr>
      <w:r>
        <w:rPr>
          <w:sz w:val="20"/>
        </w:rPr>
        <w:t>PDUs from Receive</w:t>
      </w:r>
      <w:r>
        <w:rPr>
          <w:spacing w:val="-6"/>
          <w:sz w:val="20"/>
        </w:rPr>
        <w:t> </w:t>
      </w:r>
      <w:r>
        <w:rPr>
          <w:sz w:val="20"/>
        </w:rPr>
        <w:t>Process</w:t>
      </w:r>
    </w:p>
    <w:p>
      <w:pPr>
        <w:pStyle w:val="ListParagraph"/>
        <w:numPr>
          <w:ilvl w:val="3"/>
          <w:numId w:val="88"/>
        </w:numPr>
        <w:tabs>
          <w:tab w:pos="745" w:val="left" w:leader="none"/>
          <w:tab w:pos="746" w:val="left" w:leader="none"/>
        </w:tabs>
        <w:spacing w:line="240" w:lineRule="auto" w:before="120" w:after="0"/>
        <w:ind w:left="745" w:right="0" w:hanging="360"/>
        <w:jc w:val="left"/>
        <w:rPr>
          <w:sz w:val="20"/>
        </w:rPr>
      </w:pPr>
      <w:r>
        <w:rPr>
          <w:sz w:val="20"/>
        </w:rPr>
        <w:t>Forwarding Databases (Level 1 and 2) — one for each routeing</w:t>
      </w:r>
      <w:r>
        <w:rPr>
          <w:spacing w:val="3"/>
          <w:sz w:val="20"/>
        </w:rPr>
        <w:t> </w:t>
      </w:r>
      <w:r>
        <w:rPr>
          <w:sz w:val="20"/>
        </w:rPr>
        <w:t>metric</w:t>
      </w:r>
    </w:p>
    <w:p>
      <w:pPr>
        <w:pStyle w:val="Heading6"/>
        <w:spacing w:before="188"/>
        <w:ind w:left="385"/>
      </w:pPr>
      <w:r>
        <w:rPr/>
        <w:t>OUTPUT</w:t>
      </w:r>
    </w:p>
    <w:p>
      <w:pPr>
        <w:pStyle w:val="ListParagraph"/>
        <w:numPr>
          <w:ilvl w:val="3"/>
          <w:numId w:val="88"/>
        </w:numPr>
        <w:tabs>
          <w:tab w:pos="744" w:val="left" w:leader="none"/>
          <w:tab w:pos="746" w:val="left" w:leader="none"/>
        </w:tabs>
        <w:spacing w:line="240" w:lineRule="auto" w:before="115" w:after="0"/>
        <w:ind w:left="745" w:right="0" w:hanging="360"/>
        <w:jc w:val="left"/>
        <w:rPr>
          <w:sz w:val="20"/>
        </w:rPr>
      </w:pPr>
      <w:r>
        <w:rPr>
          <w:sz w:val="20"/>
        </w:rPr>
        <w:t>PDUs to Data Link</w:t>
      </w:r>
      <w:r>
        <w:rPr>
          <w:spacing w:val="1"/>
          <w:sz w:val="20"/>
        </w:rPr>
        <w:t> </w:t>
      </w:r>
      <w:r>
        <w:rPr>
          <w:sz w:val="20"/>
        </w:rPr>
        <w:t>Layer</w:t>
      </w:r>
    </w:p>
    <w:p>
      <w:pPr>
        <w:pStyle w:val="BodyText"/>
        <w:spacing w:before="6"/>
      </w:pPr>
    </w:p>
    <w:p>
      <w:pPr>
        <w:pStyle w:val="Heading4"/>
        <w:numPr>
          <w:ilvl w:val="2"/>
          <w:numId w:val="89"/>
        </w:numPr>
        <w:tabs>
          <w:tab w:pos="1094" w:val="left" w:leader="none"/>
          <w:tab w:pos="1095" w:val="left" w:leader="none"/>
        </w:tabs>
        <w:spacing w:line="240" w:lineRule="auto" w:before="0" w:after="0"/>
        <w:ind w:left="1094" w:right="0" w:hanging="709"/>
        <w:jc w:val="left"/>
      </w:pPr>
      <w:r>
        <w:rPr/>
        <w:t>Routeing metric</w:t>
      </w:r>
      <w:r>
        <w:rPr>
          <w:spacing w:val="-6"/>
        </w:rPr>
        <w:t> </w:t>
      </w:r>
      <w:r>
        <w:rPr/>
        <w:t>selection</w:t>
      </w:r>
    </w:p>
    <w:p>
      <w:pPr>
        <w:pStyle w:val="BodyText"/>
        <w:spacing w:before="189"/>
        <w:ind w:left="385"/>
      </w:pPr>
      <w:r>
        <w:rPr/>
        <w:t>The Forwarding process selects a forwarding database for each NPDU to be relayed based on:</w:t>
      </w:r>
    </w:p>
    <w:p>
      <w:pPr>
        <w:pStyle w:val="ListParagraph"/>
        <w:numPr>
          <w:ilvl w:val="3"/>
          <w:numId w:val="88"/>
        </w:numPr>
        <w:tabs>
          <w:tab w:pos="744" w:val="left" w:leader="none"/>
          <w:tab w:pos="745" w:val="left" w:leader="none"/>
        </w:tabs>
        <w:spacing w:line="240" w:lineRule="auto" w:before="120" w:after="0"/>
        <w:ind w:left="744" w:right="0" w:hanging="359"/>
        <w:jc w:val="left"/>
        <w:rPr>
          <w:sz w:val="20"/>
        </w:rPr>
      </w:pPr>
      <w:r>
        <w:rPr>
          <w:sz w:val="20"/>
        </w:rPr>
        <w:t>the level at which the forwarding is to occur: level 1 or level 2;</w:t>
      </w:r>
      <w:r>
        <w:rPr>
          <w:spacing w:val="2"/>
          <w:sz w:val="20"/>
        </w:rPr>
        <w:t> </w:t>
      </w:r>
      <w:r>
        <w:rPr>
          <w:sz w:val="20"/>
        </w:rPr>
        <w:t>and</w:t>
      </w:r>
    </w:p>
    <w:p>
      <w:pPr>
        <w:pStyle w:val="ListParagraph"/>
        <w:numPr>
          <w:ilvl w:val="3"/>
          <w:numId w:val="88"/>
        </w:numPr>
        <w:tabs>
          <w:tab w:pos="745" w:val="left" w:leader="none"/>
          <w:tab w:pos="746" w:val="left" w:leader="none"/>
        </w:tabs>
        <w:spacing w:line="240" w:lineRule="auto" w:before="0" w:after="0"/>
        <w:ind w:left="745" w:right="0" w:hanging="360"/>
        <w:jc w:val="left"/>
        <w:rPr>
          <w:sz w:val="20"/>
        </w:rPr>
      </w:pPr>
      <w:r>
        <w:rPr>
          <w:sz w:val="20"/>
        </w:rPr>
        <w:t>a mapping of the ISO 8473 QoS Maintenance field onto one of the Intermediate system’s supported routeing</w:t>
      </w:r>
      <w:r>
        <w:rPr>
          <w:spacing w:val="-28"/>
          <w:sz w:val="20"/>
        </w:rPr>
        <w:t> </w:t>
      </w:r>
      <w:r>
        <w:rPr>
          <w:sz w:val="20"/>
        </w:rPr>
        <w:t>metrics.</w:t>
      </w:r>
    </w:p>
    <w:p>
      <w:pPr>
        <w:pStyle w:val="BodyText"/>
        <w:spacing w:before="1"/>
      </w:pPr>
    </w:p>
    <w:p>
      <w:pPr>
        <w:pStyle w:val="BodyText"/>
        <w:ind w:left="385"/>
      </w:pPr>
      <w:r>
        <w:rPr/>
        <w:t>The former selection is made by examining the Destination Address field of the NPDU. The latter selection is made as follows:</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ListParagraph"/>
        <w:numPr>
          <w:ilvl w:val="0"/>
          <w:numId w:val="90"/>
        </w:numPr>
        <w:tabs>
          <w:tab w:pos="517" w:val="left" w:leader="none"/>
          <w:tab w:pos="518" w:val="left" w:leader="none"/>
        </w:tabs>
        <w:spacing w:line="240" w:lineRule="auto" w:before="91" w:after="0"/>
        <w:ind w:left="515" w:right="652" w:hanging="358"/>
        <w:jc w:val="left"/>
        <w:rPr>
          <w:sz w:val="20"/>
        </w:rPr>
      </w:pPr>
      <w:r>
        <w:rPr>
          <w:sz w:val="20"/>
        </w:rPr>
        <w:t>If the QoS Maintenance field is not present in the NPDU, then the IS shall select the forwarding database calculated for the </w:t>
      </w:r>
      <w:r>
        <w:rPr>
          <w:i/>
          <w:sz w:val="20"/>
        </w:rPr>
        <w:t>default</w:t>
      </w:r>
      <w:r>
        <w:rPr>
          <w:i/>
          <w:spacing w:val="-1"/>
          <w:sz w:val="20"/>
        </w:rPr>
        <w:t> </w:t>
      </w:r>
      <w:r>
        <w:rPr>
          <w:i/>
          <w:sz w:val="20"/>
        </w:rPr>
        <w:t>metri</w:t>
      </w:r>
      <w:r>
        <w:rPr>
          <w:sz w:val="20"/>
        </w:rPr>
        <w:t>c.</w:t>
      </w:r>
    </w:p>
    <w:p>
      <w:pPr>
        <w:pStyle w:val="ListParagraph"/>
        <w:numPr>
          <w:ilvl w:val="0"/>
          <w:numId w:val="90"/>
        </w:numPr>
        <w:tabs>
          <w:tab w:pos="518" w:val="left" w:leader="none"/>
        </w:tabs>
        <w:spacing w:line="240" w:lineRule="auto" w:before="121" w:after="0"/>
        <w:ind w:left="515" w:right="648" w:hanging="358"/>
        <w:jc w:val="both"/>
        <w:rPr>
          <w:sz w:val="20"/>
        </w:rPr>
      </w:pPr>
      <w:r>
        <w:rPr>
          <w:sz w:val="20"/>
        </w:rPr>
        <w:t>If the QoS Maintenance field is present, the IS shall examine bits 8 and 7 of the parameter value octet (QoS format code ). If the QoS format code represents any other than “00” ( meaning globally unique with strong forwarding ) and “11” ( meaning globally unique with weak forwarding ), then the IS shall select the forwarding database calculated for the default metric,</w:t>
      </w:r>
      <w:r>
        <w:rPr>
          <w:spacing w:val="-1"/>
          <w:sz w:val="20"/>
        </w:rPr>
        <w:t> </w:t>
      </w:r>
      <w:r>
        <w:rPr>
          <w:sz w:val="20"/>
        </w:rPr>
        <w:t>otherwise</w:t>
      </w:r>
    </w:p>
    <w:p>
      <w:pPr>
        <w:pStyle w:val="ListParagraph"/>
        <w:numPr>
          <w:ilvl w:val="0"/>
          <w:numId w:val="90"/>
        </w:numPr>
        <w:tabs>
          <w:tab w:pos="517" w:val="left" w:leader="none"/>
          <w:tab w:pos="519" w:val="left" w:leader="none"/>
        </w:tabs>
        <w:spacing w:line="240" w:lineRule="auto" w:before="119" w:after="0"/>
        <w:ind w:left="515" w:right="655" w:hanging="358"/>
        <w:jc w:val="left"/>
        <w:rPr>
          <w:sz w:val="20"/>
        </w:rPr>
      </w:pPr>
      <w:r>
        <w:rPr>
          <w:sz w:val="20"/>
        </w:rPr>
        <w:t>The IS shall select a forwarding database by mapping the values of bit 3, 2 and 1 of the parameter value shown in Table 1 and shall proceed as</w:t>
      </w:r>
      <w:r>
        <w:rPr>
          <w:spacing w:val="-2"/>
          <w:sz w:val="20"/>
        </w:rPr>
        <w:t> </w:t>
      </w:r>
      <w:r>
        <w:rPr>
          <w:sz w:val="20"/>
        </w:rPr>
        <w:t>follows;</w:t>
      </w:r>
    </w:p>
    <w:p>
      <w:pPr>
        <w:pStyle w:val="ListParagraph"/>
        <w:numPr>
          <w:ilvl w:val="1"/>
          <w:numId w:val="90"/>
        </w:numPr>
        <w:tabs>
          <w:tab w:pos="877" w:val="left" w:leader="none"/>
        </w:tabs>
        <w:spacing w:line="240" w:lineRule="auto" w:before="121" w:after="0"/>
        <w:ind w:left="876" w:right="0" w:hanging="356"/>
        <w:jc w:val="left"/>
        <w:rPr>
          <w:sz w:val="20"/>
        </w:rPr>
      </w:pPr>
      <w:r>
        <w:rPr>
          <w:sz w:val="20"/>
        </w:rPr>
        <w:t>If the QoS format code represents “00”, the IS shall forward based on the slected optional</w:t>
      </w:r>
      <w:r>
        <w:rPr>
          <w:spacing w:val="-5"/>
          <w:sz w:val="20"/>
        </w:rPr>
        <w:t> </w:t>
      </w:r>
      <w:r>
        <w:rPr>
          <w:sz w:val="20"/>
        </w:rPr>
        <w:t>metric.</w:t>
      </w:r>
    </w:p>
    <w:p>
      <w:pPr>
        <w:pStyle w:val="ListParagraph"/>
        <w:numPr>
          <w:ilvl w:val="1"/>
          <w:numId w:val="90"/>
        </w:numPr>
        <w:tabs>
          <w:tab w:pos="877" w:val="left" w:leader="none"/>
        </w:tabs>
        <w:spacing w:line="240" w:lineRule="auto" w:before="120" w:after="0"/>
        <w:ind w:left="876" w:right="0" w:hanging="356"/>
        <w:jc w:val="left"/>
        <w:rPr>
          <w:sz w:val="20"/>
        </w:rPr>
      </w:pPr>
      <w:r>
        <w:rPr>
          <w:sz w:val="20"/>
        </w:rPr>
        <w:t>If the QoS format code represents “11”, the IS shall proceed as</w:t>
      </w:r>
      <w:r>
        <w:rPr>
          <w:spacing w:val="-2"/>
          <w:sz w:val="20"/>
        </w:rPr>
        <w:t> </w:t>
      </w:r>
      <w:r>
        <w:rPr>
          <w:sz w:val="20"/>
        </w:rPr>
        <w:t>follows;</w:t>
      </w:r>
    </w:p>
    <w:p>
      <w:pPr>
        <w:pStyle w:val="ListParagraph"/>
        <w:numPr>
          <w:ilvl w:val="2"/>
          <w:numId w:val="90"/>
        </w:numPr>
        <w:tabs>
          <w:tab w:pos="1237" w:val="left" w:leader="none"/>
          <w:tab w:pos="1238" w:val="left" w:leader="none"/>
        </w:tabs>
        <w:spacing w:line="240" w:lineRule="auto" w:before="118" w:after="0"/>
        <w:ind w:left="1237" w:right="0" w:hanging="357"/>
        <w:jc w:val="left"/>
        <w:rPr>
          <w:sz w:val="20"/>
        </w:rPr>
      </w:pPr>
      <w:r>
        <w:rPr>
          <w:sz w:val="20"/>
        </w:rPr>
        <w:t>If the IS does not support the selected routing metric, the IS shall forward based on the default</w:t>
      </w:r>
      <w:r>
        <w:rPr>
          <w:spacing w:val="-15"/>
          <w:sz w:val="20"/>
        </w:rPr>
        <w:t> </w:t>
      </w:r>
      <w:r>
        <w:rPr>
          <w:sz w:val="20"/>
        </w:rPr>
        <w:t>metric;</w:t>
      </w:r>
    </w:p>
    <w:p>
      <w:pPr>
        <w:pStyle w:val="ListParagraph"/>
        <w:numPr>
          <w:ilvl w:val="2"/>
          <w:numId w:val="90"/>
        </w:numPr>
        <w:tabs>
          <w:tab w:pos="1238" w:val="left" w:leader="none"/>
        </w:tabs>
        <w:spacing w:line="240" w:lineRule="auto" w:before="121" w:after="0"/>
        <w:ind w:left="1237" w:right="653" w:hanging="357"/>
        <w:jc w:val="both"/>
        <w:rPr>
          <w:sz w:val="20"/>
        </w:rPr>
      </w:pPr>
      <w:r>
        <w:rPr>
          <w:sz w:val="20"/>
        </w:rPr>
        <w:t>If the forwarding database for one of the optional routing metrics is selected and the database either does not contain an entity for the Destination Address in the NPDU being relayed, or contains an entry indicating that the destination is unreachable using that metric, then the IS shall attempt to forward based upon the default</w:t>
      </w:r>
      <w:r>
        <w:rPr>
          <w:spacing w:val="-25"/>
          <w:sz w:val="20"/>
        </w:rPr>
        <w:t> </w:t>
      </w:r>
      <w:r>
        <w:rPr>
          <w:sz w:val="20"/>
        </w:rPr>
        <w:t>metric;</w:t>
      </w:r>
    </w:p>
    <w:p>
      <w:pPr>
        <w:pStyle w:val="ListParagraph"/>
        <w:numPr>
          <w:ilvl w:val="2"/>
          <w:numId w:val="90"/>
        </w:numPr>
        <w:tabs>
          <w:tab w:pos="1239" w:val="left" w:leader="none"/>
        </w:tabs>
        <w:spacing w:line="240" w:lineRule="auto" w:before="121" w:after="0"/>
        <w:ind w:left="1238" w:right="0" w:hanging="361"/>
        <w:jc w:val="left"/>
        <w:rPr>
          <w:sz w:val="20"/>
        </w:rPr>
      </w:pPr>
      <w:r>
        <w:rPr>
          <w:sz w:val="20"/>
        </w:rPr>
        <w:t>Otherwise, forward based on the selected optional</w:t>
      </w:r>
      <w:r>
        <w:rPr>
          <w:spacing w:val="3"/>
          <w:sz w:val="20"/>
        </w:rPr>
        <w:t> </w:t>
      </w:r>
      <w:r>
        <w:rPr>
          <w:sz w:val="20"/>
        </w:rPr>
        <w:t>metric.</w:t>
      </w:r>
    </w:p>
    <w:p>
      <w:pPr>
        <w:pStyle w:val="BodyText"/>
        <w:spacing w:before="3"/>
      </w:pPr>
    </w:p>
    <w:p>
      <w:pPr>
        <w:pStyle w:val="Heading6"/>
        <w:ind w:right="497"/>
        <w:jc w:val="center"/>
      </w:pPr>
      <w:r>
        <w:rPr/>
        <w:t>Table 1 – QoS Maintenance bits to routeing metric mappings</w:t>
      </w:r>
    </w:p>
    <w:p>
      <w:pPr>
        <w:pStyle w:val="BodyText"/>
        <w:spacing w:before="3"/>
        <w:rPr>
          <w:b/>
        </w:rPr>
      </w:pPr>
    </w:p>
    <w:tbl>
      <w:tblPr>
        <w:tblW w:w="0" w:type="auto"/>
        <w:jc w:val="left"/>
        <w:tblInd w:w="3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4"/>
        <w:gridCol w:w="573"/>
        <w:gridCol w:w="628"/>
        <w:gridCol w:w="2526"/>
      </w:tblGrid>
      <w:tr>
        <w:trPr>
          <w:trHeight w:val="205" w:hRule="atLeast"/>
        </w:trPr>
        <w:tc>
          <w:tcPr>
            <w:tcW w:w="614" w:type="dxa"/>
            <w:tcBorders>
              <w:right w:val="single" w:sz="12" w:space="0" w:color="000000"/>
            </w:tcBorders>
          </w:tcPr>
          <w:p>
            <w:pPr>
              <w:pStyle w:val="TableParagraph"/>
              <w:spacing w:line="186" w:lineRule="exact"/>
              <w:ind w:left="107"/>
              <w:rPr>
                <w:b/>
                <w:sz w:val="18"/>
              </w:rPr>
            </w:pPr>
            <w:r>
              <w:rPr>
                <w:b/>
                <w:sz w:val="18"/>
              </w:rPr>
              <w:t>bit 1</w:t>
            </w:r>
          </w:p>
        </w:tc>
        <w:tc>
          <w:tcPr>
            <w:tcW w:w="573" w:type="dxa"/>
            <w:tcBorders>
              <w:left w:val="single" w:sz="12" w:space="0" w:color="000000"/>
            </w:tcBorders>
          </w:tcPr>
          <w:p>
            <w:pPr>
              <w:pStyle w:val="TableParagraph"/>
              <w:spacing w:line="186" w:lineRule="exact"/>
              <w:ind w:left="98"/>
              <w:rPr>
                <w:b/>
                <w:sz w:val="18"/>
              </w:rPr>
            </w:pPr>
            <w:r>
              <w:rPr>
                <w:b/>
                <w:sz w:val="18"/>
              </w:rPr>
              <w:t>bit 2</w:t>
            </w:r>
          </w:p>
        </w:tc>
        <w:tc>
          <w:tcPr>
            <w:tcW w:w="628" w:type="dxa"/>
          </w:tcPr>
          <w:p>
            <w:pPr>
              <w:pStyle w:val="TableParagraph"/>
              <w:spacing w:line="186" w:lineRule="exact"/>
              <w:ind w:left="108"/>
              <w:rPr>
                <w:b/>
                <w:sz w:val="18"/>
              </w:rPr>
            </w:pPr>
            <w:r>
              <w:rPr>
                <w:b/>
                <w:sz w:val="18"/>
              </w:rPr>
              <w:t>bit 3</w:t>
            </w:r>
          </w:p>
        </w:tc>
        <w:tc>
          <w:tcPr>
            <w:tcW w:w="2526" w:type="dxa"/>
          </w:tcPr>
          <w:p>
            <w:pPr>
              <w:pStyle w:val="TableParagraph"/>
              <w:spacing w:line="186" w:lineRule="exact"/>
              <w:ind w:left="109"/>
              <w:rPr>
                <w:b/>
                <w:sz w:val="18"/>
              </w:rPr>
            </w:pPr>
            <w:r>
              <w:rPr>
                <w:b/>
                <w:sz w:val="18"/>
              </w:rPr>
              <w:t>Selected Routeing Metric</w:t>
            </w:r>
          </w:p>
        </w:tc>
      </w:tr>
      <w:tr>
        <w:trPr>
          <w:trHeight w:val="208" w:hRule="atLeast"/>
        </w:trPr>
        <w:tc>
          <w:tcPr>
            <w:tcW w:w="614" w:type="dxa"/>
            <w:tcBorders>
              <w:right w:val="single" w:sz="12" w:space="0" w:color="000000"/>
            </w:tcBorders>
          </w:tcPr>
          <w:p>
            <w:pPr>
              <w:pStyle w:val="TableParagraph"/>
              <w:spacing w:line="188" w:lineRule="exact"/>
              <w:ind w:left="107"/>
              <w:rPr>
                <w:sz w:val="18"/>
              </w:rPr>
            </w:pPr>
            <w:r>
              <w:rPr>
                <w:sz w:val="18"/>
              </w:rPr>
              <w:t>0</w:t>
            </w:r>
          </w:p>
        </w:tc>
        <w:tc>
          <w:tcPr>
            <w:tcW w:w="573" w:type="dxa"/>
            <w:tcBorders>
              <w:left w:val="single" w:sz="12" w:space="0" w:color="000000"/>
            </w:tcBorders>
          </w:tcPr>
          <w:p>
            <w:pPr>
              <w:pStyle w:val="TableParagraph"/>
              <w:spacing w:line="188" w:lineRule="exact"/>
              <w:ind w:left="97"/>
              <w:rPr>
                <w:sz w:val="18"/>
              </w:rPr>
            </w:pPr>
            <w:r>
              <w:rPr>
                <w:sz w:val="18"/>
              </w:rPr>
              <w:t>0</w:t>
            </w:r>
          </w:p>
        </w:tc>
        <w:tc>
          <w:tcPr>
            <w:tcW w:w="628" w:type="dxa"/>
          </w:tcPr>
          <w:p>
            <w:pPr>
              <w:pStyle w:val="TableParagraph"/>
              <w:spacing w:line="188" w:lineRule="exact"/>
              <w:ind w:left="108"/>
              <w:rPr>
                <w:sz w:val="18"/>
              </w:rPr>
            </w:pPr>
            <w:r>
              <w:rPr>
                <w:sz w:val="18"/>
              </w:rPr>
              <w:t>0</w:t>
            </w:r>
          </w:p>
        </w:tc>
        <w:tc>
          <w:tcPr>
            <w:tcW w:w="2526" w:type="dxa"/>
          </w:tcPr>
          <w:p>
            <w:pPr>
              <w:pStyle w:val="TableParagraph"/>
              <w:spacing w:line="188" w:lineRule="exact"/>
              <w:ind w:left="108"/>
              <w:rPr>
                <w:sz w:val="18"/>
              </w:rPr>
            </w:pPr>
            <w:r>
              <w:rPr>
                <w:sz w:val="18"/>
              </w:rPr>
              <w:t>expense metric</w:t>
            </w:r>
          </w:p>
        </w:tc>
      </w:tr>
      <w:tr>
        <w:trPr>
          <w:trHeight w:val="206" w:hRule="atLeast"/>
        </w:trPr>
        <w:tc>
          <w:tcPr>
            <w:tcW w:w="614" w:type="dxa"/>
            <w:tcBorders>
              <w:right w:val="single" w:sz="12" w:space="0" w:color="000000"/>
            </w:tcBorders>
          </w:tcPr>
          <w:p>
            <w:pPr>
              <w:pStyle w:val="TableParagraph"/>
              <w:spacing w:line="186" w:lineRule="exact"/>
              <w:ind w:left="107"/>
              <w:rPr>
                <w:sz w:val="18"/>
              </w:rPr>
            </w:pPr>
            <w:r>
              <w:rPr>
                <w:sz w:val="18"/>
              </w:rPr>
              <w:t>1</w:t>
            </w:r>
          </w:p>
        </w:tc>
        <w:tc>
          <w:tcPr>
            <w:tcW w:w="573" w:type="dxa"/>
            <w:tcBorders>
              <w:left w:val="single" w:sz="12" w:space="0" w:color="000000"/>
            </w:tcBorders>
          </w:tcPr>
          <w:p>
            <w:pPr>
              <w:pStyle w:val="TableParagraph"/>
              <w:spacing w:line="186" w:lineRule="exact"/>
              <w:ind w:left="97"/>
              <w:rPr>
                <w:sz w:val="18"/>
              </w:rPr>
            </w:pPr>
            <w:r>
              <w:rPr>
                <w:sz w:val="18"/>
              </w:rPr>
              <w:t>0</w:t>
            </w:r>
          </w:p>
        </w:tc>
        <w:tc>
          <w:tcPr>
            <w:tcW w:w="628" w:type="dxa"/>
          </w:tcPr>
          <w:p>
            <w:pPr>
              <w:pStyle w:val="TableParagraph"/>
              <w:spacing w:line="186" w:lineRule="exact"/>
              <w:ind w:left="108"/>
              <w:rPr>
                <w:sz w:val="18"/>
              </w:rPr>
            </w:pPr>
            <w:r>
              <w:rPr>
                <w:sz w:val="18"/>
              </w:rPr>
              <w:t>0</w:t>
            </w:r>
          </w:p>
        </w:tc>
        <w:tc>
          <w:tcPr>
            <w:tcW w:w="2526" w:type="dxa"/>
          </w:tcPr>
          <w:p>
            <w:pPr>
              <w:pStyle w:val="TableParagraph"/>
              <w:spacing w:line="186" w:lineRule="exact"/>
              <w:ind w:left="108"/>
              <w:rPr>
                <w:sz w:val="18"/>
              </w:rPr>
            </w:pPr>
            <w:r>
              <w:rPr>
                <w:sz w:val="18"/>
              </w:rPr>
              <w:t>default metric</w:t>
            </w:r>
          </w:p>
        </w:tc>
      </w:tr>
      <w:tr>
        <w:trPr>
          <w:trHeight w:val="208" w:hRule="atLeast"/>
        </w:trPr>
        <w:tc>
          <w:tcPr>
            <w:tcW w:w="614" w:type="dxa"/>
            <w:tcBorders>
              <w:right w:val="single" w:sz="12" w:space="0" w:color="000000"/>
            </w:tcBorders>
          </w:tcPr>
          <w:p>
            <w:pPr>
              <w:pStyle w:val="TableParagraph"/>
              <w:spacing w:line="188" w:lineRule="exact"/>
              <w:ind w:left="107"/>
              <w:rPr>
                <w:sz w:val="18"/>
              </w:rPr>
            </w:pPr>
            <w:r>
              <w:rPr>
                <w:sz w:val="18"/>
              </w:rPr>
              <w:t>0</w:t>
            </w:r>
          </w:p>
        </w:tc>
        <w:tc>
          <w:tcPr>
            <w:tcW w:w="573" w:type="dxa"/>
            <w:tcBorders>
              <w:left w:val="single" w:sz="12" w:space="0" w:color="000000"/>
            </w:tcBorders>
          </w:tcPr>
          <w:p>
            <w:pPr>
              <w:pStyle w:val="TableParagraph"/>
              <w:spacing w:line="188" w:lineRule="exact"/>
              <w:ind w:left="97"/>
              <w:rPr>
                <w:sz w:val="18"/>
              </w:rPr>
            </w:pPr>
            <w:r>
              <w:rPr>
                <w:sz w:val="18"/>
              </w:rPr>
              <w:t>1</w:t>
            </w:r>
          </w:p>
        </w:tc>
        <w:tc>
          <w:tcPr>
            <w:tcW w:w="628" w:type="dxa"/>
          </w:tcPr>
          <w:p>
            <w:pPr>
              <w:pStyle w:val="TableParagraph"/>
              <w:spacing w:line="188" w:lineRule="exact"/>
              <w:ind w:left="108"/>
              <w:rPr>
                <w:sz w:val="18"/>
              </w:rPr>
            </w:pPr>
            <w:r>
              <w:rPr>
                <w:sz w:val="18"/>
              </w:rPr>
              <w:t>1</w:t>
            </w:r>
          </w:p>
        </w:tc>
        <w:tc>
          <w:tcPr>
            <w:tcW w:w="2526" w:type="dxa"/>
          </w:tcPr>
          <w:p>
            <w:pPr>
              <w:pStyle w:val="TableParagraph"/>
              <w:spacing w:line="188" w:lineRule="exact"/>
              <w:ind w:left="108"/>
              <w:rPr>
                <w:sz w:val="18"/>
              </w:rPr>
            </w:pPr>
            <w:r>
              <w:rPr>
                <w:sz w:val="18"/>
              </w:rPr>
              <w:t>default metric</w:t>
            </w:r>
          </w:p>
        </w:tc>
      </w:tr>
      <w:tr>
        <w:trPr>
          <w:trHeight w:val="205" w:hRule="atLeast"/>
        </w:trPr>
        <w:tc>
          <w:tcPr>
            <w:tcW w:w="614" w:type="dxa"/>
            <w:tcBorders>
              <w:right w:val="single" w:sz="12" w:space="0" w:color="000000"/>
            </w:tcBorders>
          </w:tcPr>
          <w:p>
            <w:pPr>
              <w:pStyle w:val="TableParagraph"/>
              <w:spacing w:line="186" w:lineRule="exact"/>
              <w:ind w:left="107"/>
              <w:rPr>
                <w:sz w:val="18"/>
              </w:rPr>
            </w:pPr>
            <w:r>
              <w:rPr>
                <w:sz w:val="18"/>
              </w:rPr>
              <w:t>0</w:t>
            </w:r>
          </w:p>
        </w:tc>
        <w:tc>
          <w:tcPr>
            <w:tcW w:w="573" w:type="dxa"/>
            <w:tcBorders>
              <w:left w:val="single" w:sz="12" w:space="0" w:color="000000"/>
            </w:tcBorders>
          </w:tcPr>
          <w:p>
            <w:pPr>
              <w:pStyle w:val="TableParagraph"/>
              <w:spacing w:line="186" w:lineRule="exact"/>
              <w:ind w:left="97"/>
              <w:rPr>
                <w:sz w:val="18"/>
              </w:rPr>
            </w:pPr>
            <w:r>
              <w:rPr>
                <w:sz w:val="18"/>
              </w:rPr>
              <w:t>1</w:t>
            </w:r>
          </w:p>
        </w:tc>
        <w:tc>
          <w:tcPr>
            <w:tcW w:w="628" w:type="dxa"/>
          </w:tcPr>
          <w:p>
            <w:pPr>
              <w:pStyle w:val="TableParagraph"/>
              <w:spacing w:line="186" w:lineRule="exact"/>
              <w:ind w:left="108"/>
              <w:rPr>
                <w:sz w:val="18"/>
              </w:rPr>
            </w:pPr>
            <w:r>
              <w:rPr>
                <w:sz w:val="18"/>
              </w:rPr>
              <w:t>0</w:t>
            </w:r>
          </w:p>
        </w:tc>
        <w:tc>
          <w:tcPr>
            <w:tcW w:w="2526" w:type="dxa"/>
          </w:tcPr>
          <w:p>
            <w:pPr>
              <w:pStyle w:val="TableParagraph"/>
              <w:spacing w:line="186" w:lineRule="exact"/>
              <w:ind w:left="108"/>
              <w:rPr>
                <w:sz w:val="18"/>
              </w:rPr>
            </w:pPr>
            <w:r>
              <w:rPr>
                <w:sz w:val="18"/>
              </w:rPr>
              <w:t>expense metric</w:t>
            </w:r>
          </w:p>
        </w:tc>
      </w:tr>
      <w:tr>
        <w:trPr>
          <w:trHeight w:val="206" w:hRule="atLeast"/>
        </w:trPr>
        <w:tc>
          <w:tcPr>
            <w:tcW w:w="614" w:type="dxa"/>
            <w:tcBorders>
              <w:right w:val="single" w:sz="12" w:space="0" w:color="000000"/>
            </w:tcBorders>
          </w:tcPr>
          <w:p>
            <w:pPr>
              <w:pStyle w:val="TableParagraph"/>
              <w:spacing w:line="186" w:lineRule="exact"/>
              <w:ind w:left="107"/>
              <w:rPr>
                <w:sz w:val="18"/>
              </w:rPr>
            </w:pPr>
            <w:r>
              <w:rPr>
                <w:sz w:val="18"/>
              </w:rPr>
              <w:t>0</w:t>
            </w:r>
          </w:p>
        </w:tc>
        <w:tc>
          <w:tcPr>
            <w:tcW w:w="573" w:type="dxa"/>
            <w:tcBorders>
              <w:left w:val="single" w:sz="12" w:space="0" w:color="000000"/>
            </w:tcBorders>
          </w:tcPr>
          <w:p>
            <w:pPr>
              <w:pStyle w:val="TableParagraph"/>
              <w:spacing w:line="186" w:lineRule="exact"/>
              <w:ind w:left="97"/>
              <w:rPr>
                <w:sz w:val="18"/>
              </w:rPr>
            </w:pPr>
            <w:r>
              <w:rPr>
                <w:sz w:val="18"/>
              </w:rPr>
              <w:t>0</w:t>
            </w:r>
          </w:p>
        </w:tc>
        <w:tc>
          <w:tcPr>
            <w:tcW w:w="628" w:type="dxa"/>
          </w:tcPr>
          <w:p>
            <w:pPr>
              <w:pStyle w:val="TableParagraph"/>
              <w:spacing w:line="186" w:lineRule="exact"/>
              <w:ind w:left="108"/>
              <w:rPr>
                <w:sz w:val="18"/>
              </w:rPr>
            </w:pPr>
            <w:r>
              <w:rPr>
                <w:sz w:val="18"/>
              </w:rPr>
              <w:t>1</w:t>
            </w:r>
          </w:p>
        </w:tc>
        <w:tc>
          <w:tcPr>
            <w:tcW w:w="2526" w:type="dxa"/>
          </w:tcPr>
          <w:p>
            <w:pPr>
              <w:pStyle w:val="TableParagraph"/>
              <w:spacing w:line="186" w:lineRule="exact"/>
              <w:ind w:left="108"/>
              <w:rPr>
                <w:sz w:val="18"/>
              </w:rPr>
            </w:pPr>
            <w:r>
              <w:rPr>
                <w:sz w:val="18"/>
              </w:rPr>
              <w:t>delay metric</w:t>
            </w:r>
          </w:p>
        </w:tc>
      </w:tr>
      <w:tr>
        <w:trPr>
          <w:trHeight w:val="208" w:hRule="atLeast"/>
        </w:trPr>
        <w:tc>
          <w:tcPr>
            <w:tcW w:w="614" w:type="dxa"/>
            <w:tcBorders>
              <w:right w:val="single" w:sz="12" w:space="0" w:color="000000"/>
            </w:tcBorders>
          </w:tcPr>
          <w:p>
            <w:pPr>
              <w:pStyle w:val="TableParagraph"/>
              <w:spacing w:line="188" w:lineRule="exact"/>
              <w:ind w:left="107"/>
              <w:rPr>
                <w:sz w:val="18"/>
              </w:rPr>
            </w:pPr>
            <w:r>
              <w:rPr>
                <w:sz w:val="18"/>
              </w:rPr>
              <w:t>1</w:t>
            </w:r>
          </w:p>
        </w:tc>
        <w:tc>
          <w:tcPr>
            <w:tcW w:w="573" w:type="dxa"/>
            <w:tcBorders>
              <w:left w:val="single" w:sz="12" w:space="0" w:color="000000"/>
            </w:tcBorders>
          </w:tcPr>
          <w:p>
            <w:pPr>
              <w:pStyle w:val="TableParagraph"/>
              <w:spacing w:line="188" w:lineRule="exact"/>
              <w:ind w:left="97"/>
              <w:rPr>
                <w:sz w:val="18"/>
              </w:rPr>
            </w:pPr>
            <w:r>
              <w:rPr>
                <w:sz w:val="18"/>
              </w:rPr>
              <w:t>1</w:t>
            </w:r>
          </w:p>
        </w:tc>
        <w:tc>
          <w:tcPr>
            <w:tcW w:w="628" w:type="dxa"/>
          </w:tcPr>
          <w:p>
            <w:pPr>
              <w:pStyle w:val="TableParagraph"/>
              <w:spacing w:line="188" w:lineRule="exact"/>
              <w:ind w:left="108"/>
              <w:rPr>
                <w:sz w:val="18"/>
              </w:rPr>
            </w:pPr>
            <w:r>
              <w:rPr>
                <w:sz w:val="18"/>
              </w:rPr>
              <w:t>0</w:t>
            </w:r>
          </w:p>
        </w:tc>
        <w:tc>
          <w:tcPr>
            <w:tcW w:w="2526" w:type="dxa"/>
          </w:tcPr>
          <w:p>
            <w:pPr>
              <w:pStyle w:val="TableParagraph"/>
              <w:spacing w:line="188" w:lineRule="exact"/>
              <w:ind w:left="108"/>
              <w:rPr>
                <w:sz w:val="18"/>
              </w:rPr>
            </w:pPr>
            <w:r>
              <w:rPr>
                <w:sz w:val="18"/>
              </w:rPr>
              <w:t>error metric</w:t>
            </w:r>
          </w:p>
        </w:tc>
      </w:tr>
      <w:tr>
        <w:trPr>
          <w:trHeight w:val="206" w:hRule="atLeast"/>
        </w:trPr>
        <w:tc>
          <w:tcPr>
            <w:tcW w:w="614" w:type="dxa"/>
            <w:tcBorders>
              <w:right w:val="single" w:sz="12" w:space="0" w:color="000000"/>
            </w:tcBorders>
          </w:tcPr>
          <w:p>
            <w:pPr>
              <w:pStyle w:val="TableParagraph"/>
              <w:spacing w:line="186" w:lineRule="exact"/>
              <w:ind w:left="107"/>
              <w:rPr>
                <w:sz w:val="18"/>
              </w:rPr>
            </w:pPr>
            <w:r>
              <w:rPr>
                <w:sz w:val="18"/>
              </w:rPr>
              <w:t>1</w:t>
            </w:r>
          </w:p>
        </w:tc>
        <w:tc>
          <w:tcPr>
            <w:tcW w:w="573" w:type="dxa"/>
            <w:tcBorders>
              <w:left w:val="single" w:sz="12" w:space="0" w:color="000000"/>
            </w:tcBorders>
          </w:tcPr>
          <w:p>
            <w:pPr>
              <w:pStyle w:val="TableParagraph"/>
              <w:spacing w:line="186" w:lineRule="exact"/>
              <w:ind w:left="97"/>
              <w:rPr>
                <w:sz w:val="18"/>
              </w:rPr>
            </w:pPr>
            <w:r>
              <w:rPr>
                <w:sz w:val="18"/>
              </w:rPr>
              <w:t>0</w:t>
            </w:r>
          </w:p>
        </w:tc>
        <w:tc>
          <w:tcPr>
            <w:tcW w:w="628" w:type="dxa"/>
          </w:tcPr>
          <w:p>
            <w:pPr>
              <w:pStyle w:val="TableParagraph"/>
              <w:spacing w:line="186" w:lineRule="exact"/>
              <w:ind w:left="108"/>
              <w:rPr>
                <w:sz w:val="18"/>
              </w:rPr>
            </w:pPr>
            <w:r>
              <w:rPr>
                <w:sz w:val="18"/>
              </w:rPr>
              <w:t>1</w:t>
            </w:r>
          </w:p>
        </w:tc>
        <w:tc>
          <w:tcPr>
            <w:tcW w:w="2526" w:type="dxa"/>
          </w:tcPr>
          <w:p>
            <w:pPr>
              <w:pStyle w:val="TableParagraph"/>
              <w:spacing w:line="186" w:lineRule="exact"/>
              <w:ind w:left="108"/>
              <w:rPr>
                <w:sz w:val="18"/>
              </w:rPr>
            </w:pPr>
            <w:r>
              <w:rPr>
                <w:sz w:val="18"/>
              </w:rPr>
              <w:t>delay metric</w:t>
            </w:r>
          </w:p>
        </w:tc>
      </w:tr>
      <w:tr>
        <w:trPr>
          <w:trHeight w:val="208" w:hRule="atLeast"/>
        </w:trPr>
        <w:tc>
          <w:tcPr>
            <w:tcW w:w="614" w:type="dxa"/>
            <w:tcBorders>
              <w:right w:val="single" w:sz="12" w:space="0" w:color="000000"/>
            </w:tcBorders>
          </w:tcPr>
          <w:p>
            <w:pPr>
              <w:pStyle w:val="TableParagraph"/>
              <w:spacing w:line="188" w:lineRule="exact"/>
              <w:ind w:left="107"/>
              <w:rPr>
                <w:sz w:val="18"/>
              </w:rPr>
            </w:pPr>
            <w:r>
              <w:rPr>
                <w:sz w:val="18"/>
              </w:rPr>
              <w:t>1</w:t>
            </w:r>
          </w:p>
        </w:tc>
        <w:tc>
          <w:tcPr>
            <w:tcW w:w="573" w:type="dxa"/>
            <w:tcBorders>
              <w:left w:val="single" w:sz="12" w:space="0" w:color="000000"/>
            </w:tcBorders>
          </w:tcPr>
          <w:p>
            <w:pPr>
              <w:pStyle w:val="TableParagraph"/>
              <w:spacing w:line="188" w:lineRule="exact"/>
              <w:ind w:left="97"/>
              <w:rPr>
                <w:sz w:val="18"/>
              </w:rPr>
            </w:pPr>
            <w:r>
              <w:rPr>
                <w:sz w:val="18"/>
              </w:rPr>
              <w:t>1</w:t>
            </w:r>
          </w:p>
        </w:tc>
        <w:tc>
          <w:tcPr>
            <w:tcW w:w="628" w:type="dxa"/>
          </w:tcPr>
          <w:p>
            <w:pPr>
              <w:pStyle w:val="TableParagraph"/>
              <w:spacing w:line="188" w:lineRule="exact"/>
              <w:ind w:left="108"/>
              <w:rPr>
                <w:sz w:val="18"/>
              </w:rPr>
            </w:pPr>
            <w:r>
              <w:rPr>
                <w:sz w:val="18"/>
              </w:rPr>
              <w:t>1</w:t>
            </w:r>
          </w:p>
        </w:tc>
        <w:tc>
          <w:tcPr>
            <w:tcW w:w="2526" w:type="dxa"/>
          </w:tcPr>
          <w:p>
            <w:pPr>
              <w:pStyle w:val="TableParagraph"/>
              <w:spacing w:line="188" w:lineRule="exact"/>
              <w:ind w:left="108"/>
              <w:rPr>
                <w:sz w:val="18"/>
              </w:rPr>
            </w:pPr>
            <w:r>
              <w:rPr>
                <w:sz w:val="18"/>
              </w:rPr>
              <w:t>error metric</w:t>
            </w:r>
          </w:p>
        </w:tc>
      </w:tr>
    </w:tbl>
    <w:p>
      <w:pPr>
        <w:pStyle w:val="BodyText"/>
        <w:spacing w:before="10"/>
        <w:rPr>
          <w:b/>
          <w:sz w:val="19"/>
        </w:rPr>
      </w:pPr>
    </w:p>
    <w:p>
      <w:pPr>
        <w:pStyle w:val="ListParagraph"/>
        <w:numPr>
          <w:ilvl w:val="2"/>
          <w:numId w:val="89"/>
        </w:numPr>
        <w:tabs>
          <w:tab w:pos="1009" w:val="left" w:leader="none"/>
          <w:tab w:pos="1010" w:val="left" w:leader="none"/>
        </w:tabs>
        <w:spacing w:line="240" w:lineRule="auto" w:before="0" w:after="0"/>
        <w:ind w:left="1009" w:right="0" w:hanging="852"/>
        <w:jc w:val="left"/>
        <w:rPr>
          <w:b/>
          <w:sz w:val="22"/>
        </w:rPr>
      </w:pPr>
      <w:r>
        <w:rPr>
          <w:b/>
          <w:sz w:val="22"/>
        </w:rPr>
        <w:t>Forwarding</w:t>
      </w:r>
      <w:r>
        <w:rPr>
          <w:b/>
          <w:spacing w:val="-4"/>
          <w:sz w:val="22"/>
        </w:rPr>
        <w:t> </w:t>
      </w:r>
      <w:r>
        <w:rPr>
          <w:b/>
          <w:sz w:val="22"/>
        </w:rPr>
        <w:t>decision</w:t>
      </w:r>
    </w:p>
    <w:p>
      <w:pPr>
        <w:pStyle w:val="BodyText"/>
        <w:spacing w:before="10"/>
        <w:rPr>
          <w:b/>
          <w:sz w:val="19"/>
        </w:rPr>
      </w:pPr>
    </w:p>
    <w:p>
      <w:pPr>
        <w:pStyle w:val="ListParagraph"/>
        <w:numPr>
          <w:ilvl w:val="3"/>
          <w:numId w:val="89"/>
        </w:numPr>
        <w:tabs>
          <w:tab w:pos="1009" w:val="left" w:leader="none"/>
          <w:tab w:pos="1010" w:val="left" w:leader="none"/>
        </w:tabs>
        <w:spacing w:line="240" w:lineRule="auto" w:before="1" w:after="0"/>
        <w:ind w:left="1009" w:right="0" w:hanging="852"/>
        <w:jc w:val="left"/>
        <w:rPr>
          <w:b/>
          <w:sz w:val="20"/>
        </w:rPr>
      </w:pPr>
      <w:r>
        <w:rPr>
          <w:b/>
          <w:sz w:val="20"/>
        </w:rPr>
        <w:t>Basic operation</w:t>
      </w:r>
    </w:p>
    <w:p>
      <w:pPr>
        <w:pStyle w:val="BodyText"/>
        <w:spacing w:before="191"/>
        <w:ind w:left="157" w:right="664"/>
      </w:pPr>
      <w:r>
        <w:rPr/>
        <w:t>Let </w:t>
      </w:r>
      <w:r>
        <w:rPr>
          <w:rFonts w:ascii="Arial"/>
        </w:rPr>
        <w:t>DEST </w:t>
      </w:r>
      <w:r>
        <w:rPr/>
        <w:t>= the Network Layer destination address of the PDU to be forwarded, or the next entry in the source routeing field, if present. It consists of sub-fields </w:t>
      </w:r>
      <w:r>
        <w:rPr>
          <w:rFonts w:ascii="Arial"/>
        </w:rPr>
        <w:t>Area Address, I</w:t>
      </w:r>
      <w:r>
        <w:rPr/>
        <w:t>D, </w:t>
      </w:r>
      <w:r>
        <w:rPr>
          <w:b/>
        </w:rPr>
        <w:t>and </w:t>
      </w:r>
      <w:r>
        <w:rPr>
          <w:rFonts w:ascii="Arial"/>
        </w:rPr>
        <w:t>SE</w:t>
      </w:r>
      <w:r>
        <w:rPr/>
        <w:t>L.</w:t>
      </w:r>
    </w:p>
    <w:p>
      <w:pPr>
        <w:pStyle w:val="BodyText"/>
        <w:spacing w:before="11"/>
        <w:rPr>
          <w:sz w:val="19"/>
        </w:rPr>
      </w:pPr>
    </w:p>
    <w:p>
      <w:pPr>
        <w:spacing w:before="0"/>
        <w:ind w:left="157" w:right="478" w:hanging="1"/>
        <w:jc w:val="left"/>
        <w:rPr>
          <w:sz w:val="18"/>
        </w:rPr>
      </w:pPr>
      <w:r>
        <w:rPr>
          <w:sz w:val="18"/>
        </w:rPr>
        <w:t>NOTE 42 The </w:t>
      </w:r>
      <w:r>
        <w:rPr>
          <w:rFonts w:ascii="Arial"/>
          <w:sz w:val="18"/>
        </w:rPr>
        <w:t>SEL </w:t>
      </w:r>
      <w:r>
        <w:rPr>
          <w:sz w:val="18"/>
        </w:rPr>
        <w:t>field in the destination address is not examined by Intermediate Systems. It is used by End Systems to select the proper Transport entity to which to deliver NSDUs.</w:t>
      </w:r>
    </w:p>
    <w:p>
      <w:pPr>
        <w:pStyle w:val="BodyText"/>
        <w:spacing w:before="1"/>
      </w:pPr>
    </w:p>
    <w:p>
      <w:pPr>
        <w:pStyle w:val="BodyText"/>
        <w:ind w:left="157"/>
      </w:pPr>
      <w:r>
        <w:rPr/>
        <w:t>This system’s (the one examining this PDU for proper forwarding decision) address consists of sub-fields area address and </w:t>
      </w:r>
      <w:r>
        <w:rPr>
          <w:rFonts w:ascii="Arial" w:hAnsi="Arial"/>
        </w:rPr>
        <w:t>I</w:t>
      </w:r>
      <w:r>
        <w:rPr/>
        <w:t>D.</w:t>
      </w:r>
    </w:p>
    <w:p>
      <w:pPr>
        <w:pStyle w:val="ListParagraph"/>
        <w:numPr>
          <w:ilvl w:val="0"/>
          <w:numId w:val="91"/>
        </w:numPr>
        <w:tabs>
          <w:tab w:pos="516" w:val="left" w:leader="none"/>
          <w:tab w:pos="517" w:val="left" w:leader="none"/>
        </w:tabs>
        <w:spacing w:line="240" w:lineRule="auto" w:before="118" w:after="0"/>
        <w:ind w:left="516" w:right="0" w:hanging="359"/>
        <w:jc w:val="left"/>
        <w:rPr>
          <w:sz w:val="20"/>
        </w:rPr>
      </w:pPr>
      <w:r>
        <w:rPr>
          <w:sz w:val="20"/>
        </w:rPr>
        <w:t>If</w:t>
      </w:r>
      <w:r>
        <w:rPr>
          <w:spacing w:val="18"/>
          <w:sz w:val="20"/>
        </w:rPr>
        <w:t> </w:t>
      </w:r>
      <w:r>
        <w:rPr>
          <w:sz w:val="20"/>
        </w:rPr>
        <w:t>the</w:t>
      </w:r>
      <w:r>
        <w:rPr>
          <w:spacing w:val="21"/>
          <w:sz w:val="20"/>
        </w:rPr>
        <w:t> </w:t>
      </w:r>
      <w:r>
        <w:rPr>
          <w:sz w:val="20"/>
        </w:rPr>
        <w:t>local</w:t>
      </w:r>
      <w:r>
        <w:rPr>
          <w:spacing w:val="21"/>
          <w:sz w:val="20"/>
        </w:rPr>
        <w:t> </w:t>
      </w:r>
      <w:r>
        <w:rPr>
          <w:sz w:val="20"/>
        </w:rPr>
        <w:t>system</w:t>
      </w:r>
      <w:r>
        <w:rPr>
          <w:spacing w:val="18"/>
          <w:sz w:val="20"/>
        </w:rPr>
        <w:t> </w:t>
      </w:r>
      <w:r>
        <w:rPr>
          <w:sz w:val="20"/>
        </w:rPr>
        <w:t>type</w:t>
      </w:r>
      <w:r>
        <w:rPr>
          <w:spacing w:val="21"/>
          <w:sz w:val="20"/>
        </w:rPr>
        <w:t> </w:t>
      </w:r>
      <w:r>
        <w:rPr>
          <w:sz w:val="20"/>
        </w:rPr>
        <w:t>is</w:t>
      </w:r>
      <w:r>
        <w:rPr>
          <w:spacing w:val="21"/>
          <w:sz w:val="20"/>
        </w:rPr>
        <w:t> </w:t>
      </w:r>
      <w:r>
        <w:rPr>
          <w:sz w:val="20"/>
        </w:rPr>
        <w:t>a</w:t>
      </w:r>
      <w:r>
        <w:rPr>
          <w:spacing w:val="20"/>
          <w:sz w:val="20"/>
        </w:rPr>
        <w:t> </w:t>
      </w:r>
      <w:r>
        <w:rPr>
          <w:sz w:val="20"/>
        </w:rPr>
        <w:t>level</w:t>
      </w:r>
      <w:r>
        <w:rPr>
          <w:spacing w:val="21"/>
          <w:sz w:val="20"/>
        </w:rPr>
        <w:t> </w:t>
      </w:r>
      <w:r>
        <w:rPr>
          <w:sz w:val="20"/>
        </w:rPr>
        <w:t>1</w:t>
      </w:r>
      <w:r>
        <w:rPr>
          <w:spacing w:val="22"/>
          <w:sz w:val="20"/>
        </w:rPr>
        <w:t> </w:t>
      </w:r>
      <w:r>
        <w:rPr>
          <w:sz w:val="20"/>
        </w:rPr>
        <w:t>Intermediate</w:t>
      </w:r>
      <w:r>
        <w:rPr>
          <w:spacing w:val="20"/>
          <w:sz w:val="20"/>
        </w:rPr>
        <w:t> </w:t>
      </w:r>
      <w:r>
        <w:rPr>
          <w:sz w:val="20"/>
        </w:rPr>
        <w:t>system,</w:t>
      </w:r>
      <w:r>
        <w:rPr>
          <w:spacing w:val="18"/>
          <w:sz w:val="20"/>
        </w:rPr>
        <w:t> </w:t>
      </w:r>
      <w:r>
        <w:rPr>
          <w:b/>
          <w:sz w:val="20"/>
        </w:rPr>
        <w:t>or</w:t>
      </w:r>
      <w:r>
        <w:rPr>
          <w:b/>
          <w:spacing w:val="21"/>
          <w:sz w:val="20"/>
        </w:rPr>
        <w:t> </w:t>
      </w:r>
      <w:r>
        <w:rPr>
          <w:sz w:val="20"/>
        </w:rPr>
        <w:t>the</w:t>
      </w:r>
      <w:r>
        <w:rPr>
          <w:spacing w:val="21"/>
          <w:sz w:val="20"/>
        </w:rPr>
        <w:t> </w:t>
      </w:r>
      <w:r>
        <w:rPr>
          <w:sz w:val="20"/>
        </w:rPr>
        <w:t>local</w:t>
      </w:r>
      <w:r>
        <w:rPr>
          <w:spacing w:val="20"/>
          <w:sz w:val="20"/>
        </w:rPr>
        <w:t> </w:t>
      </w:r>
      <w:r>
        <w:rPr>
          <w:sz w:val="20"/>
        </w:rPr>
        <w:t>system</w:t>
      </w:r>
      <w:r>
        <w:rPr>
          <w:spacing w:val="19"/>
          <w:sz w:val="20"/>
        </w:rPr>
        <w:t> </w:t>
      </w:r>
      <w:r>
        <w:rPr>
          <w:sz w:val="20"/>
        </w:rPr>
        <w:t>type</w:t>
      </w:r>
      <w:r>
        <w:rPr>
          <w:spacing w:val="21"/>
          <w:sz w:val="20"/>
        </w:rPr>
        <w:t> </w:t>
      </w:r>
      <w:r>
        <w:rPr>
          <w:sz w:val="20"/>
        </w:rPr>
        <w:t>is</w:t>
      </w:r>
      <w:r>
        <w:rPr>
          <w:spacing w:val="19"/>
          <w:sz w:val="20"/>
        </w:rPr>
        <w:t> </w:t>
      </w:r>
      <w:r>
        <w:rPr>
          <w:sz w:val="20"/>
        </w:rPr>
        <w:t>a</w:t>
      </w:r>
      <w:r>
        <w:rPr>
          <w:spacing w:val="21"/>
          <w:sz w:val="20"/>
        </w:rPr>
        <w:t> </w:t>
      </w:r>
      <w:r>
        <w:rPr>
          <w:sz w:val="20"/>
        </w:rPr>
        <w:t>level</w:t>
      </w:r>
      <w:r>
        <w:rPr>
          <w:spacing w:val="21"/>
          <w:sz w:val="20"/>
        </w:rPr>
        <w:t> </w:t>
      </w:r>
      <w:r>
        <w:rPr>
          <w:sz w:val="20"/>
        </w:rPr>
        <w:t>2</w:t>
      </w:r>
      <w:r>
        <w:rPr>
          <w:spacing w:val="22"/>
          <w:sz w:val="20"/>
        </w:rPr>
        <w:t> </w:t>
      </w:r>
      <w:r>
        <w:rPr>
          <w:sz w:val="20"/>
        </w:rPr>
        <w:t>Intermediate</w:t>
      </w:r>
      <w:r>
        <w:rPr>
          <w:spacing w:val="20"/>
          <w:sz w:val="20"/>
        </w:rPr>
        <w:t> </w:t>
      </w:r>
      <w:r>
        <w:rPr>
          <w:sz w:val="20"/>
        </w:rPr>
        <w:t>system</w:t>
      </w:r>
      <w:r>
        <w:rPr>
          <w:spacing w:val="19"/>
          <w:sz w:val="20"/>
        </w:rPr>
        <w:t> </w:t>
      </w:r>
      <w:r>
        <w:rPr>
          <w:sz w:val="20"/>
        </w:rPr>
        <w:t>and</w:t>
      </w:r>
    </w:p>
    <w:p>
      <w:pPr>
        <w:pStyle w:val="BodyText"/>
        <w:spacing w:before="2"/>
        <w:ind w:left="517"/>
      </w:pPr>
      <w:r>
        <w:rPr>
          <w:rFonts w:ascii="Arial"/>
        </w:rPr>
        <w:t>AttachedFlag</w:t>
      </w:r>
      <w:r>
        <w:rPr>
          <w:rFonts w:ascii="Arial"/>
          <w:vertAlign w:val="subscript"/>
        </w:rPr>
        <w:t>k</w:t>
      </w:r>
      <w:r>
        <w:rPr>
          <w:rFonts w:ascii="Arial"/>
          <w:vertAlign w:val="baseline"/>
        </w:rPr>
        <w:t> = Fals</w:t>
      </w:r>
      <w:r>
        <w:rPr>
          <w:vertAlign w:val="baseline"/>
        </w:rPr>
        <w:t>e, then:</w:t>
      </w:r>
    </w:p>
    <w:p>
      <w:pPr>
        <w:pStyle w:val="ListParagraph"/>
        <w:numPr>
          <w:ilvl w:val="1"/>
          <w:numId w:val="91"/>
        </w:numPr>
        <w:tabs>
          <w:tab w:pos="878" w:val="left" w:leader="none"/>
        </w:tabs>
        <w:spacing w:line="240" w:lineRule="auto" w:before="120" w:after="0"/>
        <w:ind w:left="877" w:right="654" w:hanging="360"/>
        <w:jc w:val="both"/>
        <w:rPr>
          <w:sz w:val="20"/>
        </w:rPr>
      </w:pPr>
      <w:r>
        <w:rPr>
          <w:sz w:val="20"/>
        </w:rPr>
        <w:t>If the </w:t>
      </w:r>
      <w:r>
        <w:rPr>
          <w:rFonts w:ascii="Arial" w:hAnsi="Arial"/>
          <w:sz w:val="20"/>
        </w:rPr>
        <w:t>Area Address </w:t>
      </w:r>
      <w:r>
        <w:rPr>
          <w:sz w:val="20"/>
        </w:rPr>
        <w:t>in the PDU to be forwarded matches any one of the area addresses of this IS, then consult the level 1 forwarding database to determine the adjacency which is the next hop on the path to the NPDU’s destination. Forward the NPDU on this</w:t>
      </w:r>
      <w:r>
        <w:rPr>
          <w:spacing w:val="-3"/>
          <w:sz w:val="20"/>
        </w:rPr>
        <w:t> </w:t>
      </w:r>
      <w:r>
        <w:rPr>
          <w:sz w:val="20"/>
        </w:rPr>
        <w:t>adjacency.</w:t>
      </w:r>
    </w:p>
    <w:p>
      <w:pPr>
        <w:pStyle w:val="ListParagraph"/>
        <w:numPr>
          <w:ilvl w:val="1"/>
          <w:numId w:val="91"/>
        </w:numPr>
        <w:tabs>
          <w:tab w:pos="877" w:val="left" w:leader="none"/>
        </w:tabs>
        <w:spacing w:line="240" w:lineRule="auto" w:before="118" w:after="0"/>
        <w:ind w:left="877" w:right="652" w:hanging="360"/>
        <w:jc w:val="left"/>
        <w:rPr>
          <w:sz w:val="20"/>
        </w:rPr>
      </w:pPr>
      <w:r>
        <w:rPr>
          <w:sz w:val="20"/>
        </w:rPr>
        <w:t>Otherwise, consult the level 1 forwarding database to determine the adjacency which is the next hop on the path to the nearest level 2 IS in the area, and forward the NPDU on this</w:t>
      </w:r>
      <w:r>
        <w:rPr>
          <w:spacing w:val="-5"/>
          <w:sz w:val="20"/>
        </w:rPr>
        <w:t> </w:t>
      </w:r>
      <w:r>
        <w:rPr>
          <w:sz w:val="20"/>
        </w:rPr>
        <w:t>adjacency.</w:t>
      </w:r>
    </w:p>
    <w:p>
      <w:pPr>
        <w:pStyle w:val="ListParagraph"/>
        <w:numPr>
          <w:ilvl w:val="0"/>
          <w:numId w:val="91"/>
        </w:numPr>
        <w:tabs>
          <w:tab w:pos="518" w:val="left" w:leader="none"/>
        </w:tabs>
        <w:spacing w:line="240" w:lineRule="auto" w:before="123" w:after="0"/>
        <w:ind w:left="517" w:right="651" w:hanging="360"/>
        <w:jc w:val="left"/>
        <w:rPr>
          <w:sz w:val="20"/>
        </w:rPr>
      </w:pPr>
      <w:r>
        <w:rPr>
          <w:sz w:val="20"/>
        </w:rPr>
        <w:t>If the local system type is of </w:t>
      </w:r>
      <w:r>
        <w:rPr>
          <w:rFonts w:ascii="Arial" w:hAnsi="Arial"/>
          <w:sz w:val="20"/>
        </w:rPr>
        <w:t>iSType </w:t>
      </w:r>
      <w:r>
        <w:rPr>
          <w:sz w:val="20"/>
        </w:rPr>
        <w:t>“L2 Intermediate System” and </w:t>
      </w:r>
      <w:r>
        <w:rPr>
          <w:rFonts w:ascii="Arial" w:hAnsi="Arial"/>
          <w:sz w:val="20"/>
        </w:rPr>
        <w:t>AttachedFlag</w:t>
      </w:r>
      <w:r>
        <w:rPr>
          <w:sz w:val="20"/>
          <w:vertAlign w:val="subscript"/>
        </w:rPr>
        <w:t>k</w:t>
      </w:r>
      <w:r>
        <w:rPr>
          <w:sz w:val="20"/>
          <w:vertAlign w:val="baseline"/>
        </w:rPr>
        <w:t> is “True” (where k means the metric selected based on the above procedure)</w:t>
      </w:r>
      <w:r>
        <w:rPr>
          <w:spacing w:val="-3"/>
          <w:sz w:val="20"/>
          <w:vertAlign w:val="baseline"/>
        </w:rPr>
        <w:t> </w:t>
      </w:r>
      <w:r>
        <w:rPr>
          <w:sz w:val="20"/>
          <w:vertAlign w:val="baseline"/>
        </w:rPr>
        <w:t>then:</w:t>
      </w:r>
    </w:p>
    <w:p>
      <w:pPr>
        <w:pStyle w:val="ListParagraph"/>
        <w:numPr>
          <w:ilvl w:val="1"/>
          <w:numId w:val="91"/>
        </w:numPr>
        <w:tabs>
          <w:tab w:pos="877" w:val="left" w:leader="none"/>
        </w:tabs>
        <w:spacing w:line="240" w:lineRule="auto" w:before="118" w:after="0"/>
        <w:ind w:left="876" w:right="0" w:hanging="359"/>
        <w:jc w:val="left"/>
        <w:rPr>
          <w:sz w:val="20"/>
        </w:rPr>
      </w:pPr>
      <w:r>
        <w:rPr>
          <w:sz w:val="20"/>
        </w:rPr>
        <w:t>If</w:t>
      </w:r>
      <w:r>
        <w:rPr>
          <w:spacing w:val="-4"/>
          <w:sz w:val="20"/>
        </w:rPr>
        <w:t> </w:t>
      </w:r>
      <w:r>
        <w:rPr>
          <w:sz w:val="20"/>
        </w:rPr>
        <w:t>the Area</w:t>
      </w:r>
      <w:r>
        <w:rPr>
          <w:spacing w:val="1"/>
          <w:sz w:val="20"/>
        </w:rPr>
        <w:t> </w:t>
      </w:r>
      <w:r>
        <w:rPr>
          <w:sz w:val="20"/>
        </w:rPr>
        <w:t>Address</w:t>
      </w:r>
      <w:r>
        <w:rPr>
          <w:spacing w:val="-3"/>
          <w:sz w:val="20"/>
        </w:rPr>
        <w:t> </w:t>
      </w:r>
      <w:r>
        <w:rPr>
          <w:sz w:val="20"/>
        </w:rPr>
        <w:t>of</w:t>
      </w:r>
      <w:r>
        <w:rPr>
          <w:spacing w:val="-4"/>
          <w:sz w:val="20"/>
        </w:rPr>
        <w:t> </w:t>
      </w:r>
      <w:r>
        <w:rPr>
          <w:sz w:val="20"/>
        </w:rPr>
        <w:t>the</w:t>
      </w:r>
      <w:r>
        <w:rPr>
          <w:spacing w:val="-2"/>
          <w:sz w:val="20"/>
        </w:rPr>
        <w:t> </w:t>
      </w:r>
      <w:r>
        <w:rPr>
          <w:sz w:val="20"/>
        </w:rPr>
        <w:t>DEST</w:t>
      </w:r>
      <w:r>
        <w:rPr>
          <w:spacing w:val="1"/>
          <w:sz w:val="20"/>
        </w:rPr>
        <w:t> </w:t>
      </w:r>
      <w:r>
        <w:rPr>
          <w:sz w:val="20"/>
        </w:rPr>
        <w:t>matches</w:t>
      </w:r>
      <w:r>
        <w:rPr>
          <w:spacing w:val="-3"/>
          <w:sz w:val="20"/>
        </w:rPr>
        <w:t> </w:t>
      </w:r>
      <w:r>
        <w:rPr>
          <w:sz w:val="20"/>
        </w:rPr>
        <w:t>any</w:t>
      </w:r>
      <w:r>
        <w:rPr>
          <w:spacing w:val="-5"/>
          <w:sz w:val="20"/>
        </w:rPr>
        <w:t> </w:t>
      </w:r>
      <w:r>
        <w:rPr>
          <w:sz w:val="20"/>
        </w:rPr>
        <w:t>one</w:t>
      </w:r>
      <w:r>
        <w:rPr>
          <w:spacing w:val="-2"/>
          <w:sz w:val="20"/>
        </w:rPr>
        <w:t> </w:t>
      </w:r>
      <w:r>
        <w:rPr>
          <w:sz w:val="20"/>
        </w:rPr>
        <w:t>of</w:t>
      </w:r>
      <w:r>
        <w:rPr>
          <w:spacing w:val="-4"/>
          <w:sz w:val="20"/>
        </w:rPr>
        <w:t> </w:t>
      </w:r>
      <w:r>
        <w:rPr>
          <w:sz w:val="20"/>
        </w:rPr>
        <w:t>the</w:t>
      </w:r>
      <w:r>
        <w:rPr>
          <w:spacing w:val="-2"/>
          <w:sz w:val="20"/>
        </w:rPr>
        <w:t> </w:t>
      </w:r>
      <w:r>
        <w:rPr>
          <w:sz w:val="20"/>
        </w:rPr>
        <w:t>area</w:t>
      </w:r>
      <w:r>
        <w:rPr>
          <w:spacing w:val="-2"/>
          <w:sz w:val="20"/>
        </w:rPr>
        <w:t> </w:t>
      </w:r>
      <w:r>
        <w:rPr>
          <w:sz w:val="20"/>
        </w:rPr>
        <w:t>addresses</w:t>
      </w:r>
      <w:r>
        <w:rPr>
          <w:spacing w:val="-3"/>
          <w:sz w:val="20"/>
        </w:rPr>
        <w:t> </w:t>
      </w:r>
      <w:r>
        <w:rPr>
          <w:sz w:val="20"/>
        </w:rPr>
        <w:t>of</w:t>
      </w:r>
      <w:r>
        <w:rPr>
          <w:spacing w:val="-4"/>
          <w:sz w:val="20"/>
        </w:rPr>
        <w:t> </w:t>
      </w:r>
      <w:r>
        <w:rPr>
          <w:sz w:val="20"/>
        </w:rPr>
        <w:t>this</w:t>
      </w:r>
      <w:r>
        <w:rPr>
          <w:spacing w:val="-3"/>
          <w:sz w:val="20"/>
        </w:rPr>
        <w:t> </w:t>
      </w:r>
      <w:r>
        <w:rPr>
          <w:sz w:val="20"/>
        </w:rPr>
        <w:t>area,</w:t>
      </w:r>
    </w:p>
    <w:p>
      <w:pPr>
        <w:pStyle w:val="ListParagraph"/>
        <w:numPr>
          <w:ilvl w:val="2"/>
          <w:numId w:val="91"/>
        </w:numPr>
        <w:tabs>
          <w:tab w:pos="1238" w:val="left" w:leader="none"/>
        </w:tabs>
        <w:spacing w:line="240" w:lineRule="auto" w:before="122" w:after="0"/>
        <w:ind w:left="1237" w:right="652" w:hanging="360"/>
        <w:jc w:val="both"/>
        <w:rPr>
          <w:sz w:val="20"/>
        </w:rPr>
      </w:pPr>
      <w:r>
        <w:rPr>
          <w:sz w:val="20"/>
        </w:rPr>
        <w:t>If this PDU is a Data PDU of which both SEL fields contain the </w:t>
      </w:r>
      <w:r>
        <w:rPr>
          <w:rFonts w:ascii="Arial"/>
          <w:sz w:val="20"/>
        </w:rPr>
        <w:t>IntradomainRouteingSelector </w:t>
      </w:r>
      <w:r>
        <w:rPr>
          <w:sz w:val="20"/>
        </w:rPr>
        <w:t>value and k means default metric (i.e., this PDU was encapsulated by a Designated partition level 2 IS), consult the level 2 Forwarding database to determine the next hop level 2 IS on the path to the partition Designated level 2 IS. Forward the NPDU on this</w:t>
      </w:r>
      <w:r>
        <w:rPr>
          <w:spacing w:val="-3"/>
          <w:sz w:val="20"/>
        </w:rPr>
        <w:t> </w:t>
      </w:r>
      <w:r>
        <w:rPr>
          <w:sz w:val="20"/>
        </w:rPr>
        <w:t>adjacency</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105"/>
      </w:pPr>
      <w:r>
        <w:rPr/>
        <w:t>NOTE: A level 2 route shall be preferred over a level 1 route that traverses a virtual link.</w:t>
      </w:r>
    </w:p>
    <w:p>
      <w:pPr>
        <w:pStyle w:val="ListParagraph"/>
        <w:numPr>
          <w:ilvl w:val="2"/>
          <w:numId w:val="91"/>
        </w:numPr>
        <w:tabs>
          <w:tab w:pos="1467" w:val="left" w:leader="none"/>
        </w:tabs>
        <w:spacing w:line="240" w:lineRule="auto" w:before="120" w:after="0"/>
        <w:ind w:left="1465" w:right="425" w:hanging="360"/>
        <w:jc w:val="left"/>
        <w:rPr>
          <w:sz w:val="20"/>
        </w:rPr>
      </w:pPr>
      <w:r>
        <w:rPr>
          <w:sz w:val="20"/>
        </w:rPr>
        <w:t>Otherwise, consult the level 1 forwarding database to determine the adjacency which is the next hop on the path to the NPDU’s destination. Forward the NPDU on this</w:t>
      </w:r>
      <w:r>
        <w:rPr>
          <w:spacing w:val="-6"/>
          <w:sz w:val="20"/>
        </w:rPr>
        <w:t> </w:t>
      </w:r>
      <w:r>
        <w:rPr>
          <w:sz w:val="20"/>
        </w:rPr>
        <w:t>adjacency.</w:t>
      </w:r>
    </w:p>
    <w:p>
      <w:pPr>
        <w:pStyle w:val="ListParagraph"/>
        <w:numPr>
          <w:ilvl w:val="1"/>
          <w:numId w:val="91"/>
        </w:numPr>
        <w:tabs>
          <w:tab w:pos="1105" w:val="left" w:leader="none"/>
        </w:tabs>
        <w:spacing w:line="240" w:lineRule="auto" w:before="121" w:after="0"/>
        <w:ind w:left="1105" w:right="422" w:hanging="360"/>
        <w:jc w:val="both"/>
        <w:rPr>
          <w:sz w:val="20"/>
        </w:rPr>
      </w:pPr>
      <w:r>
        <w:rPr>
          <w:sz w:val="20"/>
        </w:rPr>
        <w:t>If the Area Address of the DEST does not match any area address of this area, consult the level 2 forwarding database to determine the adjacency which is the next hop on the path to the destination area, and forward the NPDU on this adjacency. In case of multiple matching address prefixes, the path with the longest prefix shall be</w:t>
      </w:r>
      <w:r>
        <w:rPr>
          <w:spacing w:val="-13"/>
          <w:sz w:val="20"/>
        </w:rPr>
        <w:t> </w:t>
      </w:r>
      <w:r>
        <w:rPr>
          <w:sz w:val="20"/>
        </w:rPr>
        <w:t>chosen.</w:t>
      </w:r>
    </w:p>
    <w:p>
      <w:pPr>
        <w:pStyle w:val="BodyText"/>
        <w:spacing w:before="4"/>
      </w:pPr>
    </w:p>
    <w:p>
      <w:pPr>
        <w:pStyle w:val="Heading6"/>
        <w:numPr>
          <w:ilvl w:val="3"/>
          <w:numId w:val="89"/>
        </w:numPr>
        <w:tabs>
          <w:tab w:pos="1235" w:val="left" w:leader="none"/>
        </w:tabs>
        <w:spacing w:line="240" w:lineRule="auto" w:before="0" w:after="0"/>
        <w:ind w:left="1234" w:right="0" w:hanging="849"/>
        <w:jc w:val="both"/>
      </w:pPr>
      <w:r>
        <w:rPr/>
        <w:t>Encapsulation for partition</w:t>
      </w:r>
      <w:r>
        <w:rPr>
          <w:spacing w:val="-3"/>
        </w:rPr>
        <w:t> </w:t>
      </w:r>
      <w:r>
        <w:rPr/>
        <w:t>repair</w:t>
      </w:r>
    </w:p>
    <w:p>
      <w:pPr>
        <w:pStyle w:val="BodyText"/>
        <w:spacing w:before="190"/>
        <w:ind w:left="385" w:right="420"/>
        <w:jc w:val="both"/>
      </w:pPr>
      <w:r>
        <w:rPr/>
        <w:t>If this Intermediate system is the Partition Designated Level 2 IS for this partition, and the PDU is being forwarded onto the special adjacency to a Partition Designated Level 2 Intermediate system in a different partition of this area, encapsulate the complete PDU as the data field of a data NPDU (i.e., with an additional layer of header), making this system the Source address and the other Partition Designated Level 2 Intermediate system (obtained from the </w:t>
      </w:r>
      <w:r>
        <w:rPr>
          <w:rFonts w:ascii="Arial"/>
        </w:rPr>
        <w:t>identifier </w:t>
      </w:r>
      <w:r>
        <w:rPr/>
        <w:t>attribute of the Virtual Adjacency managed object) the </w:t>
      </w:r>
      <w:r>
        <w:rPr>
          <w:rFonts w:ascii="Arial"/>
        </w:rPr>
        <w:t>Destination Address </w:t>
      </w:r>
      <w:r>
        <w:rPr/>
        <w:t>field in the outer PDU header. Set the header of the outer PDU to indicate forwarding via the default routeing metric [see 7.2.10.4, item d)]. Then forward the encapsulated PDU as described</w:t>
      </w:r>
      <w:r>
        <w:rPr>
          <w:spacing w:val="-7"/>
        </w:rPr>
        <w:t> </w:t>
      </w:r>
      <w:r>
        <w:rPr/>
        <w:t>in</w:t>
      </w:r>
    </w:p>
    <w:p>
      <w:pPr>
        <w:pStyle w:val="ListParagraph"/>
        <w:numPr>
          <w:ilvl w:val="3"/>
          <w:numId w:val="89"/>
        </w:numPr>
        <w:tabs>
          <w:tab w:pos="988" w:val="left" w:leader="none"/>
        </w:tabs>
        <w:spacing w:line="240" w:lineRule="auto" w:before="1" w:after="0"/>
        <w:ind w:left="988" w:right="0" w:hanging="603"/>
        <w:jc w:val="both"/>
        <w:rPr>
          <w:sz w:val="20"/>
        </w:rPr>
      </w:pPr>
      <w:r>
        <w:rPr>
          <w:sz w:val="20"/>
        </w:rPr>
        <w:t>below.</w:t>
      </w:r>
    </w:p>
    <w:p>
      <w:pPr>
        <w:pStyle w:val="BodyText"/>
        <w:spacing w:before="5"/>
        <w:rPr>
          <w:sz w:val="19"/>
        </w:rPr>
      </w:pPr>
    </w:p>
    <w:p>
      <w:pPr>
        <w:pStyle w:val="Heading6"/>
        <w:numPr>
          <w:ilvl w:val="3"/>
          <w:numId w:val="92"/>
        </w:numPr>
        <w:tabs>
          <w:tab w:pos="1236" w:val="left" w:leader="none"/>
        </w:tabs>
        <w:spacing w:line="240" w:lineRule="auto" w:before="0" w:after="0"/>
        <w:ind w:left="1235" w:right="0" w:hanging="850"/>
        <w:jc w:val="both"/>
      </w:pPr>
      <w:r>
        <w:rPr/>
        <w:t>The procedure</w:t>
      </w:r>
      <w:r>
        <w:rPr>
          <w:spacing w:val="-1"/>
        </w:rPr>
        <w:t> </w:t>
      </w:r>
      <w:r>
        <w:rPr/>
        <w:t>forward</w:t>
      </w:r>
    </w:p>
    <w:p>
      <w:pPr>
        <w:pStyle w:val="BodyText"/>
        <w:spacing w:before="190"/>
        <w:ind w:left="385" w:right="423"/>
        <w:jc w:val="both"/>
      </w:pPr>
      <w:r>
        <w:rPr/>
        <w:t>Choose either the level 1 or level 2 forwarding database, depending on the destination Network Address in the NPDU. From that database, select the adjacency for the next hop to that destination. If forwarding at level 1 for a destination which is not in the area, choose the adjacency for the nearest Level 2 IS computed as described in 7.2.9.1.</w:t>
      </w:r>
    </w:p>
    <w:p>
      <w:pPr>
        <w:pStyle w:val="BodyText"/>
        <w:spacing w:before="11"/>
        <w:rPr>
          <w:sz w:val="19"/>
        </w:rPr>
      </w:pPr>
    </w:p>
    <w:p>
      <w:pPr>
        <w:pStyle w:val="BodyText"/>
        <w:ind w:left="385" w:right="424"/>
        <w:jc w:val="both"/>
      </w:pPr>
      <w:r>
        <w:rPr/>
        <w:t>If there are multiple possible adjacencies, as a result of multiple minimum cost paths, then one of those adjacencies shall be chosen. An implementation may choose the adjacency at random, or may use the possible adjacencies in “round robin”  fashion.</w:t>
      </w:r>
    </w:p>
    <w:p>
      <w:pPr>
        <w:pStyle w:val="BodyText"/>
        <w:spacing w:before="1"/>
      </w:pPr>
    </w:p>
    <w:p>
      <w:pPr>
        <w:pStyle w:val="BodyText"/>
        <w:spacing w:before="1"/>
        <w:ind w:left="385" w:right="422"/>
        <w:jc w:val="both"/>
      </w:pPr>
      <w:r>
        <w:rPr/>
        <w:t>If there is no entry in the selected forwarding database for the destination Network Address, and the NPDU originated from the local Transport entity and the system has one or more Intermediate System adjacencies, then one of those is chosen at random (or in “round robin” fashion). Otherwise the procedure returns the value “False”.</w:t>
      </w:r>
      <w:r>
        <w:rPr>
          <w:vertAlign w:val="superscript"/>
        </w:rPr>
        <w:t>1)</w:t>
      </w:r>
    </w:p>
    <w:p>
      <w:pPr>
        <w:pStyle w:val="BodyText"/>
        <w:spacing w:before="10"/>
        <w:rPr>
          <w:sz w:val="19"/>
        </w:rPr>
      </w:pPr>
    </w:p>
    <w:p>
      <w:pPr>
        <w:pStyle w:val="BodyText"/>
        <w:ind w:left="385" w:right="424"/>
        <w:jc w:val="both"/>
      </w:pPr>
      <w:r>
        <w:rPr/>
        <w:t>NOTE 43 Since the local adjacency database is pre-loaded into the decision process, there will always be an entry in the forwarding database for destinations to which an adjacency exists.</w:t>
      </w:r>
    </w:p>
    <w:p>
      <w:pPr>
        <w:pStyle w:val="BodyText"/>
        <w:spacing w:before="121"/>
        <w:ind w:left="385"/>
        <w:jc w:val="both"/>
      </w:pPr>
      <w:r>
        <w:rPr/>
        <w:t>NOTE 44 The PDU to be forwarded may require fragmentation, depending on which circuit it is to be forwarded over.</w:t>
      </w:r>
    </w:p>
    <w:p>
      <w:pPr>
        <w:pStyle w:val="BodyText"/>
        <w:spacing w:before="3"/>
      </w:pPr>
    </w:p>
    <w:p>
      <w:pPr>
        <w:pStyle w:val="Heading6"/>
        <w:numPr>
          <w:ilvl w:val="3"/>
          <w:numId w:val="92"/>
        </w:numPr>
        <w:tabs>
          <w:tab w:pos="1236" w:val="left" w:leader="none"/>
        </w:tabs>
        <w:spacing w:line="240" w:lineRule="auto" w:before="0" w:after="0"/>
        <w:ind w:left="1235" w:right="0" w:hanging="850"/>
        <w:jc w:val="both"/>
      </w:pPr>
      <w:r>
        <w:rPr/>
        <w:t>Generating redirect</w:t>
      </w:r>
      <w:r>
        <w:rPr>
          <w:spacing w:val="-1"/>
        </w:rPr>
        <w:t> </w:t>
      </w:r>
      <w:r>
        <w:rPr/>
        <w:t>PDUs</w:t>
      </w:r>
    </w:p>
    <w:p>
      <w:pPr>
        <w:pStyle w:val="BodyText"/>
        <w:spacing w:before="193"/>
        <w:ind w:left="385" w:right="425"/>
        <w:jc w:val="both"/>
      </w:pPr>
      <w:r>
        <w:rPr/>
        <w:t>In addition to forwarding an NPDU, the IS shall inform the local ISO 9542 protocol machine to generate a </w:t>
      </w:r>
      <w:r>
        <w:rPr>
          <w:i/>
        </w:rPr>
        <w:t>Redirect PDU </w:t>
      </w:r>
      <w:r>
        <w:rPr/>
        <w:t>if the PDU is being forwarded onto the same circuit from which it came, and if the source SNPA address of the NPDU indicates that the NPDU was received from an End System.</w:t>
      </w:r>
    </w:p>
    <w:p>
      <w:pPr>
        <w:pStyle w:val="BodyText"/>
        <w:spacing w:before="4"/>
      </w:pPr>
    </w:p>
    <w:p>
      <w:pPr>
        <w:pStyle w:val="Heading4"/>
        <w:numPr>
          <w:ilvl w:val="2"/>
          <w:numId w:val="92"/>
        </w:numPr>
        <w:tabs>
          <w:tab w:pos="1095" w:val="left" w:leader="none"/>
        </w:tabs>
        <w:spacing w:line="240" w:lineRule="auto" w:before="0" w:after="0"/>
        <w:ind w:left="1094" w:right="0" w:hanging="709"/>
        <w:jc w:val="both"/>
      </w:pPr>
      <w:r>
        <w:rPr/>
        <w:t>Receive</w:t>
      </w:r>
      <w:r>
        <w:rPr>
          <w:spacing w:val="-1"/>
        </w:rPr>
        <w:t> </w:t>
      </w:r>
      <w:r>
        <w:rPr/>
        <w:t>process</w:t>
      </w:r>
    </w:p>
    <w:p>
      <w:pPr>
        <w:pStyle w:val="BodyText"/>
        <w:spacing w:before="191"/>
        <w:ind w:left="385"/>
        <w:jc w:val="both"/>
      </w:pPr>
      <w:r>
        <w:rPr/>
        <w:t>The Receive process is passed information from any of the following</w:t>
      </w:r>
      <w:r>
        <w:rPr>
          <w:spacing w:val="-33"/>
        </w:rPr>
        <w:t> </w:t>
      </w:r>
      <w:r>
        <w:rPr/>
        <w:t>sources.</w:t>
      </w:r>
    </w:p>
    <w:p>
      <w:pPr>
        <w:pStyle w:val="ListParagraph"/>
        <w:numPr>
          <w:ilvl w:val="0"/>
          <w:numId w:val="93"/>
        </w:numPr>
        <w:tabs>
          <w:tab w:pos="746" w:val="left" w:leader="none"/>
        </w:tabs>
        <w:spacing w:line="240" w:lineRule="auto" w:before="120" w:after="0"/>
        <w:ind w:left="745" w:right="0" w:hanging="360"/>
        <w:jc w:val="both"/>
        <w:rPr>
          <w:sz w:val="20"/>
        </w:rPr>
      </w:pPr>
      <w:r>
        <w:rPr>
          <w:sz w:val="20"/>
        </w:rPr>
        <w:t>received PDUs with the NLPID of</w:t>
      </w:r>
      <w:r>
        <w:rPr>
          <w:spacing w:val="-30"/>
          <w:sz w:val="20"/>
        </w:rPr>
        <w:t> </w:t>
      </w:r>
      <w:r>
        <w:rPr>
          <w:rFonts w:ascii="Arial" w:hAnsi="Arial"/>
          <w:sz w:val="20"/>
        </w:rPr>
        <w:t>IntraDomain-RouteingP</w:t>
      </w:r>
      <w:r>
        <w:rPr>
          <w:sz w:val="20"/>
        </w:rPr>
        <w:t>D,</w:t>
      </w:r>
    </w:p>
    <w:p>
      <w:pPr>
        <w:pStyle w:val="ListParagraph"/>
        <w:numPr>
          <w:ilvl w:val="0"/>
          <w:numId w:val="93"/>
        </w:numPr>
        <w:tabs>
          <w:tab w:pos="746" w:val="left" w:leader="none"/>
        </w:tabs>
        <w:spacing w:line="240" w:lineRule="auto" w:before="120" w:after="0"/>
        <w:ind w:left="745" w:right="0" w:hanging="360"/>
        <w:jc w:val="both"/>
        <w:rPr>
          <w:sz w:val="20"/>
        </w:rPr>
      </w:pPr>
      <w:r>
        <w:rPr>
          <w:sz w:val="20"/>
        </w:rPr>
        <w:t>configuration</w:t>
      </w:r>
      <w:r>
        <w:rPr>
          <w:spacing w:val="-7"/>
          <w:sz w:val="20"/>
        </w:rPr>
        <w:t> </w:t>
      </w:r>
      <w:r>
        <w:rPr>
          <w:sz w:val="20"/>
        </w:rPr>
        <w:t>information</w:t>
      </w:r>
      <w:r>
        <w:rPr>
          <w:spacing w:val="-5"/>
          <w:sz w:val="20"/>
        </w:rPr>
        <w:t> </w:t>
      </w:r>
      <w:r>
        <w:rPr>
          <w:sz w:val="20"/>
        </w:rPr>
        <w:t>from</w:t>
      </w:r>
      <w:r>
        <w:rPr>
          <w:spacing w:val="-7"/>
          <w:sz w:val="20"/>
        </w:rPr>
        <w:t> </w:t>
      </w:r>
      <w:r>
        <w:rPr>
          <w:sz w:val="20"/>
        </w:rPr>
        <w:t>the</w:t>
      </w:r>
      <w:r>
        <w:rPr>
          <w:spacing w:val="-5"/>
          <w:sz w:val="20"/>
        </w:rPr>
        <w:t> </w:t>
      </w:r>
      <w:r>
        <w:rPr>
          <w:sz w:val="20"/>
        </w:rPr>
        <w:t>ISO</w:t>
      </w:r>
      <w:r>
        <w:rPr>
          <w:spacing w:val="-6"/>
          <w:sz w:val="20"/>
        </w:rPr>
        <w:t> </w:t>
      </w:r>
      <w:r>
        <w:rPr>
          <w:sz w:val="20"/>
        </w:rPr>
        <w:t>9542</w:t>
      </w:r>
      <w:r>
        <w:rPr>
          <w:spacing w:val="-5"/>
          <w:sz w:val="20"/>
        </w:rPr>
        <w:t> </w:t>
      </w:r>
      <w:r>
        <w:rPr>
          <w:sz w:val="20"/>
        </w:rPr>
        <w:t>protocol</w:t>
      </w:r>
      <w:r>
        <w:rPr>
          <w:spacing w:val="-6"/>
          <w:sz w:val="20"/>
        </w:rPr>
        <w:t> </w:t>
      </w:r>
      <w:r>
        <w:rPr>
          <w:sz w:val="20"/>
        </w:rPr>
        <w:t>machine,</w:t>
      </w:r>
    </w:p>
    <w:p>
      <w:pPr>
        <w:pStyle w:val="ListParagraph"/>
        <w:numPr>
          <w:ilvl w:val="0"/>
          <w:numId w:val="93"/>
        </w:numPr>
        <w:tabs>
          <w:tab w:pos="746" w:val="left" w:leader="none"/>
        </w:tabs>
        <w:spacing w:line="240" w:lineRule="auto" w:before="120" w:after="0"/>
        <w:ind w:left="745" w:right="0" w:hanging="360"/>
        <w:jc w:val="both"/>
        <w:rPr>
          <w:sz w:val="20"/>
        </w:rPr>
      </w:pPr>
      <w:r>
        <w:rPr>
          <w:sz w:val="20"/>
        </w:rPr>
        <w:t>ISO 8473 data PDUs handed to the routeing function by the ISO 8473 protocol</w:t>
      </w:r>
      <w:r>
        <w:rPr>
          <w:spacing w:val="-11"/>
          <w:sz w:val="20"/>
        </w:rPr>
        <w:t> </w:t>
      </w:r>
      <w:r>
        <w:rPr>
          <w:sz w:val="20"/>
        </w:rPr>
        <w:t>machine.</w:t>
      </w:r>
    </w:p>
    <w:p>
      <w:pPr>
        <w:pStyle w:val="BodyText"/>
        <w:spacing w:before="10"/>
        <w:rPr>
          <w:sz w:val="19"/>
        </w:rPr>
      </w:pPr>
    </w:p>
    <w:p>
      <w:pPr>
        <w:pStyle w:val="BodyText"/>
        <w:ind w:left="385" w:right="422"/>
        <w:jc w:val="both"/>
      </w:pPr>
      <w:r>
        <w:rPr/>
        <w:t>When an area is partitioned, a level 2 path is used as a level 1 link to repair the partitioned area. When this occurs, all PDUs (between the neighbours which must utilise a multi-hop path for communication) shall be encapsulated in a data NPDU, addressed to the </w:t>
      </w:r>
      <w:r>
        <w:rPr>
          <w:rFonts w:ascii="Arial" w:hAnsi="Arial"/>
        </w:rPr>
        <w:t>IntraDomainRouteingSelector. </w:t>
      </w:r>
      <w:r>
        <w:rPr/>
        <w:t>Control traffic (LSPs, Sequence Numbers PDUs) shall also be encapsulated, as well as data NPDUs that are to be passed between the “neighbours”.</w:t>
      </w:r>
    </w:p>
    <w:p>
      <w:pPr>
        <w:pStyle w:val="BodyText"/>
      </w:pPr>
    </w:p>
    <w:p>
      <w:pPr>
        <w:pStyle w:val="BodyText"/>
        <w:spacing w:before="2"/>
        <w:rPr>
          <w:sz w:val="28"/>
        </w:rPr>
      </w:pPr>
      <w:r>
        <w:rPr/>
        <w:pict>
          <v:line style="position:absolute;mso-position-horizontal-relative:page;mso-position-vertical-relative:paragraph;z-index:3224;mso-wrap-distance-left:0;mso-wrap-distance-right:0" from="48.280998pt,18.426361pt" to="192.280998pt,18.426361pt" stroked="true" strokeweight=".48pt" strokecolor="#000000">
            <v:stroke dashstyle="solid"/>
            <w10:wrap type="topAndBottom"/>
          </v:line>
        </w:pict>
      </w:r>
    </w:p>
    <w:p>
      <w:pPr>
        <w:spacing w:before="33"/>
        <w:ind w:left="385" w:right="422" w:firstLine="0"/>
        <w:jc w:val="both"/>
        <w:rPr>
          <w:sz w:val="18"/>
        </w:rPr>
      </w:pPr>
      <w:r>
        <w:rPr>
          <w:position w:val="8"/>
          <w:sz w:val="12"/>
        </w:rPr>
        <w:t>1) </w:t>
      </w:r>
      <w:r>
        <w:rPr>
          <w:sz w:val="18"/>
        </w:rPr>
        <w:t>This is done so that a system in the overloaded state will still be able to originate or forward NPDUs. If a system with a partial routeing information base were prohibited from attempting to forward to an unknown destination, system management would be unable to either communicate with this system, or route through it, for the purpose of diagnosing and/or correcting the underlying fault.</w:t>
      </w:r>
    </w:p>
    <w:p>
      <w:pPr>
        <w:spacing w:after="0"/>
        <w:jc w:val="both"/>
        <w:rPr>
          <w:sz w:val="18"/>
        </w:rPr>
        <w:sectPr>
          <w:pgSz w:w="11900" w:h="16840"/>
          <w:pgMar w:header="716" w:footer="554" w:top="960" w:bottom="740" w:left="580" w:right="300"/>
        </w:sectPr>
      </w:pPr>
    </w:p>
    <w:p>
      <w:pPr>
        <w:pStyle w:val="BodyText"/>
      </w:pPr>
    </w:p>
    <w:p>
      <w:pPr>
        <w:pStyle w:val="BodyText"/>
      </w:pPr>
    </w:p>
    <w:p>
      <w:pPr>
        <w:pStyle w:val="BodyText"/>
        <w:rPr>
          <w:sz w:val="16"/>
        </w:rPr>
      </w:pPr>
    </w:p>
    <w:p>
      <w:pPr>
        <w:spacing w:before="93"/>
        <w:ind w:left="157" w:right="796" w:firstLine="0"/>
        <w:jc w:val="left"/>
        <w:rPr>
          <w:sz w:val="18"/>
        </w:rPr>
      </w:pPr>
      <w:r>
        <w:rPr>
          <w:sz w:val="18"/>
        </w:rPr>
        <w:t>NOTE 45 It is not necessary to transmit encapsulated IIH PDUs over a virtual link, since virtual adjacencies are established and monitored  by the operation of the Decision Process and not the Subnetwork Dependent</w:t>
      </w:r>
      <w:r>
        <w:rPr>
          <w:spacing w:val="-14"/>
          <w:sz w:val="18"/>
        </w:rPr>
        <w:t> </w:t>
      </w:r>
      <w:r>
        <w:rPr>
          <w:sz w:val="18"/>
        </w:rPr>
        <w:t>functions.</w:t>
      </w:r>
    </w:p>
    <w:p>
      <w:pPr>
        <w:pStyle w:val="BodyText"/>
        <w:spacing w:before="2"/>
      </w:pPr>
    </w:p>
    <w:p>
      <w:pPr>
        <w:pStyle w:val="Heading6"/>
        <w:numPr>
          <w:ilvl w:val="3"/>
          <w:numId w:val="94"/>
        </w:numPr>
        <w:tabs>
          <w:tab w:pos="1009" w:val="left" w:leader="none"/>
          <w:tab w:pos="1010" w:val="left" w:leader="none"/>
        </w:tabs>
        <w:spacing w:line="240" w:lineRule="auto" w:before="0" w:after="0"/>
        <w:ind w:left="1009" w:right="0" w:hanging="852"/>
        <w:jc w:val="left"/>
      </w:pPr>
      <w:r>
        <w:rPr/>
        <w:t>Basic operation</w:t>
      </w:r>
    </w:p>
    <w:p>
      <w:pPr>
        <w:pStyle w:val="BodyText"/>
        <w:spacing w:before="192"/>
        <w:ind w:left="157"/>
      </w:pPr>
      <w:r>
        <w:rPr/>
        <w:t>The Receive Process shall perform the following functions on each received PDU:</w:t>
      </w:r>
    </w:p>
    <w:p>
      <w:pPr>
        <w:pStyle w:val="ListParagraph"/>
        <w:numPr>
          <w:ilvl w:val="0"/>
          <w:numId w:val="87"/>
        </w:numPr>
        <w:tabs>
          <w:tab w:pos="516" w:val="left" w:leader="none"/>
          <w:tab w:pos="517" w:val="left" w:leader="none"/>
        </w:tabs>
        <w:spacing w:line="240" w:lineRule="auto" w:before="121" w:after="0"/>
        <w:ind w:left="516" w:right="0" w:hanging="359"/>
        <w:jc w:val="left"/>
        <w:rPr>
          <w:sz w:val="20"/>
        </w:rPr>
      </w:pPr>
      <w:r>
        <w:rPr>
          <w:sz w:val="20"/>
        </w:rPr>
        <w:t>If it is a Link State PDU, pass it to the Update</w:t>
      </w:r>
      <w:r>
        <w:rPr>
          <w:spacing w:val="-2"/>
          <w:sz w:val="20"/>
        </w:rPr>
        <w:t> </w:t>
      </w:r>
      <w:r>
        <w:rPr>
          <w:sz w:val="20"/>
        </w:rPr>
        <w:t>Process</w:t>
      </w:r>
    </w:p>
    <w:p>
      <w:pPr>
        <w:pStyle w:val="ListParagraph"/>
        <w:numPr>
          <w:ilvl w:val="0"/>
          <w:numId w:val="87"/>
        </w:numPr>
        <w:tabs>
          <w:tab w:pos="516" w:val="left" w:leader="none"/>
          <w:tab w:pos="517" w:val="left" w:leader="none"/>
        </w:tabs>
        <w:spacing w:line="240" w:lineRule="auto" w:before="118" w:after="0"/>
        <w:ind w:left="516" w:right="0" w:hanging="359"/>
        <w:jc w:val="left"/>
        <w:rPr>
          <w:sz w:val="20"/>
        </w:rPr>
      </w:pPr>
      <w:r>
        <w:rPr>
          <w:sz w:val="20"/>
        </w:rPr>
        <w:t>If it is a Sequence Numbers PDU, pass it to the Update</w:t>
      </w:r>
      <w:r>
        <w:rPr>
          <w:spacing w:val="-3"/>
          <w:sz w:val="20"/>
        </w:rPr>
        <w:t> </w:t>
      </w:r>
      <w:r>
        <w:rPr>
          <w:sz w:val="20"/>
        </w:rPr>
        <w:t>Process</w:t>
      </w:r>
    </w:p>
    <w:p>
      <w:pPr>
        <w:pStyle w:val="ListParagraph"/>
        <w:numPr>
          <w:ilvl w:val="0"/>
          <w:numId w:val="87"/>
        </w:numPr>
        <w:tabs>
          <w:tab w:pos="516" w:val="left" w:leader="none"/>
          <w:tab w:pos="517" w:val="left" w:leader="none"/>
        </w:tabs>
        <w:spacing w:line="240" w:lineRule="auto" w:before="120" w:after="0"/>
        <w:ind w:left="516" w:right="0" w:hanging="359"/>
        <w:jc w:val="left"/>
        <w:rPr>
          <w:sz w:val="20"/>
        </w:rPr>
      </w:pPr>
      <w:r>
        <w:rPr>
          <w:sz w:val="20"/>
        </w:rPr>
        <w:t>If it is an IIH PDU, pass it to the appropriate Subnetwork Dependent</w:t>
      </w:r>
      <w:r>
        <w:rPr>
          <w:spacing w:val="-6"/>
          <w:sz w:val="20"/>
        </w:rPr>
        <w:t> </w:t>
      </w:r>
      <w:r>
        <w:rPr>
          <w:sz w:val="20"/>
        </w:rPr>
        <w:t>Function</w:t>
      </w:r>
    </w:p>
    <w:p>
      <w:pPr>
        <w:pStyle w:val="ListParagraph"/>
        <w:numPr>
          <w:ilvl w:val="0"/>
          <w:numId w:val="87"/>
        </w:numPr>
        <w:tabs>
          <w:tab w:pos="516" w:val="left" w:leader="none"/>
          <w:tab w:pos="517" w:val="left" w:leader="none"/>
        </w:tabs>
        <w:spacing w:line="240" w:lineRule="auto" w:before="121" w:after="0"/>
        <w:ind w:left="516" w:right="0" w:hanging="359"/>
        <w:jc w:val="left"/>
        <w:rPr>
          <w:sz w:val="20"/>
        </w:rPr>
      </w:pPr>
      <w:r>
        <w:rPr>
          <w:sz w:val="20"/>
        </w:rPr>
        <w:t>If it is a data NPDU or Error Report for another destination, pass it to the Forwarding</w:t>
      </w:r>
      <w:r>
        <w:rPr>
          <w:spacing w:val="-6"/>
          <w:sz w:val="20"/>
        </w:rPr>
        <w:t> </w:t>
      </w:r>
      <w:r>
        <w:rPr>
          <w:sz w:val="20"/>
        </w:rPr>
        <w:t>Process</w:t>
      </w:r>
    </w:p>
    <w:p>
      <w:pPr>
        <w:pStyle w:val="ListParagraph"/>
        <w:numPr>
          <w:ilvl w:val="0"/>
          <w:numId w:val="87"/>
        </w:numPr>
        <w:tabs>
          <w:tab w:pos="516" w:val="left" w:leader="none"/>
          <w:tab w:pos="518" w:val="left" w:leader="none"/>
        </w:tabs>
        <w:spacing w:line="240" w:lineRule="auto" w:before="120" w:after="0"/>
        <w:ind w:left="517" w:right="0" w:hanging="360"/>
        <w:jc w:val="left"/>
        <w:rPr>
          <w:sz w:val="20"/>
        </w:rPr>
      </w:pPr>
      <w:r>
        <w:rPr>
          <w:sz w:val="20"/>
        </w:rPr>
        <w:t>Otherwise, ignore the</w:t>
      </w:r>
      <w:r>
        <w:rPr>
          <w:spacing w:val="-11"/>
          <w:sz w:val="20"/>
        </w:rPr>
        <w:t> </w:t>
      </w:r>
      <w:r>
        <w:rPr>
          <w:sz w:val="20"/>
        </w:rPr>
        <w:t>PDU</w:t>
      </w:r>
    </w:p>
    <w:p>
      <w:pPr>
        <w:pStyle w:val="BodyText"/>
        <w:spacing w:before="5"/>
      </w:pPr>
    </w:p>
    <w:p>
      <w:pPr>
        <w:pStyle w:val="Heading6"/>
        <w:numPr>
          <w:ilvl w:val="3"/>
          <w:numId w:val="94"/>
        </w:numPr>
        <w:tabs>
          <w:tab w:pos="1009" w:val="left" w:leader="none"/>
          <w:tab w:pos="1010" w:val="left" w:leader="none"/>
        </w:tabs>
        <w:spacing w:line="240" w:lineRule="auto" w:before="1" w:after="0"/>
        <w:ind w:left="1009" w:right="0" w:hanging="852"/>
        <w:jc w:val="left"/>
      </w:pPr>
      <w:r>
        <w:rPr/>
        <w:t>Decapsulation</w:t>
      </w:r>
    </w:p>
    <w:p>
      <w:pPr>
        <w:pStyle w:val="BodyText"/>
        <w:spacing w:line="231" w:lineRule="exact" w:before="191"/>
        <w:ind w:left="157"/>
      </w:pPr>
      <w:r>
        <w:rPr/>
        <w:t>If an ISO 8473 data NPDU, addressed to </w:t>
      </w:r>
      <w:r>
        <w:rPr>
          <w:i/>
        </w:rPr>
        <w:t>this system, </w:t>
      </w:r>
      <w:r>
        <w:rPr/>
        <w:t>is received, and the </w:t>
      </w:r>
      <w:r>
        <w:rPr>
          <w:rFonts w:ascii="Arial"/>
        </w:rPr>
        <w:t>SEL </w:t>
      </w:r>
      <w:r>
        <w:rPr/>
        <w:t>field of the address is equal to</w:t>
      </w:r>
    </w:p>
    <w:p>
      <w:pPr>
        <w:pStyle w:val="BodyText"/>
        <w:spacing w:line="230" w:lineRule="exact"/>
        <w:ind w:left="157"/>
      </w:pPr>
      <w:r>
        <w:rPr>
          <w:rFonts w:ascii="Arial"/>
        </w:rPr>
        <w:t>IntraDomainRouteingSelector, </w:t>
      </w:r>
      <w:r>
        <w:rPr/>
        <w:t>then the IS shall</w:t>
      </w:r>
    </w:p>
    <w:p>
      <w:pPr>
        <w:pStyle w:val="ListParagraph"/>
        <w:numPr>
          <w:ilvl w:val="0"/>
          <w:numId w:val="87"/>
        </w:numPr>
        <w:tabs>
          <w:tab w:pos="517" w:val="left" w:leader="none"/>
          <w:tab w:pos="518" w:val="left" w:leader="none"/>
        </w:tabs>
        <w:spacing w:line="229" w:lineRule="exact" w:before="0" w:after="0"/>
        <w:ind w:left="517" w:right="0" w:hanging="357"/>
        <w:jc w:val="left"/>
        <w:rPr>
          <w:sz w:val="20"/>
        </w:rPr>
      </w:pPr>
      <w:r>
        <w:rPr>
          <w:sz w:val="20"/>
        </w:rPr>
        <w:t>decapsulate the NPDU (remove the outer NPDU</w:t>
      </w:r>
      <w:r>
        <w:rPr>
          <w:spacing w:val="-2"/>
          <w:sz w:val="20"/>
        </w:rPr>
        <w:t> </w:t>
      </w:r>
      <w:r>
        <w:rPr>
          <w:sz w:val="20"/>
        </w:rPr>
        <w:t>header).</w:t>
      </w:r>
    </w:p>
    <w:p>
      <w:pPr>
        <w:pStyle w:val="ListParagraph"/>
        <w:numPr>
          <w:ilvl w:val="0"/>
          <w:numId w:val="87"/>
        </w:numPr>
        <w:tabs>
          <w:tab w:pos="517" w:val="left" w:leader="none"/>
          <w:tab w:pos="518" w:val="left" w:leader="none"/>
        </w:tabs>
        <w:spacing w:line="240" w:lineRule="auto" w:before="121" w:after="0"/>
        <w:ind w:left="517" w:right="655" w:hanging="357"/>
        <w:jc w:val="left"/>
        <w:rPr>
          <w:sz w:val="20"/>
        </w:rPr>
      </w:pPr>
      <w:r>
        <w:rPr>
          <w:sz w:val="20"/>
        </w:rPr>
        <w:t>If the decapsulated PDU is an ISO 8473 NPDU, move the “congestion” indications to the decapsulated NPDU, and pass it to the ISO 8473 protocol</w:t>
      </w:r>
      <w:r>
        <w:rPr>
          <w:spacing w:val="2"/>
          <w:sz w:val="20"/>
        </w:rPr>
        <w:t> </w:t>
      </w:r>
      <w:r>
        <w:rPr>
          <w:sz w:val="20"/>
        </w:rPr>
        <w:t>machine.</w:t>
      </w:r>
    </w:p>
    <w:p>
      <w:pPr>
        <w:pStyle w:val="ListParagraph"/>
        <w:numPr>
          <w:ilvl w:val="0"/>
          <w:numId w:val="87"/>
        </w:numPr>
        <w:tabs>
          <w:tab w:pos="517" w:val="left" w:leader="none"/>
          <w:tab w:pos="518" w:val="left" w:leader="none"/>
        </w:tabs>
        <w:spacing w:line="240" w:lineRule="auto" w:before="120" w:after="0"/>
        <w:ind w:left="517" w:right="0" w:hanging="357"/>
        <w:jc w:val="left"/>
        <w:rPr>
          <w:sz w:val="20"/>
        </w:rPr>
      </w:pPr>
      <w:r>
        <w:rPr>
          <w:sz w:val="20"/>
        </w:rPr>
        <w:t>Otherwise, if the decapsulated PDU is not an ISO 8473 PDU, perform the following steps on the decapsulated</w:t>
      </w:r>
      <w:r>
        <w:rPr>
          <w:spacing w:val="-23"/>
          <w:sz w:val="20"/>
        </w:rPr>
        <w:t> </w:t>
      </w:r>
      <w:r>
        <w:rPr>
          <w:sz w:val="20"/>
        </w:rPr>
        <w:t>PDU:</w:t>
      </w:r>
    </w:p>
    <w:p>
      <w:pPr>
        <w:pStyle w:val="ListParagraph"/>
        <w:numPr>
          <w:ilvl w:val="1"/>
          <w:numId w:val="87"/>
        </w:numPr>
        <w:tabs>
          <w:tab w:pos="877" w:val="left" w:leader="none"/>
          <w:tab w:pos="878" w:val="left" w:leader="none"/>
        </w:tabs>
        <w:spacing w:line="240" w:lineRule="auto" w:before="119" w:after="0"/>
        <w:ind w:left="877" w:right="0" w:hanging="357"/>
        <w:jc w:val="left"/>
        <w:rPr>
          <w:sz w:val="20"/>
        </w:rPr>
      </w:pPr>
      <w:r>
        <w:rPr>
          <w:sz w:val="20"/>
        </w:rPr>
        <w:t>If it is a link state PDU or Sequence Numbers PDU, pass it to the Update</w:t>
      </w:r>
      <w:r>
        <w:rPr>
          <w:spacing w:val="-8"/>
          <w:sz w:val="20"/>
        </w:rPr>
        <w:t> </w:t>
      </w:r>
      <w:r>
        <w:rPr>
          <w:sz w:val="20"/>
        </w:rPr>
        <w:t>process;</w:t>
      </w:r>
    </w:p>
    <w:p>
      <w:pPr>
        <w:pStyle w:val="ListParagraph"/>
        <w:numPr>
          <w:ilvl w:val="1"/>
          <w:numId w:val="87"/>
        </w:numPr>
        <w:tabs>
          <w:tab w:pos="877" w:val="left" w:leader="none"/>
          <w:tab w:pos="878" w:val="left" w:leader="none"/>
        </w:tabs>
        <w:spacing w:line="240" w:lineRule="auto" w:before="119" w:after="0"/>
        <w:ind w:left="877" w:right="0" w:hanging="357"/>
        <w:jc w:val="left"/>
        <w:rPr>
          <w:sz w:val="20"/>
        </w:rPr>
      </w:pPr>
      <w:r>
        <w:rPr>
          <w:sz w:val="20"/>
        </w:rPr>
        <w:t>Otherwise, ignore the</w:t>
      </w:r>
      <w:r>
        <w:rPr>
          <w:spacing w:val="-1"/>
          <w:sz w:val="20"/>
        </w:rPr>
        <w:t> </w:t>
      </w:r>
      <w:r>
        <w:rPr>
          <w:sz w:val="20"/>
        </w:rPr>
        <w:t>PDU.</w:t>
      </w:r>
    </w:p>
    <w:p>
      <w:pPr>
        <w:pStyle w:val="BodyText"/>
        <w:spacing w:before="120"/>
        <w:ind w:left="517" w:right="478"/>
      </w:pPr>
      <w:r>
        <w:rPr/>
        <w:t>If an ISO 8473-1 Error NPDU, addressed to this system, is received, and the SEL field of the address is equal to IntradomainRouteingSelector, then the IS shall notify this event to System Management and discard this PDU.</w:t>
      </w:r>
    </w:p>
    <w:p>
      <w:pPr>
        <w:pStyle w:val="BodyText"/>
        <w:spacing w:before="8"/>
        <w:rPr>
          <w:sz w:val="31"/>
        </w:rPr>
      </w:pPr>
    </w:p>
    <w:p>
      <w:pPr>
        <w:pStyle w:val="Heading3"/>
        <w:numPr>
          <w:ilvl w:val="1"/>
          <w:numId w:val="95"/>
        </w:numPr>
        <w:tabs>
          <w:tab w:pos="723" w:val="left" w:leader="none"/>
          <w:tab w:pos="724" w:val="left" w:leader="none"/>
        </w:tabs>
        <w:spacing w:line="240" w:lineRule="auto" w:before="0" w:after="0"/>
        <w:ind w:left="723" w:right="0" w:hanging="566"/>
        <w:jc w:val="left"/>
      </w:pPr>
      <w:r>
        <w:rPr/>
        <w:t>Routeing constants and</w:t>
      </w:r>
      <w:r>
        <w:rPr>
          <w:spacing w:val="-4"/>
        </w:rPr>
        <w:t> </w:t>
      </w:r>
      <w:r>
        <w:rPr/>
        <w:t>parameters</w:t>
      </w:r>
    </w:p>
    <w:p>
      <w:pPr>
        <w:pStyle w:val="BodyText"/>
        <w:spacing w:before="191"/>
        <w:ind w:left="157"/>
      </w:pPr>
      <w:r>
        <w:rPr/>
        <w:t>The architectural constants are described in table 2.</w:t>
      </w:r>
    </w:p>
    <w:p>
      <w:pPr>
        <w:pStyle w:val="BodyText"/>
      </w:pPr>
    </w:p>
    <w:p>
      <w:pPr>
        <w:pStyle w:val="BodyText"/>
        <w:spacing w:before="1"/>
        <w:ind w:left="157"/>
      </w:pPr>
      <w:r>
        <w:rPr/>
        <w:t>The routeing parameters settable by System Management are listed for each managed object in clause 11.</w:t>
      </w:r>
    </w:p>
    <w:p>
      <w:pPr>
        <w:pStyle w:val="BodyText"/>
        <w:spacing w:before="3"/>
      </w:pPr>
    </w:p>
    <w:p>
      <w:pPr>
        <w:pStyle w:val="Heading6"/>
        <w:ind w:right="494"/>
        <w:jc w:val="center"/>
      </w:pPr>
      <w:r>
        <w:rPr/>
        <w:t>Table 2 – Routeing architectural constants</w:t>
      </w:r>
    </w:p>
    <w:p>
      <w:pPr>
        <w:pStyle w:val="BodyText"/>
        <w:spacing w:before="4"/>
        <w:rPr>
          <w:b/>
          <w:sz w:val="18"/>
        </w:rPr>
      </w:pPr>
    </w:p>
    <w:tbl>
      <w:tblPr>
        <w:tblW w:w="0" w:type="auto"/>
        <w:jc w:val="left"/>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9"/>
        <w:gridCol w:w="1392"/>
        <w:gridCol w:w="5945"/>
      </w:tblGrid>
      <w:tr>
        <w:trPr>
          <w:trHeight w:val="206" w:hRule="atLeast"/>
        </w:trPr>
        <w:tc>
          <w:tcPr>
            <w:tcW w:w="2609" w:type="dxa"/>
          </w:tcPr>
          <w:p>
            <w:pPr>
              <w:pStyle w:val="TableParagraph"/>
              <w:spacing w:line="186" w:lineRule="exact"/>
              <w:ind w:left="216" w:right="209"/>
              <w:jc w:val="center"/>
              <w:rPr>
                <w:b/>
                <w:sz w:val="18"/>
              </w:rPr>
            </w:pPr>
            <w:r>
              <w:rPr>
                <w:b/>
                <w:sz w:val="18"/>
              </w:rPr>
              <w:t>Name</w:t>
            </w:r>
          </w:p>
        </w:tc>
        <w:tc>
          <w:tcPr>
            <w:tcW w:w="1392" w:type="dxa"/>
          </w:tcPr>
          <w:p>
            <w:pPr>
              <w:pStyle w:val="TableParagraph"/>
              <w:spacing w:line="186" w:lineRule="exact"/>
              <w:ind w:left="313" w:right="306"/>
              <w:jc w:val="center"/>
              <w:rPr>
                <w:b/>
                <w:sz w:val="18"/>
              </w:rPr>
            </w:pPr>
            <w:r>
              <w:rPr>
                <w:b/>
                <w:sz w:val="18"/>
              </w:rPr>
              <w:t>Value</w:t>
            </w:r>
          </w:p>
        </w:tc>
        <w:tc>
          <w:tcPr>
            <w:tcW w:w="5945" w:type="dxa"/>
          </w:tcPr>
          <w:p>
            <w:pPr>
              <w:pStyle w:val="TableParagraph"/>
              <w:spacing w:line="186" w:lineRule="exact"/>
              <w:ind w:left="2507" w:right="2498"/>
              <w:jc w:val="center"/>
              <w:rPr>
                <w:b/>
                <w:sz w:val="18"/>
              </w:rPr>
            </w:pPr>
            <w:r>
              <w:rPr>
                <w:b/>
                <w:sz w:val="18"/>
              </w:rPr>
              <w:t>Description</w:t>
            </w:r>
          </w:p>
        </w:tc>
      </w:tr>
      <w:tr>
        <w:trPr>
          <w:trHeight w:val="206" w:hRule="atLeast"/>
        </w:trPr>
        <w:tc>
          <w:tcPr>
            <w:tcW w:w="2609" w:type="dxa"/>
          </w:tcPr>
          <w:p>
            <w:pPr>
              <w:pStyle w:val="TableParagraph"/>
              <w:spacing w:line="186" w:lineRule="exact"/>
              <w:ind w:left="216" w:right="209"/>
              <w:jc w:val="center"/>
              <w:rPr>
                <w:sz w:val="18"/>
              </w:rPr>
            </w:pPr>
            <w:r>
              <w:rPr>
                <w:sz w:val="18"/>
              </w:rPr>
              <w:t>MaxLinkMetric</w:t>
            </w:r>
          </w:p>
        </w:tc>
        <w:tc>
          <w:tcPr>
            <w:tcW w:w="1392" w:type="dxa"/>
          </w:tcPr>
          <w:p>
            <w:pPr>
              <w:pStyle w:val="TableParagraph"/>
              <w:spacing w:line="186" w:lineRule="exact"/>
              <w:ind w:left="313" w:right="305"/>
              <w:jc w:val="center"/>
              <w:rPr>
                <w:sz w:val="18"/>
              </w:rPr>
            </w:pPr>
            <w:r>
              <w:rPr>
                <w:sz w:val="18"/>
              </w:rPr>
              <w:t>63</w:t>
            </w:r>
          </w:p>
        </w:tc>
        <w:tc>
          <w:tcPr>
            <w:tcW w:w="5945" w:type="dxa"/>
          </w:tcPr>
          <w:p>
            <w:pPr>
              <w:pStyle w:val="TableParagraph"/>
              <w:spacing w:line="186" w:lineRule="exact"/>
              <w:ind w:left="107"/>
              <w:rPr>
                <w:sz w:val="18"/>
              </w:rPr>
            </w:pPr>
            <w:r>
              <w:rPr>
                <w:sz w:val="18"/>
              </w:rPr>
              <w:t>Maximum value of a routeing metric assignable to a circuit</w:t>
            </w:r>
          </w:p>
        </w:tc>
      </w:tr>
      <w:tr>
        <w:trPr>
          <w:trHeight w:val="208" w:hRule="atLeast"/>
        </w:trPr>
        <w:tc>
          <w:tcPr>
            <w:tcW w:w="2609" w:type="dxa"/>
          </w:tcPr>
          <w:p>
            <w:pPr>
              <w:pStyle w:val="TableParagraph"/>
              <w:spacing w:line="188" w:lineRule="exact"/>
              <w:ind w:left="216" w:right="207"/>
              <w:jc w:val="center"/>
              <w:rPr>
                <w:sz w:val="18"/>
              </w:rPr>
            </w:pPr>
            <w:r>
              <w:rPr>
                <w:sz w:val="18"/>
              </w:rPr>
              <w:t>MaxPathMetric</w:t>
            </w:r>
          </w:p>
        </w:tc>
        <w:tc>
          <w:tcPr>
            <w:tcW w:w="1392" w:type="dxa"/>
          </w:tcPr>
          <w:p>
            <w:pPr>
              <w:pStyle w:val="TableParagraph"/>
              <w:spacing w:line="188" w:lineRule="exact"/>
              <w:ind w:left="311" w:right="308"/>
              <w:jc w:val="center"/>
              <w:rPr>
                <w:sz w:val="18"/>
              </w:rPr>
            </w:pPr>
            <w:r>
              <w:rPr>
                <w:sz w:val="18"/>
              </w:rPr>
              <w:t>1023</w:t>
            </w:r>
          </w:p>
        </w:tc>
        <w:tc>
          <w:tcPr>
            <w:tcW w:w="5945" w:type="dxa"/>
          </w:tcPr>
          <w:p>
            <w:pPr>
              <w:pStyle w:val="TableParagraph"/>
              <w:spacing w:line="188" w:lineRule="exact"/>
              <w:ind w:left="105"/>
              <w:rPr>
                <w:sz w:val="18"/>
              </w:rPr>
            </w:pPr>
            <w:r>
              <w:rPr>
                <w:sz w:val="18"/>
              </w:rPr>
              <w:t>Maximum total metric value for a complete path</w:t>
            </w:r>
          </w:p>
        </w:tc>
      </w:tr>
      <w:tr>
        <w:trPr>
          <w:trHeight w:val="412" w:hRule="atLeast"/>
        </w:trPr>
        <w:tc>
          <w:tcPr>
            <w:tcW w:w="2609" w:type="dxa"/>
          </w:tcPr>
          <w:p>
            <w:pPr>
              <w:pStyle w:val="TableParagraph"/>
              <w:spacing w:line="202" w:lineRule="exact"/>
              <w:ind w:left="215" w:right="212"/>
              <w:jc w:val="center"/>
              <w:rPr>
                <w:sz w:val="18"/>
              </w:rPr>
            </w:pPr>
            <w:r>
              <w:rPr>
                <w:sz w:val="18"/>
              </w:rPr>
              <w:t>ISO-SAP</w:t>
            </w:r>
          </w:p>
        </w:tc>
        <w:tc>
          <w:tcPr>
            <w:tcW w:w="1392" w:type="dxa"/>
          </w:tcPr>
          <w:p>
            <w:pPr>
              <w:pStyle w:val="TableParagraph"/>
              <w:spacing w:line="202" w:lineRule="exact"/>
              <w:ind w:left="313" w:right="307"/>
              <w:jc w:val="center"/>
              <w:rPr>
                <w:sz w:val="18"/>
              </w:rPr>
            </w:pPr>
            <w:r>
              <w:rPr>
                <w:sz w:val="18"/>
              </w:rPr>
              <w:t>FE</w:t>
            </w:r>
          </w:p>
        </w:tc>
        <w:tc>
          <w:tcPr>
            <w:tcW w:w="5945" w:type="dxa"/>
          </w:tcPr>
          <w:p>
            <w:pPr>
              <w:pStyle w:val="TableParagraph"/>
              <w:spacing w:line="202" w:lineRule="exact"/>
              <w:ind w:left="105"/>
              <w:rPr>
                <w:sz w:val="18"/>
              </w:rPr>
            </w:pPr>
            <w:r>
              <w:rPr>
                <w:sz w:val="18"/>
              </w:rPr>
              <w:t>The SAP for ISO Network Layer on ISO 8802-2 LANs. This SAP value is</w:t>
            </w:r>
          </w:p>
          <w:p>
            <w:pPr>
              <w:pStyle w:val="TableParagraph"/>
              <w:spacing w:line="191" w:lineRule="exact"/>
              <w:ind w:left="107"/>
              <w:rPr>
                <w:sz w:val="18"/>
              </w:rPr>
            </w:pPr>
            <w:r>
              <w:rPr>
                <w:sz w:val="18"/>
              </w:rPr>
              <w:t>used for transmission and reception of all PDUs of this protocol.</w:t>
            </w:r>
          </w:p>
        </w:tc>
      </w:tr>
      <w:tr>
        <w:trPr>
          <w:trHeight w:val="414" w:hRule="atLeast"/>
        </w:trPr>
        <w:tc>
          <w:tcPr>
            <w:tcW w:w="2609" w:type="dxa"/>
          </w:tcPr>
          <w:p>
            <w:pPr>
              <w:pStyle w:val="TableParagraph"/>
              <w:spacing w:line="202" w:lineRule="exact"/>
              <w:ind w:left="216" w:right="209"/>
              <w:jc w:val="center"/>
              <w:rPr>
                <w:sz w:val="18"/>
              </w:rPr>
            </w:pPr>
            <w:r>
              <w:rPr>
                <w:sz w:val="18"/>
              </w:rPr>
              <w:t>IntradomainRouteingPD</w:t>
            </w:r>
          </w:p>
        </w:tc>
        <w:tc>
          <w:tcPr>
            <w:tcW w:w="1392" w:type="dxa"/>
          </w:tcPr>
          <w:p>
            <w:pPr>
              <w:pStyle w:val="TableParagraph"/>
              <w:spacing w:line="202" w:lineRule="exact"/>
              <w:ind w:left="313" w:right="308"/>
              <w:jc w:val="center"/>
              <w:rPr>
                <w:sz w:val="18"/>
              </w:rPr>
            </w:pPr>
            <w:r>
              <w:rPr>
                <w:sz w:val="18"/>
              </w:rPr>
              <w:t>10000011</w:t>
            </w:r>
          </w:p>
        </w:tc>
        <w:tc>
          <w:tcPr>
            <w:tcW w:w="5945" w:type="dxa"/>
          </w:tcPr>
          <w:p>
            <w:pPr>
              <w:pStyle w:val="TableParagraph"/>
              <w:spacing w:line="202" w:lineRule="exact"/>
              <w:ind w:left="106"/>
              <w:rPr>
                <w:sz w:val="18"/>
              </w:rPr>
            </w:pPr>
            <w:r>
              <w:rPr>
                <w:sz w:val="18"/>
              </w:rPr>
              <w:t>The Network Layer Protocol Identifier assigned to this protocol, as recorded in</w:t>
            </w:r>
          </w:p>
          <w:p>
            <w:pPr>
              <w:pStyle w:val="TableParagraph"/>
              <w:spacing w:line="191" w:lineRule="exact" w:before="2"/>
              <w:ind w:left="107"/>
              <w:rPr>
                <w:sz w:val="18"/>
              </w:rPr>
            </w:pPr>
            <w:r>
              <w:rPr>
                <w:sz w:val="18"/>
              </w:rPr>
              <w:t>ISO/TR 9577</w:t>
            </w:r>
          </w:p>
        </w:tc>
      </w:tr>
      <w:tr>
        <w:trPr>
          <w:trHeight w:val="206" w:hRule="atLeast"/>
        </w:trPr>
        <w:tc>
          <w:tcPr>
            <w:tcW w:w="2609" w:type="dxa"/>
          </w:tcPr>
          <w:p>
            <w:pPr>
              <w:pStyle w:val="TableParagraph"/>
              <w:spacing w:line="186" w:lineRule="exact"/>
              <w:ind w:left="216" w:right="212"/>
              <w:jc w:val="center"/>
              <w:rPr>
                <w:sz w:val="18"/>
              </w:rPr>
            </w:pPr>
            <w:r>
              <w:rPr>
                <w:sz w:val="18"/>
              </w:rPr>
              <w:t>IntradomainRouteingSelector</w:t>
            </w:r>
          </w:p>
        </w:tc>
        <w:tc>
          <w:tcPr>
            <w:tcW w:w="1392" w:type="dxa"/>
          </w:tcPr>
          <w:p>
            <w:pPr>
              <w:pStyle w:val="TableParagraph"/>
              <w:spacing w:line="186" w:lineRule="exact"/>
              <w:ind w:left="2"/>
              <w:jc w:val="center"/>
              <w:rPr>
                <w:sz w:val="18"/>
              </w:rPr>
            </w:pPr>
            <w:r>
              <w:rPr>
                <w:sz w:val="18"/>
              </w:rPr>
              <w:t>0</w:t>
            </w:r>
          </w:p>
        </w:tc>
        <w:tc>
          <w:tcPr>
            <w:tcW w:w="5945" w:type="dxa"/>
          </w:tcPr>
          <w:p>
            <w:pPr>
              <w:pStyle w:val="TableParagraph"/>
              <w:spacing w:line="186" w:lineRule="exact"/>
              <w:ind w:left="104"/>
              <w:rPr>
                <w:sz w:val="18"/>
              </w:rPr>
            </w:pPr>
            <w:r>
              <w:rPr>
                <w:sz w:val="18"/>
              </w:rPr>
              <w:t>The NSAP selector for the Intermediate System Network entity</w:t>
            </w:r>
          </w:p>
        </w:tc>
      </w:tr>
      <w:tr>
        <w:trPr>
          <w:trHeight w:val="208" w:hRule="atLeast"/>
        </w:trPr>
        <w:tc>
          <w:tcPr>
            <w:tcW w:w="2609" w:type="dxa"/>
          </w:tcPr>
          <w:p>
            <w:pPr>
              <w:pStyle w:val="TableParagraph"/>
              <w:spacing w:line="188" w:lineRule="exact"/>
              <w:ind w:left="216" w:right="208"/>
              <w:jc w:val="center"/>
              <w:rPr>
                <w:sz w:val="18"/>
              </w:rPr>
            </w:pPr>
            <w:r>
              <w:rPr>
                <w:sz w:val="18"/>
              </w:rPr>
              <w:t>Sequence Modulus</w:t>
            </w:r>
          </w:p>
        </w:tc>
        <w:tc>
          <w:tcPr>
            <w:tcW w:w="1392" w:type="dxa"/>
          </w:tcPr>
          <w:p>
            <w:pPr>
              <w:pStyle w:val="TableParagraph"/>
              <w:spacing w:line="188" w:lineRule="exact"/>
              <w:ind w:left="313" w:right="307"/>
              <w:jc w:val="center"/>
              <w:rPr>
                <w:sz w:val="18"/>
              </w:rPr>
            </w:pPr>
            <w:r>
              <w:rPr>
                <w:sz w:val="18"/>
              </w:rPr>
              <w:t>2^32</w:t>
            </w:r>
          </w:p>
        </w:tc>
        <w:tc>
          <w:tcPr>
            <w:tcW w:w="5945" w:type="dxa"/>
          </w:tcPr>
          <w:p>
            <w:pPr>
              <w:pStyle w:val="TableParagraph"/>
              <w:spacing w:line="188" w:lineRule="exact"/>
              <w:ind w:left="108"/>
              <w:rPr>
                <w:sz w:val="18"/>
              </w:rPr>
            </w:pPr>
            <w:r>
              <w:rPr>
                <w:sz w:val="18"/>
              </w:rPr>
              <w:t>Size of the sequence number space used by the Update Process</w:t>
            </w:r>
          </w:p>
        </w:tc>
      </w:tr>
      <w:tr>
        <w:trPr>
          <w:trHeight w:val="205" w:hRule="atLeast"/>
        </w:trPr>
        <w:tc>
          <w:tcPr>
            <w:tcW w:w="2609" w:type="dxa"/>
          </w:tcPr>
          <w:p>
            <w:pPr>
              <w:pStyle w:val="TableParagraph"/>
              <w:spacing w:line="186" w:lineRule="exact"/>
              <w:ind w:left="216" w:right="208"/>
              <w:jc w:val="center"/>
              <w:rPr>
                <w:sz w:val="18"/>
              </w:rPr>
            </w:pPr>
            <w:r>
              <w:rPr>
                <w:sz w:val="18"/>
              </w:rPr>
              <w:t>RecieveLSPBufferSize</w:t>
            </w:r>
          </w:p>
        </w:tc>
        <w:tc>
          <w:tcPr>
            <w:tcW w:w="1392" w:type="dxa"/>
          </w:tcPr>
          <w:p>
            <w:pPr>
              <w:pStyle w:val="TableParagraph"/>
              <w:spacing w:line="186" w:lineRule="exact"/>
              <w:ind w:left="312" w:right="308"/>
              <w:jc w:val="center"/>
              <w:rPr>
                <w:sz w:val="18"/>
              </w:rPr>
            </w:pPr>
            <w:r>
              <w:rPr>
                <w:sz w:val="18"/>
              </w:rPr>
              <w:t>1492</w:t>
            </w:r>
          </w:p>
        </w:tc>
        <w:tc>
          <w:tcPr>
            <w:tcW w:w="5945" w:type="dxa"/>
          </w:tcPr>
          <w:p>
            <w:pPr>
              <w:pStyle w:val="TableParagraph"/>
              <w:spacing w:line="186" w:lineRule="exact"/>
              <w:ind w:left="106"/>
              <w:rPr>
                <w:sz w:val="18"/>
              </w:rPr>
            </w:pPr>
            <w:r>
              <w:rPr>
                <w:sz w:val="18"/>
              </w:rPr>
              <w:t>The size of LSP which all Intermediate systems must be capable of recieving</w:t>
            </w:r>
          </w:p>
        </w:tc>
      </w:tr>
      <w:tr>
        <w:trPr>
          <w:trHeight w:val="208" w:hRule="atLeast"/>
        </w:trPr>
        <w:tc>
          <w:tcPr>
            <w:tcW w:w="2609" w:type="dxa"/>
          </w:tcPr>
          <w:p>
            <w:pPr>
              <w:pStyle w:val="TableParagraph"/>
              <w:spacing w:line="188" w:lineRule="exact"/>
              <w:ind w:left="216" w:right="206"/>
              <w:jc w:val="center"/>
              <w:rPr>
                <w:sz w:val="18"/>
              </w:rPr>
            </w:pPr>
            <w:r>
              <w:rPr>
                <w:sz w:val="18"/>
              </w:rPr>
              <w:t>MaxAge</w:t>
            </w:r>
          </w:p>
        </w:tc>
        <w:tc>
          <w:tcPr>
            <w:tcW w:w="1392" w:type="dxa"/>
          </w:tcPr>
          <w:p>
            <w:pPr>
              <w:pStyle w:val="TableParagraph"/>
              <w:spacing w:line="188" w:lineRule="exact"/>
              <w:ind w:left="313" w:right="308"/>
              <w:jc w:val="center"/>
              <w:rPr>
                <w:sz w:val="18"/>
              </w:rPr>
            </w:pPr>
            <w:r>
              <w:rPr>
                <w:sz w:val="18"/>
              </w:rPr>
              <w:t>1200</w:t>
            </w:r>
          </w:p>
        </w:tc>
        <w:tc>
          <w:tcPr>
            <w:tcW w:w="5945" w:type="dxa"/>
          </w:tcPr>
          <w:p>
            <w:pPr>
              <w:pStyle w:val="TableParagraph"/>
              <w:spacing w:line="188" w:lineRule="exact"/>
              <w:ind w:left="107"/>
              <w:rPr>
                <w:sz w:val="18"/>
              </w:rPr>
            </w:pPr>
            <w:r>
              <w:rPr>
                <w:sz w:val="18"/>
              </w:rPr>
              <w:t>Number of seconds before LSP considered expired</w:t>
            </w:r>
          </w:p>
        </w:tc>
      </w:tr>
      <w:tr>
        <w:trPr>
          <w:trHeight w:val="412" w:hRule="atLeast"/>
        </w:trPr>
        <w:tc>
          <w:tcPr>
            <w:tcW w:w="2609" w:type="dxa"/>
          </w:tcPr>
          <w:p>
            <w:pPr>
              <w:pStyle w:val="TableParagraph"/>
              <w:spacing w:line="202" w:lineRule="exact"/>
              <w:ind w:left="216" w:right="208"/>
              <w:jc w:val="center"/>
              <w:rPr>
                <w:sz w:val="18"/>
              </w:rPr>
            </w:pPr>
            <w:r>
              <w:rPr>
                <w:sz w:val="18"/>
              </w:rPr>
              <w:t>ZeroAgeLifetime</w:t>
            </w:r>
          </w:p>
        </w:tc>
        <w:tc>
          <w:tcPr>
            <w:tcW w:w="1392" w:type="dxa"/>
          </w:tcPr>
          <w:p>
            <w:pPr>
              <w:pStyle w:val="TableParagraph"/>
              <w:spacing w:line="202" w:lineRule="exact"/>
              <w:ind w:left="313" w:right="304"/>
              <w:jc w:val="center"/>
              <w:rPr>
                <w:sz w:val="18"/>
              </w:rPr>
            </w:pPr>
            <w:r>
              <w:rPr>
                <w:sz w:val="18"/>
              </w:rPr>
              <w:t>60</w:t>
            </w:r>
          </w:p>
        </w:tc>
        <w:tc>
          <w:tcPr>
            <w:tcW w:w="5945" w:type="dxa"/>
          </w:tcPr>
          <w:p>
            <w:pPr>
              <w:pStyle w:val="TableParagraph"/>
              <w:spacing w:line="202" w:lineRule="exact"/>
              <w:ind w:left="107"/>
              <w:rPr>
                <w:sz w:val="18"/>
              </w:rPr>
            </w:pPr>
            <w:r>
              <w:rPr>
                <w:sz w:val="18"/>
              </w:rPr>
              <w:t>Number of seconds that an LSP with zero Remaining Lifetime shall be retained</w:t>
            </w:r>
          </w:p>
          <w:p>
            <w:pPr>
              <w:pStyle w:val="TableParagraph"/>
              <w:spacing w:line="191" w:lineRule="exact"/>
              <w:ind w:left="107"/>
              <w:rPr>
                <w:sz w:val="18"/>
              </w:rPr>
            </w:pPr>
            <w:r>
              <w:rPr>
                <w:sz w:val="18"/>
              </w:rPr>
              <w:t>after propagating a purge.</w:t>
            </w:r>
          </w:p>
        </w:tc>
      </w:tr>
      <w:tr>
        <w:trPr>
          <w:trHeight w:val="414" w:hRule="atLeast"/>
        </w:trPr>
        <w:tc>
          <w:tcPr>
            <w:tcW w:w="2609" w:type="dxa"/>
          </w:tcPr>
          <w:p>
            <w:pPr>
              <w:pStyle w:val="TableParagraph"/>
              <w:spacing w:line="202" w:lineRule="exact"/>
              <w:ind w:left="216" w:right="208"/>
              <w:jc w:val="center"/>
              <w:rPr>
                <w:sz w:val="18"/>
              </w:rPr>
            </w:pPr>
            <w:r>
              <w:rPr>
                <w:sz w:val="18"/>
              </w:rPr>
              <w:t>ISISHoldingMultiplier</w:t>
            </w:r>
          </w:p>
        </w:tc>
        <w:tc>
          <w:tcPr>
            <w:tcW w:w="1392" w:type="dxa"/>
          </w:tcPr>
          <w:p>
            <w:pPr>
              <w:pStyle w:val="TableParagraph"/>
              <w:spacing w:line="202" w:lineRule="exact"/>
              <w:ind w:left="313" w:right="301"/>
              <w:jc w:val="center"/>
              <w:rPr>
                <w:sz w:val="18"/>
              </w:rPr>
            </w:pPr>
            <w:r>
              <w:rPr>
                <w:sz w:val="18"/>
              </w:rPr>
              <w:t>10</w:t>
            </w:r>
          </w:p>
        </w:tc>
        <w:tc>
          <w:tcPr>
            <w:tcW w:w="5945" w:type="dxa"/>
          </w:tcPr>
          <w:p>
            <w:pPr>
              <w:pStyle w:val="TableParagraph"/>
              <w:spacing w:line="202" w:lineRule="exact"/>
              <w:ind w:left="108"/>
              <w:rPr>
                <w:sz w:val="18"/>
              </w:rPr>
            </w:pPr>
            <w:r>
              <w:rPr>
                <w:sz w:val="18"/>
              </w:rPr>
              <w:t>The number by which to multiply </w:t>
            </w:r>
            <w:r>
              <w:rPr>
                <w:b/>
                <w:sz w:val="18"/>
              </w:rPr>
              <w:t>iSISHelloTimer </w:t>
            </w:r>
            <w:r>
              <w:rPr>
                <w:sz w:val="18"/>
              </w:rPr>
              <w:t>to obtain Holding Timer</w:t>
            </w:r>
          </w:p>
          <w:p>
            <w:pPr>
              <w:pStyle w:val="TableParagraph"/>
              <w:spacing w:line="191" w:lineRule="exact" w:before="2"/>
              <w:ind w:left="107"/>
              <w:rPr>
                <w:sz w:val="18"/>
              </w:rPr>
            </w:pPr>
            <w:r>
              <w:rPr>
                <w:sz w:val="18"/>
              </w:rPr>
              <w:t>for Level 1 and Level 2 IIH PDUs.</w:t>
            </w:r>
          </w:p>
        </w:tc>
      </w:tr>
      <w:tr>
        <w:trPr>
          <w:trHeight w:val="414" w:hRule="atLeast"/>
        </w:trPr>
        <w:tc>
          <w:tcPr>
            <w:tcW w:w="2609" w:type="dxa"/>
          </w:tcPr>
          <w:p>
            <w:pPr>
              <w:pStyle w:val="TableParagraph"/>
              <w:spacing w:line="202" w:lineRule="exact"/>
              <w:ind w:left="216" w:right="208"/>
              <w:jc w:val="center"/>
              <w:rPr>
                <w:sz w:val="18"/>
              </w:rPr>
            </w:pPr>
            <w:r>
              <w:rPr>
                <w:sz w:val="18"/>
              </w:rPr>
              <w:t>Jitter</w:t>
            </w:r>
          </w:p>
        </w:tc>
        <w:tc>
          <w:tcPr>
            <w:tcW w:w="1392" w:type="dxa"/>
          </w:tcPr>
          <w:p>
            <w:pPr>
              <w:pStyle w:val="TableParagraph"/>
              <w:spacing w:line="202" w:lineRule="exact"/>
              <w:ind w:left="313" w:right="299"/>
              <w:jc w:val="center"/>
              <w:rPr>
                <w:sz w:val="18"/>
              </w:rPr>
            </w:pPr>
            <w:r>
              <w:rPr>
                <w:sz w:val="18"/>
              </w:rPr>
              <w:t>25%</w:t>
            </w:r>
          </w:p>
        </w:tc>
        <w:tc>
          <w:tcPr>
            <w:tcW w:w="5945" w:type="dxa"/>
          </w:tcPr>
          <w:p>
            <w:pPr>
              <w:pStyle w:val="TableParagraph"/>
              <w:spacing w:line="202" w:lineRule="exact"/>
              <w:ind w:left="108"/>
              <w:rPr>
                <w:sz w:val="18"/>
              </w:rPr>
            </w:pPr>
            <w:r>
              <w:rPr>
                <w:sz w:val="18"/>
              </w:rPr>
              <w:t>The percentage of jitter which is applied to the generation of periodic PDUs.</w:t>
            </w:r>
          </w:p>
          <w:p>
            <w:pPr>
              <w:pStyle w:val="TableParagraph"/>
              <w:spacing w:line="193" w:lineRule="exact"/>
              <w:ind w:left="107"/>
              <w:rPr>
                <w:sz w:val="18"/>
              </w:rPr>
            </w:pPr>
            <w:r>
              <w:rPr>
                <w:sz w:val="18"/>
              </w:rPr>
              <w:t>See 10.1 for further information on generating jitter on timers.</w:t>
            </w:r>
          </w:p>
        </w:tc>
      </w:tr>
    </w:tbl>
    <w:p>
      <w:pPr>
        <w:spacing w:after="0" w:line="193" w:lineRule="exact"/>
        <w:rPr>
          <w:sz w:val="18"/>
        </w:rPr>
        <w:sectPr>
          <w:pgSz w:w="11900" w:h="16840"/>
          <w:pgMar w:header="716" w:footer="554" w:top="960" w:bottom="740" w:left="580" w:right="300"/>
        </w:sectPr>
      </w:pPr>
    </w:p>
    <w:p>
      <w:pPr>
        <w:pStyle w:val="BodyText"/>
        <w:rPr>
          <w:b/>
        </w:rPr>
      </w:pPr>
    </w:p>
    <w:p>
      <w:pPr>
        <w:pStyle w:val="BodyText"/>
        <w:rPr>
          <w:b/>
        </w:rPr>
      </w:pPr>
    </w:p>
    <w:p>
      <w:pPr>
        <w:pStyle w:val="BodyText"/>
        <w:spacing w:before="6"/>
        <w:rPr>
          <w:b/>
          <w:sz w:val="16"/>
        </w:rPr>
      </w:pPr>
    </w:p>
    <w:p>
      <w:pPr>
        <w:pStyle w:val="ListParagraph"/>
        <w:numPr>
          <w:ilvl w:val="0"/>
          <w:numId w:val="89"/>
        </w:numPr>
        <w:tabs>
          <w:tab w:pos="814" w:val="left" w:leader="none"/>
          <w:tab w:pos="815" w:val="left" w:leader="none"/>
        </w:tabs>
        <w:spacing w:line="240" w:lineRule="auto" w:before="89" w:after="0"/>
        <w:ind w:left="814" w:right="0" w:hanging="429"/>
        <w:jc w:val="left"/>
        <w:rPr>
          <w:b/>
          <w:sz w:val="28"/>
        </w:rPr>
      </w:pPr>
      <w:r>
        <w:rPr>
          <w:b/>
          <w:sz w:val="28"/>
        </w:rPr>
        <w:t>Subnetwork dependent</w:t>
      </w:r>
      <w:r>
        <w:rPr>
          <w:b/>
          <w:spacing w:val="-7"/>
          <w:sz w:val="28"/>
        </w:rPr>
        <w:t> </w:t>
      </w:r>
      <w:r>
        <w:rPr>
          <w:b/>
          <w:sz w:val="28"/>
        </w:rPr>
        <w:t>functions</w:t>
      </w:r>
    </w:p>
    <w:p>
      <w:pPr>
        <w:spacing w:before="192"/>
        <w:ind w:left="385" w:right="426" w:hanging="1"/>
        <w:jc w:val="both"/>
        <w:rPr>
          <w:sz w:val="20"/>
        </w:rPr>
      </w:pPr>
      <w:r>
        <w:rPr>
          <w:sz w:val="20"/>
        </w:rPr>
        <w:t>The </w:t>
      </w:r>
      <w:r>
        <w:rPr>
          <w:i/>
          <w:sz w:val="20"/>
        </w:rPr>
        <w:t>Subnetwork Dependent Functions </w:t>
      </w:r>
      <w:r>
        <w:rPr>
          <w:sz w:val="20"/>
        </w:rPr>
        <w:t>mask the characteristics of the different kinds of Subnetworks from the </w:t>
      </w:r>
      <w:r>
        <w:rPr>
          <w:i/>
          <w:sz w:val="20"/>
        </w:rPr>
        <w:t>Subnetwork </w:t>
      </w:r>
      <w:r>
        <w:rPr>
          <w:i/>
          <w:sz w:val="20"/>
        </w:rPr>
        <w:t>Independent Routeing Function</w:t>
      </w:r>
      <w:r>
        <w:rPr>
          <w:sz w:val="20"/>
        </w:rPr>
        <w:t>s. The only two types of circuits the Subnetwork Independent Functions recognise are </w:t>
      </w:r>
      <w:r>
        <w:rPr>
          <w:i/>
          <w:sz w:val="20"/>
        </w:rPr>
        <w:t>broadcast </w:t>
      </w:r>
      <w:r>
        <w:rPr>
          <w:sz w:val="20"/>
        </w:rPr>
        <w:t>and </w:t>
      </w:r>
      <w:r>
        <w:rPr>
          <w:i/>
          <w:sz w:val="20"/>
        </w:rPr>
        <w:t>general topolog</w:t>
      </w:r>
      <w:r>
        <w:rPr>
          <w:sz w:val="20"/>
        </w:rPr>
        <w:t>y.</w:t>
      </w:r>
    </w:p>
    <w:p>
      <w:pPr>
        <w:pStyle w:val="BodyText"/>
        <w:spacing w:before="11"/>
        <w:rPr>
          <w:sz w:val="19"/>
        </w:rPr>
      </w:pPr>
    </w:p>
    <w:p>
      <w:pPr>
        <w:pStyle w:val="BodyText"/>
        <w:ind w:left="385"/>
      </w:pPr>
      <w:r>
        <w:rPr/>
        <w:t>The Subnetwork Dependent Functions include:</w:t>
      </w:r>
    </w:p>
    <w:p>
      <w:pPr>
        <w:pStyle w:val="ListParagraph"/>
        <w:numPr>
          <w:ilvl w:val="2"/>
          <w:numId w:val="95"/>
        </w:numPr>
        <w:tabs>
          <w:tab w:pos="745" w:val="left" w:leader="none"/>
          <w:tab w:pos="746" w:val="left" w:leader="none"/>
        </w:tabs>
        <w:spacing w:line="240" w:lineRule="auto" w:before="120" w:after="0"/>
        <w:ind w:left="745" w:right="429" w:hanging="360"/>
        <w:jc w:val="left"/>
        <w:rPr>
          <w:sz w:val="20"/>
        </w:rPr>
      </w:pPr>
      <w:r>
        <w:rPr>
          <w:sz w:val="20"/>
        </w:rPr>
        <w:t>The use of the ISO 8473 </w:t>
      </w:r>
      <w:r>
        <w:rPr>
          <w:i/>
          <w:sz w:val="20"/>
        </w:rPr>
        <w:t>Subnetwork Dependent Con-vergence Functions (SNDCF) </w:t>
      </w:r>
      <w:r>
        <w:rPr>
          <w:sz w:val="20"/>
        </w:rPr>
        <w:t>so that this protocol may transmit and receive PDUs over the same subnetwork types, using the same techniques, as does ISO</w:t>
      </w:r>
      <w:r>
        <w:rPr>
          <w:spacing w:val="-9"/>
          <w:sz w:val="20"/>
        </w:rPr>
        <w:t> </w:t>
      </w:r>
      <w:r>
        <w:rPr>
          <w:sz w:val="20"/>
        </w:rPr>
        <w:t>8473.</w:t>
      </w:r>
    </w:p>
    <w:p>
      <w:pPr>
        <w:pStyle w:val="ListParagraph"/>
        <w:numPr>
          <w:ilvl w:val="2"/>
          <w:numId w:val="95"/>
        </w:numPr>
        <w:tabs>
          <w:tab w:pos="746" w:val="left" w:leader="none"/>
        </w:tabs>
        <w:spacing w:line="240" w:lineRule="auto" w:before="121" w:after="0"/>
        <w:ind w:left="745" w:right="425" w:hanging="360"/>
        <w:jc w:val="both"/>
        <w:rPr>
          <w:sz w:val="20"/>
        </w:rPr>
      </w:pPr>
      <w:r>
        <w:rPr>
          <w:sz w:val="20"/>
        </w:rPr>
        <w:t>Co-ordination with the operation of the ES–IS protocol (ISO 9542) in order to determine the Network layer addresses (and on Broadcast subnetworks, the subnetwork point of attachment address) and identities (End System or Intermediate System) of all adjacent neighbours. This information is held in the </w:t>
      </w:r>
      <w:r>
        <w:rPr>
          <w:i/>
          <w:sz w:val="20"/>
        </w:rPr>
        <w:t>Adjacency </w:t>
      </w:r>
      <w:r>
        <w:rPr>
          <w:sz w:val="20"/>
        </w:rPr>
        <w:t>database. It is used to construct Link State PDUs.</w:t>
      </w:r>
    </w:p>
    <w:p>
      <w:pPr>
        <w:pStyle w:val="ListParagraph"/>
        <w:numPr>
          <w:ilvl w:val="2"/>
          <w:numId w:val="95"/>
        </w:numPr>
        <w:tabs>
          <w:tab w:pos="745" w:val="left" w:leader="none"/>
        </w:tabs>
        <w:spacing w:line="240" w:lineRule="auto" w:before="120" w:after="0"/>
        <w:ind w:left="745" w:right="419" w:hanging="360"/>
        <w:jc w:val="both"/>
        <w:rPr>
          <w:sz w:val="20"/>
        </w:rPr>
      </w:pPr>
      <w:r>
        <w:rPr>
          <w:sz w:val="20"/>
        </w:rPr>
        <w:t>The exchange of IIH PDUs. While it is possible for an Intermediate System to identify that it has an Intermediate System neighbour by the receipt of an ISO 9542 ISH PDU, there is no provision within ISO 9542 to indicate whether the neighbour is a Level 1 or a Level 2 Intermediate System. Specific PDUs </w:t>
      </w:r>
      <w:r>
        <w:rPr>
          <w:i/>
          <w:sz w:val="20"/>
        </w:rPr>
        <w:t>(LAN Level 1, LAN Level 2 </w:t>
      </w:r>
      <w:r>
        <w:rPr>
          <w:sz w:val="20"/>
        </w:rPr>
        <w:t>and </w:t>
      </w:r>
      <w:r>
        <w:rPr>
          <w:i/>
          <w:sz w:val="20"/>
        </w:rPr>
        <w:t>Point-to-point  </w:t>
      </w:r>
      <w:r>
        <w:rPr>
          <w:i/>
          <w:sz w:val="20"/>
        </w:rPr>
        <w:t>IIH PDU</w:t>
      </w:r>
      <w:r>
        <w:rPr>
          <w:sz w:val="20"/>
        </w:rPr>
        <w:t>s) are defined to convey this</w:t>
      </w:r>
      <w:r>
        <w:rPr>
          <w:spacing w:val="-3"/>
          <w:sz w:val="20"/>
        </w:rPr>
        <w:t> </w:t>
      </w:r>
      <w:r>
        <w:rPr>
          <w:sz w:val="20"/>
        </w:rPr>
        <w:t>information.</w:t>
      </w:r>
    </w:p>
    <w:p>
      <w:pPr>
        <w:pStyle w:val="BodyText"/>
        <w:spacing w:before="8"/>
        <w:rPr>
          <w:sz w:val="30"/>
        </w:rPr>
      </w:pPr>
    </w:p>
    <w:p>
      <w:pPr>
        <w:pStyle w:val="Heading3"/>
        <w:numPr>
          <w:ilvl w:val="1"/>
          <w:numId w:val="96"/>
        </w:numPr>
        <w:tabs>
          <w:tab w:pos="952" w:val="left" w:leader="none"/>
          <w:tab w:pos="953" w:val="left" w:leader="none"/>
        </w:tabs>
        <w:spacing w:line="240" w:lineRule="auto" w:before="0" w:after="0"/>
        <w:ind w:left="952" w:right="0" w:hanging="567"/>
        <w:jc w:val="left"/>
      </w:pPr>
      <w:r>
        <w:rPr/>
        <w:t>Multi-destination circuits on ISs at a domain</w:t>
      </w:r>
      <w:r>
        <w:rPr>
          <w:spacing w:val="-1"/>
        </w:rPr>
        <w:t> </w:t>
      </w:r>
      <w:r>
        <w:rPr/>
        <w:t>boundary</w:t>
      </w:r>
    </w:p>
    <w:p>
      <w:pPr>
        <w:pStyle w:val="BodyText"/>
        <w:spacing w:before="191"/>
        <w:ind w:left="385" w:right="419"/>
        <w:jc w:val="both"/>
      </w:pPr>
      <w:r>
        <w:rPr/>
        <w:t>Routeing information (e.g. Link State PDUs) is not exchanged across a routeing domain boundary. All routeing information relating to a circuit connected to another routeing domain is therefore entered via the Reachable Address managed objects.  This information is disseminated to the rest of the routeing domain via Link State PDUs as described in 7.3.3.2. This has the effect of causing NPDUs destined for NSAPs which are included in the </w:t>
      </w:r>
      <w:r>
        <w:rPr>
          <w:rFonts w:ascii="Arial"/>
        </w:rPr>
        <w:t>addressPrefix </w:t>
      </w:r>
      <w:r>
        <w:rPr/>
        <w:t>of the Reachable Addresses to be relayed to that Intermediate System at the domain boundary. On receipt of such an NPDU the Intermediate system shall forward it onto the appropriate circuit, based on its own Link State information. However in the case of multi-destination subnetworks (such as an ISO 8208 subnetwork using Dynamic Assignment, a broadcast subnetwork, or a connectionless subnetwork) it is necessary to ascertain additional subnetwork dependent addressing information in order to forward the NPDU to a suitable SNPA. (This may be the target End system or an Intermediate system within the other</w:t>
      </w:r>
      <w:r>
        <w:rPr>
          <w:spacing w:val="-10"/>
        </w:rPr>
        <w:t> </w:t>
      </w:r>
      <w:r>
        <w:rPr/>
        <w:t>domain.)</w:t>
      </w:r>
    </w:p>
    <w:p>
      <w:pPr>
        <w:pStyle w:val="BodyText"/>
      </w:pPr>
    </w:p>
    <w:p>
      <w:pPr>
        <w:pStyle w:val="BodyText"/>
        <w:spacing w:before="1"/>
        <w:ind w:left="385" w:right="421"/>
        <w:jc w:val="both"/>
      </w:pPr>
      <w:r>
        <w:rPr/>
        <w:t>In general the SNPA address to which an NPDU is to be forwarded can be derived from the destination NSAP of the NPDU. It may be possible to perform some algorithmic manipulation of the NSAP address in order to derive the SNPA address. However there may be some NSAPs where this is not possible. In these cases it is necessary to have pre-configured information relating an address prefix to a particular SNPA</w:t>
      </w:r>
      <w:r>
        <w:rPr>
          <w:spacing w:val="-4"/>
        </w:rPr>
        <w:t> </w:t>
      </w:r>
      <w:r>
        <w:rPr/>
        <w:t>address.</w:t>
      </w:r>
    </w:p>
    <w:p>
      <w:pPr>
        <w:pStyle w:val="BodyText"/>
        <w:spacing w:before="1"/>
      </w:pPr>
    </w:p>
    <w:p>
      <w:pPr>
        <w:pStyle w:val="BodyText"/>
        <w:ind w:left="385" w:right="425"/>
        <w:jc w:val="both"/>
      </w:pPr>
      <w:r>
        <w:rPr/>
        <w:t>This is achieved by additional information contained in the reachable address managed object. The </w:t>
      </w:r>
      <w:r>
        <w:rPr>
          <w:rFonts w:ascii="Arial"/>
        </w:rPr>
        <w:t>mappingType </w:t>
      </w:r>
      <w:r>
        <w:rPr/>
        <w:t>attribute specifies the means by which next hop subnetwork addressing information can be derived for NPDUs forwarded based upon a given address prefix. The </w:t>
      </w:r>
      <w:r>
        <w:rPr>
          <w:rFonts w:ascii="Arial"/>
        </w:rPr>
        <w:t>mappingType </w:t>
      </w:r>
      <w:r>
        <w:rPr/>
        <w:t>attribute may be specified as:</w:t>
      </w:r>
    </w:p>
    <w:p>
      <w:pPr>
        <w:pStyle w:val="BodyText"/>
      </w:pPr>
    </w:p>
    <w:p>
      <w:pPr>
        <w:pStyle w:val="BodyText"/>
        <w:ind w:left="1105" w:right="478" w:hanging="720"/>
      </w:pPr>
      <w:r>
        <w:rPr>
          <w:rFonts w:ascii="Arial" w:hAnsi="Arial"/>
        </w:rPr>
        <w:t>explicit </w:t>
      </w:r>
      <w:r>
        <w:rPr/>
        <w:t>— The SNPA address or set of SNPA addresses is manually pre-configured as an attribute of the reachable address managed object.</w:t>
      </w:r>
    </w:p>
    <w:p>
      <w:pPr>
        <w:pStyle w:val="BodyText"/>
      </w:pPr>
    </w:p>
    <w:p>
      <w:pPr>
        <w:pStyle w:val="BodyText"/>
        <w:ind w:left="1105" w:right="421" w:hanging="720"/>
        <w:jc w:val="both"/>
      </w:pPr>
      <w:r>
        <w:rPr>
          <w:rFonts w:ascii="Arial" w:hAnsi="Arial"/>
        </w:rPr>
        <w:t>extractIDI </w:t>
      </w:r>
      <w:r>
        <w:rPr/>
        <w:t>— The SNPA is embedded in the IDI of the destination NSAP address according to the format and encoding rules of ISO 8348. This SNPA extraction algorithm can be used in conjunction with destination addresses from the X.121, F.69, E.163, and E.164 addressing subdomains.</w:t>
      </w:r>
    </w:p>
    <w:p>
      <w:pPr>
        <w:pStyle w:val="BodyText"/>
        <w:spacing w:before="1"/>
      </w:pPr>
    </w:p>
    <w:p>
      <w:pPr>
        <w:pStyle w:val="BodyText"/>
        <w:ind w:left="1105" w:right="423" w:hanging="720"/>
        <w:jc w:val="both"/>
      </w:pPr>
      <w:r>
        <w:rPr>
          <w:rFonts w:ascii="Arial" w:hAnsi="Arial"/>
        </w:rPr>
        <w:t>extractDSP — </w:t>
      </w:r>
      <w:r>
        <w:rPr/>
        <w:t>All or a suffix of the SNPA is embedded in the DSP of the destination address. This SNPA extraction algorithm requires manual pre-configuration of </w:t>
      </w:r>
      <w:r>
        <w:rPr>
          <w:rFonts w:ascii="Arial" w:hAnsi="Arial"/>
        </w:rPr>
        <w:t>sNPAMask </w:t>
      </w:r>
      <w:r>
        <w:rPr/>
        <w:t>and </w:t>
      </w:r>
      <w:r>
        <w:rPr>
          <w:rFonts w:ascii="Arial" w:hAnsi="Arial"/>
        </w:rPr>
        <w:t>sNPAPrefix </w:t>
      </w:r>
      <w:r>
        <w:rPr/>
        <w:t>attributes of the reachable address managed object. The </w:t>
      </w:r>
      <w:r>
        <w:rPr>
          <w:rFonts w:ascii="Arial" w:hAnsi="Arial"/>
        </w:rPr>
        <w:t>sNPAMask </w:t>
      </w:r>
      <w:r>
        <w:rPr/>
        <w:t>attribute is a bit mask with 1s indicating the location of the SNPA (suffix) within the destination NSAP DSP. The part of the SNPA extracted from the NSAP is appended to the </w:t>
      </w:r>
      <w:r>
        <w:rPr>
          <w:rFonts w:ascii="Arial" w:hAnsi="Arial"/>
        </w:rPr>
        <w:t>sNPAPrefix </w:t>
      </w:r>
      <w:r>
        <w:rPr/>
        <w:t>to form the next hop subnetwork addressing</w:t>
      </w:r>
      <w:r>
        <w:rPr>
          <w:spacing w:val="-1"/>
        </w:rPr>
        <w:t> </w:t>
      </w:r>
      <w:r>
        <w:rPr/>
        <w:t>information.</w:t>
      </w:r>
    </w:p>
    <w:p>
      <w:pPr>
        <w:pStyle w:val="BodyText"/>
        <w:spacing w:line="460" w:lineRule="exact" w:before="46"/>
        <w:ind w:left="385" w:right="5444"/>
      </w:pPr>
      <w:r>
        <w:rPr/>
        <w:t>An example of a set of Reachable Addresses is shown in table 3. The table is interpreted as follows:</w:t>
      </w:r>
    </w:p>
    <w:p>
      <w:pPr>
        <w:pStyle w:val="ListParagraph"/>
        <w:numPr>
          <w:ilvl w:val="0"/>
          <w:numId w:val="97"/>
        </w:numPr>
        <w:tabs>
          <w:tab w:pos="746" w:val="left" w:leader="none"/>
        </w:tabs>
        <w:spacing w:line="240" w:lineRule="auto" w:before="77" w:after="0"/>
        <w:ind w:left="745" w:right="0" w:hanging="360"/>
        <w:jc w:val="both"/>
        <w:rPr>
          <w:sz w:val="20"/>
        </w:rPr>
      </w:pPr>
      <w:r>
        <w:rPr>
          <w:sz w:val="20"/>
        </w:rPr>
        <w:t>For the ISO DCC prefix </w:t>
      </w:r>
      <w:r>
        <w:rPr>
          <w:rFonts w:ascii="Courier New"/>
          <w:sz w:val="20"/>
        </w:rPr>
        <w:t>39 12</w:t>
      </w:r>
      <w:r>
        <w:rPr>
          <w:sz w:val="20"/>
        </w:rPr>
        <w:t>3, use the SNPA address</w:t>
      </w:r>
      <w:r>
        <w:rPr>
          <w:spacing w:val="-7"/>
          <w:sz w:val="20"/>
        </w:rPr>
        <w:t> </w:t>
      </w:r>
      <w:r>
        <w:rPr>
          <w:sz w:val="20"/>
        </w:rPr>
        <w:t>X.</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ListParagraph"/>
        <w:numPr>
          <w:ilvl w:val="0"/>
          <w:numId w:val="97"/>
        </w:numPr>
        <w:tabs>
          <w:tab w:pos="518" w:val="left" w:leader="none"/>
        </w:tabs>
        <w:spacing w:line="240" w:lineRule="auto" w:before="91" w:after="0"/>
        <w:ind w:left="517" w:right="0" w:hanging="360"/>
        <w:jc w:val="left"/>
        <w:rPr>
          <w:sz w:val="20"/>
        </w:rPr>
      </w:pPr>
      <w:r>
        <w:rPr>
          <w:sz w:val="20"/>
        </w:rPr>
        <w:t>For the X.121 IDI address prefix </w:t>
      </w:r>
      <w:r>
        <w:rPr>
          <w:rFonts w:ascii="Courier New"/>
          <w:sz w:val="20"/>
        </w:rPr>
        <w:t>37 aaaa</w:t>
      </w:r>
      <w:r>
        <w:rPr>
          <w:sz w:val="20"/>
        </w:rPr>
        <w:t>a, do not use </w:t>
      </w:r>
      <w:r>
        <w:rPr>
          <w:rFonts w:ascii="Courier New"/>
          <w:sz w:val="20"/>
        </w:rPr>
        <w:t>aaaa</w:t>
      </w:r>
      <w:r>
        <w:rPr>
          <w:sz w:val="20"/>
        </w:rPr>
        <w:t>a, but use </w:t>
      </w:r>
      <w:r>
        <w:rPr>
          <w:i/>
          <w:sz w:val="20"/>
        </w:rPr>
        <w:t>B</w:t>
      </w:r>
      <w:r>
        <w:rPr>
          <w:i/>
          <w:spacing w:val="-3"/>
          <w:sz w:val="20"/>
        </w:rPr>
        <w:t> </w:t>
      </w:r>
      <w:r>
        <w:rPr>
          <w:sz w:val="20"/>
        </w:rPr>
        <w:t>instead.</w:t>
      </w:r>
    </w:p>
    <w:p>
      <w:pPr>
        <w:pStyle w:val="ListParagraph"/>
        <w:numPr>
          <w:ilvl w:val="0"/>
          <w:numId w:val="97"/>
        </w:numPr>
        <w:tabs>
          <w:tab w:pos="518" w:val="left" w:leader="none"/>
          <w:tab w:pos="519" w:val="left" w:leader="none"/>
        </w:tabs>
        <w:spacing w:line="223" w:lineRule="auto" w:before="122" w:after="0"/>
        <w:ind w:left="517" w:right="654" w:hanging="360"/>
        <w:jc w:val="left"/>
        <w:rPr>
          <w:sz w:val="20"/>
        </w:rPr>
      </w:pPr>
      <w:r>
        <w:rPr>
          <w:sz w:val="20"/>
        </w:rPr>
        <w:t>For all IDPs based on SNPAs with DNIC </w:t>
      </w:r>
      <w:r>
        <w:rPr>
          <w:i/>
          <w:sz w:val="20"/>
        </w:rPr>
        <w:t>D </w:t>
      </w:r>
      <w:r>
        <w:rPr>
          <w:sz w:val="20"/>
        </w:rPr>
        <w:t>(i.e. with address prefix </w:t>
      </w:r>
      <w:r>
        <w:rPr>
          <w:rFonts w:ascii="Courier New"/>
          <w:sz w:val="20"/>
        </w:rPr>
        <w:t>37 </w:t>
      </w:r>
      <w:r>
        <w:rPr>
          <w:sz w:val="20"/>
        </w:rPr>
        <w:t>D), use the address </w:t>
      </w:r>
      <w:r>
        <w:rPr>
          <w:i/>
          <w:sz w:val="20"/>
        </w:rPr>
        <w:t>Y </w:t>
      </w:r>
      <w:r>
        <w:rPr>
          <w:sz w:val="20"/>
        </w:rPr>
        <w:t>(which would probably be a gateway to a subnetwork with DNIC</w:t>
      </w:r>
      <w:r>
        <w:rPr>
          <w:spacing w:val="1"/>
          <w:sz w:val="20"/>
        </w:rPr>
        <w:t> </w:t>
      </w:r>
      <w:r>
        <w:rPr>
          <w:sz w:val="20"/>
        </w:rPr>
        <w:t>D).</w:t>
      </w:r>
    </w:p>
    <w:p>
      <w:pPr>
        <w:pStyle w:val="ListParagraph"/>
        <w:numPr>
          <w:ilvl w:val="0"/>
          <w:numId w:val="97"/>
        </w:numPr>
        <w:tabs>
          <w:tab w:pos="518" w:val="left" w:leader="none"/>
        </w:tabs>
        <w:spacing w:line="240" w:lineRule="auto" w:before="130" w:after="0"/>
        <w:ind w:left="517" w:right="0" w:hanging="360"/>
        <w:jc w:val="left"/>
        <w:rPr>
          <w:sz w:val="20"/>
        </w:rPr>
      </w:pPr>
      <w:r>
        <w:rPr>
          <w:sz w:val="20"/>
        </w:rPr>
        <w:t>For any other X.121 IDI (i.e. address prefix </w:t>
      </w:r>
      <w:r>
        <w:rPr>
          <w:rFonts w:ascii="Courier New" w:hAnsi="Courier New"/>
          <w:sz w:val="20"/>
        </w:rPr>
        <w:t>3</w:t>
      </w:r>
      <w:r>
        <w:rPr>
          <w:sz w:val="20"/>
        </w:rPr>
        <w:t>7) – use the SNPA whose address is used as the</w:t>
      </w:r>
      <w:r>
        <w:rPr>
          <w:spacing w:val="-12"/>
          <w:sz w:val="20"/>
        </w:rPr>
        <w:t> </w:t>
      </w:r>
      <w:r>
        <w:rPr>
          <w:sz w:val="20"/>
        </w:rPr>
        <w:t>IDI.</w:t>
      </w:r>
    </w:p>
    <w:p>
      <w:pPr>
        <w:pStyle w:val="ListParagraph"/>
        <w:numPr>
          <w:ilvl w:val="0"/>
          <w:numId w:val="97"/>
        </w:numPr>
        <w:tabs>
          <w:tab w:pos="517" w:val="left" w:leader="none"/>
          <w:tab w:pos="518" w:val="left" w:leader="none"/>
        </w:tabs>
        <w:spacing w:line="230" w:lineRule="auto" w:before="117" w:after="0"/>
        <w:ind w:left="517" w:right="653" w:hanging="360"/>
        <w:jc w:val="left"/>
        <w:rPr>
          <w:sz w:val="20"/>
        </w:rPr>
      </w:pPr>
      <w:r>
        <w:rPr>
          <w:sz w:val="20"/>
        </w:rPr>
        <w:t>For the ISO ICD prefix </w:t>
      </w:r>
      <w:r>
        <w:rPr>
          <w:rFonts w:ascii="Courier New"/>
          <w:sz w:val="20"/>
        </w:rPr>
        <w:t>47 0005 C0 </w:t>
      </w:r>
      <w:r>
        <w:rPr>
          <w:sz w:val="20"/>
        </w:rPr>
        <w:t>use the SNPA address formed by concatenating Z with next 6 octets of the DSP following the </w:t>
      </w:r>
      <w:r>
        <w:rPr>
          <w:rFonts w:ascii="Courier New"/>
          <w:sz w:val="20"/>
        </w:rPr>
        <w:t>47 0005 C0 </w:t>
      </w:r>
      <w:r>
        <w:rPr>
          <w:sz w:val="20"/>
        </w:rPr>
        <w:t>prefix.</w:t>
      </w:r>
    </w:p>
    <w:p>
      <w:pPr>
        <w:pStyle w:val="ListParagraph"/>
        <w:numPr>
          <w:ilvl w:val="0"/>
          <w:numId w:val="97"/>
        </w:numPr>
        <w:tabs>
          <w:tab w:pos="517" w:val="left" w:leader="none"/>
          <w:tab w:pos="518" w:val="left" w:leader="none"/>
        </w:tabs>
        <w:spacing w:line="240" w:lineRule="auto" w:before="106" w:after="0"/>
        <w:ind w:left="517" w:right="653" w:hanging="360"/>
        <w:jc w:val="left"/>
        <w:rPr>
          <w:sz w:val="20"/>
        </w:rPr>
      </w:pPr>
      <w:r>
        <w:rPr>
          <w:sz w:val="20"/>
        </w:rPr>
        <w:t>Anything else (“*” in table 3) – use one of the SNPA addresses R, </w:t>
      </w:r>
      <w:r>
        <w:rPr>
          <w:i/>
          <w:sz w:val="20"/>
        </w:rPr>
        <w:t>S </w:t>
      </w:r>
      <w:r>
        <w:rPr>
          <w:sz w:val="20"/>
        </w:rPr>
        <w:t>or T. These would typically be the SNPA addresses of Level 2 Intermediate Systems through which any other addresses could potentially be</w:t>
      </w:r>
      <w:r>
        <w:rPr>
          <w:spacing w:val="-13"/>
          <w:sz w:val="20"/>
        </w:rPr>
        <w:t> </w:t>
      </w:r>
      <w:r>
        <w:rPr>
          <w:sz w:val="20"/>
        </w:rPr>
        <w:t>reached.</w:t>
      </w:r>
    </w:p>
    <w:p>
      <w:pPr>
        <w:pStyle w:val="BodyText"/>
        <w:spacing w:before="8"/>
        <w:rPr>
          <w:sz w:val="31"/>
        </w:rPr>
      </w:pPr>
    </w:p>
    <w:p>
      <w:pPr>
        <w:pStyle w:val="Heading3"/>
        <w:numPr>
          <w:ilvl w:val="1"/>
          <w:numId w:val="96"/>
        </w:numPr>
        <w:tabs>
          <w:tab w:pos="723" w:val="left" w:leader="none"/>
          <w:tab w:pos="725" w:val="left" w:leader="none"/>
        </w:tabs>
        <w:spacing w:line="240" w:lineRule="auto" w:before="0" w:after="0"/>
        <w:ind w:left="724" w:right="0" w:hanging="567"/>
        <w:jc w:val="left"/>
      </w:pPr>
      <w:r>
        <w:rPr/>
        <w:t>Point-to-point</w:t>
      </w:r>
      <w:r>
        <w:rPr>
          <w:spacing w:val="-1"/>
        </w:rPr>
        <w:t> </w:t>
      </w:r>
      <w:r>
        <w:rPr/>
        <w:t>subnetworks</w:t>
      </w:r>
    </w:p>
    <w:p>
      <w:pPr>
        <w:pStyle w:val="BodyText"/>
        <w:spacing w:before="191"/>
        <w:ind w:left="157"/>
      </w:pPr>
      <w:r>
        <w:rPr/>
        <w:t>This clause describes the identification of neighbours on both point-to-point links and Static circuits.</w:t>
      </w:r>
    </w:p>
    <w:p>
      <w:pPr>
        <w:pStyle w:val="BodyText"/>
        <w:spacing w:before="1"/>
      </w:pPr>
    </w:p>
    <w:p>
      <w:pPr>
        <w:pStyle w:val="BodyText"/>
        <w:ind w:left="157" w:right="478"/>
      </w:pPr>
      <w:r>
        <w:rPr/>
        <w:t>The IS shall operate the ISO 9542 protocol, shall be able to receive ISO 9542 ISH PDUs from other ISs, and shall store the information so obtained in the adjacency database.</w:t>
      </w:r>
    </w:p>
    <w:p>
      <w:pPr>
        <w:pStyle w:val="BodyText"/>
        <w:spacing w:before="4"/>
      </w:pPr>
    </w:p>
    <w:p>
      <w:pPr>
        <w:pStyle w:val="Heading4"/>
        <w:numPr>
          <w:ilvl w:val="2"/>
          <w:numId w:val="96"/>
        </w:numPr>
        <w:tabs>
          <w:tab w:pos="866" w:val="left" w:leader="none"/>
          <w:tab w:pos="867" w:val="left" w:leader="none"/>
        </w:tabs>
        <w:spacing w:line="240" w:lineRule="auto" w:before="0" w:after="0"/>
        <w:ind w:left="866" w:right="0" w:hanging="709"/>
        <w:jc w:val="left"/>
      </w:pPr>
      <w:r>
        <w:rPr/>
        <w:t>Receipt of ESH PDUs — database of end</w:t>
      </w:r>
      <w:r>
        <w:rPr>
          <w:spacing w:val="-6"/>
        </w:rPr>
        <w:t> </w:t>
      </w:r>
      <w:r>
        <w:rPr/>
        <w:t>systems</w:t>
      </w:r>
    </w:p>
    <w:p>
      <w:pPr>
        <w:pStyle w:val="BodyText"/>
        <w:spacing w:before="191"/>
        <w:ind w:left="157" w:right="649"/>
        <w:jc w:val="both"/>
      </w:pPr>
      <w:r>
        <w:rPr/>
        <w:t>An IS shall enter an End system into the adjacency database when an ESH PDU is received on a circuit. If an ESH PDU is received on the same circuit, but with a different NSAP address, the new address shall be added to the adjacency, with a separate timer. A single ESH PDU may contain more than one NSAP address. When a new data link address or NSAP address is added to the adjacency database, the IS shall generate an </w:t>
      </w:r>
      <w:r>
        <w:rPr>
          <w:rFonts w:ascii="Arial"/>
        </w:rPr>
        <w:t>adjacencyStateChange </w:t>
      </w:r>
      <w:r>
        <w:rPr/>
        <w:t>(Up) event on that adjacency.</w:t>
      </w:r>
    </w:p>
    <w:p>
      <w:pPr>
        <w:pStyle w:val="BodyText"/>
        <w:spacing w:before="2"/>
      </w:pPr>
    </w:p>
    <w:p>
      <w:pPr>
        <w:pStyle w:val="BodyText"/>
        <w:ind w:left="157" w:right="653"/>
        <w:jc w:val="both"/>
      </w:pPr>
      <w:r>
        <w:rPr/>
        <w:t>The IS shall set a timer for the value of </w:t>
      </w:r>
      <w:r>
        <w:rPr>
          <w:rFonts w:ascii="Arial"/>
        </w:rPr>
        <w:t>Holding Time </w:t>
      </w:r>
      <w:r>
        <w:rPr/>
        <w:t>in the received ESH PDU. If another ESH PDU is not received from the ES before that timer expires, the ES shall be purged from the database, provided that the Subnetwork Independent Functions associated with initialising the adjacency have been completed. Otherwise the IS shall clear the adjacency as soon as those functions are completed.</w:t>
      </w:r>
    </w:p>
    <w:p>
      <w:pPr>
        <w:pStyle w:val="BodyText"/>
        <w:spacing w:before="2"/>
      </w:pPr>
    </w:p>
    <w:p>
      <w:pPr>
        <w:pStyle w:val="Heading6"/>
        <w:ind w:left="3025"/>
      </w:pPr>
      <w:r>
        <w:rPr/>
        <w:t>Table 3 – Example of reachable address information</w:t>
      </w:r>
    </w:p>
    <w:p>
      <w:pPr>
        <w:pStyle w:val="BodyText"/>
        <w:spacing w:before="2"/>
        <w:rPr>
          <w:b/>
          <w:sz w:val="18"/>
        </w:rPr>
      </w:pPr>
    </w:p>
    <w:tbl>
      <w:tblPr>
        <w:tblW w:w="0" w:type="auto"/>
        <w:jc w:val="left"/>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9"/>
        <w:gridCol w:w="1800"/>
        <w:gridCol w:w="4860"/>
      </w:tblGrid>
      <w:tr>
        <w:trPr>
          <w:trHeight w:val="208" w:hRule="atLeast"/>
        </w:trPr>
        <w:tc>
          <w:tcPr>
            <w:tcW w:w="2179" w:type="dxa"/>
          </w:tcPr>
          <w:p>
            <w:pPr>
              <w:pStyle w:val="TableParagraph"/>
              <w:spacing w:line="188" w:lineRule="exact"/>
              <w:ind w:left="515"/>
              <w:rPr>
                <w:b/>
                <w:sz w:val="18"/>
              </w:rPr>
            </w:pPr>
            <w:r>
              <w:rPr>
                <w:b/>
                <w:sz w:val="18"/>
              </w:rPr>
              <w:t>Address Prefix</w:t>
            </w:r>
          </w:p>
        </w:tc>
        <w:tc>
          <w:tcPr>
            <w:tcW w:w="1800" w:type="dxa"/>
          </w:tcPr>
          <w:p>
            <w:pPr>
              <w:pStyle w:val="TableParagraph"/>
              <w:spacing w:line="188" w:lineRule="exact"/>
              <w:ind w:left="333"/>
              <w:rPr>
                <w:b/>
                <w:sz w:val="18"/>
              </w:rPr>
            </w:pPr>
            <w:r>
              <w:rPr>
                <w:b/>
                <w:sz w:val="18"/>
              </w:rPr>
              <w:t>Mapping Type</w:t>
            </w:r>
          </w:p>
        </w:tc>
        <w:tc>
          <w:tcPr>
            <w:tcW w:w="4860" w:type="dxa"/>
          </w:tcPr>
          <w:p>
            <w:pPr>
              <w:pStyle w:val="TableParagraph"/>
              <w:spacing w:line="188" w:lineRule="exact"/>
              <w:ind w:left="1835" w:right="1828"/>
              <w:jc w:val="center"/>
              <w:rPr>
                <w:b/>
                <w:sz w:val="18"/>
              </w:rPr>
            </w:pPr>
            <w:r>
              <w:rPr>
                <w:b/>
                <w:sz w:val="18"/>
              </w:rPr>
              <w:t>SNPA Address</w:t>
            </w:r>
          </w:p>
        </w:tc>
      </w:tr>
      <w:tr>
        <w:trPr>
          <w:trHeight w:val="205" w:hRule="atLeast"/>
        </w:trPr>
        <w:tc>
          <w:tcPr>
            <w:tcW w:w="2179" w:type="dxa"/>
          </w:tcPr>
          <w:p>
            <w:pPr>
              <w:pStyle w:val="TableParagraph"/>
              <w:spacing w:line="186" w:lineRule="exact"/>
              <w:ind w:left="107"/>
              <w:rPr>
                <w:sz w:val="18"/>
              </w:rPr>
            </w:pPr>
            <w:r>
              <w:rPr>
                <w:sz w:val="18"/>
              </w:rPr>
              <w:t>39 123</w:t>
            </w:r>
          </w:p>
        </w:tc>
        <w:tc>
          <w:tcPr>
            <w:tcW w:w="1800" w:type="dxa"/>
          </w:tcPr>
          <w:p>
            <w:pPr>
              <w:pStyle w:val="TableParagraph"/>
              <w:spacing w:line="186" w:lineRule="exact"/>
              <w:ind w:left="106"/>
              <w:rPr>
                <w:sz w:val="18"/>
              </w:rPr>
            </w:pPr>
            <w:r>
              <w:rPr>
                <w:sz w:val="18"/>
              </w:rPr>
              <w:t>Explicit</w:t>
            </w:r>
          </w:p>
        </w:tc>
        <w:tc>
          <w:tcPr>
            <w:tcW w:w="4860" w:type="dxa"/>
          </w:tcPr>
          <w:p>
            <w:pPr>
              <w:pStyle w:val="TableParagraph"/>
              <w:spacing w:line="186" w:lineRule="exact"/>
              <w:ind w:left="109"/>
              <w:rPr>
                <w:sz w:val="18"/>
              </w:rPr>
            </w:pPr>
            <w:r>
              <w:rPr>
                <w:sz w:val="18"/>
              </w:rPr>
              <w:t>X</w:t>
            </w:r>
          </w:p>
        </w:tc>
      </w:tr>
      <w:tr>
        <w:trPr>
          <w:trHeight w:val="208" w:hRule="atLeast"/>
        </w:trPr>
        <w:tc>
          <w:tcPr>
            <w:tcW w:w="2179" w:type="dxa"/>
          </w:tcPr>
          <w:p>
            <w:pPr>
              <w:pStyle w:val="TableParagraph"/>
              <w:spacing w:line="188" w:lineRule="exact"/>
              <w:ind w:left="107"/>
              <w:rPr>
                <w:sz w:val="18"/>
              </w:rPr>
            </w:pPr>
            <w:r>
              <w:rPr>
                <w:sz w:val="18"/>
              </w:rPr>
              <w:t>37 aaaa</w:t>
            </w:r>
          </w:p>
        </w:tc>
        <w:tc>
          <w:tcPr>
            <w:tcW w:w="1800" w:type="dxa"/>
          </w:tcPr>
          <w:p>
            <w:pPr>
              <w:pStyle w:val="TableParagraph"/>
              <w:spacing w:line="188" w:lineRule="exact"/>
              <w:ind w:left="108"/>
              <w:rPr>
                <w:sz w:val="18"/>
              </w:rPr>
            </w:pPr>
            <w:r>
              <w:rPr>
                <w:sz w:val="18"/>
              </w:rPr>
              <w:t>Explicit</w:t>
            </w:r>
          </w:p>
        </w:tc>
        <w:tc>
          <w:tcPr>
            <w:tcW w:w="4860" w:type="dxa"/>
          </w:tcPr>
          <w:p>
            <w:pPr>
              <w:pStyle w:val="TableParagraph"/>
              <w:spacing w:line="188" w:lineRule="exact"/>
              <w:ind w:left="109"/>
              <w:rPr>
                <w:sz w:val="18"/>
              </w:rPr>
            </w:pPr>
            <w:r>
              <w:rPr>
                <w:sz w:val="18"/>
              </w:rPr>
              <w:t>B</w:t>
            </w:r>
          </w:p>
        </w:tc>
      </w:tr>
      <w:tr>
        <w:trPr>
          <w:trHeight w:val="206" w:hRule="atLeast"/>
        </w:trPr>
        <w:tc>
          <w:tcPr>
            <w:tcW w:w="2179" w:type="dxa"/>
          </w:tcPr>
          <w:p>
            <w:pPr>
              <w:pStyle w:val="TableParagraph"/>
              <w:spacing w:line="186" w:lineRule="exact"/>
              <w:ind w:left="107"/>
              <w:rPr>
                <w:sz w:val="18"/>
              </w:rPr>
            </w:pPr>
            <w:r>
              <w:rPr>
                <w:sz w:val="18"/>
              </w:rPr>
              <w:t>37 D</w:t>
            </w:r>
          </w:p>
        </w:tc>
        <w:tc>
          <w:tcPr>
            <w:tcW w:w="1800" w:type="dxa"/>
          </w:tcPr>
          <w:p>
            <w:pPr>
              <w:pStyle w:val="TableParagraph"/>
              <w:spacing w:line="186" w:lineRule="exact"/>
              <w:ind w:left="107"/>
              <w:rPr>
                <w:sz w:val="18"/>
              </w:rPr>
            </w:pPr>
            <w:r>
              <w:rPr>
                <w:sz w:val="18"/>
              </w:rPr>
              <w:t>Explicit</w:t>
            </w:r>
          </w:p>
        </w:tc>
        <w:tc>
          <w:tcPr>
            <w:tcW w:w="4860" w:type="dxa"/>
          </w:tcPr>
          <w:p>
            <w:pPr>
              <w:pStyle w:val="TableParagraph"/>
              <w:spacing w:line="186" w:lineRule="exact"/>
              <w:ind w:left="106"/>
              <w:rPr>
                <w:sz w:val="18"/>
              </w:rPr>
            </w:pPr>
            <w:r>
              <w:rPr>
                <w:sz w:val="18"/>
              </w:rPr>
              <w:t>Y</w:t>
            </w:r>
          </w:p>
        </w:tc>
      </w:tr>
      <w:tr>
        <w:trPr>
          <w:trHeight w:val="206" w:hRule="atLeast"/>
        </w:trPr>
        <w:tc>
          <w:tcPr>
            <w:tcW w:w="2179" w:type="dxa"/>
          </w:tcPr>
          <w:p>
            <w:pPr>
              <w:pStyle w:val="TableParagraph"/>
              <w:spacing w:line="186" w:lineRule="exact"/>
              <w:ind w:left="107"/>
              <w:rPr>
                <w:sz w:val="18"/>
              </w:rPr>
            </w:pPr>
            <w:r>
              <w:rPr>
                <w:sz w:val="18"/>
              </w:rPr>
              <w:t>37</w:t>
            </w:r>
          </w:p>
        </w:tc>
        <w:tc>
          <w:tcPr>
            <w:tcW w:w="1800" w:type="dxa"/>
          </w:tcPr>
          <w:p>
            <w:pPr>
              <w:pStyle w:val="TableParagraph"/>
              <w:spacing w:line="186" w:lineRule="exact"/>
              <w:ind w:left="107"/>
              <w:rPr>
                <w:sz w:val="18"/>
              </w:rPr>
            </w:pPr>
            <w:r>
              <w:rPr>
                <w:sz w:val="18"/>
              </w:rPr>
              <w:t>extractIDI</w:t>
            </w:r>
          </w:p>
        </w:tc>
        <w:tc>
          <w:tcPr>
            <w:tcW w:w="4860" w:type="dxa"/>
          </w:tcPr>
          <w:p>
            <w:pPr>
              <w:pStyle w:val="TableParagraph"/>
              <w:spacing w:line="186" w:lineRule="exact"/>
              <w:ind w:left="107"/>
              <w:rPr>
                <w:sz w:val="18"/>
              </w:rPr>
            </w:pPr>
            <w:r>
              <w:rPr>
                <w:sz w:val="18"/>
              </w:rPr>
              <w:t>Extract X.121 SNPA addrss from NSAP IDI</w:t>
            </w:r>
          </w:p>
        </w:tc>
      </w:tr>
      <w:tr>
        <w:trPr>
          <w:trHeight w:val="208" w:hRule="atLeast"/>
        </w:trPr>
        <w:tc>
          <w:tcPr>
            <w:tcW w:w="2179" w:type="dxa"/>
          </w:tcPr>
          <w:p>
            <w:pPr>
              <w:pStyle w:val="TableParagraph"/>
              <w:spacing w:line="188" w:lineRule="exact"/>
              <w:ind w:left="107"/>
              <w:rPr>
                <w:sz w:val="18"/>
              </w:rPr>
            </w:pPr>
            <w:r>
              <w:rPr>
                <w:sz w:val="18"/>
              </w:rPr>
              <w:t>47 00055 C0</w:t>
            </w:r>
          </w:p>
        </w:tc>
        <w:tc>
          <w:tcPr>
            <w:tcW w:w="1800" w:type="dxa"/>
          </w:tcPr>
          <w:p>
            <w:pPr>
              <w:pStyle w:val="TableParagraph"/>
              <w:spacing w:line="188" w:lineRule="exact"/>
              <w:ind w:left="106"/>
              <w:rPr>
                <w:sz w:val="18"/>
              </w:rPr>
            </w:pPr>
            <w:r>
              <w:rPr>
                <w:sz w:val="18"/>
              </w:rPr>
              <w:t>extractDSP</w:t>
            </w:r>
          </w:p>
        </w:tc>
        <w:tc>
          <w:tcPr>
            <w:tcW w:w="4860" w:type="dxa"/>
          </w:tcPr>
          <w:p>
            <w:pPr>
              <w:pStyle w:val="TableParagraph"/>
              <w:spacing w:line="188" w:lineRule="exact"/>
              <w:ind w:left="107"/>
              <w:rPr>
                <w:sz w:val="18"/>
              </w:rPr>
            </w:pPr>
            <w:r>
              <w:rPr>
                <w:sz w:val="18"/>
              </w:rPr>
              <w:t>sNPAPrefix=Z sNPAMask=000000000FFFFFFFFFFFF</w:t>
            </w:r>
          </w:p>
        </w:tc>
      </w:tr>
      <w:tr>
        <w:trPr>
          <w:trHeight w:val="206" w:hRule="atLeast"/>
        </w:trPr>
        <w:tc>
          <w:tcPr>
            <w:tcW w:w="2179" w:type="dxa"/>
          </w:tcPr>
          <w:p>
            <w:pPr>
              <w:pStyle w:val="TableParagraph"/>
              <w:spacing w:line="186" w:lineRule="exact"/>
              <w:ind w:left="107"/>
              <w:rPr>
                <w:sz w:val="18"/>
              </w:rPr>
            </w:pPr>
            <w:r>
              <w:rPr>
                <w:sz w:val="18"/>
              </w:rPr>
              <w:t>*</w:t>
            </w:r>
          </w:p>
        </w:tc>
        <w:tc>
          <w:tcPr>
            <w:tcW w:w="1800" w:type="dxa"/>
          </w:tcPr>
          <w:p>
            <w:pPr>
              <w:pStyle w:val="TableParagraph"/>
              <w:spacing w:line="186" w:lineRule="exact"/>
              <w:ind w:left="107"/>
              <w:rPr>
                <w:sz w:val="18"/>
              </w:rPr>
            </w:pPr>
            <w:r>
              <w:rPr>
                <w:sz w:val="18"/>
              </w:rPr>
              <w:t>Explicit</w:t>
            </w:r>
          </w:p>
        </w:tc>
        <w:tc>
          <w:tcPr>
            <w:tcW w:w="4860" w:type="dxa"/>
          </w:tcPr>
          <w:p>
            <w:pPr>
              <w:pStyle w:val="TableParagraph"/>
              <w:spacing w:line="186" w:lineRule="exact"/>
              <w:ind w:left="107"/>
              <w:rPr>
                <w:sz w:val="18"/>
              </w:rPr>
            </w:pPr>
            <w:r>
              <w:rPr>
                <w:sz w:val="18"/>
              </w:rPr>
              <w:t>R,S,T</w:t>
            </w:r>
          </w:p>
        </w:tc>
      </w:tr>
    </w:tbl>
    <w:p>
      <w:pPr>
        <w:pStyle w:val="BodyText"/>
        <w:spacing w:before="191"/>
        <w:ind w:left="157" w:right="651"/>
        <w:jc w:val="both"/>
      </w:pPr>
      <w:r>
        <w:rPr/>
        <w:t>When the adjacency is cleared, the Subnetwork Independent Functions shall be informed of an </w:t>
      </w:r>
      <w:r>
        <w:rPr>
          <w:rFonts w:ascii="Arial"/>
        </w:rPr>
        <w:t>adjacencyStateChange </w:t>
      </w:r>
      <w:r>
        <w:rPr/>
        <w:t>(Down) event, and the adjacency can be reused after the Sub network Independent Functions associated with bringing down the adjacency have been</w:t>
      </w:r>
      <w:r>
        <w:rPr>
          <w:spacing w:val="-6"/>
        </w:rPr>
        <w:t> </w:t>
      </w:r>
      <w:r>
        <w:rPr/>
        <w:t>completed.</w:t>
      </w:r>
    </w:p>
    <w:p>
      <w:pPr>
        <w:pStyle w:val="BodyText"/>
        <w:spacing w:before="2"/>
      </w:pPr>
    </w:p>
    <w:p>
      <w:pPr>
        <w:pStyle w:val="Heading4"/>
        <w:numPr>
          <w:ilvl w:val="2"/>
          <w:numId w:val="96"/>
        </w:numPr>
        <w:tabs>
          <w:tab w:pos="866" w:val="left" w:leader="none"/>
          <w:tab w:pos="868" w:val="left" w:leader="none"/>
        </w:tabs>
        <w:spacing w:line="240" w:lineRule="auto" w:before="1" w:after="0"/>
        <w:ind w:left="867" w:right="0" w:hanging="710"/>
        <w:jc w:val="left"/>
      </w:pPr>
      <w:r>
        <w:rPr/>
        <w:t>Receiving ISH PDUs by an intermediate</w:t>
      </w:r>
      <w:r>
        <w:rPr>
          <w:spacing w:val="-8"/>
        </w:rPr>
        <w:t> </w:t>
      </w:r>
      <w:r>
        <w:rPr/>
        <w:t>system</w:t>
      </w:r>
    </w:p>
    <w:p>
      <w:pPr>
        <w:pStyle w:val="BodyText"/>
        <w:spacing w:before="192"/>
        <w:ind w:left="157" w:right="836"/>
      </w:pPr>
      <w:r>
        <w:rPr/>
        <w:t>On receipt of an ISH PDU by an Intermediate System, the IS shall create an adjacency (with </w:t>
      </w:r>
      <w:r>
        <w:rPr>
          <w:rFonts w:ascii="Arial" w:hAnsi="Arial"/>
        </w:rPr>
        <w:t>adjacencyState </w:t>
      </w:r>
      <w:r>
        <w:rPr/>
        <w:t>“Initialising” and </w:t>
      </w:r>
      <w:r>
        <w:rPr>
          <w:rFonts w:ascii="Arial" w:hAnsi="Arial"/>
        </w:rPr>
        <w:t>neighbourSystemType </w:t>
      </w:r>
      <w:r>
        <w:rPr/>
        <w:t>“Unknown”), if one does not already exist, and then perform the following</w:t>
      </w:r>
      <w:r>
        <w:rPr>
          <w:spacing w:val="-20"/>
        </w:rPr>
        <w:t> </w:t>
      </w:r>
      <w:r>
        <w:rPr/>
        <w:t>actions:</w:t>
      </w:r>
    </w:p>
    <w:p>
      <w:pPr>
        <w:pStyle w:val="ListParagraph"/>
        <w:numPr>
          <w:ilvl w:val="0"/>
          <w:numId w:val="98"/>
        </w:numPr>
        <w:tabs>
          <w:tab w:pos="517" w:val="left" w:leader="none"/>
          <w:tab w:pos="518" w:val="left" w:leader="none"/>
        </w:tabs>
        <w:spacing w:line="240" w:lineRule="auto" w:before="121" w:after="0"/>
        <w:ind w:left="517" w:right="653" w:hanging="360"/>
        <w:jc w:val="left"/>
        <w:rPr>
          <w:sz w:val="20"/>
        </w:rPr>
      </w:pPr>
      <w:r>
        <w:rPr>
          <w:sz w:val="20"/>
        </w:rPr>
        <w:t>If the </w:t>
      </w:r>
      <w:r>
        <w:rPr>
          <w:rFonts w:ascii="Arial" w:hAnsi="Arial"/>
          <w:sz w:val="20"/>
        </w:rPr>
        <w:t>adjacencyState </w:t>
      </w:r>
      <w:r>
        <w:rPr>
          <w:sz w:val="20"/>
        </w:rPr>
        <w:t>is “Up” and the ID portion of the NET field in the ISH PDU does not match the </w:t>
      </w:r>
      <w:r>
        <w:rPr>
          <w:rFonts w:ascii="Arial" w:hAnsi="Arial"/>
          <w:sz w:val="20"/>
        </w:rPr>
        <w:t>neigh-bourID </w:t>
      </w:r>
      <w:r>
        <w:rPr>
          <w:sz w:val="20"/>
        </w:rPr>
        <w:t>of the adjacency then the IS</w:t>
      </w:r>
      <w:r>
        <w:rPr>
          <w:spacing w:val="-6"/>
          <w:sz w:val="20"/>
        </w:rPr>
        <w:t> </w:t>
      </w:r>
      <w:r>
        <w:rPr>
          <w:sz w:val="20"/>
        </w:rPr>
        <w:t>shall</w:t>
      </w:r>
    </w:p>
    <w:p>
      <w:pPr>
        <w:pStyle w:val="ListParagraph"/>
        <w:numPr>
          <w:ilvl w:val="1"/>
          <w:numId w:val="98"/>
        </w:numPr>
        <w:tabs>
          <w:tab w:pos="956" w:val="left" w:leader="none"/>
          <w:tab w:pos="957" w:val="left" w:leader="none"/>
        </w:tabs>
        <w:spacing w:line="240" w:lineRule="auto" w:before="120" w:after="0"/>
        <w:ind w:left="956" w:right="0" w:hanging="528"/>
        <w:jc w:val="left"/>
        <w:rPr>
          <w:sz w:val="20"/>
        </w:rPr>
      </w:pPr>
      <w:r>
        <w:rPr>
          <w:sz w:val="20"/>
        </w:rPr>
        <w:t>generate an </w:t>
      </w:r>
      <w:r>
        <w:rPr>
          <w:rFonts w:ascii="Arial"/>
          <w:sz w:val="20"/>
        </w:rPr>
        <w:t>adjacencyStateChange </w:t>
      </w:r>
      <w:r>
        <w:rPr>
          <w:sz w:val="20"/>
        </w:rPr>
        <w:t>(Down)</w:t>
      </w:r>
      <w:r>
        <w:rPr>
          <w:spacing w:val="-2"/>
          <w:sz w:val="20"/>
        </w:rPr>
        <w:t> </w:t>
      </w:r>
      <w:r>
        <w:rPr>
          <w:sz w:val="20"/>
        </w:rPr>
        <w:t>event;</w:t>
      </w:r>
    </w:p>
    <w:p>
      <w:pPr>
        <w:pStyle w:val="ListParagraph"/>
        <w:numPr>
          <w:ilvl w:val="1"/>
          <w:numId w:val="98"/>
        </w:numPr>
        <w:tabs>
          <w:tab w:pos="955" w:val="left" w:leader="none"/>
          <w:tab w:pos="957" w:val="left" w:leader="none"/>
        </w:tabs>
        <w:spacing w:line="240" w:lineRule="auto" w:before="118" w:after="0"/>
        <w:ind w:left="956" w:right="0" w:hanging="528"/>
        <w:jc w:val="left"/>
        <w:rPr>
          <w:sz w:val="20"/>
        </w:rPr>
      </w:pPr>
      <w:r>
        <w:rPr>
          <w:sz w:val="20"/>
        </w:rPr>
        <w:t>delete the adjacency;</w:t>
      </w:r>
      <w:r>
        <w:rPr>
          <w:spacing w:val="-1"/>
          <w:sz w:val="20"/>
        </w:rPr>
        <w:t> </w:t>
      </w:r>
      <w:r>
        <w:rPr>
          <w:sz w:val="20"/>
        </w:rPr>
        <w:t>and</w:t>
      </w:r>
    </w:p>
    <w:p>
      <w:pPr>
        <w:pStyle w:val="ListParagraph"/>
        <w:numPr>
          <w:ilvl w:val="1"/>
          <w:numId w:val="98"/>
        </w:numPr>
        <w:tabs>
          <w:tab w:pos="955" w:val="left" w:leader="none"/>
          <w:tab w:pos="957" w:val="left" w:leader="none"/>
        </w:tabs>
        <w:spacing w:line="240" w:lineRule="auto" w:before="120" w:after="0"/>
        <w:ind w:left="956" w:right="0" w:hanging="528"/>
        <w:jc w:val="left"/>
        <w:rPr>
          <w:sz w:val="20"/>
        </w:rPr>
      </w:pPr>
      <w:r>
        <w:rPr>
          <w:sz w:val="20"/>
        </w:rPr>
        <w:t>create a new adjacency</w:t>
      </w:r>
      <w:r>
        <w:rPr>
          <w:spacing w:val="-7"/>
          <w:sz w:val="20"/>
        </w:rPr>
        <w:t> </w:t>
      </w:r>
      <w:r>
        <w:rPr>
          <w:sz w:val="20"/>
        </w:rPr>
        <w:t>with:</w:t>
      </w:r>
    </w:p>
    <w:p>
      <w:pPr>
        <w:pStyle w:val="ListParagraph"/>
        <w:numPr>
          <w:ilvl w:val="2"/>
          <w:numId w:val="98"/>
        </w:numPr>
        <w:tabs>
          <w:tab w:pos="1149" w:val="left" w:leader="none"/>
        </w:tabs>
        <w:spacing w:line="240" w:lineRule="auto" w:before="122" w:after="0"/>
        <w:ind w:left="1148" w:right="0" w:hanging="271"/>
        <w:jc w:val="left"/>
        <w:rPr>
          <w:sz w:val="20"/>
        </w:rPr>
      </w:pPr>
      <w:r>
        <w:rPr>
          <w:rFonts w:ascii="Arial" w:hAnsi="Arial"/>
          <w:sz w:val="20"/>
        </w:rPr>
        <w:t>adjacencyState </w:t>
      </w:r>
      <w:r>
        <w:rPr>
          <w:sz w:val="20"/>
        </w:rPr>
        <w:t>set to “Initialising”,</w:t>
      </w:r>
      <w:r>
        <w:rPr>
          <w:spacing w:val="-1"/>
          <w:sz w:val="20"/>
        </w:rPr>
        <w:t> </w:t>
      </w:r>
      <w:r>
        <w:rPr>
          <w:sz w:val="20"/>
        </w:rPr>
        <w:t>and</w:t>
      </w:r>
    </w:p>
    <w:p>
      <w:pPr>
        <w:pStyle w:val="ListParagraph"/>
        <w:numPr>
          <w:ilvl w:val="2"/>
          <w:numId w:val="98"/>
        </w:numPr>
        <w:tabs>
          <w:tab w:pos="1149" w:val="left" w:leader="none"/>
        </w:tabs>
        <w:spacing w:line="240" w:lineRule="auto" w:before="120" w:after="0"/>
        <w:ind w:left="1148" w:right="0" w:hanging="271"/>
        <w:jc w:val="left"/>
        <w:rPr>
          <w:sz w:val="20"/>
        </w:rPr>
      </w:pPr>
      <w:r>
        <w:rPr>
          <w:rFonts w:ascii="Arial" w:hAnsi="Arial"/>
          <w:sz w:val="20"/>
        </w:rPr>
        <w:t>neighbourSystemType </w:t>
      </w:r>
      <w:r>
        <w:rPr>
          <w:sz w:val="20"/>
        </w:rPr>
        <w:t>set to</w:t>
      </w:r>
      <w:r>
        <w:rPr>
          <w:spacing w:val="-1"/>
          <w:sz w:val="20"/>
        </w:rPr>
        <w:t> </w:t>
      </w:r>
      <w:r>
        <w:rPr>
          <w:sz w:val="20"/>
        </w:rPr>
        <w:t>“Unknown”.</w:t>
      </w:r>
    </w:p>
    <w:p>
      <w:pPr>
        <w:pStyle w:val="ListParagraph"/>
        <w:numPr>
          <w:ilvl w:val="1"/>
          <w:numId w:val="98"/>
        </w:numPr>
        <w:tabs>
          <w:tab w:pos="956" w:val="left" w:leader="none"/>
          <w:tab w:pos="957" w:val="left" w:leader="none"/>
        </w:tabs>
        <w:spacing w:line="240" w:lineRule="auto" w:before="118" w:after="0"/>
        <w:ind w:left="956" w:right="0" w:hanging="528"/>
        <w:jc w:val="left"/>
        <w:rPr>
          <w:sz w:val="20"/>
        </w:rPr>
      </w:pPr>
      <w:r>
        <w:rPr>
          <w:sz w:val="20"/>
        </w:rPr>
        <w:t>perform the following</w:t>
      </w:r>
      <w:r>
        <w:rPr>
          <w:spacing w:val="-3"/>
          <w:sz w:val="20"/>
        </w:rPr>
        <w:t> </w:t>
      </w:r>
      <w:r>
        <w:rPr>
          <w:sz w:val="20"/>
        </w:rPr>
        <w:t>actions.</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ListParagraph"/>
        <w:numPr>
          <w:ilvl w:val="0"/>
          <w:numId w:val="98"/>
        </w:numPr>
        <w:tabs>
          <w:tab w:pos="746" w:val="left" w:leader="none"/>
        </w:tabs>
        <w:spacing w:line="240" w:lineRule="auto" w:before="93" w:after="0"/>
        <w:ind w:left="745" w:right="427" w:hanging="360"/>
        <w:jc w:val="left"/>
        <w:rPr>
          <w:sz w:val="20"/>
        </w:rPr>
      </w:pPr>
      <w:r>
        <w:rPr>
          <w:sz w:val="20"/>
        </w:rPr>
        <w:t>If the </w:t>
      </w:r>
      <w:r>
        <w:rPr>
          <w:rFonts w:ascii="Arial" w:hAnsi="Arial"/>
          <w:sz w:val="20"/>
        </w:rPr>
        <w:t>adjacencyState </w:t>
      </w:r>
      <w:r>
        <w:rPr>
          <w:sz w:val="20"/>
        </w:rPr>
        <w:t>is “Initialising”, and the </w:t>
      </w:r>
      <w:r>
        <w:rPr>
          <w:rFonts w:ascii="Arial" w:hAnsi="Arial"/>
          <w:sz w:val="20"/>
        </w:rPr>
        <w:t>neighbourSystemType </w:t>
      </w:r>
      <w:r>
        <w:rPr>
          <w:sz w:val="20"/>
        </w:rPr>
        <w:t>status is “Intermediate System”, the ISH PDU shall be ignored.</w:t>
      </w:r>
    </w:p>
    <w:p>
      <w:pPr>
        <w:pStyle w:val="ListParagraph"/>
        <w:numPr>
          <w:ilvl w:val="0"/>
          <w:numId w:val="98"/>
        </w:numPr>
        <w:tabs>
          <w:tab w:pos="745" w:val="left" w:leader="none"/>
          <w:tab w:pos="746" w:val="left" w:leader="none"/>
        </w:tabs>
        <w:spacing w:line="240" w:lineRule="auto" w:before="120" w:after="0"/>
        <w:ind w:left="745" w:right="424" w:hanging="360"/>
        <w:jc w:val="left"/>
        <w:rPr>
          <w:sz w:val="20"/>
        </w:rPr>
      </w:pPr>
      <w:r>
        <w:rPr>
          <w:sz w:val="20"/>
        </w:rPr>
        <w:t>If the </w:t>
      </w:r>
      <w:r>
        <w:rPr>
          <w:rFonts w:ascii="Arial" w:hAnsi="Arial"/>
          <w:sz w:val="20"/>
        </w:rPr>
        <w:t>adjacencyState </w:t>
      </w:r>
      <w:r>
        <w:rPr>
          <w:sz w:val="20"/>
        </w:rPr>
        <w:t>is “Initialising” and the </w:t>
      </w:r>
      <w:r>
        <w:rPr>
          <w:rFonts w:ascii="Arial" w:hAnsi="Arial"/>
          <w:sz w:val="20"/>
        </w:rPr>
        <w:t>neighbourSystemType </w:t>
      </w:r>
      <w:r>
        <w:rPr>
          <w:sz w:val="20"/>
        </w:rPr>
        <w:t>status is not “Intermediate System”, a point-to- point IIH PDU shall be transmitted as described in 8.2.4.</w:t>
      </w:r>
    </w:p>
    <w:p>
      <w:pPr>
        <w:pStyle w:val="ListParagraph"/>
        <w:numPr>
          <w:ilvl w:val="0"/>
          <w:numId w:val="98"/>
        </w:numPr>
        <w:tabs>
          <w:tab w:pos="746" w:val="left" w:leader="none"/>
        </w:tabs>
        <w:spacing w:line="240" w:lineRule="auto" w:before="120" w:after="0"/>
        <w:ind w:left="745" w:right="424" w:hanging="360"/>
        <w:jc w:val="left"/>
        <w:rPr>
          <w:sz w:val="20"/>
        </w:rPr>
      </w:pPr>
      <w:r>
        <w:rPr>
          <w:sz w:val="20"/>
        </w:rPr>
        <w:t>The </w:t>
      </w:r>
      <w:r>
        <w:rPr>
          <w:rFonts w:ascii="Arial" w:hAnsi="Arial"/>
          <w:sz w:val="20"/>
        </w:rPr>
        <w:t>neighbourSystemType </w:t>
      </w:r>
      <w:r>
        <w:rPr>
          <w:sz w:val="20"/>
        </w:rPr>
        <w:t>shall be set to “Intermediate System” indicating that the neighbour is an Intermediate system, but the type (L1 or L2) is, as yet,</w:t>
      </w:r>
      <w:r>
        <w:rPr>
          <w:spacing w:val="2"/>
          <w:sz w:val="20"/>
        </w:rPr>
        <w:t> </w:t>
      </w:r>
      <w:r>
        <w:rPr>
          <w:sz w:val="20"/>
        </w:rPr>
        <w:t>unknown.</w:t>
      </w:r>
    </w:p>
    <w:p>
      <w:pPr>
        <w:pStyle w:val="ListParagraph"/>
        <w:numPr>
          <w:ilvl w:val="0"/>
          <w:numId w:val="98"/>
        </w:numPr>
        <w:tabs>
          <w:tab w:pos="745" w:val="left" w:leader="none"/>
          <w:tab w:pos="746" w:val="left" w:leader="none"/>
        </w:tabs>
        <w:spacing w:line="240" w:lineRule="auto" w:before="118" w:after="0"/>
        <w:ind w:left="745" w:right="0" w:hanging="360"/>
        <w:jc w:val="left"/>
        <w:rPr>
          <w:sz w:val="20"/>
        </w:rPr>
      </w:pPr>
      <w:r>
        <w:rPr>
          <w:sz w:val="20"/>
        </w:rPr>
        <w:t>The circuitType field shall be set according to Table 4.</w:t>
      </w:r>
    </w:p>
    <w:p>
      <w:pPr>
        <w:pStyle w:val="BodyText"/>
        <w:spacing w:before="6"/>
      </w:pPr>
    </w:p>
    <w:p>
      <w:pPr>
        <w:pStyle w:val="Heading4"/>
        <w:numPr>
          <w:ilvl w:val="2"/>
          <w:numId w:val="96"/>
        </w:numPr>
        <w:tabs>
          <w:tab w:pos="1094" w:val="left" w:leader="none"/>
          <w:tab w:pos="1095" w:val="left" w:leader="none"/>
        </w:tabs>
        <w:spacing w:line="240" w:lineRule="auto" w:before="0" w:after="0"/>
        <w:ind w:left="1094" w:right="0" w:hanging="709"/>
        <w:jc w:val="left"/>
      </w:pPr>
      <w:r>
        <w:rPr/>
        <w:t>Sending ISH PDUs by an Intermediate</w:t>
      </w:r>
      <w:r>
        <w:rPr>
          <w:spacing w:val="-9"/>
        </w:rPr>
        <w:t> </w:t>
      </w:r>
      <w:r>
        <w:rPr/>
        <w:t>System</w:t>
      </w:r>
    </w:p>
    <w:p>
      <w:pPr>
        <w:pStyle w:val="BodyText"/>
        <w:spacing w:before="179"/>
        <w:ind w:left="385" w:right="426"/>
        <w:jc w:val="both"/>
      </w:pPr>
      <w:r>
        <w:rPr/>
        <w:t>An Intermediate System shall cause ISO 9542 to send ISH PDUs whenever a point-to-point circuit is either first enabled or the adjacency on the circuit transitions to the Down state. ISH PDUs shall continue to be sent periodically at an interval specified by the ISO 9542 Intermediate System Configuration Timer until an adjacency on the circuit transitions to the Up state.</w:t>
      </w:r>
    </w:p>
    <w:p>
      <w:pPr>
        <w:pStyle w:val="BodyText"/>
        <w:spacing w:before="10"/>
        <w:rPr>
          <w:sz w:val="19"/>
        </w:rPr>
      </w:pPr>
    </w:p>
    <w:p>
      <w:pPr>
        <w:pStyle w:val="BodyText"/>
        <w:spacing w:before="1"/>
        <w:ind w:left="385" w:right="422"/>
        <w:jc w:val="both"/>
      </w:pPr>
      <w:r>
        <w:rPr/>
        <w:t>ISH PDUs are not required to be sent when an adjacency on the circuit is in the Up state and it is suggested that an implementation not send them in this state. ISH PDUs received on a point-to-point circuit when an adjacency is in the Up state should be ignored.</w:t>
      </w:r>
    </w:p>
    <w:p>
      <w:pPr>
        <w:pStyle w:val="BodyText"/>
        <w:spacing w:before="7"/>
      </w:pPr>
    </w:p>
    <w:p>
      <w:pPr>
        <w:pStyle w:val="Heading4"/>
        <w:numPr>
          <w:ilvl w:val="2"/>
          <w:numId w:val="96"/>
        </w:numPr>
        <w:tabs>
          <w:tab w:pos="1094" w:val="left" w:leader="none"/>
          <w:tab w:pos="1095" w:val="left" w:leader="none"/>
        </w:tabs>
        <w:spacing w:line="240" w:lineRule="auto" w:before="0" w:after="0"/>
        <w:ind w:left="1094" w:right="0" w:hanging="709"/>
        <w:jc w:val="left"/>
      </w:pPr>
      <w:r>
        <w:rPr/>
        <w:t>Sending point-to-point IIH</w:t>
      </w:r>
      <w:r>
        <w:rPr>
          <w:spacing w:val="-5"/>
        </w:rPr>
        <w:t> </w:t>
      </w:r>
      <w:r>
        <w:rPr/>
        <w:t>PDUs</w:t>
      </w:r>
    </w:p>
    <w:p>
      <w:pPr>
        <w:pStyle w:val="BodyText"/>
        <w:spacing w:before="180"/>
        <w:ind w:left="385" w:right="313"/>
      </w:pPr>
      <w:r>
        <w:rPr/>
        <w:t>An IS shall send Point-to-Point IIH PDUs on those Point-to-Point circuits whose </w:t>
      </w:r>
      <w:r>
        <w:rPr>
          <w:rFonts w:ascii="Arial" w:hAnsi="Arial"/>
        </w:rPr>
        <w:t>externalDomain </w:t>
      </w:r>
      <w:r>
        <w:rPr/>
        <w:t>attribute is set “False”. The IIH PDU shall be sent when:</w:t>
      </w:r>
    </w:p>
    <w:p>
      <w:pPr>
        <w:pStyle w:val="ListParagraph"/>
        <w:numPr>
          <w:ilvl w:val="0"/>
          <w:numId w:val="99"/>
        </w:numPr>
        <w:tabs>
          <w:tab w:pos="744" w:val="left" w:leader="none"/>
          <w:tab w:pos="746" w:val="left" w:leader="none"/>
        </w:tabs>
        <w:spacing w:line="240" w:lineRule="auto" w:before="118" w:after="0"/>
        <w:ind w:left="745" w:right="0" w:hanging="360"/>
        <w:jc w:val="left"/>
        <w:rPr>
          <w:sz w:val="20"/>
        </w:rPr>
      </w:pPr>
      <w:r>
        <w:rPr>
          <w:sz w:val="20"/>
        </w:rPr>
        <w:t>the IS receives an ISH</w:t>
      </w:r>
      <w:r>
        <w:rPr>
          <w:spacing w:val="-3"/>
          <w:sz w:val="20"/>
        </w:rPr>
        <w:t> </w:t>
      </w:r>
      <w:r>
        <w:rPr>
          <w:sz w:val="20"/>
        </w:rPr>
        <w:t>PDU</w:t>
      </w:r>
    </w:p>
    <w:p>
      <w:pPr>
        <w:pStyle w:val="ListParagraph"/>
        <w:numPr>
          <w:ilvl w:val="0"/>
          <w:numId w:val="99"/>
        </w:numPr>
        <w:tabs>
          <w:tab w:pos="746" w:val="left" w:leader="none"/>
        </w:tabs>
        <w:spacing w:line="240" w:lineRule="auto" w:before="120" w:after="0"/>
        <w:ind w:left="745" w:right="0" w:hanging="360"/>
        <w:jc w:val="left"/>
        <w:rPr>
          <w:sz w:val="20"/>
        </w:rPr>
      </w:pPr>
      <w:r>
        <w:rPr>
          <w:sz w:val="20"/>
        </w:rPr>
        <w:t>whenever </w:t>
      </w:r>
      <w:r>
        <w:rPr>
          <w:rFonts w:ascii="Arial"/>
          <w:sz w:val="20"/>
        </w:rPr>
        <w:t>iSISHelloTimer</w:t>
      </w:r>
      <w:r>
        <w:rPr>
          <w:rFonts w:ascii="Arial"/>
          <w:spacing w:val="-1"/>
          <w:sz w:val="20"/>
        </w:rPr>
        <w:t> </w:t>
      </w:r>
      <w:r>
        <w:rPr>
          <w:sz w:val="20"/>
        </w:rPr>
        <w:t>expires</w:t>
      </w:r>
    </w:p>
    <w:p>
      <w:pPr>
        <w:pStyle w:val="BodyText"/>
        <w:spacing w:line="460" w:lineRule="atLeast"/>
        <w:ind w:left="385" w:right="4489"/>
      </w:pPr>
      <w:r>
        <w:rPr/>
        <w:t>The </w:t>
      </w:r>
      <w:r>
        <w:rPr>
          <w:rFonts w:ascii="Arial"/>
        </w:rPr>
        <w:t>iSISHelloTimer </w:t>
      </w:r>
      <w:r>
        <w:rPr/>
        <w:t>shall be (re)started upon transmission of the IIH PDU. The IIH shall be constructed and transmitted as follows:</w:t>
      </w:r>
    </w:p>
    <w:p>
      <w:pPr>
        <w:pStyle w:val="ListParagraph"/>
        <w:numPr>
          <w:ilvl w:val="0"/>
          <w:numId w:val="100"/>
        </w:numPr>
        <w:tabs>
          <w:tab w:pos="745" w:val="left" w:leader="none"/>
          <w:tab w:pos="746" w:val="left" w:leader="none"/>
        </w:tabs>
        <w:spacing w:line="240" w:lineRule="auto" w:before="121" w:after="0"/>
        <w:ind w:left="745" w:right="0" w:hanging="360"/>
        <w:jc w:val="left"/>
        <w:rPr>
          <w:sz w:val="20"/>
        </w:rPr>
      </w:pPr>
      <w:r>
        <w:rPr>
          <w:sz w:val="20"/>
        </w:rPr>
        <w:t>The </w:t>
      </w:r>
      <w:r>
        <w:rPr>
          <w:rFonts w:ascii="Arial"/>
          <w:sz w:val="20"/>
        </w:rPr>
        <w:t>Circuit Type </w:t>
      </w:r>
      <w:r>
        <w:rPr>
          <w:sz w:val="20"/>
        </w:rPr>
        <w:t>field shall be set according to table</w:t>
      </w:r>
      <w:r>
        <w:rPr>
          <w:spacing w:val="-3"/>
          <w:sz w:val="20"/>
        </w:rPr>
        <w:t> </w:t>
      </w:r>
      <w:r>
        <w:rPr>
          <w:sz w:val="20"/>
        </w:rPr>
        <w:t>4.</w:t>
      </w:r>
    </w:p>
    <w:p>
      <w:pPr>
        <w:pStyle w:val="ListParagraph"/>
        <w:numPr>
          <w:ilvl w:val="0"/>
          <w:numId w:val="100"/>
        </w:numPr>
        <w:tabs>
          <w:tab w:pos="746" w:val="left" w:leader="none"/>
        </w:tabs>
        <w:spacing w:line="240" w:lineRule="auto" w:before="119" w:after="0"/>
        <w:ind w:left="745" w:right="425" w:hanging="360"/>
        <w:jc w:val="left"/>
        <w:rPr>
          <w:sz w:val="20"/>
        </w:rPr>
      </w:pPr>
      <w:r>
        <w:rPr>
          <w:sz w:val="20"/>
        </w:rPr>
        <w:t>The </w:t>
      </w:r>
      <w:r>
        <w:rPr>
          <w:rFonts w:ascii="Arial"/>
          <w:sz w:val="20"/>
        </w:rPr>
        <w:t>Local Circuit ID </w:t>
      </w:r>
      <w:r>
        <w:rPr>
          <w:sz w:val="20"/>
        </w:rPr>
        <w:t>field shall be set to a value assigned by this Intermediate system when the circuit is created. This value shall be unique among all the circuits of this Intermediate</w:t>
      </w:r>
      <w:r>
        <w:rPr>
          <w:spacing w:val="-4"/>
          <w:sz w:val="20"/>
        </w:rPr>
        <w:t> </w:t>
      </w:r>
      <w:r>
        <w:rPr>
          <w:sz w:val="20"/>
        </w:rPr>
        <w:t>system.</w:t>
      </w:r>
    </w:p>
    <w:p>
      <w:pPr>
        <w:pStyle w:val="ListParagraph"/>
        <w:numPr>
          <w:ilvl w:val="0"/>
          <w:numId w:val="100"/>
        </w:numPr>
        <w:tabs>
          <w:tab w:pos="745" w:val="left" w:leader="none"/>
        </w:tabs>
        <w:spacing w:line="240" w:lineRule="auto" w:before="121" w:after="0"/>
        <w:ind w:left="745" w:right="426" w:hanging="360"/>
        <w:jc w:val="both"/>
        <w:rPr>
          <w:sz w:val="20"/>
        </w:rPr>
      </w:pPr>
      <w:r>
        <w:rPr>
          <w:sz w:val="20"/>
        </w:rPr>
        <w:t>The first Point-to-point IIH PDU (i.e. that transmitted as a result of receiving an ISH PDU, rather than as a result of timer expiration) shall be padded (with trailing </w:t>
      </w:r>
      <w:r>
        <w:rPr>
          <w:rFonts w:ascii="Arial"/>
          <w:sz w:val="20"/>
        </w:rPr>
        <w:t>PAD </w:t>
      </w:r>
      <w:r>
        <w:rPr>
          <w:sz w:val="20"/>
        </w:rPr>
        <w:t>option fields containing arbitrary valued octets) so that the SNSDU containing the IIH PDU has a length of at least </w:t>
      </w:r>
      <w:r>
        <w:rPr>
          <w:i/>
          <w:sz w:val="20"/>
        </w:rPr>
        <w:t>maxsize - 1 </w:t>
      </w:r>
      <w:r>
        <w:rPr>
          <w:sz w:val="20"/>
        </w:rPr>
        <w:t>octets</w:t>
      </w:r>
      <w:r>
        <w:rPr>
          <w:sz w:val="20"/>
          <w:vertAlign w:val="superscript"/>
        </w:rPr>
        <w:t>1)</w:t>
      </w:r>
      <w:r>
        <w:rPr>
          <w:sz w:val="20"/>
          <w:vertAlign w:val="baseline"/>
        </w:rPr>
        <w:t> ) where </w:t>
      </w:r>
      <w:r>
        <w:rPr>
          <w:i/>
          <w:sz w:val="20"/>
          <w:vertAlign w:val="baseline"/>
        </w:rPr>
        <w:t>maxsize </w:t>
      </w:r>
      <w:r>
        <w:rPr>
          <w:sz w:val="20"/>
          <w:vertAlign w:val="baseline"/>
        </w:rPr>
        <w:t>is the maximum</w:t>
      </w:r>
      <w:r>
        <w:rPr>
          <w:spacing w:val="-14"/>
          <w:sz w:val="20"/>
          <w:vertAlign w:val="baseline"/>
        </w:rPr>
        <w:t> </w:t>
      </w:r>
      <w:r>
        <w:rPr>
          <w:sz w:val="20"/>
          <w:vertAlign w:val="baseline"/>
        </w:rPr>
        <w:t>of</w:t>
      </w:r>
    </w:p>
    <w:p>
      <w:pPr>
        <w:pStyle w:val="ListParagraph"/>
        <w:numPr>
          <w:ilvl w:val="1"/>
          <w:numId w:val="100"/>
        </w:numPr>
        <w:tabs>
          <w:tab w:pos="1184" w:val="left" w:leader="none"/>
          <w:tab w:pos="1185" w:val="left" w:leader="none"/>
        </w:tabs>
        <w:spacing w:line="240" w:lineRule="auto" w:before="122" w:after="0"/>
        <w:ind w:left="1184" w:right="0" w:hanging="439"/>
        <w:jc w:val="left"/>
        <w:rPr>
          <w:sz w:val="20"/>
        </w:rPr>
      </w:pPr>
      <w:r>
        <w:rPr>
          <w:rFonts w:ascii="Arial"/>
          <w:sz w:val="20"/>
        </w:rPr>
        <w:t>dataLinkBlocksize</w:t>
      </w:r>
    </w:p>
    <w:p>
      <w:pPr>
        <w:pStyle w:val="ListParagraph"/>
        <w:numPr>
          <w:ilvl w:val="1"/>
          <w:numId w:val="100"/>
        </w:numPr>
        <w:tabs>
          <w:tab w:pos="1184" w:val="left" w:leader="none"/>
          <w:tab w:pos="1185" w:val="left" w:leader="none"/>
        </w:tabs>
        <w:spacing w:line="240" w:lineRule="auto" w:before="120" w:after="0"/>
        <w:ind w:left="1184" w:right="0" w:hanging="439"/>
        <w:jc w:val="left"/>
        <w:rPr>
          <w:sz w:val="20"/>
        </w:rPr>
      </w:pPr>
      <w:r>
        <w:rPr>
          <w:rFonts w:ascii="Arial"/>
          <w:sz w:val="20"/>
        </w:rPr>
        <w:t>originatingL1LSPBufferSize</w:t>
      </w:r>
    </w:p>
    <w:p>
      <w:pPr>
        <w:pStyle w:val="ListParagraph"/>
        <w:numPr>
          <w:ilvl w:val="1"/>
          <w:numId w:val="100"/>
        </w:numPr>
        <w:tabs>
          <w:tab w:pos="1184" w:val="left" w:leader="none"/>
          <w:tab w:pos="1185" w:val="left" w:leader="none"/>
        </w:tabs>
        <w:spacing w:line="240" w:lineRule="auto" w:before="119" w:after="0"/>
        <w:ind w:left="1184" w:right="0" w:hanging="439"/>
        <w:jc w:val="left"/>
        <w:rPr>
          <w:sz w:val="20"/>
        </w:rPr>
      </w:pPr>
      <w:r>
        <w:rPr>
          <w:rFonts w:ascii="Arial"/>
          <w:sz w:val="20"/>
        </w:rPr>
        <w:t>originatingL2LSPBufferSize</w:t>
      </w:r>
    </w:p>
    <w:p>
      <w:pPr>
        <w:pStyle w:val="BodyText"/>
        <w:spacing w:before="116"/>
        <w:ind w:left="385" w:right="424"/>
        <w:jc w:val="both"/>
      </w:pPr>
      <w:r>
        <w:rPr/>
        <w:t>This is done to ensure that an adjacency will only be formed between systems which are capable of exchanging PDUs of length up to </w:t>
      </w:r>
      <w:r>
        <w:rPr>
          <w:i/>
        </w:rPr>
        <w:t>maxsize </w:t>
      </w:r>
      <w:r>
        <w:rPr/>
        <w:t>octets. In the absence of this check, it would be possible for an adjacency to exist with a lower maximum block size, with the result that some LSPs and SNPs (i.e. those longer than this maximum, but less than </w:t>
      </w:r>
      <w:r>
        <w:rPr>
          <w:i/>
        </w:rPr>
        <w:t>maxsiz</w:t>
      </w:r>
      <w:r>
        <w:rPr/>
        <w:t>e) would not be exchanged.</w:t>
      </w:r>
    </w:p>
    <w:p>
      <w:pPr>
        <w:spacing w:before="120"/>
        <w:ind w:left="385" w:right="419" w:firstLine="0"/>
        <w:jc w:val="both"/>
        <w:rPr>
          <w:rFonts w:ascii="Arial"/>
          <w:sz w:val="18"/>
        </w:rPr>
      </w:pPr>
      <w:r>
        <w:rPr>
          <w:sz w:val="18"/>
        </w:rPr>
        <w:t>NOTE 46 It is necessary for the manager to ensure that the value of </w:t>
      </w:r>
      <w:r>
        <w:rPr>
          <w:rFonts w:ascii="Arial"/>
          <w:sz w:val="18"/>
        </w:rPr>
        <w:t>dataLinkBlocksize </w:t>
      </w:r>
      <w:r>
        <w:rPr>
          <w:sz w:val="18"/>
        </w:rPr>
        <w:t>on a circuit which will be used to form an Intermediate system to Intermediate system adjacency is set to a value greater than or equal to the maximum of the </w:t>
      </w:r>
      <w:r>
        <w:rPr>
          <w:rFonts w:ascii="Arial"/>
          <w:sz w:val="18"/>
        </w:rPr>
        <w:t>LSPBufferSize </w:t>
      </w:r>
      <w:r>
        <w:rPr>
          <w:sz w:val="18"/>
        </w:rPr>
        <w:t>characteristics listed above. If this is not done, the adjacency will fail to initialise. It is not possible to enforce this requirement, since it is not known until initialisation time whether or not the neighbour on the circuit will be an End system or an Intermediate system. An End system adjacency may operate with a lower value for </w:t>
      </w:r>
      <w:r>
        <w:rPr>
          <w:rFonts w:ascii="Arial"/>
          <w:sz w:val="18"/>
        </w:rPr>
        <w:t>dataLinkBlocksize.</w:t>
      </w:r>
    </w:p>
    <w:p>
      <w:pPr>
        <w:pStyle w:val="ListParagraph"/>
        <w:numPr>
          <w:ilvl w:val="0"/>
          <w:numId w:val="100"/>
        </w:numPr>
        <w:tabs>
          <w:tab w:pos="746" w:val="left" w:leader="none"/>
        </w:tabs>
        <w:spacing w:line="240" w:lineRule="auto" w:before="120" w:after="0"/>
        <w:ind w:left="745" w:right="425" w:hanging="360"/>
        <w:jc w:val="both"/>
        <w:rPr>
          <w:sz w:val="20"/>
        </w:rPr>
      </w:pPr>
      <w:r>
        <w:rPr>
          <w:sz w:val="20"/>
        </w:rPr>
        <w:t>If the value of the </w:t>
      </w:r>
      <w:r>
        <w:rPr>
          <w:rFonts w:ascii="Arial" w:hAnsi="Arial"/>
          <w:sz w:val="20"/>
        </w:rPr>
        <w:t>circuitTransmitPassword </w:t>
      </w:r>
      <w:r>
        <w:rPr>
          <w:sz w:val="20"/>
        </w:rPr>
        <w:t>for the circuit is non-null, then the IS shall include the </w:t>
      </w:r>
      <w:r>
        <w:rPr>
          <w:rFonts w:ascii="Arial" w:hAnsi="Arial"/>
          <w:sz w:val="20"/>
        </w:rPr>
        <w:t>Authentication Information </w:t>
      </w:r>
      <w:r>
        <w:rPr>
          <w:sz w:val="20"/>
        </w:rPr>
        <w:t>field in the transmitted IIH PDU, indicating an </w:t>
      </w:r>
      <w:r>
        <w:rPr>
          <w:rFonts w:ascii="Arial" w:hAnsi="Arial"/>
          <w:sz w:val="20"/>
        </w:rPr>
        <w:t>Authentication Type </w:t>
      </w:r>
      <w:r>
        <w:rPr>
          <w:sz w:val="20"/>
        </w:rPr>
        <w:t>of “Password” and containing the </w:t>
      </w:r>
      <w:r>
        <w:rPr>
          <w:rFonts w:ascii="Arial" w:hAnsi="Arial"/>
          <w:sz w:val="20"/>
        </w:rPr>
        <w:t>circuitTransmitPassword </w:t>
      </w:r>
      <w:r>
        <w:rPr>
          <w:sz w:val="20"/>
        </w:rPr>
        <w:t>as the authentication</w:t>
      </w:r>
      <w:r>
        <w:rPr>
          <w:spacing w:val="-1"/>
          <w:sz w:val="20"/>
        </w:rPr>
        <w:t> </w:t>
      </w:r>
      <w:r>
        <w:rPr>
          <w:sz w:val="20"/>
        </w:rPr>
        <w:t>value.</w:t>
      </w:r>
    </w:p>
    <w:p>
      <w:pPr>
        <w:pStyle w:val="ListParagraph"/>
        <w:numPr>
          <w:ilvl w:val="1"/>
          <w:numId w:val="100"/>
        </w:numPr>
        <w:tabs>
          <w:tab w:pos="1105" w:val="left" w:leader="none"/>
          <w:tab w:pos="1106" w:val="left" w:leader="none"/>
        </w:tabs>
        <w:spacing w:line="240" w:lineRule="auto" w:before="120" w:after="0"/>
        <w:ind w:left="1105" w:right="556" w:hanging="360"/>
        <w:jc w:val="left"/>
        <w:rPr>
          <w:sz w:val="16"/>
        </w:rPr>
      </w:pPr>
      <w:r>
        <w:rPr>
          <w:sz w:val="20"/>
        </w:rPr>
        <w:t>The minimum length of PAD which may be added is 2 octets, since that is the size of the option header. Where possible</w:t>
      </w:r>
      <w:r>
        <w:rPr>
          <w:spacing w:val="-3"/>
          <w:sz w:val="20"/>
        </w:rPr>
        <w:t> </w:t>
      </w:r>
      <w:r>
        <w:rPr>
          <w:sz w:val="20"/>
        </w:rPr>
        <w:t>the</w:t>
      </w:r>
      <w:r>
        <w:rPr>
          <w:spacing w:val="-2"/>
          <w:sz w:val="20"/>
        </w:rPr>
        <w:t> </w:t>
      </w:r>
      <w:r>
        <w:rPr>
          <w:sz w:val="20"/>
        </w:rPr>
        <w:t>PDU</w:t>
      </w:r>
      <w:r>
        <w:rPr>
          <w:spacing w:val="-3"/>
          <w:sz w:val="20"/>
        </w:rPr>
        <w:t> </w:t>
      </w:r>
      <w:r>
        <w:rPr>
          <w:sz w:val="20"/>
        </w:rPr>
        <w:t>should</w:t>
      </w:r>
      <w:r>
        <w:rPr>
          <w:spacing w:val="-2"/>
          <w:sz w:val="20"/>
        </w:rPr>
        <w:t> </w:t>
      </w:r>
      <w:r>
        <w:rPr>
          <w:sz w:val="20"/>
        </w:rPr>
        <w:t>be</w:t>
      </w:r>
      <w:r>
        <w:rPr>
          <w:spacing w:val="-2"/>
          <w:sz w:val="20"/>
        </w:rPr>
        <w:t> </w:t>
      </w:r>
      <w:r>
        <w:rPr>
          <w:sz w:val="20"/>
        </w:rPr>
        <w:t>padded</w:t>
      </w:r>
      <w:r>
        <w:rPr>
          <w:spacing w:val="-2"/>
          <w:sz w:val="20"/>
        </w:rPr>
        <w:t> </w:t>
      </w:r>
      <w:r>
        <w:rPr>
          <w:sz w:val="20"/>
        </w:rPr>
        <w:t>to</w:t>
      </w:r>
      <w:r>
        <w:rPr>
          <w:spacing w:val="-4"/>
          <w:sz w:val="20"/>
        </w:rPr>
        <w:t> </w:t>
      </w:r>
      <w:r>
        <w:rPr>
          <w:sz w:val="20"/>
        </w:rPr>
        <w:t>maxsize,</w:t>
      </w:r>
      <w:r>
        <w:rPr>
          <w:spacing w:val="-2"/>
          <w:sz w:val="20"/>
        </w:rPr>
        <w:t> </w:t>
      </w:r>
      <w:r>
        <w:rPr>
          <w:sz w:val="20"/>
        </w:rPr>
        <w:t>but</w:t>
      </w:r>
      <w:r>
        <w:rPr>
          <w:spacing w:val="-3"/>
          <w:sz w:val="20"/>
        </w:rPr>
        <w:t> </w:t>
      </w:r>
      <w:r>
        <w:rPr>
          <w:sz w:val="20"/>
        </w:rPr>
        <w:t>if</w:t>
      </w:r>
      <w:r>
        <w:rPr>
          <w:spacing w:val="-5"/>
          <w:sz w:val="20"/>
        </w:rPr>
        <w:t> </w:t>
      </w:r>
      <w:r>
        <w:rPr>
          <w:sz w:val="20"/>
        </w:rPr>
        <w:t>the</w:t>
      </w:r>
      <w:r>
        <w:rPr>
          <w:spacing w:val="-2"/>
          <w:sz w:val="20"/>
        </w:rPr>
        <w:t> </w:t>
      </w:r>
      <w:r>
        <w:rPr>
          <w:sz w:val="20"/>
        </w:rPr>
        <w:t>PDU</w:t>
      </w:r>
      <w:r>
        <w:rPr>
          <w:spacing w:val="-3"/>
          <w:sz w:val="20"/>
        </w:rPr>
        <w:t> </w:t>
      </w:r>
      <w:r>
        <w:rPr>
          <w:sz w:val="20"/>
        </w:rPr>
        <w:t>length</w:t>
      </w:r>
      <w:r>
        <w:rPr>
          <w:spacing w:val="-4"/>
          <w:sz w:val="20"/>
        </w:rPr>
        <w:t> </w:t>
      </w:r>
      <w:r>
        <w:rPr>
          <w:sz w:val="20"/>
        </w:rPr>
        <w:t>is</w:t>
      </w:r>
      <w:r>
        <w:rPr>
          <w:spacing w:val="-1"/>
          <w:sz w:val="20"/>
        </w:rPr>
        <w:t> </w:t>
      </w:r>
      <w:r>
        <w:rPr>
          <w:sz w:val="20"/>
        </w:rPr>
        <w:t>maxsize</w:t>
      </w:r>
      <w:r>
        <w:rPr>
          <w:spacing w:val="-2"/>
          <w:sz w:val="20"/>
        </w:rPr>
        <w:t> </w:t>
      </w:r>
      <w:r>
        <w:rPr>
          <w:sz w:val="20"/>
        </w:rPr>
        <w:t>–</w:t>
      </w:r>
      <w:r>
        <w:rPr>
          <w:spacing w:val="-2"/>
          <w:sz w:val="20"/>
        </w:rPr>
        <w:t> </w:t>
      </w:r>
      <w:r>
        <w:rPr>
          <w:sz w:val="20"/>
        </w:rPr>
        <w:t>1</w:t>
      </w:r>
      <w:r>
        <w:rPr>
          <w:spacing w:val="-2"/>
          <w:sz w:val="20"/>
        </w:rPr>
        <w:t> </w:t>
      </w:r>
      <w:r>
        <w:rPr>
          <w:sz w:val="20"/>
        </w:rPr>
        <w:t>octets</w:t>
      </w:r>
      <w:r>
        <w:rPr>
          <w:spacing w:val="-4"/>
          <w:sz w:val="20"/>
        </w:rPr>
        <w:t> </w:t>
      </w:r>
      <w:r>
        <w:rPr>
          <w:sz w:val="20"/>
        </w:rPr>
        <w:t>no</w:t>
      </w:r>
      <w:r>
        <w:rPr>
          <w:spacing w:val="-2"/>
          <w:sz w:val="20"/>
        </w:rPr>
        <w:t> </w:t>
      </w:r>
      <w:r>
        <w:rPr>
          <w:sz w:val="20"/>
        </w:rPr>
        <w:t>passing</w:t>
      </w:r>
      <w:r>
        <w:rPr>
          <w:spacing w:val="-4"/>
          <w:sz w:val="20"/>
        </w:rPr>
        <w:t> </w:t>
      </w:r>
      <w:r>
        <w:rPr>
          <w:sz w:val="20"/>
        </w:rPr>
        <w:t>is</w:t>
      </w:r>
      <w:r>
        <w:rPr>
          <w:spacing w:val="-4"/>
          <w:sz w:val="20"/>
        </w:rPr>
        <w:t> </w:t>
      </w:r>
      <w:r>
        <w:rPr>
          <w:sz w:val="20"/>
        </w:rPr>
        <w:t>possible</w:t>
      </w:r>
      <w:r>
        <w:rPr>
          <w:spacing w:val="-2"/>
          <w:sz w:val="20"/>
        </w:rPr>
        <w:t> </w:t>
      </w:r>
      <w:r>
        <w:rPr>
          <w:sz w:val="20"/>
        </w:rPr>
        <w:t>(or required).</w:t>
      </w:r>
    </w:p>
    <w:p>
      <w:pPr>
        <w:spacing w:after="0" w:line="240" w:lineRule="auto"/>
        <w:jc w:val="left"/>
        <w:rPr>
          <w:sz w:val="16"/>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6"/>
        <w:spacing w:before="91"/>
        <w:ind w:left="3138"/>
      </w:pPr>
      <w:r>
        <w:rPr/>
        <w:t>Table 4 – Setting the value of the circuit type field</w:t>
      </w:r>
    </w:p>
    <w:p>
      <w:pPr>
        <w:pStyle w:val="BodyText"/>
        <w:spacing w:before="1"/>
        <w:rPr>
          <w:b/>
          <w:sz w:val="18"/>
        </w:rPr>
      </w:pPr>
    </w:p>
    <w:tbl>
      <w:tblPr>
        <w:tblW w:w="0" w:type="auto"/>
        <w:jc w:val="left"/>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3"/>
        <w:gridCol w:w="3125"/>
        <w:gridCol w:w="4231"/>
      </w:tblGrid>
      <w:tr>
        <w:trPr>
          <w:trHeight w:val="208" w:hRule="atLeast"/>
        </w:trPr>
        <w:tc>
          <w:tcPr>
            <w:tcW w:w="1483" w:type="dxa"/>
          </w:tcPr>
          <w:p>
            <w:pPr>
              <w:pStyle w:val="TableParagraph"/>
              <w:spacing w:line="188" w:lineRule="exact"/>
              <w:ind w:left="79" w:right="72"/>
              <w:jc w:val="center"/>
              <w:rPr>
                <w:b/>
                <w:sz w:val="18"/>
              </w:rPr>
            </w:pPr>
            <w:r>
              <w:rPr>
                <w:b/>
                <w:sz w:val="18"/>
              </w:rPr>
              <w:t>iSType</w:t>
            </w:r>
          </w:p>
        </w:tc>
        <w:tc>
          <w:tcPr>
            <w:tcW w:w="3125" w:type="dxa"/>
          </w:tcPr>
          <w:p>
            <w:pPr>
              <w:pStyle w:val="TableParagraph"/>
              <w:spacing w:line="188" w:lineRule="exact"/>
              <w:ind w:left="439" w:right="429"/>
              <w:jc w:val="center"/>
              <w:rPr>
                <w:b/>
                <w:sz w:val="18"/>
              </w:rPr>
            </w:pPr>
            <w:r>
              <w:rPr>
                <w:b/>
                <w:sz w:val="18"/>
              </w:rPr>
              <w:t>Circuit manualL2OnlyMode</w:t>
            </w:r>
          </w:p>
        </w:tc>
        <w:tc>
          <w:tcPr>
            <w:tcW w:w="4231" w:type="dxa"/>
          </w:tcPr>
          <w:p>
            <w:pPr>
              <w:pStyle w:val="TableParagraph"/>
              <w:spacing w:line="188" w:lineRule="exact"/>
              <w:ind w:left="1384" w:right="1377"/>
              <w:jc w:val="center"/>
              <w:rPr>
                <w:b/>
                <w:sz w:val="18"/>
              </w:rPr>
            </w:pPr>
            <w:r>
              <w:rPr>
                <w:b/>
                <w:sz w:val="18"/>
              </w:rPr>
              <w:t>Circuit Type Field</w:t>
            </w:r>
          </w:p>
        </w:tc>
      </w:tr>
      <w:tr>
        <w:trPr>
          <w:trHeight w:val="205" w:hRule="atLeast"/>
        </w:trPr>
        <w:tc>
          <w:tcPr>
            <w:tcW w:w="1483" w:type="dxa"/>
          </w:tcPr>
          <w:p>
            <w:pPr>
              <w:pStyle w:val="TableParagraph"/>
              <w:spacing w:line="186" w:lineRule="exact"/>
              <w:ind w:left="78" w:right="72"/>
              <w:jc w:val="center"/>
              <w:rPr>
                <w:sz w:val="18"/>
              </w:rPr>
            </w:pPr>
            <w:r>
              <w:rPr>
                <w:sz w:val="18"/>
              </w:rPr>
              <w:t>Level 1</w:t>
            </w:r>
          </w:p>
        </w:tc>
        <w:tc>
          <w:tcPr>
            <w:tcW w:w="3125" w:type="dxa"/>
          </w:tcPr>
          <w:p>
            <w:pPr>
              <w:pStyle w:val="TableParagraph"/>
              <w:spacing w:line="186" w:lineRule="exact"/>
              <w:ind w:left="439" w:right="429"/>
              <w:jc w:val="center"/>
              <w:rPr>
                <w:sz w:val="18"/>
              </w:rPr>
            </w:pPr>
            <w:r>
              <w:rPr>
                <w:sz w:val="18"/>
              </w:rPr>
              <w:t>--</w:t>
            </w:r>
          </w:p>
        </w:tc>
        <w:tc>
          <w:tcPr>
            <w:tcW w:w="4231" w:type="dxa"/>
          </w:tcPr>
          <w:p>
            <w:pPr>
              <w:pStyle w:val="TableParagraph"/>
              <w:spacing w:line="186" w:lineRule="exact"/>
              <w:ind w:left="1384" w:right="1377"/>
              <w:jc w:val="center"/>
              <w:rPr>
                <w:sz w:val="18"/>
              </w:rPr>
            </w:pPr>
            <w:r>
              <w:rPr>
                <w:sz w:val="18"/>
              </w:rPr>
              <w:t>Level 1 only (1)</w:t>
            </w:r>
          </w:p>
        </w:tc>
      </w:tr>
      <w:tr>
        <w:trPr>
          <w:trHeight w:val="206" w:hRule="atLeast"/>
        </w:trPr>
        <w:tc>
          <w:tcPr>
            <w:tcW w:w="1483" w:type="dxa"/>
          </w:tcPr>
          <w:p>
            <w:pPr>
              <w:pStyle w:val="TableParagraph"/>
              <w:spacing w:line="186" w:lineRule="exact"/>
              <w:ind w:left="78" w:right="72"/>
              <w:jc w:val="center"/>
              <w:rPr>
                <w:sz w:val="18"/>
              </w:rPr>
            </w:pPr>
            <w:r>
              <w:rPr>
                <w:sz w:val="18"/>
              </w:rPr>
              <w:t>Level 2</w:t>
            </w:r>
          </w:p>
        </w:tc>
        <w:tc>
          <w:tcPr>
            <w:tcW w:w="3125" w:type="dxa"/>
          </w:tcPr>
          <w:p>
            <w:pPr>
              <w:pStyle w:val="TableParagraph"/>
              <w:spacing w:line="186" w:lineRule="exact"/>
              <w:ind w:left="439" w:right="426"/>
              <w:jc w:val="center"/>
              <w:rPr>
                <w:sz w:val="18"/>
              </w:rPr>
            </w:pPr>
            <w:r>
              <w:rPr>
                <w:sz w:val="18"/>
              </w:rPr>
              <w:t>“True”</w:t>
            </w:r>
          </w:p>
        </w:tc>
        <w:tc>
          <w:tcPr>
            <w:tcW w:w="4231" w:type="dxa"/>
          </w:tcPr>
          <w:p>
            <w:pPr>
              <w:pStyle w:val="TableParagraph"/>
              <w:spacing w:line="186" w:lineRule="exact"/>
              <w:ind w:left="1384" w:right="1376"/>
              <w:jc w:val="center"/>
              <w:rPr>
                <w:sz w:val="18"/>
              </w:rPr>
            </w:pPr>
            <w:r>
              <w:rPr>
                <w:sz w:val="18"/>
              </w:rPr>
              <w:t>Level 2 only (2)</w:t>
            </w:r>
          </w:p>
        </w:tc>
      </w:tr>
      <w:tr>
        <w:trPr>
          <w:trHeight w:val="208" w:hRule="atLeast"/>
        </w:trPr>
        <w:tc>
          <w:tcPr>
            <w:tcW w:w="1483" w:type="dxa"/>
          </w:tcPr>
          <w:p>
            <w:pPr>
              <w:pStyle w:val="TableParagraph"/>
              <w:spacing w:line="188" w:lineRule="exact"/>
              <w:ind w:left="78" w:right="72"/>
              <w:jc w:val="center"/>
              <w:rPr>
                <w:sz w:val="18"/>
              </w:rPr>
            </w:pPr>
            <w:r>
              <w:rPr>
                <w:sz w:val="18"/>
              </w:rPr>
              <w:t>Level 2</w:t>
            </w:r>
          </w:p>
        </w:tc>
        <w:tc>
          <w:tcPr>
            <w:tcW w:w="3125" w:type="dxa"/>
          </w:tcPr>
          <w:p>
            <w:pPr>
              <w:pStyle w:val="TableParagraph"/>
              <w:spacing w:line="188" w:lineRule="exact"/>
              <w:ind w:left="439" w:right="428"/>
              <w:jc w:val="center"/>
              <w:rPr>
                <w:sz w:val="18"/>
              </w:rPr>
            </w:pPr>
            <w:r>
              <w:rPr>
                <w:sz w:val="18"/>
              </w:rPr>
              <w:t>“False”</w:t>
            </w:r>
          </w:p>
        </w:tc>
        <w:tc>
          <w:tcPr>
            <w:tcW w:w="4231" w:type="dxa"/>
          </w:tcPr>
          <w:p>
            <w:pPr>
              <w:pStyle w:val="TableParagraph"/>
              <w:spacing w:line="188" w:lineRule="exact"/>
              <w:ind w:left="1384" w:right="1376"/>
              <w:jc w:val="center"/>
              <w:rPr>
                <w:sz w:val="18"/>
              </w:rPr>
            </w:pPr>
            <w:r>
              <w:rPr>
                <w:sz w:val="18"/>
              </w:rPr>
              <w:t>Level 1 and 2 (3)</w:t>
            </w:r>
          </w:p>
        </w:tc>
      </w:tr>
    </w:tbl>
    <w:p>
      <w:pPr>
        <w:pStyle w:val="BodyText"/>
        <w:rPr>
          <w:b/>
          <w:sz w:val="22"/>
        </w:rPr>
      </w:pPr>
    </w:p>
    <w:p>
      <w:pPr>
        <w:pStyle w:val="ListParagraph"/>
        <w:numPr>
          <w:ilvl w:val="2"/>
          <w:numId w:val="96"/>
        </w:numPr>
        <w:tabs>
          <w:tab w:pos="866" w:val="left" w:leader="none"/>
          <w:tab w:pos="867" w:val="left" w:leader="none"/>
        </w:tabs>
        <w:spacing w:line="240" w:lineRule="auto" w:before="137" w:after="0"/>
        <w:ind w:left="866" w:right="0" w:hanging="709"/>
        <w:jc w:val="left"/>
        <w:rPr>
          <w:b/>
          <w:sz w:val="22"/>
        </w:rPr>
      </w:pPr>
      <w:r>
        <w:rPr>
          <w:b/>
          <w:sz w:val="22"/>
        </w:rPr>
        <w:t>Receiving point-to-point IIH</w:t>
      </w:r>
      <w:r>
        <w:rPr>
          <w:b/>
          <w:spacing w:val="-6"/>
          <w:sz w:val="22"/>
        </w:rPr>
        <w:t> </w:t>
      </w:r>
      <w:r>
        <w:rPr>
          <w:b/>
          <w:sz w:val="22"/>
        </w:rPr>
        <w:t>PDUs</w:t>
      </w:r>
    </w:p>
    <w:p>
      <w:pPr>
        <w:pStyle w:val="BodyText"/>
        <w:spacing w:before="11"/>
        <w:rPr>
          <w:b/>
          <w:sz w:val="21"/>
        </w:rPr>
      </w:pPr>
    </w:p>
    <w:p>
      <w:pPr>
        <w:pStyle w:val="ListParagraph"/>
        <w:numPr>
          <w:ilvl w:val="3"/>
          <w:numId w:val="96"/>
        </w:numPr>
        <w:tabs>
          <w:tab w:pos="1007" w:val="left" w:leader="none"/>
          <w:tab w:pos="1008" w:val="left" w:leader="none"/>
        </w:tabs>
        <w:spacing w:line="240" w:lineRule="auto" w:before="0" w:after="0"/>
        <w:ind w:left="1007" w:right="0" w:hanging="850"/>
        <w:jc w:val="left"/>
        <w:rPr>
          <w:b/>
          <w:sz w:val="20"/>
        </w:rPr>
      </w:pPr>
      <w:r>
        <w:rPr>
          <w:b/>
          <w:sz w:val="20"/>
        </w:rPr>
        <w:t>PDU acceptance tests</w:t>
      </w:r>
    </w:p>
    <w:p>
      <w:pPr>
        <w:pStyle w:val="BodyText"/>
        <w:spacing w:before="190"/>
        <w:ind w:left="157"/>
      </w:pPr>
      <w:r>
        <w:rPr/>
        <w:t>On receipt of a Point-to-Point IIH PDU, perform the following PDU acceptance tests:</w:t>
      </w:r>
    </w:p>
    <w:p>
      <w:pPr>
        <w:pStyle w:val="ListParagraph"/>
        <w:numPr>
          <w:ilvl w:val="0"/>
          <w:numId w:val="101"/>
        </w:numPr>
        <w:tabs>
          <w:tab w:pos="517" w:val="left" w:leader="none"/>
          <w:tab w:pos="518" w:val="left" w:leader="none"/>
        </w:tabs>
        <w:spacing w:line="240" w:lineRule="auto" w:before="122" w:after="0"/>
        <w:ind w:left="517" w:right="0" w:hanging="360"/>
        <w:jc w:val="left"/>
        <w:rPr>
          <w:sz w:val="20"/>
        </w:rPr>
      </w:pPr>
      <w:r>
        <w:rPr>
          <w:sz w:val="20"/>
        </w:rPr>
        <w:t>If the IIH PDU was received over a circuit whose </w:t>
      </w:r>
      <w:r>
        <w:rPr>
          <w:rFonts w:ascii="Arial" w:hAnsi="Arial"/>
          <w:sz w:val="20"/>
        </w:rPr>
        <w:t>externalDomain </w:t>
      </w:r>
      <w:r>
        <w:rPr>
          <w:sz w:val="20"/>
        </w:rPr>
        <w:t>attribute is set “True”, the IS shall discard the</w:t>
      </w:r>
      <w:r>
        <w:rPr>
          <w:spacing w:val="-23"/>
          <w:sz w:val="20"/>
        </w:rPr>
        <w:t> </w:t>
      </w:r>
      <w:r>
        <w:rPr>
          <w:sz w:val="20"/>
        </w:rPr>
        <w:t>PDU.</w:t>
      </w:r>
    </w:p>
    <w:p>
      <w:pPr>
        <w:pStyle w:val="ListParagraph"/>
        <w:numPr>
          <w:ilvl w:val="0"/>
          <w:numId w:val="101"/>
        </w:numPr>
        <w:tabs>
          <w:tab w:pos="518" w:val="left" w:leader="none"/>
        </w:tabs>
        <w:spacing w:line="240" w:lineRule="auto" w:before="119" w:after="0"/>
        <w:ind w:left="517" w:right="653" w:hanging="360"/>
        <w:jc w:val="left"/>
        <w:rPr>
          <w:sz w:val="20"/>
        </w:rPr>
      </w:pPr>
      <w:r>
        <w:rPr>
          <w:sz w:val="20"/>
        </w:rPr>
        <w:t>If the </w:t>
      </w:r>
      <w:r>
        <w:rPr>
          <w:rFonts w:ascii="Arial" w:hAnsi="Arial"/>
          <w:sz w:val="20"/>
        </w:rPr>
        <w:t>ID Length </w:t>
      </w:r>
      <w:r>
        <w:rPr>
          <w:sz w:val="20"/>
        </w:rPr>
        <w:t>field of the PDU is not equal to the value of the IS’s </w:t>
      </w:r>
      <w:r>
        <w:rPr>
          <w:rFonts w:ascii="Arial" w:hAnsi="Arial"/>
          <w:sz w:val="20"/>
        </w:rPr>
        <w:t>routeingDomainIDLengt</w:t>
      </w:r>
      <w:r>
        <w:rPr>
          <w:sz w:val="20"/>
        </w:rPr>
        <w:t>h, the PDU shall be discarded and an </w:t>
      </w:r>
      <w:r>
        <w:rPr>
          <w:rFonts w:ascii="Arial" w:hAnsi="Arial"/>
          <w:sz w:val="20"/>
        </w:rPr>
        <w:t>iDFieldLengthMismatch </w:t>
      </w:r>
      <w:r>
        <w:rPr>
          <w:sz w:val="20"/>
        </w:rPr>
        <w:t>event generated.</w:t>
      </w:r>
    </w:p>
    <w:p>
      <w:pPr>
        <w:pStyle w:val="ListParagraph"/>
        <w:numPr>
          <w:ilvl w:val="0"/>
          <w:numId w:val="101"/>
        </w:numPr>
        <w:tabs>
          <w:tab w:pos="517" w:val="left" w:leader="none"/>
          <w:tab w:pos="518" w:val="left" w:leader="none"/>
        </w:tabs>
        <w:spacing w:line="240" w:lineRule="auto" w:before="120" w:after="0"/>
        <w:ind w:left="517" w:right="653" w:hanging="360"/>
        <w:jc w:val="left"/>
        <w:rPr>
          <w:sz w:val="20"/>
        </w:rPr>
      </w:pPr>
      <w:r>
        <w:rPr>
          <w:sz w:val="20"/>
        </w:rPr>
        <w:t>If the value of </w:t>
      </w:r>
      <w:r>
        <w:rPr>
          <w:rFonts w:ascii="Arial"/>
          <w:sz w:val="20"/>
        </w:rPr>
        <w:t>circuitTransmitPassword </w:t>
      </w:r>
      <w:r>
        <w:rPr>
          <w:sz w:val="20"/>
        </w:rPr>
        <w:t>or the set of </w:t>
      </w:r>
      <w:r>
        <w:rPr>
          <w:rFonts w:ascii="Arial"/>
          <w:sz w:val="20"/>
        </w:rPr>
        <w:t>circuitReceivePasswords </w:t>
      </w:r>
      <w:r>
        <w:rPr>
          <w:sz w:val="20"/>
        </w:rPr>
        <w:t>for this circuit is non-null, then perform the following</w:t>
      </w:r>
      <w:r>
        <w:rPr>
          <w:spacing w:val="-3"/>
          <w:sz w:val="20"/>
        </w:rPr>
        <w:t> </w:t>
      </w:r>
      <w:r>
        <w:rPr>
          <w:sz w:val="20"/>
        </w:rPr>
        <w:t>tests:</w:t>
      </w:r>
    </w:p>
    <w:p>
      <w:pPr>
        <w:pStyle w:val="ListParagraph"/>
        <w:numPr>
          <w:ilvl w:val="1"/>
          <w:numId w:val="101"/>
        </w:numPr>
        <w:tabs>
          <w:tab w:pos="877" w:val="left" w:leader="none"/>
        </w:tabs>
        <w:spacing w:line="240" w:lineRule="auto" w:before="119" w:after="0"/>
        <w:ind w:left="876" w:right="0" w:hanging="359"/>
        <w:jc w:val="left"/>
        <w:rPr>
          <w:sz w:val="20"/>
        </w:rPr>
      </w:pPr>
      <w:r>
        <w:rPr>
          <w:sz w:val="20"/>
        </w:rPr>
        <w:t>If the PDU does not contain the </w:t>
      </w:r>
      <w:r>
        <w:rPr>
          <w:rFonts w:ascii="Arial"/>
          <w:sz w:val="20"/>
        </w:rPr>
        <w:t>Authentication In-formation </w:t>
      </w:r>
      <w:r>
        <w:rPr>
          <w:sz w:val="20"/>
        </w:rPr>
        <w:t>field then the PDU shall be discarded and</w:t>
      </w:r>
      <w:r>
        <w:rPr>
          <w:spacing w:val="2"/>
          <w:sz w:val="20"/>
        </w:rPr>
        <w:t> </w:t>
      </w:r>
      <w:r>
        <w:rPr>
          <w:sz w:val="20"/>
        </w:rPr>
        <w:t>an</w:t>
      </w:r>
    </w:p>
    <w:p>
      <w:pPr>
        <w:pStyle w:val="BodyText"/>
        <w:spacing w:before="2"/>
        <w:ind w:left="877"/>
      </w:pPr>
      <w:r>
        <w:rPr>
          <w:rFonts w:ascii="Arial"/>
        </w:rPr>
        <w:t>authenticationFailure </w:t>
      </w:r>
      <w:r>
        <w:rPr/>
        <w:t>event generated.</w:t>
      </w:r>
    </w:p>
    <w:p>
      <w:pPr>
        <w:pStyle w:val="ListParagraph"/>
        <w:numPr>
          <w:ilvl w:val="1"/>
          <w:numId w:val="101"/>
        </w:numPr>
        <w:tabs>
          <w:tab w:pos="878" w:val="left" w:leader="none"/>
        </w:tabs>
        <w:spacing w:line="240" w:lineRule="auto" w:before="120" w:after="0"/>
        <w:ind w:left="877" w:right="656" w:hanging="360"/>
        <w:jc w:val="both"/>
        <w:rPr>
          <w:sz w:val="20"/>
        </w:rPr>
      </w:pPr>
      <w:r>
        <w:rPr>
          <w:sz w:val="20"/>
        </w:rPr>
        <w:t>“If the PDU contains the </w:t>
      </w:r>
      <w:r>
        <w:rPr>
          <w:rFonts w:ascii="Arial" w:hAnsi="Arial"/>
          <w:sz w:val="20"/>
        </w:rPr>
        <w:t>Authentication Informa-tion </w:t>
      </w:r>
      <w:r>
        <w:rPr>
          <w:sz w:val="20"/>
        </w:rPr>
        <w:t>field, but the </w:t>
      </w:r>
      <w:r>
        <w:rPr>
          <w:rFonts w:ascii="Arial" w:hAnsi="Arial"/>
          <w:sz w:val="20"/>
        </w:rPr>
        <w:t>Authentication Type </w:t>
      </w:r>
      <w:r>
        <w:rPr>
          <w:sz w:val="20"/>
        </w:rPr>
        <w:t>is not equal to “Password”, then:</w:t>
      </w:r>
    </w:p>
    <w:p>
      <w:pPr>
        <w:pStyle w:val="ListParagraph"/>
        <w:numPr>
          <w:ilvl w:val="2"/>
          <w:numId w:val="101"/>
        </w:numPr>
        <w:tabs>
          <w:tab w:pos="1238" w:val="left" w:leader="none"/>
          <w:tab w:pos="1239" w:val="left" w:leader="none"/>
        </w:tabs>
        <w:spacing w:line="240" w:lineRule="auto" w:before="120" w:after="0"/>
        <w:ind w:left="1237" w:right="654" w:hanging="360"/>
        <w:jc w:val="left"/>
        <w:rPr>
          <w:sz w:val="20"/>
        </w:rPr>
      </w:pPr>
      <w:r>
        <w:rPr>
          <w:sz w:val="20"/>
        </w:rPr>
        <w:t>If the IS implements the authentication procedure indicated by the </w:t>
      </w:r>
      <w:r>
        <w:rPr>
          <w:rFonts w:ascii="Arial"/>
          <w:sz w:val="20"/>
        </w:rPr>
        <w:t>Authentication Type </w:t>
      </w:r>
      <w:r>
        <w:rPr>
          <w:sz w:val="20"/>
        </w:rPr>
        <w:t>whether the IS accepts or ignores the PDU is outside the scope of this International</w:t>
      </w:r>
      <w:r>
        <w:rPr>
          <w:spacing w:val="-2"/>
          <w:sz w:val="20"/>
        </w:rPr>
        <w:t> </w:t>
      </w:r>
      <w:r>
        <w:rPr>
          <w:sz w:val="20"/>
        </w:rPr>
        <w:t>Standard.</w:t>
      </w:r>
    </w:p>
    <w:p>
      <w:pPr>
        <w:pStyle w:val="ListParagraph"/>
        <w:numPr>
          <w:ilvl w:val="2"/>
          <w:numId w:val="101"/>
        </w:numPr>
        <w:tabs>
          <w:tab w:pos="1239" w:val="left" w:leader="none"/>
        </w:tabs>
        <w:spacing w:line="240" w:lineRule="auto" w:before="0" w:after="0"/>
        <w:ind w:left="1235" w:right="655" w:hanging="358"/>
        <w:jc w:val="left"/>
        <w:rPr>
          <w:sz w:val="20"/>
        </w:rPr>
      </w:pPr>
      <w:r>
        <w:rPr>
          <w:sz w:val="20"/>
        </w:rPr>
        <w:t>If the IS does not implement the authentication procedure indicated by the </w:t>
      </w:r>
      <w:r>
        <w:rPr>
          <w:rFonts w:ascii="Arial" w:hAnsi="Arial"/>
          <w:sz w:val="20"/>
        </w:rPr>
        <w:t>Authentication Type </w:t>
      </w:r>
      <w:r>
        <w:rPr>
          <w:sz w:val="20"/>
        </w:rPr>
        <w:t>then the IS shall ignore the PDU and generate an </w:t>
      </w:r>
      <w:r>
        <w:rPr>
          <w:rFonts w:ascii="Arial" w:hAnsi="Arial"/>
          <w:sz w:val="20"/>
        </w:rPr>
        <w:t>authenticationFailure</w:t>
      </w:r>
      <w:r>
        <w:rPr>
          <w:rFonts w:ascii="Arial" w:hAnsi="Arial"/>
          <w:spacing w:val="-1"/>
          <w:sz w:val="20"/>
        </w:rPr>
        <w:t> </w:t>
      </w:r>
      <w:r>
        <w:rPr>
          <w:sz w:val="20"/>
        </w:rPr>
        <w:t>event.”</w:t>
      </w:r>
    </w:p>
    <w:p>
      <w:pPr>
        <w:pStyle w:val="ListParagraph"/>
        <w:numPr>
          <w:ilvl w:val="1"/>
          <w:numId w:val="101"/>
        </w:numPr>
        <w:tabs>
          <w:tab w:pos="877" w:val="left" w:leader="none"/>
        </w:tabs>
        <w:spacing w:line="240" w:lineRule="auto" w:before="117" w:after="0"/>
        <w:ind w:left="877" w:right="652" w:hanging="360"/>
        <w:jc w:val="both"/>
        <w:rPr>
          <w:sz w:val="20"/>
        </w:rPr>
      </w:pPr>
      <w:r>
        <w:rPr>
          <w:sz w:val="20"/>
        </w:rPr>
        <w:t>Otherwise, the IS shall compare the password in the received PDU with the passwords in the set of </w:t>
      </w:r>
      <w:r>
        <w:rPr>
          <w:rFonts w:ascii="Arial"/>
          <w:sz w:val="20"/>
        </w:rPr>
        <w:t>circuitReceivePasswords </w:t>
      </w:r>
      <w:r>
        <w:rPr>
          <w:sz w:val="20"/>
        </w:rPr>
        <w:t>for the circuit on which the PDU was received. If the value in the PDU matches any of these passwords, the IS shall accept the PDU for further processing. If the value in the PDU does not match any of the </w:t>
      </w:r>
      <w:r>
        <w:rPr>
          <w:rFonts w:ascii="Arial"/>
          <w:sz w:val="20"/>
        </w:rPr>
        <w:t>circuit-ReceivePassword</w:t>
      </w:r>
      <w:r>
        <w:rPr>
          <w:sz w:val="20"/>
        </w:rPr>
        <w:t>s, then the IS shall ignore the PDU and generate an </w:t>
      </w:r>
      <w:r>
        <w:rPr>
          <w:rFonts w:ascii="Arial"/>
          <w:sz w:val="20"/>
        </w:rPr>
        <w:t>authenticationFailure</w:t>
      </w:r>
      <w:r>
        <w:rPr>
          <w:rFonts w:ascii="Arial"/>
          <w:spacing w:val="-26"/>
          <w:sz w:val="20"/>
        </w:rPr>
        <w:t> </w:t>
      </w:r>
      <w:r>
        <w:rPr>
          <w:sz w:val="20"/>
        </w:rPr>
        <w:t>event.</w:t>
      </w:r>
    </w:p>
    <w:p>
      <w:pPr>
        <w:pStyle w:val="BodyText"/>
        <w:spacing w:before="5"/>
      </w:pPr>
    </w:p>
    <w:p>
      <w:pPr>
        <w:pStyle w:val="Heading6"/>
        <w:numPr>
          <w:ilvl w:val="3"/>
          <w:numId w:val="96"/>
        </w:numPr>
        <w:tabs>
          <w:tab w:pos="1008" w:val="left" w:leader="none"/>
          <w:tab w:pos="1009" w:val="left" w:leader="none"/>
        </w:tabs>
        <w:spacing w:line="240" w:lineRule="auto" w:before="1" w:after="0"/>
        <w:ind w:left="1008" w:right="0" w:hanging="851"/>
        <w:jc w:val="left"/>
      </w:pPr>
      <w:r>
        <w:rPr/>
        <w:t>IIH PDU Processing</w:t>
      </w:r>
    </w:p>
    <w:p>
      <w:pPr>
        <w:pStyle w:val="BodyText"/>
        <w:spacing w:before="190"/>
        <w:ind w:left="157" w:right="651"/>
        <w:jc w:val="both"/>
      </w:pPr>
      <w:r>
        <w:rPr/>
        <w:t>When a Point-to-point IIH PDU is received by an Intermediate system, the area addresses of the two Intermediate Systems shall be compared to ascertain the validity of the adjacency. If the two Intermediate systems have an area address in common and matching values for </w:t>
      </w:r>
      <w:r>
        <w:rPr>
          <w:rFonts w:ascii="Arial" w:hAnsi="Arial"/>
        </w:rPr>
        <w:t>maximumAreaAddresse</w:t>
      </w:r>
      <w:r>
        <w:rPr/>
        <w:t>s, the adjacency is valid for all combinations of Intermediate system types (except where a Level 1 Intermediate system is con-nected to a Level 2 Intermediate system with </w:t>
      </w:r>
      <w:r>
        <w:rPr>
          <w:rFonts w:ascii="Arial" w:hAnsi="Arial"/>
        </w:rPr>
        <w:t>manualL2OnlyMode </w:t>
      </w:r>
      <w:r>
        <w:rPr/>
        <w:t>set “True”). However, if they have no area address in common, the adjacency is only valid if both Intermediate systems are    Level 2, and the IS shall mark the adjacency as Level 2 Only. This is described in more detail</w:t>
      </w:r>
      <w:r>
        <w:rPr>
          <w:spacing w:val="-13"/>
        </w:rPr>
        <w:t> </w:t>
      </w:r>
      <w:r>
        <w:rPr/>
        <w:t>below.</w:t>
      </w:r>
    </w:p>
    <w:p>
      <w:pPr>
        <w:pStyle w:val="BodyText"/>
        <w:spacing w:before="2"/>
      </w:pPr>
    </w:p>
    <w:p>
      <w:pPr>
        <w:pStyle w:val="BodyText"/>
        <w:ind w:left="157" w:right="478"/>
      </w:pPr>
      <w:r>
        <w:rPr/>
        <w:t>On receipt of a Point-to-point IIH PDU, each of the </w:t>
      </w:r>
      <w:r>
        <w:rPr>
          <w:rFonts w:ascii="Arial"/>
        </w:rPr>
        <w:t>Area Addresses </w:t>
      </w:r>
      <w:r>
        <w:rPr/>
        <w:t>from the PDU shall be compared with the set of area addresses in the </w:t>
      </w:r>
      <w:r>
        <w:rPr>
          <w:rFonts w:ascii="Arial"/>
        </w:rPr>
        <w:t>manualAreaAddresses </w:t>
      </w:r>
      <w:r>
        <w:rPr/>
        <w:t>attribute.</w:t>
      </w:r>
    </w:p>
    <w:p>
      <w:pPr>
        <w:pStyle w:val="ListParagraph"/>
        <w:numPr>
          <w:ilvl w:val="0"/>
          <w:numId w:val="102"/>
        </w:numPr>
        <w:tabs>
          <w:tab w:pos="517" w:val="left" w:leader="none"/>
          <w:tab w:pos="518" w:val="left" w:leader="none"/>
        </w:tabs>
        <w:spacing w:line="240" w:lineRule="auto" w:before="118" w:after="0"/>
        <w:ind w:left="517" w:right="0" w:hanging="360"/>
        <w:jc w:val="left"/>
        <w:rPr>
          <w:sz w:val="20"/>
        </w:rPr>
      </w:pPr>
      <w:r>
        <w:rPr>
          <w:sz w:val="20"/>
        </w:rPr>
        <w:t>If a match is detected between any pair the following actions are</w:t>
      </w:r>
      <w:r>
        <w:rPr>
          <w:spacing w:val="-5"/>
          <w:sz w:val="20"/>
        </w:rPr>
        <w:t> </w:t>
      </w:r>
      <w:r>
        <w:rPr>
          <w:sz w:val="20"/>
        </w:rPr>
        <w:t>taken.</w:t>
      </w:r>
    </w:p>
    <w:p>
      <w:pPr>
        <w:pStyle w:val="ListParagraph"/>
        <w:numPr>
          <w:ilvl w:val="1"/>
          <w:numId w:val="102"/>
        </w:numPr>
        <w:tabs>
          <w:tab w:pos="878" w:val="left" w:leader="none"/>
        </w:tabs>
        <w:spacing w:line="240" w:lineRule="auto" w:before="122" w:after="0"/>
        <w:ind w:left="877" w:right="653" w:hanging="360"/>
        <w:jc w:val="both"/>
        <w:rPr>
          <w:sz w:val="20"/>
        </w:rPr>
      </w:pPr>
      <w:r>
        <w:rPr>
          <w:sz w:val="20"/>
        </w:rPr>
        <w:t>If the </w:t>
      </w:r>
      <w:r>
        <w:rPr>
          <w:rFonts w:ascii="Arial" w:hAnsi="Arial"/>
          <w:sz w:val="20"/>
        </w:rPr>
        <w:t>Maximum Area Addresses </w:t>
      </w:r>
      <w:r>
        <w:rPr>
          <w:sz w:val="20"/>
        </w:rPr>
        <w:t>field of the PDU is not equal to the value of the IS’s </w:t>
      </w:r>
      <w:r>
        <w:rPr>
          <w:rFonts w:ascii="Arial" w:hAnsi="Arial"/>
          <w:sz w:val="20"/>
        </w:rPr>
        <w:t>maximumAreaAddresses </w:t>
      </w:r>
      <w:r>
        <w:rPr>
          <w:sz w:val="20"/>
        </w:rPr>
        <w:t>then the PDU shall be discarded and a </w:t>
      </w:r>
      <w:r>
        <w:rPr>
          <w:rFonts w:ascii="Arial" w:hAnsi="Arial"/>
          <w:sz w:val="20"/>
        </w:rPr>
        <w:t>maximumAreaAddresses-Mismatch </w:t>
      </w:r>
      <w:r>
        <w:rPr>
          <w:sz w:val="20"/>
        </w:rPr>
        <w:t>event generated, unless the IS only implements a value of three for </w:t>
      </w:r>
      <w:r>
        <w:rPr>
          <w:rFonts w:ascii="Arial" w:hAnsi="Arial"/>
          <w:sz w:val="20"/>
        </w:rPr>
        <w:t>maximumArea-Addresses, </w:t>
      </w:r>
      <w:r>
        <w:rPr>
          <w:sz w:val="20"/>
        </w:rPr>
        <w:t>in which case this check may be</w:t>
      </w:r>
      <w:r>
        <w:rPr>
          <w:spacing w:val="-14"/>
          <w:sz w:val="20"/>
        </w:rPr>
        <w:t> </w:t>
      </w:r>
      <w:r>
        <w:rPr>
          <w:sz w:val="20"/>
        </w:rPr>
        <w:t>omitted.</w:t>
      </w:r>
    </w:p>
    <w:p>
      <w:pPr>
        <w:pStyle w:val="ListParagraph"/>
        <w:numPr>
          <w:ilvl w:val="1"/>
          <w:numId w:val="102"/>
        </w:numPr>
        <w:tabs>
          <w:tab w:pos="877" w:val="left" w:leader="none"/>
        </w:tabs>
        <w:spacing w:line="240" w:lineRule="auto" w:before="121" w:after="0"/>
        <w:ind w:left="877" w:right="0" w:hanging="360"/>
        <w:jc w:val="left"/>
        <w:rPr>
          <w:sz w:val="20"/>
        </w:rPr>
      </w:pPr>
      <w:r>
        <w:rPr>
          <w:sz w:val="20"/>
        </w:rPr>
        <w:t>If the local system is of </w:t>
      </w:r>
      <w:r>
        <w:rPr>
          <w:rFonts w:ascii="Arial" w:hAnsi="Arial"/>
          <w:sz w:val="20"/>
        </w:rPr>
        <w:t>iSType </w:t>
      </w:r>
      <w:r>
        <w:rPr>
          <w:sz w:val="20"/>
        </w:rPr>
        <w:t>“L1IntermediateSystem” the IS shall perform the action indicated by table</w:t>
      </w:r>
      <w:r>
        <w:rPr>
          <w:spacing w:val="-27"/>
          <w:sz w:val="20"/>
        </w:rPr>
        <w:t> </w:t>
      </w:r>
      <w:r>
        <w:rPr>
          <w:sz w:val="20"/>
        </w:rPr>
        <w:t>5.</w:t>
      </w:r>
    </w:p>
    <w:p>
      <w:pPr>
        <w:pStyle w:val="ListParagraph"/>
        <w:numPr>
          <w:ilvl w:val="1"/>
          <w:numId w:val="102"/>
        </w:numPr>
        <w:tabs>
          <w:tab w:pos="878" w:val="left" w:leader="none"/>
        </w:tabs>
        <w:spacing w:line="240" w:lineRule="auto" w:before="119" w:after="0"/>
        <w:ind w:left="877" w:right="653" w:hanging="360"/>
        <w:jc w:val="both"/>
        <w:rPr>
          <w:sz w:val="20"/>
        </w:rPr>
      </w:pPr>
      <w:r>
        <w:rPr>
          <w:sz w:val="20"/>
        </w:rPr>
        <w:t>If the local system is of </w:t>
      </w:r>
      <w:r>
        <w:rPr>
          <w:rFonts w:ascii="Arial" w:hAnsi="Arial"/>
          <w:sz w:val="20"/>
        </w:rPr>
        <w:t>iSType </w:t>
      </w:r>
      <w:r>
        <w:rPr>
          <w:sz w:val="20"/>
        </w:rPr>
        <w:t>“L2Intermediate-System” and the Circuit </w:t>
      </w:r>
      <w:r>
        <w:rPr>
          <w:rFonts w:ascii="Arial" w:hAnsi="Arial"/>
          <w:sz w:val="20"/>
        </w:rPr>
        <w:t>manualL2OnlyMode </w:t>
      </w:r>
      <w:r>
        <w:rPr>
          <w:sz w:val="20"/>
        </w:rPr>
        <w:t>has the value “False”, the IS shall perform the action indicated by table</w:t>
      </w:r>
      <w:r>
        <w:rPr>
          <w:spacing w:val="-8"/>
          <w:sz w:val="20"/>
        </w:rPr>
        <w:t> </w:t>
      </w:r>
      <w:r>
        <w:rPr>
          <w:sz w:val="20"/>
        </w:rPr>
        <w:t>6.</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6"/>
        <w:spacing w:before="91"/>
        <w:ind w:left="3469"/>
      </w:pPr>
      <w:r>
        <w:rPr/>
        <w:t>Table 5 – Level 1 state table for matching areas</w:t>
      </w:r>
    </w:p>
    <w:p>
      <w:pPr>
        <w:pStyle w:val="BodyText"/>
        <w:spacing w:before="1"/>
        <w:rPr>
          <w:b/>
          <w:sz w:val="18"/>
        </w:rPr>
      </w:pPr>
    </w:p>
    <w:tbl>
      <w:tblPr>
        <w:tblW w:w="0" w:type="auto"/>
        <w:jc w:val="lef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2880"/>
        <w:gridCol w:w="4411"/>
      </w:tblGrid>
      <w:tr>
        <w:trPr>
          <w:trHeight w:val="246" w:hRule="atLeast"/>
        </w:trPr>
        <w:tc>
          <w:tcPr>
            <w:tcW w:w="2268" w:type="dxa"/>
            <w:vMerge w:val="restart"/>
          </w:tcPr>
          <w:p>
            <w:pPr>
              <w:pStyle w:val="TableParagraph"/>
              <w:spacing w:before="19"/>
              <w:ind w:left="513"/>
              <w:rPr>
                <w:b/>
                <w:sz w:val="18"/>
              </w:rPr>
            </w:pPr>
            <w:r>
              <w:rPr>
                <w:b/>
                <w:sz w:val="18"/>
              </w:rPr>
              <w:t>Circuit Type (1)</w:t>
            </w:r>
          </w:p>
        </w:tc>
        <w:tc>
          <w:tcPr>
            <w:tcW w:w="7291" w:type="dxa"/>
            <w:gridSpan w:val="2"/>
          </w:tcPr>
          <w:p>
            <w:pPr>
              <w:pStyle w:val="TableParagraph"/>
              <w:spacing w:before="19"/>
              <w:ind w:left="2966" w:right="2959"/>
              <w:jc w:val="center"/>
              <w:rPr>
                <w:b/>
                <w:sz w:val="18"/>
              </w:rPr>
            </w:pPr>
            <w:r>
              <w:rPr>
                <w:b/>
                <w:sz w:val="18"/>
              </w:rPr>
              <w:t>Adjacency Usage</w:t>
            </w:r>
          </w:p>
        </w:tc>
      </w:tr>
      <w:tr>
        <w:trPr>
          <w:trHeight w:val="246" w:hRule="atLeast"/>
        </w:trPr>
        <w:tc>
          <w:tcPr>
            <w:tcW w:w="2268" w:type="dxa"/>
            <w:vMerge/>
            <w:tcBorders>
              <w:top w:val="nil"/>
            </w:tcBorders>
          </w:tcPr>
          <w:p>
            <w:pPr>
              <w:rPr>
                <w:sz w:val="2"/>
                <w:szCs w:val="2"/>
              </w:rPr>
            </w:pPr>
          </w:p>
        </w:tc>
        <w:tc>
          <w:tcPr>
            <w:tcW w:w="2880" w:type="dxa"/>
          </w:tcPr>
          <w:p>
            <w:pPr>
              <w:pStyle w:val="TableParagraph"/>
              <w:spacing w:before="19"/>
              <w:ind w:left="456" w:right="447"/>
              <w:jc w:val="center"/>
              <w:rPr>
                <w:b/>
                <w:sz w:val="18"/>
              </w:rPr>
            </w:pPr>
            <w:r>
              <w:rPr>
                <w:b/>
                <w:sz w:val="18"/>
              </w:rPr>
              <w:t>none (2)</w:t>
            </w:r>
          </w:p>
        </w:tc>
        <w:tc>
          <w:tcPr>
            <w:tcW w:w="4411" w:type="dxa"/>
          </w:tcPr>
          <w:p>
            <w:pPr>
              <w:pStyle w:val="TableParagraph"/>
              <w:spacing w:before="19"/>
              <w:ind w:left="1228" w:right="1223"/>
              <w:jc w:val="center"/>
              <w:rPr>
                <w:b/>
                <w:sz w:val="18"/>
              </w:rPr>
            </w:pPr>
            <w:r>
              <w:rPr>
                <w:b/>
                <w:sz w:val="18"/>
              </w:rPr>
              <w:t>Level 1 (3)</w:t>
            </w:r>
          </w:p>
        </w:tc>
      </w:tr>
      <w:tr>
        <w:trPr>
          <w:trHeight w:val="246" w:hRule="atLeast"/>
        </w:trPr>
        <w:tc>
          <w:tcPr>
            <w:tcW w:w="2268" w:type="dxa"/>
          </w:tcPr>
          <w:p>
            <w:pPr>
              <w:pStyle w:val="TableParagraph"/>
              <w:spacing w:before="14"/>
              <w:ind w:left="620" w:right="607"/>
              <w:jc w:val="center"/>
              <w:rPr>
                <w:sz w:val="18"/>
              </w:rPr>
            </w:pPr>
            <w:r>
              <w:rPr>
                <w:sz w:val="18"/>
              </w:rPr>
              <w:t>Level 1 only</w:t>
            </w:r>
          </w:p>
        </w:tc>
        <w:tc>
          <w:tcPr>
            <w:tcW w:w="2880" w:type="dxa"/>
          </w:tcPr>
          <w:p>
            <w:pPr>
              <w:pStyle w:val="TableParagraph"/>
              <w:spacing w:before="14"/>
              <w:ind w:left="455" w:right="448"/>
              <w:jc w:val="center"/>
              <w:rPr>
                <w:sz w:val="18"/>
              </w:rPr>
            </w:pPr>
            <w:r>
              <w:rPr>
                <w:sz w:val="18"/>
              </w:rPr>
              <w:t>Up (4) L1 (5)</w:t>
            </w:r>
          </w:p>
        </w:tc>
        <w:tc>
          <w:tcPr>
            <w:tcW w:w="4411" w:type="dxa"/>
          </w:tcPr>
          <w:p>
            <w:pPr>
              <w:pStyle w:val="TableParagraph"/>
              <w:spacing w:before="14"/>
              <w:ind w:left="1229" w:right="1223"/>
              <w:jc w:val="center"/>
              <w:rPr>
                <w:sz w:val="18"/>
              </w:rPr>
            </w:pPr>
            <w:r>
              <w:rPr>
                <w:sz w:val="18"/>
              </w:rPr>
              <w:t>Accept</w:t>
            </w:r>
          </w:p>
        </w:tc>
      </w:tr>
      <w:tr>
        <w:trPr>
          <w:trHeight w:val="249" w:hRule="atLeast"/>
        </w:trPr>
        <w:tc>
          <w:tcPr>
            <w:tcW w:w="2268" w:type="dxa"/>
          </w:tcPr>
          <w:p>
            <w:pPr>
              <w:pStyle w:val="TableParagraph"/>
              <w:spacing w:before="14"/>
              <w:ind w:left="620" w:right="608"/>
              <w:jc w:val="center"/>
              <w:rPr>
                <w:sz w:val="18"/>
              </w:rPr>
            </w:pPr>
            <w:r>
              <w:rPr>
                <w:sz w:val="18"/>
              </w:rPr>
              <w:t>Level 2 only</w:t>
            </w:r>
          </w:p>
        </w:tc>
        <w:tc>
          <w:tcPr>
            <w:tcW w:w="2880" w:type="dxa"/>
          </w:tcPr>
          <w:p>
            <w:pPr>
              <w:pStyle w:val="TableParagraph"/>
              <w:spacing w:before="14"/>
              <w:ind w:left="456" w:right="448"/>
              <w:jc w:val="center"/>
              <w:rPr>
                <w:sz w:val="18"/>
              </w:rPr>
            </w:pPr>
            <w:r>
              <w:rPr>
                <w:sz w:val="18"/>
              </w:rPr>
              <w:t>Reject (7) (Wrong system)</w:t>
            </w:r>
          </w:p>
        </w:tc>
        <w:tc>
          <w:tcPr>
            <w:tcW w:w="4411" w:type="dxa"/>
          </w:tcPr>
          <w:p>
            <w:pPr>
              <w:pStyle w:val="TableParagraph"/>
              <w:spacing w:before="14"/>
              <w:ind w:left="1233" w:right="1223"/>
              <w:jc w:val="center"/>
              <w:rPr>
                <w:sz w:val="18"/>
              </w:rPr>
            </w:pPr>
            <w:r>
              <w:rPr>
                <w:sz w:val="18"/>
              </w:rPr>
              <w:t>Down (6) (Wrong system)</w:t>
            </w:r>
          </w:p>
        </w:tc>
      </w:tr>
      <w:tr>
        <w:trPr>
          <w:trHeight w:val="246" w:hRule="atLeast"/>
        </w:trPr>
        <w:tc>
          <w:tcPr>
            <w:tcW w:w="2268" w:type="dxa"/>
          </w:tcPr>
          <w:p>
            <w:pPr>
              <w:pStyle w:val="TableParagraph"/>
              <w:spacing w:before="14"/>
              <w:ind w:left="620" w:right="612"/>
              <w:jc w:val="center"/>
              <w:rPr>
                <w:sz w:val="18"/>
              </w:rPr>
            </w:pPr>
            <w:r>
              <w:rPr>
                <w:sz w:val="18"/>
              </w:rPr>
              <w:t>Level 1 and 2</w:t>
            </w:r>
          </w:p>
        </w:tc>
        <w:tc>
          <w:tcPr>
            <w:tcW w:w="2880" w:type="dxa"/>
          </w:tcPr>
          <w:p>
            <w:pPr>
              <w:pStyle w:val="TableParagraph"/>
              <w:spacing w:before="14"/>
              <w:ind w:left="453" w:right="448"/>
              <w:jc w:val="center"/>
              <w:rPr>
                <w:sz w:val="18"/>
              </w:rPr>
            </w:pPr>
            <w:r>
              <w:rPr>
                <w:sz w:val="18"/>
              </w:rPr>
              <w:t>Up (4) L1 (5)</w:t>
            </w:r>
          </w:p>
        </w:tc>
        <w:tc>
          <w:tcPr>
            <w:tcW w:w="4411" w:type="dxa"/>
          </w:tcPr>
          <w:p>
            <w:pPr>
              <w:pStyle w:val="TableParagraph"/>
              <w:spacing w:before="14"/>
              <w:ind w:left="1226" w:right="1223"/>
              <w:jc w:val="center"/>
              <w:rPr>
                <w:sz w:val="18"/>
              </w:rPr>
            </w:pPr>
            <w:r>
              <w:rPr>
                <w:sz w:val="18"/>
              </w:rPr>
              <w:t>Accept</w:t>
            </w:r>
          </w:p>
        </w:tc>
      </w:tr>
      <w:tr>
        <w:trPr>
          <w:trHeight w:val="1751" w:hRule="atLeast"/>
        </w:trPr>
        <w:tc>
          <w:tcPr>
            <w:tcW w:w="9559" w:type="dxa"/>
            <w:gridSpan w:val="3"/>
          </w:tcPr>
          <w:p>
            <w:pPr>
              <w:pStyle w:val="TableParagraph"/>
              <w:numPr>
                <w:ilvl w:val="0"/>
                <w:numId w:val="103"/>
              </w:numPr>
              <w:tabs>
                <w:tab w:pos="468" w:val="left" w:leader="none"/>
              </w:tabs>
              <w:spacing w:line="240" w:lineRule="auto" w:before="16" w:after="0"/>
              <w:ind w:left="467" w:right="0" w:hanging="360"/>
              <w:jc w:val="left"/>
              <w:rPr>
                <w:sz w:val="16"/>
              </w:rPr>
            </w:pPr>
            <w:r>
              <w:rPr>
                <w:sz w:val="16"/>
              </w:rPr>
              <w:t>The value of the </w:t>
            </w:r>
            <w:r>
              <w:rPr>
                <w:b/>
                <w:sz w:val="16"/>
              </w:rPr>
              <w:t>Circuit Type </w:t>
            </w:r>
            <w:r>
              <w:rPr>
                <w:sz w:val="16"/>
              </w:rPr>
              <w:t>field in the received</w:t>
            </w:r>
            <w:r>
              <w:rPr>
                <w:spacing w:val="-5"/>
                <w:sz w:val="16"/>
              </w:rPr>
              <w:t> </w:t>
            </w:r>
            <w:r>
              <w:rPr>
                <w:sz w:val="16"/>
              </w:rPr>
              <w:t>PDU.</w:t>
            </w:r>
          </w:p>
          <w:p>
            <w:pPr>
              <w:pStyle w:val="TableParagraph"/>
              <w:numPr>
                <w:ilvl w:val="0"/>
                <w:numId w:val="103"/>
              </w:numPr>
              <w:tabs>
                <w:tab w:pos="468" w:val="left" w:leader="none"/>
              </w:tabs>
              <w:spacing w:line="240" w:lineRule="auto" w:before="39" w:after="0"/>
              <w:ind w:left="467" w:right="0" w:hanging="360"/>
              <w:jc w:val="left"/>
              <w:rPr>
                <w:sz w:val="16"/>
              </w:rPr>
            </w:pPr>
            <w:r>
              <w:rPr>
                <w:sz w:val="16"/>
              </w:rPr>
              <w:t>The adjacency is not in </w:t>
            </w:r>
            <w:r>
              <w:rPr>
                <w:b/>
                <w:sz w:val="16"/>
              </w:rPr>
              <w:t>adjacencyState</w:t>
            </w:r>
            <w:r>
              <w:rPr>
                <w:b/>
                <w:spacing w:val="-6"/>
                <w:sz w:val="16"/>
              </w:rPr>
              <w:t> </w:t>
            </w:r>
            <w:r>
              <w:rPr>
                <w:sz w:val="16"/>
              </w:rPr>
              <w:t>“Up”.</w:t>
            </w:r>
          </w:p>
          <w:p>
            <w:pPr>
              <w:pStyle w:val="TableParagraph"/>
              <w:numPr>
                <w:ilvl w:val="0"/>
                <w:numId w:val="103"/>
              </w:numPr>
              <w:tabs>
                <w:tab w:pos="468" w:val="left" w:leader="none"/>
              </w:tabs>
              <w:spacing w:line="240" w:lineRule="auto" w:before="39" w:after="0"/>
              <w:ind w:left="467" w:right="0" w:hanging="360"/>
              <w:jc w:val="left"/>
              <w:rPr>
                <w:sz w:val="16"/>
              </w:rPr>
            </w:pPr>
            <w:r>
              <w:rPr>
                <w:b/>
                <w:sz w:val="16"/>
              </w:rPr>
              <w:t>adjacencyUsage </w:t>
            </w:r>
            <w:r>
              <w:rPr>
                <w:sz w:val="16"/>
              </w:rPr>
              <w:t>is “Level</w:t>
            </w:r>
            <w:r>
              <w:rPr>
                <w:spacing w:val="-5"/>
                <w:sz w:val="16"/>
              </w:rPr>
              <w:t> </w:t>
            </w:r>
            <w:r>
              <w:rPr>
                <w:sz w:val="16"/>
              </w:rPr>
              <w:t>1”</w:t>
            </w:r>
          </w:p>
          <w:p>
            <w:pPr>
              <w:pStyle w:val="TableParagraph"/>
              <w:numPr>
                <w:ilvl w:val="0"/>
                <w:numId w:val="103"/>
              </w:numPr>
              <w:tabs>
                <w:tab w:pos="468" w:val="left" w:leader="none"/>
              </w:tabs>
              <w:spacing w:line="240" w:lineRule="auto" w:before="39" w:after="0"/>
              <w:ind w:left="465" w:right="95" w:hanging="358"/>
              <w:jc w:val="left"/>
              <w:rPr>
                <w:sz w:val="16"/>
              </w:rPr>
            </w:pPr>
            <w:r>
              <w:rPr>
                <w:sz w:val="16"/>
              </w:rPr>
              <w:t>The adjacency is accepted and an </w:t>
            </w:r>
            <w:r>
              <w:rPr>
                <w:b/>
                <w:sz w:val="16"/>
              </w:rPr>
              <w:t>adjacencyStateChange </w:t>
            </w:r>
            <w:r>
              <w:rPr>
                <w:sz w:val="16"/>
              </w:rPr>
              <w:t>(Up)” event is generated. If the Adjacency </w:t>
            </w:r>
            <w:r>
              <w:rPr>
                <w:b/>
                <w:sz w:val="16"/>
              </w:rPr>
              <w:t>neighbourSystemType </w:t>
            </w:r>
            <w:r>
              <w:rPr>
                <w:sz w:val="16"/>
              </w:rPr>
              <w:t>was “Unknown” (i.e. no </w:t>
            </w:r>
            <w:r>
              <w:rPr>
                <w:spacing w:val="-3"/>
                <w:sz w:val="16"/>
              </w:rPr>
              <w:t>ISH </w:t>
            </w:r>
            <w:r>
              <w:rPr>
                <w:sz w:val="16"/>
              </w:rPr>
              <w:t>PDU has </w:t>
            </w:r>
            <w:r>
              <w:rPr>
                <w:spacing w:val="-2"/>
                <w:sz w:val="16"/>
              </w:rPr>
              <w:t>yet </w:t>
            </w:r>
            <w:r>
              <w:rPr>
                <w:sz w:val="16"/>
              </w:rPr>
              <w:t>been received), a point-to-point IIH PDU is also transmitted.</w:t>
            </w:r>
          </w:p>
          <w:p>
            <w:pPr>
              <w:pStyle w:val="TableParagraph"/>
              <w:numPr>
                <w:ilvl w:val="0"/>
                <w:numId w:val="103"/>
              </w:numPr>
              <w:tabs>
                <w:tab w:pos="468" w:val="left" w:leader="none"/>
              </w:tabs>
              <w:spacing w:line="240" w:lineRule="auto" w:before="43" w:after="0"/>
              <w:ind w:left="467" w:right="0" w:hanging="360"/>
              <w:jc w:val="left"/>
              <w:rPr>
                <w:sz w:val="16"/>
              </w:rPr>
            </w:pPr>
            <w:r>
              <w:rPr>
                <w:sz w:val="16"/>
              </w:rPr>
              <w:t>The </w:t>
            </w:r>
            <w:r>
              <w:rPr>
                <w:b/>
                <w:sz w:val="16"/>
              </w:rPr>
              <w:t>adjacencyUsage status </w:t>
            </w:r>
            <w:r>
              <w:rPr>
                <w:sz w:val="16"/>
              </w:rPr>
              <w:t>is set to “Level</w:t>
            </w:r>
            <w:r>
              <w:rPr>
                <w:spacing w:val="-11"/>
                <w:sz w:val="16"/>
              </w:rPr>
              <w:t> </w:t>
            </w:r>
            <w:r>
              <w:rPr>
                <w:sz w:val="16"/>
              </w:rPr>
              <w:t>1”</w:t>
            </w:r>
          </w:p>
          <w:p>
            <w:pPr>
              <w:pStyle w:val="TableParagraph"/>
              <w:numPr>
                <w:ilvl w:val="0"/>
                <w:numId w:val="103"/>
              </w:numPr>
              <w:tabs>
                <w:tab w:pos="468" w:val="left" w:leader="none"/>
              </w:tabs>
              <w:spacing w:line="240" w:lineRule="auto" w:before="39" w:after="0"/>
              <w:ind w:left="467" w:right="0" w:hanging="360"/>
              <w:jc w:val="left"/>
              <w:rPr>
                <w:sz w:val="16"/>
              </w:rPr>
            </w:pPr>
            <w:r>
              <w:rPr>
                <w:sz w:val="16"/>
              </w:rPr>
              <w:t>An </w:t>
            </w:r>
            <w:r>
              <w:rPr>
                <w:b/>
                <w:sz w:val="16"/>
              </w:rPr>
              <w:t>adjacencyStateChange </w:t>
            </w:r>
            <w:r>
              <w:rPr>
                <w:sz w:val="16"/>
              </w:rPr>
              <w:t>(Down)” event is generated, with the specified reason, and the adjacency</w:t>
            </w:r>
            <w:r>
              <w:rPr>
                <w:spacing w:val="-12"/>
                <w:sz w:val="16"/>
              </w:rPr>
              <w:t> </w:t>
            </w:r>
            <w:r>
              <w:rPr>
                <w:sz w:val="16"/>
              </w:rPr>
              <w:t>deleted.</w:t>
            </w:r>
          </w:p>
          <w:p>
            <w:pPr>
              <w:pStyle w:val="TableParagraph"/>
              <w:numPr>
                <w:ilvl w:val="0"/>
                <w:numId w:val="103"/>
              </w:numPr>
              <w:tabs>
                <w:tab w:pos="468" w:val="left" w:leader="none"/>
              </w:tabs>
              <w:spacing w:line="240" w:lineRule="auto" w:before="39" w:after="0"/>
              <w:ind w:left="467" w:right="0" w:hanging="360"/>
              <w:jc w:val="left"/>
              <w:rPr>
                <w:sz w:val="16"/>
              </w:rPr>
            </w:pPr>
            <w:r>
              <w:rPr>
                <w:sz w:val="16"/>
              </w:rPr>
              <w:t>A </w:t>
            </w:r>
            <w:r>
              <w:rPr>
                <w:b/>
                <w:sz w:val="16"/>
              </w:rPr>
              <w:t>wrongSystemType </w:t>
            </w:r>
            <w:r>
              <w:rPr>
                <w:sz w:val="16"/>
              </w:rPr>
              <w:t>event is</w:t>
            </w:r>
            <w:r>
              <w:rPr>
                <w:spacing w:val="-4"/>
                <w:sz w:val="16"/>
              </w:rPr>
              <w:t> </w:t>
            </w:r>
            <w:r>
              <w:rPr>
                <w:sz w:val="16"/>
              </w:rPr>
              <w:t>generated.</w:t>
            </w:r>
          </w:p>
        </w:tc>
      </w:tr>
    </w:tbl>
    <w:p>
      <w:pPr>
        <w:pStyle w:val="BodyText"/>
        <w:rPr>
          <w:b/>
          <w:sz w:val="22"/>
        </w:rPr>
      </w:pPr>
    </w:p>
    <w:p>
      <w:pPr>
        <w:pStyle w:val="BodyText"/>
        <w:spacing w:before="6"/>
        <w:rPr>
          <w:b/>
          <w:sz w:val="21"/>
        </w:rPr>
      </w:pPr>
    </w:p>
    <w:p>
      <w:pPr>
        <w:pStyle w:val="ListParagraph"/>
        <w:numPr>
          <w:ilvl w:val="1"/>
          <w:numId w:val="102"/>
        </w:numPr>
        <w:tabs>
          <w:tab w:pos="1106" w:val="left" w:leader="none"/>
        </w:tabs>
        <w:spacing w:line="240" w:lineRule="auto" w:before="0" w:after="0"/>
        <w:ind w:left="1105" w:right="425" w:hanging="360"/>
        <w:jc w:val="left"/>
        <w:rPr>
          <w:sz w:val="20"/>
        </w:rPr>
      </w:pPr>
      <w:r>
        <w:rPr>
          <w:sz w:val="20"/>
        </w:rPr>
        <w:t>If the local system is of </w:t>
      </w:r>
      <w:r>
        <w:rPr>
          <w:rFonts w:ascii="Arial" w:hAnsi="Arial"/>
          <w:sz w:val="20"/>
        </w:rPr>
        <w:t>iSType </w:t>
      </w:r>
      <w:r>
        <w:rPr>
          <w:sz w:val="20"/>
        </w:rPr>
        <w:t>“L2Intermediate-System” and the Circuit </w:t>
      </w:r>
      <w:r>
        <w:rPr>
          <w:rFonts w:ascii="Arial" w:hAnsi="Arial"/>
          <w:sz w:val="20"/>
        </w:rPr>
        <w:t>manualL2OnlyMode </w:t>
      </w:r>
      <w:r>
        <w:rPr>
          <w:sz w:val="20"/>
        </w:rPr>
        <w:t>has the value “True”, the IS shall perform the action indicated by table</w:t>
      </w:r>
      <w:r>
        <w:rPr>
          <w:spacing w:val="-11"/>
          <w:sz w:val="20"/>
        </w:rPr>
        <w:t> </w:t>
      </w:r>
      <w:r>
        <w:rPr>
          <w:sz w:val="20"/>
        </w:rPr>
        <w:t>7.</w:t>
      </w:r>
    </w:p>
    <w:p>
      <w:pPr>
        <w:pStyle w:val="ListParagraph"/>
        <w:numPr>
          <w:ilvl w:val="0"/>
          <w:numId w:val="102"/>
        </w:numPr>
        <w:tabs>
          <w:tab w:pos="745" w:val="left" w:leader="none"/>
        </w:tabs>
        <w:spacing w:line="240" w:lineRule="auto" w:before="119" w:after="0"/>
        <w:ind w:left="744" w:right="0" w:hanging="359"/>
        <w:jc w:val="left"/>
        <w:rPr>
          <w:sz w:val="20"/>
        </w:rPr>
      </w:pPr>
      <w:r>
        <w:rPr>
          <w:sz w:val="20"/>
        </w:rPr>
        <w:t>If a no match is detected between any pair, the following actions shall be</w:t>
      </w:r>
      <w:r>
        <w:rPr>
          <w:spacing w:val="-10"/>
          <w:sz w:val="20"/>
        </w:rPr>
        <w:t> </w:t>
      </w:r>
      <w:r>
        <w:rPr>
          <w:sz w:val="20"/>
        </w:rPr>
        <w:t>performed.</w:t>
      </w:r>
    </w:p>
    <w:p>
      <w:pPr>
        <w:pStyle w:val="ListParagraph"/>
        <w:numPr>
          <w:ilvl w:val="1"/>
          <w:numId w:val="102"/>
        </w:numPr>
        <w:tabs>
          <w:tab w:pos="1105" w:val="left" w:leader="none"/>
        </w:tabs>
        <w:spacing w:line="240" w:lineRule="auto" w:before="122" w:after="0"/>
        <w:ind w:left="1105" w:right="427" w:hanging="360"/>
        <w:jc w:val="left"/>
        <w:rPr>
          <w:sz w:val="20"/>
        </w:rPr>
      </w:pPr>
      <w:r>
        <w:rPr>
          <w:sz w:val="20"/>
        </w:rPr>
        <w:t>If the local system is of </w:t>
      </w:r>
      <w:r>
        <w:rPr>
          <w:rFonts w:ascii="Arial" w:hAnsi="Arial"/>
          <w:sz w:val="20"/>
        </w:rPr>
        <w:t>iSType </w:t>
      </w:r>
      <w:r>
        <w:rPr>
          <w:sz w:val="20"/>
        </w:rPr>
        <w:t>“L1Intermediate-System”and the adjacency is not in </w:t>
      </w:r>
      <w:r>
        <w:rPr>
          <w:rFonts w:ascii="Arial" w:hAnsi="Arial"/>
          <w:sz w:val="20"/>
        </w:rPr>
        <w:t>state </w:t>
      </w:r>
      <w:r>
        <w:rPr>
          <w:sz w:val="20"/>
        </w:rPr>
        <w:t>“Up”, the IS shall delete the adjacency (if any) and generate an </w:t>
      </w:r>
      <w:r>
        <w:rPr>
          <w:rFonts w:ascii="Arial" w:hAnsi="Arial"/>
          <w:sz w:val="20"/>
        </w:rPr>
        <w:t>areaMismatch</w:t>
      </w:r>
      <w:r>
        <w:rPr>
          <w:rFonts w:ascii="Arial" w:hAnsi="Arial"/>
          <w:spacing w:val="-10"/>
          <w:sz w:val="20"/>
        </w:rPr>
        <w:t> </w:t>
      </w:r>
      <w:r>
        <w:rPr>
          <w:sz w:val="20"/>
        </w:rPr>
        <w:t>event.</w:t>
      </w:r>
    </w:p>
    <w:p>
      <w:pPr>
        <w:pStyle w:val="ListParagraph"/>
        <w:numPr>
          <w:ilvl w:val="1"/>
          <w:numId w:val="102"/>
        </w:numPr>
        <w:tabs>
          <w:tab w:pos="1106" w:val="left" w:leader="none"/>
        </w:tabs>
        <w:spacing w:line="240" w:lineRule="auto" w:before="119" w:after="0"/>
        <w:ind w:left="1105" w:right="427" w:hanging="360"/>
        <w:jc w:val="left"/>
        <w:rPr>
          <w:sz w:val="20"/>
        </w:rPr>
      </w:pPr>
      <w:r>
        <w:rPr>
          <w:sz w:val="20"/>
        </w:rPr>
        <w:t>If the local system is of </w:t>
      </w:r>
      <w:r>
        <w:rPr>
          <w:rFonts w:ascii="Arial" w:hAnsi="Arial"/>
          <w:sz w:val="20"/>
        </w:rPr>
        <w:t>iSType </w:t>
      </w:r>
      <w:r>
        <w:rPr>
          <w:sz w:val="20"/>
        </w:rPr>
        <w:t>“L1IntermediateSystem” and the adjacency is in </w:t>
      </w:r>
      <w:r>
        <w:rPr>
          <w:rFonts w:ascii="Arial" w:hAnsi="Arial"/>
          <w:sz w:val="20"/>
        </w:rPr>
        <w:t>state </w:t>
      </w:r>
      <w:r>
        <w:rPr>
          <w:sz w:val="20"/>
        </w:rPr>
        <w:t>“Up”, the IS shall delete the adjacency and generate an </w:t>
      </w:r>
      <w:r>
        <w:rPr>
          <w:rFonts w:ascii="Arial" w:hAnsi="Arial"/>
          <w:sz w:val="20"/>
        </w:rPr>
        <w:t>adjacencyStateChange </w:t>
      </w:r>
      <w:r>
        <w:rPr>
          <w:sz w:val="20"/>
        </w:rPr>
        <w:t>(Down – Area Mismatch)” event</w:t>
      </w:r>
      <w:r>
        <w:rPr>
          <w:spacing w:val="-14"/>
          <w:sz w:val="20"/>
        </w:rPr>
        <w:t> </w:t>
      </w:r>
      <w:r>
        <w:rPr>
          <w:sz w:val="20"/>
        </w:rPr>
        <w:t>.</w:t>
      </w:r>
    </w:p>
    <w:p>
      <w:pPr>
        <w:pStyle w:val="ListParagraph"/>
        <w:numPr>
          <w:ilvl w:val="1"/>
          <w:numId w:val="102"/>
        </w:numPr>
        <w:tabs>
          <w:tab w:pos="1106" w:val="left" w:leader="none"/>
        </w:tabs>
        <w:spacing w:line="240" w:lineRule="auto" w:before="119" w:after="0"/>
        <w:ind w:left="1105" w:right="427" w:hanging="360"/>
        <w:jc w:val="left"/>
        <w:rPr>
          <w:sz w:val="20"/>
        </w:rPr>
      </w:pPr>
      <w:r>
        <w:rPr>
          <w:sz w:val="20"/>
        </w:rPr>
        <w:t>If the local system is of </w:t>
      </w:r>
      <w:r>
        <w:rPr>
          <w:rFonts w:ascii="Arial" w:hAnsi="Arial"/>
          <w:sz w:val="20"/>
        </w:rPr>
        <w:t>iSType </w:t>
      </w:r>
      <w:r>
        <w:rPr>
          <w:sz w:val="20"/>
        </w:rPr>
        <w:t>“L2IntermediateSystem” the IS shall perform the action indicated by table 8 (irrespective of the value of </w:t>
      </w:r>
      <w:r>
        <w:rPr>
          <w:rFonts w:ascii="Arial" w:hAnsi="Arial"/>
          <w:sz w:val="20"/>
        </w:rPr>
        <w:t>manualL2OnlyMode </w:t>
      </w:r>
      <w:r>
        <w:rPr>
          <w:sz w:val="20"/>
        </w:rPr>
        <w:t>for this</w:t>
      </w:r>
      <w:r>
        <w:rPr>
          <w:spacing w:val="-2"/>
          <w:sz w:val="20"/>
        </w:rPr>
        <w:t> </w:t>
      </w:r>
      <w:r>
        <w:rPr>
          <w:sz w:val="20"/>
        </w:rPr>
        <w:t>circuit).</w:t>
      </w:r>
    </w:p>
    <w:p>
      <w:pPr>
        <w:pStyle w:val="ListParagraph"/>
        <w:numPr>
          <w:ilvl w:val="0"/>
          <w:numId w:val="102"/>
        </w:numPr>
        <w:tabs>
          <w:tab w:pos="745" w:val="left" w:leader="none"/>
          <w:tab w:pos="746" w:val="left" w:leader="none"/>
        </w:tabs>
        <w:spacing w:line="240" w:lineRule="auto" w:before="121" w:after="0"/>
        <w:ind w:left="745" w:right="425" w:hanging="360"/>
        <w:jc w:val="left"/>
        <w:rPr>
          <w:sz w:val="20"/>
        </w:rPr>
      </w:pPr>
      <w:r>
        <w:rPr>
          <w:sz w:val="20"/>
        </w:rPr>
        <w:t>If the action taken is “Up”, as detailed in the tables referenced above, the IS shall compare the </w:t>
      </w:r>
      <w:r>
        <w:rPr>
          <w:rFonts w:ascii="Arial" w:hAnsi="Arial"/>
          <w:sz w:val="20"/>
        </w:rPr>
        <w:t>Source ID </w:t>
      </w:r>
      <w:r>
        <w:rPr>
          <w:sz w:val="20"/>
        </w:rPr>
        <w:t>field of the  PDU with the local </w:t>
      </w:r>
      <w:r>
        <w:rPr>
          <w:rFonts w:ascii="Arial" w:hAnsi="Arial"/>
          <w:sz w:val="20"/>
        </w:rPr>
        <w:t>systemI</w:t>
      </w:r>
      <w:r>
        <w:rPr>
          <w:sz w:val="20"/>
        </w:rPr>
        <w:t>D.</w:t>
      </w:r>
    </w:p>
    <w:p>
      <w:pPr>
        <w:pStyle w:val="ListParagraph"/>
        <w:numPr>
          <w:ilvl w:val="1"/>
          <w:numId w:val="102"/>
        </w:numPr>
        <w:tabs>
          <w:tab w:pos="1106" w:val="left" w:leader="none"/>
        </w:tabs>
        <w:spacing w:line="240" w:lineRule="auto" w:before="120" w:after="0"/>
        <w:ind w:left="1105" w:right="424" w:hanging="360"/>
        <w:jc w:val="both"/>
        <w:rPr>
          <w:sz w:val="20"/>
        </w:rPr>
      </w:pPr>
      <w:r>
        <w:rPr>
          <w:sz w:val="20"/>
        </w:rPr>
        <w:t>If the local Intermediate system has the higher Source ID, the IS shall set the Circuit </w:t>
      </w:r>
      <w:r>
        <w:rPr>
          <w:rFonts w:ascii="Arial"/>
          <w:sz w:val="20"/>
        </w:rPr>
        <w:t>CircuitID </w:t>
      </w:r>
      <w:r>
        <w:rPr>
          <w:sz w:val="20"/>
        </w:rPr>
        <w:t>status to the concatenation of the local </w:t>
      </w:r>
      <w:r>
        <w:rPr>
          <w:rFonts w:ascii="Arial"/>
          <w:sz w:val="20"/>
        </w:rPr>
        <w:t>systemID </w:t>
      </w:r>
      <w:r>
        <w:rPr>
          <w:sz w:val="20"/>
        </w:rPr>
        <w:t>and the Local Circuit ID (as sent in the </w:t>
      </w:r>
      <w:r>
        <w:rPr>
          <w:rFonts w:ascii="Arial"/>
          <w:sz w:val="20"/>
        </w:rPr>
        <w:t>Local Circuit ID </w:t>
      </w:r>
      <w:r>
        <w:rPr>
          <w:sz w:val="20"/>
        </w:rPr>
        <w:t>field of point-to-point IIH PDUs from this Intermediate System) of this</w:t>
      </w:r>
      <w:r>
        <w:rPr>
          <w:spacing w:val="-11"/>
          <w:sz w:val="20"/>
        </w:rPr>
        <w:t> </w:t>
      </w:r>
      <w:r>
        <w:rPr>
          <w:sz w:val="20"/>
        </w:rPr>
        <w:t>circuit.</w:t>
      </w:r>
    </w:p>
    <w:p>
      <w:pPr>
        <w:pStyle w:val="ListParagraph"/>
        <w:numPr>
          <w:ilvl w:val="1"/>
          <w:numId w:val="102"/>
        </w:numPr>
        <w:tabs>
          <w:tab w:pos="1106" w:val="left" w:leader="none"/>
        </w:tabs>
        <w:spacing w:line="240" w:lineRule="auto" w:before="119" w:after="0"/>
        <w:ind w:left="1105" w:right="424" w:hanging="360"/>
        <w:jc w:val="both"/>
        <w:rPr>
          <w:sz w:val="20"/>
        </w:rPr>
      </w:pPr>
      <w:r>
        <w:rPr>
          <w:sz w:val="20"/>
        </w:rPr>
        <w:t>If the remote Intermediate system has the higher Source ID, the IS shall set the Circuit </w:t>
      </w:r>
      <w:r>
        <w:rPr>
          <w:rFonts w:ascii="Arial" w:hAnsi="Arial"/>
          <w:sz w:val="20"/>
        </w:rPr>
        <w:t>CircuitID </w:t>
      </w:r>
      <w:r>
        <w:rPr>
          <w:sz w:val="20"/>
        </w:rPr>
        <w:t>status to the concatenation of the remote system’s Source ID (from the </w:t>
      </w:r>
      <w:r>
        <w:rPr>
          <w:rFonts w:ascii="Arial" w:hAnsi="Arial"/>
          <w:sz w:val="20"/>
        </w:rPr>
        <w:t>Source ID </w:t>
      </w:r>
      <w:r>
        <w:rPr>
          <w:sz w:val="20"/>
        </w:rPr>
        <w:t>field of the PDU), and the remote system’s Local Circuit ID (from the </w:t>
      </w:r>
      <w:r>
        <w:rPr>
          <w:rFonts w:ascii="Arial" w:hAnsi="Arial"/>
          <w:sz w:val="20"/>
        </w:rPr>
        <w:t>Local Circuit ID </w:t>
      </w:r>
      <w:r>
        <w:rPr>
          <w:sz w:val="20"/>
        </w:rPr>
        <w:t>field of the</w:t>
      </w:r>
      <w:r>
        <w:rPr>
          <w:spacing w:val="-9"/>
          <w:sz w:val="20"/>
        </w:rPr>
        <w:t> </w:t>
      </w:r>
      <w:r>
        <w:rPr>
          <w:sz w:val="20"/>
        </w:rPr>
        <w:t>PDU).</w:t>
      </w:r>
    </w:p>
    <w:p>
      <w:pPr>
        <w:pStyle w:val="ListParagraph"/>
        <w:numPr>
          <w:ilvl w:val="1"/>
          <w:numId w:val="102"/>
        </w:numPr>
        <w:tabs>
          <w:tab w:pos="1106" w:val="left" w:leader="none"/>
        </w:tabs>
        <w:spacing w:line="240" w:lineRule="auto" w:before="121" w:after="0"/>
        <w:ind w:left="1105" w:right="0" w:hanging="360"/>
        <w:jc w:val="left"/>
        <w:rPr>
          <w:sz w:val="20"/>
        </w:rPr>
      </w:pPr>
      <w:r>
        <w:rPr>
          <w:sz w:val="20"/>
        </w:rPr>
        <w:t>If the two source IDs are the same (i.e. the system is initialising to itself), the local </w:t>
      </w:r>
      <w:r>
        <w:rPr>
          <w:rFonts w:ascii="Arial"/>
          <w:sz w:val="20"/>
        </w:rPr>
        <w:t>systemID </w:t>
      </w:r>
      <w:r>
        <w:rPr>
          <w:sz w:val="20"/>
        </w:rPr>
        <w:t>is</w:t>
      </w:r>
      <w:r>
        <w:rPr>
          <w:spacing w:val="-16"/>
          <w:sz w:val="20"/>
        </w:rPr>
        <w:t> </w:t>
      </w:r>
      <w:r>
        <w:rPr>
          <w:sz w:val="20"/>
        </w:rPr>
        <w:t>used.</w:t>
      </w:r>
    </w:p>
    <w:p>
      <w:pPr>
        <w:spacing w:before="119"/>
        <w:ind w:left="385" w:right="478" w:firstLine="0"/>
        <w:jc w:val="left"/>
        <w:rPr>
          <w:sz w:val="18"/>
        </w:rPr>
      </w:pPr>
      <w:r>
        <w:rPr>
          <w:sz w:val="18"/>
        </w:rPr>
        <w:t>NOTE 47 The </w:t>
      </w:r>
      <w:r>
        <w:rPr>
          <w:rFonts w:ascii="Arial"/>
          <w:sz w:val="18"/>
        </w:rPr>
        <w:t>circuitID </w:t>
      </w:r>
      <w:r>
        <w:rPr>
          <w:sz w:val="18"/>
        </w:rPr>
        <w:t>status is not used to generate the Local Circuit ID to be sent in the </w:t>
      </w:r>
      <w:r>
        <w:rPr>
          <w:rFonts w:ascii="Arial"/>
          <w:sz w:val="18"/>
        </w:rPr>
        <w:t>Local Circuit ID </w:t>
      </w:r>
      <w:r>
        <w:rPr>
          <w:sz w:val="18"/>
        </w:rPr>
        <w:t>field of IIH PDUs transmitted by this Intermediate system. The Local Circuit ID value is assigned once, when the circuit is created and is not subsequently</w:t>
      </w:r>
      <w:r>
        <w:rPr>
          <w:spacing w:val="-25"/>
          <w:sz w:val="18"/>
        </w:rPr>
        <w:t> </w:t>
      </w:r>
      <w:r>
        <w:rPr>
          <w:sz w:val="18"/>
        </w:rPr>
        <w:t>changed.</w:t>
      </w:r>
    </w:p>
    <w:p>
      <w:pPr>
        <w:pStyle w:val="ListParagraph"/>
        <w:numPr>
          <w:ilvl w:val="0"/>
          <w:numId w:val="102"/>
        </w:numPr>
        <w:tabs>
          <w:tab w:pos="745" w:val="left" w:leader="none"/>
        </w:tabs>
        <w:spacing w:line="240" w:lineRule="auto" w:before="120" w:after="0"/>
        <w:ind w:left="745" w:right="426" w:hanging="360"/>
        <w:jc w:val="left"/>
        <w:rPr>
          <w:sz w:val="20"/>
        </w:rPr>
      </w:pPr>
      <w:r>
        <w:rPr>
          <w:sz w:val="20"/>
        </w:rPr>
        <w:t>If the action taken is “Accept” and the neighbor System ID in the adjacency does not match the source ID field from the PDU, or the new value computed for the circuit ID is different from that in the existing adjacency, the IS</w:t>
      </w:r>
      <w:r>
        <w:rPr>
          <w:spacing w:val="-28"/>
          <w:sz w:val="20"/>
        </w:rPr>
        <w:t> </w:t>
      </w:r>
      <w:r>
        <w:rPr>
          <w:sz w:val="20"/>
        </w:rPr>
        <w:t>shall</w:t>
      </w:r>
    </w:p>
    <w:p>
      <w:pPr>
        <w:pStyle w:val="ListParagraph"/>
        <w:numPr>
          <w:ilvl w:val="1"/>
          <w:numId w:val="102"/>
        </w:numPr>
        <w:tabs>
          <w:tab w:pos="1106" w:val="left" w:leader="none"/>
        </w:tabs>
        <w:spacing w:line="240" w:lineRule="auto" w:before="122" w:after="0"/>
        <w:ind w:left="1105" w:right="0" w:hanging="360"/>
        <w:jc w:val="left"/>
        <w:rPr>
          <w:sz w:val="20"/>
        </w:rPr>
      </w:pPr>
      <w:r>
        <w:rPr>
          <w:sz w:val="20"/>
        </w:rPr>
        <w:t>generate an </w:t>
      </w:r>
      <w:r>
        <w:rPr>
          <w:rFonts w:ascii="Arial"/>
          <w:sz w:val="20"/>
        </w:rPr>
        <w:t>adjacencyStateChange </w:t>
      </w:r>
      <w:r>
        <w:rPr>
          <w:sz w:val="20"/>
        </w:rPr>
        <w:t>(Down) event,</w:t>
      </w:r>
      <w:r>
        <w:rPr>
          <w:spacing w:val="-2"/>
          <w:sz w:val="20"/>
        </w:rPr>
        <w:t> </w:t>
      </w:r>
      <w:r>
        <w:rPr>
          <w:sz w:val="20"/>
        </w:rPr>
        <w:t>and</w:t>
      </w:r>
    </w:p>
    <w:p>
      <w:pPr>
        <w:pStyle w:val="ListParagraph"/>
        <w:numPr>
          <w:ilvl w:val="1"/>
          <w:numId w:val="102"/>
        </w:numPr>
        <w:tabs>
          <w:tab w:pos="1105" w:val="left" w:leader="none"/>
        </w:tabs>
        <w:spacing w:line="240" w:lineRule="auto" w:before="118" w:after="0"/>
        <w:ind w:left="1104" w:right="0" w:hanging="359"/>
        <w:jc w:val="left"/>
        <w:rPr>
          <w:sz w:val="20"/>
        </w:rPr>
      </w:pPr>
      <w:r>
        <w:rPr>
          <w:sz w:val="20"/>
        </w:rPr>
        <w:t>delete the</w:t>
      </w:r>
      <w:r>
        <w:rPr>
          <w:spacing w:val="-1"/>
          <w:sz w:val="20"/>
        </w:rPr>
        <w:t> </w:t>
      </w:r>
      <w:r>
        <w:rPr>
          <w:sz w:val="20"/>
        </w:rPr>
        <w:t>adjacency.</w:t>
      </w:r>
    </w:p>
    <w:p>
      <w:pPr>
        <w:pStyle w:val="ListParagraph"/>
        <w:numPr>
          <w:ilvl w:val="0"/>
          <w:numId w:val="102"/>
        </w:numPr>
        <w:tabs>
          <w:tab w:pos="745" w:val="left" w:leader="none"/>
          <w:tab w:pos="746" w:val="left" w:leader="none"/>
        </w:tabs>
        <w:spacing w:line="240" w:lineRule="auto" w:before="120" w:after="0"/>
        <w:ind w:left="745" w:right="0" w:hanging="360"/>
        <w:jc w:val="left"/>
        <w:rPr>
          <w:sz w:val="20"/>
        </w:rPr>
      </w:pPr>
      <w:r>
        <w:rPr>
          <w:sz w:val="20"/>
        </w:rPr>
        <w:t>If the action taken is “Up” or “Accept” the IS</w:t>
      </w:r>
      <w:r>
        <w:rPr>
          <w:spacing w:val="-4"/>
          <w:sz w:val="20"/>
        </w:rPr>
        <w:t> </w:t>
      </w:r>
      <w:r>
        <w:rPr>
          <w:sz w:val="20"/>
        </w:rPr>
        <w:t>shall</w:t>
      </w:r>
    </w:p>
    <w:p>
      <w:pPr>
        <w:pStyle w:val="ListParagraph"/>
        <w:numPr>
          <w:ilvl w:val="1"/>
          <w:numId w:val="102"/>
        </w:numPr>
        <w:tabs>
          <w:tab w:pos="1106" w:val="left" w:leader="none"/>
        </w:tabs>
        <w:spacing w:line="240" w:lineRule="auto" w:before="120" w:after="0"/>
        <w:ind w:left="1105" w:right="0" w:hanging="360"/>
        <w:jc w:val="left"/>
        <w:rPr>
          <w:sz w:val="20"/>
        </w:rPr>
      </w:pPr>
      <w:r>
        <w:rPr>
          <w:sz w:val="20"/>
        </w:rPr>
        <w:t>copy the adjacency </w:t>
      </w:r>
      <w:r>
        <w:rPr>
          <w:rFonts w:ascii="Arial"/>
          <w:sz w:val="20"/>
        </w:rPr>
        <w:t>areaAddressesOfNeighbour </w:t>
      </w:r>
      <w:r>
        <w:rPr>
          <w:sz w:val="20"/>
        </w:rPr>
        <w:t>entries from the </w:t>
      </w:r>
      <w:r>
        <w:rPr>
          <w:rFonts w:ascii="Arial"/>
          <w:sz w:val="20"/>
        </w:rPr>
        <w:t>Area Addresses </w:t>
      </w:r>
      <w:r>
        <w:rPr>
          <w:sz w:val="20"/>
        </w:rPr>
        <w:t>field of the</w:t>
      </w:r>
      <w:r>
        <w:rPr>
          <w:spacing w:val="-16"/>
          <w:sz w:val="20"/>
        </w:rPr>
        <w:t> </w:t>
      </w:r>
      <w:r>
        <w:rPr>
          <w:sz w:val="20"/>
        </w:rPr>
        <w:t>PDU,</w:t>
      </w:r>
    </w:p>
    <w:p>
      <w:pPr>
        <w:pStyle w:val="ListParagraph"/>
        <w:numPr>
          <w:ilvl w:val="1"/>
          <w:numId w:val="102"/>
        </w:numPr>
        <w:tabs>
          <w:tab w:pos="1106" w:val="left" w:leader="none"/>
        </w:tabs>
        <w:spacing w:line="240" w:lineRule="auto" w:before="122" w:after="0"/>
        <w:ind w:left="1105" w:right="0" w:hanging="360"/>
        <w:jc w:val="left"/>
        <w:rPr>
          <w:sz w:val="20"/>
        </w:rPr>
      </w:pPr>
      <w:r>
        <w:rPr>
          <w:sz w:val="20"/>
        </w:rPr>
        <w:t>set the </w:t>
      </w:r>
      <w:r>
        <w:rPr>
          <w:rFonts w:ascii="Arial"/>
          <w:sz w:val="20"/>
        </w:rPr>
        <w:t>holdingTimer </w:t>
      </w:r>
      <w:r>
        <w:rPr>
          <w:sz w:val="20"/>
        </w:rPr>
        <w:t>to the value of the </w:t>
      </w:r>
      <w:r>
        <w:rPr>
          <w:rFonts w:ascii="Arial"/>
          <w:sz w:val="20"/>
        </w:rPr>
        <w:t>Holding Time </w:t>
      </w:r>
      <w:r>
        <w:rPr>
          <w:sz w:val="20"/>
        </w:rPr>
        <w:t>field from</w:t>
      </w:r>
      <w:r>
        <w:rPr>
          <w:spacing w:val="-36"/>
          <w:sz w:val="20"/>
        </w:rPr>
        <w:t> </w:t>
      </w:r>
      <w:r>
        <w:rPr>
          <w:sz w:val="20"/>
        </w:rPr>
        <w:t>the PDU, and</w:t>
      </w:r>
    </w:p>
    <w:p>
      <w:pPr>
        <w:pStyle w:val="ListParagraph"/>
        <w:numPr>
          <w:ilvl w:val="1"/>
          <w:numId w:val="102"/>
        </w:numPr>
        <w:tabs>
          <w:tab w:pos="1106" w:val="left" w:leader="none"/>
        </w:tabs>
        <w:spacing w:line="240" w:lineRule="auto" w:before="119" w:after="0"/>
        <w:ind w:left="1105" w:right="0" w:hanging="360"/>
        <w:jc w:val="left"/>
        <w:rPr>
          <w:sz w:val="20"/>
        </w:rPr>
      </w:pPr>
      <w:r>
        <w:rPr>
          <w:sz w:val="20"/>
        </w:rPr>
        <w:t>set </w:t>
      </w:r>
      <w:r>
        <w:rPr>
          <w:rFonts w:ascii="Arial"/>
          <w:sz w:val="20"/>
        </w:rPr>
        <w:t>the neighbourSystemID </w:t>
      </w:r>
      <w:r>
        <w:rPr>
          <w:sz w:val="20"/>
        </w:rPr>
        <w:t>to the value of the </w:t>
      </w:r>
      <w:r>
        <w:rPr>
          <w:rFonts w:ascii="Arial"/>
          <w:sz w:val="20"/>
        </w:rPr>
        <w:t>Source ID</w:t>
      </w:r>
      <w:r>
        <w:rPr>
          <w:rFonts w:ascii="Arial"/>
          <w:spacing w:val="-40"/>
          <w:sz w:val="20"/>
        </w:rPr>
        <w:t> </w:t>
      </w:r>
      <w:r>
        <w:rPr>
          <w:sz w:val="20"/>
        </w:rPr>
        <w:t>field from the PDU.</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6"/>
        <w:spacing w:before="91"/>
        <w:ind w:left="3241"/>
      </w:pPr>
      <w:r>
        <w:rPr/>
        <w:t>Table 6 – Level 2 state table for matching areas</w:t>
      </w:r>
    </w:p>
    <w:p>
      <w:pPr>
        <w:pStyle w:val="BodyText"/>
        <w:spacing w:before="1"/>
        <w:rPr>
          <w:b/>
          <w:sz w:val="18"/>
        </w:rPr>
      </w:pP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9"/>
        <w:gridCol w:w="1529"/>
        <w:gridCol w:w="2160"/>
        <w:gridCol w:w="2340"/>
        <w:gridCol w:w="2340"/>
      </w:tblGrid>
      <w:tr>
        <w:trPr>
          <w:trHeight w:val="246" w:hRule="atLeast"/>
        </w:trPr>
        <w:tc>
          <w:tcPr>
            <w:tcW w:w="1639" w:type="dxa"/>
            <w:vMerge w:val="restart"/>
          </w:tcPr>
          <w:p>
            <w:pPr>
              <w:pStyle w:val="TableParagraph"/>
              <w:spacing w:before="19"/>
              <w:ind w:left="198"/>
              <w:rPr>
                <w:b/>
                <w:sz w:val="18"/>
              </w:rPr>
            </w:pPr>
            <w:r>
              <w:rPr>
                <w:b/>
                <w:sz w:val="18"/>
              </w:rPr>
              <w:t>Circuit Type (1)</w:t>
            </w:r>
          </w:p>
        </w:tc>
        <w:tc>
          <w:tcPr>
            <w:tcW w:w="8369" w:type="dxa"/>
            <w:gridSpan w:val="4"/>
          </w:tcPr>
          <w:p>
            <w:pPr>
              <w:pStyle w:val="TableParagraph"/>
              <w:spacing w:before="19"/>
              <w:ind w:left="3507" w:right="3497"/>
              <w:jc w:val="center"/>
              <w:rPr>
                <w:b/>
                <w:sz w:val="18"/>
              </w:rPr>
            </w:pPr>
            <w:r>
              <w:rPr>
                <w:b/>
                <w:sz w:val="18"/>
              </w:rPr>
              <w:t>Adjacency Usage</w:t>
            </w:r>
          </w:p>
        </w:tc>
      </w:tr>
      <w:tr>
        <w:trPr>
          <w:trHeight w:val="246" w:hRule="atLeast"/>
        </w:trPr>
        <w:tc>
          <w:tcPr>
            <w:tcW w:w="1639" w:type="dxa"/>
            <w:vMerge/>
            <w:tcBorders>
              <w:top w:val="nil"/>
            </w:tcBorders>
          </w:tcPr>
          <w:p>
            <w:pPr>
              <w:rPr>
                <w:sz w:val="2"/>
                <w:szCs w:val="2"/>
              </w:rPr>
            </w:pPr>
          </w:p>
        </w:tc>
        <w:tc>
          <w:tcPr>
            <w:tcW w:w="1529" w:type="dxa"/>
          </w:tcPr>
          <w:p>
            <w:pPr>
              <w:pStyle w:val="TableParagraph"/>
              <w:spacing w:before="19"/>
              <w:ind w:left="189" w:right="182"/>
              <w:jc w:val="center"/>
              <w:rPr>
                <w:b/>
                <w:sz w:val="18"/>
              </w:rPr>
            </w:pPr>
            <w:r>
              <w:rPr>
                <w:b/>
                <w:sz w:val="18"/>
              </w:rPr>
              <w:t>none (2)</w:t>
            </w:r>
          </w:p>
        </w:tc>
        <w:tc>
          <w:tcPr>
            <w:tcW w:w="2160" w:type="dxa"/>
          </w:tcPr>
          <w:p>
            <w:pPr>
              <w:pStyle w:val="TableParagraph"/>
              <w:spacing w:before="19"/>
              <w:ind w:left="106" w:right="96"/>
              <w:jc w:val="center"/>
              <w:rPr>
                <w:b/>
                <w:sz w:val="18"/>
              </w:rPr>
            </w:pPr>
            <w:r>
              <w:rPr>
                <w:b/>
                <w:sz w:val="18"/>
              </w:rPr>
              <w:t>Level 1 (3)</w:t>
            </w:r>
          </w:p>
        </w:tc>
        <w:tc>
          <w:tcPr>
            <w:tcW w:w="2340" w:type="dxa"/>
          </w:tcPr>
          <w:p>
            <w:pPr>
              <w:pStyle w:val="TableParagraph"/>
              <w:spacing w:before="19"/>
              <w:ind w:left="194" w:right="186"/>
              <w:jc w:val="center"/>
              <w:rPr>
                <w:b/>
                <w:sz w:val="18"/>
              </w:rPr>
            </w:pPr>
            <w:r>
              <w:rPr>
                <w:b/>
                <w:sz w:val="18"/>
              </w:rPr>
              <w:t>Level 1 and 2 (4)</w:t>
            </w:r>
          </w:p>
        </w:tc>
        <w:tc>
          <w:tcPr>
            <w:tcW w:w="2340" w:type="dxa"/>
          </w:tcPr>
          <w:p>
            <w:pPr>
              <w:pStyle w:val="TableParagraph"/>
              <w:spacing w:before="19"/>
              <w:ind w:left="197" w:right="186"/>
              <w:jc w:val="center"/>
              <w:rPr>
                <w:b/>
                <w:sz w:val="18"/>
              </w:rPr>
            </w:pPr>
            <w:r>
              <w:rPr>
                <w:b/>
                <w:sz w:val="18"/>
              </w:rPr>
              <w:t>Level 2</w:t>
            </w:r>
          </w:p>
        </w:tc>
      </w:tr>
      <w:tr>
        <w:trPr>
          <w:trHeight w:val="246" w:hRule="atLeast"/>
        </w:trPr>
        <w:tc>
          <w:tcPr>
            <w:tcW w:w="1639" w:type="dxa"/>
          </w:tcPr>
          <w:p>
            <w:pPr>
              <w:pStyle w:val="TableParagraph"/>
              <w:spacing w:before="14"/>
              <w:ind w:left="306" w:right="293"/>
              <w:jc w:val="center"/>
              <w:rPr>
                <w:sz w:val="18"/>
              </w:rPr>
            </w:pPr>
            <w:r>
              <w:rPr>
                <w:sz w:val="18"/>
              </w:rPr>
              <w:t>Level 1 only</w:t>
            </w:r>
          </w:p>
        </w:tc>
        <w:tc>
          <w:tcPr>
            <w:tcW w:w="1529" w:type="dxa"/>
          </w:tcPr>
          <w:p>
            <w:pPr>
              <w:pStyle w:val="TableParagraph"/>
              <w:spacing w:before="14"/>
              <w:ind w:left="191" w:right="182"/>
              <w:jc w:val="center"/>
              <w:rPr>
                <w:sz w:val="18"/>
              </w:rPr>
            </w:pPr>
            <w:r>
              <w:rPr>
                <w:sz w:val="18"/>
              </w:rPr>
              <w:t>Up (6) L1 (7)</w:t>
            </w:r>
          </w:p>
        </w:tc>
        <w:tc>
          <w:tcPr>
            <w:tcW w:w="2160" w:type="dxa"/>
          </w:tcPr>
          <w:p>
            <w:pPr>
              <w:pStyle w:val="TableParagraph"/>
              <w:spacing w:before="14"/>
              <w:ind w:left="106" w:right="96"/>
              <w:jc w:val="center"/>
              <w:rPr>
                <w:sz w:val="18"/>
              </w:rPr>
            </w:pPr>
            <w:r>
              <w:rPr>
                <w:sz w:val="18"/>
              </w:rPr>
              <w:t>Accept</w:t>
            </w:r>
          </w:p>
        </w:tc>
        <w:tc>
          <w:tcPr>
            <w:tcW w:w="2340" w:type="dxa"/>
          </w:tcPr>
          <w:p>
            <w:pPr>
              <w:pStyle w:val="TableParagraph"/>
              <w:spacing w:before="14"/>
              <w:ind w:left="197" w:right="185"/>
              <w:jc w:val="center"/>
              <w:rPr>
                <w:sz w:val="18"/>
              </w:rPr>
            </w:pPr>
            <w:r>
              <w:rPr>
                <w:sz w:val="18"/>
              </w:rPr>
              <w:t>Down (8) (Wrong system)</w:t>
            </w:r>
          </w:p>
        </w:tc>
        <w:tc>
          <w:tcPr>
            <w:tcW w:w="2340" w:type="dxa"/>
          </w:tcPr>
          <w:p>
            <w:pPr>
              <w:pStyle w:val="TableParagraph"/>
              <w:spacing w:before="14"/>
              <w:ind w:left="197" w:right="184"/>
              <w:jc w:val="center"/>
              <w:rPr>
                <w:sz w:val="18"/>
              </w:rPr>
            </w:pPr>
            <w:r>
              <w:rPr>
                <w:sz w:val="18"/>
              </w:rPr>
              <w:t>Down (8) (Wrong system)</w:t>
            </w:r>
          </w:p>
        </w:tc>
      </w:tr>
      <w:tr>
        <w:trPr>
          <w:trHeight w:val="249" w:hRule="atLeast"/>
        </w:trPr>
        <w:tc>
          <w:tcPr>
            <w:tcW w:w="1639" w:type="dxa"/>
          </w:tcPr>
          <w:p>
            <w:pPr>
              <w:pStyle w:val="TableParagraph"/>
              <w:spacing w:before="14"/>
              <w:ind w:left="306" w:right="293"/>
              <w:jc w:val="center"/>
              <w:rPr>
                <w:sz w:val="18"/>
              </w:rPr>
            </w:pPr>
            <w:r>
              <w:rPr>
                <w:sz w:val="18"/>
              </w:rPr>
              <w:t>Level 2 only</w:t>
            </w:r>
          </w:p>
        </w:tc>
        <w:tc>
          <w:tcPr>
            <w:tcW w:w="1529" w:type="dxa"/>
          </w:tcPr>
          <w:p>
            <w:pPr>
              <w:pStyle w:val="TableParagraph"/>
              <w:spacing w:before="14"/>
              <w:ind w:left="191" w:right="182"/>
              <w:jc w:val="center"/>
              <w:rPr>
                <w:sz w:val="18"/>
              </w:rPr>
            </w:pPr>
            <w:r>
              <w:rPr>
                <w:sz w:val="18"/>
              </w:rPr>
              <w:t>Up (6) L2O (9)</w:t>
            </w:r>
          </w:p>
        </w:tc>
        <w:tc>
          <w:tcPr>
            <w:tcW w:w="2160" w:type="dxa"/>
          </w:tcPr>
          <w:p>
            <w:pPr>
              <w:pStyle w:val="TableParagraph"/>
              <w:spacing w:before="14"/>
              <w:ind w:left="105" w:right="98"/>
              <w:jc w:val="center"/>
              <w:rPr>
                <w:sz w:val="18"/>
              </w:rPr>
            </w:pPr>
            <w:r>
              <w:rPr>
                <w:sz w:val="18"/>
              </w:rPr>
              <w:t>Down (8) (Wrong system)</w:t>
            </w:r>
          </w:p>
        </w:tc>
        <w:tc>
          <w:tcPr>
            <w:tcW w:w="2340" w:type="dxa"/>
          </w:tcPr>
          <w:p>
            <w:pPr>
              <w:pStyle w:val="TableParagraph"/>
              <w:spacing w:before="14"/>
              <w:ind w:left="196" w:right="186"/>
              <w:jc w:val="center"/>
              <w:rPr>
                <w:sz w:val="18"/>
              </w:rPr>
            </w:pPr>
            <w:r>
              <w:rPr>
                <w:sz w:val="18"/>
              </w:rPr>
              <w:t>Down (6) (Wrong system)</w:t>
            </w:r>
          </w:p>
        </w:tc>
        <w:tc>
          <w:tcPr>
            <w:tcW w:w="2340" w:type="dxa"/>
          </w:tcPr>
          <w:p>
            <w:pPr>
              <w:pStyle w:val="TableParagraph"/>
              <w:spacing w:before="14"/>
              <w:ind w:left="195" w:right="186"/>
              <w:jc w:val="center"/>
              <w:rPr>
                <w:sz w:val="18"/>
              </w:rPr>
            </w:pPr>
            <w:r>
              <w:rPr>
                <w:sz w:val="18"/>
              </w:rPr>
              <w:t>Accept</w:t>
            </w:r>
          </w:p>
        </w:tc>
      </w:tr>
      <w:tr>
        <w:trPr>
          <w:trHeight w:val="246" w:hRule="atLeast"/>
        </w:trPr>
        <w:tc>
          <w:tcPr>
            <w:tcW w:w="1639" w:type="dxa"/>
          </w:tcPr>
          <w:p>
            <w:pPr>
              <w:pStyle w:val="TableParagraph"/>
              <w:spacing w:before="14"/>
              <w:ind w:left="306" w:right="297"/>
              <w:jc w:val="center"/>
              <w:rPr>
                <w:sz w:val="18"/>
              </w:rPr>
            </w:pPr>
            <w:r>
              <w:rPr>
                <w:sz w:val="18"/>
              </w:rPr>
              <w:t>Level 1 and 2</w:t>
            </w:r>
          </w:p>
        </w:tc>
        <w:tc>
          <w:tcPr>
            <w:tcW w:w="1529" w:type="dxa"/>
          </w:tcPr>
          <w:p>
            <w:pPr>
              <w:pStyle w:val="TableParagraph"/>
              <w:spacing w:before="14"/>
              <w:ind w:left="191" w:right="181"/>
              <w:jc w:val="center"/>
              <w:rPr>
                <w:sz w:val="18"/>
              </w:rPr>
            </w:pPr>
            <w:r>
              <w:rPr>
                <w:sz w:val="18"/>
              </w:rPr>
              <w:t>Up (6) L2 (10)</w:t>
            </w:r>
          </w:p>
        </w:tc>
        <w:tc>
          <w:tcPr>
            <w:tcW w:w="2160" w:type="dxa"/>
          </w:tcPr>
          <w:p>
            <w:pPr>
              <w:pStyle w:val="TableParagraph"/>
              <w:spacing w:before="14"/>
              <w:ind w:left="106" w:right="98"/>
              <w:jc w:val="center"/>
              <w:rPr>
                <w:sz w:val="18"/>
              </w:rPr>
            </w:pPr>
            <w:r>
              <w:rPr>
                <w:sz w:val="18"/>
              </w:rPr>
              <w:t>Down (8) (Wrong system)</w:t>
            </w:r>
          </w:p>
        </w:tc>
        <w:tc>
          <w:tcPr>
            <w:tcW w:w="2340" w:type="dxa"/>
          </w:tcPr>
          <w:p>
            <w:pPr>
              <w:pStyle w:val="TableParagraph"/>
              <w:spacing w:before="14"/>
              <w:ind w:left="196" w:right="186"/>
              <w:jc w:val="center"/>
              <w:rPr>
                <w:sz w:val="18"/>
              </w:rPr>
            </w:pPr>
            <w:r>
              <w:rPr>
                <w:sz w:val="18"/>
              </w:rPr>
              <w:t>Accept</w:t>
            </w:r>
          </w:p>
        </w:tc>
        <w:tc>
          <w:tcPr>
            <w:tcW w:w="2340" w:type="dxa"/>
          </w:tcPr>
          <w:p>
            <w:pPr>
              <w:pStyle w:val="TableParagraph"/>
              <w:spacing w:before="14"/>
              <w:ind w:left="197" w:right="184"/>
              <w:jc w:val="center"/>
              <w:rPr>
                <w:sz w:val="18"/>
              </w:rPr>
            </w:pPr>
            <w:r>
              <w:rPr>
                <w:sz w:val="18"/>
              </w:rPr>
              <w:t>Down (8) (Wrong system)</w:t>
            </w:r>
          </w:p>
        </w:tc>
      </w:tr>
      <w:tr>
        <w:trPr>
          <w:trHeight w:val="2423" w:hRule="atLeast"/>
        </w:trPr>
        <w:tc>
          <w:tcPr>
            <w:tcW w:w="10008" w:type="dxa"/>
            <w:gridSpan w:val="5"/>
          </w:tcPr>
          <w:p>
            <w:pPr>
              <w:pStyle w:val="TableParagraph"/>
              <w:numPr>
                <w:ilvl w:val="0"/>
                <w:numId w:val="104"/>
              </w:numPr>
              <w:tabs>
                <w:tab w:pos="468" w:val="left" w:leader="none"/>
              </w:tabs>
              <w:spacing w:line="240" w:lineRule="auto" w:before="16" w:after="0"/>
              <w:ind w:left="467" w:right="0" w:hanging="360"/>
              <w:jc w:val="left"/>
              <w:rPr>
                <w:sz w:val="16"/>
              </w:rPr>
            </w:pPr>
            <w:r>
              <w:rPr>
                <w:sz w:val="16"/>
              </w:rPr>
              <w:t>The value of the </w:t>
            </w:r>
            <w:r>
              <w:rPr>
                <w:b/>
                <w:sz w:val="16"/>
              </w:rPr>
              <w:t>Circuit Type </w:t>
            </w:r>
            <w:r>
              <w:rPr>
                <w:sz w:val="16"/>
              </w:rPr>
              <w:t>field in the received</w:t>
            </w:r>
            <w:r>
              <w:rPr>
                <w:spacing w:val="-5"/>
                <w:sz w:val="16"/>
              </w:rPr>
              <w:t> </w:t>
            </w:r>
            <w:r>
              <w:rPr>
                <w:sz w:val="16"/>
              </w:rPr>
              <w:t>PDU.</w:t>
            </w:r>
          </w:p>
          <w:p>
            <w:pPr>
              <w:pStyle w:val="TableParagraph"/>
              <w:numPr>
                <w:ilvl w:val="0"/>
                <w:numId w:val="104"/>
              </w:numPr>
              <w:tabs>
                <w:tab w:pos="468" w:val="left" w:leader="none"/>
              </w:tabs>
              <w:spacing w:line="240" w:lineRule="auto" w:before="39" w:after="0"/>
              <w:ind w:left="467" w:right="0" w:hanging="360"/>
              <w:jc w:val="left"/>
              <w:rPr>
                <w:sz w:val="16"/>
              </w:rPr>
            </w:pPr>
            <w:r>
              <w:rPr>
                <w:sz w:val="16"/>
              </w:rPr>
              <w:t>The adjacency is not in </w:t>
            </w:r>
            <w:r>
              <w:rPr>
                <w:b/>
                <w:sz w:val="16"/>
              </w:rPr>
              <w:t>adjacencyState</w:t>
            </w:r>
            <w:r>
              <w:rPr>
                <w:b/>
                <w:spacing w:val="-5"/>
                <w:sz w:val="16"/>
              </w:rPr>
              <w:t> </w:t>
            </w:r>
            <w:r>
              <w:rPr>
                <w:sz w:val="16"/>
              </w:rPr>
              <w:t>“Up”.</w:t>
            </w:r>
          </w:p>
          <w:p>
            <w:pPr>
              <w:pStyle w:val="TableParagraph"/>
              <w:numPr>
                <w:ilvl w:val="0"/>
                <w:numId w:val="104"/>
              </w:numPr>
              <w:tabs>
                <w:tab w:pos="468" w:val="left" w:leader="none"/>
              </w:tabs>
              <w:spacing w:line="240" w:lineRule="auto" w:before="39" w:after="0"/>
              <w:ind w:left="467" w:right="0" w:hanging="360"/>
              <w:jc w:val="left"/>
              <w:rPr>
                <w:sz w:val="16"/>
              </w:rPr>
            </w:pPr>
            <w:r>
              <w:rPr>
                <w:sz w:val="16"/>
              </w:rPr>
              <w:t>The adjacency is in state “Up” and the Adjacency </w:t>
            </w:r>
            <w:r>
              <w:rPr>
                <w:b/>
                <w:sz w:val="16"/>
              </w:rPr>
              <w:t>adjacencyUsage </w:t>
            </w:r>
            <w:r>
              <w:rPr>
                <w:sz w:val="16"/>
              </w:rPr>
              <w:t>is “Level</w:t>
            </w:r>
            <w:r>
              <w:rPr>
                <w:spacing w:val="-14"/>
                <w:sz w:val="16"/>
              </w:rPr>
              <w:t> </w:t>
            </w:r>
            <w:r>
              <w:rPr>
                <w:sz w:val="16"/>
              </w:rPr>
              <w:t>1”.</w:t>
            </w:r>
          </w:p>
          <w:p>
            <w:pPr>
              <w:pStyle w:val="TableParagraph"/>
              <w:numPr>
                <w:ilvl w:val="0"/>
                <w:numId w:val="104"/>
              </w:numPr>
              <w:tabs>
                <w:tab w:pos="468" w:val="left" w:leader="none"/>
              </w:tabs>
              <w:spacing w:line="240" w:lineRule="auto" w:before="42" w:after="0"/>
              <w:ind w:left="467" w:right="0" w:hanging="360"/>
              <w:jc w:val="left"/>
              <w:rPr>
                <w:sz w:val="16"/>
              </w:rPr>
            </w:pPr>
            <w:r>
              <w:rPr>
                <w:sz w:val="16"/>
              </w:rPr>
              <w:t>The adjacency is in state “Up” and the Adjacency </w:t>
            </w:r>
            <w:r>
              <w:rPr>
                <w:b/>
                <w:sz w:val="16"/>
              </w:rPr>
              <w:t>adjacencyUsage </w:t>
            </w:r>
            <w:r>
              <w:rPr>
                <w:sz w:val="16"/>
              </w:rPr>
              <w:t>is “Level 1 and</w:t>
            </w:r>
            <w:r>
              <w:rPr>
                <w:spacing w:val="-15"/>
                <w:sz w:val="16"/>
              </w:rPr>
              <w:t> </w:t>
            </w:r>
            <w:r>
              <w:rPr>
                <w:sz w:val="16"/>
              </w:rPr>
              <w:t>2”.</w:t>
            </w:r>
          </w:p>
          <w:p>
            <w:pPr>
              <w:pStyle w:val="TableParagraph"/>
              <w:numPr>
                <w:ilvl w:val="0"/>
                <w:numId w:val="104"/>
              </w:numPr>
              <w:tabs>
                <w:tab w:pos="468" w:val="left" w:leader="none"/>
              </w:tabs>
              <w:spacing w:line="240" w:lineRule="auto" w:before="39" w:after="0"/>
              <w:ind w:left="467" w:right="0" w:hanging="360"/>
              <w:jc w:val="left"/>
              <w:rPr>
                <w:sz w:val="16"/>
              </w:rPr>
            </w:pPr>
            <w:r>
              <w:rPr>
                <w:sz w:val="16"/>
              </w:rPr>
              <w:t>The adjacency is in state “Up” and the Adjacency </w:t>
            </w:r>
            <w:r>
              <w:rPr>
                <w:b/>
                <w:sz w:val="16"/>
              </w:rPr>
              <w:t>adjacencyUsage </w:t>
            </w:r>
            <w:r>
              <w:rPr>
                <w:sz w:val="16"/>
              </w:rPr>
              <w:t>is “Level</w:t>
            </w:r>
            <w:r>
              <w:rPr>
                <w:spacing w:val="-14"/>
                <w:sz w:val="16"/>
              </w:rPr>
              <w:t> </w:t>
            </w:r>
            <w:r>
              <w:rPr>
                <w:sz w:val="16"/>
              </w:rPr>
              <w:t>2”.</w:t>
            </w:r>
          </w:p>
          <w:p>
            <w:pPr>
              <w:pStyle w:val="TableParagraph"/>
              <w:numPr>
                <w:ilvl w:val="0"/>
                <w:numId w:val="104"/>
              </w:numPr>
              <w:tabs>
                <w:tab w:pos="468" w:val="left" w:leader="none"/>
              </w:tabs>
              <w:spacing w:line="240" w:lineRule="auto" w:before="37" w:after="0"/>
              <w:ind w:left="467" w:right="94" w:hanging="360"/>
              <w:jc w:val="left"/>
              <w:rPr>
                <w:sz w:val="16"/>
              </w:rPr>
            </w:pPr>
            <w:r>
              <w:rPr>
                <w:sz w:val="16"/>
              </w:rPr>
              <w:t>The adjacency is accepted and an </w:t>
            </w:r>
            <w:r>
              <w:rPr>
                <w:b/>
                <w:sz w:val="16"/>
              </w:rPr>
              <w:t>adjacencyStateChange </w:t>
            </w:r>
            <w:r>
              <w:rPr>
                <w:sz w:val="16"/>
              </w:rPr>
              <w:t>(Up)” event is generated. If the Adjacency </w:t>
            </w:r>
            <w:r>
              <w:rPr>
                <w:b/>
                <w:sz w:val="16"/>
              </w:rPr>
              <w:t>neighbourSystemType </w:t>
            </w:r>
            <w:r>
              <w:rPr>
                <w:sz w:val="16"/>
              </w:rPr>
              <w:t>was “Unknown” (i.e. no </w:t>
            </w:r>
            <w:r>
              <w:rPr>
                <w:spacing w:val="-3"/>
                <w:sz w:val="16"/>
              </w:rPr>
              <w:t>ISH </w:t>
            </w:r>
            <w:r>
              <w:rPr>
                <w:sz w:val="16"/>
              </w:rPr>
              <w:t>PDU has </w:t>
            </w:r>
            <w:r>
              <w:rPr>
                <w:spacing w:val="-2"/>
                <w:sz w:val="16"/>
              </w:rPr>
              <w:t>yet </w:t>
            </w:r>
            <w:r>
              <w:rPr>
                <w:sz w:val="16"/>
              </w:rPr>
              <w:t>been received), a point-to-point IIH PDU is also</w:t>
            </w:r>
            <w:r>
              <w:rPr>
                <w:spacing w:val="-3"/>
                <w:sz w:val="16"/>
              </w:rPr>
              <w:t> </w:t>
            </w:r>
            <w:r>
              <w:rPr>
                <w:sz w:val="16"/>
              </w:rPr>
              <w:t>transmitted.</w:t>
            </w:r>
          </w:p>
          <w:p>
            <w:pPr>
              <w:pStyle w:val="TableParagraph"/>
              <w:numPr>
                <w:ilvl w:val="0"/>
                <w:numId w:val="104"/>
              </w:numPr>
              <w:tabs>
                <w:tab w:pos="468" w:val="left" w:leader="none"/>
              </w:tabs>
              <w:spacing w:line="240" w:lineRule="auto" w:before="42" w:after="0"/>
              <w:ind w:left="467" w:right="0" w:hanging="360"/>
              <w:jc w:val="left"/>
              <w:rPr>
                <w:sz w:val="16"/>
              </w:rPr>
            </w:pPr>
            <w:r>
              <w:rPr>
                <w:sz w:val="16"/>
              </w:rPr>
              <w:t>The </w:t>
            </w:r>
            <w:r>
              <w:rPr>
                <w:b/>
                <w:sz w:val="16"/>
              </w:rPr>
              <w:t>adjacencyUsage </w:t>
            </w:r>
            <w:r>
              <w:rPr>
                <w:sz w:val="16"/>
              </w:rPr>
              <w:t>status is set to “Level</w:t>
            </w:r>
            <w:r>
              <w:rPr>
                <w:spacing w:val="-7"/>
                <w:sz w:val="16"/>
              </w:rPr>
              <w:t> </w:t>
            </w:r>
            <w:r>
              <w:rPr>
                <w:sz w:val="16"/>
              </w:rPr>
              <w:t>1”</w:t>
            </w:r>
          </w:p>
          <w:p>
            <w:pPr>
              <w:pStyle w:val="TableParagraph"/>
              <w:numPr>
                <w:ilvl w:val="0"/>
                <w:numId w:val="104"/>
              </w:numPr>
              <w:tabs>
                <w:tab w:pos="468" w:val="left" w:leader="none"/>
              </w:tabs>
              <w:spacing w:line="240" w:lineRule="auto" w:before="42" w:after="0"/>
              <w:ind w:left="467" w:right="0" w:hanging="360"/>
              <w:jc w:val="left"/>
              <w:rPr>
                <w:sz w:val="16"/>
              </w:rPr>
            </w:pPr>
            <w:r>
              <w:rPr>
                <w:sz w:val="16"/>
              </w:rPr>
              <w:t>An </w:t>
            </w:r>
            <w:r>
              <w:rPr>
                <w:b/>
                <w:sz w:val="16"/>
              </w:rPr>
              <w:t>adjacencyStateChange </w:t>
            </w:r>
            <w:r>
              <w:rPr>
                <w:sz w:val="16"/>
              </w:rPr>
              <w:t>(Down)” event is generated, with the specified reason, and the adjacency</w:t>
            </w:r>
            <w:r>
              <w:rPr>
                <w:spacing w:val="-11"/>
                <w:sz w:val="16"/>
              </w:rPr>
              <w:t> </w:t>
            </w:r>
            <w:r>
              <w:rPr>
                <w:sz w:val="16"/>
              </w:rPr>
              <w:t>deleted.</w:t>
            </w:r>
          </w:p>
          <w:p>
            <w:pPr>
              <w:pStyle w:val="TableParagraph"/>
              <w:numPr>
                <w:ilvl w:val="0"/>
                <w:numId w:val="104"/>
              </w:numPr>
              <w:tabs>
                <w:tab w:pos="468" w:val="left" w:leader="none"/>
              </w:tabs>
              <w:spacing w:line="240" w:lineRule="auto" w:before="39" w:after="0"/>
              <w:ind w:left="467" w:right="0" w:hanging="360"/>
              <w:jc w:val="left"/>
              <w:rPr>
                <w:sz w:val="16"/>
              </w:rPr>
            </w:pPr>
            <w:r>
              <w:rPr>
                <w:sz w:val="16"/>
              </w:rPr>
              <w:t>The </w:t>
            </w:r>
            <w:r>
              <w:rPr>
                <w:b/>
                <w:sz w:val="16"/>
              </w:rPr>
              <w:t>adjacencyUsage </w:t>
            </w:r>
            <w:r>
              <w:rPr>
                <w:sz w:val="16"/>
              </w:rPr>
              <w:t>is set to “Level</w:t>
            </w:r>
            <w:r>
              <w:rPr>
                <w:spacing w:val="-5"/>
                <w:sz w:val="16"/>
              </w:rPr>
              <w:t> </w:t>
            </w:r>
            <w:r>
              <w:rPr>
                <w:sz w:val="16"/>
              </w:rPr>
              <w:t>2”</w:t>
            </w:r>
          </w:p>
          <w:p>
            <w:pPr>
              <w:pStyle w:val="TableParagraph"/>
              <w:numPr>
                <w:ilvl w:val="0"/>
                <w:numId w:val="104"/>
              </w:numPr>
              <w:tabs>
                <w:tab w:pos="468" w:val="left" w:leader="none"/>
              </w:tabs>
              <w:spacing w:line="240" w:lineRule="auto" w:before="39" w:after="0"/>
              <w:ind w:left="467" w:right="0" w:hanging="360"/>
              <w:jc w:val="left"/>
              <w:rPr>
                <w:sz w:val="16"/>
              </w:rPr>
            </w:pPr>
            <w:r>
              <w:rPr>
                <w:sz w:val="16"/>
              </w:rPr>
              <w:t>The </w:t>
            </w:r>
            <w:r>
              <w:rPr>
                <w:b/>
                <w:sz w:val="16"/>
              </w:rPr>
              <w:t>adjacencyUsage </w:t>
            </w:r>
            <w:r>
              <w:rPr>
                <w:sz w:val="16"/>
              </w:rPr>
              <w:t>is set to “Level 1 and</w:t>
            </w:r>
            <w:r>
              <w:rPr>
                <w:spacing w:val="-4"/>
                <w:sz w:val="16"/>
              </w:rPr>
              <w:t> </w:t>
            </w:r>
            <w:r>
              <w:rPr>
                <w:sz w:val="16"/>
              </w:rPr>
              <w:t>2”.</w:t>
            </w:r>
          </w:p>
        </w:tc>
      </w:tr>
    </w:tbl>
    <w:p>
      <w:pPr>
        <w:pStyle w:val="BodyText"/>
        <w:rPr>
          <w:b/>
          <w:sz w:val="22"/>
        </w:rPr>
      </w:pPr>
    </w:p>
    <w:p>
      <w:pPr>
        <w:spacing w:before="136"/>
        <w:ind w:left="3032" w:right="0" w:firstLine="0"/>
        <w:jc w:val="left"/>
        <w:rPr>
          <w:b/>
          <w:sz w:val="20"/>
        </w:rPr>
      </w:pPr>
      <w:r>
        <w:rPr>
          <w:b/>
          <w:sz w:val="20"/>
        </w:rPr>
        <w:t>Table 7 – Level 2 only state table for matching areas</w:t>
      </w:r>
    </w:p>
    <w:p>
      <w:pPr>
        <w:pStyle w:val="BodyText"/>
        <w:spacing w:before="2"/>
        <w:rPr>
          <w:b/>
          <w:sz w:val="18"/>
        </w:rPr>
      </w:pP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2520"/>
        <w:gridCol w:w="2431"/>
        <w:gridCol w:w="2789"/>
      </w:tblGrid>
      <w:tr>
        <w:trPr>
          <w:trHeight w:val="246" w:hRule="atLeast"/>
        </w:trPr>
        <w:tc>
          <w:tcPr>
            <w:tcW w:w="2268" w:type="dxa"/>
            <w:vMerge w:val="restart"/>
          </w:tcPr>
          <w:p>
            <w:pPr>
              <w:pStyle w:val="TableParagraph"/>
              <w:spacing w:before="19"/>
              <w:ind w:left="513"/>
              <w:rPr>
                <w:b/>
                <w:sz w:val="18"/>
              </w:rPr>
            </w:pPr>
            <w:r>
              <w:rPr>
                <w:b/>
                <w:sz w:val="18"/>
              </w:rPr>
              <w:t>Circuit Type (1)</w:t>
            </w:r>
          </w:p>
        </w:tc>
        <w:tc>
          <w:tcPr>
            <w:tcW w:w="7740" w:type="dxa"/>
            <w:gridSpan w:val="3"/>
          </w:tcPr>
          <w:p>
            <w:pPr>
              <w:pStyle w:val="TableParagraph"/>
              <w:spacing w:before="19"/>
              <w:ind w:left="3192" w:right="3183"/>
              <w:jc w:val="center"/>
              <w:rPr>
                <w:b/>
                <w:sz w:val="18"/>
              </w:rPr>
            </w:pPr>
            <w:r>
              <w:rPr>
                <w:b/>
                <w:sz w:val="18"/>
              </w:rPr>
              <w:t>Adjacency Usage</w:t>
            </w:r>
          </w:p>
        </w:tc>
      </w:tr>
      <w:tr>
        <w:trPr>
          <w:trHeight w:val="246" w:hRule="atLeast"/>
        </w:trPr>
        <w:tc>
          <w:tcPr>
            <w:tcW w:w="2268" w:type="dxa"/>
            <w:vMerge/>
            <w:tcBorders>
              <w:top w:val="nil"/>
            </w:tcBorders>
          </w:tcPr>
          <w:p>
            <w:pPr>
              <w:rPr>
                <w:sz w:val="2"/>
                <w:szCs w:val="2"/>
              </w:rPr>
            </w:pPr>
          </w:p>
        </w:tc>
        <w:tc>
          <w:tcPr>
            <w:tcW w:w="2520" w:type="dxa"/>
          </w:tcPr>
          <w:p>
            <w:pPr>
              <w:pStyle w:val="TableParagraph"/>
              <w:spacing w:before="19"/>
              <w:ind w:left="276" w:right="267"/>
              <w:jc w:val="center"/>
              <w:rPr>
                <w:b/>
                <w:sz w:val="18"/>
              </w:rPr>
            </w:pPr>
            <w:r>
              <w:rPr>
                <w:b/>
                <w:sz w:val="18"/>
              </w:rPr>
              <w:t>none (2)</w:t>
            </w:r>
          </w:p>
        </w:tc>
        <w:tc>
          <w:tcPr>
            <w:tcW w:w="2431" w:type="dxa"/>
          </w:tcPr>
          <w:p>
            <w:pPr>
              <w:pStyle w:val="TableParagraph"/>
              <w:spacing w:before="19"/>
              <w:ind w:left="240" w:right="233"/>
              <w:jc w:val="center"/>
              <w:rPr>
                <w:b/>
                <w:sz w:val="18"/>
              </w:rPr>
            </w:pPr>
            <w:r>
              <w:rPr>
                <w:b/>
                <w:sz w:val="18"/>
              </w:rPr>
              <w:t>Level 1 and 2 (3)</w:t>
            </w:r>
          </w:p>
        </w:tc>
        <w:tc>
          <w:tcPr>
            <w:tcW w:w="2789" w:type="dxa"/>
          </w:tcPr>
          <w:p>
            <w:pPr>
              <w:pStyle w:val="TableParagraph"/>
              <w:spacing w:before="19"/>
              <w:ind w:left="422" w:right="411"/>
              <w:jc w:val="center"/>
              <w:rPr>
                <w:b/>
                <w:sz w:val="18"/>
              </w:rPr>
            </w:pPr>
            <w:r>
              <w:rPr>
                <w:b/>
                <w:sz w:val="18"/>
              </w:rPr>
              <w:t>Level 2 (4)</w:t>
            </w:r>
          </w:p>
        </w:tc>
      </w:tr>
      <w:tr>
        <w:trPr>
          <w:trHeight w:val="246" w:hRule="atLeast"/>
        </w:trPr>
        <w:tc>
          <w:tcPr>
            <w:tcW w:w="2268" w:type="dxa"/>
          </w:tcPr>
          <w:p>
            <w:pPr>
              <w:pStyle w:val="TableParagraph"/>
              <w:spacing w:before="14"/>
              <w:ind w:left="678"/>
              <w:rPr>
                <w:sz w:val="18"/>
              </w:rPr>
            </w:pPr>
            <w:r>
              <w:rPr>
                <w:sz w:val="18"/>
              </w:rPr>
              <w:t>Level 1 only</w:t>
            </w:r>
          </w:p>
        </w:tc>
        <w:tc>
          <w:tcPr>
            <w:tcW w:w="2520" w:type="dxa"/>
          </w:tcPr>
          <w:p>
            <w:pPr>
              <w:pStyle w:val="TableParagraph"/>
              <w:spacing w:before="14"/>
              <w:ind w:left="276" w:right="268"/>
              <w:jc w:val="center"/>
              <w:rPr>
                <w:sz w:val="18"/>
              </w:rPr>
            </w:pPr>
            <w:r>
              <w:rPr>
                <w:sz w:val="18"/>
              </w:rPr>
              <w:t>Reject (5) (Wrong system)</w:t>
            </w:r>
          </w:p>
        </w:tc>
        <w:tc>
          <w:tcPr>
            <w:tcW w:w="2431" w:type="dxa"/>
          </w:tcPr>
          <w:p>
            <w:pPr>
              <w:pStyle w:val="TableParagraph"/>
              <w:spacing w:before="14"/>
              <w:ind w:left="240" w:right="232"/>
              <w:jc w:val="center"/>
              <w:rPr>
                <w:sz w:val="18"/>
              </w:rPr>
            </w:pPr>
            <w:r>
              <w:rPr>
                <w:sz w:val="18"/>
              </w:rPr>
              <w:t>Down (6) (Wrong system)</w:t>
            </w:r>
          </w:p>
        </w:tc>
        <w:tc>
          <w:tcPr>
            <w:tcW w:w="2789" w:type="dxa"/>
          </w:tcPr>
          <w:p>
            <w:pPr>
              <w:pStyle w:val="TableParagraph"/>
              <w:spacing w:before="14"/>
              <w:ind w:left="422" w:right="411"/>
              <w:jc w:val="center"/>
              <w:rPr>
                <w:sz w:val="18"/>
              </w:rPr>
            </w:pPr>
            <w:r>
              <w:rPr>
                <w:sz w:val="18"/>
              </w:rPr>
              <w:t>Down (6) (Wrong system)</w:t>
            </w:r>
          </w:p>
        </w:tc>
      </w:tr>
      <w:tr>
        <w:trPr>
          <w:trHeight w:val="246" w:hRule="atLeast"/>
        </w:trPr>
        <w:tc>
          <w:tcPr>
            <w:tcW w:w="2268" w:type="dxa"/>
          </w:tcPr>
          <w:p>
            <w:pPr>
              <w:pStyle w:val="TableParagraph"/>
              <w:spacing w:before="14"/>
              <w:ind w:left="678"/>
              <w:rPr>
                <w:sz w:val="18"/>
              </w:rPr>
            </w:pPr>
            <w:r>
              <w:rPr>
                <w:sz w:val="18"/>
              </w:rPr>
              <w:t>Level 2 only</w:t>
            </w:r>
          </w:p>
        </w:tc>
        <w:tc>
          <w:tcPr>
            <w:tcW w:w="2520" w:type="dxa"/>
          </w:tcPr>
          <w:p>
            <w:pPr>
              <w:pStyle w:val="TableParagraph"/>
              <w:spacing w:before="14"/>
              <w:ind w:left="275" w:right="268"/>
              <w:jc w:val="center"/>
              <w:rPr>
                <w:sz w:val="18"/>
              </w:rPr>
            </w:pPr>
            <w:r>
              <w:rPr>
                <w:sz w:val="18"/>
              </w:rPr>
              <w:t>Up (7) L2O (8)</w:t>
            </w:r>
          </w:p>
        </w:tc>
        <w:tc>
          <w:tcPr>
            <w:tcW w:w="2431" w:type="dxa"/>
          </w:tcPr>
          <w:p>
            <w:pPr>
              <w:pStyle w:val="TableParagraph"/>
              <w:spacing w:before="14"/>
              <w:ind w:left="239" w:right="234"/>
              <w:jc w:val="center"/>
              <w:rPr>
                <w:sz w:val="18"/>
              </w:rPr>
            </w:pPr>
            <w:r>
              <w:rPr>
                <w:sz w:val="18"/>
              </w:rPr>
              <w:t>Down (6) (Wrong system)</w:t>
            </w:r>
          </w:p>
        </w:tc>
        <w:tc>
          <w:tcPr>
            <w:tcW w:w="2789" w:type="dxa"/>
          </w:tcPr>
          <w:p>
            <w:pPr>
              <w:pStyle w:val="TableParagraph"/>
              <w:spacing w:before="14"/>
              <w:ind w:left="422" w:right="411"/>
              <w:jc w:val="center"/>
              <w:rPr>
                <w:sz w:val="18"/>
              </w:rPr>
            </w:pPr>
            <w:r>
              <w:rPr>
                <w:sz w:val="18"/>
              </w:rPr>
              <w:t>Accept</w:t>
            </w:r>
          </w:p>
        </w:tc>
      </w:tr>
      <w:tr>
        <w:trPr>
          <w:trHeight w:val="246" w:hRule="atLeast"/>
        </w:trPr>
        <w:tc>
          <w:tcPr>
            <w:tcW w:w="2268" w:type="dxa"/>
          </w:tcPr>
          <w:p>
            <w:pPr>
              <w:pStyle w:val="TableParagraph"/>
              <w:spacing w:before="14"/>
              <w:ind w:left="640"/>
              <w:rPr>
                <w:sz w:val="18"/>
              </w:rPr>
            </w:pPr>
            <w:r>
              <w:rPr>
                <w:sz w:val="18"/>
              </w:rPr>
              <w:t>Level 1 and 2</w:t>
            </w:r>
          </w:p>
        </w:tc>
        <w:tc>
          <w:tcPr>
            <w:tcW w:w="2520" w:type="dxa"/>
          </w:tcPr>
          <w:p>
            <w:pPr>
              <w:pStyle w:val="TableParagraph"/>
              <w:spacing w:before="14"/>
              <w:ind w:left="276" w:right="268"/>
              <w:jc w:val="center"/>
              <w:rPr>
                <w:sz w:val="18"/>
              </w:rPr>
            </w:pPr>
            <w:r>
              <w:rPr>
                <w:sz w:val="18"/>
              </w:rPr>
              <w:t>Up (7) L2O (8)</w:t>
            </w:r>
          </w:p>
        </w:tc>
        <w:tc>
          <w:tcPr>
            <w:tcW w:w="2431" w:type="dxa"/>
          </w:tcPr>
          <w:p>
            <w:pPr>
              <w:pStyle w:val="TableParagraph"/>
              <w:spacing w:before="14"/>
              <w:ind w:left="239" w:right="234"/>
              <w:jc w:val="center"/>
              <w:rPr>
                <w:sz w:val="18"/>
              </w:rPr>
            </w:pPr>
            <w:r>
              <w:rPr>
                <w:sz w:val="18"/>
              </w:rPr>
              <w:t>Down (6) (Wrong system)</w:t>
            </w:r>
          </w:p>
        </w:tc>
        <w:tc>
          <w:tcPr>
            <w:tcW w:w="2789" w:type="dxa"/>
          </w:tcPr>
          <w:p>
            <w:pPr>
              <w:pStyle w:val="TableParagraph"/>
              <w:spacing w:before="14"/>
              <w:ind w:left="422" w:right="411"/>
              <w:jc w:val="center"/>
              <w:rPr>
                <w:sz w:val="18"/>
              </w:rPr>
            </w:pPr>
            <w:r>
              <w:rPr>
                <w:sz w:val="18"/>
              </w:rPr>
              <w:t>Accept</w:t>
            </w:r>
          </w:p>
        </w:tc>
      </w:tr>
      <w:tr>
        <w:trPr>
          <w:trHeight w:val="1977" w:hRule="atLeast"/>
        </w:trPr>
        <w:tc>
          <w:tcPr>
            <w:tcW w:w="10008" w:type="dxa"/>
            <w:gridSpan w:val="4"/>
          </w:tcPr>
          <w:p>
            <w:pPr>
              <w:pStyle w:val="TableParagraph"/>
              <w:numPr>
                <w:ilvl w:val="0"/>
                <w:numId w:val="105"/>
              </w:numPr>
              <w:tabs>
                <w:tab w:pos="468" w:val="left" w:leader="none"/>
              </w:tabs>
              <w:spacing w:line="240" w:lineRule="auto" w:before="16" w:after="0"/>
              <w:ind w:left="467" w:right="0" w:hanging="360"/>
              <w:jc w:val="left"/>
              <w:rPr>
                <w:sz w:val="16"/>
              </w:rPr>
            </w:pPr>
            <w:r>
              <w:rPr>
                <w:sz w:val="16"/>
              </w:rPr>
              <w:t>The value of the </w:t>
            </w:r>
            <w:r>
              <w:rPr>
                <w:b/>
                <w:sz w:val="16"/>
              </w:rPr>
              <w:t>Circuit Type </w:t>
            </w:r>
            <w:r>
              <w:rPr>
                <w:sz w:val="16"/>
              </w:rPr>
              <w:t>field in the received</w:t>
            </w:r>
            <w:r>
              <w:rPr>
                <w:spacing w:val="-5"/>
                <w:sz w:val="16"/>
              </w:rPr>
              <w:t> </w:t>
            </w:r>
            <w:r>
              <w:rPr>
                <w:sz w:val="16"/>
              </w:rPr>
              <w:t>PDU.</w:t>
            </w:r>
          </w:p>
          <w:p>
            <w:pPr>
              <w:pStyle w:val="TableParagraph"/>
              <w:numPr>
                <w:ilvl w:val="0"/>
                <w:numId w:val="105"/>
              </w:numPr>
              <w:tabs>
                <w:tab w:pos="468" w:val="left" w:leader="none"/>
              </w:tabs>
              <w:spacing w:line="240" w:lineRule="auto" w:before="41" w:after="0"/>
              <w:ind w:left="467" w:right="0" w:hanging="360"/>
              <w:jc w:val="left"/>
              <w:rPr>
                <w:sz w:val="16"/>
              </w:rPr>
            </w:pPr>
            <w:r>
              <w:rPr>
                <w:sz w:val="16"/>
              </w:rPr>
              <w:t>The adjacency is not in </w:t>
            </w:r>
            <w:r>
              <w:rPr>
                <w:b/>
                <w:sz w:val="16"/>
              </w:rPr>
              <w:t>adjacencyState</w:t>
            </w:r>
            <w:r>
              <w:rPr>
                <w:b/>
                <w:spacing w:val="-5"/>
                <w:sz w:val="16"/>
              </w:rPr>
              <w:t> </w:t>
            </w:r>
            <w:r>
              <w:rPr>
                <w:sz w:val="16"/>
              </w:rPr>
              <w:t>“Up”.</w:t>
            </w:r>
          </w:p>
          <w:p>
            <w:pPr>
              <w:pStyle w:val="TableParagraph"/>
              <w:numPr>
                <w:ilvl w:val="0"/>
                <w:numId w:val="105"/>
              </w:numPr>
              <w:tabs>
                <w:tab w:pos="468" w:val="left" w:leader="none"/>
              </w:tabs>
              <w:spacing w:line="240" w:lineRule="auto" w:before="40" w:after="0"/>
              <w:ind w:left="467" w:right="0" w:hanging="360"/>
              <w:jc w:val="left"/>
              <w:rPr>
                <w:sz w:val="16"/>
              </w:rPr>
            </w:pPr>
            <w:r>
              <w:rPr>
                <w:sz w:val="16"/>
              </w:rPr>
              <w:t>The adjacency is in state “Up” and the </w:t>
            </w:r>
            <w:r>
              <w:rPr>
                <w:b/>
                <w:sz w:val="16"/>
              </w:rPr>
              <w:t>adjacencyUsage </w:t>
            </w:r>
            <w:r>
              <w:rPr>
                <w:sz w:val="16"/>
              </w:rPr>
              <w:t>is “Level 1 and</w:t>
            </w:r>
            <w:r>
              <w:rPr>
                <w:spacing w:val="-11"/>
                <w:sz w:val="16"/>
              </w:rPr>
              <w:t> </w:t>
            </w:r>
            <w:r>
              <w:rPr>
                <w:sz w:val="16"/>
              </w:rPr>
              <w:t>2”.</w:t>
            </w:r>
          </w:p>
          <w:p>
            <w:pPr>
              <w:pStyle w:val="TableParagraph"/>
              <w:numPr>
                <w:ilvl w:val="0"/>
                <w:numId w:val="105"/>
              </w:numPr>
              <w:tabs>
                <w:tab w:pos="468" w:val="left" w:leader="none"/>
              </w:tabs>
              <w:spacing w:line="240" w:lineRule="auto" w:before="39" w:after="0"/>
              <w:ind w:left="467" w:right="0" w:hanging="360"/>
              <w:jc w:val="left"/>
              <w:rPr>
                <w:sz w:val="16"/>
              </w:rPr>
            </w:pPr>
            <w:r>
              <w:rPr>
                <w:sz w:val="16"/>
              </w:rPr>
              <w:t>The adjacency is in </w:t>
            </w:r>
            <w:r>
              <w:rPr>
                <w:b/>
                <w:sz w:val="16"/>
              </w:rPr>
              <w:t>adjacencyState </w:t>
            </w:r>
            <w:r>
              <w:rPr>
                <w:sz w:val="16"/>
              </w:rPr>
              <w:t>“Up” and the </w:t>
            </w:r>
            <w:r>
              <w:rPr>
                <w:b/>
                <w:sz w:val="16"/>
              </w:rPr>
              <w:t>adjacencyUsage </w:t>
            </w:r>
            <w:r>
              <w:rPr>
                <w:sz w:val="16"/>
              </w:rPr>
              <w:t>is “Level</w:t>
            </w:r>
            <w:r>
              <w:rPr>
                <w:spacing w:val="-16"/>
                <w:sz w:val="16"/>
              </w:rPr>
              <w:t> </w:t>
            </w:r>
            <w:r>
              <w:rPr>
                <w:sz w:val="16"/>
              </w:rPr>
              <w:t>2.</w:t>
            </w:r>
          </w:p>
          <w:p>
            <w:pPr>
              <w:pStyle w:val="TableParagraph"/>
              <w:numPr>
                <w:ilvl w:val="0"/>
                <w:numId w:val="105"/>
              </w:numPr>
              <w:tabs>
                <w:tab w:pos="468" w:val="left" w:leader="none"/>
              </w:tabs>
              <w:spacing w:line="240" w:lineRule="auto" w:before="41" w:after="0"/>
              <w:ind w:left="467" w:right="0" w:hanging="360"/>
              <w:jc w:val="left"/>
              <w:rPr>
                <w:sz w:val="16"/>
              </w:rPr>
            </w:pPr>
            <w:r>
              <w:rPr>
                <w:sz w:val="16"/>
              </w:rPr>
              <w:t>A </w:t>
            </w:r>
            <w:r>
              <w:rPr>
                <w:b/>
                <w:sz w:val="16"/>
              </w:rPr>
              <w:t>wrongSystemType </w:t>
            </w:r>
            <w:r>
              <w:rPr>
                <w:sz w:val="16"/>
              </w:rPr>
              <w:t>event is</w:t>
            </w:r>
            <w:r>
              <w:rPr>
                <w:spacing w:val="-4"/>
                <w:sz w:val="16"/>
              </w:rPr>
              <w:t> </w:t>
            </w:r>
            <w:r>
              <w:rPr>
                <w:sz w:val="16"/>
              </w:rPr>
              <w:t>generated.</w:t>
            </w:r>
          </w:p>
          <w:p>
            <w:pPr>
              <w:pStyle w:val="TableParagraph"/>
              <w:numPr>
                <w:ilvl w:val="0"/>
                <w:numId w:val="105"/>
              </w:numPr>
              <w:tabs>
                <w:tab w:pos="468" w:val="left" w:leader="none"/>
              </w:tabs>
              <w:spacing w:line="240" w:lineRule="auto" w:before="40" w:after="0"/>
              <w:ind w:left="467" w:right="0" w:hanging="360"/>
              <w:jc w:val="left"/>
              <w:rPr>
                <w:sz w:val="16"/>
              </w:rPr>
            </w:pPr>
            <w:r>
              <w:rPr>
                <w:sz w:val="16"/>
              </w:rPr>
              <w:t>An </w:t>
            </w:r>
            <w:r>
              <w:rPr>
                <w:b/>
                <w:sz w:val="16"/>
              </w:rPr>
              <w:t>adjacencyStateChange </w:t>
            </w:r>
            <w:r>
              <w:rPr>
                <w:sz w:val="16"/>
              </w:rPr>
              <w:t>(Down)” event is generated, with the specified reason, and the adjacency</w:t>
            </w:r>
            <w:r>
              <w:rPr>
                <w:spacing w:val="-11"/>
                <w:sz w:val="16"/>
              </w:rPr>
              <w:t> </w:t>
            </w:r>
            <w:r>
              <w:rPr>
                <w:sz w:val="16"/>
              </w:rPr>
              <w:t>deleted.</w:t>
            </w:r>
          </w:p>
          <w:p>
            <w:pPr>
              <w:pStyle w:val="TableParagraph"/>
              <w:numPr>
                <w:ilvl w:val="0"/>
                <w:numId w:val="105"/>
              </w:numPr>
              <w:tabs>
                <w:tab w:pos="468" w:val="left" w:leader="none"/>
              </w:tabs>
              <w:spacing w:line="240" w:lineRule="auto" w:before="36" w:after="0"/>
              <w:ind w:left="467" w:right="94" w:hanging="360"/>
              <w:jc w:val="left"/>
              <w:rPr>
                <w:sz w:val="16"/>
              </w:rPr>
            </w:pPr>
            <w:r>
              <w:rPr>
                <w:sz w:val="16"/>
              </w:rPr>
              <w:t>The adjacency is accepted and an </w:t>
            </w:r>
            <w:r>
              <w:rPr>
                <w:b/>
                <w:sz w:val="16"/>
              </w:rPr>
              <w:t>adjacencyStateChange </w:t>
            </w:r>
            <w:r>
              <w:rPr>
                <w:sz w:val="16"/>
              </w:rPr>
              <w:t>(Up)” event is generated. If the Adjacency </w:t>
            </w:r>
            <w:r>
              <w:rPr>
                <w:b/>
                <w:sz w:val="16"/>
              </w:rPr>
              <w:t>neighbourSystemType </w:t>
            </w:r>
            <w:r>
              <w:rPr>
                <w:sz w:val="16"/>
              </w:rPr>
              <w:t>was “Unknown” (i.e. no </w:t>
            </w:r>
            <w:r>
              <w:rPr>
                <w:spacing w:val="-3"/>
                <w:sz w:val="16"/>
              </w:rPr>
              <w:t>ISH </w:t>
            </w:r>
            <w:r>
              <w:rPr>
                <w:sz w:val="16"/>
              </w:rPr>
              <w:t>PDU has </w:t>
            </w:r>
            <w:r>
              <w:rPr>
                <w:spacing w:val="-2"/>
                <w:sz w:val="16"/>
              </w:rPr>
              <w:t>yet </w:t>
            </w:r>
            <w:r>
              <w:rPr>
                <w:sz w:val="16"/>
              </w:rPr>
              <w:t>been received), a point-to-point IIH PDU is also</w:t>
            </w:r>
            <w:r>
              <w:rPr>
                <w:spacing w:val="-3"/>
                <w:sz w:val="16"/>
              </w:rPr>
              <w:t> </w:t>
            </w:r>
            <w:r>
              <w:rPr>
                <w:sz w:val="16"/>
              </w:rPr>
              <w:t>transmitted.</w:t>
            </w:r>
          </w:p>
          <w:p>
            <w:pPr>
              <w:pStyle w:val="TableParagraph"/>
              <w:numPr>
                <w:ilvl w:val="0"/>
                <w:numId w:val="105"/>
              </w:numPr>
              <w:tabs>
                <w:tab w:pos="468" w:val="left" w:leader="none"/>
              </w:tabs>
              <w:spacing w:line="240" w:lineRule="auto" w:before="43" w:after="0"/>
              <w:ind w:left="467" w:right="0" w:hanging="360"/>
              <w:jc w:val="left"/>
              <w:rPr>
                <w:sz w:val="16"/>
              </w:rPr>
            </w:pPr>
            <w:r>
              <w:rPr>
                <w:sz w:val="16"/>
              </w:rPr>
              <w:t>The </w:t>
            </w:r>
            <w:r>
              <w:rPr>
                <w:b/>
                <w:sz w:val="16"/>
              </w:rPr>
              <w:t>adjacencyUsage </w:t>
            </w:r>
            <w:r>
              <w:rPr>
                <w:sz w:val="16"/>
              </w:rPr>
              <w:t>status is set to “Level</w:t>
            </w:r>
            <w:r>
              <w:rPr>
                <w:spacing w:val="-7"/>
                <w:sz w:val="16"/>
              </w:rPr>
              <w:t> </w:t>
            </w:r>
            <w:r>
              <w:rPr>
                <w:sz w:val="16"/>
              </w:rPr>
              <w:t>2”</w:t>
            </w:r>
          </w:p>
        </w:tc>
      </w:tr>
    </w:tbl>
    <w:p>
      <w:pPr>
        <w:pStyle w:val="BodyText"/>
        <w:rPr>
          <w:b/>
          <w:sz w:val="22"/>
        </w:rPr>
      </w:pPr>
    </w:p>
    <w:p>
      <w:pPr>
        <w:pStyle w:val="ListParagraph"/>
        <w:numPr>
          <w:ilvl w:val="2"/>
          <w:numId w:val="96"/>
        </w:numPr>
        <w:tabs>
          <w:tab w:pos="866" w:val="left" w:leader="none"/>
          <w:tab w:pos="867" w:val="left" w:leader="none"/>
        </w:tabs>
        <w:spacing w:line="240" w:lineRule="auto" w:before="141" w:after="0"/>
        <w:ind w:left="866" w:right="0" w:hanging="709"/>
        <w:jc w:val="left"/>
        <w:rPr>
          <w:b/>
          <w:sz w:val="22"/>
        </w:rPr>
      </w:pPr>
      <w:r>
        <w:rPr>
          <w:b/>
          <w:sz w:val="22"/>
        </w:rPr>
        <w:t>Monitoring point-to-point</w:t>
      </w:r>
      <w:r>
        <w:rPr>
          <w:b/>
          <w:spacing w:val="-3"/>
          <w:sz w:val="22"/>
        </w:rPr>
        <w:t> </w:t>
      </w:r>
      <w:r>
        <w:rPr>
          <w:b/>
          <w:sz w:val="22"/>
        </w:rPr>
        <w:t>adjacencies</w:t>
      </w:r>
    </w:p>
    <w:p>
      <w:pPr>
        <w:pStyle w:val="BodyText"/>
        <w:spacing w:before="192"/>
        <w:ind w:left="157" w:right="653"/>
        <w:jc w:val="both"/>
      </w:pPr>
      <w:r>
        <w:rPr/>
        <w:t>The IS shall keep a holding time (adjacency </w:t>
      </w:r>
      <w:r>
        <w:rPr>
          <w:rFonts w:ascii="Arial"/>
        </w:rPr>
        <w:t>holdingTime</w:t>
      </w:r>
      <w:r>
        <w:rPr/>
        <w:t>r) for the point-to-point adjacency. The value of the </w:t>
      </w:r>
      <w:r>
        <w:rPr>
          <w:rFonts w:ascii="Arial"/>
        </w:rPr>
        <w:t>holdingTimer </w:t>
      </w:r>
      <w:r>
        <w:rPr/>
        <w:t>shall be set to the holding time as reported in the </w:t>
      </w:r>
      <w:r>
        <w:rPr>
          <w:rFonts w:ascii="Arial"/>
        </w:rPr>
        <w:t>Holding Time </w:t>
      </w:r>
      <w:r>
        <w:rPr/>
        <w:t>field of the Pt-Pt IIH PDU. If a neighbour is not heard from in that time, the IS shall</w:t>
      </w:r>
    </w:p>
    <w:p>
      <w:pPr>
        <w:pStyle w:val="ListParagraph"/>
        <w:numPr>
          <w:ilvl w:val="0"/>
          <w:numId w:val="106"/>
        </w:numPr>
        <w:tabs>
          <w:tab w:pos="517" w:val="left" w:leader="none"/>
        </w:tabs>
        <w:spacing w:line="240" w:lineRule="auto" w:before="118" w:after="0"/>
        <w:ind w:left="516" w:right="0" w:hanging="359"/>
        <w:jc w:val="both"/>
        <w:rPr>
          <w:sz w:val="20"/>
        </w:rPr>
      </w:pPr>
      <w:r>
        <w:rPr>
          <w:sz w:val="20"/>
        </w:rPr>
        <w:t>purge it from the database;</w:t>
      </w:r>
      <w:r>
        <w:rPr>
          <w:spacing w:val="-2"/>
          <w:sz w:val="20"/>
        </w:rPr>
        <w:t> </w:t>
      </w:r>
      <w:r>
        <w:rPr>
          <w:sz w:val="20"/>
        </w:rPr>
        <w:t>and</w:t>
      </w:r>
    </w:p>
    <w:p>
      <w:pPr>
        <w:pStyle w:val="ListParagraph"/>
        <w:numPr>
          <w:ilvl w:val="0"/>
          <w:numId w:val="106"/>
        </w:numPr>
        <w:tabs>
          <w:tab w:pos="518" w:val="left" w:leader="none"/>
        </w:tabs>
        <w:spacing w:line="240" w:lineRule="auto" w:before="122" w:after="0"/>
        <w:ind w:left="517" w:right="0" w:hanging="360"/>
        <w:jc w:val="both"/>
        <w:rPr>
          <w:sz w:val="20"/>
        </w:rPr>
      </w:pPr>
      <w:r>
        <w:rPr>
          <w:sz w:val="20"/>
        </w:rPr>
        <w:t>generate an </w:t>
      </w:r>
      <w:r>
        <w:rPr>
          <w:rFonts w:ascii="Arial"/>
          <w:sz w:val="20"/>
        </w:rPr>
        <w:t>adjacencyStateChange </w:t>
      </w:r>
      <w:r>
        <w:rPr>
          <w:sz w:val="20"/>
        </w:rPr>
        <w:t>(Down)</w:t>
      </w:r>
      <w:r>
        <w:rPr>
          <w:spacing w:val="-2"/>
          <w:sz w:val="20"/>
        </w:rPr>
        <w:t> </w:t>
      </w:r>
      <w:r>
        <w:rPr>
          <w:sz w:val="20"/>
        </w:rPr>
        <w:t>event.</w:t>
      </w:r>
    </w:p>
    <w:p>
      <w:pPr>
        <w:pStyle w:val="BodyText"/>
        <w:spacing w:before="5"/>
        <w:rPr>
          <w:sz w:val="31"/>
        </w:rPr>
      </w:pPr>
    </w:p>
    <w:p>
      <w:pPr>
        <w:pStyle w:val="Heading3"/>
        <w:numPr>
          <w:ilvl w:val="1"/>
          <w:numId w:val="107"/>
        </w:numPr>
        <w:tabs>
          <w:tab w:pos="725" w:val="left" w:leader="none"/>
        </w:tabs>
        <w:spacing w:line="240" w:lineRule="auto" w:before="0" w:after="0"/>
        <w:ind w:left="724" w:right="0" w:hanging="567"/>
        <w:jc w:val="both"/>
      </w:pPr>
      <w:r>
        <w:rPr/>
        <w:t>ISO 8208</w:t>
      </w:r>
      <w:r>
        <w:rPr>
          <w:spacing w:val="-1"/>
        </w:rPr>
        <w:t> </w:t>
      </w:r>
      <w:r>
        <w:rPr/>
        <w:t>subnetworks</w:t>
      </w:r>
    </w:p>
    <w:p>
      <w:pPr>
        <w:pStyle w:val="BodyText"/>
        <w:spacing w:before="3"/>
        <w:rPr>
          <w:b/>
          <w:sz w:val="22"/>
        </w:rPr>
      </w:pPr>
    </w:p>
    <w:p>
      <w:pPr>
        <w:pStyle w:val="Heading4"/>
        <w:numPr>
          <w:ilvl w:val="2"/>
          <w:numId w:val="107"/>
        </w:numPr>
        <w:tabs>
          <w:tab w:pos="866" w:val="left" w:leader="none"/>
        </w:tabs>
        <w:spacing w:line="240" w:lineRule="auto" w:before="1" w:after="0"/>
        <w:ind w:left="865" w:right="0" w:hanging="708"/>
        <w:jc w:val="both"/>
      </w:pPr>
      <w:r>
        <w:rPr/>
        <w:t>Network layer</w:t>
      </w:r>
      <w:r>
        <w:rPr>
          <w:spacing w:val="-3"/>
        </w:rPr>
        <w:t> </w:t>
      </w:r>
      <w:r>
        <w:rPr/>
        <w:t>protocols</w:t>
      </w:r>
    </w:p>
    <w:p>
      <w:pPr>
        <w:pStyle w:val="BodyText"/>
        <w:spacing w:before="190"/>
        <w:ind w:left="157" w:right="648"/>
        <w:jc w:val="both"/>
      </w:pPr>
      <w:r>
        <w:rPr/>
        <w:t>The way in which the underlying service assumed by ISO 8473 is provided for ISO 8208 subnetworks is described in clause 8 of ISO 8473. This defines a set of Subnetwork Dependent Convergence Functions (SNDCFs) that relate the service provided by specific individual ISO International Standard subnetworks to the abstract “underlying service” defined in 5.5 of ISO 8473. In particular 8.4.3 describes the Subnetwork Dependent Convergence Functions used with ISO 8208</w:t>
      </w:r>
      <w:r>
        <w:rPr>
          <w:spacing w:val="-18"/>
        </w:rPr>
        <w:t> </w:t>
      </w:r>
      <w:r>
        <w:rPr/>
        <w:t>Subnetworks.</w:t>
      </w:r>
    </w:p>
    <w:p>
      <w:pPr>
        <w:spacing w:after="0"/>
        <w:jc w:val="both"/>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6"/>
        <w:spacing w:before="91"/>
        <w:ind w:right="39"/>
        <w:jc w:val="center"/>
      </w:pPr>
      <w:r>
        <w:rPr/>
        <w:t>Table 8 – Level 2 state table for non-matching areas</w:t>
      </w:r>
    </w:p>
    <w:p>
      <w:pPr>
        <w:pStyle w:val="BodyText"/>
        <w:spacing w:before="1"/>
        <w:rPr>
          <w:b/>
          <w:sz w:val="18"/>
        </w:rPr>
      </w:pPr>
    </w:p>
    <w:tbl>
      <w:tblPr>
        <w:tblW w:w="0" w:type="auto"/>
        <w:jc w:val="left"/>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2"/>
        <w:gridCol w:w="2210"/>
        <w:gridCol w:w="2212"/>
        <w:gridCol w:w="2210"/>
        <w:gridCol w:w="2078"/>
      </w:tblGrid>
      <w:tr>
        <w:trPr>
          <w:trHeight w:val="246" w:hRule="atLeast"/>
        </w:trPr>
        <w:tc>
          <w:tcPr>
            <w:tcW w:w="1572" w:type="dxa"/>
            <w:vMerge w:val="restart"/>
          </w:tcPr>
          <w:p>
            <w:pPr>
              <w:pStyle w:val="TableParagraph"/>
              <w:spacing w:before="19"/>
              <w:ind w:left="165"/>
              <w:rPr>
                <w:b/>
                <w:sz w:val="18"/>
              </w:rPr>
            </w:pPr>
            <w:r>
              <w:rPr>
                <w:b/>
                <w:sz w:val="18"/>
              </w:rPr>
              <w:t>Circuit Type (1)</w:t>
            </w:r>
          </w:p>
        </w:tc>
        <w:tc>
          <w:tcPr>
            <w:tcW w:w="8710" w:type="dxa"/>
            <w:gridSpan w:val="4"/>
          </w:tcPr>
          <w:p>
            <w:pPr>
              <w:pStyle w:val="TableParagraph"/>
              <w:spacing w:before="19"/>
              <w:ind w:left="107"/>
              <w:rPr>
                <w:b/>
                <w:sz w:val="18"/>
              </w:rPr>
            </w:pPr>
            <w:r>
              <w:rPr>
                <w:b/>
                <w:sz w:val="18"/>
              </w:rPr>
              <w:t>Adjacency Usage</w:t>
            </w:r>
          </w:p>
        </w:tc>
      </w:tr>
      <w:tr>
        <w:trPr>
          <w:trHeight w:val="246" w:hRule="atLeast"/>
        </w:trPr>
        <w:tc>
          <w:tcPr>
            <w:tcW w:w="1572" w:type="dxa"/>
            <w:vMerge/>
            <w:tcBorders>
              <w:top w:val="nil"/>
            </w:tcBorders>
          </w:tcPr>
          <w:p>
            <w:pPr>
              <w:rPr>
                <w:sz w:val="2"/>
                <w:szCs w:val="2"/>
              </w:rPr>
            </w:pPr>
          </w:p>
        </w:tc>
        <w:tc>
          <w:tcPr>
            <w:tcW w:w="2210" w:type="dxa"/>
          </w:tcPr>
          <w:p>
            <w:pPr>
              <w:pStyle w:val="TableParagraph"/>
              <w:spacing w:before="19"/>
              <w:ind w:left="85" w:right="78"/>
              <w:jc w:val="center"/>
              <w:rPr>
                <w:b/>
                <w:sz w:val="18"/>
              </w:rPr>
            </w:pPr>
            <w:r>
              <w:rPr>
                <w:b/>
                <w:sz w:val="18"/>
              </w:rPr>
              <w:t>none (2)</w:t>
            </w:r>
          </w:p>
        </w:tc>
        <w:tc>
          <w:tcPr>
            <w:tcW w:w="2212" w:type="dxa"/>
          </w:tcPr>
          <w:p>
            <w:pPr>
              <w:pStyle w:val="TableParagraph"/>
              <w:spacing w:before="19"/>
              <w:ind w:left="95" w:right="89"/>
              <w:jc w:val="center"/>
              <w:rPr>
                <w:b/>
                <w:sz w:val="18"/>
              </w:rPr>
            </w:pPr>
            <w:r>
              <w:rPr>
                <w:b/>
                <w:sz w:val="18"/>
              </w:rPr>
              <w:t>Level 1 (3)</w:t>
            </w:r>
          </w:p>
        </w:tc>
        <w:tc>
          <w:tcPr>
            <w:tcW w:w="2210" w:type="dxa"/>
          </w:tcPr>
          <w:p>
            <w:pPr>
              <w:pStyle w:val="TableParagraph"/>
              <w:spacing w:before="19"/>
              <w:ind w:left="86" w:right="75"/>
              <w:jc w:val="center"/>
              <w:rPr>
                <w:b/>
                <w:sz w:val="18"/>
              </w:rPr>
            </w:pPr>
            <w:r>
              <w:rPr>
                <w:b/>
                <w:sz w:val="18"/>
              </w:rPr>
              <w:t>Level 1 and 2 (4)</w:t>
            </w:r>
          </w:p>
        </w:tc>
        <w:tc>
          <w:tcPr>
            <w:tcW w:w="2078" w:type="dxa"/>
          </w:tcPr>
          <w:p>
            <w:pPr>
              <w:pStyle w:val="TableParagraph"/>
              <w:spacing w:before="19"/>
              <w:ind w:left="616" w:right="601"/>
              <w:jc w:val="center"/>
              <w:rPr>
                <w:b/>
                <w:sz w:val="18"/>
              </w:rPr>
            </w:pPr>
            <w:r>
              <w:rPr>
                <w:b/>
                <w:sz w:val="18"/>
              </w:rPr>
              <w:t>Level 2 (5)</w:t>
            </w:r>
          </w:p>
        </w:tc>
      </w:tr>
      <w:tr>
        <w:trPr>
          <w:trHeight w:val="455" w:hRule="atLeast"/>
        </w:trPr>
        <w:tc>
          <w:tcPr>
            <w:tcW w:w="1572" w:type="dxa"/>
          </w:tcPr>
          <w:p>
            <w:pPr>
              <w:pStyle w:val="TableParagraph"/>
              <w:spacing w:before="14"/>
              <w:ind w:left="330"/>
              <w:rPr>
                <w:sz w:val="18"/>
              </w:rPr>
            </w:pPr>
            <w:r>
              <w:rPr>
                <w:sz w:val="18"/>
              </w:rPr>
              <w:t>Level 1 only</w:t>
            </w:r>
          </w:p>
        </w:tc>
        <w:tc>
          <w:tcPr>
            <w:tcW w:w="2210" w:type="dxa"/>
          </w:tcPr>
          <w:p>
            <w:pPr>
              <w:pStyle w:val="TableParagraph"/>
              <w:spacing w:before="14"/>
              <w:ind w:left="86" w:right="78"/>
              <w:jc w:val="center"/>
              <w:rPr>
                <w:sz w:val="18"/>
              </w:rPr>
            </w:pPr>
            <w:r>
              <w:rPr>
                <w:sz w:val="18"/>
              </w:rPr>
              <w:t>Reject (6) (Area Mismatch)</w:t>
            </w:r>
          </w:p>
        </w:tc>
        <w:tc>
          <w:tcPr>
            <w:tcW w:w="2212" w:type="dxa"/>
          </w:tcPr>
          <w:p>
            <w:pPr>
              <w:pStyle w:val="TableParagraph"/>
              <w:spacing w:before="14"/>
              <w:ind w:left="98" w:right="89"/>
              <w:jc w:val="center"/>
              <w:rPr>
                <w:sz w:val="18"/>
              </w:rPr>
            </w:pPr>
            <w:r>
              <w:rPr>
                <w:sz w:val="18"/>
              </w:rPr>
              <w:t>Down (7) (Area Mismatch)</w:t>
            </w:r>
          </w:p>
        </w:tc>
        <w:tc>
          <w:tcPr>
            <w:tcW w:w="2210" w:type="dxa"/>
          </w:tcPr>
          <w:p>
            <w:pPr>
              <w:pStyle w:val="TableParagraph"/>
              <w:spacing w:before="14"/>
              <w:ind w:left="86" w:right="71"/>
              <w:jc w:val="center"/>
              <w:rPr>
                <w:sz w:val="18"/>
              </w:rPr>
            </w:pPr>
            <w:r>
              <w:rPr>
                <w:sz w:val="18"/>
              </w:rPr>
              <w:t>Down (7) (Wrong system)</w:t>
            </w:r>
          </w:p>
        </w:tc>
        <w:tc>
          <w:tcPr>
            <w:tcW w:w="2078" w:type="dxa"/>
          </w:tcPr>
          <w:p>
            <w:pPr>
              <w:pStyle w:val="TableParagraph"/>
              <w:spacing w:before="14"/>
              <w:ind w:left="762" w:right="357" w:hanging="371"/>
              <w:rPr>
                <w:sz w:val="18"/>
              </w:rPr>
            </w:pPr>
            <w:r>
              <w:rPr>
                <w:sz w:val="18"/>
              </w:rPr>
              <w:t>Down (7) (Wrong system)</w:t>
            </w:r>
          </w:p>
        </w:tc>
      </w:tr>
      <w:tr>
        <w:trPr>
          <w:trHeight w:val="246" w:hRule="atLeast"/>
        </w:trPr>
        <w:tc>
          <w:tcPr>
            <w:tcW w:w="1572" w:type="dxa"/>
          </w:tcPr>
          <w:p>
            <w:pPr>
              <w:pStyle w:val="TableParagraph"/>
              <w:spacing w:before="14"/>
              <w:ind w:left="330"/>
              <w:rPr>
                <w:sz w:val="18"/>
              </w:rPr>
            </w:pPr>
            <w:r>
              <w:rPr>
                <w:sz w:val="18"/>
              </w:rPr>
              <w:t>Level 2 only</w:t>
            </w:r>
          </w:p>
        </w:tc>
        <w:tc>
          <w:tcPr>
            <w:tcW w:w="2210" w:type="dxa"/>
          </w:tcPr>
          <w:p>
            <w:pPr>
              <w:pStyle w:val="TableParagraph"/>
              <w:spacing w:before="14"/>
              <w:ind w:left="86" w:right="77"/>
              <w:jc w:val="center"/>
              <w:rPr>
                <w:sz w:val="18"/>
              </w:rPr>
            </w:pPr>
            <w:r>
              <w:rPr>
                <w:sz w:val="18"/>
              </w:rPr>
              <w:t>Up (8) L2O (9)</w:t>
            </w:r>
          </w:p>
        </w:tc>
        <w:tc>
          <w:tcPr>
            <w:tcW w:w="2212" w:type="dxa"/>
          </w:tcPr>
          <w:p>
            <w:pPr>
              <w:pStyle w:val="TableParagraph"/>
              <w:spacing w:before="14"/>
              <w:ind w:left="98" w:right="89"/>
              <w:jc w:val="center"/>
              <w:rPr>
                <w:sz w:val="18"/>
              </w:rPr>
            </w:pPr>
            <w:r>
              <w:rPr>
                <w:sz w:val="18"/>
              </w:rPr>
              <w:t>Down (7) (Wrong system)</w:t>
            </w:r>
          </w:p>
        </w:tc>
        <w:tc>
          <w:tcPr>
            <w:tcW w:w="2210" w:type="dxa"/>
          </w:tcPr>
          <w:p>
            <w:pPr>
              <w:pStyle w:val="TableParagraph"/>
              <w:spacing w:before="14"/>
              <w:ind w:left="86" w:right="74"/>
              <w:jc w:val="center"/>
              <w:rPr>
                <w:sz w:val="18"/>
              </w:rPr>
            </w:pPr>
            <w:r>
              <w:rPr>
                <w:sz w:val="18"/>
              </w:rPr>
              <w:t>Down (7) (Wrong system)</w:t>
            </w:r>
          </w:p>
        </w:tc>
        <w:tc>
          <w:tcPr>
            <w:tcW w:w="2078" w:type="dxa"/>
          </w:tcPr>
          <w:p>
            <w:pPr>
              <w:pStyle w:val="TableParagraph"/>
              <w:spacing w:before="14"/>
              <w:ind w:left="615" w:right="601"/>
              <w:jc w:val="center"/>
              <w:rPr>
                <w:sz w:val="18"/>
              </w:rPr>
            </w:pPr>
            <w:r>
              <w:rPr>
                <w:sz w:val="18"/>
              </w:rPr>
              <w:t>Accept</w:t>
            </w:r>
          </w:p>
        </w:tc>
      </w:tr>
      <w:tr>
        <w:trPr>
          <w:trHeight w:val="246" w:hRule="atLeast"/>
        </w:trPr>
        <w:tc>
          <w:tcPr>
            <w:tcW w:w="1572" w:type="dxa"/>
          </w:tcPr>
          <w:p>
            <w:pPr>
              <w:pStyle w:val="TableParagraph"/>
              <w:spacing w:before="14"/>
              <w:ind w:left="292"/>
              <w:rPr>
                <w:sz w:val="18"/>
              </w:rPr>
            </w:pPr>
            <w:r>
              <w:rPr>
                <w:sz w:val="18"/>
              </w:rPr>
              <w:t>Level 1 and 2</w:t>
            </w:r>
          </w:p>
        </w:tc>
        <w:tc>
          <w:tcPr>
            <w:tcW w:w="2210" w:type="dxa"/>
          </w:tcPr>
          <w:p>
            <w:pPr>
              <w:pStyle w:val="TableParagraph"/>
              <w:spacing w:before="14"/>
              <w:ind w:left="86" w:right="76"/>
              <w:jc w:val="center"/>
              <w:rPr>
                <w:sz w:val="18"/>
              </w:rPr>
            </w:pPr>
            <w:r>
              <w:rPr>
                <w:sz w:val="18"/>
              </w:rPr>
              <w:t>Up (8) L2O (9)</w:t>
            </w:r>
          </w:p>
        </w:tc>
        <w:tc>
          <w:tcPr>
            <w:tcW w:w="2212" w:type="dxa"/>
          </w:tcPr>
          <w:p>
            <w:pPr>
              <w:pStyle w:val="TableParagraph"/>
              <w:spacing w:before="14"/>
              <w:ind w:left="98" w:right="89"/>
              <w:jc w:val="center"/>
              <w:rPr>
                <w:sz w:val="18"/>
              </w:rPr>
            </w:pPr>
            <w:r>
              <w:rPr>
                <w:sz w:val="18"/>
              </w:rPr>
              <w:t>Down (7) (Wrong system)</w:t>
            </w:r>
          </w:p>
        </w:tc>
        <w:tc>
          <w:tcPr>
            <w:tcW w:w="2210" w:type="dxa"/>
          </w:tcPr>
          <w:p>
            <w:pPr>
              <w:pStyle w:val="TableParagraph"/>
              <w:spacing w:before="14"/>
              <w:ind w:left="86" w:right="76"/>
              <w:jc w:val="center"/>
              <w:rPr>
                <w:sz w:val="18"/>
              </w:rPr>
            </w:pPr>
            <w:r>
              <w:rPr>
                <w:sz w:val="18"/>
              </w:rPr>
              <w:t>Down (7) (Area Mismatch)</w:t>
            </w:r>
          </w:p>
        </w:tc>
        <w:tc>
          <w:tcPr>
            <w:tcW w:w="2078" w:type="dxa"/>
          </w:tcPr>
          <w:p>
            <w:pPr>
              <w:pStyle w:val="TableParagraph"/>
              <w:spacing w:before="14"/>
              <w:ind w:left="616" w:right="601"/>
              <w:jc w:val="center"/>
              <w:rPr>
                <w:sz w:val="18"/>
              </w:rPr>
            </w:pPr>
            <w:r>
              <w:rPr>
                <w:sz w:val="18"/>
              </w:rPr>
              <w:t>Accept</w:t>
            </w:r>
          </w:p>
        </w:tc>
      </w:tr>
      <w:tr>
        <w:trPr>
          <w:trHeight w:val="2200" w:hRule="atLeast"/>
        </w:trPr>
        <w:tc>
          <w:tcPr>
            <w:tcW w:w="10282" w:type="dxa"/>
            <w:gridSpan w:val="5"/>
          </w:tcPr>
          <w:p>
            <w:pPr>
              <w:pStyle w:val="TableParagraph"/>
              <w:numPr>
                <w:ilvl w:val="0"/>
                <w:numId w:val="108"/>
              </w:numPr>
              <w:tabs>
                <w:tab w:pos="468" w:val="left" w:leader="none"/>
              </w:tabs>
              <w:spacing w:line="240" w:lineRule="auto" w:before="16" w:after="0"/>
              <w:ind w:left="467" w:right="0" w:hanging="360"/>
              <w:jc w:val="left"/>
              <w:rPr>
                <w:sz w:val="16"/>
              </w:rPr>
            </w:pPr>
            <w:r>
              <w:rPr>
                <w:sz w:val="16"/>
              </w:rPr>
              <w:t>The value of the </w:t>
            </w:r>
            <w:r>
              <w:rPr>
                <w:b/>
                <w:sz w:val="16"/>
              </w:rPr>
              <w:t>Circuit Type </w:t>
            </w:r>
            <w:r>
              <w:rPr>
                <w:sz w:val="16"/>
              </w:rPr>
              <w:t>field in the received</w:t>
            </w:r>
            <w:r>
              <w:rPr>
                <w:spacing w:val="-4"/>
                <w:sz w:val="16"/>
              </w:rPr>
              <w:t> </w:t>
            </w:r>
            <w:r>
              <w:rPr>
                <w:sz w:val="16"/>
              </w:rPr>
              <w:t>PDU.</w:t>
            </w:r>
          </w:p>
          <w:p>
            <w:pPr>
              <w:pStyle w:val="TableParagraph"/>
              <w:numPr>
                <w:ilvl w:val="0"/>
                <w:numId w:val="108"/>
              </w:numPr>
              <w:tabs>
                <w:tab w:pos="468" w:val="left" w:leader="none"/>
              </w:tabs>
              <w:spacing w:line="240" w:lineRule="auto" w:before="39" w:after="0"/>
              <w:ind w:left="467" w:right="0" w:hanging="360"/>
              <w:jc w:val="left"/>
              <w:rPr>
                <w:sz w:val="16"/>
              </w:rPr>
            </w:pPr>
            <w:r>
              <w:rPr>
                <w:sz w:val="16"/>
              </w:rPr>
              <w:t>The adjacency is not in </w:t>
            </w:r>
            <w:r>
              <w:rPr>
                <w:b/>
                <w:sz w:val="16"/>
              </w:rPr>
              <w:t>adjacencyState</w:t>
            </w:r>
            <w:r>
              <w:rPr>
                <w:b/>
                <w:spacing w:val="-5"/>
                <w:sz w:val="16"/>
              </w:rPr>
              <w:t> </w:t>
            </w:r>
            <w:r>
              <w:rPr>
                <w:sz w:val="16"/>
              </w:rPr>
              <w:t>“Up”.</w:t>
            </w:r>
          </w:p>
          <w:p>
            <w:pPr>
              <w:pStyle w:val="TableParagraph"/>
              <w:numPr>
                <w:ilvl w:val="0"/>
                <w:numId w:val="108"/>
              </w:numPr>
              <w:tabs>
                <w:tab w:pos="468" w:val="left" w:leader="none"/>
              </w:tabs>
              <w:spacing w:line="240" w:lineRule="auto" w:before="39" w:after="0"/>
              <w:ind w:left="467" w:right="0" w:hanging="360"/>
              <w:jc w:val="left"/>
              <w:rPr>
                <w:sz w:val="16"/>
              </w:rPr>
            </w:pPr>
            <w:r>
              <w:rPr>
                <w:sz w:val="16"/>
              </w:rPr>
              <w:t>The adjacency is in adjacencyState “Up” and the Adjacency </w:t>
            </w:r>
            <w:r>
              <w:rPr>
                <w:b/>
                <w:sz w:val="16"/>
              </w:rPr>
              <w:t>adjacencyUsage </w:t>
            </w:r>
            <w:r>
              <w:rPr>
                <w:sz w:val="16"/>
              </w:rPr>
              <w:t>is “Level</w:t>
            </w:r>
            <w:r>
              <w:rPr>
                <w:spacing w:val="-14"/>
                <w:sz w:val="16"/>
              </w:rPr>
              <w:t> </w:t>
            </w:r>
            <w:r>
              <w:rPr>
                <w:sz w:val="16"/>
              </w:rPr>
              <w:t>1”.</w:t>
            </w:r>
          </w:p>
          <w:p>
            <w:pPr>
              <w:pStyle w:val="TableParagraph"/>
              <w:numPr>
                <w:ilvl w:val="0"/>
                <w:numId w:val="108"/>
              </w:numPr>
              <w:tabs>
                <w:tab w:pos="468" w:val="left" w:leader="none"/>
              </w:tabs>
              <w:spacing w:line="240" w:lineRule="auto" w:before="42" w:after="0"/>
              <w:ind w:left="467" w:right="0" w:hanging="360"/>
              <w:jc w:val="left"/>
              <w:rPr>
                <w:sz w:val="16"/>
              </w:rPr>
            </w:pPr>
            <w:r>
              <w:rPr>
                <w:sz w:val="16"/>
              </w:rPr>
              <w:t>The adjacency is in adjacencyState “Up” and the Adjacency </w:t>
            </w:r>
            <w:r>
              <w:rPr>
                <w:b/>
                <w:sz w:val="16"/>
              </w:rPr>
              <w:t>adjacencyUsage </w:t>
            </w:r>
            <w:r>
              <w:rPr>
                <w:sz w:val="16"/>
              </w:rPr>
              <w:t>is “Level 1 and</w:t>
            </w:r>
            <w:r>
              <w:rPr>
                <w:spacing w:val="-13"/>
                <w:sz w:val="16"/>
              </w:rPr>
              <w:t> </w:t>
            </w:r>
            <w:r>
              <w:rPr>
                <w:sz w:val="16"/>
              </w:rPr>
              <w:t>2”.</w:t>
            </w:r>
          </w:p>
          <w:p>
            <w:pPr>
              <w:pStyle w:val="TableParagraph"/>
              <w:numPr>
                <w:ilvl w:val="0"/>
                <w:numId w:val="108"/>
              </w:numPr>
              <w:tabs>
                <w:tab w:pos="468" w:val="left" w:leader="none"/>
              </w:tabs>
              <w:spacing w:line="240" w:lineRule="auto" w:before="39" w:after="0"/>
              <w:ind w:left="467" w:right="0" w:hanging="360"/>
              <w:jc w:val="left"/>
              <w:rPr>
                <w:sz w:val="16"/>
              </w:rPr>
            </w:pPr>
            <w:r>
              <w:rPr>
                <w:sz w:val="16"/>
              </w:rPr>
              <w:t>The adjacency is in adjacencyState “Up” and the Adjacency </w:t>
            </w:r>
            <w:r>
              <w:rPr>
                <w:b/>
                <w:sz w:val="16"/>
              </w:rPr>
              <w:t>adjacencyUsage </w:t>
            </w:r>
            <w:r>
              <w:rPr>
                <w:sz w:val="16"/>
              </w:rPr>
              <w:t>is “Level</w:t>
            </w:r>
            <w:r>
              <w:rPr>
                <w:spacing w:val="-14"/>
                <w:sz w:val="16"/>
              </w:rPr>
              <w:t> </w:t>
            </w:r>
            <w:r>
              <w:rPr>
                <w:sz w:val="16"/>
              </w:rPr>
              <w:t>2”.</w:t>
            </w:r>
          </w:p>
          <w:p>
            <w:pPr>
              <w:pStyle w:val="TableParagraph"/>
              <w:numPr>
                <w:ilvl w:val="0"/>
                <w:numId w:val="108"/>
              </w:numPr>
              <w:tabs>
                <w:tab w:pos="468" w:val="left" w:leader="none"/>
              </w:tabs>
              <w:spacing w:line="240" w:lineRule="auto" w:before="39" w:after="0"/>
              <w:ind w:left="467" w:right="0" w:hanging="360"/>
              <w:jc w:val="left"/>
              <w:rPr>
                <w:sz w:val="16"/>
              </w:rPr>
            </w:pPr>
            <w:r>
              <w:rPr>
                <w:sz w:val="16"/>
              </w:rPr>
              <w:t>An </w:t>
            </w:r>
            <w:r>
              <w:rPr>
                <w:b/>
                <w:sz w:val="16"/>
              </w:rPr>
              <w:t>areaMismatch </w:t>
            </w:r>
            <w:r>
              <w:rPr>
                <w:sz w:val="16"/>
              </w:rPr>
              <w:t>event is</w:t>
            </w:r>
            <w:r>
              <w:rPr>
                <w:spacing w:val="2"/>
                <w:sz w:val="16"/>
              </w:rPr>
              <w:t> </w:t>
            </w:r>
            <w:r>
              <w:rPr>
                <w:sz w:val="16"/>
              </w:rPr>
              <w:t>generated.</w:t>
            </w:r>
          </w:p>
          <w:p>
            <w:pPr>
              <w:pStyle w:val="TableParagraph"/>
              <w:numPr>
                <w:ilvl w:val="0"/>
                <w:numId w:val="108"/>
              </w:numPr>
              <w:tabs>
                <w:tab w:pos="468" w:val="left" w:leader="none"/>
              </w:tabs>
              <w:spacing w:line="240" w:lineRule="auto" w:before="42" w:after="0"/>
              <w:ind w:left="467" w:right="0" w:hanging="360"/>
              <w:jc w:val="left"/>
              <w:rPr>
                <w:sz w:val="16"/>
              </w:rPr>
            </w:pPr>
            <w:r>
              <w:rPr>
                <w:sz w:val="16"/>
              </w:rPr>
              <w:t>An adjacencyStateChange (Down)” event is generated, with the specified reason, and the adjacency</w:t>
            </w:r>
            <w:r>
              <w:rPr>
                <w:spacing w:val="-5"/>
                <w:sz w:val="16"/>
              </w:rPr>
              <w:t> </w:t>
            </w:r>
            <w:r>
              <w:rPr>
                <w:sz w:val="16"/>
              </w:rPr>
              <w:t>deleted.</w:t>
            </w:r>
          </w:p>
          <w:p>
            <w:pPr>
              <w:pStyle w:val="TableParagraph"/>
              <w:numPr>
                <w:ilvl w:val="0"/>
                <w:numId w:val="108"/>
              </w:numPr>
              <w:tabs>
                <w:tab w:pos="468" w:val="left" w:leader="none"/>
              </w:tabs>
              <w:spacing w:line="240" w:lineRule="auto" w:before="37" w:after="0"/>
              <w:ind w:left="465" w:right="95" w:hanging="358"/>
              <w:jc w:val="left"/>
              <w:rPr>
                <w:sz w:val="16"/>
              </w:rPr>
            </w:pPr>
            <w:r>
              <w:rPr>
                <w:sz w:val="16"/>
              </w:rPr>
              <w:t>The adjacency is accepted and an </w:t>
            </w:r>
            <w:r>
              <w:rPr>
                <w:b/>
                <w:sz w:val="16"/>
              </w:rPr>
              <w:t>adjacencyStateChange </w:t>
            </w:r>
            <w:r>
              <w:rPr>
                <w:sz w:val="16"/>
              </w:rPr>
              <w:t>(Up)” event is generated. </w:t>
            </w:r>
            <w:r>
              <w:rPr>
                <w:spacing w:val="-3"/>
                <w:sz w:val="16"/>
              </w:rPr>
              <w:t>If </w:t>
            </w:r>
            <w:r>
              <w:rPr>
                <w:sz w:val="16"/>
              </w:rPr>
              <w:t>the Adjacency </w:t>
            </w:r>
            <w:r>
              <w:rPr>
                <w:b/>
                <w:sz w:val="16"/>
              </w:rPr>
              <w:t>neighbourSystemType </w:t>
            </w:r>
            <w:r>
              <w:rPr>
                <w:sz w:val="16"/>
              </w:rPr>
              <w:t>was “Unknown” (i.e. no ISH PDU has yet been received), a point-to-point </w:t>
            </w:r>
            <w:r>
              <w:rPr>
                <w:spacing w:val="-3"/>
                <w:sz w:val="16"/>
              </w:rPr>
              <w:t>IIH </w:t>
            </w:r>
            <w:r>
              <w:rPr>
                <w:sz w:val="16"/>
              </w:rPr>
              <w:t>PDU is also</w:t>
            </w:r>
            <w:r>
              <w:rPr>
                <w:spacing w:val="-1"/>
                <w:sz w:val="16"/>
              </w:rPr>
              <w:t> </w:t>
            </w:r>
            <w:r>
              <w:rPr>
                <w:sz w:val="16"/>
              </w:rPr>
              <w:t>transmitted.</w:t>
            </w:r>
          </w:p>
          <w:p>
            <w:pPr>
              <w:pStyle w:val="TableParagraph"/>
              <w:numPr>
                <w:ilvl w:val="0"/>
                <w:numId w:val="108"/>
              </w:numPr>
              <w:tabs>
                <w:tab w:pos="468" w:val="left" w:leader="none"/>
              </w:tabs>
              <w:spacing w:line="240" w:lineRule="auto" w:before="42" w:after="0"/>
              <w:ind w:left="467" w:right="0" w:hanging="360"/>
              <w:jc w:val="left"/>
              <w:rPr>
                <w:sz w:val="16"/>
              </w:rPr>
            </w:pPr>
            <w:r>
              <w:rPr>
                <w:sz w:val="16"/>
              </w:rPr>
              <w:t>The </w:t>
            </w:r>
            <w:r>
              <w:rPr>
                <w:b/>
                <w:sz w:val="16"/>
              </w:rPr>
              <w:t>adjacencyUsage </w:t>
            </w:r>
            <w:r>
              <w:rPr>
                <w:sz w:val="16"/>
              </w:rPr>
              <w:t>is set to “Level</w:t>
            </w:r>
            <w:r>
              <w:rPr>
                <w:spacing w:val="-6"/>
                <w:sz w:val="16"/>
              </w:rPr>
              <w:t> </w:t>
            </w:r>
            <w:r>
              <w:rPr>
                <w:sz w:val="16"/>
              </w:rPr>
              <w:t>2”</w:t>
            </w:r>
          </w:p>
        </w:tc>
      </w:tr>
    </w:tbl>
    <w:p>
      <w:pPr>
        <w:pStyle w:val="BodyText"/>
        <w:rPr>
          <w:b/>
          <w:sz w:val="22"/>
        </w:rPr>
      </w:pPr>
    </w:p>
    <w:p>
      <w:pPr>
        <w:pStyle w:val="ListParagraph"/>
        <w:numPr>
          <w:ilvl w:val="2"/>
          <w:numId w:val="107"/>
        </w:numPr>
        <w:tabs>
          <w:tab w:pos="1094" w:val="left" w:leader="none"/>
          <w:tab w:pos="1095" w:val="left" w:leader="none"/>
        </w:tabs>
        <w:spacing w:line="240" w:lineRule="auto" w:before="141" w:after="0"/>
        <w:ind w:left="1094" w:right="0" w:hanging="709"/>
        <w:jc w:val="left"/>
        <w:rPr>
          <w:b/>
          <w:sz w:val="22"/>
        </w:rPr>
      </w:pPr>
      <w:r>
        <w:rPr>
          <w:b/>
          <w:sz w:val="22"/>
        </w:rPr>
        <w:t>SVC</w:t>
      </w:r>
      <w:r>
        <w:rPr>
          <w:b/>
          <w:spacing w:val="-1"/>
          <w:sz w:val="22"/>
        </w:rPr>
        <w:t> </w:t>
      </w:r>
      <w:r>
        <w:rPr>
          <w:b/>
          <w:sz w:val="22"/>
        </w:rPr>
        <w:t>establishment</w:t>
      </w:r>
    </w:p>
    <w:p>
      <w:pPr>
        <w:pStyle w:val="ListParagraph"/>
        <w:numPr>
          <w:ilvl w:val="3"/>
          <w:numId w:val="107"/>
        </w:numPr>
        <w:tabs>
          <w:tab w:pos="1234" w:val="left" w:leader="none"/>
          <w:tab w:pos="1235" w:val="left" w:leader="none"/>
        </w:tabs>
        <w:spacing w:line="240" w:lineRule="auto" w:before="205" w:after="0"/>
        <w:ind w:left="1234" w:right="0" w:hanging="849"/>
        <w:jc w:val="left"/>
        <w:rPr>
          <w:b/>
          <w:sz w:val="20"/>
        </w:rPr>
      </w:pPr>
      <w:r>
        <w:rPr>
          <w:b/>
          <w:sz w:val="20"/>
        </w:rPr>
        <w:t>Use of ISO 8473 subnetwork dependent convergence</w:t>
      </w:r>
      <w:r>
        <w:rPr>
          <w:b/>
          <w:spacing w:val="-5"/>
          <w:sz w:val="20"/>
        </w:rPr>
        <w:t> </w:t>
      </w:r>
      <w:r>
        <w:rPr>
          <w:b/>
          <w:sz w:val="20"/>
        </w:rPr>
        <w:t>functions</w:t>
      </w:r>
    </w:p>
    <w:p>
      <w:pPr>
        <w:pStyle w:val="BodyText"/>
        <w:spacing w:before="8"/>
        <w:rPr>
          <w:b/>
          <w:sz w:val="19"/>
        </w:rPr>
      </w:pPr>
    </w:p>
    <w:p>
      <w:pPr>
        <w:pStyle w:val="BodyText"/>
        <w:ind w:left="385" w:right="423"/>
        <w:jc w:val="both"/>
      </w:pPr>
      <w:r>
        <w:rPr/>
        <w:t>SVCs shall be established according to the procedures defined in the ISO 8208 Subnetwork Dependent Convergence Functions of ISO 8473 (this may be on system management action or on arrival of data depending on the type of circuit). The Call Request shall contain a Protocol Discriminator specifying ISO 8473 in the first octet of Call Userdata.</w:t>
      </w:r>
    </w:p>
    <w:p>
      <w:pPr>
        <w:pStyle w:val="BodyText"/>
        <w:spacing w:before="10"/>
        <w:rPr>
          <w:sz w:val="19"/>
        </w:rPr>
      </w:pPr>
    </w:p>
    <w:p>
      <w:pPr>
        <w:pStyle w:val="BodyText"/>
        <w:spacing w:before="1"/>
        <w:ind w:left="385"/>
        <w:jc w:val="both"/>
      </w:pPr>
      <w:r>
        <w:rPr/>
        <w:t>In the case of a </w:t>
      </w:r>
      <w:r>
        <w:rPr>
          <w:i/>
        </w:rPr>
        <w:t>static </w:t>
      </w:r>
      <w:r>
        <w:rPr/>
        <w:t>circuit, an SVC shall be established only upon system management action. The IS shall use</w:t>
      </w:r>
    </w:p>
    <w:p>
      <w:pPr>
        <w:pStyle w:val="BodyText"/>
        <w:spacing w:before="1"/>
        <w:ind w:left="385"/>
        <w:jc w:val="both"/>
      </w:pPr>
      <w:r>
        <w:rPr>
          <w:rFonts w:ascii="Arial"/>
        </w:rPr>
        <w:t>neighbourSNPAAddress </w:t>
      </w:r>
      <w:r>
        <w:rPr/>
        <w:t>as the called SNPA address.</w:t>
      </w:r>
    </w:p>
    <w:p>
      <w:pPr>
        <w:pStyle w:val="BodyText"/>
        <w:spacing w:before="10"/>
        <w:rPr>
          <w:sz w:val="19"/>
        </w:rPr>
      </w:pPr>
    </w:p>
    <w:p>
      <w:pPr>
        <w:pStyle w:val="BodyText"/>
        <w:ind w:left="385"/>
        <w:jc w:val="both"/>
      </w:pPr>
      <w:r>
        <w:rPr/>
        <w:t>In the case of a DA circuit, the call establishment procedures are initiated by the arrival of traffic for the circuit.</w:t>
      </w:r>
    </w:p>
    <w:p>
      <w:pPr>
        <w:pStyle w:val="BodyText"/>
        <w:spacing w:before="6"/>
      </w:pPr>
    </w:p>
    <w:p>
      <w:pPr>
        <w:pStyle w:val="Heading6"/>
        <w:numPr>
          <w:ilvl w:val="3"/>
          <w:numId w:val="107"/>
        </w:numPr>
        <w:tabs>
          <w:tab w:pos="1238" w:val="left" w:leader="none"/>
        </w:tabs>
        <w:spacing w:line="240" w:lineRule="auto" w:before="0" w:after="0"/>
        <w:ind w:left="1237" w:right="0" w:hanging="852"/>
        <w:jc w:val="both"/>
      </w:pPr>
      <w:r>
        <w:rPr/>
        <w:t>Dynamically assigned circuits</w:t>
      </w:r>
    </w:p>
    <w:p>
      <w:pPr>
        <w:pStyle w:val="BodyText"/>
        <w:spacing w:before="7"/>
        <w:rPr>
          <w:b/>
          <w:sz w:val="19"/>
        </w:rPr>
      </w:pPr>
    </w:p>
    <w:p>
      <w:pPr>
        <w:pStyle w:val="BodyText"/>
        <w:spacing w:before="1"/>
        <w:ind w:left="385" w:right="419"/>
        <w:jc w:val="both"/>
      </w:pPr>
      <w:r>
        <w:rPr/>
        <w:t>A dynamically assigned circuit has multiple adjacencies, and can therefore establish SVCs to multiple SNPAs. There are several methods that can be used by an Intermediate system to derive the SNPA address to which a call is to be established when an NPDU is to be forwarded over an ISO 8208 subnetwork. These include the following:</w:t>
      </w:r>
    </w:p>
    <w:p>
      <w:pPr>
        <w:pStyle w:val="BodyText"/>
        <w:spacing w:before="10"/>
        <w:rPr>
          <w:sz w:val="19"/>
        </w:rPr>
      </w:pPr>
    </w:p>
    <w:p>
      <w:pPr>
        <w:pStyle w:val="BodyText"/>
        <w:tabs>
          <w:tab w:pos="744" w:val="left" w:leader="none"/>
        </w:tabs>
        <w:ind w:left="736" w:right="478" w:hanging="358"/>
      </w:pPr>
      <w:r>
        <w:rPr/>
        <w:t>-</w:t>
        <w:tab/>
        <w:tab/>
        <w:t>In some instances, the SNPA address to which a call is to be established can be derived from the NSAP to which an NPDU is to be forwarded.</w:t>
      </w:r>
    </w:p>
    <w:p>
      <w:pPr>
        <w:pStyle w:val="BodyText"/>
        <w:spacing w:before="119"/>
        <w:ind w:left="743" w:right="427"/>
        <w:jc w:val="both"/>
      </w:pPr>
      <w:r>
        <w:rPr/>
        <w:t>In the case where all the NSAPs accessible over the ISO 8208 subnetwork have IDIs which are their SNPA addresses, the correct SNPA can be derived by extracting the IDI, using the “extractIDI” mapping type described in 8.1.</w:t>
      </w:r>
    </w:p>
    <w:p>
      <w:pPr>
        <w:pStyle w:val="BodyText"/>
        <w:spacing w:before="121"/>
        <w:ind w:left="745" w:right="426"/>
        <w:jc w:val="both"/>
      </w:pPr>
      <w:r>
        <w:rPr/>
        <w:t>Other scenarios may also permit the extraction of the SNPA by examining other parts of the NSAP address. In these cases the “extractDSP” mapping type may be used as described in 8.1.</w:t>
      </w:r>
    </w:p>
    <w:p>
      <w:pPr>
        <w:pStyle w:val="BodyText"/>
        <w:spacing w:before="1"/>
      </w:pPr>
    </w:p>
    <w:p>
      <w:pPr>
        <w:pStyle w:val="BodyText"/>
        <w:spacing w:line="229" w:lineRule="exact"/>
        <w:ind w:left="385"/>
      </w:pPr>
      <w:r>
        <w:rPr/>
        <w:t>Examples of the above methods are illustrated in table 3.</w:t>
      </w:r>
    </w:p>
    <w:p>
      <w:pPr>
        <w:pStyle w:val="BodyText"/>
        <w:ind w:left="743" w:right="423" w:hanging="360"/>
        <w:jc w:val="both"/>
      </w:pPr>
      <w:r>
        <w:rPr/>
        <w:t>-  In other cases, such as when the IDI refers to some other SNPA address which is suboptimally connected to the target   NSAP (or even not connected at all), or when the IDP does not contain an X.121 address at all (e.g. the ISO DCC address plan), a method not relying upon information in the destination NSAP address must be</w:t>
      </w:r>
      <w:r>
        <w:rPr>
          <w:spacing w:val="-5"/>
        </w:rPr>
        <w:t> </w:t>
      </w:r>
      <w:r>
        <w:rPr/>
        <w:t>used.</w:t>
      </w:r>
    </w:p>
    <w:p>
      <w:pPr>
        <w:pStyle w:val="BodyText"/>
        <w:spacing w:before="120"/>
        <w:ind w:left="743" w:right="424"/>
        <w:jc w:val="both"/>
      </w:pPr>
      <w:r>
        <w:rPr/>
        <w:t>If it is feasible for the IS to maintain the correspondence between an address prefix and an SNPA (via the Reachable Address managed object) then the “explicit” mapping type may be used as described in 8.1. This may not always be desirable because of the need to administer this information individually in each affected Intermediate system.</w:t>
      </w:r>
    </w:p>
    <w:p>
      <w:pPr>
        <w:pStyle w:val="BodyText"/>
        <w:spacing w:before="119"/>
        <w:ind w:left="745" w:right="422"/>
        <w:jc w:val="both"/>
      </w:pPr>
      <w:r>
        <w:rPr/>
        <w:t>If a SNARE is available on the subnetwork, then the IS may invoke the appropriate SNARE functions to obtain the  desired SNPA address from the NSAP address in the NPDU to be</w:t>
      </w:r>
      <w:r>
        <w:rPr>
          <w:spacing w:val="-5"/>
        </w:rPr>
        <w:t> </w:t>
      </w:r>
      <w:r>
        <w:rPr/>
        <w:t>forwarded.</w:t>
      </w:r>
    </w:p>
    <w:p>
      <w:pPr>
        <w:spacing w:after="0"/>
        <w:jc w:val="both"/>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BodyText"/>
        <w:spacing w:before="93"/>
        <w:ind w:left="157" w:right="650"/>
        <w:jc w:val="both"/>
      </w:pPr>
      <w:r>
        <w:rPr/>
        <w:t>This is achieved, as described in 8.1, by additional information contained in the </w:t>
      </w:r>
      <w:r>
        <w:rPr>
          <w:rFonts w:ascii="Arial"/>
        </w:rPr>
        <w:t>reachableAddress </w:t>
      </w:r>
      <w:r>
        <w:rPr/>
        <w:t>managed object. The address extraction algorithm may be specified to extract the IDI or DSP portion where the desired portion of the destination NSAP address is the required X.121 address. An example of a set of Reachable Addresses is shown in table 3.</w:t>
      </w:r>
    </w:p>
    <w:p>
      <w:pPr>
        <w:spacing w:before="195"/>
        <w:ind w:left="157" w:right="649" w:firstLine="0"/>
        <w:jc w:val="both"/>
        <w:rPr>
          <w:sz w:val="18"/>
        </w:rPr>
      </w:pPr>
      <w:r>
        <w:rPr>
          <w:sz w:val="18"/>
        </w:rPr>
        <w:t>NOTE 48 If a DA circuit is defined with a reachable address prefix which includes the addresses reachable over a STATIC circuit, the  cost(s) for the DA circuit must be greater than those of the STATIC circuit. If this is not the case, the DA circuit may be used to establish a call to the remote SNPA supporting the STATIC circuit, which would then (wrongly) assume it was the STATIC</w:t>
      </w:r>
      <w:r>
        <w:rPr>
          <w:spacing w:val="-14"/>
          <w:sz w:val="18"/>
        </w:rPr>
        <w:t> </w:t>
      </w:r>
      <w:r>
        <w:rPr>
          <w:sz w:val="18"/>
        </w:rPr>
        <w:t>circuit.</w:t>
      </w:r>
    </w:p>
    <w:p>
      <w:pPr>
        <w:pStyle w:val="BodyText"/>
        <w:spacing w:before="4"/>
      </w:pPr>
    </w:p>
    <w:p>
      <w:pPr>
        <w:pStyle w:val="Heading6"/>
        <w:numPr>
          <w:ilvl w:val="3"/>
          <w:numId w:val="107"/>
        </w:numPr>
        <w:tabs>
          <w:tab w:pos="1010" w:val="left" w:leader="none"/>
          <w:tab w:pos="1011" w:val="left" w:leader="none"/>
        </w:tabs>
        <w:spacing w:line="240" w:lineRule="auto" w:before="0" w:after="0"/>
        <w:ind w:left="1010" w:right="0" w:hanging="853"/>
        <w:jc w:val="left"/>
      </w:pPr>
      <w:r>
        <w:rPr/>
        <w:t>Initiating calls (level 2 Intermediate</w:t>
      </w:r>
      <w:r>
        <w:rPr>
          <w:spacing w:val="-1"/>
        </w:rPr>
        <w:t> </w:t>
      </w:r>
      <w:r>
        <w:rPr/>
        <w:t>systems)</w:t>
      </w:r>
    </w:p>
    <w:p>
      <w:pPr>
        <w:pStyle w:val="BodyText"/>
        <w:spacing w:before="190"/>
        <w:ind w:left="157"/>
      </w:pPr>
      <w:r>
        <w:rPr/>
        <w:t>When an NPDU is to be forwarded on a dynamically assigned circuit, for destination NSAP address D, the IS shall</w:t>
      </w:r>
    </w:p>
    <w:p>
      <w:pPr>
        <w:pStyle w:val="ListParagraph"/>
        <w:numPr>
          <w:ilvl w:val="0"/>
          <w:numId w:val="109"/>
        </w:numPr>
        <w:tabs>
          <w:tab w:pos="517" w:val="left" w:leader="none"/>
          <w:tab w:pos="518" w:val="left" w:leader="none"/>
        </w:tabs>
        <w:spacing w:line="240" w:lineRule="auto" w:before="120" w:after="0"/>
        <w:ind w:left="517" w:right="656" w:hanging="360"/>
        <w:jc w:val="left"/>
        <w:rPr>
          <w:sz w:val="20"/>
        </w:rPr>
      </w:pPr>
      <w:r>
        <w:rPr>
          <w:sz w:val="20"/>
        </w:rPr>
        <w:t>Calculate D’s subnetwork address, either as explicitly stated in the reachable address prefix, or as extracted from the destination NSAP address.</w:t>
      </w:r>
    </w:p>
    <w:p>
      <w:pPr>
        <w:pStyle w:val="ListParagraph"/>
        <w:numPr>
          <w:ilvl w:val="1"/>
          <w:numId w:val="109"/>
        </w:numPr>
        <w:tabs>
          <w:tab w:pos="877" w:val="left" w:leader="none"/>
        </w:tabs>
        <w:spacing w:line="240" w:lineRule="auto" w:before="121" w:after="0"/>
        <w:ind w:left="877" w:right="650" w:hanging="360"/>
        <w:jc w:val="both"/>
        <w:rPr>
          <w:sz w:val="20"/>
        </w:rPr>
      </w:pPr>
      <w:r>
        <w:rPr>
          <w:sz w:val="20"/>
        </w:rPr>
        <w:t>If this system is an ES and there is an entry in the RedirectCache or ReversePathCache for D, use the subnetwork address in the cache</w:t>
      </w:r>
      <w:r>
        <w:rPr>
          <w:spacing w:val="-3"/>
          <w:sz w:val="20"/>
        </w:rPr>
        <w:t> </w:t>
      </w:r>
      <w:r>
        <w:rPr>
          <w:sz w:val="20"/>
        </w:rPr>
        <w:t>entry.</w:t>
      </w:r>
    </w:p>
    <w:p>
      <w:pPr>
        <w:pStyle w:val="ListParagraph"/>
        <w:numPr>
          <w:ilvl w:val="1"/>
          <w:numId w:val="109"/>
        </w:numPr>
        <w:tabs>
          <w:tab w:pos="877" w:val="left" w:leader="none"/>
        </w:tabs>
        <w:spacing w:line="240" w:lineRule="auto" w:before="119" w:after="0"/>
        <w:ind w:left="877" w:right="652" w:hanging="360"/>
        <w:jc w:val="both"/>
        <w:rPr>
          <w:sz w:val="20"/>
        </w:rPr>
      </w:pPr>
      <w:r>
        <w:rPr>
          <w:sz w:val="20"/>
        </w:rPr>
        <w:t>If this system is an ES or Level 2 Intermediate system, and the address matches one of the listed reachable address prefixes (including “*”, if present), the subnetwork address is that specified according to the </w:t>
      </w:r>
      <w:r>
        <w:rPr>
          <w:rFonts w:ascii="Arial" w:hAnsi="Arial"/>
          <w:sz w:val="20"/>
        </w:rPr>
        <w:t>mappingType </w:t>
      </w:r>
      <w:r>
        <w:rPr>
          <w:sz w:val="20"/>
        </w:rPr>
        <w:t>attribute (either “explicit”, indicating that the set of addresses in the </w:t>
      </w:r>
      <w:r>
        <w:rPr>
          <w:rFonts w:ascii="Arial" w:hAnsi="Arial"/>
          <w:sz w:val="20"/>
        </w:rPr>
        <w:t>sNPAAddresses </w:t>
      </w:r>
      <w:r>
        <w:rPr>
          <w:sz w:val="20"/>
        </w:rPr>
        <w:t>attribute of that Reachable Address are to be used, or “Algorithm”, indicating that it is to be extracted from the destination NSAP address using the specified algorithm). If multiple SNPA addresses are specified, and there is already an adjacency up to one of those SNPA addresses, then choose that subnetwork address, otherwise choose the subnetwork address with the oldest timestamp as described in</w:t>
      </w:r>
      <w:r>
        <w:rPr>
          <w:spacing w:val="-2"/>
          <w:sz w:val="20"/>
        </w:rPr>
        <w:t> </w:t>
      </w:r>
      <w:r>
        <w:rPr>
          <w:sz w:val="20"/>
        </w:rPr>
        <w:t>8.3.2.4.</w:t>
      </w:r>
    </w:p>
    <w:p>
      <w:pPr>
        <w:pStyle w:val="ListParagraph"/>
        <w:numPr>
          <w:ilvl w:val="1"/>
          <w:numId w:val="109"/>
        </w:numPr>
        <w:tabs>
          <w:tab w:pos="877" w:val="left" w:leader="none"/>
        </w:tabs>
        <w:spacing w:line="240" w:lineRule="auto" w:before="121" w:after="0"/>
        <w:ind w:left="877" w:right="656" w:hanging="360"/>
        <w:jc w:val="both"/>
        <w:rPr>
          <w:sz w:val="20"/>
        </w:rPr>
      </w:pPr>
      <w:r>
        <w:rPr>
          <w:sz w:val="20"/>
        </w:rPr>
        <w:t>If the address does not match one of the listed reachable address prefixes (and there is no “*” entry), invoke the ISO 8473 Discard PDU</w:t>
      </w:r>
      <w:r>
        <w:rPr>
          <w:spacing w:val="-1"/>
          <w:sz w:val="20"/>
        </w:rPr>
        <w:t> </w:t>
      </w:r>
      <w:r>
        <w:rPr>
          <w:sz w:val="20"/>
        </w:rPr>
        <w:t>function.</w:t>
      </w:r>
    </w:p>
    <w:p>
      <w:pPr>
        <w:pStyle w:val="ListParagraph"/>
        <w:numPr>
          <w:ilvl w:val="0"/>
          <w:numId w:val="109"/>
        </w:numPr>
        <w:tabs>
          <w:tab w:pos="518" w:val="left" w:leader="none"/>
        </w:tabs>
        <w:spacing w:line="240" w:lineRule="auto" w:before="122" w:after="0"/>
        <w:ind w:left="517" w:right="654" w:hanging="360"/>
        <w:jc w:val="left"/>
        <w:rPr>
          <w:sz w:val="20"/>
        </w:rPr>
      </w:pPr>
      <w:r>
        <w:rPr>
          <w:sz w:val="20"/>
        </w:rPr>
        <w:t>Scan the adjacencies for one already open to D’s subnetwork ddress (i.e. </w:t>
      </w:r>
      <w:r>
        <w:rPr>
          <w:rFonts w:ascii="Arial" w:hAnsi="Arial"/>
          <w:sz w:val="20"/>
        </w:rPr>
        <w:t>reserveTimer </w:t>
      </w:r>
      <w:r>
        <w:rPr>
          <w:sz w:val="20"/>
        </w:rPr>
        <w:t>has not yet expired). If one is found, transmit the NPDU on that</w:t>
      </w:r>
      <w:r>
        <w:rPr>
          <w:spacing w:val="-1"/>
          <w:sz w:val="20"/>
        </w:rPr>
        <w:t> </w:t>
      </w:r>
      <w:r>
        <w:rPr>
          <w:sz w:val="20"/>
        </w:rPr>
        <w:t>adjacency.</w:t>
      </w:r>
    </w:p>
    <w:p>
      <w:pPr>
        <w:pStyle w:val="ListParagraph"/>
        <w:numPr>
          <w:ilvl w:val="0"/>
          <w:numId w:val="109"/>
        </w:numPr>
        <w:tabs>
          <w:tab w:pos="517" w:val="left" w:leader="none"/>
          <w:tab w:pos="518" w:val="left" w:leader="none"/>
        </w:tabs>
        <w:spacing w:line="240" w:lineRule="auto" w:before="119" w:after="0"/>
        <w:ind w:left="517" w:right="654" w:hanging="360"/>
        <w:jc w:val="left"/>
        <w:rPr>
          <w:sz w:val="20"/>
        </w:rPr>
      </w:pPr>
      <w:r>
        <w:rPr>
          <w:sz w:val="20"/>
        </w:rPr>
        <w:t>If no adjacency has a call established to the required subnetwork ddress, but there is a free adjacency, attempt to etablish the call using that subnetwork</w:t>
      </w:r>
      <w:r>
        <w:rPr>
          <w:spacing w:val="-1"/>
          <w:sz w:val="20"/>
        </w:rPr>
        <w:t> </w:t>
      </w:r>
      <w:r>
        <w:rPr>
          <w:sz w:val="20"/>
        </w:rPr>
        <w:t>address.</w:t>
      </w:r>
    </w:p>
    <w:p>
      <w:pPr>
        <w:pStyle w:val="ListParagraph"/>
        <w:numPr>
          <w:ilvl w:val="0"/>
          <w:numId w:val="109"/>
        </w:numPr>
        <w:tabs>
          <w:tab w:pos="517" w:val="left" w:leader="none"/>
        </w:tabs>
        <w:spacing w:line="240" w:lineRule="auto" w:before="118" w:after="0"/>
        <w:ind w:left="517" w:right="0" w:hanging="360"/>
        <w:jc w:val="left"/>
        <w:rPr>
          <w:sz w:val="20"/>
        </w:rPr>
      </w:pPr>
      <w:r>
        <w:rPr>
          <w:sz w:val="20"/>
        </w:rPr>
        <w:t>If there is no free adjacency invoke the ISO 8473 Discard PDU</w:t>
      </w:r>
      <w:r>
        <w:rPr>
          <w:spacing w:val="-7"/>
          <w:sz w:val="20"/>
        </w:rPr>
        <w:t> </w:t>
      </w:r>
      <w:r>
        <w:rPr>
          <w:sz w:val="20"/>
        </w:rPr>
        <w:t>function.</w:t>
      </w:r>
    </w:p>
    <w:p>
      <w:pPr>
        <w:pStyle w:val="BodyText"/>
        <w:spacing w:before="2"/>
      </w:pPr>
    </w:p>
    <w:p>
      <w:pPr>
        <w:spacing w:before="0"/>
        <w:ind w:left="157" w:right="648" w:hanging="1"/>
        <w:jc w:val="both"/>
        <w:rPr>
          <w:sz w:val="18"/>
        </w:rPr>
      </w:pPr>
      <w:r>
        <w:rPr>
          <w:sz w:val="18"/>
        </w:rPr>
        <w:t>NOTE 49 Where possible, when an adjacency is reserved (when an SVC has been cleared as a result of the </w:t>
      </w:r>
      <w:r>
        <w:rPr>
          <w:rFonts w:ascii="Arial"/>
          <w:sz w:val="18"/>
        </w:rPr>
        <w:t>idleTimer </w:t>
      </w:r>
      <w:r>
        <w:rPr>
          <w:sz w:val="18"/>
        </w:rPr>
        <w:t>expiring, but the </w:t>
      </w:r>
      <w:r>
        <w:rPr>
          <w:rFonts w:ascii="Arial"/>
          <w:sz w:val="18"/>
        </w:rPr>
        <w:t>reserveTimer </w:t>
      </w:r>
      <w:r>
        <w:rPr>
          <w:sz w:val="18"/>
        </w:rPr>
        <w:t>has not yet expired), resources within the subnetwork service provider should be reserved, in order to minimise the probability that the adjacencywill not be able to initiate a call when</w:t>
      </w:r>
      <w:r>
        <w:rPr>
          <w:spacing w:val="-9"/>
          <w:sz w:val="18"/>
        </w:rPr>
        <w:t> </w:t>
      </w:r>
      <w:r>
        <w:rPr>
          <w:sz w:val="18"/>
        </w:rPr>
        <w:t>required.</w:t>
      </w:r>
    </w:p>
    <w:p>
      <w:pPr>
        <w:pStyle w:val="BodyText"/>
        <w:spacing w:before="3"/>
      </w:pPr>
    </w:p>
    <w:p>
      <w:pPr>
        <w:pStyle w:val="Heading6"/>
        <w:numPr>
          <w:ilvl w:val="3"/>
          <w:numId w:val="107"/>
        </w:numPr>
        <w:tabs>
          <w:tab w:pos="1009" w:val="left" w:leader="none"/>
          <w:tab w:pos="1010" w:val="left" w:leader="none"/>
        </w:tabs>
        <w:spacing w:line="240" w:lineRule="auto" w:before="0" w:after="0"/>
        <w:ind w:left="1009" w:right="0" w:hanging="852"/>
        <w:jc w:val="left"/>
      </w:pPr>
      <w:r>
        <w:rPr/>
        <w:t>Call attempt failures</w:t>
      </w:r>
    </w:p>
    <w:p>
      <w:pPr>
        <w:pStyle w:val="BodyText"/>
        <w:spacing w:before="190"/>
        <w:ind w:left="157" w:right="653"/>
        <w:jc w:val="both"/>
      </w:pPr>
      <w:r>
        <w:rPr/>
        <w:t>The Reachable Address managed objects may contain a set of SNPA addresses, each of which has an associated timestamp. The timestamps shall be initialised to “infinitely old”.</w:t>
      </w:r>
    </w:p>
    <w:p>
      <w:pPr>
        <w:pStyle w:val="BodyText"/>
        <w:spacing w:before="1"/>
      </w:pPr>
    </w:p>
    <w:p>
      <w:pPr>
        <w:pStyle w:val="BodyText"/>
        <w:spacing w:before="1"/>
        <w:ind w:left="157" w:right="653"/>
        <w:jc w:val="both"/>
      </w:pPr>
      <w:r>
        <w:rPr/>
        <w:t>Some of the SNPAs in this set may be unreachable. If a call attempt fails to one of the SNPA addresses listed, the IS shall </w:t>
      </w:r>
      <w:r>
        <w:rPr>
          <w:spacing w:val="-3"/>
        </w:rPr>
        <w:t>mark </w:t>
      </w:r>
      <w:r>
        <w:rPr/>
        <w:t>that entry in the list with the time of the latest failed attempt. When an SNPA address is to be chosen from the list, the IS shall choose the one with the oldest timestamp , unless the oldest timestamp is more recent than </w:t>
      </w:r>
      <w:r>
        <w:rPr>
          <w:rFonts w:ascii="Arial"/>
        </w:rPr>
        <w:t>recallTime</w:t>
      </w:r>
      <w:r>
        <w:rPr/>
        <w:t>r. If the oldest  timestamp is more recent than </w:t>
      </w:r>
      <w:r>
        <w:rPr>
          <w:rFonts w:ascii="Arial"/>
        </w:rPr>
        <w:t>recallTime</w:t>
      </w:r>
      <w:r>
        <w:rPr/>
        <w:t>r, all SNPAs in the set shall be assumed temporarily unreachable and no call attempt is made. The IS shall instead invoke the ISO 8473 Discard PDU</w:t>
      </w:r>
      <w:r>
        <w:rPr>
          <w:spacing w:val="2"/>
        </w:rPr>
        <w:t> </w:t>
      </w:r>
      <w:r>
        <w:rPr/>
        <w:t>function.</w:t>
      </w:r>
    </w:p>
    <w:p>
      <w:pPr>
        <w:pStyle w:val="BodyText"/>
      </w:pPr>
    </w:p>
    <w:p>
      <w:pPr>
        <w:pStyle w:val="BodyText"/>
        <w:ind w:left="157" w:right="651"/>
        <w:jc w:val="both"/>
      </w:pPr>
      <w:r>
        <w:rPr/>
        <w:t>When attempting to establish a connection to a single specific subnetwork address (not through one of a set of SNPA addresses), if a call attempt to a particular SNPA address, A, fails for any reason, the IS shall invoke the ISO 8473 Discard PDU function. Additionally the adjacency on which the call attempt was placed shall be placed in “Failed” state, and the recall timer set. Until it expires, the IS shall not attempt call establishment for future NPDUs to be forwarded over subnetwork address A, but instead the IS shall invoke the ISO 8473 Discard PDU function.</w:t>
      </w:r>
    </w:p>
    <w:p>
      <w:pPr>
        <w:pStyle w:val="BodyText"/>
        <w:spacing w:before="9"/>
        <w:rPr>
          <w:sz w:val="19"/>
        </w:rPr>
      </w:pPr>
    </w:p>
    <w:p>
      <w:pPr>
        <w:pStyle w:val="BodyText"/>
        <w:spacing w:before="1"/>
        <w:ind w:left="157" w:right="654"/>
        <w:jc w:val="both"/>
      </w:pPr>
      <w:r>
        <w:rPr/>
        <w:t>When the recall timer expires, the IS shall free the adjacency for calls to a different destination or retry attempts to subnetwork address A.</w:t>
      </w:r>
    </w:p>
    <w:p>
      <w:pPr>
        <w:pStyle w:val="BodyText"/>
        <w:spacing w:before="2"/>
      </w:pPr>
    </w:p>
    <w:p>
      <w:pPr>
        <w:spacing w:before="1"/>
        <w:ind w:left="157" w:right="654" w:firstLine="0"/>
        <w:jc w:val="both"/>
        <w:rPr>
          <w:sz w:val="18"/>
        </w:rPr>
      </w:pPr>
      <w:r>
        <w:rPr>
          <w:sz w:val="18"/>
        </w:rPr>
        <w:t>NOTE 50 If an implementation can store the knowledge of SNPA addresses that have failed along with the time since the attempt was made in a location other than the adjacency on which the call was attempted, then that adjacency can be used for other calls.</w:t>
      </w:r>
    </w:p>
    <w:p>
      <w:pPr>
        <w:spacing w:after="0"/>
        <w:jc w:val="both"/>
        <w:rPr>
          <w:sz w:val="18"/>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4"/>
        <w:numPr>
          <w:ilvl w:val="2"/>
          <w:numId w:val="110"/>
        </w:numPr>
        <w:tabs>
          <w:tab w:pos="1095" w:val="left" w:leader="none"/>
        </w:tabs>
        <w:spacing w:line="240" w:lineRule="auto" w:before="91" w:after="0"/>
        <w:ind w:left="1094" w:right="0" w:hanging="709"/>
        <w:jc w:val="both"/>
      </w:pPr>
      <w:r>
        <w:rPr/>
        <w:t>Reverse path forwarding on DA</w:t>
      </w:r>
      <w:r>
        <w:rPr>
          <w:spacing w:val="-6"/>
        </w:rPr>
        <w:t> </w:t>
      </w:r>
      <w:r>
        <w:rPr/>
        <w:t>circuits</w:t>
      </w:r>
    </w:p>
    <w:p>
      <w:pPr>
        <w:pStyle w:val="BodyText"/>
        <w:spacing w:before="191"/>
        <w:ind w:left="385" w:right="424"/>
        <w:jc w:val="both"/>
      </w:pPr>
      <w:r>
        <w:rPr/>
        <w:t>Where a subdomain is attached to a Connection-oriented subnetwork by two or more SNPAs, the destination NSAP addresses within the subdomain may be chosen to be constructed from the address of one of the points of attachment. (It need not be. The whole subdomain could be multi-homed by using both SNPA addresses, or some other IDP could be chosen; e.g. ISO DCC.) Traffic to the subdomain from some other SNPA will cause a call to be established to the SNPA corresponding to the destination NSAP</w:t>
      </w:r>
    </w:p>
    <w:p>
      <w:pPr>
        <w:pStyle w:val="BodyText"/>
      </w:pPr>
    </w:p>
    <w:p>
      <w:pPr>
        <w:pStyle w:val="BodyText"/>
        <w:ind w:left="385" w:right="424" w:firstLine="50"/>
        <w:jc w:val="both"/>
      </w:pPr>
      <w:r>
        <w:rPr/>
        <w:t>address in the subdomain. Traffic </w:t>
      </w:r>
      <w:r>
        <w:rPr>
          <w:i/>
        </w:rPr>
        <w:t>from </w:t>
      </w:r>
      <w:r>
        <w:rPr/>
        <w:t>the subdomain may use either of the SNPAs depending on the routeing decisions made by the subdomain. This is illustrated in figure 6.</w:t>
      </w:r>
    </w:p>
    <w:p>
      <w:pPr>
        <w:pStyle w:val="BodyText"/>
        <w:spacing w:before="10"/>
        <w:rPr>
          <w:sz w:val="19"/>
        </w:rPr>
      </w:pPr>
    </w:p>
    <w:p>
      <w:pPr>
        <w:pStyle w:val="BodyText"/>
        <w:ind w:left="385" w:right="425"/>
        <w:jc w:val="both"/>
      </w:pPr>
      <w:r>
        <w:rPr/>
        <w:t>The subdomain is attached to the connection-oriented subnetwork via SNPAs </w:t>
      </w:r>
      <w:r>
        <w:rPr>
          <w:i/>
        </w:rPr>
        <w:t>A </w:t>
      </w:r>
      <w:r>
        <w:rPr/>
        <w:t>and B. The addresses on the subdomain are constructed using the SNPA address of </w:t>
      </w:r>
      <w:r>
        <w:rPr>
          <w:i/>
        </w:rPr>
        <w:t>B </w:t>
      </w:r>
      <w:r>
        <w:rPr/>
        <w:t>as the IDI. If traffic for </w:t>
      </w:r>
      <w:r>
        <w:rPr>
          <w:b/>
        </w:rPr>
        <w:t>C.z </w:t>
      </w:r>
      <w:r>
        <w:rPr/>
        <w:t>is sent from </w:t>
      </w:r>
      <w:r>
        <w:rPr>
          <w:b/>
        </w:rPr>
        <w:t>B.x</w:t>
      </w:r>
      <w:r>
        <w:rPr/>
        <w:t>, a call will be established from </w:t>
      </w:r>
      <w:r>
        <w:rPr>
          <w:i/>
        </w:rPr>
        <w:t>A </w:t>
      </w:r>
      <w:r>
        <w:rPr/>
        <w:t>to C. The reverse traffic from </w:t>
      </w:r>
      <w:r>
        <w:rPr>
          <w:b/>
        </w:rPr>
        <w:t>C.z </w:t>
      </w:r>
      <w:r>
        <w:rPr/>
        <w:t>to </w:t>
      </w:r>
      <w:r>
        <w:rPr>
          <w:b/>
        </w:rPr>
        <w:t>B.x </w:t>
      </w:r>
      <w:r>
        <w:rPr/>
        <w:t>will cause another call to be established from </w:t>
      </w:r>
      <w:r>
        <w:rPr>
          <w:i/>
        </w:rPr>
        <w:t>C </w:t>
      </w:r>
      <w:r>
        <w:rPr/>
        <w:t>to B. Thus two SVCs have been established where only one is required.</w:t>
      </w:r>
    </w:p>
    <w:p>
      <w:pPr>
        <w:pStyle w:val="BodyText"/>
        <w:spacing w:before="2"/>
      </w:pPr>
    </w:p>
    <w:p>
      <w:pPr>
        <w:pStyle w:val="BodyText"/>
        <w:ind w:left="385" w:right="421"/>
        <w:jc w:val="both"/>
      </w:pPr>
      <w:r>
        <w:rPr/>
        <w:t>This problem is prevented by the local system retaining a cache (known as the ReversePathCache) of NSAP addresses from which traffic has been received over each adjacency. When it has traffic to forward over the connection-oriented subnetwork, the IS shall it first check to see if the destination NSAP is in the cache of any of its adjacencies, and if so forwards the traffic over that adjacency. An NSAP shall only be added to the cache when the remote SNPA address of the adjacency over which it is received differs from the SNPA address to be called which would be generated by checking against the Circuit Reachable Addresses managed objects. If the cache is full, the IS shall overwrite the least recently used entry. The ReversePathCache, if implemented, shall have a size of at least one entry. The IS shall purge the cache when the adjacency is taken down (i.e. when the </w:t>
      </w:r>
      <w:r>
        <w:rPr>
          <w:rFonts w:ascii="Arial"/>
        </w:rPr>
        <w:t>reserveTimer </w:t>
      </w:r>
      <w:r>
        <w:rPr/>
        <w:t>expires).</w:t>
      </w:r>
    </w:p>
    <w:p>
      <w:pPr>
        <w:pStyle w:val="BodyText"/>
        <w:spacing w:before="4"/>
        <w:rPr>
          <w:sz w:val="25"/>
        </w:rPr>
      </w:pPr>
      <w:r>
        <w:rPr/>
        <w:pict>
          <v:group style="position:absolute;margin-left:208.741959pt;margin-top:17.327002pt;width:213.1pt;height:99.6pt;mso-position-horizontal-relative:page;mso-position-vertical-relative:paragraph;z-index:3344;mso-wrap-distance-left:0;mso-wrap-distance-right:0" coordorigin="4175,347" coordsize="4262,1992">
            <v:shape style="position:absolute;left:5124;top:986;width:2521;height:711" coordorigin="5125,987" coordsize="2521,711" path="m5391,1697l7371,1697,7458,1685,7530,1647,7594,1594,7630,1532,7645,1455,7645,1229,7630,1153,7594,1090,7530,1033,7458,999,7371,987,5391,987,5312,999,5233,1033,5175,1090,5139,1153,5125,1229,5125,1455,5139,1532,5175,1594,5233,1647,5312,1685,5391,1697xe" filled="false" stroked="true" strokeweight=".644814pt" strokecolor="#000000">
              <v:path arrowok="t"/>
              <v:stroke dashstyle="solid"/>
            </v:shape>
            <v:shape style="position:absolute;left:4181;top:353;width:469;height:423" coordorigin="4182,353" coordsize="469,423" path="m4182,565l4189,500,4225,442,4275,392,4340,365,4412,353,4484,365,4556,392,4606,442,4642,500,4650,565,4642,629,4606,692,4556,737,4484,769,4412,776,4340,769,4275,737,4225,692,4189,629,4182,565xe" filled="false" stroked="true" strokeweight=".675066pt" strokecolor="#000000">
              <v:path arrowok="t"/>
              <v:stroke dashstyle="solid"/>
            </v:shape>
            <v:line style="position:absolute" from="4966,353" to="4966,2331" stroked="true" strokeweight="2.159542pt" strokecolor="#000000">
              <v:stroke dashstyle="solid"/>
            </v:line>
            <v:line style="position:absolute" from="4650,565" to="4966,565" stroked="true" strokeweight=".638879pt" strokecolor="#000000">
              <v:stroke dashstyle="solid"/>
            </v:line>
            <v:shape style="position:absolute;left:4181;top:1908;width:469;height:423" coordorigin="4182,1908" coordsize="469,423" path="m4182,2120l4189,2055,4225,1992,4275,1947,4340,1916,4412,1908,4484,1916,4556,1947,4606,1992,4642,2055,4650,2120,4642,2184,4606,2242,4556,2292,4484,2319,4412,2331,4340,2319,4275,2292,4225,2242,4189,2184,4182,2120xe" filled="false" stroked="true" strokeweight=".675066pt" strokecolor="#000000">
              <v:path arrowok="t"/>
              <v:stroke dashstyle="solid"/>
            </v:shape>
            <v:line style="position:absolute" from="4650,2120" to="4966,2120" stroked="true" strokeweight=".638879pt" strokecolor="#000000">
              <v:stroke dashstyle="solid"/>
            </v:line>
            <v:line style="position:absolute" from="4966,1479" to="5125,1479" stroked="true" strokeweight=".638879pt" strokecolor="#000000">
              <v:stroke dashstyle="solid"/>
            </v:line>
            <v:line style="position:absolute" from="4966,1198" to="5125,1198" stroked="true" strokeweight=".638879pt" strokecolor="#000000">
              <v:stroke dashstyle="solid"/>
            </v:line>
            <v:shape style="position:absolute;left:7565;top:1267;width:159;height:142" coordorigin="7566,1268" coordsize="159,142" path="m7645,1409l7602,1402,7573,1378,7566,1340,7573,1306,7602,1282,7645,1268,7681,1282,7710,1306,7724,1340,7710,1378,7681,1402,7645,1409xe" filled="true" fillcolor="#000000" stroked="false">
              <v:path arrowok="t"/>
              <v:fill type="solid"/>
            </v:shape>
            <v:shape style="position:absolute;left:7565;top:1267;width:159;height:142" coordorigin="7566,1268" coordsize="159,142" path="m7566,1340l7573,1306,7602,1282,7645,1268,7681,1282,7710,1306,7724,1340,7710,1378,7681,1402,7645,1409,7602,1402,7573,1378,7566,1340xe" filled="false" stroked="true" strokeweight=".67469pt" strokecolor="#000000">
              <v:path arrowok="t"/>
              <v:stroke dashstyle="solid"/>
            </v:shape>
            <v:shape style="position:absolute;left:5204;top:1416;width:238;height:204" coordorigin="5204,1416" coordsize="238,204" path="m5348,1416l5290,1416,5247,1435,5211,1474,5204,1517,5211,1563,5247,1601,5290,1620,5348,1620,5391,1601,5427,1563,5442,1517,5427,1474,5391,1435,5348,1416xe" filled="true" fillcolor="#ffffff" stroked="false">
              <v:path arrowok="t"/>
              <v:fill type="solid"/>
            </v:shape>
            <v:shape style="position:absolute;left:5204;top:1094;width:238;height:207" coordorigin="5204,1095" coordsize="238,207" path="m5348,1095l5290,1095,5247,1114,5211,1152,5204,1198,5211,1248,5247,1282,5290,1301,5348,1301,5391,1282,5427,1248,5442,1198,5427,1152,5391,1114,5348,1095xe" filled="true" fillcolor="#ffffff" stroked="false">
              <v:path arrowok="t"/>
              <v:fill type="solid"/>
            </v:shape>
            <v:shape style="position:absolute;left:7364;top:1236;width:238;height:212" coordorigin="7364,1236" coordsize="238,212" path="m7515,1236l7458,1236,7414,1255,7378,1294,7364,1339,7378,1390,7414,1421,7458,1447,7515,1447,7558,1421,7594,1390,7602,1339,7594,1294,7558,1255,7515,1236xe" filled="true" fillcolor="#ffffff" stroked="false">
              <v:path arrowok="t"/>
              <v:fill type="solid"/>
            </v:shape>
            <v:shape style="position:absolute;left:5045;top:1128;width:159;height:140" coordorigin="5046,1129" coordsize="159,140" path="m5125,1268l5082,1263,5053,1236,5046,1198,5053,1167,5082,1140,5125,1129,5161,1140,5190,1167,5204,1198,5190,1236,5161,1263,5125,1268xe" filled="true" fillcolor="#000000" stroked="false">
              <v:path arrowok="t"/>
              <v:fill type="solid"/>
            </v:shape>
            <v:shape style="position:absolute;left:5045;top:1128;width:159;height:140" coordorigin="5046,1129" coordsize="159,140" path="m5046,1198l5053,1167,5082,1140,5125,1129,5161,1140,5190,1167,5204,1198,5190,1236,5161,1263,5125,1268,5082,1263,5053,1236,5046,1198xe" filled="false" stroked="true" strokeweight=".673997pt" strokecolor="#000000">
              <v:path arrowok="t"/>
              <v:stroke dashstyle="solid"/>
            </v:shape>
            <v:shape style="position:absolute;left:5045;top:1409;width:159;height:147" coordorigin="5046,1409" coordsize="159,147" path="m5125,1556l5082,1544,5053,1517,5046,1479,5053,1448,5082,1421,5125,1409,5161,1421,5190,1448,5204,1479,5190,1517,5161,1544,5125,1556xe" filled="true" fillcolor="#000000" stroked="false">
              <v:path arrowok="t"/>
              <v:fill type="solid"/>
            </v:shape>
            <v:shape style="position:absolute;left:5045;top:1409;width:159;height:147" coordorigin="5046,1409" coordsize="159,147" path="m5046,1479l5053,1448,5082,1421,5125,1409,5161,1421,5190,1448,5204,1479,5190,1517,5161,1544,5125,1556,5082,1544,5053,1517,5046,1479xe" filled="false" stroked="true" strokeweight=".676012pt" strokecolor="#000000">
              <v:path arrowok="t"/>
              <v:stroke dashstyle="solid"/>
            </v:shape>
            <v:shape style="position:absolute;left:7961;top:1128;width:469;height:428" coordorigin="7962,1129" coordsize="469,428" path="m7962,1340l7969,1275,8005,1217,8055,1172,8120,1140,8192,1129,8264,1140,8336,1172,8386,1217,8422,1275,8430,1340,8422,1409,8386,1467,8336,1512,8264,1544,8192,1556,8120,1544,8055,1512,8005,1467,7969,1409,7962,1340xe" filled="false" stroked="true" strokeweight=".675517pt" strokecolor="#000000">
              <v:path arrowok="t"/>
              <v:stroke dashstyle="solid"/>
            </v:shape>
            <v:line style="position:absolute" from="7645,1340" to="7962,1340" stroked="true" strokeweight=".638879pt" strokecolor="#000000">
              <v:stroke dashstyle="solid"/>
            </v:line>
            <v:shape style="position:absolute;left:4268;top:452;width:303;height:201" type="#_x0000_t202" filled="false" stroked="false">
              <v:textbox inset="0,0,0,0">
                <w:txbxContent>
                  <w:p>
                    <w:pPr>
                      <w:spacing w:line="200" w:lineRule="exact" w:before="0"/>
                      <w:ind w:left="0" w:right="0" w:firstLine="0"/>
                      <w:jc w:val="left"/>
                      <w:rPr>
                        <w:rFonts w:ascii="Arial"/>
                        <w:sz w:val="18"/>
                      </w:rPr>
                    </w:pPr>
                    <w:r>
                      <w:rPr>
                        <w:rFonts w:ascii="Arial"/>
                        <w:w w:val="110"/>
                        <w:sz w:val="18"/>
                      </w:rPr>
                      <w:t>B.x</w:t>
                    </w:r>
                  </w:p>
                </w:txbxContent>
              </v:textbox>
              <w10:wrap type="none"/>
            </v:shape>
            <v:shape style="position:absolute;left:5283;top:1115;width:2300;height:477" type="#_x0000_t202" filled="false" stroked="false">
              <v:textbox inset="0,0,0,0">
                <w:txbxContent>
                  <w:p>
                    <w:pPr>
                      <w:spacing w:line="135" w:lineRule="exact" w:before="0"/>
                      <w:ind w:left="0" w:right="0" w:firstLine="0"/>
                      <w:jc w:val="left"/>
                      <w:rPr>
                        <w:rFonts w:ascii="Arial"/>
                        <w:b/>
                        <w:sz w:val="14"/>
                      </w:rPr>
                    </w:pPr>
                    <w:r>
                      <w:rPr>
                        <w:rFonts w:ascii="Arial"/>
                        <w:b/>
                        <w:w w:val="118"/>
                        <w:sz w:val="14"/>
                      </w:rPr>
                      <w:t>B</w:t>
                    </w:r>
                  </w:p>
                  <w:p>
                    <w:pPr>
                      <w:spacing w:line="166" w:lineRule="exact" w:before="13"/>
                      <w:ind w:left="0" w:right="0" w:firstLine="108"/>
                      <w:jc w:val="left"/>
                      <w:rPr>
                        <w:rFonts w:ascii="Arial"/>
                        <w:b/>
                        <w:sz w:val="14"/>
                      </w:rPr>
                    </w:pPr>
                    <w:r>
                      <w:rPr>
                        <w:rFonts w:ascii="Arial"/>
                        <w:w w:val="110"/>
                        <w:sz w:val="18"/>
                      </w:rPr>
                      <w:t>ISO 8208 Subnetwork </w:t>
                    </w:r>
                    <w:r>
                      <w:rPr>
                        <w:rFonts w:ascii="Arial"/>
                        <w:b/>
                        <w:w w:val="110"/>
                        <w:position w:val="1"/>
                        <w:sz w:val="14"/>
                      </w:rPr>
                      <w:t>C </w:t>
                    </w:r>
                    <w:r>
                      <w:rPr>
                        <w:rFonts w:ascii="Arial"/>
                        <w:b/>
                        <w:w w:val="110"/>
                        <w:sz w:val="14"/>
                      </w:rPr>
                      <w:t>A</w:t>
                    </w:r>
                  </w:p>
                </w:txbxContent>
              </v:textbox>
              <w10:wrap type="none"/>
            </v:shape>
            <v:shape style="position:absolute;left:8040;top:1234;width:314;height:201" type="#_x0000_t202" filled="false" stroked="false">
              <v:textbox inset="0,0,0,0">
                <w:txbxContent>
                  <w:p>
                    <w:pPr>
                      <w:spacing w:line="200" w:lineRule="exact" w:before="0"/>
                      <w:ind w:left="0" w:right="0" w:firstLine="0"/>
                      <w:jc w:val="left"/>
                      <w:rPr>
                        <w:rFonts w:ascii="Arial"/>
                        <w:sz w:val="18"/>
                      </w:rPr>
                    </w:pPr>
                    <w:r>
                      <w:rPr>
                        <w:rFonts w:ascii="Arial"/>
                        <w:w w:val="110"/>
                        <w:sz w:val="18"/>
                      </w:rPr>
                      <w:t>C.z</w:t>
                    </w:r>
                  </w:p>
                </w:txbxContent>
              </v:textbox>
              <w10:wrap type="none"/>
            </v:shape>
            <v:shape style="position:absolute;left:4268;top:2007;width:303;height:201" type="#_x0000_t202" filled="false" stroked="false">
              <v:textbox inset="0,0,0,0">
                <w:txbxContent>
                  <w:p>
                    <w:pPr>
                      <w:spacing w:line="200" w:lineRule="exact" w:before="0"/>
                      <w:ind w:left="0" w:right="0" w:firstLine="0"/>
                      <w:jc w:val="left"/>
                      <w:rPr>
                        <w:rFonts w:ascii="Arial"/>
                        <w:sz w:val="18"/>
                      </w:rPr>
                    </w:pPr>
                    <w:r>
                      <w:rPr>
                        <w:rFonts w:ascii="Arial"/>
                        <w:w w:val="110"/>
                        <w:sz w:val="18"/>
                      </w:rPr>
                      <w:t>B.y</w:t>
                    </w:r>
                  </w:p>
                </w:txbxContent>
              </v:textbox>
              <w10:wrap type="none"/>
            </v:shape>
            <w10:wrap type="topAndBottom"/>
          </v:group>
        </w:pict>
      </w:r>
    </w:p>
    <w:p>
      <w:pPr>
        <w:pStyle w:val="BodyText"/>
        <w:spacing w:before="10"/>
      </w:pPr>
    </w:p>
    <w:p>
      <w:pPr>
        <w:pStyle w:val="Heading6"/>
        <w:spacing w:before="91"/>
        <w:ind w:left="3479"/>
      </w:pPr>
      <w:r>
        <w:rPr/>
        <w:t>Figure 6 - Example of reverse path forwarding</w:t>
      </w:r>
    </w:p>
    <w:p>
      <w:pPr>
        <w:pStyle w:val="BodyText"/>
        <w:rPr>
          <w:b/>
        </w:rPr>
      </w:pPr>
    </w:p>
    <w:p>
      <w:pPr>
        <w:pStyle w:val="BodyText"/>
        <w:spacing w:before="4"/>
        <w:rPr>
          <w:b/>
          <w:sz w:val="16"/>
        </w:rPr>
      </w:pPr>
    </w:p>
    <w:p>
      <w:pPr>
        <w:pStyle w:val="ListParagraph"/>
        <w:numPr>
          <w:ilvl w:val="2"/>
          <w:numId w:val="110"/>
        </w:numPr>
        <w:tabs>
          <w:tab w:pos="1093" w:val="left" w:leader="none"/>
          <w:tab w:pos="1094" w:val="left" w:leader="none"/>
        </w:tabs>
        <w:spacing w:line="240" w:lineRule="auto" w:before="91" w:after="0"/>
        <w:ind w:left="1093" w:right="0" w:hanging="708"/>
        <w:jc w:val="left"/>
        <w:rPr>
          <w:b/>
          <w:sz w:val="22"/>
        </w:rPr>
      </w:pPr>
      <w:r>
        <w:rPr>
          <w:b/>
          <w:sz w:val="22"/>
        </w:rPr>
        <w:t>Use of ISO 9542 on ISO 8208</w:t>
      </w:r>
      <w:r>
        <w:rPr>
          <w:b/>
          <w:spacing w:val="-7"/>
          <w:sz w:val="22"/>
        </w:rPr>
        <w:t> </w:t>
      </w:r>
      <w:r>
        <w:rPr>
          <w:b/>
          <w:sz w:val="22"/>
        </w:rPr>
        <w:t>subnetworks</w:t>
      </w:r>
    </w:p>
    <w:p>
      <w:pPr>
        <w:pStyle w:val="BodyText"/>
        <w:spacing w:before="191"/>
        <w:ind w:left="385" w:right="424"/>
      </w:pPr>
      <w:r>
        <w:rPr/>
        <w:t>Static and DA circuits are equivalent to point-to-point links, and as such permit the operation of ISO 9542 as described for point-to-point links in 8.2.</w:t>
      </w:r>
    </w:p>
    <w:p>
      <w:pPr>
        <w:pStyle w:val="BodyText"/>
        <w:spacing w:before="10"/>
        <w:rPr>
          <w:sz w:val="19"/>
        </w:rPr>
      </w:pPr>
    </w:p>
    <w:p>
      <w:pPr>
        <w:pStyle w:val="BodyText"/>
        <w:ind w:left="385" w:right="478"/>
      </w:pPr>
      <w:r>
        <w:rPr/>
        <w:t>For DA circuits, it is impractical to use ISO 9542 to obtain configuration information, such as the location of Intermediate systems, since this would require calls to be established to all possible SNPA addresses.</w:t>
      </w:r>
    </w:p>
    <w:p>
      <w:pPr>
        <w:pStyle w:val="BodyText"/>
        <w:spacing w:before="1"/>
      </w:pPr>
    </w:p>
    <w:p>
      <w:pPr>
        <w:pStyle w:val="BodyText"/>
        <w:ind w:left="385" w:right="410"/>
      </w:pPr>
      <w:r>
        <w:rPr/>
        <w:t>The IS shall not send ISO 9542 ISH PDUs on a DA circuit. The IS shall take no action on receipt of an ESH PDU or ISH PDU, and the circuit shall complete initialisation without waiting for their arrival.</w:t>
      </w:r>
    </w:p>
    <w:p>
      <w:pPr>
        <w:pStyle w:val="BodyText"/>
        <w:spacing w:before="11"/>
        <w:rPr>
          <w:sz w:val="19"/>
        </w:rPr>
      </w:pPr>
    </w:p>
    <w:p>
      <w:pPr>
        <w:pStyle w:val="BodyText"/>
        <w:ind w:left="385"/>
      </w:pPr>
      <w:r>
        <w:rPr/>
        <w:t>The IS shall not send Point-to-point IIH PDU on DA circuits.</w:t>
      </w:r>
    </w:p>
    <w:p>
      <w:pPr>
        <w:pStyle w:val="BodyText"/>
        <w:ind w:left="385"/>
      </w:pPr>
      <w:r>
        <w:rPr/>
        <w:t>The IS shall ignore receipt of point-to-point IIH PDUs on DA circuits.</w:t>
      </w:r>
    </w:p>
    <w:p>
      <w:pPr>
        <w:pStyle w:val="BodyText"/>
        <w:rPr>
          <w:sz w:val="31"/>
        </w:rPr>
      </w:pPr>
    </w:p>
    <w:p>
      <w:pPr>
        <w:pStyle w:val="Heading4"/>
        <w:numPr>
          <w:ilvl w:val="2"/>
          <w:numId w:val="110"/>
        </w:numPr>
        <w:tabs>
          <w:tab w:pos="1094" w:val="left" w:leader="none"/>
          <w:tab w:pos="1095" w:val="left" w:leader="none"/>
        </w:tabs>
        <w:spacing w:line="240" w:lineRule="auto" w:before="0" w:after="0"/>
        <w:ind w:left="1094" w:right="0" w:hanging="709"/>
        <w:jc w:val="left"/>
      </w:pPr>
      <w:r>
        <w:rPr/>
        <w:t>Interactions with the update</w:t>
      </w:r>
      <w:r>
        <w:rPr>
          <w:spacing w:val="-6"/>
        </w:rPr>
        <w:t> </w:t>
      </w:r>
      <w:r>
        <w:rPr/>
        <w:t>process</w:t>
      </w:r>
    </w:p>
    <w:p>
      <w:pPr>
        <w:pStyle w:val="BodyText"/>
        <w:spacing w:before="190"/>
        <w:ind w:left="385" w:right="426"/>
        <w:jc w:val="both"/>
      </w:pPr>
      <w:r>
        <w:rPr/>
        <w:t>A dynamically assigned circuit contains a list of &lt;reachable address prefix, cost, SNPA address&gt; tuples. Also, each dynamically assigned circuit has a specified call establishment cost measured by </w:t>
      </w:r>
      <w:r>
        <w:rPr>
          <w:rFonts w:ascii="Arial"/>
        </w:rPr>
        <w:t>callEstablishmentMetric</w:t>
      </w:r>
      <w:r>
        <w:rPr>
          <w:rFonts w:ascii="Arial"/>
          <w:vertAlign w:val="subscript"/>
        </w:rPr>
        <w:t>k</w:t>
      </w:r>
      <w:r>
        <w:rPr>
          <w:rFonts w:ascii="Arial"/>
          <w:vertAlign w:val="baseline"/>
        </w:rPr>
        <w:t> </w:t>
      </w:r>
      <w:r>
        <w:rPr>
          <w:vertAlign w:val="baseline"/>
        </w:rPr>
        <w:t>(where </w:t>
      </w:r>
      <w:r>
        <w:rPr>
          <w:i/>
          <w:vertAlign w:val="baseline"/>
        </w:rPr>
        <w:t>k </w:t>
      </w:r>
      <w:r>
        <w:rPr>
          <w:vertAlign w:val="baseline"/>
        </w:rPr>
        <w:t>indexes the four defined metrics). The call establishment cost is always an internal metric, and is therefore directly comparable with the reachable address metric only if the reachable address metric is also internal.</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right="650"/>
        <w:jc w:val="both"/>
      </w:pPr>
      <w:r>
        <w:rPr/>
        <w:t>When the circuit is enabled, the Subnetwork Dependent functions in an Intermediate system shall report (to the Update Process) “adjacency cost change” events for all address prefixes in the circuit reachable address managed object, together with the reachable address metric </w:t>
      </w:r>
      <w:r>
        <w:rPr>
          <w:i/>
        </w:rPr>
        <w:t>k </w:t>
      </w:r>
      <w:r>
        <w:rPr/>
        <w:t>+ Delta</w:t>
      </w:r>
      <w:r>
        <w:rPr>
          <w:i/>
          <w:vertAlign w:val="subscript"/>
        </w:rPr>
        <w:t>k</w:t>
      </w:r>
      <w:r>
        <w:rPr>
          <w:i/>
          <w:vertAlign w:val="baseline"/>
        </w:rPr>
        <w:t> </w:t>
      </w:r>
      <w:r>
        <w:rPr>
          <w:vertAlign w:val="baseline"/>
        </w:rPr>
        <w:t>increment. If reachable address metric</w:t>
      </w:r>
      <w:r>
        <w:rPr>
          <w:i/>
          <w:vertAlign w:val="subscript"/>
        </w:rPr>
        <w:t>k</w:t>
      </w:r>
      <w:r>
        <w:rPr>
          <w:i/>
          <w:vertAlign w:val="baseline"/>
        </w:rPr>
        <w:t> </w:t>
      </w:r>
      <w:r>
        <w:rPr>
          <w:vertAlign w:val="baseline"/>
        </w:rPr>
        <w:t>is internal, then Delta</w:t>
      </w:r>
      <w:r>
        <w:rPr>
          <w:i/>
          <w:vertAlign w:val="subscript"/>
        </w:rPr>
        <w:t>k</w:t>
      </w:r>
      <w:r>
        <w:rPr>
          <w:i/>
          <w:vertAlign w:val="baseline"/>
        </w:rPr>
        <w:t> </w:t>
      </w:r>
      <w:r>
        <w:rPr>
          <w:vertAlign w:val="baseline"/>
        </w:rPr>
        <w:t>= </w:t>
      </w:r>
      <w:r>
        <w:rPr>
          <w:rFonts w:ascii="Arial" w:hAnsi="Arial"/>
          <w:vertAlign w:val="baseline"/>
        </w:rPr>
        <w:t>callEstab- lishmentMetric</w:t>
      </w:r>
      <w:r>
        <w:rPr>
          <w:rFonts w:ascii="Arial" w:hAnsi="Arial"/>
          <w:vertAlign w:val="subscript"/>
        </w:rPr>
        <w:t>k</w:t>
      </w:r>
      <w:r>
        <w:rPr>
          <w:rFonts w:ascii="Arial" w:hAnsi="Arial"/>
          <w:vertAlign w:val="baseline"/>
        </w:rPr>
        <w:t> </w:t>
      </w:r>
      <w:r>
        <w:rPr>
          <w:vertAlign w:val="baseline"/>
        </w:rPr>
        <w:t>. If reachable address metric</w:t>
      </w:r>
      <w:r>
        <w:rPr>
          <w:i/>
          <w:vertAlign w:val="subscript"/>
        </w:rPr>
        <w:t>k</w:t>
      </w:r>
      <w:r>
        <w:rPr>
          <w:i/>
          <w:vertAlign w:val="baseline"/>
        </w:rPr>
        <w:t> </w:t>
      </w:r>
      <w:r>
        <w:rPr>
          <w:vertAlign w:val="baseline"/>
        </w:rPr>
        <w:t>is external,</w:t>
      </w:r>
      <w:r>
        <w:rPr>
          <w:spacing w:val="-7"/>
          <w:vertAlign w:val="baseline"/>
        </w:rPr>
        <w:t> </w:t>
      </w:r>
      <w:r>
        <w:rPr>
          <w:vertAlign w:val="baseline"/>
        </w:rPr>
        <w:t>then</w:t>
      </w:r>
    </w:p>
    <w:p>
      <w:pPr>
        <w:pStyle w:val="BodyText"/>
        <w:ind w:left="157"/>
        <w:jc w:val="both"/>
      </w:pPr>
      <w:r>
        <w:rPr/>
        <w:t>Delta</w:t>
      </w:r>
      <w:r>
        <w:rPr>
          <w:i/>
          <w:vertAlign w:val="subscript"/>
        </w:rPr>
        <w:t>k</w:t>
      </w:r>
      <w:r>
        <w:rPr>
          <w:i/>
          <w:vertAlign w:val="baseline"/>
        </w:rPr>
        <w:t> </w:t>
      </w:r>
      <w:r>
        <w:rPr>
          <w:vertAlign w:val="baseline"/>
        </w:rPr>
        <w:t>= 0</w:t>
      </w:r>
    </w:p>
    <w:p>
      <w:pPr>
        <w:pStyle w:val="BodyText"/>
      </w:pPr>
    </w:p>
    <w:p>
      <w:pPr>
        <w:pStyle w:val="BodyText"/>
        <w:spacing w:before="1"/>
        <w:ind w:left="157" w:right="653"/>
        <w:jc w:val="both"/>
      </w:pPr>
      <w:r>
        <w:rPr/>
        <w:t>This causes this information to be included in subsequently generated LSPs as described in 7.3.3.2. Routeing PDUs (LSPs and Sequence number PDUs) shall not be sent on dynamically assigned circuits.</w:t>
      </w:r>
    </w:p>
    <w:p>
      <w:pPr>
        <w:pStyle w:val="BodyText"/>
      </w:pPr>
    </w:p>
    <w:p>
      <w:pPr>
        <w:spacing w:before="0"/>
        <w:ind w:left="157" w:right="650" w:firstLine="0"/>
        <w:jc w:val="both"/>
        <w:rPr>
          <w:sz w:val="18"/>
        </w:rPr>
      </w:pPr>
      <w:r>
        <w:rPr>
          <w:sz w:val="18"/>
        </w:rPr>
        <w:t>NOTE 51 In the following sub-clauses, it is assumed that the Reachable Addresses referenced are only those which have been enabled (i.e. that have state “On”), and whose parent circuit is also in state “On”.</w:t>
      </w:r>
    </w:p>
    <w:p>
      <w:pPr>
        <w:pStyle w:val="BodyText"/>
        <w:spacing w:before="5"/>
      </w:pPr>
    </w:p>
    <w:p>
      <w:pPr>
        <w:pStyle w:val="Heading6"/>
        <w:numPr>
          <w:ilvl w:val="3"/>
          <w:numId w:val="111"/>
        </w:numPr>
        <w:tabs>
          <w:tab w:pos="1008" w:val="left" w:leader="none"/>
        </w:tabs>
        <w:spacing w:line="240" w:lineRule="auto" w:before="0" w:after="0"/>
        <w:ind w:left="1007" w:right="0" w:hanging="850"/>
        <w:jc w:val="both"/>
      </w:pPr>
      <w:r>
        <w:rPr/>
        <w:t>Adjacency</w:t>
      </w:r>
      <w:r>
        <w:rPr>
          <w:spacing w:val="-1"/>
        </w:rPr>
        <w:t> </w:t>
      </w:r>
      <w:r>
        <w:rPr/>
        <w:t>creation</w:t>
      </w:r>
    </w:p>
    <w:p>
      <w:pPr>
        <w:pStyle w:val="BodyText"/>
        <w:spacing w:before="190"/>
        <w:ind w:left="157" w:right="652"/>
        <w:jc w:val="both"/>
      </w:pPr>
      <w:r>
        <w:rPr/>
        <w:t>After an SVC to SNPA address </w:t>
      </w:r>
      <w:r>
        <w:rPr>
          <w:i/>
        </w:rPr>
        <w:t>D </w:t>
      </w:r>
      <w:r>
        <w:rPr/>
        <w:t>is successfully established and a new adjacency created for it (whether it was initiated by the local or the remote system), if </w:t>
      </w:r>
      <w:r>
        <w:rPr>
          <w:rFonts w:ascii="Arial"/>
        </w:rPr>
        <w:t>callEstablishment-Metric</w:t>
      </w:r>
      <w:r>
        <w:rPr>
          <w:rFonts w:ascii="Arial"/>
          <w:vertAlign w:val="subscript"/>
        </w:rPr>
        <w:t>k</w:t>
      </w:r>
      <w:r>
        <w:rPr>
          <w:rFonts w:ascii="Arial"/>
          <w:vertAlign w:val="baseline"/>
        </w:rPr>
        <w:t>Increment </w:t>
      </w:r>
      <w:r>
        <w:rPr>
          <w:vertAlign w:val="baseline"/>
        </w:rPr>
        <w:t>is greater than 0, the IS shall scan the circuit Reachable Address managed objects for all </w:t>
      </w:r>
      <w:r>
        <w:rPr>
          <w:rFonts w:ascii="Arial"/>
          <w:vertAlign w:val="baseline"/>
        </w:rPr>
        <w:t>addressPrefi</w:t>
      </w:r>
      <w:r>
        <w:rPr>
          <w:vertAlign w:val="baseline"/>
        </w:rPr>
        <w:t>xes listed with </w:t>
      </w:r>
      <w:r>
        <w:rPr>
          <w:i/>
          <w:vertAlign w:val="baseline"/>
        </w:rPr>
        <w:t>D </w:t>
      </w:r>
      <w:r>
        <w:rPr>
          <w:vertAlign w:val="baseline"/>
        </w:rPr>
        <w:t>as (one of) the </w:t>
      </w:r>
      <w:r>
        <w:rPr>
          <w:rFonts w:ascii="Arial"/>
          <w:vertAlign w:val="baseline"/>
        </w:rPr>
        <w:t>sNPAAddres</w:t>
      </w:r>
      <w:r>
        <w:rPr>
          <w:vertAlign w:val="baseline"/>
        </w:rPr>
        <w:t>s(es).</w:t>
      </w:r>
    </w:p>
    <w:p>
      <w:pPr>
        <w:pStyle w:val="BodyText"/>
        <w:spacing w:before="1"/>
      </w:pPr>
    </w:p>
    <w:p>
      <w:pPr>
        <w:pStyle w:val="BodyText"/>
        <w:ind w:left="157" w:right="650"/>
        <w:jc w:val="both"/>
      </w:pPr>
      <w:r>
        <w:rPr/>
        <w:t>For Reachable Addresses with </w:t>
      </w:r>
      <w:r>
        <w:rPr>
          <w:rFonts w:ascii="Arial" w:hAnsi="Arial"/>
        </w:rPr>
        <w:t>mappingType </w:t>
      </w:r>
      <w:r>
        <w:rPr/>
        <w:t>“Algorithm”, the IS shall construct an </w:t>
      </w:r>
      <w:r>
        <w:rPr>
          <w:i/>
        </w:rPr>
        <w:t>implied address prefix</w:t>
      </w:r>
      <w:r>
        <w:rPr>
          <w:i/>
          <w:vertAlign w:val="superscript"/>
        </w:rPr>
        <w:t>1)</w:t>
      </w:r>
      <w:r>
        <w:rPr>
          <w:i/>
          <w:vertAlign w:val="baseline"/>
        </w:rPr>
        <w:t> </w:t>
      </w:r>
      <w:r>
        <w:rPr>
          <w:vertAlign w:val="baseline"/>
        </w:rPr>
        <w:t>from the actual remote SNPA address </w:t>
      </w:r>
      <w:r>
        <w:rPr>
          <w:i/>
          <w:vertAlign w:val="baseline"/>
        </w:rPr>
        <w:t>D </w:t>
      </w:r>
      <w:r>
        <w:rPr>
          <w:vertAlign w:val="baseline"/>
        </w:rPr>
        <w:t>and the address extraction algorithm. The IS shall generate an Adjacency cost change event for each such address prefix (both actual and implied) with the Reachable Address metric</w:t>
      </w:r>
      <w:r>
        <w:rPr>
          <w:i/>
          <w:vertAlign w:val="subscript"/>
        </w:rPr>
        <w:t>k</w:t>
      </w:r>
      <w:r>
        <w:rPr>
          <w:i/>
          <w:vertAlign w:val="baseline"/>
        </w:rPr>
        <w:t> </w:t>
      </w:r>
      <w:r>
        <w:rPr>
          <w:vertAlign w:val="baseline"/>
        </w:rPr>
        <w:t>(without the added </w:t>
      </w:r>
      <w:r>
        <w:rPr>
          <w:rFonts w:ascii="Arial" w:hAnsi="Arial"/>
          <w:vertAlign w:val="baseline"/>
        </w:rPr>
        <w:t>callEstablishment- Metric</w:t>
      </w:r>
      <w:r>
        <w:rPr>
          <w:rFonts w:ascii="Arial" w:hAnsi="Arial"/>
          <w:vertAlign w:val="subscript"/>
        </w:rPr>
        <w:t>k</w:t>
      </w:r>
      <w:r>
        <w:rPr>
          <w:rFonts w:ascii="Arial" w:hAnsi="Arial"/>
          <w:vertAlign w:val="baseline"/>
        </w:rPr>
        <w:t>Incremen</w:t>
      </w:r>
      <w:r>
        <w:rPr>
          <w:vertAlign w:val="baseline"/>
        </w:rPr>
        <w:t>t). This causes information that those address prefixes are reachable with the lower cost to be included in subsequently generated LSPs. The effect of this is to encourage the use of already established SVCs where possible.</w:t>
      </w:r>
    </w:p>
    <w:p>
      <w:pPr>
        <w:pStyle w:val="BodyText"/>
        <w:spacing w:before="3"/>
      </w:pPr>
    </w:p>
    <w:p>
      <w:pPr>
        <w:pStyle w:val="Heading6"/>
        <w:numPr>
          <w:ilvl w:val="3"/>
          <w:numId w:val="111"/>
        </w:numPr>
        <w:tabs>
          <w:tab w:pos="1010" w:val="left" w:leader="none"/>
        </w:tabs>
        <w:spacing w:line="240" w:lineRule="auto" w:before="1" w:after="0"/>
        <w:ind w:left="1009" w:right="0" w:hanging="852"/>
        <w:jc w:val="both"/>
      </w:pPr>
      <w:r>
        <w:rPr/>
        <w:t>Adjacency deletion</w:t>
      </w:r>
    </w:p>
    <w:p>
      <w:pPr>
        <w:pStyle w:val="BodyText"/>
        <w:spacing w:before="191"/>
        <w:ind w:left="157" w:right="650"/>
        <w:jc w:val="both"/>
      </w:pPr>
      <w:r>
        <w:rPr/>
        <w:t>When the adjacency with </w:t>
      </w:r>
      <w:r>
        <w:rPr>
          <w:rFonts w:ascii="Arial" w:hAnsi="Arial"/>
        </w:rPr>
        <w:t>sNPAAddress </w:t>
      </w:r>
      <w:r>
        <w:rPr>
          <w:i/>
        </w:rPr>
        <w:t>D </w:t>
      </w:r>
      <w:r>
        <w:rPr/>
        <w:t>is freed </w:t>
      </w:r>
      <w:r>
        <w:rPr>
          <w:rFonts w:ascii="Arial" w:hAnsi="Arial"/>
        </w:rPr>
        <w:t>(reserveTimer </w:t>
      </w:r>
      <w:r>
        <w:rPr/>
        <w:t>has expired, or the adjacency is deleted by System Management action) then if </w:t>
      </w:r>
      <w:r>
        <w:rPr>
          <w:rFonts w:ascii="Arial" w:hAnsi="Arial"/>
        </w:rPr>
        <w:t>callEstablishment-Metric</w:t>
      </w:r>
      <w:r>
        <w:rPr>
          <w:rFonts w:ascii="Arial" w:hAnsi="Arial"/>
          <w:vertAlign w:val="subscript"/>
        </w:rPr>
        <w:t>k</w:t>
      </w:r>
      <w:r>
        <w:rPr>
          <w:rFonts w:ascii="Arial" w:hAnsi="Arial"/>
          <w:vertAlign w:val="baseline"/>
        </w:rPr>
        <w:t>Increment </w:t>
      </w:r>
      <w:r>
        <w:rPr>
          <w:vertAlign w:val="baseline"/>
        </w:rPr>
        <w:t>is greater than 0, the IS shall scan the Circuit Reachable Address managed objects for all those with </w:t>
      </w:r>
      <w:r>
        <w:rPr>
          <w:rFonts w:ascii="Arial" w:hAnsi="Arial"/>
          <w:vertAlign w:val="baseline"/>
        </w:rPr>
        <w:t>mappingType explicit </w:t>
      </w:r>
      <w:r>
        <w:rPr>
          <w:vertAlign w:val="baseline"/>
        </w:rPr>
        <w:t>and (one of) their </w:t>
      </w:r>
      <w:r>
        <w:rPr>
          <w:rFonts w:ascii="Arial" w:hAnsi="Arial"/>
          <w:vertAlign w:val="baseline"/>
        </w:rPr>
        <w:t>sNPAAddresses </w:t>
      </w:r>
      <w:r>
        <w:rPr>
          <w:vertAlign w:val="baseline"/>
        </w:rPr>
        <w:t>equal to D. The IS shall generate “Adjacency cost change” events to the Update Process for all such address prefixes with the Reachable Address metric</w:t>
      </w:r>
      <w:r>
        <w:rPr>
          <w:i/>
          <w:vertAlign w:val="subscript"/>
        </w:rPr>
        <w:t>k</w:t>
      </w:r>
      <w:r>
        <w:rPr>
          <w:i/>
          <w:vertAlign w:val="baseline"/>
        </w:rPr>
        <w:t> </w:t>
      </w:r>
      <w:r>
        <w:rPr>
          <w:vertAlign w:val="baseline"/>
        </w:rPr>
        <w:t>+ Delta</w:t>
      </w:r>
      <w:r>
        <w:rPr>
          <w:i/>
          <w:vertAlign w:val="subscript"/>
        </w:rPr>
        <w:t>k</w:t>
      </w:r>
      <w:r>
        <w:rPr>
          <w:i/>
          <w:vertAlign w:val="baseline"/>
        </w:rPr>
        <w:t> </w:t>
      </w:r>
      <w:r>
        <w:rPr>
          <w:vertAlign w:val="baseline"/>
        </w:rPr>
        <w:t>increment (where Delta</w:t>
      </w:r>
      <w:r>
        <w:rPr>
          <w:i/>
          <w:vertAlign w:val="subscript"/>
        </w:rPr>
        <w:t>k</w:t>
      </w:r>
      <w:r>
        <w:rPr>
          <w:i/>
          <w:vertAlign w:val="baseline"/>
        </w:rPr>
        <w:t> </w:t>
      </w:r>
      <w:r>
        <w:rPr>
          <w:vertAlign w:val="baseline"/>
        </w:rPr>
        <w:t>is the same as defined above). For Reachable Addresses with an algorithmic extraction </w:t>
      </w:r>
      <w:r>
        <w:rPr>
          <w:rFonts w:ascii="Arial" w:hAnsi="Arial"/>
          <w:vertAlign w:val="baseline"/>
        </w:rPr>
        <w:t>mappingType </w:t>
      </w:r>
      <w:r>
        <w:rPr>
          <w:vertAlign w:val="baseline"/>
        </w:rPr>
        <w:t>for which it is possible to construct an implied address prefix as above, the IS shall generate an </w:t>
      </w:r>
      <w:r>
        <w:rPr>
          <w:rFonts w:ascii="Arial" w:hAnsi="Arial"/>
          <w:vertAlign w:val="baseline"/>
        </w:rPr>
        <w:t>adjacencyStateChang</w:t>
      </w:r>
      <w:r>
        <w:rPr>
          <w:vertAlign w:val="baseline"/>
        </w:rPr>
        <w:t>e” event for that implied prefix.</w:t>
      </w:r>
    </w:p>
    <w:p>
      <w:pPr>
        <w:pStyle w:val="BodyText"/>
      </w:pPr>
    </w:p>
    <w:p>
      <w:pPr>
        <w:pStyle w:val="BodyText"/>
        <w:ind w:left="157" w:right="654"/>
        <w:jc w:val="both"/>
      </w:pPr>
      <w:r>
        <w:rPr/>
        <w:t>A cost change event shall only be generated when the count of the number of subnetwork addresses which have an established SVC changes between 1 and 0.</w:t>
      </w:r>
    </w:p>
    <w:p>
      <w:pPr>
        <w:pStyle w:val="BodyText"/>
        <w:spacing w:before="3"/>
      </w:pPr>
    </w:p>
    <w:p>
      <w:pPr>
        <w:pStyle w:val="Heading6"/>
        <w:numPr>
          <w:ilvl w:val="3"/>
          <w:numId w:val="111"/>
        </w:numPr>
        <w:tabs>
          <w:tab w:pos="1007" w:val="left" w:leader="none"/>
        </w:tabs>
        <w:spacing w:line="240" w:lineRule="auto" w:before="1" w:after="0"/>
        <w:ind w:left="1006" w:right="0" w:hanging="849"/>
        <w:jc w:val="both"/>
      </w:pPr>
      <w:r>
        <w:rPr/>
        <w:t>Circuit call establishment increment</w:t>
      </w:r>
      <w:r>
        <w:rPr>
          <w:spacing w:val="-1"/>
        </w:rPr>
        <w:t> </w:t>
      </w:r>
      <w:r>
        <w:rPr/>
        <w:t>change</w:t>
      </w:r>
    </w:p>
    <w:p>
      <w:pPr>
        <w:pStyle w:val="BodyText"/>
        <w:spacing w:before="191"/>
        <w:ind w:left="157" w:right="656"/>
        <w:jc w:val="both"/>
      </w:pPr>
      <w:r>
        <w:rPr/>
        <w:t>On a dynamically assigned circuit, when system management changes the Circuit </w:t>
      </w:r>
      <w:r>
        <w:rPr>
          <w:rFonts w:ascii="Arial" w:hAnsi="Arial"/>
        </w:rPr>
        <w:t>callEstablishmentMetric</w:t>
      </w:r>
      <w:r>
        <w:rPr>
          <w:rFonts w:ascii="Arial" w:hAnsi="Arial"/>
          <w:vertAlign w:val="subscript"/>
        </w:rPr>
        <w:t>kI</w:t>
      </w:r>
      <w:r>
        <w:rPr>
          <w:rFonts w:ascii="Arial" w:hAnsi="Arial"/>
          <w:vertAlign w:val="baseline"/>
        </w:rPr>
        <w:t>Increment </w:t>
      </w:r>
      <w:r>
        <w:rPr>
          <w:vertAlign w:val="baseline"/>
        </w:rPr>
        <w:t>for that circuit, the IS shall generate “adjacency cost change events” for all address prefixes affected by the change (i.e. those for which calls are not currently “established”).</w:t>
      </w:r>
    </w:p>
    <w:p>
      <w:pPr>
        <w:pStyle w:val="BodyText"/>
        <w:spacing w:before="11"/>
        <w:rPr>
          <w:sz w:val="19"/>
        </w:rPr>
      </w:pPr>
    </w:p>
    <w:p>
      <w:pPr>
        <w:pStyle w:val="BodyText"/>
        <w:ind w:left="157"/>
        <w:jc w:val="both"/>
      </w:pPr>
      <w:r>
        <w:rPr/>
        <w:t>The IS shall scan all the Reachable Address managed objects of that Circuit. If the Reachable Address has an algorithmic</w:t>
      </w:r>
    </w:p>
    <w:p>
      <w:pPr>
        <w:pStyle w:val="BodyText"/>
        <w:spacing w:before="2"/>
      </w:pPr>
    </w:p>
    <w:p>
      <w:pPr>
        <w:pStyle w:val="BodyText"/>
        <w:ind w:left="157" w:right="653"/>
        <w:jc w:val="both"/>
      </w:pPr>
      <w:r>
        <w:rPr/>
        <w:t>extraction </w:t>
      </w:r>
      <w:r>
        <w:rPr>
          <w:rFonts w:ascii="Arial" w:hAnsi="Arial"/>
        </w:rPr>
        <w:t>mappingTyp</w:t>
      </w:r>
      <w:r>
        <w:rPr/>
        <w:t>e, the IS shall generate an “adjacency cost change” event for that </w:t>
      </w:r>
      <w:r>
        <w:rPr>
          <w:rFonts w:ascii="Arial" w:hAnsi="Arial"/>
        </w:rPr>
        <w:t>adjacencyId </w:t>
      </w:r>
      <w:r>
        <w:rPr/>
        <w:t>with the Reachable Address metric</w:t>
      </w:r>
      <w:r>
        <w:rPr>
          <w:i/>
          <w:vertAlign w:val="subscript"/>
        </w:rPr>
        <w:t>k</w:t>
      </w:r>
      <w:r>
        <w:rPr>
          <w:i/>
          <w:vertAlign w:val="baseline"/>
        </w:rPr>
        <w:t> </w:t>
      </w:r>
      <w:r>
        <w:rPr>
          <w:vertAlign w:val="baseline"/>
        </w:rPr>
        <w:t>+ the new value of Delta</w:t>
      </w:r>
      <w:r>
        <w:rPr>
          <w:i/>
          <w:vertAlign w:val="subscript"/>
        </w:rPr>
        <w:t>k</w:t>
      </w:r>
      <w:r>
        <w:rPr>
          <w:i/>
          <w:vertAlign w:val="baseline"/>
        </w:rPr>
        <w:t> </w:t>
      </w:r>
      <w:r>
        <w:rPr>
          <w:vertAlign w:val="baseline"/>
        </w:rPr>
        <w:t>. If (based on the new value of </w:t>
      </w:r>
      <w:r>
        <w:rPr>
          <w:rFonts w:ascii="Arial" w:hAnsi="Arial"/>
          <w:vertAlign w:val="baseline"/>
        </w:rPr>
        <w:t>callEstablishmentMetric</w:t>
      </w:r>
      <w:r>
        <w:rPr>
          <w:rFonts w:ascii="Arial" w:hAnsi="Arial"/>
          <w:vertAlign w:val="subscript"/>
        </w:rPr>
        <w:t>k</w:t>
      </w:r>
      <w:r>
        <w:rPr>
          <w:rFonts w:ascii="Arial" w:hAnsi="Arial"/>
          <w:vertAlign w:val="baseline"/>
        </w:rPr>
        <w:t>Incremen</w:t>
      </w:r>
      <w:r>
        <w:rPr>
          <w:vertAlign w:val="baseline"/>
        </w:rPr>
        <w:t>t) the Reachable Address has </w:t>
      </w:r>
      <w:r>
        <w:rPr>
          <w:rFonts w:ascii="Arial" w:hAnsi="Arial"/>
          <w:vertAlign w:val="baseline"/>
        </w:rPr>
        <w:t>mappingType </w:t>
      </w:r>
      <w:r>
        <w:rPr>
          <w:vertAlign w:val="baseline"/>
        </w:rPr>
        <w:t>“explicit”, the IS shall scan all the adjacencies of the circuit for an adjacency with </w:t>
      </w:r>
      <w:r>
        <w:rPr>
          <w:rFonts w:ascii="Arial" w:hAnsi="Arial"/>
          <w:vertAlign w:val="baseline"/>
        </w:rPr>
        <w:t>sNPAAddress </w:t>
      </w:r>
      <w:r>
        <w:rPr>
          <w:vertAlign w:val="baseline"/>
        </w:rPr>
        <w:t>equal to (one of) the </w:t>
      </w:r>
      <w:r>
        <w:rPr>
          <w:rFonts w:ascii="Arial" w:hAnsi="Arial"/>
          <w:vertAlign w:val="baseline"/>
        </w:rPr>
        <w:t>sNPAAddresses </w:t>
      </w:r>
      <w:r>
        <w:rPr>
          <w:vertAlign w:val="baseline"/>
        </w:rPr>
        <w:t>of that Reachable Address. If no such adjacency is found the IS shall generate an “adjacency cost change” event for that </w:t>
      </w:r>
      <w:r>
        <w:rPr>
          <w:rFonts w:ascii="Arial" w:hAnsi="Arial"/>
          <w:vertAlign w:val="baseline"/>
        </w:rPr>
        <w:t>adjacencyId </w:t>
      </w:r>
      <w:r>
        <w:rPr>
          <w:vertAlign w:val="baseline"/>
        </w:rPr>
        <w:t>with the reachable address metric</w:t>
      </w:r>
      <w:r>
        <w:rPr>
          <w:i/>
          <w:vertAlign w:val="subscript"/>
        </w:rPr>
        <w:t>k</w:t>
      </w:r>
      <w:r>
        <w:rPr>
          <w:i/>
          <w:vertAlign w:val="baseline"/>
        </w:rPr>
        <w:t> </w:t>
      </w:r>
      <w:r>
        <w:rPr>
          <w:vertAlign w:val="baseline"/>
        </w:rPr>
        <w:t>+ the new value of Delta</w:t>
      </w:r>
      <w:r>
        <w:rPr>
          <w:i/>
          <w:vertAlign w:val="subscript"/>
        </w:rPr>
        <w:t>k</w:t>
      </w:r>
      <w:r>
        <w:rPr>
          <w:i/>
          <w:vertAlign w:val="baseline"/>
        </w:rPr>
        <w:t> </w:t>
      </w:r>
      <w:r>
        <w:rPr>
          <w:vertAlign w:val="baseline"/>
        </w:rPr>
        <w:t>(based on the new value of </w:t>
      </w:r>
      <w:r>
        <w:rPr>
          <w:rFonts w:ascii="Arial" w:hAnsi="Arial"/>
          <w:vertAlign w:val="baseline"/>
        </w:rPr>
        <w:t>callEstablishmentMetric</w:t>
      </w:r>
      <w:r>
        <w:rPr>
          <w:rFonts w:ascii="Arial" w:hAnsi="Arial"/>
          <w:vertAlign w:val="subscript"/>
        </w:rPr>
        <w:t>k</w:t>
      </w:r>
      <w:r>
        <w:rPr>
          <w:rFonts w:ascii="Arial" w:hAnsi="Arial"/>
          <w:vertAlign w:val="baseline"/>
        </w:rPr>
        <w:t>Incremen</w:t>
      </w:r>
      <w:r>
        <w:rPr>
          <w:vertAlign w:val="baseline"/>
        </w:rPr>
        <w:t>t).</w:t>
      </w:r>
    </w:p>
    <w:p>
      <w:pPr>
        <w:pStyle w:val="BodyText"/>
        <w:spacing w:before="3"/>
      </w:pPr>
    </w:p>
    <w:p>
      <w:pPr>
        <w:pStyle w:val="Heading6"/>
        <w:numPr>
          <w:ilvl w:val="3"/>
          <w:numId w:val="111"/>
        </w:numPr>
        <w:tabs>
          <w:tab w:pos="1009" w:val="left" w:leader="none"/>
        </w:tabs>
        <w:spacing w:line="240" w:lineRule="auto" w:before="1" w:after="0"/>
        <w:ind w:left="1008" w:right="0" w:hanging="851"/>
        <w:jc w:val="both"/>
      </w:pPr>
      <w:r>
        <w:rPr/>
        <w:t>Reachable address cost change</w:t>
      </w:r>
    </w:p>
    <w:p>
      <w:pPr>
        <w:pStyle w:val="BodyText"/>
        <w:spacing w:before="191"/>
        <w:ind w:left="157" w:right="654"/>
        <w:jc w:val="both"/>
      </w:pPr>
      <w:r>
        <w:rPr/>
        <w:t>When the metric</w:t>
      </w:r>
      <w:r>
        <w:rPr>
          <w:i/>
          <w:vertAlign w:val="subscript"/>
        </w:rPr>
        <w:t>k</w:t>
      </w:r>
      <w:r>
        <w:rPr>
          <w:i/>
          <w:vertAlign w:val="baseline"/>
        </w:rPr>
        <w:t> </w:t>
      </w:r>
      <w:r>
        <w:rPr>
          <w:vertAlign w:val="baseline"/>
        </w:rPr>
        <w:t>attribute of a </w:t>
      </w:r>
      <w:r>
        <w:rPr>
          <w:rFonts w:ascii="Arial" w:hAnsi="Arial"/>
          <w:vertAlign w:val="baseline"/>
        </w:rPr>
        <w:t>reachableAddress </w:t>
      </w:r>
      <w:r>
        <w:rPr>
          <w:vertAlign w:val="baseline"/>
        </w:rPr>
        <w:t>in </w:t>
      </w:r>
      <w:r>
        <w:rPr>
          <w:rFonts w:ascii="Arial" w:hAnsi="Arial"/>
          <w:vertAlign w:val="baseline"/>
        </w:rPr>
        <w:t>operationalState </w:t>
      </w:r>
      <w:r>
        <w:rPr>
          <w:vertAlign w:val="baseline"/>
        </w:rPr>
        <w:t>“Enabled” is changed by system management, the IS shall generate cost change events to the Update process to reflect this change.</w:t>
      </w:r>
    </w:p>
    <w:p>
      <w:pPr>
        <w:pStyle w:val="BodyText"/>
      </w:pPr>
    </w:p>
    <w:p>
      <w:pPr>
        <w:pStyle w:val="BodyText"/>
      </w:pPr>
    </w:p>
    <w:p>
      <w:pPr>
        <w:pStyle w:val="BodyText"/>
        <w:spacing w:before="4"/>
        <w:rPr>
          <w:sz w:val="12"/>
        </w:rPr>
      </w:pPr>
      <w:r>
        <w:rPr/>
        <w:pict>
          <v:line style="position:absolute;mso-position-horizontal-relative:page;mso-position-vertical-relative:paragraph;z-index:3368;mso-wrap-distance-left:0;mso-wrap-distance-right:0" from="36.881001pt,9.322971pt" to="180.881001pt,9.322971pt" stroked="true" strokeweight=".48pt" strokecolor="#000000">
            <v:stroke dashstyle="solid"/>
            <w10:wrap type="topAndBottom"/>
          </v:line>
        </w:pict>
      </w:r>
    </w:p>
    <w:p>
      <w:pPr>
        <w:spacing w:before="33"/>
        <w:ind w:left="157" w:right="836" w:hanging="1"/>
        <w:jc w:val="left"/>
        <w:rPr>
          <w:sz w:val="18"/>
        </w:rPr>
      </w:pPr>
      <w:r>
        <w:rPr>
          <w:position w:val="8"/>
          <w:sz w:val="12"/>
        </w:rPr>
        <w:t>1) </w:t>
      </w:r>
      <w:r>
        <w:rPr>
          <w:sz w:val="18"/>
        </w:rPr>
        <w:t>i.e. some address prefix which matches the </w:t>
      </w:r>
      <w:r>
        <w:rPr>
          <w:rFonts w:ascii="Arial"/>
          <w:sz w:val="18"/>
        </w:rPr>
        <w:t>addressPrefix </w:t>
      </w:r>
      <w:r>
        <w:rPr>
          <w:sz w:val="18"/>
        </w:rPr>
        <w:t>of the Reachable Address, and which would generate the SNPA Address D when the extraction algorithm is applied.</w:t>
      </w:r>
    </w:p>
    <w:p>
      <w:pPr>
        <w:spacing w:after="0"/>
        <w:jc w:val="left"/>
        <w:rPr>
          <w:sz w:val="18"/>
        </w:rPr>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BodyText"/>
        <w:spacing w:before="93"/>
        <w:ind w:left="385" w:right="421"/>
        <w:jc w:val="both"/>
        <w:rPr>
          <w:i/>
        </w:rPr>
      </w:pPr>
      <w:r>
        <w:rPr/>
        <w:t>If the </w:t>
      </w:r>
      <w:r>
        <w:rPr>
          <w:rFonts w:ascii="Arial" w:hAnsi="Arial"/>
        </w:rPr>
        <w:t>reachableAddress </w:t>
      </w:r>
      <w:r>
        <w:rPr/>
        <w:t>has </w:t>
      </w:r>
      <w:r>
        <w:rPr>
          <w:rFonts w:ascii="Arial" w:hAnsi="Arial"/>
        </w:rPr>
        <w:t>mappingType </w:t>
      </w:r>
      <w:r>
        <w:rPr/>
        <w:t>“explicit”, the IS shall scan all the adjacencies of the circuit for an adjacency with </w:t>
      </w:r>
      <w:r>
        <w:rPr>
          <w:rFonts w:ascii="Arial" w:hAnsi="Arial"/>
        </w:rPr>
        <w:t>sNPAAddress </w:t>
      </w:r>
      <w:r>
        <w:rPr/>
        <w:t>equal to (one of) the </w:t>
      </w:r>
      <w:r>
        <w:rPr>
          <w:rFonts w:ascii="Arial" w:hAnsi="Arial"/>
        </w:rPr>
        <w:t>sNPAAddresses </w:t>
      </w:r>
      <w:r>
        <w:rPr/>
        <w:t>of that reachable address. If one or more such adjacencies are found, the IS shall generate an </w:t>
      </w:r>
      <w:r>
        <w:rPr>
          <w:rFonts w:ascii="Arial" w:hAnsi="Arial"/>
        </w:rPr>
        <w:t>adjacencyCostChange </w:t>
      </w:r>
      <w:r>
        <w:rPr/>
        <w:t>event for that </w:t>
      </w:r>
      <w:r>
        <w:rPr>
          <w:rFonts w:ascii="Arial" w:hAnsi="Arial"/>
        </w:rPr>
        <w:t>reachableAddressId </w:t>
      </w:r>
      <w:r>
        <w:rPr/>
        <w:t>with the new reachable address metric</w:t>
      </w:r>
      <w:r>
        <w:rPr>
          <w:i/>
          <w:vertAlign w:val="subscript"/>
        </w:rPr>
        <w:t>k</w:t>
      </w:r>
      <w:r>
        <w:rPr>
          <w:vertAlign w:val="baseline"/>
        </w:rPr>
        <w:t>. If no such adjacency is found the IS shall generate an “adjacency cost change” event for that </w:t>
      </w:r>
      <w:r>
        <w:rPr>
          <w:rFonts w:ascii="Arial" w:hAnsi="Arial"/>
          <w:vertAlign w:val="baseline"/>
        </w:rPr>
        <w:t>reachableAddressId </w:t>
      </w:r>
      <w:r>
        <w:rPr>
          <w:vertAlign w:val="baseline"/>
        </w:rPr>
        <w:t>with the new reachable address metric</w:t>
      </w:r>
      <w:r>
        <w:rPr>
          <w:i/>
          <w:vertAlign w:val="subscript"/>
        </w:rPr>
        <w:t>k</w:t>
      </w:r>
      <w:r>
        <w:rPr>
          <w:i/>
          <w:vertAlign w:val="baseline"/>
        </w:rPr>
        <w:t>.</w:t>
      </w:r>
    </w:p>
    <w:p>
      <w:pPr>
        <w:pStyle w:val="BodyText"/>
        <w:spacing w:before="1"/>
        <w:rPr>
          <w:i/>
        </w:rPr>
      </w:pPr>
    </w:p>
    <w:p>
      <w:pPr>
        <w:pStyle w:val="BodyText"/>
        <w:ind w:left="385" w:right="423"/>
        <w:jc w:val="both"/>
      </w:pPr>
      <w:r>
        <w:rPr/>
        <w:t>If the </w:t>
      </w:r>
      <w:r>
        <w:rPr>
          <w:rFonts w:ascii="Arial"/>
        </w:rPr>
        <w:t>reachableAddress </w:t>
      </w:r>
      <w:r>
        <w:rPr/>
        <w:t>has an algorithmic extraction </w:t>
      </w:r>
      <w:r>
        <w:rPr>
          <w:rFonts w:ascii="Arial"/>
        </w:rPr>
        <w:t>mappingTyp</w:t>
      </w:r>
      <w:r>
        <w:rPr/>
        <w:t>e, the IS shall generate an </w:t>
      </w:r>
      <w:r>
        <w:rPr>
          <w:rFonts w:ascii="Arial"/>
        </w:rPr>
        <w:t>adjacencyCostChange </w:t>
      </w:r>
      <w:r>
        <w:rPr/>
        <w:t>event for that </w:t>
      </w:r>
      <w:r>
        <w:rPr>
          <w:rFonts w:ascii="Arial"/>
        </w:rPr>
        <w:t>name </w:t>
      </w:r>
      <w:r>
        <w:rPr/>
        <w:t>with the new reachable address metric</w:t>
      </w:r>
      <w:r>
        <w:rPr>
          <w:i/>
          <w:vertAlign w:val="subscript"/>
        </w:rPr>
        <w:t>k</w:t>
      </w:r>
      <w:r>
        <w:rPr>
          <w:i/>
          <w:vertAlign w:val="baseline"/>
        </w:rPr>
        <w:t> </w:t>
      </w:r>
      <w:r>
        <w:rPr>
          <w:vertAlign w:val="baseline"/>
        </w:rPr>
        <w:t>+ Delta</w:t>
      </w:r>
      <w:r>
        <w:rPr>
          <w:i/>
          <w:vertAlign w:val="subscript"/>
        </w:rPr>
        <w:t>k</w:t>
      </w:r>
      <w:r>
        <w:rPr>
          <w:i/>
          <w:vertAlign w:val="baseline"/>
        </w:rPr>
        <w:t> </w:t>
      </w:r>
      <w:r>
        <w:rPr>
          <w:vertAlign w:val="baseline"/>
        </w:rPr>
        <w:t>(based on the new value of </w:t>
      </w:r>
      <w:r>
        <w:rPr>
          <w:rFonts w:ascii="Arial"/>
          <w:vertAlign w:val="baseline"/>
        </w:rPr>
        <w:t>callEstablishment- Metric</w:t>
      </w:r>
      <w:r>
        <w:rPr>
          <w:rFonts w:ascii="Arial"/>
          <w:vertAlign w:val="subscript"/>
        </w:rPr>
        <w:t>k</w:t>
      </w:r>
      <w:r>
        <w:rPr>
          <w:rFonts w:ascii="Arial"/>
          <w:vertAlign w:val="baseline"/>
        </w:rPr>
        <w:t>Incremen</w:t>
      </w:r>
      <w:r>
        <w:rPr>
          <w:vertAlign w:val="baseline"/>
        </w:rPr>
        <w:t>t). In addition, for all adjacencies of the circuit with an </w:t>
      </w:r>
      <w:r>
        <w:rPr>
          <w:rFonts w:ascii="Arial"/>
          <w:vertAlign w:val="baseline"/>
        </w:rPr>
        <w:t>sNPAAddress </w:t>
      </w:r>
      <w:r>
        <w:rPr>
          <w:vertAlign w:val="baseline"/>
        </w:rPr>
        <w:t>for which an implied address prefix can be generated for this reachable address, the IS shall generate an </w:t>
      </w:r>
      <w:r>
        <w:rPr>
          <w:rFonts w:ascii="Arial"/>
          <w:vertAlign w:val="baseline"/>
        </w:rPr>
        <w:t>adjacencyCostChange </w:t>
      </w:r>
      <w:r>
        <w:rPr>
          <w:vertAlign w:val="baseline"/>
        </w:rPr>
        <w:t>event for that implied address prefix and the new reachable address</w:t>
      </w:r>
      <w:r>
        <w:rPr>
          <w:spacing w:val="-2"/>
          <w:vertAlign w:val="baseline"/>
        </w:rPr>
        <w:t> </w:t>
      </w:r>
      <w:r>
        <w:rPr>
          <w:vertAlign w:val="baseline"/>
        </w:rPr>
        <w:t>metric</w:t>
      </w:r>
      <w:r>
        <w:rPr>
          <w:i/>
          <w:vertAlign w:val="subscript"/>
        </w:rPr>
        <w:t>k</w:t>
      </w:r>
      <w:r>
        <w:rPr>
          <w:vertAlign w:val="baseline"/>
        </w:rPr>
        <w:t>.</w:t>
      </w:r>
    </w:p>
    <w:p>
      <w:pPr>
        <w:pStyle w:val="BodyText"/>
        <w:spacing w:before="2"/>
      </w:pPr>
    </w:p>
    <w:p>
      <w:pPr>
        <w:pStyle w:val="Heading6"/>
        <w:numPr>
          <w:ilvl w:val="3"/>
          <w:numId w:val="111"/>
        </w:numPr>
        <w:tabs>
          <w:tab w:pos="1237" w:val="left" w:leader="none"/>
          <w:tab w:pos="1238" w:val="left" w:leader="none"/>
        </w:tabs>
        <w:spacing w:line="240" w:lineRule="auto" w:before="1" w:after="0"/>
        <w:ind w:left="1237" w:right="0" w:hanging="852"/>
        <w:jc w:val="left"/>
      </w:pPr>
      <w:r>
        <w:rPr/>
        <w:t>Disabling a reachable</w:t>
      </w:r>
      <w:r>
        <w:rPr>
          <w:spacing w:val="1"/>
        </w:rPr>
        <w:t> </w:t>
      </w:r>
      <w:r>
        <w:rPr/>
        <w:t>address</w:t>
      </w:r>
    </w:p>
    <w:p>
      <w:pPr>
        <w:pStyle w:val="BodyText"/>
        <w:spacing w:before="8"/>
        <w:rPr>
          <w:b/>
          <w:sz w:val="19"/>
        </w:rPr>
      </w:pPr>
    </w:p>
    <w:p>
      <w:pPr>
        <w:pStyle w:val="BodyText"/>
        <w:spacing w:before="1"/>
        <w:ind w:left="385" w:right="424"/>
        <w:jc w:val="both"/>
      </w:pPr>
      <w:r>
        <w:rPr/>
        <w:t>When a </w:t>
      </w:r>
      <w:r>
        <w:rPr>
          <w:rFonts w:ascii="Arial"/>
        </w:rPr>
        <w:t>reachableAddress </w:t>
      </w:r>
      <w:r>
        <w:rPr/>
        <w:t>managed object is disabled via management action, the IS shall generate an </w:t>
      </w:r>
      <w:r>
        <w:rPr>
          <w:rFonts w:ascii="Arial"/>
        </w:rPr>
        <w:t>adjacency-Down </w:t>
      </w:r>
      <w:r>
        <w:rPr/>
        <w:t>event to the Update process for the </w:t>
      </w:r>
      <w:r>
        <w:rPr>
          <w:rFonts w:ascii="Arial"/>
        </w:rPr>
        <w:t>adjacencyId </w:t>
      </w:r>
      <w:r>
        <w:rPr/>
        <w:t>of that reachable address and also for any implied prefixes associated with that reachable</w:t>
      </w:r>
      <w:r>
        <w:rPr>
          <w:spacing w:val="-1"/>
        </w:rPr>
        <w:t> </w:t>
      </w:r>
      <w:r>
        <w:rPr/>
        <w:t>address.</w:t>
      </w:r>
    </w:p>
    <w:p>
      <w:pPr>
        <w:pStyle w:val="BodyText"/>
        <w:spacing w:before="3"/>
      </w:pPr>
    </w:p>
    <w:p>
      <w:pPr>
        <w:pStyle w:val="Heading6"/>
        <w:numPr>
          <w:ilvl w:val="3"/>
          <w:numId w:val="111"/>
        </w:numPr>
        <w:tabs>
          <w:tab w:pos="1237" w:val="left" w:leader="none"/>
          <w:tab w:pos="1238" w:val="left" w:leader="none"/>
        </w:tabs>
        <w:spacing w:line="240" w:lineRule="auto" w:before="0" w:after="0"/>
        <w:ind w:left="1237" w:right="0" w:hanging="852"/>
        <w:jc w:val="left"/>
      </w:pPr>
      <w:r>
        <w:rPr/>
        <w:t>Enabling a reachable</w:t>
      </w:r>
      <w:r>
        <w:rPr>
          <w:spacing w:val="1"/>
        </w:rPr>
        <w:t> </w:t>
      </w:r>
      <w:r>
        <w:rPr/>
        <w:t>address</w:t>
      </w:r>
    </w:p>
    <w:p>
      <w:pPr>
        <w:pStyle w:val="BodyText"/>
        <w:spacing w:before="6"/>
        <w:rPr>
          <w:b/>
          <w:sz w:val="19"/>
        </w:rPr>
      </w:pPr>
    </w:p>
    <w:p>
      <w:pPr>
        <w:pStyle w:val="BodyText"/>
        <w:ind w:left="385" w:right="478"/>
      </w:pPr>
      <w:r>
        <w:rPr/>
        <w:t>When a </w:t>
      </w:r>
      <w:r>
        <w:rPr>
          <w:rFonts w:ascii="Arial"/>
        </w:rPr>
        <w:t>reachableAddress </w:t>
      </w:r>
      <w:r>
        <w:rPr/>
        <w:t>is enabled via system management action, the IS shall generate </w:t>
      </w:r>
      <w:r>
        <w:rPr>
          <w:rFonts w:ascii="Arial"/>
        </w:rPr>
        <w:t>adjacencyCostChange </w:t>
      </w:r>
      <w:r>
        <w:rPr/>
        <w:t>events as described for reachable address cost changes in 8.3.5.4</w:t>
      </w:r>
      <w:r>
        <w:rPr>
          <w:spacing w:val="-5"/>
        </w:rPr>
        <w:t> </w:t>
      </w:r>
      <w:r>
        <w:rPr/>
        <w:t>above.</w:t>
      </w:r>
    </w:p>
    <w:p>
      <w:pPr>
        <w:pStyle w:val="BodyText"/>
        <w:spacing w:before="1"/>
        <w:rPr>
          <w:sz w:val="21"/>
        </w:rPr>
      </w:pPr>
    </w:p>
    <w:p>
      <w:pPr>
        <w:pStyle w:val="Heading3"/>
        <w:numPr>
          <w:ilvl w:val="1"/>
          <w:numId w:val="112"/>
        </w:numPr>
        <w:tabs>
          <w:tab w:pos="952" w:val="left" w:leader="none"/>
          <w:tab w:pos="953" w:val="left" w:leader="none"/>
        </w:tabs>
        <w:spacing w:line="240" w:lineRule="auto" w:before="0" w:after="0"/>
        <w:ind w:left="952" w:right="0" w:hanging="567"/>
        <w:jc w:val="left"/>
      </w:pPr>
      <w:r>
        <w:rPr/>
        <w:t>Broadcast</w:t>
      </w:r>
      <w:r>
        <w:rPr>
          <w:spacing w:val="-1"/>
        </w:rPr>
        <w:t> </w:t>
      </w:r>
      <w:r>
        <w:rPr/>
        <w:t>subnetworks</w:t>
      </w:r>
    </w:p>
    <w:p>
      <w:pPr>
        <w:pStyle w:val="BodyText"/>
        <w:spacing w:before="5"/>
        <w:rPr>
          <w:b/>
          <w:sz w:val="22"/>
        </w:rPr>
      </w:pPr>
    </w:p>
    <w:p>
      <w:pPr>
        <w:pStyle w:val="Heading4"/>
        <w:numPr>
          <w:ilvl w:val="2"/>
          <w:numId w:val="112"/>
        </w:numPr>
        <w:tabs>
          <w:tab w:pos="1093" w:val="left" w:leader="none"/>
          <w:tab w:pos="1094" w:val="left" w:leader="none"/>
        </w:tabs>
        <w:spacing w:line="240" w:lineRule="auto" w:before="1" w:after="0"/>
        <w:ind w:left="1093" w:right="0" w:hanging="708"/>
        <w:jc w:val="left"/>
      </w:pPr>
      <w:r>
        <w:rPr/>
        <w:t>Enabling of broadcast</w:t>
      </w:r>
      <w:r>
        <w:rPr>
          <w:spacing w:val="-1"/>
        </w:rPr>
        <w:t> </w:t>
      </w:r>
      <w:r>
        <w:rPr/>
        <w:t>circuits</w:t>
      </w:r>
    </w:p>
    <w:p>
      <w:pPr>
        <w:pStyle w:val="BodyText"/>
        <w:spacing w:before="190"/>
        <w:ind w:left="385"/>
      </w:pPr>
      <w:r>
        <w:rPr/>
        <w:t>When the broadcast circuit is enabled on an Intermediate system the IS shall perform the following actions.</w:t>
      </w:r>
    </w:p>
    <w:p>
      <w:pPr>
        <w:pStyle w:val="ListParagraph"/>
        <w:numPr>
          <w:ilvl w:val="0"/>
          <w:numId w:val="113"/>
        </w:numPr>
        <w:tabs>
          <w:tab w:pos="745" w:val="left" w:leader="none"/>
          <w:tab w:pos="746" w:val="left" w:leader="none"/>
        </w:tabs>
        <w:spacing w:line="240" w:lineRule="auto" w:before="120" w:after="0"/>
        <w:ind w:left="745" w:right="424" w:hanging="360"/>
        <w:jc w:val="left"/>
        <w:rPr>
          <w:sz w:val="20"/>
        </w:rPr>
      </w:pPr>
      <w:r>
        <w:rPr>
          <w:sz w:val="20"/>
        </w:rPr>
        <w:t>Commence sending IIH PDUs with the </w:t>
      </w:r>
      <w:r>
        <w:rPr>
          <w:rFonts w:ascii="Arial"/>
          <w:sz w:val="20"/>
        </w:rPr>
        <w:t>LAN ID </w:t>
      </w:r>
      <w:r>
        <w:rPr>
          <w:sz w:val="20"/>
        </w:rPr>
        <w:t>field set to the concatenation of its own </w:t>
      </w:r>
      <w:r>
        <w:rPr>
          <w:rFonts w:ascii="Arial"/>
          <w:sz w:val="20"/>
        </w:rPr>
        <w:t>systemID </w:t>
      </w:r>
      <w:r>
        <w:rPr>
          <w:sz w:val="20"/>
        </w:rPr>
        <w:t>and its locally assigned one octet Local Circuit</w:t>
      </w:r>
      <w:r>
        <w:rPr>
          <w:spacing w:val="-1"/>
          <w:sz w:val="20"/>
        </w:rPr>
        <w:t> </w:t>
      </w:r>
      <w:r>
        <w:rPr>
          <w:sz w:val="20"/>
        </w:rPr>
        <w:t>ID.</w:t>
      </w:r>
    </w:p>
    <w:p>
      <w:pPr>
        <w:pStyle w:val="ListParagraph"/>
        <w:numPr>
          <w:ilvl w:val="0"/>
          <w:numId w:val="113"/>
        </w:numPr>
        <w:tabs>
          <w:tab w:pos="746" w:val="left" w:leader="none"/>
        </w:tabs>
        <w:spacing w:line="240" w:lineRule="auto" w:before="118" w:after="0"/>
        <w:ind w:left="745" w:right="0" w:hanging="360"/>
        <w:jc w:val="left"/>
        <w:rPr>
          <w:sz w:val="20"/>
        </w:rPr>
      </w:pPr>
      <w:r>
        <w:rPr>
          <w:sz w:val="20"/>
        </w:rPr>
        <w:t>Solicit the End system configuration as described in</w:t>
      </w:r>
      <w:r>
        <w:rPr>
          <w:spacing w:val="-4"/>
          <w:sz w:val="20"/>
        </w:rPr>
        <w:t> </w:t>
      </w:r>
      <w:r>
        <w:rPr>
          <w:sz w:val="20"/>
        </w:rPr>
        <w:t>8.4.6</w:t>
      </w:r>
    </w:p>
    <w:p>
      <w:pPr>
        <w:pStyle w:val="ListParagraph"/>
        <w:numPr>
          <w:ilvl w:val="0"/>
          <w:numId w:val="113"/>
        </w:numPr>
        <w:tabs>
          <w:tab w:pos="745" w:val="left" w:leader="none"/>
          <w:tab w:pos="746" w:val="left" w:leader="none"/>
        </w:tabs>
        <w:spacing w:line="240" w:lineRule="auto" w:before="121" w:after="0"/>
        <w:ind w:left="745" w:right="423" w:hanging="360"/>
        <w:jc w:val="left"/>
        <w:rPr>
          <w:sz w:val="20"/>
        </w:rPr>
      </w:pPr>
      <w:r>
        <w:rPr>
          <w:sz w:val="20"/>
        </w:rPr>
        <w:t>Start listening for ISO 9542 ESH PDUs and acquire adjacencies as appropriate. Do not run the Designated Intermediate System election</w:t>
      </w:r>
      <w:r>
        <w:rPr>
          <w:spacing w:val="-6"/>
          <w:sz w:val="20"/>
        </w:rPr>
        <w:t> </w:t>
      </w:r>
      <w:r>
        <w:rPr>
          <w:sz w:val="20"/>
        </w:rPr>
        <w:t>process.</w:t>
      </w:r>
    </w:p>
    <w:p>
      <w:pPr>
        <w:pStyle w:val="ListParagraph"/>
        <w:numPr>
          <w:ilvl w:val="0"/>
          <w:numId w:val="113"/>
        </w:numPr>
        <w:tabs>
          <w:tab w:pos="746" w:val="left" w:leader="none"/>
        </w:tabs>
        <w:spacing w:line="240" w:lineRule="auto" w:before="122" w:after="0"/>
        <w:ind w:left="745" w:right="422" w:hanging="360"/>
        <w:jc w:val="left"/>
        <w:rPr>
          <w:sz w:val="20"/>
        </w:rPr>
      </w:pPr>
      <w:r>
        <w:rPr>
          <w:sz w:val="20"/>
        </w:rPr>
        <w:t>After waiting </w:t>
      </w:r>
      <w:r>
        <w:rPr>
          <w:rFonts w:ascii="Arial" w:hAnsi="Arial"/>
          <w:sz w:val="20"/>
        </w:rPr>
        <w:t>iSISHelloTimer </w:t>
      </w:r>
      <w:r>
        <w:rPr>
          <w:sz w:val="20"/>
        </w:rPr>
        <w:t>× 2 seconds, run the Level 1 and or the level 2 designated intermediate system election process depending on the Intermediate system</w:t>
      </w:r>
      <w:r>
        <w:rPr>
          <w:spacing w:val="-5"/>
          <w:sz w:val="20"/>
        </w:rPr>
        <w:t> </w:t>
      </w:r>
      <w:r>
        <w:rPr>
          <w:sz w:val="20"/>
        </w:rPr>
        <w:t>type.</w:t>
      </w:r>
    </w:p>
    <w:p>
      <w:pPr>
        <w:pStyle w:val="BodyText"/>
        <w:spacing w:before="4"/>
      </w:pPr>
    </w:p>
    <w:p>
      <w:pPr>
        <w:pStyle w:val="Heading4"/>
        <w:numPr>
          <w:ilvl w:val="2"/>
          <w:numId w:val="112"/>
        </w:numPr>
        <w:tabs>
          <w:tab w:pos="1093" w:val="left" w:leader="none"/>
          <w:tab w:pos="1095" w:val="left" w:leader="none"/>
        </w:tabs>
        <w:spacing w:line="240" w:lineRule="auto" w:before="0" w:after="0"/>
        <w:ind w:left="1094" w:right="0" w:hanging="709"/>
        <w:jc w:val="left"/>
      </w:pPr>
      <w:r>
        <w:rPr/>
        <w:t>Broadcast subnetwork IIH</w:t>
      </w:r>
      <w:r>
        <w:rPr>
          <w:spacing w:val="-6"/>
        </w:rPr>
        <w:t> </w:t>
      </w:r>
      <w:r>
        <w:rPr/>
        <w:t>PDUs</w:t>
      </w:r>
    </w:p>
    <w:p>
      <w:pPr>
        <w:pStyle w:val="BodyText"/>
        <w:spacing w:before="191"/>
        <w:ind w:left="385" w:right="424"/>
        <w:jc w:val="both"/>
      </w:pPr>
      <w:r>
        <w:rPr/>
        <w:t>All Intermediate systems on broadcast circuits (both Level 1 and Level 2) shall transmit LAN IIH PDUs as described in 8.4.4. Level 1 Intermediate systems shall transmit only Level 1 LAN IIH PDUs. Level 2 Intermediate Systems on circuits with </w:t>
      </w:r>
      <w:r>
        <w:rPr>
          <w:rFonts w:ascii="Arial" w:hAnsi="Arial"/>
        </w:rPr>
        <w:t>manualL2OnlyMode </w:t>
      </w:r>
      <w:r>
        <w:rPr/>
        <w:t>set to the value “True”, shall transmit only Level 2 LAN IIH PDUs. Level 2 Intermediate systems on circuits with </w:t>
      </w:r>
      <w:r>
        <w:rPr>
          <w:rFonts w:ascii="Arial" w:hAnsi="Arial"/>
        </w:rPr>
        <w:t>manualL2OnlyMode </w:t>
      </w:r>
      <w:r>
        <w:rPr/>
        <w:t>set to the value “False”, shall transmit both.</w:t>
      </w:r>
    </w:p>
    <w:p>
      <w:pPr>
        <w:pStyle w:val="BodyText"/>
        <w:spacing w:before="1"/>
      </w:pPr>
    </w:p>
    <w:p>
      <w:pPr>
        <w:pStyle w:val="BodyText"/>
        <w:ind w:left="385" w:right="427"/>
        <w:jc w:val="both"/>
      </w:pPr>
      <w:r>
        <w:rPr/>
        <w:t>Level </w:t>
      </w:r>
      <w:r>
        <w:rPr>
          <w:i/>
        </w:rPr>
        <w:t>n </w:t>
      </w:r>
      <w:r>
        <w:rPr/>
        <w:t>LAN IIH PDUs contain the transmitting Intermediate system’s ID, holding timer, Level </w:t>
      </w:r>
      <w:r>
        <w:rPr>
          <w:i/>
        </w:rPr>
        <w:t>n </w:t>
      </w:r>
      <w:r>
        <w:rPr/>
        <w:t>Priority and </w:t>
      </w:r>
      <w:r>
        <w:rPr>
          <w:rFonts w:ascii="Arial" w:hAnsi="Arial"/>
        </w:rPr>
        <w:t>manual- AreaAddresse</w:t>
      </w:r>
      <w:r>
        <w:rPr/>
        <w:t>s, plus a list containing the </w:t>
      </w:r>
      <w:r>
        <w:rPr>
          <w:rFonts w:ascii="Arial" w:hAnsi="Arial"/>
        </w:rPr>
        <w:t>lANAddres</w:t>
      </w:r>
      <w:r>
        <w:rPr/>
        <w:t>ses of all the adjacencies of </w:t>
      </w:r>
      <w:r>
        <w:rPr>
          <w:rFonts w:ascii="Arial" w:hAnsi="Arial"/>
        </w:rPr>
        <w:t>neighbourSystemType </w:t>
      </w:r>
      <w:r>
        <w:rPr/>
        <w:t>“</w:t>
      </w:r>
      <w:r>
        <w:rPr>
          <w:i/>
        </w:rPr>
        <w:t>Ln </w:t>
      </w:r>
      <w:r>
        <w:rPr/>
        <w:t>Intermediate System” (in </w:t>
      </w:r>
      <w:r>
        <w:rPr>
          <w:rFonts w:ascii="Arial" w:hAnsi="Arial"/>
        </w:rPr>
        <w:t>adjacencyState </w:t>
      </w:r>
      <w:r>
        <w:rPr/>
        <w:t>“Initialising” or “Up”) on this circuit.</w:t>
      </w:r>
    </w:p>
    <w:p>
      <w:pPr>
        <w:pStyle w:val="BodyText"/>
        <w:spacing w:before="9"/>
        <w:rPr>
          <w:sz w:val="19"/>
        </w:rPr>
      </w:pPr>
    </w:p>
    <w:p>
      <w:pPr>
        <w:pStyle w:val="BodyText"/>
        <w:ind w:left="385" w:right="478"/>
      </w:pPr>
      <w:r>
        <w:rPr/>
        <w:t>The Circuit Type field shall be set according to Table 4. In a level 1 IIH PDU the Circuit Type shall be either 1 or 3. In a level 2 IIH PDU the Circuit Type shall be either 2 or</w:t>
      </w:r>
      <w:r>
        <w:rPr>
          <w:spacing w:val="2"/>
        </w:rPr>
        <w:t> </w:t>
      </w:r>
      <w:r>
        <w:rPr/>
        <w:t>3.</w:t>
      </w:r>
    </w:p>
    <w:p>
      <w:pPr>
        <w:pStyle w:val="BodyText"/>
        <w:spacing w:before="11"/>
        <w:rPr>
          <w:sz w:val="19"/>
        </w:rPr>
      </w:pPr>
    </w:p>
    <w:p>
      <w:pPr>
        <w:pStyle w:val="BodyText"/>
        <w:ind w:left="385" w:right="478"/>
      </w:pPr>
      <w:r>
        <w:rPr/>
        <w:t>LAN IIH PDUs shall be padded (with trailing PAD option fields containing arbitrary valued octets) so that the SNSDU containing the IIH PDU has a length of at least </w:t>
      </w:r>
      <w:r>
        <w:rPr>
          <w:i/>
        </w:rPr>
        <w:t>maxsize - 1 </w:t>
      </w:r>
      <w:r>
        <w:rPr/>
        <w:t>octets</w:t>
      </w:r>
      <w:r>
        <w:rPr>
          <w:vertAlign w:val="superscript"/>
        </w:rPr>
        <w:t>1)</w:t>
      </w:r>
      <w:r>
        <w:rPr>
          <w:vertAlign w:val="baseline"/>
        </w:rPr>
        <w:t> where </w:t>
      </w:r>
      <w:r>
        <w:rPr>
          <w:i/>
          <w:vertAlign w:val="baseline"/>
        </w:rPr>
        <w:t>maxsize </w:t>
      </w:r>
      <w:r>
        <w:rPr>
          <w:vertAlign w:val="baseline"/>
        </w:rPr>
        <w:t>for Level 1 IIH PDUs is the maximum of</w:t>
      </w:r>
    </w:p>
    <w:p>
      <w:pPr>
        <w:pStyle w:val="ListParagraph"/>
        <w:numPr>
          <w:ilvl w:val="0"/>
          <w:numId w:val="114"/>
        </w:numPr>
        <w:tabs>
          <w:tab w:pos="747" w:val="left" w:leader="none"/>
        </w:tabs>
        <w:spacing w:line="240" w:lineRule="auto" w:before="125" w:after="0"/>
        <w:ind w:left="746" w:right="0" w:hanging="361"/>
        <w:jc w:val="both"/>
        <w:rPr>
          <w:rFonts w:ascii="Arial" w:hAnsi="Arial"/>
          <w:sz w:val="20"/>
        </w:rPr>
      </w:pPr>
      <w:r>
        <w:rPr>
          <w:rFonts w:ascii="Arial" w:hAnsi="Arial"/>
          <w:sz w:val="20"/>
        </w:rPr>
        <w:t>dataLinkBlocksize</w:t>
      </w:r>
    </w:p>
    <w:p>
      <w:pPr>
        <w:pStyle w:val="ListParagraph"/>
        <w:numPr>
          <w:ilvl w:val="0"/>
          <w:numId w:val="114"/>
        </w:numPr>
        <w:tabs>
          <w:tab w:pos="746" w:val="left" w:leader="none"/>
        </w:tabs>
        <w:spacing w:line="240" w:lineRule="auto" w:before="0" w:after="0"/>
        <w:ind w:left="745" w:right="0" w:hanging="360"/>
        <w:jc w:val="both"/>
        <w:rPr>
          <w:rFonts w:ascii="Arial" w:hAnsi="Arial"/>
          <w:sz w:val="20"/>
        </w:rPr>
      </w:pPr>
      <w:r>
        <w:rPr>
          <w:rFonts w:ascii="Arial" w:hAnsi="Arial"/>
          <w:sz w:val="20"/>
        </w:rPr>
        <w:t>originatingL1LSPBufferSize</w:t>
      </w:r>
    </w:p>
    <w:p>
      <w:pPr>
        <w:pStyle w:val="BodyText"/>
        <w:spacing w:before="1"/>
        <w:rPr>
          <w:rFonts w:ascii="Arial"/>
          <w:sz w:val="17"/>
        </w:rPr>
      </w:pPr>
      <w:r>
        <w:rPr/>
        <w:pict>
          <v:line style="position:absolute;mso-position-horizontal-relative:page;mso-position-vertical-relative:paragraph;z-index:3392;mso-wrap-distance-left:0;mso-wrap-distance-right:0" from="48.280998pt,12.054446pt" to="192.280998pt,12.054446pt" stroked="true" strokeweight=".48pt" strokecolor="#000000">
            <v:stroke dashstyle="solid"/>
            <w10:wrap type="topAndBottom"/>
          </v:line>
        </w:pict>
      </w:r>
    </w:p>
    <w:p>
      <w:pPr>
        <w:spacing w:line="247" w:lineRule="auto" w:before="50"/>
        <w:ind w:left="385" w:right="478" w:firstLine="0"/>
        <w:jc w:val="left"/>
        <w:rPr>
          <w:sz w:val="18"/>
        </w:rPr>
      </w:pPr>
      <w:r>
        <w:rPr>
          <w:position w:val="8"/>
          <w:sz w:val="12"/>
        </w:rPr>
        <w:t>1) </w:t>
      </w:r>
      <w:r>
        <w:rPr>
          <w:sz w:val="18"/>
        </w:rPr>
        <w:t>The minimum length of PAD which may be added is 2 octets, since that is the size of the option header.  Where possible the PDU should be padded to maxsize, but if the PDU length is maxsize-1 octets no padding is possible (or</w:t>
      </w:r>
      <w:r>
        <w:rPr>
          <w:spacing w:val="-12"/>
          <w:sz w:val="18"/>
        </w:rPr>
        <w:t> </w:t>
      </w:r>
      <w:r>
        <w:rPr>
          <w:sz w:val="18"/>
        </w:rPr>
        <w:t>required).</w:t>
      </w:r>
    </w:p>
    <w:p>
      <w:pPr>
        <w:spacing w:after="0" w:line="247" w:lineRule="auto"/>
        <w:jc w:val="left"/>
        <w:rPr>
          <w:sz w:val="18"/>
        </w:rPr>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pPr>
      <w:r>
        <w:rPr/>
        <w:t>and for Level 2 IIH PDUs is the maximum of</w:t>
      </w:r>
    </w:p>
    <w:p>
      <w:pPr>
        <w:pStyle w:val="ListParagraph"/>
        <w:numPr>
          <w:ilvl w:val="0"/>
          <w:numId w:val="115"/>
        </w:numPr>
        <w:tabs>
          <w:tab w:pos="517" w:val="left" w:leader="none"/>
          <w:tab w:pos="519" w:val="left" w:leader="none"/>
        </w:tabs>
        <w:spacing w:line="240" w:lineRule="auto" w:before="124" w:after="0"/>
        <w:ind w:left="518" w:right="0" w:hanging="361"/>
        <w:jc w:val="left"/>
        <w:rPr>
          <w:rFonts w:ascii="Arial" w:hAnsi="Arial"/>
          <w:sz w:val="20"/>
        </w:rPr>
      </w:pPr>
      <w:r>
        <w:rPr>
          <w:rFonts w:ascii="Arial" w:hAnsi="Arial"/>
          <w:sz w:val="20"/>
        </w:rPr>
        <w:t>dataLinkBlocksize</w:t>
      </w:r>
    </w:p>
    <w:p>
      <w:pPr>
        <w:pStyle w:val="ListParagraph"/>
        <w:numPr>
          <w:ilvl w:val="0"/>
          <w:numId w:val="115"/>
        </w:numPr>
        <w:tabs>
          <w:tab w:pos="517" w:val="left" w:leader="none"/>
          <w:tab w:pos="518" w:val="left" w:leader="none"/>
        </w:tabs>
        <w:spacing w:line="240" w:lineRule="auto" w:before="1" w:after="0"/>
        <w:ind w:left="517" w:right="0" w:hanging="360"/>
        <w:jc w:val="left"/>
        <w:rPr>
          <w:rFonts w:ascii="Arial" w:hAnsi="Arial"/>
          <w:sz w:val="20"/>
        </w:rPr>
      </w:pPr>
      <w:r>
        <w:rPr>
          <w:rFonts w:ascii="Arial" w:hAnsi="Arial"/>
          <w:sz w:val="20"/>
        </w:rPr>
        <w:t>originatingL2LSPBufferSize</w:t>
      </w:r>
    </w:p>
    <w:p>
      <w:pPr>
        <w:pStyle w:val="BodyText"/>
        <w:spacing w:before="5"/>
        <w:rPr>
          <w:rFonts w:ascii="Arial"/>
          <w:sz w:val="19"/>
        </w:rPr>
      </w:pPr>
    </w:p>
    <w:p>
      <w:pPr>
        <w:pStyle w:val="BodyText"/>
        <w:spacing w:before="1"/>
        <w:ind w:left="157" w:right="652"/>
        <w:jc w:val="both"/>
      </w:pPr>
      <w:r>
        <w:rPr/>
        <w:t>This is done to ensure that an adjacency will only be formed between systems which are capable of exchanging PDUs of length up to </w:t>
      </w:r>
      <w:r>
        <w:rPr>
          <w:i/>
        </w:rPr>
        <w:t>maxsize </w:t>
      </w:r>
      <w:r>
        <w:rPr/>
        <w:t>octets. In the absence of this check, it would be possible for an adjacency to exist with a lower maximum block size, with the result that some LSPs and SNPs (i.e. those longer than this maximum, but less than </w:t>
      </w:r>
      <w:r>
        <w:rPr>
          <w:i/>
        </w:rPr>
        <w:t>maxsiz</w:t>
      </w:r>
      <w:r>
        <w:rPr/>
        <w:t>e) would not be exchanged.</w:t>
      </w:r>
    </w:p>
    <w:p>
      <w:pPr>
        <w:pStyle w:val="BodyText"/>
        <w:spacing w:before="3"/>
      </w:pPr>
    </w:p>
    <w:p>
      <w:pPr>
        <w:spacing w:before="1"/>
        <w:ind w:left="157" w:right="649" w:firstLine="0"/>
        <w:jc w:val="both"/>
        <w:rPr>
          <w:sz w:val="18"/>
        </w:rPr>
      </w:pPr>
      <w:r>
        <w:rPr>
          <w:sz w:val="18"/>
        </w:rPr>
        <w:t>NOTE 52 An example of a topology where this could occur is one where an extended LAN is constructed from LAN segments with  different maximum block sizes. If, as a result of mis-configuration or some dynamic reconfiguration, a path exists between two Intermediate systems on separate LAN segments having a large maximum block size, which involves transit of a LAN segment with a smaller maximum block size, loss of larger PDUs will occur if the Intermediate systems continue to use the larger maximum block size. It is better to refuse to bring up the adjacency in these</w:t>
      </w:r>
      <w:r>
        <w:rPr>
          <w:spacing w:val="-5"/>
          <w:sz w:val="18"/>
        </w:rPr>
        <w:t> </w:t>
      </w:r>
      <w:r>
        <w:rPr>
          <w:sz w:val="18"/>
        </w:rPr>
        <w:t>circum-stances.</w:t>
      </w:r>
    </w:p>
    <w:p>
      <w:pPr>
        <w:pStyle w:val="BodyText"/>
        <w:spacing w:before="10"/>
        <w:rPr>
          <w:sz w:val="19"/>
        </w:rPr>
      </w:pPr>
    </w:p>
    <w:p>
      <w:pPr>
        <w:pStyle w:val="BodyText"/>
        <w:spacing w:before="1"/>
        <w:ind w:left="157" w:right="650"/>
        <w:jc w:val="both"/>
      </w:pPr>
      <w:r>
        <w:rPr/>
        <w:t>Level 1 Intermediate systems shall transmit Level 1 LAN IIH PDUs to the multi-destination address </w:t>
      </w:r>
      <w:r>
        <w:rPr>
          <w:rFonts w:ascii="Arial" w:hAnsi="Arial"/>
        </w:rPr>
        <w:t>AllL1ISs, </w:t>
      </w:r>
      <w:r>
        <w:rPr/>
        <w:t>and also listen on that address. They shall also listen for ESH PDUs on the multi-destination address </w:t>
      </w:r>
      <w:r>
        <w:rPr>
          <w:rFonts w:ascii="Arial" w:hAnsi="Arial"/>
        </w:rPr>
        <w:t>AllIntermediateSystems. </w:t>
      </w:r>
      <w:r>
        <w:rPr/>
        <w:t>The list of neighbour Intermediate systems shall contain only Level 1 Intermediate Systems within the same area. (i.e. Adjacencies of </w:t>
      </w:r>
      <w:r>
        <w:rPr>
          <w:rFonts w:ascii="Arial" w:hAnsi="Arial"/>
        </w:rPr>
        <w:t>neighbourSystemType </w:t>
      </w:r>
      <w:r>
        <w:rPr/>
        <w:t>“L1 Intermediate System”.)</w:t>
      </w:r>
    </w:p>
    <w:p>
      <w:pPr>
        <w:pStyle w:val="BodyText"/>
        <w:spacing w:before="9"/>
        <w:rPr>
          <w:sz w:val="19"/>
        </w:rPr>
      </w:pPr>
    </w:p>
    <w:p>
      <w:pPr>
        <w:pStyle w:val="BodyText"/>
        <w:ind w:left="157" w:right="651"/>
        <w:jc w:val="both"/>
      </w:pPr>
      <w:r>
        <w:rPr/>
        <w:t>Level 2 Only Intermediate systems (i.e. Level 2 Intermediate systems which have the Circuit with an associated linkage </w:t>
      </w:r>
      <w:r>
        <w:rPr>
          <w:rFonts w:ascii="Arial" w:hAnsi="Arial"/>
        </w:rPr>
        <w:t>manualL2OnlyMode </w:t>
      </w:r>
      <w:r>
        <w:rPr/>
        <w:t>characteristic set to the value “True”) shall transmit Level 2 LAN IIH PDUs to the multi-destination address </w:t>
      </w:r>
      <w:r>
        <w:rPr>
          <w:rFonts w:ascii="Arial" w:hAnsi="Arial"/>
        </w:rPr>
        <w:t>AllL2ISs, </w:t>
      </w:r>
      <w:r>
        <w:rPr/>
        <w:t>and also listen on that address. The list of neighbour Intermediate systems shall contain only Level 2 Intermediate systems. (i.e. adjacencies of </w:t>
      </w:r>
      <w:r>
        <w:rPr>
          <w:rFonts w:ascii="Arial" w:hAnsi="Arial"/>
        </w:rPr>
        <w:t>neighbourSystemType </w:t>
      </w:r>
      <w:r>
        <w:rPr/>
        <w:t>“L2 Intermediate System”.)</w:t>
      </w:r>
    </w:p>
    <w:p>
      <w:pPr>
        <w:pStyle w:val="BodyText"/>
        <w:spacing w:before="1"/>
      </w:pPr>
    </w:p>
    <w:p>
      <w:pPr>
        <w:pStyle w:val="BodyText"/>
        <w:ind w:left="157" w:right="654"/>
        <w:jc w:val="both"/>
      </w:pPr>
      <w:r>
        <w:rPr/>
        <w:t>Level 2 Intermediate systems (with </w:t>
      </w:r>
      <w:r>
        <w:rPr>
          <w:rFonts w:ascii="Arial" w:hAnsi="Arial"/>
        </w:rPr>
        <w:t>manualL2OnlyMode </w:t>
      </w:r>
      <w:r>
        <w:rPr/>
        <w:t>“False”) shall perform both of the above actions. Separate Level 1 and Level 2 LAN IIH PDUs shall be sent to the multi-destination addresses </w:t>
      </w:r>
      <w:r>
        <w:rPr>
          <w:rFonts w:ascii="Arial" w:hAnsi="Arial"/>
        </w:rPr>
        <w:t>AllL1ISs </w:t>
      </w:r>
      <w:r>
        <w:rPr/>
        <w:t>and </w:t>
      </w:r>
      <w:r>
        <w:rPr>
          <w:rFonts w:ascii="Arial" w:hAnsi="Arial"/>
        </w:rPr>
        <w:t>AllL2ISs </w:t>
      </w:r>
      <w:r>
        <w:rPr/>
        <w:t>describing the neighbour Intermediate systems for Level 1 and Level 2 respectively. Separate adjacencies shall be created by the receipt of Level 1 and Level 2 LAN IIH PDUs.</w:t>
      </w:r>
    </w:p>
    <w:p>
      <w:pPr>
        <w:pStyle w:val="BodyText"/>
        <w:spacing w:before="4"/>
      </w:pPr>
    </w:p>
    <w:p>
      <w:pPr>
        <w:pStyle w:val="Heading6"/>
        <w:numPr>
          <w:ilvl w:val="3"/>
          <w:numId w:val="116"/>
        </w:numPr>
        <w:tabs>
          <w:tab w:pos="1007" w:val="left" w:leader="none"/>
          <w:tab w:pos="1008" w:val="left" w:leader="none"/>
        </w:tabs>
        <w:spacing w:line="240" w:lineRule="auto" w:before="0" w:after="0"/>
        <w:ind w:left="1007" w:right="0" w:hanging="850"/>
        <w:jc w:val="left"/>
      </w:pPr>
      <w:r>
        <w:rPr/>
        <w:t>IIH PDU acceptance</w:t>
      </w:r>
      <w:r>
        <w:rPr>
          <w:spacing w:val="1"/>
        </w:rPr>
        <w:t> </w:t>
      </w:r>
      <w:r>
        <w:rPr/>
        <w:t>tests</w:t>
      </w:r>
    </w:p>
    <w:p>
      <w:pPr>
        <w:pStyle w:val="BodyText"/>
        <w:spacing w:before="190"/>
        <w:ind w:left="157"/>
      </w:pPr>
      <w:r>
        <w:rPr/>
        <w:t>On receipt of a Broadcast IIH PDU, perform the following PDU acceptance tests:</w:t>
      </w:r>
    </w:p>
    <w:p>
      <w:pPr>
        <w:pStyle w:val="ListParagraph"/>
        <w:numPr>
          <w:ilvl w:val="0"/>
          <w:numId w:val="117"/>
        </w:numPr>
        <w:tabs>
          <w:tab w:pos="517" w:val="left" w:leader="none"/>
          <w:tab w:pos="518" w:val="left" w:leader="none"/>
        </w:tabs>
        <w:spacing w:line="240" w:lineRule="auto" w:before="122" w:after="0"/>
        <w:ind w:left="517" w:right="0" w:hanging="360"/>
        <w:jc w:val="left"/>
        <w:rPr>
          <w:sz w:val="20"/>
        </w:rPr>
      </w:pPr>
      <w:r>
        <w:rPr>
          <w:sz w:val="20"/>
        </w:rPr>
        <w:t>If the IIH PDU was received over a circuit whose </w:t>
      </w:r>
      <w:r>
        <w:rPr>
          <w:rFonts w:ascii="Arial" w:hAnsi="Arial"/>
          <w:sz w:val="20"/>
        </w:rPr>
        <w:t>externalDomain </w:t>
      </w:r>
      <w:r>
        <w:rPr>
          <w:sz w:val="20"/>
        </w:rPr>
        <w:t>attribute is “True”, the IS shall discard the</w:t>
      </w:r>
      <w:r>
        <w:rPr>
          <w:spacing w:val="-16"/>
          <w:sz w:val="20"/>
        </w:rPr>
        <w:t> </w:t>
      </w:r>
      <w:r>
        <w:rPr>
          <w:sz w:val="20"/>
        </w:rPr>
        <w:t>PDU.</w:t>
      </w:r>
    </w:p>
    <w:p>
      <w:pPr>
        <w:pStyle w:val="ListParagraph"/>
        <w:numPr>
          <w:ilvl w:val="0"/>
          <w:numId w:val="117"/>
        </w:numPr>
        <w:tabs>
          <w:tab w:pos="518" w:val="left" w:leader="none"/>
        </w:tabs>
        <w:spacing w:line="240" w:lineRule="auto" w:before="119" w:after="0"/>
        <w:ind w:left="517" w:right="653" w:hanging="360"/>
        <w:jc w:val="left"/>
        <w:rPr>
          <w:sz w:val="20"/>
        </w:rPr>
      </w:pPr>
      <w:r>
        <w:rPr>
          <w:sz w:val="20"/>
        </w:rPr>
        <w:t>If the </w:t>
      </w:r>
      <w:r>
        <w:rPr>
          <w:rFonts w:ascii="Arial" w:hAnsi="Arial"/>
          <w:sz w:val="20"/>
        </w:rPr>
        <w:t>ID Length </w:t>
      </w:r>
      <w:r>
        <w:rPr>
          <w:sz w:val="20"/>
        </w:rPr>
        <w:t>field of the PDU is not equal to the value of the IS’s </w:t>
      </w:r>
      <w:r>
        <w:rPr>
          <w:rFonts w:ascii="Arial" w:hAnsi="Arial"/>
          <w:sz w:val="20"/>
        </w:rPr>
        <w:t>routeingDomainIDLengt</w:t>
      </w:r>
      <w:r>
        <w:rPr>
          <w:sz w:val="20"/>
        </w:rPr>
        <w:t>h, the PDU shall be discarded and an </w:t>
      </w:r>
      <w:r>
        <w:rPr>
          <w:rFonts w:ascii="Arial" w:hAnsi="Arial"/>
          <w:sz w:val="20"/>
        </w:rPr>
        <w:t>iDFieldLengthMismatch </w:t>
      </w:r>
      <w:r>
        <w:rPr>
          <w:sz w:val="20"/>
        </w:rPr>
        <w:t>event generated.</w:t>
      </w:r>
    </w:p>
    <w:p>
      <w:pPr>
        <w:pStyle w:val="ListParagraph"/>
        <w:numPr>
          <w:ilvl w:val="0"/>
          <w:numId w:val="117"/>
        </w:numPr>
        <w:tabs>
          <w:tab w:pos="517" w:val="left" w:leader="none"/>
          <w:tab w:pos="518" w:val="left" w:leader="none"/>
        </w:tabs>
        <w:spacing w:line="240" w:lineRule="auto" w:before="122" w:after="0"/>
        <w:ind w:left="517" w:right="653" w:hanging="360"/>
        <w:jc w:val="left"/>
        <w:rPr>
          <w:sz w:val="20"/>
        </w:rPr>
      </w:pPr>
      <w:r>
        <w:rPr>
          <w:sz w:val="20"/>
        </w:rPr>
        <w:t>If the value of </w:t>
      </w:r>
      <w:r>
        <w:rPr>
          <w:rFonts w:ascii="Arial"/>
          <w:sz w:val="20"/>
        </w:rPr>
        <w:t>circuitTransmitPassword </w:t>
      </w:r>
      <w:r>
        <w:rPr>
          <w:sz w:val="20"/>
        </w:rPr>
        <w:t>or the set of </w:t>
      </w:r>
      <w:r>
        <w:rPr>
          <w:rFonts w:ascii="Arial"/>
          <w:sz w:val="20"/>
        </w:rPr>
        <w:t>circuitReceivePasswords </w:t>
      </w:r>
      <w:r>
        <w:rPr>
          <w:sz w:val="20"/>
        </w:rPr>
        <w:t>for this circuit is non-null, then perform the following</w:t>
      </w:r>
      <w:r>
        <w:rPr>
          <w:spacing w:val="-3"/>
          <w:sz w:val="20"/>
        </w:rPr>
        <w:t> </w:t>
      </w:r>
      <w:r>
        <w:rPr>
          <w:sz w:val="20"/>
        </w:rPr>
        <w:t>tests:</w:t>
      </w:r>
    </w:p>
    <w:p>
      <w:pPr>
        <w:pStyle w:val="ListParagraph"/>
        <w:numPr>
          <w:ilvl w:val="1"/>
          <w:numId w:val="117"/>
        </w:numPr>
        <w:tabs>
          <w:tab w:pos="878" w:val="left" w:leader="none"/>
        </w:tabs>
        <w:spacing w:line="231" w:lineRule="exact" w:before="120" w:after="0"/>
        <w:ind w:left="877" w:right="0" w:hanging="360"/>
        <w:jc w:val="left"/>
        <w:rPr>
          <w:sz w:val="20"/>
        </w:rPr>
      </w:pPr>
      <w:r>
        <w:rPr>
          <w:sz w:val="20"/>
        </w:rPr>
        <w:t>If the PDU does not contain the </w:t>
      </w:r>
      <w:r>
        <w:rPr>
          <w:rFonts w:ascii="Arial"/>
          <w:sz w:val="20"/>
        </w:rPr>
        <w:t>Authentication Information</w:t>
      </w:r>
      <w:r>
        <w:rPr>
          <w:rFonts w:ascii="Arial"/>
          <w:spacing w:val="12"/>
          <w:sz w:val="20"/>
        </w:rPr>
        <w:t> </w:t>
      </w:r>
      <w:r>
        <w:rPr>
          <w:sz w:val="20"/>
        </w:rPr>
        <w:t>field then the PDU shall be discarded and an</w:t>
      </w:r>
    </w:p>
    <w:p>
      <w:pPr>
        <w:pStyle w:val="BodyText"/>
        <w:spacing w:line="231" w:lineRule="exact"/>
        <w:ind w:left="877"/>
      </w:pPr>
      <w:r>
        <w:rPr>
          <w:rFonts w:ascii="Arial"/>
        </w:rPr>
        <w:t>authenticationFailure </w:t>
      </w:r>
      <w:r>
        <w:rPr/>
        <w:t>event generated.</w:t>
      </w:r>
    </w:p>
    <w:p>
      <w:pPr>
        <w:pStyle w:val="ListParagraph"/>
        <w:numPr>
          <w:ilvl w:val="1"/>
          <w:numId w:val="117"/>
        </w:numPr>
        <w:tabs>
          <w:tab w:pos="877" w:val="left" w:leader="none"/>
        </w:tabs>
        <w:spacing w:line="240" w:lineRule="auto" w:before="119" w:after="0"/>
        <w:ind w:left="877" w:right="652" w:hanging="360"/>
        <w:jc w:val="both"/>
        <w:rPr>
          <w:sz w:val="20"/>
        </w:rPr>
      </w:pPr>
      <w:r>
        <w:rPr>
          <w:sz w:val="20"/>
        </w:rPr>
        <w:t>If the PDU contains the </w:t>
      </w:r>
      <w:r>
        <w:rPr>
          <w:rFonts w:ascii="Arial" w:hAnsi="Arial"/>
          <w:sz w:val="20"/>
        </w:rPr>
        <w:t>Authentication Information </w:t>
      </w:r>
      <w:r>
        <w:rPr>
          <w:sz w:val="20"/>
        </w:rPr>
        <w:t>field, but the </w:t>
      </w:r>
      <w:r>
        <w:rPr>
          <w:rFonts w:ascii="Arial" w:hAnsi="Arial"/>
          <w:sz w:val="20"/>
        </w:rPr>
        <w:t>Authentication Type </w:t>
      </w:r>
      <w:r>
        <w:rPr>
          <w:sz w:val="20"/>
        </w:rPr>
        <w:t>is not equal to “Password”, then</w:t>
      </w:r>
    </w:p>
    <w:p>
      <w:pPr>
        <w:pStyle w:val="ListParagraph"/>
        <w:numPr>
          <w:ilvl w:val="0"/>
          <w:numId w:val="118"/>
        </w:numPr>
        <w:tabs>
          <w:tab w:pos="1237" w:val="left" w:leader="none"/>
          <w:tab w:pos="1239" w:val="left" w:leader="none"/>
        </w:tabs>
        <w:spacing w:line="240" w:lineRule="auto" w:before="120" w:after="0"/>
        <w:ind w:left="1237" w:right="654" w:hanging="720"/>
        <w:jc w:val="left"/>
        <w:rPr>
          <w:sz w:val="20"/>
        </w:rPr>
      </w:pPr>
      <w:r>
        <w:rPr>
          <w:sz w:val="20"/>
        </w:rPr>
        <w:t>If the IS implements the authentication procedure indicated by the </w:t>
      </w:r>
      <w:r>
        <w:rPr>
          <w:rFonts w:ascii="Arial"/>
          <w:sz w:val="20"/>
        </w:rPr>
        <w:t>Authentication Type </w:t>
      </w:r>
      <w:r>
        <w:rPr>
          <w:sz w:val="20"/>
        </w:rPr>
        <w:t>whether the IS accepts or ignores the PDU is outside the scope of this International</w:t>
      </w:r>
      <w:r>
        <w:rPr>
          <w:spacing w:val="-2"/>
          <w:sz w:val="20"/>
        </w:rPr>
        <w:t> </w:t>
      </w:r>
      <w:r>
        <w:rPr>
          <w:sz w:val="20"/>
        </w:rPr>
        <w:t>Standard.</w:t>
      </w:r>
    </w:p>
    <w:p>
      <w:pPr>
        <w:pStyle w:val="ListParagraph"/>
        <w:numPr>
          <w:ilvl w:val="0"/>
          <w:numId w:val="118"/>
        </w:numPr>
        <w:tabs>
          <w:tab w:pos="1238" w:val="left" w:leader="none"/>
          <w:tab w:pos="1239" w:val="left" w:leader="none"/>
        </w:tabs>
        <w:spacing w:line="240" w:lineRule="auto" w:before="120" w:after="0"/>
        <w:ind w:left="1237" w:right="655" w:hanging="720"/>
        <w:jc w:val="left"/>
        <w:rPr>
          <w:sz w:val="20"/>
        </w:rPr>
      </w:pPr>
      <w:r>
        <w:rPr>
          <w:sz w:val="20"/>
        </w:rPr>
        <w:t>If the IS does not implement the authentication procedure indicated by the </w:t>
      </w:r>
      <w:r>
        <w:rPr>
          <w:rFonts w:ascii="Arial" w:hAnsi="Arial"/>
          <w:sz w:val="20"/>
        </w:rPr>
        <w:t>Authentication Type </w:t>
      </w:r>
      <w:r>
        <w:rPr>
          <w:sz w:val="20"/>
        </w:rPr>
        <w:t>then the IS shall ignore the PDU and generate an </w:t>
      </w:r>
      <w:r>
        <w:rPr>
          <w:rFonts w:ascii="Arial" w:hAnsi="Arial"/>
          <w:sz w:val="20"/>
        </w:rPr>
        <w:t>authenticationFailure</w:t>
      </w:r>
      <w:r>
        <w:rPr>
          <w:rFonts w:ascii="Arial" w:hAnsi="Arial"/>
          <w:spacing w:val="-1"/>
          <w:sz w:val="20"/>
        </w:rPr>
        <w:t> </w:t>
      </w:r>
      <w:r>
        <w:rPr>
          <w:sz w:val="20"/>
        </w:rPr>
        <w:t>event.”</w:t>
      </w:r>
    </w:p>
    <w:p>
      <w:pPr>
        <w:pStyle w:val="ListParagraph"/>
        <w:numPr>
          <w:ilvl w:val="1"/>
          <w:numId w:val="117"/>
        </w:numPr>
        <w:tabs>
          <w:tab w:pos="877" w:val="left" w:leader="none"/>
        </w:tabs>
        <w:spacing w:line="240" w:lineRule="auto" w:before="118" w:after="0"/>
        <w:ind w:left="877" w:right="652" w:hanging="360"/>
        <w:jc w:val="both"/>
        <w:rPr>
          <w:sz w:val="20"/>
        </w:rPr>
      </w:pPr>
      <w:r>
        <w:rPr>
          <w:sz w:val="20"/>
        </w:rPr>
        <w:t>Otherwise, the IS shall compare the password in the received PDU with the passwords in the set of </w:t>
      </w:r>
      <w:r>
        <w:rPr>
          <w:rFonts w:ascii="Arial"/>
          <w:sz w:val="20"/>
        </w:rPr>
        <w:t>circuitReceivePasswords </w:t>
      </w:r>
      <w:r>
        <w:rPr>
          <w:sz w:val="20"/>
        </w:rPr>
        <w:t>for the circuit on which the PDU was received. If the value in the PDU matches any of these passwords, the IS shall accept the PDU for further processing. If the value in the PDU does not match any of the </w:t>
      </w:r>
      <w:r>
        <w:rPr>
          <w:rFonts w:ascii="Arial"/>
          <w:sz w:val="20"/>
        </w:rPr>
        <w:t>circuitReceivePassword</w:t>
      </w:r>
      <w:r>
        <w:rPr>
          <w:sz w:val="20"/>
        </w:rPr>
        <w:t>s, then the IS shall ignore the PDU and generate an </w:t>
      </w:r>
      <w:r>
        <w:rPr>
          <w:rFonts w:ascii="Arial"/>
          <w:sz w:val="20"/>
        </w:rPr>
        <w:t>authenticationFailure</w:t>
      </w:r>
      <w:r>
        <w:rPr>
          <w:rFonts w:ascii="Arial"/>
          <w:spacing w:val="-24"/>
          <w:sz w:val="20"/>
        </w:rPr>
        <w:t> </w:t>
      </w:r>
      <w:r>
        <w:rPr>
          <w:sz w:val="20"/>
        </w:rPr>
        <w:t>event.</w:t>
      </w:r>
    </w:p>
    <w:p>
      <w:pPr>
        <w:pStyle w:val="BodyText"/>
        <w:spacing w:before="5"/>
      </w:pPr>
    </w:p>
    <w:p>
      <w:pPr>
        <w:pStyle w:val="Heading6"/>
        <w:numPr>
          <w:ilvl w:val="3"/>
          <w:numId w:val="116"/>
        </w:numPr>
        <w:tabs>
          <w:tab w:pos="1008" w:val="left" w:leader="none"/>
        </w:tabs>
        <w:spacing w:line="240" w:lineRule="auto" w:before="0" w:after="0"/>
        <w:ind w:left="1007" w:right="0" w:hanging="850"/>
        <w:jc w:val="both"/>
      </w:pPr>
      <w:r>
        <w:rPr/>
        <w:t>Receipt of level 1 IIH</w:t>
      </w:r>
      <w:r>
        <w:rPr>
          <w:spacing w:val="1"/>
        </w:rPr>
        <w:t> </w:t>
      </w:r>
      <w:r>
        <w:rPr/>
        <w:t>PDUs</w:t>
      </w:r>
    </w:p>
    <w:p>
      <w:pPr>
        <w:pStyle w:val="BodyText"/>
        <w:spacing w:before="9"/>
        <w:rPr>
          <w:b/>
          <w:sz w:val="19"/>
        </w:rPr>
      </w:pPr>
    </w:p>
    <w:p>
      <w:pPr>
        <w:pStyle w:val="BodyText"/>
        <w:ind w:left="157"/>
        <w:jc w:val="both"/>
      </w:pPr>
      <w:r>
        <w:rPr/>
        <w:t>On receipt of a Level 1 LAN IIH PDU on the multi-destination address </w:t>
      </w:r>
      <w:r>
        <w:rPr>
          <w:rFonts w:ascii="Arial"/>
        </w:rPr>
        <w:t>AllL1ISs, </w:t>
      </w:r>
      <w:r>
        <w:rPr/>
        <w:t>the IS shall perform the following tests:</w:t>
      </w:r>
    </w:p>
    <w:p>
      <w:pPr>
        <w:spacing w:after="0"/>
        <w:jc w:val="both"/>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ListParagraph"/>
        <w:numPr>
          <w:ilvl w:val="4"/>
          <w:numId w:val="116"/>
        </w:numPr>
        <w:tabs>
          <w:tab w:pos="746" w:val="left" w:leader="none"/>
        </w:tabs>
        <w:spacing w:line="240" w:lineRule="auto" w:before="93" w:after="0"/>
        <w:ind w:left="743" w:right="423" w:hanging="358"/>
        <w:jc w:val="both"/>
        <w:rPr>
          <w:sz w:val="20"/>
        </w:rPr>
      </w:pPr>
      <w:r>
        <w:rPr>
          <w:sz w:val="20"/>
        </w:rPr>
        <w:t>Compare each of the area addresses, from the </w:t>
      </w:r>
      <w:r>
        <w:rPr>
          <w:rFonts w:ascii="Arial"/>
          <w:sz w:val="20"/>
        </w:rPr>
        <w:t>Area Addresses </w:t>
      </w:r>
      <w:r>
        <w:rPr>
          <w:sz w:val="20"/>
        </w:rPr>
        <w:t>field of the received IIH PDU with the set of area addresses in the </w:t>
      </w:r>
      <w:r>
        <w:rPr>
          <w:rFonts w:ascii="Arial"/>
          <w:sz w:val="20"/>
        </w:rPr>
        <w:t>manualAreaAddresses </w:t>
      </w:r>
      <w:r>
        <w:rPr>
          <w:sz w:val="20"/>
        </w:rPr>
        <w:t>attribute. If a match is not found between any pair (i.e. the local and remote system have no area address in common), the IS shall reject the adjacency and generate an </w:t>
      </w:r>
      <w:r>
        <w:rPr>
          <w:rFonts w:ascii="Arial"/>
          <w:sz w:val="20"/>
        </w:rPr>
        <w:t>areaMismatch</w:t>
      </w:r>
      <w:r>
        <w:rPr>
          <w:rFonts w:ascii="Arial"/>
          <w:spacing w:val="-32"/>
          <w:sz w:val="20"/>
        </w:rPr>
        <w:t> </w:t>
      </w:r>
      <w:r>
        <w:rPr>
          <w:sz w:val="20"/>
        </w:rPr>
        <w:t>event.</w:t>
      </w:r>
    </w:p>
    <w:p>
      <w:pPr>
        <w:pStyle w:val="ListParagraph"/>
        <w:numPr>
          <w:ilvl w:val="4"/>
          <w:numId w:val="116"/>
        </w:numPr>
        <w:tabs>
          <w:tab w:pos="746" w:val="left" w:leader="none"/>
        </w:tabs>
        <w:spacing w:line="240" w:lineRule="auto" w:before="121" w:after="0"/>
        <w:ind w:left="745" w:right="423" w:hanging="360"/>
        <w:jc w:val="both"/>
        <w:rPr>
          <w:sz w:val="20"/>
        </w:rPr>
      </w:pPr>
      <w:r>
        <w:rPr>
          <w:sz w:val="20"/>
        </w:rPr>
        <w:t>if the </w:t>
      </w:r>
      <w:r>
        <w:rPr>
          <w:rFonts w:ascii="Arial" w:hAnsi="Arial"/>
          <w:sz w:val="20"/>
        </w:rPr>
        <w:t>Maximum Area Addresses </w:t>
      </w:r>
      <w:r>
        <w:rPr>
          <w:sz w:val="20"/>
        </w:rPr>
        <w:t>field of the PDU is not equal to the value of the IS’s </w:t>
      </w:r>
      <w:r>
        <w:rPr>
          <w:rFonts w:ascii="Arial" w:hAnsi="Arial"/>
          <w:sz w:val="20"/>
        </w:rPr>
        <w:t>maximumAreaAddresses </w:t>
      </w:r>
      <w:r>
        <w:rPr>
          <w:sz w:val="20"/>
        </w:rPr>
        <w:t>then the PDU shall be discarded and a </w:t>
      </w:r>
      <w:r>
        <w:rPr>
          <w:rFonts w:ascii="Arial" w:hAnsi="Arial"/>
          <w:sz w:val="20"/>
        </w:rPr>
        <w:t>maximumArea-AddressesMismatch </w:t>
      </w:r>
      <w:r>
        <w:rPr>
          <w:sz w:val="20"/>
        </w:rPr>
        <w:t>event generated, unless the IS only implements a value of three for </w:t>
      </w:r>
      <w:r>
        <w:rPr>
          <w:rFonts w:ascii="Arial" w:hAnsi="Arial"/>
          <w:sz w:val="20"/>
        </w:rPr>
        <w:t>maximumAreaAddresses, </w:t>
      </w:r>
      <w:r>
        <w:rPr>
          <w:sz w:val="20"/>
        </w:rPr>
        <w:t>in which case this check may be omitted. If the above tests succeed, the IS shall accept the adjacency and set the Adjacency </w:t>
      </w:r>
      <w:r>
        <w:rPr>
          <w:rFonts w:ascii="Arial" w:hAnsi="Arial"/>
          <w:sz w:val="20"/>
        </w:rPr>
        <w:t>neighbourSystemType </w:t>
      </w:r>
      <w:r>
        <w:rPr>
          <w:sz w:val="20"/>
        </w:rPr>
        <w:t>to “L1 Intermediate</w:t>
      </w:r>
      <w:r>
        <w:rPr>
          <w:spacing w:val="-9"/>
          <w:sz w:val="20"/>
        </w:rPr>
        <w:t> </w:t>
      </w:r>
      <w:r>
        <w:rPr>
          <w:sz w:val="20"/>
        </w:rPr>
        <w:t>System”.</w:t>
      </w:r>
    </w:p>
    <w:p>
      <w:pPr>
        <w:pStyle w:val="BodyText"/>
        <w:spacing w:before="2"/>
      </w:pPr>
    </w:p>
    <w:p>
      <w:pPr>
        <w:pStyle w:val="Heading6"/>
        <w:numPr>
          <w:ilvl w:val="3"/>
          <w:numId w:val="116"/>
        </w:numPr>
        <w:tabs>
          <w:tab w:pos="1235" w:val="left" w:leader="none"/>
          <w:tab w:pos="1236" w:val="left" w:leader="none"/>
        </w:tabs>
        <w:spacing w:line="240" w:lineRule="auto" w:before="0" w:after="0"/>
        <w:ind w:left="1235" w:right="0" w:hanging="850"/>
        <w:jc w:val="left"/>
      </w:pPr>
      <w:r>
        <w:rPr/>
        <w:t>Receipt of Level 2 IIH PDUs</w:t>
      </w:r>
    </w:p>
    <w:p>
      <w:pPr>
        <w:pStyle w:val="BodyText"/>
        <w:spacing w:before="9"/>
        <w:rPr>
          <w:b/>
          <w:sz w:val="19"/>
        </w:rPr>
      </w:pPr>
    </w:p>
    <w:p>
      <w:pPr>
        <w:pStyle w:val="BodyText"/>
        <w:ind w:left="385" w:right="313" w:hanging="1"/>
      </w:pPr>
      <w:r>
        <w:rPr/>
        <w:t>On receipt of a Level 2 LAN IIH PDU on the multi-destination address </w:t>
      </w:r>
      <w:r>
        <w:rPr>
          <w:rFonts w:ascii="Arial" w:hAnsi="Arial"/>
        </w:rPr>
        <w:t>AllL2ISs, </w:t>
      </w:r>
      <w:r>
        <w:rPr/>
        <w:t>the IS shall accept the adjacency, and set the Adjacency </w:t>
      </w:r>
      <w:r>
        <w:rPr>
          <w:rFonts w:ascii="Arial" w:hAnsi="Arial"/>
        </w:rPr>
        <w:t>neighbourSystemType </w:t>
      </w:r>
      <w:r>
        <w:rPr/>
        <w:t>to “L2 Intermediate System”.</w:t>
      </w:r>
    </w:p>
    <w:p>
      <w:pPr>
        <w:pStyle w:val="BodyText"/>
        <w:spacing w:before="2"/>
      </w:pPr>
    </w:p>
    <w:p>
      <w:pPr>
        <w:pStyle w:val="Heading6"/>
        <w:numPr>
          <w:ilvl w:val="3"/>
          <w:numId w:val="116"/>
        </w:numPr>
        <w:tabs>
          <w:tab w:pos="1236" w:val="left" w:leader="none"/>
          <w:tab w:pos="1237" w:val="left" w:leader="none"/>
        </w:tabs>
        <w:spacing w:line="240" w:lineRule="auto" w:before="1" w:after="0"/>
        <w:ind w:left="1236" w:right="0" w:hanging="851"/>
        <w:jc w:val="left"/>
      </w:pPr>
      <w:r>
        <w:rPr/>
        <w:t>Existing adjacencies</w:t>
      </w:r>
    </w:p>
    <w:p>
      <w:pPr>
        <w:pStyle w:val="BodyText"/>
        <w:spacing w:before="7"/>
        <w:rPr>
          <w:b/>
          <w:sz w:val="19"/>
        </w:rPr>
      </w:pPr>
    </w:p>
    <w:p>
      <w:pPr>
        <w:pStyle w:val="BodyText"/>
        <w:ind w:left="385"/>
      </w:pPr>
      <w:r>
        <w:rPr/>
        <w:t>When a Level </w:t>
      </w:r>
      <w:r>
        <w:rPr>
          <w:i/>
        </w:rPr>
        <w:t>n </w:t>
      </w:r>
      <w:r>
        <w:rPr/>
        <w:t>LAN IIH PDU (Level 1 or Level 2) is received</w:t>
      </w:r>
    </w:p>
    <w:p>
      <w:pPr>
        <w:pStyle w:val="BodyText"/>
        <w:spacing w:before="1"/>
        <w:ind w:left="385"/>
      </w:pPr>
      <w:r>
        <w:rPr/>
        <w:t>from an Intermediate system for which there is already an adjacency with</w:t>
      </w:r>
    </w:p>
    <w:p>
      <w:pPr>
        <w:pStyle w:val="ListParagraph"/>
        <w:numPr>
          <w:ilvl w:val="0"/>
          <w:numId w:val="119"/>
        </w:numPr>
        <w:tabs>
          <w:tab w:pos="745" w:val="left" w:leader="none"/>
          <w:tab w:pos="746" w:val="left" w:leader="none"/>
        </w:tabs>
        <w:spacing w:line="240" w:lineRule="auto" w:before="119" w:after="0"/>
        <w:ind w:left="745" w:right="0" w:hanging="360"/>
        <w:jc w:val="left"/>
        <w:rPr>
          <w:b/>
          <w:sz w:val="20"/>
        </w:rPr>
      </w:pPr>
      <w:r>
        <w:rPr>
          <w:sz w:val="20"/>
        </w:rPr>
        <w:t>the adjacency </w:t>
      </w:r>
      <w:r>
        <w:rPr>
          <w:rFonts w:ascii="Arial"/>
          <w:sz w:val="20"/>
        </w:rPr>
        <w:t>neighbourSNPAAddress </w:t>
      </w:r>
      <w:r>
        <w:rPr>
          <w:sz w:val="20"/>
        </w:rPr>
        <w:t>equal to the MAC Source address of the PDU,</w:t>
      </w:r>
      <w:r>
        <w:rPr>
          <w:spacing w:val="-11"/>
          <w:sz w:val="20"/>
        </w:rPr>
        <w:t> </w:t>
      </w:r>
      <w:r>
        <w:rPr>
          <w:b/>
          <w:sz w:val="20"/>
        </w:rPr>
        <w:t>and</w:t>
      </w:r>
    </w:p>
    <w:p>
      <w:pPr>
        <w:pStyle w:val="ListParagraph"/>
        <w:numPr>
          <w:ilvl w:val="0"/>
          <w:numId w:val="119"/>
        </w:numPr>
        <w:tabs>
          <w:tab w:pos="745" w:val="left" w:leader="none"/>
        </w:tabs>
        <w:spacing w:line="240" w:lineRule="auto" w:before="122" w:after="0"/>
        <w:ind w:left="744" w:right="0" w:hanging="359"/>
        <w:jc w:val="left"/>
        <w:rPr>
          <w:b/>
          <w:sz w:val="20"/>
        </w:rPr>
      </w:pPr>
      <w:r>
        <w:rPr>
          <w:sz w:val="20"/>
        </w:rPr>
        <w:t>the Adjacency </w:t>
      </w:r>
      <w:r>
        <w:rPr>
          <w:rFonts w:ascii="Arial"/>
          <w:sz w:val="20"/>
        </w:rPr>
        <w:t>neighbourSystemID </w:t>
      </w:r>
      <w:r>
        <w:rPr>
          <w:sz w:val="20"/>
        </w:rPr>
        <w:t>equal to the </w:t>
      </w:r>
      <w:r>
        <w:rPr>
          <w:rFonts w:ascii="Arial"/>
          <w:sz w:val="20"/>
        </w:rPr>
        <w:t>Source ID </w:t>
      </w:r>
      <w:r>
        <w:rPr>
          <w:sz w:val="20"/>
        </w:rPr>
        <w:t>field from the PDU</w:t>
      </w:r>
      <w:r>
        <w:rPr>
          <w:spacing w:val="-10"/>
          <w:sz w:val="20"/>
        </w:rPr>
        <w:t> </w:t>
      </w:r>
      <w:r>
        <w:rPr>
          <w:b/>
          <w:sz w:val="20"/>
        </w:rPr>
        <w:t>and</w:t>
      </w:r>
    </w:p>
    <w:p>
      <w:pPr>
        <w:pStyle w:val="ListParagraph"/>
        <w:numPr>
          <w:ilvl w:val="0"/>
          <w:numId w:val="119"/>
        </w:numPr>
        <w:tabs>
          <w:tab w:pos="744" w:val="left" w:leader="none"/>
          <w:tab w:pos="746" w:val="left" w:leader="none"/>
        </w:tabs>
        <w:spacing w:line="240" w:lineRule="auto" w:before="120" w:after="0"/>
        <w:ind w:left="745" w:right="425" w:hanging="360"/>
        <w:jc w:val="left"/>
        <w:rPr>
          <w:sz w:val="20"/>
        </w:rPr>
      </w:pPr>
      <w:r>
        <w:rPr>
          <w:sz w:val="20"/>
        </w:rPr>
        <w:t>the </w:t>
      </w:r>
      <w:r>
        <w:rPr>
          <w:rFonts w:ascii="Arial" w:hAnsi="Arial"/>
          <w:sz w:val="20"/>
        </w:rPr>
        <w:t>neighbourSystemType </w:t>
      </w:r>
      <w:r>
        <w:rPr>
          <w:sz w:val="20"/>
        </w:rPr>
        <w:t>equal to “</w:t>
      </w:r>
      <w:r>
        <w:rPr>
          <w:i/>
          <w:sz w:val="20"/>
        </w:rPr>
        <w:t>Ln </w:t>
      </w:r>
      <w:r>
        <w:rPr>
          <w:sz w:val="20"/>
        </w:rPr>
        <w:t>Intermediate System”, the IS shall update the </w:t>
      </w:r>
      <w:r>
        <w:rPr>
          <w:rFonts w:ascii="Arial" w:hAnsi="Arial"/>
          <w:sz w:val="20"/>
        </w:rPr>
        <w:t>holdingTime</w:t>
      </w:r>
      <w:r>
        <w:rPr>
          <w:sz w:val="20"/>
        </w:rPr>
        <w:t>r, </w:t>
      </w:r>
      <w:r>
        <w:rPr>
          <w:rFonts w:ascii="Arial" w:hAnsi="Arial"/>
          <w:sz w:val="20"/>
        </w:rPr>
        <w:t>priorityOfNeighbour </w:t>
      </w:r>
      <w:r>
        <w:rPr>
          <w:sz w:val="20"/>
        </w:rPr>
        <w:t>and </w:t>
      </w:r>
      <w:r>
        <w:rPr>
          <w:rFonts w:ascii="Arial" w:hAnsi="Arial"/>
          <w:sz w:val="20"/>
        </w:rPr>
        <w:t>areaAddressesOfNeigh-bour </w:t>
      </w:r>
      <w:r>
        <w:rPr>
          <w:sz w:val="20"/>
        </w:rPr>
        <w:t>according to the values in the</w:t>
      </w:r>
      <w:r>
        <w:rPr>
          <w:spacing w:val="-7"/>
          <w:sz w:val="20"/>
        </w:rPr>
        <w:t> </w:t>
      </w:r>
      <w:r>
        <w:rPr>
          <w:sz w:val="20"/>
        </w:rPr>
        <w:t>PDU.</w:t>
      </w:r>
    </w:p>
    <w:p>
      <w:pPr>
        <w:pStyle w:val="BodyText"/>
        <w:spacing w:before="2"/>
      </w:pPr>
    </w:p>
    <w:p>
      <w:pPr>
        <w:pStyle w:val="Heading6"/>
        <w:numPr>
          <w:ilvl w:val="3"/>
          <w:numId w:val="116"/>
        </w:numPr>
        <w:tabs>
          <w:tab w:pos="1236" w:val="left" w:leader="none"/>
          <w:tab w:pos="1237" w:val="left" w:leader="none"/>
        </w:tabs>
        <w:spacing w:line="240" w:lineRule="auto" w:before="0" w:after="0"/>
        <w:ind w:left="1236" w:right="0" w:hanging="851"/>
        <w:jc w:val="left"/>
      </w:pPr>
      <w:r>
        <w:rPr/>
        <w:t>New</w:t>
      </w:r>
      <w:r>
        <w:rPr>
          <w:spacing w:val="1"/>
        </w:rPr>
        <w:t> </w:t>
      </w:r>
      <w:r>
        <w:rPr/>
        <w:t>adjacencies</w:t>
      </w:r>
    </w:p>
    <w:p>
      <w:pPr>
        <w:pStyle w:val="BodyText"/>
        <w:spacing w:before="8"/>
        <w:rPr>
          <w:b/>
          <w:sz w:val="19"/>
        </w:rPr>
      </w:pPr>
    </w:p>
    <w:p>
      <w:pPr>
        <w:pStyle w:val="ListParagraph"/>
        <w:numPr>
          <w:ilvl w:val="4"/>
          <w:numId w:val="120"/>
        </w:numPr>
        <w:tabs>
          <w:tab w:pos="1238" w:val="left" w:leader="none"/>
        </w:tabs>
        <w:spacing w:line="240" w:lineRule="auto" w:before="0" w:after="0"/>
        <w:ind w:left="1237" w:right="0" w:hanging="852"/>
        <w:jc w:val="left"/>
        <w:rPr>
          <w:sz w:val="20"/>
        </w:rPr>
      </w:pPr>
      <w:r>
        <w:rPr>
          <w:sz w:val="20"/>
        </w:rPr>
        <w:t>When</w:t>
      </w:r>
    </w:p>
    <w:p>
      <w:pPr>
        <w:pStyle w:val="ListParagraph"/>
        <w:numPr>
          <w:ilvl w:val="0"/>
          <w:numId w:val="121"/>
        </w:numPr>
        <w:tabs>
          <w:tab w:pos="744" w:val="left" w:leader="none"/>
          <w:tab w:pos="745" w:val="left" w:leader="none"/>
        </w:tabs>
        <w:spacing w:line="240" w:lineRule="auto" w:before="120" w:after="0"/>
        <w:ind w:left="744" w:right="0" w:hanging="359"/>
        <w:jc w:val="left"/>
        <w:rPr>
          <w:sz w:val="20"/>
        </w:rPr>
      </w:pPr>
      <w:r>
        <w:rPr>
          <w:sz w:val="20"/>
        </w:rPr>
        <w:t>Level </w:t>
      </w:r>
      <w:r>
        <w:rPr>
          <w:i/>
          <w:sz w:val="20"/>
        </w:rPr>
        <w:t>n </w:t>
      </w:r>
      <w:r>
        <w:rPr>
          <w:sz w:val="20"/>
        </w:rPr>
        <w:t>LAN IIH PDU (Level 1 or Level 2) is received (from Intermediate system R),</w:t>
      </w:r>
      <w:r>
        <w:rPr>
          <w:spacing w:val="-5"/>
          <w:sz w:val="20"/>
        </w:rPr>
        <w:t> </w:t>
      </w:r>
      <w:r>
        <w:rPr>
          <w:sz w:val="20"/>
        </w:rPr>
        <w:t>and</w:t>
      </w:r>
    </w:p>
    <w:p>
      <w:pPr>
        <w:pStyle w:val="ListParagraph"/>
        <w:numPr>
          <w:ilvl w:val="0"/>
          <w:numId w:val="121"/>
        </w:numPr>
        <w:tabs>
          <w:tab w:pos="745" w:val="left" w:leader="none"/>
        </w:tabs>
        <w:spacing w:line="240" w:lineRule="auto" w:before="120" w:after="0"/>
        <w:ind w:left="743" w:right="426" w:hanging="358"/>
        <w:jc w:val="left"/>
        <w:rPr>
          <w:sz w:val="20"/>
        </w:rPr>
      </w:pPr>
      <w:r>
        <w:rPr>
          <w:sz w:val="20"/>
        </w:rPr>
        <w:t>there is no adjacency for which the adjacency </w:t>
      </w:r>
      <w:r>
        <w:rPr>
          <w:rFonts w:ascii="Arial"/>
          <w:sz w:val="20"/>
        </w:rPr>
        <w:t>neighbourSNPAAddress </w:t>
      </w:r>
      <w:r>
        <w:rPr>
          <w:sz w:val="20"/>
        </w:rPr>
        <w:t>is equal to the MAC Source address of the PDU; and</w:t>
      </w:r>
    </w:p>
    <w:p>
      <w:pPr>
        <w:pStyle w:val="BodyText"/>
        <w:spacing w:before="10"/>
        <w:rPr>
          <w:sz w:val="19"/>
        </w:rPr>
      </w:pPr>
    </w:p>
    <w:p>
      <w:pPr>
        <w:pStyle w:val="BodyText"/>
        <w:ind w:left="385" w:right="414"/>
      </w:pPr>
      <w:r>
        <w:rPr/>
        <w:t>the IS shall create a new adjacency. However, if there is insufficient space in the adjacency database, to permit the creation of a new adjacency the IS shall instead perform the actions described in 8.4.3.</w:t>
      </w:r>
    </w:p>
    <w:p>
      <w:pPr>
        <w:pStyle w:val="BodyText"/>
        <w:spacing w:before="1"/>
      </w:pPr>
    </w:p>
    <w:p>
      <w:pPr>
        <w:pStyle w:val="BodyText"/>
        <w:ind w:left="385"/>
      </w:pPr>
      <w:r>
        <w:rPr/>
        <w:t>The IS shall</w:t>
      </w:r>
    </w:p>
    <w:p>
      <w:pPr>
        <w:pStyle w:val="ListParagraph"/>
        <w:numPr>
          <w:ilvl w:val="0"/>
          <w:numId w:val="122"/>
        </w:numPr>
        <w:tabs>
          <w:tab w:pos="744" w:val="left" w:leader="none"/>
          <w:tab w:pos="745" w:val="left" w:leader="none"/>
        </w:tabs>
        <w:spacing w:line="240" w:lineRule="auto" w:before="122" w:after="0"/>
        <w:ind w:left="744" w:right="0" w:hanging="359"/>
        <w:jc w:val="left"/>
        <w:rPr>
          <w:sz w:val="20"/>
        </w:rPr>
      </w:pPr>
      <w:r>
        <w:rPr>
          <w:sz w:val="20"/>
        </w:rPr>
        <w:t>set </w:t>
      </w:r>
      <w:r>
        <w:rPr>
          <w:rFonts w:ascii="Arial" w:hAnsi="Arial"/>
          <w:sz w:val="20"/>
        </w:rPr>
        <w:t>neighbourSystemType </w:t>
      </w:r>
      <w:r>
        <w:rPr>
          <w:sz w:val="20"/>
        </w:rPr>
        <w:t>to “</w:t>
      </w:r>
      <w:r>
        <w:rPr>
          <w:i/>
          <w:sz w:val="20"/>
        </w:rPr>
        <w:t>Ln </w:t>
      </w:r>
      <w:r>
        <w:rPr>
          <w:sz w:val="20"/>
        </w:rPr>
        <w:t>Intermediate System” (where </w:t>
      </w:r>
      <w:r>
        <w:rPr>
          <w:i/>
          <w:sz w:val="20"/>
        </w:rPr>
        <w:t>n </w:t>
      </w:r>
      <w:r>
        <w:rPr>
          <w:sz w:val="20"/>
        </w:rPr>
        <w:t>is the level of the IIH</w:t>
      </w:r>
      <w:r>
        <w:rPr>
          <w:spacing w:val="-5"/>
          <w:sz w:val="20"/>
        </w:rPr>
        <w:t> </w:t>
      </w:r>
      <w:r>
        <w:rPr>
          <w:sz w:val="20"/>
        </w:rPr>
        <w:t>PDU),</w:t>
      </w:r>
    </w:p>
    <w:p>
      <w:pPr>
        <w:pStyle w:val="ListParagraph"/>
        <w:numPr>
          <w:ilvl w:val="0"/>
          <w:numId w:val="122"/>
        </w:numPr>
        <w:tabs>
          <w:tab w:pos="746" w:val="left" w:leader="none"/>
        </w:tabs>
        <w:spacing w:line="240" w:lineRule="auto" w:before="120" w:after="0"/>
        <w:ind w:left="743" w:right="571" w:hanging="358"/>
        <w:jc w:val="left"/>
        <w:rPr>
          <w:sz w:val="20"/>
        </w:rPr>
      </w:pPr>
      <w:r>
        <w:rPr>
          <w:sz w:val="20"/>
        </w:rPr>
        <w:t>set the </w:t>
      </w:r>
      <w:r>
        <w:rPr>
          <w:rFonts w:ascii="Arial"/>
          <w:sz w:val="20"/>
        </w:rPr>
        <w:t>holdingTimer</w:t>
      </w:r>
      <w:r>
        <w:rPr>
          <w:sz w:val="20"/>
        </w:rPr>
        <w:t>, </w:t>
      </w:r>
      <w:r>
        <w:rPr>
          <w:rFonts w:ascii="Arial"/>
          <w:sz w:val="20"/>
        </w:rPr>
        <w:t>priorityOfNeighbour</w:t>
      </w:r>
      <w:r>
        <w:rPr>
          <w:sz w:val="20"/>
        </w:rPr>
        <w:t>, </w:t>
      </w:r>
      <w:r>
        <w:rPr>
          <w:rFonts w:ascii="Arial"/>
          <w:sz w:val="20"/>
        </w:rPr>
        <w:t>neighbour-SystemID </w:t>
      </w:r>
      <w:r>
        <w:rPr>
          <w:sz w:val="20"/>
        </w:rPr>
        <w:t>and </w:t>
      </w:r>
      <w:r>
        <w:rPr>
          <w:rFonts w:ascii="Arial"/>
          <w:sz w:val="20"/>
        </w:rPr>
        <w:t>areaAddressesOfNeighbour </w:t>
      </w:r>
      <w:r>
        <w:rPr>
          <w:sz w:val="20"/>
        </w:rPr>
        <w:t>according to the values in the PDU.,</w:t>
      </w:r>
      <w:r>
        <w:rPr>
          <w:spacing w:val="-3"/>
          <w:sz w:val="20"/>
        </w:rPr>
        <w:t> </w:t>
      </w:r>
      <w:r>
        <w:rPr>
          <w:sz w:val="20"/>
        </w:rPr>
        <w:t>and</w:t>
      </w:r>
    </w:p>
    <w:p>
      <w:pPr>
        <w:pStyle w:val="ListParagraph"/>
        <w:numPr>
          <w:ilvl w:val="0"/>
          <w:numId w:val="122"/>
        </w:numPr>
        <w:tabs>
          <w:tab w:pos="744" w:val="left" w:leader="none"/>
          <w:tab w:pos="745" w:val="left" w:leader="none"/>
        </w:tabs>
        <w:spacing w:line="240" w:lineRule="auto" w:before="120" w:after="0"/>
        <w:ind w:left="744" w:right="0" w:hanging="359"/>
        <w:jc w:val="left"/>
        <w:rPr>
          <w:sz w:val="20"/>
        </w:rPr>
      </w:pPr>
      <w:r>
        <w:rPr>
          <w:sz w:val="20"/>
        </w:rPr>
        <w:t>set the </w:t>
      </w:r>
      <w:r>
        <w:rPr>
          <w:rFonts w:ascii="Arial"/>
          <w:sz w:val="20"/>
        </w:rPr>
        <w:t>neighbourSNPAAddress </w:t>
      </w:r>
      <w:r>
        <w:rPr>
          <w:sz w:val="20"/>
        </w:rPr>
        <w:t>according to the MAC source address of the</w:t>
      </w:r>
      <w:r>
        <w:rPr>
          <w:spacing w:val="-7"/>
          <w:sz w:val="20"/>
        </w:rPr>
        <w:t> </w:t>
      </w:r>
      <w:r>
        <w:rPr>
          <w:sz w:val="20"/>
        </w:rPr>
        <w:t>PDU.</w:t>
      </w:r>
    </w:p>
    <w:p>
      <w:pPr>
        <w:pStyle w:val="BodyText"/>
      </w:pPr>
    </w:p>
    <w:p>
      <w:pPr>
        <w:pStyle w:val="BodyText"/>
        <w:ind w:left="385" w:right="425"/>
        <w:jc w:val="both"/>
      </w:pPr>
      <w:r>
        <w:rPr/>
        <w:t>The IS shall set the </w:t>
      </w:r>
      <w:r>
        <w:rPr>
          <w:rFonts w:ascii="Arial" w:hAnsi="Arial"/>
        </w:rPr>
        <w:t>adjacencyState </w:t>
      </w:r>
      <w:r>
        <w:rPr/>
        <w:t>of the adjacency to “initialising”, until it is known that the communication between this system and the source of the PDU </w:t>
      </w:r>
      <w:r>
        <w:rPr>
          <w:i/>
        </w:rPr>
        <w:t>(</w:t>
      </w:r>
      <w:r>
        <w:rPr/>
        <w:t>R) is two-way. However </w:t>
      </w:r>
      <w:r>
        <w:rPr>
          <w:i/>
        </w:rPr>
        <w:t>R </w:t>
      </w:r>
      <w:r>
        <w:rPr/>
        <w:t>shall be included in future Level </w:t>
      </w:r>
      <w:r>
        <w:rPr>
          <w:i/>
        </w:rPr>
        <w:t>n </w:t>
      </w:r>
      <w:r>
        <w:rPr/>
        <w:t>LAN IIH PDUs transmitted by this system.</w:t>
      </w:r>
    </w:p>
    <w:p>
      <w:pPr>
        <w:pStyle w:val="BodyText"/>
        <w:spacing w:before="8"/>
        <w:rPr>
          <w:sz w:val="19"/>
        </w:rPr>
      </w:pPr>
    </w:p>
    <w:p>
      <w:pPr>
        <w:pStyle w:val="BodyText"/>
        <w:ind w:left="385"/>
      </w:pPr>
      <w:r>
        <w:rPr/>
        <w:t>When </w:t>
      </w:r>
      <w:r>
        <w:rPr>
          <w:i/>
        </w:rPr>
        <w:t>R </w:t>
      </w:r>
      <w:r>
        <w:rPr/>
        <w:t>reports the local system’s SNPA address in its Level n LAN IIH PDUs, the IS shall</w:t>
      </w:r>
    </w:p>
    <w:p>
      <w:pPr>
        <w:pStyle w:val="ListParagraph"/>
        <w:numPr>
          <w:ilvl w:val="0"/>
          <w:numId w:val="122"/>
        </w:numPr>
        <w:tabs>
          <w:tab w:pos="745" w:val="left" w:leader="none"/>
        </w:tabs>
        <w:spacing w:line="240" w:lineRule="auto" w:before="122" w:after="0"/>
        <w:ind w:left="744" w:right="0" w:hanging="359"/>
        <w:jc w:val="left"/>
        <w:rPr>
          <w:sz w:val="20"/>
        </w:rPr>
      </w:pPr>
      <w:r>
        <w:rPr>
          <w:sz w:val="20"/>
        </w:rPr>
        <w:t>set the adjacency’s </w:t>
      </w:r>
      <w:r>
        <w:rPr>
          <w:rFonts w:ascii="Arial" w:hAnsi="Arial"/>
          <w:sz w:val="20"/>
        </w:rPr>
        <w:t>adjacencyState </w:t>
      </w:r>
      <w:r>
        <w:rPr>
          <w:sz w:val="20"/>
        </w:rPr>
        <w:t>to “Up”,</w:t>
      </w:r>
      <w:r>
        <w:rPr>
          <w:spacing w:val="3"/>
          <w:sz w:val="20"/>
        </w:rPr>
        <w:t> </w:t>
      </w:r>
      <w:r>
        <w:rPr>
          <w:sz w:val="20"/>
        </w:rPr>
        <w:t>and</w:t>
      </w:r>
    </w:p>
    <w:p>
      <w:pPr>
        <w:pStyle w:val="ListParagraph"/>
        <w:numPr>
          <w:ilvl w:val="0"/>
          <w:numId w:val="122"/>
        </w:numPr>
        <w:tabs>
          <w:tab w:pos="745" w:val="left" w:leader="none"/>
          <w:tab w:pos="746" w:val="left" w:leader="none"/>
        </w:tabs>
        <w:spacing w:line="240" w:lineRule="auto" w:before="120" w:after="0"/>
        <w:ind w:left="745" w:right="0" w:hanging="360"/>
        <w:jc w:val="left"/>
        <w:rPr>
          <w:sz w:val="20"/>
        </w:rPr>
      </w:pPr>
      <w:r>
        <w:rPr>
          <w:sz w:val="20"/>
        </w:rPr>
        <w:t>generate an </w:t>
      </w:r>
      <w:r>
        <w:rPr>
          <w:rFonts w:ascii="Arial" w:hAnsi="Arial"/>
          <w:sz w:val="20"/>
        </w:rPr>
        <w:t>adjacencyStateChange </w:t>
      </w:r>
      <w:r>
        <w:rPr>
          <w:sz w:val="20"/>
        </w:rPr>
        <w:t>(Up)”</w:t>
      </w:r>
      <w:r>
        <w:rPr>
          <w:spacing w:val="-3"/>
          <w:sz w:val="20"/>
        </w:rPr>
        <w:t> </w:t>
      </w:r>
      <w:r>
        <w:rPr>
          <w:sz w:val="20"/>
        </w:rPr>
        <w:t>event.</w:t>
      </w:r>
    </w:p>
    <w:p>
      <w:pPr>
        <w:pStyle w:val="BodyText"/>
        <w:spacing w:before="11"/>
        <w:rPr>
          <w:sz w:val="19"/>
        </w:rPr>
      </w:pPr>
    </w:p>
    <w:p>
      <w:pPr>
        <w:pStyle w:val="ListParagraph"/>
        <w:numPr>
          <w:ilvl w:val="4"/>
          <w:numId w:val="120"/>
        </w:numPr>
        <w:tabs>
          <w:tab w:pos="1149" w:val="left" w:leader="none"/>
        </w:tabs>
        <w:spacing w:line="240" w:lineRule="auto" w:before="0" w:after="0"/>
        <w:ind w:left="385" w:right="425" w:firstLine="0"/>
        <w:jc w:val="both"/>
        <w:rPr>
          <w:sz w:val="20"/>
        </w:rPr>
      </w:pPr>
      <w:r>
        <w:rPr>
          <w:sz w:val="20"/>
        </w:rPr>
        <w:t>The IS shall keep a separate holding time (adjacency </w:t>
      </w:r>
      <w:r>
        <w:rPr>
          <w:rFonts w:ascii="Arial" w:hAnsi="Arial"/>
          <w:sz w:val="20"/>
        </w:rPr>
        <w:t>holdingTime</w:t>
      </w:r>
      <w:r>
        <w:rPr>
          <w:sz w:val="20"/>
        </w:rPr>
        <w:t>r) for each “</w:t>
      </w:r>
      <w:r>
        <w:rPr>
          <w:i/>
          <w:sz w:val="20"/>
        </w:rPr>
        <w:t>Ln </w:t>
      </w:r>
      <w:r>
        <w:rPr>
          <w:sz w:val="20"/>
        </w:rPr>
        <w:t>Intermediate System” adjacency. The value of </w:t>
      </w:r>
      <w:r>
        <w:rPr>
          <w:rFonts w:ascii="Arial" w:hAnsi="Arial"/>
          <w:sz w:val="20"/>
        </w:rPr>
        <w:t>holdingTimer </w:t>
      </w:r>
      <w:r>
        <w:rPr>
          <w:sz w:val="20"/>
        </w:rPr>
        <w:t>shall be set to the holding time as reported in the </w:t>
      </w:r>
      <w:r>
        <w:rPr>
          <w:rFonts w:ascii="Arial" w:hAnsi="Arial"/>
          <w:sz w:val="20"/>
        </w:rPr>
        <w:t>Holding Time </w:t>
      </w:r>
      <w:r>
        <w:rPr>
          <w:sz w:val="20"/>
        </w:rPr>
        <w:t>field of the Level </w:t>
      </w:r>
      <w:r>
        <w:rPr>
          <w:i/>
          <w:sz w:val="20"/>
        </w:rPr>
        <w:t>n </w:t>
      </w:r>
      <w:r>
        <w:rPr>
          <w:sz w:val="20"/>
        </w:rPr>
        <w:t>LAN IIH PDUs. If a neighbour is not heard from in that time, the IS</w:t>
      </w:r>
      <w:r>
        <w:rPr>
          <w:spacing w:val="-6"/>
          <w:sz w:val="20"/>
        </w:rPr>
        <w:t> </w:t>
      </w:r>
      <w:r>
        <w:rPr>
          <w:sz w:val="20"/>
        </w:rPr>
        <w:t>shall</w:t>
      </w:r>
    </w:p>
    <w:p>
      <w:pPr>
        <w:pStyle w:val="ListParagraph"/>
        <w:numPr>
          <w:ilvl w:val="0"/>
          <w:numId w:val="123"/>
        </w:numPr>
        <w:tabs>
          <w:tab w:pos="744" w:val="left" w:leader="none"/>
          <w:tab w:pos="745" w:val="left" w:leader="none"/>
        </w:tabs>
        <w:spacing w:line="230" w:lineRule="exact" w:before="120" w:after="0"/>
        <w:ind w:left="744" w:right="0" w:hanging="359"/>
        <w:jc w:val="left"/>
        <w:rPr>
          <w:sz w:val="20"/>
        </w:rPr>
      </w:pPr>
      <w:r>
        <w:rPr>
          <w:sz w:val="20"/>
        </w:rPr>
        <w:t>purge it from the database;</w:t>
      </w:r>
      <w:r>
        <w:rPr>
          <w:spacing w:val="-2"/>
          <w:sz w:val="20"/>
        </w:rPr>
        <w:t> </w:t>
      </w:r>
      <w:r>
        <w:rPr>
          <w:sz w:val="20"/>
        </w:rPr>
        <w:t>and</w:t>
      </w:r>
    </w:p>
    <w:p>
      <w:pPr>
        <w:pStyle w:val="ListParagraph"/>
        <w:numPr>
          <w:ilvl w:val="0"/>
          <w:numId w:val="123"/>
        </w:numPr>
        <w:tabs>
          <w:tab w:pos="746" w:val="left" w:leader="none"/>
        </w:tabs>
        <w:spacing w:line="231" w:lineRule="exact" w:before="0" w:after="0"/>
        <w:ind w:left="745" w:right="0" w:hanging="360"/>
        <w:jc w:val="left"/>
        <w:rPr>
          <w:sz w:val="20"/>
        </w:rPr>
      </w:pPr>
      <w:r>
        <w:rPr>
          <w:sz w:val="20"/>
        </w:rPr>
        <w:t>generate an </w:t>
      </w:r>
      <w:r>
        <w:rPr>
          <w:rFonts w:ascii="Arial"/>
          <w:sz w:val="20"/>
        </w:rPr>
        <w:t>adjacencyStateChange </w:t>
      </w:r>
      <w:r>
        <w:rPr>
          <w:sz w:val="20"/>
        </w:rPr>
        <w:t>(Down)</w:t>
      </w:r>
      <w:r>
        <w:rPr>
          <w:spacing w:val="-2"/>
          <w:sz w:val="20"/>
        </w:rPr>
        <w:t> </w:t>
      </w:r>
      <w:r>
        <w:rPr>
          <w:sz w:val="20"/>
        </w:rPr>
        <w:t>event.</w:t>
      </w:r>
    </w:p>
    <w:p>
      <w:pPr>
        <w:spacing w:after="0" w:line="231" w:lineRule="exact"/>
        <w:jc w:val="left"/>
        <w:rPr>
          <w:sz w:val="20"/>
        </w:rPr>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ListParagraph"/>
        <w:numPr>
          <w:ilvl w:val="4"/>
          <w:numId w:val="120"/>
        </w:numPr>
        <w:tabs>
          <w:tab w:pos="929" w:val="left" w:leader="none"/>
        </w:tabs>
        <w:spacing w:line="240" w:lineRule="auto" w:before="93" w:after="0"/>
        <w:ind w:left="157" w:right="655" w:firstLine="0"/>
        <w:jc w:val="left"/>
        <w:rPr>
          <w:sz w:val="20"/>
        </w:rPr>
      </w:pPr>
      <w:r>
        <w:rPr>
          <w:sz w:val="20"/>
        </w:rPr>
        <w:t>If a Level </w:t>
      </w:r>
      <w:r>
        <w:rPr>
          <w:i/>
          <w:sz w:val="20"/>
        </w:rPr>
        <w:t>n </w:t>
      </w:r>
      <w:r>
        <w:rPr>
          <w:sz w:val="20"/>
        </w:rPr>
        <w:t>LAN IIH PDU is received from neighbour N, and this system’s </w:t>
      </w:r>
      <w:r>
        <w:rPr>
          <w:rFonts w:ascii="Arial" w:hAnsi="Arial"/>
          <w:sz w:val="20"/>
        </w:rPr>
        <w:t>lANAddress </w:t>
      </w:r>
      <w:r>
        <w:rPr>
          <w:sz w:val="20"/>
        </w:rPr>
        <w:t>is no longer in N’s IIH PDU, the IS</w:t>
      </w:r>
      <w:r>
        <w:rPr>
          <w:spacing w:val="-1"/>
          <w:sz w:val="20"/>
        </w:rPr>
        <w:t> </w:t>
      </w:r>
      <w:r>
        <w:rPr>
          <w:sz w:val="20"/>
        </w:rPr>
        <w:t>shall</w:t>
      </w:r>
    </w:p>
    <w:p>
      <w:pPr>
        <w:pStyle w:val="ListParagraph"/>
        <w:numPr>
          <w:ilvl w:val="0"/>
          <w:numId w:val="124"/>
        </w:numPr>
        <w:tabs>
          <w:tab w:pos="517" w:val="left" w:leader="none"/>
          <w:tab w:pos="518" w:val="left" w:leader="none"/>
        </w:tabs>
        <w:spacing w:line="231" w:lineRule="exact" w:before="120" w:after="0"/>
        <w:ind w:left="517" w:right="0" w:hanging="360"/>
        <w:jc w:val="left"/>
        <w:rPr>
          <w:sz w:val="20"/>
        </w:rPr>
      </w:pPr>
      <w:r>
        <w:rPr>
          <w:sz w:val="20"/>
        </w:rPr>
        <w:t>set the adjacency’s </w:t>
      </w:r>
      <w:r>
        <w:rPr>
          <w:rFonts w:ascii="Arial" w:hAnsi="Arial"/>
          <w:sz w:val="20"/>
        </w:rPr>
        <w:t>adjacencyState </w:t>
      </w:r>
      <w:r>
        <w:rPr>
          <w:sz w:val="20"/>
        </w:rPr>
        <w:t>to “initialising”,</w:t>
      </w:r>
      <w:r>
        <w:rPr>
          <w:spacing w:val="2"/>
          <w:sz w:val="20"/>
        </w:rPr>
        <w:t> </w:t>
      </w:r>
      <w:r>
        <w:rPr>
          <w:sz w:val="20"/>
        </w:rPr>
        <w:t>and</w:t>
      </w:r>
    </w:p>
    <w:p>
      <w:pPr>
        <w:pStyle w:val="ListParagraph"/>
        <w:numPr>
          <w:ilvl w:val="0"/>
          <w:numId w:val="124"/>
        </w:numPr>
        <w:tabs>
          <w:tab w:pos="518" w:val="left" w:leader="none"/>
        </w:tabs>
        <w:spacing w:line="231" w:lineRule="exact" w:before="0" w:after="0"/>
        <w:ind w:left="517" w:right="0" w:hanging="360"/>
        <w:jc w:val="left"/>
        <w:rPr>
          <w:sz w:val="20"/>
        </w:rPr>
      </w:pPr>
      <w:r>
        <w:rPr>
          <w:sz w:val="20"/>
        </w:rPr>
        <w:t>generate an </w:t>
      </w:r>
      <w:r>
        <w:rPr>
          <w:rFonts w:ascii="Arial"/>
          <w:sz w:val="20"/>
        </w:rPr>
        <w:t>adjacencyStateChange </w:t>
      </w:r>
      <w:r>
        <w:rPr>
          <w:sz w:val="20"/>
        </w:rPr>
        <w:t>(Down)</w:t>
      </w:r>
      <w:r>
        <w:rPr>
          <w:spacing w:val="-2"/>
          <w:sz w:val="20"/>
        </w:rPr>
        <w:t> </w:t>
      </w:r>
      <w:r>
        <w:rPr>
          <w:sz w:val="20"/>
        </w:rPr>
        <w:t>event.</w:t>
      </w:r>
    </w:p>
    <w:p>
      <w:pPr>
        <w:pStyle w:val="BodyText"/>
        <w:spacing w:before="8"/>
        <w:rPr>
          <w:sz w:val="30"/>
        </w:rPr>
      </w:pPr>
    </w:p>
    <w:p>
      <w:pPr>
        <w:pStyle w:val="Heading4"/>
        <w:numPr>
          <w:ilvl w:val="2"/>
          <w:numId w:val="125"/>
        </w:numPr>
        <w:tabs>
          <w:tab w:pos="866" w:val="left" w:leader="none"/>
          <w:tab w:pos="867" w:val="left" w:leader="none"/>
        </w:tabs>
        <w:spacing w:line="240" w:lineRule="auto" w:before="1" w:after="0"/>
        <w:ind w:left="866" w:right="0" w:hanging="709"/>
        <w:jc w:val="left"/>
      </w:pPr>
      <w:r>
        <w:rPr/>
        <w:t>Insufficient space in adjacency</w:t>
      </w:r>
      <w:r>
        <w:rPr>
          <w:spacing w:val="-3"/>
        </w:rPr>
        <w:t> </w:t>
      </w:r>
      <w:r>
        <w:rPr/>
        <w:t>database</w:t>
      </w:r>
    </w:p>
    <w:p>
      <w:pPr>
        <w:pStyle w:val="BodyText"/>
        <w:spacing w:before="190"/>
        <w:ind w:left="157" w:right="653"/>
        <w:jc w:val="both"/>
      </w:pPr>
      <w:r>
        <w:rPr/>
        <w:t>If an IS needs to create a new Intermediate system adjacency, but there is insufficient space in the adjacency database, the adjacency of </w:t>
      </w:r>
      <w:r>
        <w:rPr>
          <w:rFonts w:ascii="Arial" w:hAnsi="Arial"/>
        </w:rPr>
        <w:t>neighbourSystemType </w:t>
      </w:r>
      <w:r>
        <w:rPr/>
        <w:t>“</w:t>
      </w:r>
      <w:r>
        <w:rPr>
          <w:i/>
        </w:rPr>
        <w:t>Ln </w:t>
      </w:r>
      <w:r>
        <w:rPr/>
        <w:t>Intermediate System” with lowest </w:t>
      </w:r>
      <w:r>
        <w:rPr>
          <w:rFonts w:ascii="Arial" w:hAnsi="Arial"/>
        </w:rPr>
        <w:t>l x intermediateSystemPriority </w:t>
      </w:r>
      <w:r>
        <w:rPr/>
        <w:t>(or if more than one adjacency has the lowest priority, the adjacency with the lowest </w:t>
      </w:r>
      <w:r>
        <w:rPr>
          <w:rFonts w:ascii="Arial" w:hAnsi="Arial"/>
        </w:rPr>
        <w:t>SNPAAddres</w:t>
      </w:r>
      <w:r>
        <w:rPr/>
        <w:t>s, from among those with the lowest priority) shall be purged from the database. If the new adjacency would have the lowest priority, it shall be ignored, and a </w:t>
      </w:r>
      <w:r>
        <w:rPr>
          <w:rFonts w:ascii="Arial" w:hAnsi="Arial"/>
        </w:rPr>
        <w:t>rejectedAdjacency </w:t>
      </w:r>
      <w:r>
        <w:rPr/>
        <w:t>event generated.</w:t>
      </w:r>
    </w:p>
    <w:p>
      <w:pPr>
        <w:pStyle w:val="BodyText"/>
        <w:spacing w:before="1"/>
      </w:pPr>
    </w:p>
    <w:p>
      <w:pPr>
        <w:pStyle w:val="BodyText"/>
        <w:spacing w:before="1"/>
        <w:ind w:left="157" w:right="644"/>
      </w:pPr>
      <w:r>
        <w:rPr/>
        <w:t>If an old adjacency must be purged, the IS shall generate an </w:t>
      </w:r>
      <w:r>
        <w:rPr>
          <w:rFonts w:ascii="Arial" w:hAnsi="Arial"/>
        </w:rPr>
        <w:t>adjacencyStateChange </w:t>
      </w:r>
      <w:r>
        <w:rPr/>
        <w:t>(Down) event for that adjacency. After the Subnetwork Independent Functions issue an “adjacency down complete”, the IS may create a new adjacency.</w:t>
      </w:r>
    </w:p>
    <w:p>
      <w:pPr>
        <w:pStyle w:val="BodyText"/>
        <w:spacing w:before="9"/>
        <w:rPr>
          <w:sz w:val="30"/>
        </w:rPr>
      </w:pPr>
    </w:p>
    <w:p>
      <w:pPr>
        <w:pStyle w:val="Heading4"/>
        <w:numPr>
          <w:ilvl w:val="2"/>
          <w:numId w:val="125"/>
        </w:numPr>
        <w:tabs>
          <w:tab w:pos="864" w:val="left" w:leader="none"/>
          <w:tab w:pos="866" w:val="left" w:leader="none"/>
        </w:tabs>
        <w:spacing w:line="240" w:lineRule="auto" w:before="0" w:after="0"/>
        <w:ind w:left="865" w:right="0" w:hanging="708"/>
        <w:jc w:val="left"/>
      </w:pPr>
      <w:r>
        <w:rPr/>
        <w:t>Transmission of LAN IIH</w:t>
      </w:r>
      <w:r>
        <w:rPr>
          <w:spacing w:val="-2"/>
        </w:rPr>
        <w:t> </w:t>
      </w:r>
      <w:r>
        <w:rPr/>
        <w:t>PDUs</w:t>
      </w:r>
    </w:p>
    <w:p>
      <w:pPr>
        <w:pStyle w:val="BodyText"/>
        <w:spacing w:before="192"/>
        <w:ind w:left="157" w:right="653"/>
        <w:jc w:val="both"/>
      </w:pPr>
      <w:r>
        <w:rPr/>
        <w:t>A Level 1 IS shall transmit a Level 1 LAN IIH PDU immediately when any circuit whose </w:t>
      </w:r>
      <w:r>
        <w:rPr>
          <w:rFonts w:ascii="Arial" w:hAnsi="Arial"/>
        </w:rPr>
        <w:t>externalDomain </w:t>
      </w:r>
      <w:r>
        <w:rPr/>
        <w:t>attribute is “False” has been enabled. A Level 2 Intermediate System shall transmit a Level 2 LAN IIH PDU. A Level 2 Intermediate System shall also transmit a Level 1 LAN IIH PDU unless the circuit is marked as </w:t>
      </w:r>
      <w:r>
        <w:rPr>
          <w:rFonts w:ascii="Arial" w:hAnsi="Arial"/>
        </w:rPr>
        <w:t>manualL2OnlyMode </w:t>
      </w:r>
      <w:r>
        <w:rPr/>
        <w:t>“True”.</w:t>
      </w:r>
    </w:p>
    <w:p>
      <w:pPr>
        <w:pStyle w:val="BodyText"/>
        <w:spacing w:before="9"/>
        <w:rPr>
          <w:sz w:val="19"/>
        </w:rPr>
      </w:pPr>
    </w:p>
    <w:p>
      <w:pPr>
        <w:pStyle w:val="BodyText"/>
        <w:spacing w:before="1"/>
        <w:ind w:left="157" w:right="478"/>
      </w:pPr>
      <w:r>
        <w:rPr/>
        <w:t>The IS shall also transmit a LAN IIH PDU when at least 1 second has elapsed since the last transmission of a LAN IIH PDU of the same type on this circuit by this system and:</w:t>
      </w:r>
    </w:p>
    <w:p>
      <w:pPr>
        <w:pStyle w:val="BodyText"/>
        <w:spacing w:before="2"/>
      </w:pPr>
    </w:p>
    <w:p>
      <w:pPr>
        <w:pStyle w:val="ListParagraph"/>
        <w:numPr>
          <w:ilvl w:val="0"/>
          <w:numId w:val="126"/>
        </w:numPr>
        <w:tabs>
          <w:tab w:pos="517" w:val="left" w:leader="none"/>
          <w:tab w:pos="518" w:val="left" w:leader="none"/>
        </w:tabs>
        <w:spacing w:line="240" w:lineRule="auto" w:before="0" w:after="0"/>
        <w:ind w:left="517" w:right="0" w:hanging="360"/>
        <w:jc w:val="left"/>
        <w:rPr>
          <w:sz w:val="20"/>
        </w:rPr>
      </w:pPr>
      <w:r>
        <w:rPr>
          <w:rFonts w:ascii="Arial"/>
          <w:sz w:val="20"/>
        </w:rPr>
        <w:t>iSISHelloTimer </w:t>
      </w:r>
      <w:r>
        <w:rPr>
          <w:sz w:val="20"/>
        </w:rPr>
        <w:t>seconds have elapsed</w:t>
      </w:r>
      <w:r>
        <w:rPr>
          <w:sz w:val="20"/>
          <w:vertAlign w:val="superscript"/>
        </w:rPr>
        <w:t>1)</w:t>
      </w:r>
      <w:r>
        <w:rPr>
          <w:sz w:val="20"/>
          <w:vertAlign w:val="baseline"/>
        </w:rPr>
        <w:t> since the last periodic LAN IIH PDU</w:t>
      </w:r>
      <w:r>
        <w:rPr>
          <w:spacing w:val="-4"/>
          <w:sz w:val="20"/>
          <w:vertAlign w:val="baseline"/>
        </w:rPr>
        <w:t> </w:t>
      </w:r>
      <w:r>
        <w:rPr>
          <w:sz w:val="20"/>
          <w:vertAlign w:val="baseline"/>
        </w:rPr>
        <w:t>transmission.</w:t>
      </w:r>
    </w:p>
    <w:p>
      <w:pPr>
        <w:pStyle w:val="BodyText"/>
        <w:spacing w:before="182"/>
        <w:ind w:left="517" w:right="649"/>
        <w:jc w:val="both"/>
      </w:pPr>
      <w:r>
        <w:rPr/>
        <w:t>The Holding Time is set to </w:t>
      </w:r>
      <w:r>
        <w:rPr>
          <w:rFonts w:ascii="Arial" w:hAnsi="Arial"/>
        </w:rPr>
        <w:t>ISISHoldingMultiplier </w:t>
      </w:r>
      <w:r>
        <w:rPr/>
        <w:t>× </w:t>
      </w:r>
      <w:r>
        <w:rPr>
          <w:rFonts w:ascii="Arial" w:hAnsi="Arial"/>
        </w:rPr>
        <w:t>iSISHelloTime</w:t>
      </w:r>
      <w:r>
        <w:rPr/>
        <w:t>r. For a Designated Intermediate System the value of </w:t>
      </w:r>
      <w:r>
        <w:rPr>
          <w:rFonts w:ascii="Arial" w:hAnsi="Arial"/>
        </w:rPr>
        <w:t>dRISISHelloTimer</w:t>
      </w:r>
      <w:r>
        <w:rPr>
          <w:rFonts w:ascii="Arial" w:hAnsi="Arial"/>
          <w:vertAlign w:val="superscript"/>
        </w:rPr>
        <w:t>2)</w:t>
      </w:r>
      <w:r>
        <w:rPr>
          <w:rFonts w:ascii="Arial" w:hAnsi="Arial"/>
          <w:vertAlign w:val="baseline"/>
        </w:rPr>
        <w:t> </w:t>
      </w:r>
      <w:r>
        <w:rPr>
          <w:vertAlign w:val="baseline"/>
        </w:rPr>
        <w:t>is used instead of </w:t>
      </w:r>
      <w:r>
        <w:rPr>
          <w:rFonts w:ascii="Arial" w:hAnsi="Arial"/>
          <w:vertAlign w:val="baseline"/>
        </w:rPr>
        <w:t>iSISHelloTime</w:t>
      </w:r>
      <w:r>
        <w:rPr>
          <w:vertAlign w:val="baseline"/>
        </w:rPr>
        <w:t>r. The Holding Time for this PDU shall therefore be set to </w:t>
      </w:r>
      <w:r>
        <w:rPr>
          <w:rFonts w:ascii="Arial" w:hAnsi="Arial"/>
          <w:vertAlign w:val="baseline"/>
        </w:rPr>
        <w:t>ISISHoldingMultiplier </w:t>
      </w:r>
      <w:r>
        <w:rPr>
          <w:vertAlign w:val="baseline"/>
        </w:rPr>
        <w:t>× </w:t>
      </w:r>
      <w:r>
        <w:rPr>
          <w:rFonts w:ascii="Arial" w:hAnsi="Arial"/>
          <w:vertAlign w:val="baseline"/>
        </w:rPr>
        <w:t>dRISIS-HelloTimer </w:t>
      </w:r>
      <w:r>
        <w:rPr>
          <w:vertAlign w:val="baseline"/>
        </w:rPr>
        <w:t>seconds. This permits failing Designated In-termediate Systems to be detected more rapidly,</w:t>
      </w:r>
    </w:p>
    <w:p>
      <w:pPr>
        <w:pStyle w:val="BodyText"/>
        <w:spacing w:before="183"/>
        <w:ind w:left="157"/>
      </w:pPr>
      <w:r>
        <w:rPr/>
        <w:t>or</w:t>
      </w:r>
    </w:p>
    <w:p>
      <w:pPr>
        <w:pStyle w:val="ListParagraph"/>
        <w:numPr>
          <w:ilvl w:val="0"/>
          <w:numId w:val="126"/>
        </w:numPr>
        <w:tabs>
          <w:tab w:pos="518" w:val="left" w:leader="none"/>
        </w:tabs>
        <w:spacing w:line="240" w:lineRule="auto" w:before="185" w:after="0"/>
        <w:ind w:left="517" w:right="648" w:hanging="360"/>
        <w:jc w:val="left"/>
        <w:rPr>
          <w:sz w:val="20"/>
        </w:rPr>
      </w:pPr>
      <w:r>
        <w:rPr>
          <w:sz w:val="20"/>
        </w:rPr>
        <w:t>the contents of the next IIH PDU to be transmitted would differ from the contents of the previous IIH PDU transmitted by this system,</w:t>
      </w:r>
      <w:r>
        <w:rPr>
          <w:spacing w:val="1"/>
          <w:sz w:val="20"/>
        </w:rPr>
        <w:t> </w:t>
      </w:r>
      <w:r>
        <w:rPr>
          <w:sz w:val="20"/>
        </w:rPr>
        <w:t>or</w:t>
      </w:r>
    </w:p>
    <w:p>
      <w:pPr>
        <w:pStyle w:val="ListParagraph"/>
        <w:numPr>
          <w:ilvl w:val="0"/>
          <w:numId w:val="126"/>
        </w:numPr>
        <w:tabs>
          <w:tab w:pos="516" w:val="left" w:leader="none"/>
          <w:tab w:pos="517" w:val="left" w:leader="none"/>
        </w:tabs>
        <w:spacing w:line="240" w:lineRule="auto" w:before="183" w:after="0"/>
        <w:ind w:left="516" w:right="0" w:hanging="359"/>
        <w:jc w:val="left"/>
        <w:rPr>
          <w:sz w:val="20"/>
        </w:rPr>
      </w:pPr>
      <w:r>
        <w:rPr>
          <w:sz w:val="20"/>
        </w:rPr>
        <w:t>this system has determined that it is to become or resign as LAN Designated Intermediate System for that</w:t>
      </w:r>
      <w:r>
        <w:rPr>
          <w:spacing w:val="-5"/>
          <w:sz w:val="20"/>
        </w:rPr>
        <w:t> </w:t>
      </w:r>
      <w:r>
        <w:rPr>
          <w:sz w:val="20"/>
        </w:rPr>
        <w:t>level.</w:t>
      </w:r>
    </w:p>
    <w:p>
      <w:pPr>
        <w:pStyle w:val="BodyText"/>
        <w:spacing w:before="1"/>
      </w:pPr>
    </w:p>
    <w:p>
      <w:pPr>
        <w:pStyle w:val="BodyText"/>
        <w:ind w:left="157" w:right="650"/>
        <w:jc w:val="both"/>
      </w:pPr>
      <w:r>
        <w:rPr/>
        <w:t>To minimise the possibility of the IIH PDU transmissions of all Intermediate systems on the LAN becoming synchronised, the hello timer shall only be reset when a IIH PDU is transmitted as a result of timer expiration, or on becoming or resigning as Designated Intermediate System.</w:t>
      </w:r>
    </w:p>
    <w:p>
      <w:pPr>
        <w:pStyle w:val="BodyText"/>
        <w:spacing w:before="11"/>
        <w:rPr>
          <w:sz w:val="19"/>
        </w:rPr>
      </w:pPr>
    </w:p>
    <w:p>
      <w:pPr>
        <w:pStyle w:val="BodyText"/>
        <w:ind w:left="157" w:right="653"/>
        <w:jc w:val="both"/>
      </w:pPr>
      <w:r>
        <w:rPr/>
        <w:t>Where an Intermediate system is transmitting both Level 1 and Level 2 LAN IIH PDUs, it shall maintain a separate timer (separately jittered) for the transmission of the Level 1 and Level 2 IIH PDUs. This avoids correlation between the Level 1 and Level 2 IIH PDUs and allows the reception buffer requirements to be minimised.</w:t>
      </w:r>
    </w:p>
    <w:p>
      <w:pPr>
        <w:pStyle w:val="BodyText"/>
      </w:pPr>
    </w:p>
    <w:p>
      <w:pPr>
        <w:pStyle w:val="BodyText"/>
        <w:spacing w:before="1"/>
        <w:ind w:left="157" w:right="653"/>
        <w:jc w:val="both"/>
      </w:pPr>
      <w:r>
        <w:rPr/>
        <w:t>If the value of the </w:t>
      </w:r>
      <w:r>
        <w:rPr>
          <w:rFonts w:ascii="Arial" w:hAnsi="Arial"/>
        </w:rPr>
        <w:t>circuitTransmitPassword </w:t>
      </w:r>
      <w:r>
        <w:rPr/>
        <w:t>for the circuit is non-null, then the IS shall include the </w:t>
      </w:r>
      <w:r>
        <w:rPr>
          <w:rFonts w:ascii="Arial" w:hAnsi="Arial"/>
        </w:rPr>
        <w:t>Authentication Information </w:t>
      </w:r>
      <w:r>
        <w:rPr/>
        <w:t>field in the transmitted IIH PDU, indicating an </w:t>
      </w:r>
      <w:r>
        <w:rPr>
          <w:rFonts w:ascii="Arial" w:hAnsi="Arial"/>
        </w:rPr>
        <w:t>Authentication Type </w:t>
      </w:r>
      <w:r>
        <w:rPr/>
        <w:t>of “Password” and containing the </w:t>
      </w:r>
      <w:r>
        <w:rPr>
          <w:rFonts w:ascii="Arial" w:hAnsi="Arial"/>
        </w:rPr>
        <w:t>circuitTransmitPassword </w:t>
      </w:r>
      <w:r>
        <w:rPr/>
        <w:t>as the authentication value.</w:t>
      </w:r>
    </w:p>
    <w:p>
      <w:pPr>
        <w:pStyle w:val="BodyText"/>
        <w:spacing w:before="10"/>
        <w:rPr>
          <w:sz w:val="30"/>
        </w:rPr>
      </w:pPr>
    </w:p>
    <w:p>
      <w:pPr>
        <w:pStyle w:val="Heading4"/>
        <w:numPr>
          <w:ilvl w:val="2"/>
          <w:numId w:val="125"/>
        </w:numPr>
        <w:tabs>
          <w:tab w:pos="866" w:val="left" w:leader="none"/>
          <w:tab w:pos="867" w:val="left" w:leader="none"/>
        </w:tabs>
        <w:spacing w:line="240" w:lineRule="auto" w:before="0" w:after="0"/>
        <w:ind w:left="866" w:right="0" w:hanging="709"/>
        <w:jc w:val="left"/>
      </w:pPr>
      <w:r>
        <w:rPr/>
        <w:t>LAN designated intermediate</w:t>
      </w:r>
      <w:r>
        <w:rPr>
          <w:spacing w:val="-3"/>
        </w:rPr>
        <w:t> </w:t>
      </w:r>
      <w:r>
        <w:rPr/>
        <w:t>systems</w:t>
      </w:r>
    </w:p>
    <w:p>
      <w:pPr>
        <w:pStyle w:val="BodyText"/>
        <w:spacing w:before="190"/>
        <w:ind w:left="157" w:right="649"/>
        <w:jc w:val="both"/>
      </w:pPr>
      <w:r>
        <w:rPr/>
        <w:t>A LAN Designated Intermediate System is the highest priority Intermediate system in a particular set on the LAN, with numerically highest MAC source </w:t>
      </w:r>
      <w:r>
        <w:rPr>
          <w:rFonts w:ascii="Arial"/>
        </w:rPr>
        <w:t>SNPAAddress </w:t>
      </w:r>
      <w:r>
        <w:rPr/>
        <w:t>breaking ties. (See 7.1.8 for how to compare LAN addresses.)</w:t>
      </w:r>
    </w:p>
    <w:p>
      <w:pPr>
        <w:pStyle w:val="BodyText"/>
      </w:pPr>
    </w:p>
    <w:p>
      <w:pPr>
        <w:pStyle w:val="BodyText"/>
        <w:spacing w:before="1"/>
        <w:rPr>
          <w:sz w:val="14"/>
        </w:rPr>
      </w:pPr>
      <w:r>
        <w:rPr/>
        <w:pict>
          <v:line style="position:absolute;mso-position-horizontal-relative:page;mso-position-vertical-relative:paragraph;z-index:3416;mso-wrap-distance-left:0;mso-wrap-distance-right:0" from="36.881001pt,10.344974pt" to="180.881001pt,10.344974pt" stroked="true" strokeweight=".48pt" strokecolor="#000000">
            <v:stroke dashstyle="solid"/>
            <w10:wrap type="topAndBottom"/>
          </v:line>
        </w:pict>
      </w:r>
    </w:p>
    <w:p>
      <w:pPr>
        <w:spacing w:line="220" w:lineRule="exact" w:before="30"/>
        <w:ind w:left="157" w:right="0" w:firstLine="0"/>
        <w:jc w:val="left"/>
        <w:rPr>
          <w:sz w:val="18"/>
        </w:rPr>
      </w:pPr>
      <w:r>
        <w:rPr>
          <w:position w:val="8"/>
          <w:sz w:val="12"/>
        </w:rPr>
        <w:t>1) </w:t>
      </w:r>
      <w:r>
        <w:rPr>
          <w:sz w:val="18"/>
        </w:rPr>
        <w:t>Jitter is applied as described in 10.1.</w:t>
      </w:r>
    </w:p>
    <w:p>
      <w:pPr>
        <w:spacing w:line="220" w:lineRule="exact" w:before="0"/>
        <w:ind w:left="157" w:right="0" w:firstLine="0"/>
        <w:jc w:val="left"/>
        <w:rPr>
          <w:sz w:val="18"/>
        </w:rPr>
      </w:pPr>
      <w:r>
        <w:rPr>
          <w:position w:val="8"/>
          <w:sz w:val="12"/>
        </w:rPr>
        <w:t>2) </w:t>
      </w:r>
      <w:r>
        <w:rPr>
          <w:sz w:val="18"/>
        </w:rPr>
        <w:t>In this case jitter is not applied, since it would result in intervals of less than one second.</w:t>
      </w:r>
    </w:p>
    <w:p>
      <w:pPr>
        <w:spacing w:after="0" w:line="220" w:lineRule="exact"/>
        <w:jc w:val="left"/>
        <w:rPr>
          <w:sz w:val="18"/>
        </w:rPr>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85" w:right="478"/>
      </w:pPr>
      <w:r>
        <w:rPr/>
        <w:t>There are, in general, two LAN Designated Intermediate Systems on each LAN, namely the LAN Level 1 Designated Intermediate System and the LAN Level 2 Designated Intermediate System. They are elected as follows.</w:t>
      </w:r>
    </w:p>
    <w:p>
      <w:pPr>
        <w:pStyle w:val="BodyText"/>
        <w:spacing w:before="1"/>
      </w:pPr>
    </w:p>
    <w:p>
      <w:pPr>
        <w:pStyle w:val="ListParagraph"/>
        <w:numPr>
          <w:ilvl w:val="3"/>
          <w:numId w:val="125"/>
        </w:numPr>
        <w:tabs>
          <w:tab w:pos="744" w:val="left" w:leader="none"/>
          <w:tab w:pos="745" w:val="left" w:leader="none"/>
        </w:tabs>
        <w:spacing w:line="240" w:lineRule="auto" w:before="0" w:after="0"/>
        <w:ind w:left="744" w:right="0" w:hanging="359"/>
        <w:jc w:val="left"/>
        <w:rPr>
          <w:sz w:val="20"/>
        </w:rPr>
      </w:pPr>
      <w:r>
        <w:rPr>
          <w:sz w:val="20"/>
        </w:rPr>
        <w:t>Level 1 Intermediate systems elect the LAN Level 1 Designated Intermediate</w:t>
      </w:r>
      <w:r>
        <w:rPr>
          <w:spacing w:val="4"/>
          <w:sz w:val="20"/>
        </w:rPr>
        <w:t> </w:t>
      </w:r>
      <w:r>
        <w:rPr>
          <w:sz w:val="20"/>
        </w:rPr>
        <w:t>System.</w:t>
      </w:r>
    </w:p>
    <w:p>
      <w:pPr>
        <w:pStyle w:val="ListParagraph"/>
        <w:numPr>
          <w:ilvl w:val="3"/>
          <w:numId w:val="125"/>
        </w:numPr>
        <w:tabs>
          <w:tab w:pos="746" w:val="left" w:leader="none"/>
        </w:tabs>
        <w:spacing w:line="240" w:lineRule="auto" w:before="120" w:after="0"/>
        <w:ind w:left="745" w:right="0" w:hanging="360"/>
        <w:jc w:val="left"/>
        <w:rPr>
          <w:rFonts w:ascii="Arial"/>
          <w:sz w:val="20"/>
        </w:rPr>
      </w:pPr>
      <w:r>
        <w:rPr>
          <w:sz w:val="20"/>
        </w:rPr>
        <w:t>Level</w:t>
      </w:r>
      <w:r>
        <w:rPr>
          <w:spacing w:val="36"/>
          <w:sz w:val="20"/>
        </w:rPr>
        <w:t> </w:t>
      </w:r>
      <w:r>
        <w:rPr>
          <w:sz w:val="20"/>
        </w:rPr>
        <w:t>2</w:t>
      </w:r>
      <w:r>
        <w:rPr>
          <w:spacing w:val="38"/>
          <w:sz w:val="20"/>
        </w:rPr>
        <w:t> </w:t>
      </w:r>
      <w:r>
        <w:rPr>
          <w:sz w:val="20"/>
        </w:rPr>
        <w:t>Only</w:t>
      </w:r>
      <w:r>
        <w:rPr>
          <w:spacing w:val="33"/>
          <w:sz w:val="20"/>
        </w:rPr>
        <w:t> </w:t>
      </w:r>
      <w:r>
        <w:rPr>
          <w:sz w:val="20"/>
        </w:rPr>
        <w:t>Intermediate</w:t>
      </w:r>
      <w:r>
        <w:rPr>
          <w:spacing w:val="37"/>
          <w:sz w:val="20"/>
        </w:rPr>
        <w:t> </w:t>
      </w:r>
      <w:r>
        <w:rPr>
          <w:sz w:val="20"/>
        </w:rPr>
        <w:t>systems</w:t>
      </w:r>
      <w:r>
        <w:rPr>
          <w:spacing w:val="38"/>
          <w:sz w:val="20"/>
        </w:rPr>
        <w:t> </w:t>
      </w:r>
      <w:r>
        <w:rPr>
          <w:sz w:val="20"/>
        </w:rPr>
        <w:t>(i.e.</w:t>
      </w:r>
      <w:r>
        <w:rPr>
          <w:spacing w:val="36"/>
          <w:sz w:val="20"/>
        </w:rPr>
        <w:t> </w:t>
      </w:r>
      <w:r>
        <w:rPr>
          <w:sz w:val="20"/>
        </w:rPr>
        <w:t>Level</w:t>
      </w:r>
      <w:r>
        <w:rPr>
          <w:spacing w:val="36"/>
          <w:sz w:val="20"/>
        </w:rPr>
        <w:t> </w:t>
      </w:r>
      <w:r>
        <w:rPr>
          <w:sz w:val="20"/>
        </w:rPr>
        <w:t>2</w:t>
      </w:r>
      <w:r>
        <w:rPr>
          <w:spacing w:val="39"/>
          <w:sz w:val="20"/>
        </w:rPr>
        <w:t> </w:t>
      </w:r>
      <w:r>
        <w:rPr>
          <w:sz w:val="20"/>
        </w:rPr>
        <w:t>Intermediate</w:t>
      </w:r>
      <w:r>
        <w:rPr>
          <w:spacing w:val="36"/>
          <w:sz w:val="20"/>
        </w:rPr>
        <w:t> </w:t>
      </w:r>
      <w:r>
        <w:rPr>
          <w:sz w:val="20"/>
        </w:rPr>
        <w:t>Systems</w:t>
      </w:r>
      <w:r>
        <w:rPr>
          <w:spacing w:val="39"/>
          <w:sz w:val="20"/>
        </w:rPr>
        <w:t> </w:t>
      </w:r>
      <w:r>
        <w:rPr>
          <w:sz w:val="20"/>
        </w:rPr>
        <w:t>which</w:t>
      </w:r>
      <w:r>
        <w:rPr>
          <w:spacing w:val="38"/>
          <w:sz w:val="20"/>
        </w:rPr>
        <w:t> </w:t>
      </w:r>
      <w:r>
        <w:rPr>
          <w:sz w:val="20"/>
        </w:rPr>
        <w:t>have</w:t>
      </w:r>
      <w:r>
        <w:rPr>
          <w:spacing w:val="38"/>
          <w:sz w:val="20"/>
        </w:rPr>
        <w:t> </w:t>
      </w:r>
      <w:r>
        <w:rPr>
          <w:sz w:val="20"/>
        </w:rPr>
        <w:t>the</w:t>
      </w:r>
      <w:r>
        <w:rPr>
          <w:spacing w:val="36"/>
          <w:sz w:val="20"/>
        </w:rPr>
        <w:t> </w:t>
      </w:r>
      <w:r>
        <w:rPr>
          <w:sz w:val="20"/>
        </w:rPr>
        <w:t>Circuit</w:t>
      </w:r>
      <w:r>
        <w:rPr>
          <w:spacing w:val="35"/>
          <w:sz w:val="20"/>
        </w:rPr>
        <w:t> </w:t>
      </w:r>
      <w:r>
        <w:rPr>
          <w:rFonts w:ascii="Arial"/>
          <w:sz w:val="20"/>
        </w:rPr>
        <w:t>manualL2OnlyMode</w:t>
      </w:r>
    </w:p>
    <w:p>
      <w:pPr>
        <w:pStyle w:val="BodyText"/>
        <w:ind w:left="743"/>
      </w:pPr>
      <w:r>
        <w:rPr/>
        <w:t>characteristic set to the value “True”) elect the LAN Level 2 Designated Intermediate System.</w:t>
      </w:r>
    </w:p>
    <w:p>
      <w:pPr>
        <w:pStyle w:val="ListParagraph"/>
        <w:numPr>
          <w:ilvl w:val="3"/>
          <w:numId w:val="125"/>
        </w:numPr>
        <w:tabs>
          <w:tab w:pos="744" w:val="left" w:leader="none"/>
          <w:tab w:pos="745" w:val="left" w:leader="none"/>
        </w:tabs>
        <w:spacing w:line="240" w:lineRule="auto" w:before="120" w:after="0"/>
        <w:ind w:left="745" w:right="423" w:hanging="360"/>
        <w:jc w:val="left"/>
        <w:rPr>
          <w:sz w:val="20"/>
        </w:rPr>
      </w:pPr>
      <w:r>
        <w:rPr>
          <w:sz w:val="20"/>
        </w:rPr>
        <w:t>Level 2 Intermediate systems (with </w:t>
      </w:r>
      <w:r>
        <w:rPr>
          <w:rFonts w:ascii="Arial" w:hAnsi="Arial"/>
          <w:sz w:val="20"/>
        </w:rPr>
        <w:t>manualL2OnlyMode </w:t>
      </w:r>
      <w:r>
        <w:rPr>
          <w:sz w:val="20"/>
        </w:rPr>
        <w:t>“False”) elect both the LAN Level 1 and LAN Level 2 Designated Intermediate</w:t>
      </w:r>
      <w:r>
        <w:rPr>
          <w:spacing w:val="-1"/>
          <w:sz w:val="20"/>
        </w:rPr>
        <w:t> </w:t>
      </w:r>
      <w:r>
        <w:rPr>
          <w:sz w:val="20"/>
        </w:rPr>
        <w:t>Systems.</w:t>
      </w:r>
    </w:p>
    <w:p>
      <w:pPr>
        <w:pStyle w:val="BodyText"/>
        <w:spacing w:before="195"/>
        <w:ind w:left="385" w:right="313"/>
      </w:pPr>
      <w:r>
        <w:rPr/>
        <w:t>The set of Intermediate systems to be considered includes the local Intermediate system, together with all Intermediate systems of the appropriate type as follows.</w:t>
      </w:r>
    </w:p>
    <w:p>
      <w:pPr>
        <w:pStyle w:val="BodyText"/>
        <w:spacing w:before="10"/>
        <w:rPr>
          <w:sz w:val="19"/>
        </w:rPr>
      </w:pPr>
    </w:p>
    <w:p>
      <w:pPr>
        <w:pStyle w:val="ListParagraph"/>
        <w:numPr>
          <w:ilvl w:val="3"/>
          <w:numId w:val="125"/>
        </w:numPr>
        <w:tabs>
          <w:tab w:pos="746" w:val="left" w:leader="none"/>
        </w:tabs>
        <w:spacing w:line="240" w:lineRule="auto" w:before="0" w:after="0"/>
        <w:ind w:left="745" w:right="421" w:hanging="357"/>
        <w:jc w:val="both"/>
        <w:rPr>
          <w:sz w:val="20"/>
        </w:rPr>
      </w:pPr>
      <w:r>
        <w:rPr>
          <w:sz w:val="20"/>
        </w:rPr>
        <w:t>For the LAN Level 1 Designated Intermediate System, it is the set of Intermediate systems from which LAN Level 1 IIH PDUs are received and to which Level 1 adjacencies exist in </w:t>
      </w:r>
      <w:r>
        <w:rPr>
          <w:rFonts w:ascii="Arial" w:hAnsi="Arial"/>
          <w:sz w:val="20"/>
        </w:rPr>
        <w:t>adjacencyState </w:t>
      </w:r>
      <w:r>
        <w:rPr>
          <w:sz w:val="20"/>
        </w:rPr>
        <w:t>“Up”. When the local system either becomes or resigns as LAN Level 1 Designated Intermediate System, the IS shall generate a </w:t>
      </w:r>
      <w:r>
        <w:rPr>
          <w:rFonts w:ascii="Arial" w:hAnsi="Arial"/>
          <w:sz w:val="20"/>
        </w:rPr>
        <w:t>lANLevel1DesignatedIntermediateSystemChange </w:t>
      </w:r>
      <w:r>
        <w:rPr>
          <w:sz w:val="20"/>
        </w:rPr>
        <w:t>event. In addition, when it becomes LAN Level 1 Designated Intermediate System, it shall perform the following</w:t>
      </w:r>
      <w:r>
        <w:rPr>
          <w:spacing w:val="-1"/>
          <w:sz w:val="20"/>
        </w:rPr>
        <w:t> </w:t>
      </w:r>
      <w:r>
        <w:rPr>
          <w:sz w:val="20"/>
        </w:rPr>
        <w:t>actions.</w:t>
      </w:r>
    </w:p>
    <w:p>
      <w:pPr>
        <w:pStyle w:val="ListParagraph"/>
        <w:numPr>
          <w:ilvl w:val="4"/>
          <w:numId w:val="125"/>
        </w:numPr>
        <w:tabs>
          <w:tab w:pos="1106" w:val="left" w:leader="none"/>
        </w:tabs>
        <w:spacing w:line="240" w:lineRule="auto" w:before="121" w:after="0"/>
        <w:ind w:left="1105" w:right="0" w:hanging="358"/>
        <w:jc w:val="left"/>
        <w:rPr>
          <w:sz w:val="20"/>
        </w:rPr>
      </w:pPr>
      <w:r>
        <w:rPr>
          <w:sz w:val="20"/>
        </w:rPr>
        <w:t>Generate and transmit Level 1 pseudonode LSPs using the existing End system</w:t>
      </w:r>
      <w:r>
        <w:rPr>
          <w:spacing w:val="-5"/>
          <w:sz w:val="20"/>
        </w:rPr>
        <w:t> </w:t>
      </w:r>
      <w:r>
        <w:rPr>
          <w:sz w:val="20"/>
        </w:rPr>
        <w:t>configuration.</w:t>
      </w:r>
    </w:p>
    <w:p>
      <w:pPr>
        <w:pStyle w:val="ListParagraph"/>
        <w:numPr>
          <w:ilvl w:val="4"/>
          <w:numId w:val="125"/>
        </w:numPr>
        <w:tabs>
          <w:tab w:pos="1106" w:val="left" w:leader="none"/>
        </w:tabs>
        <w:spacing w:line="240" w:lineRule="auto" w:before="120" w:after="0"/>
        <w:ind w:left="1105" w:right="425" w:hanging="358"/>
        <w:jc w:val="left"/>
        <w:rPr>
          <w:sz w:val="20"/>
        </w:rPr>
      </w:pPr>
      <w:r>
        <w:rPr>
          <w:sz w:val="20"/>
        </w:rPr>
        <w:t>Purge the Level 1 pseudonode LSPs issued by the previous LAN Level 1 Designated Intermediate System (if any) as described in</w:t>
      </w:r>
      <w:r>
        <w:rPr>
          <w:spacing w:val="-1"/>
          <w:sz w:val="20"/>
        </w:rPr>
        <w:t> </w:t>
      </w:r>
      <w:r>
        <w:rPr>
          <w:sz w:val="20"/>
        </w:rPr>
        <w:t>7.2.3.</w:t>
      </w:r>
    </w:p>
    <w:p>
      <w:pPr>
        <w:pStyle w:val="ListParagraph"/>
        <w:numPr>
          <w:ilvl w:val="4"/>
          <w:numId w:val="125"/>
        </w:numPr>
        <w:tabs>
          <w:tab w:pos="1106" w:val="left" w:leader="none"/>
        </w:tabs>
        <w:spacing w:line="240" w:lineRule="auto" w:before="121" w:after="0"/>
        <w:ind w:left="1105" w:right="0" w:hanging="360"/>
        <w:jc w:val="left"/>
        <w:rPr>
          <w:sz w:val="20"/>
        </w:rPr>
      </w:pPr>
      <w:r>
        <w:rPr>
          <w:sz w:val="20"/>
        </w:rPr>
        <w:t>Solicit the new End system configuration as described in</w:t>
      </w:r>
      <w:r>
        <w:rPr>
          <w:spacing w:val="-7"/>
          <w:sz w:val="20"/>
        </w:rPr>
        <w:t> </w:t>
      </w:r>
      <w:r>
        <w:rPr>
          <w:sz w:val="20"/>
        </w:rPr>
        <w:t>8.4.6.</w:t>
      </w:r>
    </w:p>
    <w:p>
      <w:pPr>
        <w:pStyle w:val="BodyText"/>
        <w:spacing w:before="10"/>
        <w:rPr>
          <w:sz w:val="19"/>
        </w:rPr>
      </w:pPr>
    </w:p>
    <w:p>
      <w:pPr>
        <w:pStyle w:val="ListParagraph"/>
        <w:numPr>
          <w:ilvl w:val="3"/>
          <w:numId w:val="125"/>
        </w:numPr>
        <w:tabs>
          <w:tab w:pos="745" w:val="left" w:leader="none"/>
        </w:tabs>
        <w:spacing w:line="240" w:lineRule="auto" w:before="0" w:after="0"/>
        <w:ind w:left="745" w:right="422" w:hanging="360"/>
        <w:jc w:val="both"/>
        <w:rPr>
          <w:sz w:val="20"/>
        </w:rPr>
      </w:pPr>
      <w:r>
        <w:rPr>
          <w:sz w:val="20"/>
        </w:rPr>
        <w:t>For the LAN Level 2 Designated Intermediate System, it is the set of Intermediate systems from which LAN Level 2 IIH PDUs are received and to which Level 2 adjacencies exist in </w:t>
      </w:r>
      <w:r>
        <w:rPr>
          <w:rFonts w:ascii="Arial" w:hAnsi="Arial"/>
          <w:sz w:val="20"/>
        </w:rPr>
        <w:t>adjacencyState </w:t>
      </w:r>
      <w:r>
        <w:rPr>
          <w:sz w:val="20"/>
        </w:rPr>
        <w:t>“Up”. When the local system either becomes or resigns as LAN Level 2 Designated Intermediate System, the IS shall generate a </w:t>
      </w:r>
      <w:r>
        <w:rPr>
          <w:rFonts w:ascii="Arial" w:hAnsi="Arial"/>
          <w:sz w:val="20"/>
        </w:rPr>
        <w:t>lANLevel2DesignatedIntermediateSystemChange </w:t>
      </w:r>
      <w:r>
        <w:rPr>
          <w:sz w:val="20"/>
        </w:rPr>
        <w:t>event. In addition, when it becomes LAN Level 2 Designated Intermediate System, it shall perform the following</w:t>
      </w:r>
      <w:r>
        <w:rPr>
          <w:spacing w:val="-1"/>
          <w:sz w:val="20"/>
        </w:rPr>
        <w:t> </w:t>
      </w:r>
      <w:r>
        <w:rPr>
          <w:sz w:val="20"/>
        </w:rPr>
        <w:t>actions.</w:t>
      </w:r>
    </w:p>
    <w:p>
      <w:pPr>
        <w:pStyle w:val="BodyText"/>
      </w:pPr>
    </w:p>
    <w:p>
      <w:pPr>
        <w:pStyle w:val="ListParagraph"/>
        <w:numPr>
          <w:ilvl w:val="0"/>
          <w:numId w:val="127"/>
        </w:numPr>
        <w:tabs>
          <w:tab w:pos="746" w:val="left" w:leader="none"/>
        </w:tabs>
        <w:spacing w:line="240" w:lineRule="auto" w:before="1" w:after="0"/>
        <w:ind w:left="745" w:right="0" w:hanging="360"/>
        <w:jc w:val="left"/>
        <w:rPr>
          <w:sz w:val="20"/>
        </w:rPr>
      </w:pPr>
      <w:r>
        <w:rPr>
          <w:sz w:val="20"/>
        </w:rPr>
        <w:t>Generate and transmit a Level 2 pseudonode</w:t>
      </w:r>
      <w:r>
        <w:rPr>
          <w:spacing w:val="4"/>
          <w:sz w:val="20"/>
        </w:rPr>
        <w:t> </w:t>
      </w:r>
      <w:r>
        <w:rPr>
          <w:sz w:val="20"/>
        </w:rPr>
        <w:t>LSP.</w:t>
      </w:r>
    </w:p>
    <w:p>
      <w:pPr>
        <w:pStyle w:val="BodyText"/>
      </w:pPr>
    </w:p>
    <w:p>
      <w:pPr>
        <w:pStyle w:val="ListParagraph"/>
        <w:numPr>
          <w:ilvl w:val="0"/>
          <w:numId w:val="127"/>
        </w:numPr>
        <w:tabs>
          <w:tab w:pos="746" w:val="left" w:leader="none"/>
        </w:tabs>
        <w:spacing w:line="240" w:lineRule="auto" w:before="0" w:after="0"/>
        <w:ind w:left="745" w:right="424" w:hanging="360"/>
        <w:jc w:val="left"/>
        <w:rPr>
          <w:sz w:val="20"/>
        </w:rPr>
      </w:pPr>
      <w:r>
        <w:rPr>
          <w:sz w:val="20"/>
        </w:rPr>
        <w:t>Purge the Level 2 pseudonode LSPs issued by the previous LAN Level 2 Designated Intermediate System (if any) as described in</w:t>
      </w:r>
      <w:r>
        <w:rPr>
          <w:spacing w:val="-1"/>
          <w:sz w:val="20"/>
        </w:rPr>
        <w:t> </w:t>
      </w:r>
      <w:r>
        <w:rPr>
          <w:sz w:val="20"/>
        </w:rPr>
        <w:t>7.2.3.</w:t>
      </w:r>
    </w:p>
    <w:p>
      <w:pPr>
        <w:pStyle w:val="BodyText"/>
        <w:spacing w:before="11"/>
        <w:rPr>
          <w:sz w:val="19"/>
        </w:rPr>
      </w:pPr>
    </w:p>
    <w:p>
      <w:pPr>
        <w:pStyle w:val="BodyText"/>
        <w:ind w:left="385" w:right="478"/>
      </w:pPr>
      <w:r>
        <w:rPr/>
        <w:t>When an Intermediate system resigns as LAN Level 1 or Level 2 Designated Intermediate System it shall perform the actions on Link State PDUs described in 7.2.3.</w:t>
      </w:r>
    </w:p>
    <w:p>
      <w:pPr>
        <w:pStyle w:val="BodyText"/>
        <w:spacing w:before="1"/>
      </w:pPr>
    </w:p>
    <w:p>
      <w:pPr>
        <w:pStyle w:val="BodyText"/>
        <w:ind w:left="385" w:right="423"/>
        <w:jc w:val="both"/>
      </w:pPr>
      <w:r>
        <w:rPr/>
        <w:t>The IS shall run the Level 1 and/or the Level 2 Designated Intermediate System election process (depending on the Intermediate system type) whenever an IIH PDU is received or transmitted as described in 8.4.4. (For these purposes, the transmission of the system’s own IIH PDU is equivalent to receiving it). If there has been no change to the information on which the election is performed since the last time it was run, the previous result can be assumed. The relevant information is</w:t>
      </w:r>
    </w:p>
    <w:p>
      <w:pPr>
        <w:pStyle w:val="BodyText"/>
        <w:spacing w:before="11"/>
        <w:rPr>
          <w:sz w:val="19"/>
        </w:rPr>
      </w:pPr>
    </w:p>
    <w:p>
      <w:pPr>
        <w:pStyle w:val="ListParagraph"/>
        <w:numPr>
          <w:ilvl w:val="3"/>
          <w:numId w:val="125"/>
        </w:numPr>
        <w:tabs>
          <w:tab w:pos="745" w:val="left" w:leader="none"/>
          <w:tab w:pos="746" w:val="left" w:leader="none"/>
        </w:tabs>
        <w:spacing w:line="240" w:lineRule="auto" w:before="0" w:after="0"/>
        <w:ind w:left="745" w:right="0" w:hanging="360"/>
        <w:jc w:val="left"/>
        <w:rPr>
          <w:sz w:val="20"/>
        </w:rPr>
      </w:pPr>
      <w:r>
        <w:rPr>
          <w:sz w:val="20"/>
        </w:rPr>
        <w:t>the set of Intermediate system adjacency</w:t>
      </w:r>
      <w:r>
        <w:rPr>
          <w:spacing w:val="-3"/>
          <w:sz w:val="20"/>
        </w:rPr>
        <w:t> </w:t>
      </w:r>
      <w:r>
        <w:rPr>
          <w:sz w:val="20"/>
        </w:rPr>
        <w:t>states;</w:t>
      </w:r>
    </w:p>
    <w:p>
      <w:pPr>
        <w:pStyle w:val="BodyText"/>
        <w:spacing w:before="10"/>
        <w:rPr>
          <w:sz w:val="19"/>
        </w:rPr>
      </w:pPr>
    </w:p>
    <w:p>
      <w:pPr>
        <w:pStyle w:val="ListParagraph"/>
        <w:numPr>
          <w:ilvl w:val="3"/>
          <w:numId w:val="125"/>
        </w:numPr>
        <w:tabs>
          <w:tab w:pos="746" w:val="left" w:leader="none"/>
        </w:tabs>
        <w:spacing w:line="240" w:lineRule="auto" w:before="0" w:after="0"/>
        <w:ind w:left="745" w:right="0" w:hanging="360"/>
        <w:jc w:val="left"/>
        <w:rPr>
          <w:sz w:val="20"/>
        </w:rPr>
      </w:pPr>
      <w:r>
        <w:rPr>
          <w:sz w:val="20"/>
        </w:rPr>
        <w:t>the set of Intermediate System priorities (including this system’s);</w:t>
      </w:r>
      <w:r>
        <w:rPr>
          <w:spacing w:val="-1"/>
          <w:sz w:val="20"/>
        </w:rPr>
        <w:t> </w:t>
      </w:r>
      <w:r>
        <w:rPr>
          <w:sz w:val="20"/>
        </w:rPr>
        <w:t>and</w:t>
      </w:r>
    </w:p>
    <w:p>
      <w:pPr>
        <w:pStyle w:val="BodyText"/>
        <w:spacing w:before="1"/>
      </w:pPr>
    </w:p>
    <w:p>
      <w:pPr>
        <w:pStyle w:val="ListParagraph"/>
        <w:numPr>
          <w:ilvl w:val="3"/>
          <w:numId w:val="125"/>
        </w:numPr>
        <w:tabs>
          <w:tab w:pos="746" w:val="left" w:leader="none"/>
        </w:tabs>
        <w:spacing w:line="240" w:lineRule="auto" w:before="0" w:after="0"/>
        <w:ind w:left="745" w:right="423" w:hanging="360"/>
        <w:jc w:val="left"/>
        <w:rPr>
          <w:sz w:val="20"/>
        </w:rPr>
      </w:pPr>
      <w:r>
        <w:rPr>
          <w:sz w:val="20"/>
        </w:rPr>
        <w:t>the existence (or otherwise) of at least one “Up” End system (not including manual adjacencies) or Intermediate system adjacency on the</w:t>
      </w:r>
      <w:r>
        <w:rPr>
          <w:spacing w:val="-6"/>
          <w:sz w:val="20"/>
        </w:rPr>
        <w:t> </w:t>
      </w:r>
      <w:r>
        <w:rPr>
          <w:sz w:val="20"/>
        </w:rPr>
        <w:t>circuit.</w:t>
      </w:r>
    </w:p>
    <w:p>
      <w:pPr>
        <w:pStyle w:val="BodyText"/>
        <w:spacing w:before="1"/>
      </w:pPr>
    </w:p>
    <w:p>
      <w:pPr>
        <w:pStyle w:val="BodyText"/>
        <w:ind w:left="385" w:right="423"/>
        <w:jc w:val="both"/>
      </w:pPr>
      <w:r>
        <w:rPr/>
        <w:t>An Intermediate system shall not declare itself to be a LAN Designated Intermediate system of any type until it has at least one “Up” End system (not including manual adjacencies) or Intermediate system adjacency on the circuit. (This prevents an Intermediate System which has a defective receiver and is incapable of receiving any PDUs from erroneously electing itself LAN Designated Intermediate System.)</w:t>
      </w:r>
    </w:p>
    <w:p>
      <w:pPr>
        <w:pStyle w:val="BodyText"/>
        <w:spacing w:before="1"/>
      </w:pPr>
    </w:p>
    <w:p>
      <w:pPr>
        <w:pStyle w:val="BodyText"/>
        <w:ind w:left="385" w:right="423"/>
        <w:jc w:val="both"/>
      </w:pPr>
      <w:r>
        <w:rPr/>
        <w:t>The </w:t>
      </w:r>
      <w:r>
        <w:rPr>
          <w:rFonts w:ascii="Arial"/>
        </w:rPr>
        <w:t>LAN ID </w:t>
      </w:r>
      <w:r>
        <w:rPr/>
        <w:t>field in the LAN IIH PDUs transmitted by this system shall be set to the value of the </w:t>
      </w:r>
      <w:r>
        <w:rPr>
          <w:rFonts w:ascii="Arial"/>
        </w:rPr>
        <w:t>LAN ID </w:t>
      </w:r>
      <w:r>
        <w:rPr/>
        <w:t>field reported in the LAN IIH PDU (for the appropriate level) received from the system which this system considers to be the Designated Intermediate System. This value shall also be passed to the Update Process, as the pseudonode ID, to enable Link State PDUs to be issued for this system claiming connectivity to the pseudonode.</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right="649"/>
        <w:jc w:val="both"/>
      </w:pPr>
      <w:r>
        <w:rPr/>
        <w:t>If this system, as a result of the Designated Intermediate System election process, considers itself to be designated Intermediate System, the </w:t>
      </w:r>
      <w:r>
        <w:rPr>
          <w:rFonts w:ascii="Arial" w:hAnsi="Arial"/>
        </w:rPr>
        <w:t>LAN ID </w:t>
      </w:r>
      <w:r>
        <w:rPr/>
        <w:t>field shall be set to the concatena\tion of this system’s own system ID and the locally assigned one octet Local Circuit ID.</w:t>
      </w:r>
    </w:p>
    <w:p>
      <w:pPr>
        <w:pStyle w:val="BodyText"/>
        <w:spacing w:before="11"/>
        <w:rPr>
          <w:sz w:val="30"/>
        </w:rPr>
      </w:pPr>
    </w:p>
    <w:p>
      <w:pPr>
        <w:pStyle w:val="Heading4"/>
        <w:numPr>
          <w:ilvl w:val="2"/>
          <w:numId w:val="125"/>
        </w:numPr>
        <w:tabs>
          <w:tab w:pos="867" w:val="left" w:leader="none"/>
        </w:tabs>
        <w:spacing w:line="240" w:lineRule="auto" w:before="0" w:after="0"/>
        <w:ind w:left="866" w:right="0" w:hanging="709"/>
        <w:jc w:val="both"/>
      </w:pPr>
      <w:r>
        <w:rPr/>
        <w:t>Soliciting the ES</w:t>
      </w:r>
      <w:r>
        <w:rPr>
          <w:spacing w:val="-4"/>
        </w:rPr>
        <w:t> </w:t>
      </w:r>
      <w:r>
        <w:rPr/>
        <w:t>configuration</w:t>
      </w:r>
    </w:p>
    <w:p>
      <w:pPr>
        <w:pStyle w:val="BodyText"/>
        <w:spacing w:before="5"/>
        <w:rPr>
          <w:b/>
          <w:sz w:val="19"/>
        </w:rPr>
      </w:pPr>
    </w:p>
    <w:p>
      <w:pPr>
        <w:pStyle w:val="BodyText"/>
        <w:spacing w:before="1"/>
        <w:ind w:left="157" w:right="653"/>
        <w:jc w:val="both"/>
      </w:pPr>
      <w:r>
        <w:rPr/>
        <w:t>When there is a change in the topology or configuration of the LAN (for example the partitioning of a LAN into two segments by the failure of a repeater or bridge), it is desirable for the (new) Designated Intermediate System to acquire the new End system configuration of the LAN as quickly as possible in order that it may generate Link State PDUs which accurately reflect the actual configuration. This is achieved as follows.</w:t>
      </w:r>
    </w:p>
    <w:p>
      <w:pPr>
        <w:pStyle w:val="BodyText"/>
        <w:spacing w:before="11"/>
        <w:rPr>
          <w:sz w:val="19"/>
        </w:rPr>
      </w:pPr>
    </w:p>
    <w:p>
      <w:pPr>
        <w:pStyle w:val="BodyText"/>
        <w:ind w:left="157" w:right="650"/>
        <w:jc w:val="both"/>
      </w:pPr>
      <w:r>
        <w:rPr/>
        <w:t>When the circuit is enabled, or the Intermediate system detects a change in the set of Intermediate systems on the LAN, or a change in the Designated Intermediate System ID, the IS shall initiate a poll of the ES configuration by performing the following actions.</w:t>
      </w:r>
    </w:p>
    <w:p>
      <w:pPr>
        <w:pStyle w:val="BodyText"/>
      </w:pPr>
    </w:p>
    <w:p>
      <w:pPr>
        <w:pStyle w:val="ListParagraph"/>
        <w:numPr>
          <w:ilvl w:val="0"/>
          <w:numId w:val="128"/>
        </w:numPr>
        <w:tabs>
          <w:tab w:pos="517" w:val="left" w:leader="none"/>
          <w:tab w:pos="518" w:val="left" w:leader="none"/>
        </w:tabs>
        <w:spacing w:line="240" w:lineRule="auto" w:before="1" w:after="0"/>
        <w:ind w:left="517" w:right="653" w:hanging="360"/>
        <w:jc w:val="left"/>
        <w:rPr>
          <w:sz w:val="20"/>
        </w:rPr>
      </w:pPr>
      <w:r>
        <w:rPr>
          <w:sz w:val="20"/>
        </w:rPr>
        <w:t>Delay a random interval between 0 and </w:t>
      </w:r>
      <w:r>
        <w:rPr>
          <w:rFonts w:ascii="Arial"/>
          <w:sz w:val="20"/>
        </w:rPr>
        <w:t>iSISHelloTimer</w:t>
      </w:r>
      <w:r>
        <w:rPr>
          <w:sz w:val="20"/>
        </w:rPr>
        <w:t>. (This is to avoid synchronisation with other Intermediate systems which have detected the</w:t>
      </w:r>
      <w:r>
        <w:rPr>
          <w:spacing w:val="2"/>
          <w:sz w:val="20"/>
        </w:rPr>
        <w:t> </w:t>
      </w:r>
      <w:r>
        <w:rPr>
          <w:sz w:val="20"/>
        </w:rPr>
        <w:t>change.)</w:t>
      </w:r>
    </w:p>
    <w:p>
      <w:pPr>
        <w:pStyle w:val="BodyText"/>
        <w:spacing w:before="10"/>
        <w:rPr>
          <w:sz w:val="19"/>
        </w:rPr>
      </w:pPr>
    </w:p>
    <w:p>
      <w:pPr>
        <w:pStyle w:val="ListParagraph"/>
        <w:numPr>
          <w:ilvl w:val="0"/>
          <w:numId w:val="128"/>
        </w:numPr>
        <w:tabs>
          <w:tab w:pos="518" w:val="left" w:leader="none"/>
        </w:tabs>
        <w:spacing w:line="240" w:lineRule="auto" w:before="0" w:after="0"/>
        <w:ind w:left="517" w:right="0" w:hanging="362"/>
        <w:jc w:val="both"/>
        <w:rPr>
          <w:sz w:val="20"/>
        </w:rPr>
      </w:pPr>
      <w:r>
        <w:rPr>
          <w:sz w:val="20"/>
        </w:rPr>
        <w:t>If (and only if) an Intermediate System had been removed from the set of Intermediate systems on the</w:t>
      </w:r>
      <w:r>
        <w:rPr>
          <w:spacing w:val="-17"/>
          <w:sz w:val="20"/>
        </w:rPr>
        <w:t> </w:t>
      </w:r>
      <w:r>
        <w:rPr>
          <w:sz w:val="20"/>
        </w:rPr>
        <w:t>LAN,</w:t>
      </w:r>
    </w:p>
    <w:p>
      <w:pPr>
        <w:pStyle w:val="BodyText"/>
        <w:spacing w:before="122"/>
        <w:ind w:left="515" w:right="478"/>
      </w:pPr>
      <w:r>
        <w:rPr/>
        <w:t>reset the </w:t>
      </w:r>
      <w:r>
        <w:rPr>
          <w:rFonts w:ascii="Arial"/>
        </w:rPr>
        <w:t>entryRemainingTime </w:t>
      </w:r>
      <w:r>
        <w:rPr/>
        <w:t>field in the </w:t>
      </w:r>
      <w:r>
        <w:rPr>
          <w:rFonts w:ascii="Arial"/>
        </w:rPr>
        <w:t>neighbour-SystemIDs </w:t>
      </w:r>
      <w:r>
        <w:rPr/>
        <w:t>adjacency database record of all adjacencies on this circuit to the value</w:t>
      </w:r>
    </w:p>
    <w:p>
      <w:pPr>
        <w:pStyle w:val="BodyText"/>
        <w:spacing w:before="120"/>
        <w:ind w:left="515"/>
        <w:rPr>
          <w:rFonts w:ascii="Arial" w:hAnsi="Arial"/>
        </w:rPr>
      </w:pPr>
      <w:r>
        <w:rPr>
          <w:rFonts w:ascii="Arial" w:hAnsi="Arial"/>
        </w:rPr>
        <w:t>(iSISHelloTimer </w:t>
      </w:r>
      <w:r>
        <w:rPr/>
        <w:t>+ </w:t>
      </w:r>
      <w:r>
        <w:rPr>
          <w:rFonts w:ascii="Arial" w:hAnsi="Arial"/>
        </w:rPr>
        <w:t>pollESHelloRat</w:t>
      </w:r>
      <w:r>
        <w:rPr/>
        <w:t>e) × </w:t>
      </w:r>
      <w:r>
        <w:rPr>
          <w:rFonts w:ascii="Arial" w:hAnsi="Arial"/>
        </w:rPr>
        <w:t>iSISHoldingMultiplier</w:t>
      </w:r>
    </w:p>
    <w:p>
      <w:pPr>
        <w:pStyle w:val="BodyText"/>
        <w:spacing w:before="118"/>
        <w:ind w:left="517" w:right="478"/>
      </w:pPr>
      <w:r>
        <w:rPr/>
        <w:t>or the existing value whichever is the lower. (This causes any End systems which are no longer present on the LAN to be rapidly timed out, but not before they have a chance to respond to the poll.)</w:t>
      </w:r>
    </w:p>
    <w:p>
      <w:pPr>
        <w:pStyle w:val="BodyText"/>
        <w:spacing w:before="2"/>
      </w:pPr>
    </w:p>
    <w:p>
      <w:pPr>
        <w:pStyle w:val="ListParagraph"/>
        <w:numPr>
          <w:ilvl w:val="0"/>
          <w:numId w:val="128"/>
        </w:numPr>
        <w:tabs>
          <w:tab w:pos="517" w:val="left" w:leader="none"/>
        </w:tabs>
        <w:spacing w:line="240" w:lineRule="auto" w:before="1" w:after="0"/>
        <w:ind w:left="517" w:right="651" w:hanging="360"/>
        <w:jc w:val="both"/>
        <w:rPr>
          <w:sz w:val="20"/>
        </w:rPr>
      </w:pPr>
      <w:r>
        <w:rPr>
          <w:sz w:val="20"/>
        </w:rPr>
        <w:t>Transmit </w:t>
      </w:r>
      <w:r>
        <w:rPr>
          <w:rFonts w:ascii="Arial" w:hAnsi="Arial"/>
          <w:sz w:val="20"/>
        </w:rPr>
        <w:t>iSISHoldingMultiplier </w:t>
      </w:r>
      <w:r>
        <w:rPr>
          <w:sz w:val="20"/>
        </w:rPr>
        <w:t>ISH PDUs for each NET possessed by the Intermediate system with a Suggested ES Configuration Timer value of </w:t>
      </w:r>
      <w:r>
        <w:rPr>
          <w:rFonts w:ascii="Arial" w:hAnsi="Arial"/>
          <w:sz w:val="20"/>
        </w:rPr>
        <w:t>pollESHelloRate </w:t>
      </w:r>
      <w:r>
        <w:rPr>
          <w:sz w:val="20"/>
        </w:rPr>
        <w:t>at an interval between them of </w:t>
      </w:r>
      <w:r>
        <w:rPr>
          <w:rFonts w:ascii="Arial" w:hAnsi="Arial"/>
          <w:sz w:val="20"/>
        </w:rPr>
        <w:t>iSISHelloTimer </w:t>
      </w:r>
      <w:r>
        <w:rPr>
          <w:sz w:val="20"/>
        </w:rPr>
        <w:t>and a holding time of </w:t>
      </w:r>
      <w:r>
        <w:rPr>
          <w:rFonts w:ascii="Arial" w:hAnsi="Arial"/>
          <w:sz w:val="20"/>
        </w:rPr>
        <w:t>iSConfigurationTimer </w:t>
      </w:r>
      <w:r>
        <w:rPr>
          <w:sz w:val="20"/>
        </w:rPr>
        <w:t>×</w:t>
      </w:r>
      <w:r>
        <w:rPr>
          <w:spacing w:val="-1"/>
          <w:sz w:val="20"/>
        </w:rPr>
        <w:t> </w:t>
      </w:r>
      <w:r>
        <w:rPr>
          <w:rFonts w:ascii="Arial" w:hAnsi="Arial"/>
          <w:sz w:val="20"/>
        </w:rPr>
        <w:t>iSISHoldingMultiplie</w:t>
      </w:r>
      <w:r>
        <w:rPr>
          <w:sz w:val="20"/>
        </w:rPr>
        <w:t>r.</w:t>
      </w:r>
    </w:p>
    <w:p>
      <w:pPr>
        <w:pStyle w:val="BodyText"/>
        <w:spacing w:before="10"/>
        <w:rPr>
          <w:sz w:val="19"/>
        </w:rPr>
      </w:pPr>
    </w:p>
    <w:p>
      <w:pPr>
        <w:pStyle w:val="ListParagraph"/>
        <w:numPr>
          <w:ilvl w:val="0"/>
          <w:numId w:val="128"/>
        </w:numPr>
        <w:tabs>
          <w:tab w:pos="518" w:val="left" w:leader="none"/>
        </w:tabs>
        <w:spacing w:line="231" w:lineRule="exact" w:before="0" w:after="0"/>
        <w:ind w:left="517" w:right="0" w:hanging="360"/>
        <w:jc w:val="both"/>
        <w:rPr>
          <w:sz w:val="20"/>
        </w:rPr>
      </w:pPr>
      <w:r>
        <w:rPr>
          <w:sz w:val="20"/>
        </w:rPr>
        <w:t>Resume sending ISH PDUs at intervals of </w:t>
      </w:r>
      <w:r>
        <w:rPr>
          <w:rFonts w:ascii="Arial"/>
          <w:sz w:val="20"/>
        </w:rPr>
        <w:t>iSConfiguration-Timer </w:t>
      </w:r>
      <w:r>
        <w:rPr>
          <w:sz w:val="20"/>
        </w:rPr>
        <w:t>with a Suggested ES Configuration Timer value</w:t>
      </w:r>
      <w:r>
        <w:rPr>
          <w:spacing w:val="31"/>
          <w:sz w:val="20"/>
        </w:rPr>
        <w:t> </w:t>
      </w:r>
      <w:r>
        <w:rPr>
          <w:sz w:val="20"/>
        </w:rPr>
        <w:t>of</w:t>
      </w:r>
    </w:p>
    <w:p>
      <w:pPr>
        <w:pStyle w:val="BodyText"/>
        <w:spacing w:line="231" w:lineRule="exact"/>
        <w:ind w:left="517"/>
      </w:pPr>
      <w:r>
        <w:rPr>
          <w:rFonts w:ascii="Arial"/>
        </w:rPr>
        <w:t>defaultESHelloTime</w:t>
      </w:r>
      <w:r>
        <w:rPr/>
        <w:t>r.</w:t>
      </w:r>
    </w:p>
    <w:p>
      <w:pPr>
        <w:pStyle w:val="BodyText"/>
        <w:spacing w:before="9"/>
        <w:rPr>
          <w:sz w:val="30"/>
        </w:rPr>
      </w:pPr>
    </w:p>
    <w:p>
      <w:pPr>
        <w:pStyle w:val="Heading4"/>
        <w:numPr>
          <w:ilvl w:val="2"/>
          <w:numId w:val="125"/>
        </w:numPr>
        <w:tabs>
          <w:tab w:pos="867" w:val="left" w:leader="none"/>
        </w:tabs>
        <w:spacing w:line="240" w:lineRule="auto" w:before="0" w:after="0"/>
        <w:ind w:left="866" w:right="0" w:hanging="709"/>
        <w:jc w:val="both"/>
      </w:pPr>
      <w:r>
        <w:rPr/>
        <w:t>Receipt of ESH PDUs — database of end</w:t>
      </w:r>
      <w:r>
        <w:rPr>
          <w:spacing w:val="-6"/>
        </w:rPr>
        <w:t> </w:t>
      </w:r>
      <w:r>
        <w:rPr/>
        <w:t>systems</w:t>
      </w:r>
    </w:p>
    <w:p>
      <w:pPr>
        <w:pStyle w:val="BodyText"/>
        <w:spacing w:before="190"/>
        <w:ind w:left="157" w:right="651"/>
        <w:jc w:val="both"/>
      </w:pPr>
      <w:r>
        <w:rPr/>
        <w:t>An IS shall enter an End system into the adjacency database when an ESH PDU is received from a new data link address. If an ESH PDU is received with the same data link address as a current adjacency, but with a different NSAP address, the new address shall be added to the adjacency, with a separate timer. A single ESH PDU may contain more than one NSAP address. When a new data link address or NSAP address is added to the adjacency database, the IS shall generate an </w:t>
      </w:r>
      <w:r>
        <w:rPr>
          <w:rFonts w:ascii="Arial"/>
        </w:rPr>
        <w:t>adjacencyStateChange </w:t>
      </w:r>
      <w:r>
        <w:rPr/>
        <w:t>(Up) event on that adjacency.</w:t>
      </w:r>
    </w:p>
    <w:p>
      <w:pPr>
        <w:pStyle w:val="BodyText"/>
        <w:spacing w:before="3"/>
      </w:pPr>
    </w:p>
    <w:p>
      <w:pPr>
        <w:pStyle w:val="BodyText"/>
        <w:spacing w:before="1"/>
        <w:ind w:left="157" w:right="649"/>
        <w:jc w:val="both"/>
      </w:pPr>
      <w:r>
        <w:rPr/>
        <w:t>The IS shall set a timer for the value of the </w:t>
      </w:r>
      <w:r>
        <w:rPr>
          <w:rFonts w:ascii="Arial"/>
        </w:rPr>
        <w:t>Holding Time </w:t>
      </w:r>
      <w:r>
        <w:rPr/>
        <w:t>field in the received ESH PDU. If another ESH PDU is not received from the ES before that timer expires, the ES shall be purged from the database, provided that the Subnetwork Independent Functions associated with initialising the adjacency have been completed. Otherwise the IS shall clear the adjacency as soon as those functions are completed.</w:t>
      </w:r>
    </w:p>
    <w:p>
      <w:pPr>
        <w:pStyle w:val="BodyText"/>
        <w:spacing w:before="10"/>
        <w:rPr>
          <w:sz w:val="19"/>
        </w:rPr>
      </w:pPr>
    </w:p>
    <w:p>
      <w:pPr>
        <w:pStyle w:val="BodyText"/>
        <w:ind w:left="157" w:right="653"/>
        <w:jc w:val="both"/>
      </w:pPr>
      <w:r>
        <w:rPr/>
        <w:t>When the adjacency is cleared, the Subnetwork Independent Functions shall be informed of an </w:t>
      </w:r>
      <w:r>
        <w:rPr>
          <w:rFonts w:ascii="Arial"/>
        </w:rPr>
        <w:t>adjacencyStateChange </w:t>
      </w:r>
      <w:r>
        <w:rPr/>
        <w:t>(Down) event, and the adjacency can be re-used after the Subnetwork Independent Functions associated with bringing down the adjacency have been</w:t>
      </w:r>
      <w:r>
        <w:rPr>
          <w:spacing w:val="-6"/>
        </w:rPr>
        <w:t> </w:t>
      </w:r>
      <w:r>
        <w:rPr/>
        <w:t>completed.</w:t>
      </w:r>
    </w:p>
    <w:p>
      <w:pPr>
        <w:pStyle w:val="BodyText"/>
        <w:spacing w:before="9"/>
        <w:rPr>
          <w:sz w:val="30"/>
        </w:rPr>
      </w:pPr>
    </w:p>
    <w:p>
      <w:pPr>
        <w:pStyle w:val="Heading4"/>
        <w:numPr>
          <w:ilvl w:val="2"/>
          <w:numId w:val="125"/>
        </w:numPr>
        <w:tabs>
          <w:tab w:pos="867" w:val="left" w:leader="none"/>
        </w:tabs>
        <w:spacing w:line="240" w:lineRule="auto" w:before="1" w:after="0"/>
        <w:ind w:left="866" w:right="0" w:hanging="709"/>
        <w:jc w:val="both"/>
      </w:pPr>
      <w:r>
        <w:rPr/>
        <w:t>Broadcast subnetwork</w:t>
      </w:r>
      <w:r>
        <w:rPr>
          <w:spacing w:val="-4"/>
        </w:rPr>
        <w:t> </w:t>
      </w:r>
      <w:r>
        <w:rPr/>
        <w:t>constants</w:t>
      </w:r>
    </w:p>
    <w:p>
      <w:pPr>
        <w:pStyle w:val="BodyText"/>
        <w:spacing w:before="190"/>
        <w:ind w:left="157" w:right="651"/>
        <w:jc w:val="both"/>
      </w:pPr>
      <w:r>
        <w:rPr/>
        <w:t>The Intradomain IS-IS protocol exploits multicast capabilities for all IS-IS protocol exchanges on broadcast subnetworks. To ensure interoperability all systems on a given broadcast subnetwork must use the same multi-destination address bindings.</w:t>
      </w:r>
    </w:p>
    <w:p>
      <w:pPr>
        <w:pStyle w:val="BodyText"/>
        <w:ind w:left="157" w:right="654"/>
        <w:jc w:val="both"/>
      </w:pPr>
      <w:r>
        <w:rPr/>
        <w:t>For ISO 8802 subnetworks that supports 48 bit MAC addresses, 48 bit MAC addressing and the multi-destination address bindings in table 9 below shall be used.</w:t>
      </w:r>
    </w:p>
    <w:p>
      <w:pPr>
        <w:spacing w:after="0"/>
        <w:jc w:val="both"/>
        <w:sectPr>
          <w:pgSz w:w="11900" w:h="16840"/>
          <w:pgMar w:header="716" w:footer="554" w:top="960" w:bottom="740" w:left="580" w:right="300"/>
        </w:sectPr>
      </w:pPr>
    </w:p>
    <w:p>
      <w:pPr>
        <w:pStyle w:val="BodyText"/>
      </w:pPr>
    </w:p>
    <w:p>
      <w:pPr>
        <w:pStyle w:val="BodyText"/>
      </w:pPr>
    </w:p>
    <w:p>
      <w:pPr>
        <w:pStyle w:val="BodyText"/>
        <w:spacing w:before="7"/>
        <w:rPr>
          <w:sz w:val="16"/>
        </w:rPr>
      </w:pPr>
    </w:p>
    <w:p>
      <w:pPr>
        <w:pStyle w:val="Heading6"/>
        <w:spacing w:before="91"/>
        <w:ind w:right="40"/>
        <w:jc w:val="center"/>
      </w:pPr>
      <w:r>
        <w:rPr/>
        <w:t>Table 9 – Architectural constants for use with ISO 8802 subnetworks</w:t>
      </w:r>
    </w:p>
    <w:p>
      <w:pPr>
        <w:pStyle w:val="BodyText"/>
        <w:spacing w:before="4"/>
        <w:rPr>
          <w:b/>
          <w:sz w:val="17"/>
        </w:rPr>
      </w:pPr>
    </w:p>
    <w:tbl>
      <w:tblPr>
        <w:tblW w:w="0" w:type="auto"/>
        <w:jc w:val="left"/>
        <w:tblInd w:w="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8"/>
        <w:gridCol w:w="1980"/>
        <w:gridCol w:w="4500"/>
      </w:tblGrid>
      <w:tr>
        <w:trPr>
          <w:trHeight w:val="246" w:hRule="atLeast"/>
        </w:trPr>
        <w:tc>
          <w:tcPr>
            <w:tcW w:w="2808" w:type="dxa"/>
          </w:tcPr>
          <w:p>
            <w:pPr>
              <w:pStyle w:val="TableParagraph"/>
              <w:spacing w:before="19"/>
              <w:ind w:left="395"/>
              <w:rPr>
                <w:b/>
                <w:sz w:val="18"/>
              </w:rPr>
            </w:pPr>
            <w:r>
              <w:rPr>
                <w:b/>
                <w:sz w:val="18"/>
              </w:rPr>
              <w:t>Multi-destination Address</w:t>
            </w:r>
          </w:p>
        </w:tc>
        <w:tc>
          <w:tcPr>
            <w:tcW w:w="1980" w:type="dxa"/>
          </w:tcPr>
          <w:p>
            <w:pPr>
              <w:pStyle w:val="TableParagraph"/>
              <w:spacing w:before="19"/>
              <w:ind w:left="661" w:right="658"/>
              <w:jc w:val="center"/>
              <w:rPr>
                <w:b/>
                <w:sz w:val="18"/>
              </w:rPr>
            </w:pPr>
            <w:r>
              <w:rPr>
                <w:b/>
                <w:sz w:val="18"/>
              </w:rPr>
              <w:t>Binding</w:t>
            </w:r>
          </w:p>
        </w:tc>
        <w:tc>
          <w:tcPr>
            <w:tcW w:w="4500" w:type="dxa"/>
          </w:tcPr>
          <w:p>
            <w:pPr>
              <w:pStyle w:val="TableParagraph"/>
              <w:spacing w:before="19"/>
              <w:ind w:left="1784" w:right="1776"/>
              <w:jc w:val="center"/>
              <w:rPr>
                <w:b/>
                <w:sz w:val="18"/>
              </w:rPr>
            </w:pPr>
            <w:r>
              <w:rPr>
                <w:b/>
                <w:sz w:val="18"/>
              </w:rPr>
              <w:t>Description</w:t>
            </w:r>
          </w:p>
        </w:tc>
      </w:tr>
      <w:tr>
        <w:trPr>
          <w:trHeight w:val="455" w:hRule="atLeast"/>
        </w:trPr>
        <w:tc>
          <w:tcPr>
            <w:tcW w:w="2808" w:type="dxa"/>
          </w:tcPr>
          <w:p>
            <w:pPr>
              <w:pStyle w:val="TableParagraph"/>
              <w:spacing w:before="14"/>
              <w:ind w:left="107"/>
              <w:rPr>
                <w:sz w:val="18"/>
              </w:rPr>
            </w:pPr>
            <w:r>
              <w:rPr>
                <w:sz w:val="18"/>
              </w:rPr>
              <w:t>AllL1ISs</w:t>
            </w:r>
          </w:p>
        </w:tc>
        <w:tc>
          <w:tcPr>
            <w:tcW w:w="1980" w:type="dxa"/>
          </w:tcPr>
          <w:p>
            <w:pPr>
              <w:pStyle w:val="TableParagraph"/>
              <w:spacing w:before="14"/>
              <w:ind w:left="108"/>
              <w:rPr>
                <w:sz w:val="18"/>
              </w:rPr>
            </w:pPr>
            <w:r>
              <w:rPr>
                <w:sz w:val="18"/>
              </w:rPr>
              <w:t>01-80-C2-00-00-14</w:t>
            </w:r>
          </w:p>
        </w:tc>
        <w:tc>
          <w:tcPr>
            <w:tcW w:w="4500" w:type="dxa"/>
          </w:tcPr>
          <w:p>
            <w:pPr>
              <w:pStyle w:val="TableParagraph"/>
              <w:tabs>
                <w:tab w:pos="2701" w:val="left" w:leader="none"/>
              </w:tabs>
              <w:spacing w:before="14"/>
              <w:ind w:left="107" w:right="97" w:hanging="2"/>
              <w:rPr>
                <w:sz w:val="18"/>
              </w:rPr>
            </w:pPr>
            <w:r>
              <w:rPr>
                <w:sz w:val="18"/>
              </w:rPr>
              <w:t>The </w:t>
            </w:r>
            <w:r>
              <w:rPr>
                <w:spacing w:val="44"/>
                <w:sz w:val="18"/>
              </w:rPr>
              <w:t> </w:t>
            </w:r>
            <w:r>
              <w:rPr>
                <w:sz w:val="18"/>
              </w:rPr>
              <w:t>multi-destination </w:t>
            </w:r>
            <w:r>
              <w:rPr>
                <w:spacing w:val="41"/>
                <w:sz w:val="18"/>
              </w:rPr>
              <w:t> </w:t>
            </w:r>
            <w:r>
              <w:rPr>
                <w:sz w:val="18"/>
              </w:rPr>
              <w:t>address</w:t>
              <w:tab/>
              <w:t>“All L1 Intermediate Systems”</w:t>
            </w:r>
          </w:p>
        </w:tc>
      </w:tr>
      <w:tr>
        <w:trPr>
          <w:trHeight w:val="453" w:hRule="atLeast"/>
        </w:trPr>
        <w:tc>
          <w:tcPr>
            <w:tcW w:w="2808" w:type="dxa"/>
          </w:tcPr>
          <w:p>
            <w:pPr>
              <w:pStyle w:val="TableParagraph"/>
              <w:spacing w:before="14"/>
              <w:ind w:left="107"/>
              <w:rPr>
                <w:sz w:val="18"/>
              </w:rPr>
            </w:pPr>
            <w:r>
              <w:rPr>
                <w:sz w:val="18"/>
              </w:rPr>
              <w:t>AllL2ISs</w:t>
            </w:r>
          </w:p>
        </w:tc>
        <w:tc>
          <w:tcPr>
            <w:tcW w:w="1980" w:type="dxa"/>
          </w:tcPr>
          <w:p>
            <w:pPr>
              <w:pStyle w:val="TableParagraph"/>
              <w:spacing w:before="14"/>
              <w:ind w:left="108"/>
              <w:rPr>
                <w:sz w:val="18"/>
              </w:rPr>
            </w:pPr>
            <w:r>
              <w:rPr>
                <w:sz w:val="18"/>
              </w:rPr>
              <w:t>01-80-C2-00-00-15</w:t>
            </w:r>
          </w:p>
        </w:tc>
        <w:tc>
          <w:tcPr>
            <w:tcW w:w="4500" w:type="dxa"/>
          </w:tcPr>
          <w:p>
            <w:pPr>
              <w:pStyle w:val="TableParagraph"/>
              <w:spacing w:before="14"/>
              <w:ind w:left="107" w:right="97" w:hanging="3"/>
              <w:rPr>
                <w:sz w:val="18"/>
              </w:rPr>
            </w:pPr>
            <w:r>
              <w:rPr>
                <w:sz w:val="18"/>
              </w:rPr>
              <w:t>The multi-destination address “All L2 Intermediate Systems”</w:t>
            </w:r>
          </w:p>
        </w:tc>
      </w:tr>
      <w:tr>
        <w:trPr>
          <w:trHeight w:val="453" w:hRule="atLeast"/>
        </w:trPr>
        <w:tc>
          <w:tcPr>
            <w:tcW w:w="2808" w:type="dxa"/>
          </w:tcPr>
          <w:p>
            <w:pPr>
              <w:pStyle w:val="TableParagraph"/>
              <w:spacing w:before="14"/>
              <w:ind w:left="107"/>
              <w:rPr>
                <w:sz w:val="18"/>
              </w:rPr>
            </w:pPr>
            <w:r>
              <w:rPr>
                <w:sz w:val="18"/>
              </w:rPr>
              <w:t>AllIntermediateSystems</w:t>
            </w:r>
          </w:p>
        </w:tc>
        <w:tc>
          <w:tcPr>
            <w:tcW w:w="1980" w:type="dxa"/>
          </w:tcPr>
          <w:p>
            <w:pPr>
              <w:pStyle w:val="TableParagraph"/>
              <w:spacing w:before="14"/>
              <w:ind w:left="108"/>
              <w:rPr>
                <w:sz w:val="18"/>
              </w:rPr>
            </w:pPr>
            <w:r>
              <w:rPr>
                <w:sz w:val="18"/>
              </w:rPr>
              <w:t>09-00-2B-00-00-05</w:t>
            </w:r>
          </w:p>
        </w:tc>
        <w:tc>
          <w:tcPr>
            <w:tcW w:w="4500" w:type="dxa"/>
          </w:tcPr>
          <w:p>
            <w:pPr>
              <w:pStyle w:val="TableParagraph"/>
              <w:spacing w:before="14"/>
              <w:ind w:left="107" w:right="97" w:hanging="3"/>
              <w:rPr>
                <w:sz w:val="18"/>
              </w:rPr>
            </w:pPr>
            <w:r>
              <w:rPr>
                <w:sz w:val="18"/>
              </w:rPr>
              <w:t>The multi-destination address “All Intermediate Systems” used by ISO 9542</w:t>
            </w:r>
          </w:p>
        </w:tc>
      </w:tr>
      <w:tr>
        <w:trPr>
          <w:trHeight w:val="455" w:hRule="atLeast"/>
        </w:trPr>
        <w:tc>
          <w:tcPr>
            <w:tcW w:w="2808" w:type="dxa"/>
          </w:tcPr>
          <w:p>
            <w:pPr>
              <w:pStyle w:val="TableParagraph"/>
              <w:spacing w:before="14"/>
              <w:ind w:left="107"/>
              <w:rPr>
                <w:sz w:val="18"/>
              </w:rPr>
            </w:pPr>
            <w:r>
              <w:rPr>
                <w:sz w:val="18"/>
              </w:rPr>
              <w:t>AllEndSystems</w:t>
            </w:r>
          </w:p>
        </w:tc>
        <w:tc>
          <w:tcPr>
            <w:tcW w:w="1980" w:type="dxa"/>
          </w:tcPr>
          <w:p>
            <w:pPr>
              <w:pStyle w:val="TableParagraph"/>
              <w:spacing w:before="14"/>
              <w:ind w:left="107"/>
              <w:rPr>
                <w:sz w:val="18"/>
              </w:rPr>
            </w:pPr>
            <w:r>
              <w:rPr>
                <w:sz w:val="18"/>
              </w:rPr>
              <w:t>09-00-2B-00-00-04</w:t>
            </w:r>
          </w:p>
        </w:tc>
        <w:tc>
          <w:tcPr>
            <w:tcW w:w="4500" w:type="dxa"/>
          </w:tcPr>
          <w:p>
            <w:pPr>
              <w:pStyle w:val="TableParagraph"/>
              <w:spacing w:before="14"/>
              <w:ind w:left="107" w:right="97" w:hanging="3"/>
              <w:rPr>
                <w:sz w:val="18"/>
              </w:rPr>
            </w:pPr>
            <w:r>
              <w:rPr>
                <w:sz w:val="18"/>
              </w:rPr>
              <w:t>The multi-destination address “All End Systems” used by ISO 9542</w:t>
            </w:r>
          </w:p>
        </w:tc>
      </w:tr>
    </w:tbl>
    <w:p>
      <w:pPr>
        <w:pStyle w:val="BodyText"/>
        <w:rPr>
          <w:b/>
          <w:sz w:val="22"/>
        </w:rPr>
      </w:pPr>
    </w:p>
    <w:p>
      <w:pPr>
        <w:pStyle w:val="BodyText"/>
        <w:spacing w:before="8"/>
        <w:rPr>
          <w:b/>
          <w:sz w:val="28"/>
        </w:rPr>
      </w:pPr>
    </w:p>
    <w:p>
      <w:pPr>
        <w:pStyle w:val="ListParagraph"/>
        <w:numPr>
          <w:ilvl w:val="0"/>
          <w:numId w:val="112"/>
        </w:numPr>
        <w:tabs>
          <w:tab w:pos="814" w:val="left" w:leader="none"/>
        </w:tabs>
        <w:spacing w:line="240" w:lineRule="auto" w:before="0" w:after="0"/>
        <w:ind w:left="814" w:right="0" w:hanging="429"/>
        <w:jc w:val="both"/>
        <w:rPr>
          <w:b/>
          <w:sz w:val="28"/>
        </w:rPr>
      </w:pPr>
      <w:r>
        <w:rPr>
          <w:b/>
          <w:sz w:val="28"/>
        </w:rPr>
        <w:t>Structure and encoding of</w:t>
      </w:r>
      <w:r>
        <w:rPr>
          <w:b/>
          <w:spacing w:val="-9"/>
          <w:sz w:val="28"/>
        </w:rPr>
        <w:t> </w:t>
      </w:r>
      <w:r>
        <w:rPr>
          <w:b/>
          <w:sz w:val="28"/>
        </w:rPr>
        <w:t>PDUs</w:t>
      </w:r>
    </w:p>
    <w:p>
      <w:pPr>
        <w:pStyle w:val="BodyText"/>
        <w:spacing w:before="192"/>
        <w:ind w:left="385"/>
        <w:jc w:val="both"/>
      </w:pPr>
      <w:r>
        <w:rPr/>
        <w:t>This clause describes the PDU formats of the Intra-Domain IS–IS routeing protocol.</w:t>
      </w:r>
    </w:p>
    <w:p>
      <w:pPr>
        <w:pStyle w:val="BodyText"/>
        <w:spacing w:before="2"/>
        <w:rPr>
          <w:sz w:val="21"/>
        </w:rPr>
      </w:pPr>
    </w:p>
    <w:p>
      <w:pPr>
        <w:pStyle w:val="Heading3"/>
        <w:numPr>
          <w:ilvl w:val="1"/>
          <w:numId w:val="129"/>
        </w:numPr>
        <w:tabs>
          <w:tab w:pos="953" w:val="left" w:leader="none"/>
        </w:tabs>
        <w:spacing w:line="240" w:lineRule="auto" w:before="0" w:after="0"/>
        <w:ind w:left="952" w:right="0" w:hanging="567"/>
        <w:jc w:val="both"/>
      </w:pPr>
      <w:r>
        <w:rPr/>
        <w:t>General encoding</w:t>
      </w:r>
      <w:r>
        <w:rPr>
          <w:spacing w:val="-1"/>
        </w:rPr>
        <w:t> </w:t>
      </w:r>
      <w:r>
        <w:rPr/>
        <w:t>rules</w:t>
      </w:r>
    </w:p>
    <w:p>
      <w:pPr>
        <w:pStyle w:val="BodyText"/>
        <w:spacing w:before="191"/>
        <w:ind w:left="385" w:right="423"/>
        <w:jc w:val="both"/>
      </w:pPr>
      <w:r>
        <w:rPr/>
        <w:t>Octets in a PDU are numbered starting from 1, in increasing order. Bits in a octet are numbered from 1 to 8, where bit 1 is the least significant bit and is pictured on the right. When consecutive octets are used to represent a number, the lower octet number has the most significant value.</w:t>
      </w:r>
    </w:p>
    <w:p>
      <w:pPr>
        <w:pStyle w:val="BodyText"/>
        <w:spacing w:before="1"/>
      </w:pPr>
    </w:p>
    <w:p>
      <w:pPr>
        <w:pStyle w:val="BodyText"/>
        <w:spacing w:line="477" w:lineRule="auto"/>
        <w:ind w:left="385" w:right="1717" w:hanging="1"/>
      </w:pPr>
      <w:r>
        <w:rPr/>
        <w:t>Fields marked </w:t>
      </w:r>
      <w:r>
        <w:rPr>
          <w:rFonts w:ascii="Arial"/>
        </w:rPr>
        <w:t>Reserved </w:t>
      </w:r>
      <w:r>
        <w:rPr/>
        <w:t>(or simply R) are transmitted as zero, and ignored on receipt, unless otherwise noted. Values are given in decimal. All numeric fields are unsigned integers, unless otherwise noted.</w:t>
      </w:r>
    </w:p>
    <w:p>
      <w:pPr>
        <w:pStyle w:val="Heading3"/>
        <w:numPr>
          <w:ilvl w:val="1"/>
          <w:numId w:val="129"/>
        </w:numPr>
        <w:tabs>
          <w:tab w:pos="953" w:val="left" w:leader="none"/>
        </w:tabs>
        <w:spacing w:line="240" w:lineRule="auto" w:before="17" w:after="0"/>
        <w:ind w:left="952" w:right="0" w:hanging="567"/>
        <w:jc w:val="both"/>
      </w:pPr>
      <w:r>
        <w:rPr/>
        <w:t>Encoding of network layer</w:t>
      </w:r>
      <w:r>
        <w:rPr>
          <w:spacing w:val="-3"/>
        </w:rPr>
        <w:t> </w:t>
      </w:r>
      <w:r>
        <w:rPr/>
        <w:t>addresses</w:t>
      </w:r>
    </w:p>
    <w:p>
      <w:pPr>
        <w:pStyle w:val="BodyText"/>
        <w:spacing w:before="194"/>
        <w:ind w:left="385" w:right="427"/>
        <w:jc w:val="both"/>
      </w:pPr>
      <w:r>
        <w:rPr/>
        <w:t>Network Layer addresses (NSAP addresses, NETs, area addresses and Address Prefixes) are encoded in PDUs according to the preferred binary encoding specified in ISO</w:t>
      </w:r>
    </w:p>
    <w:p>
      <w:pPr>
        <w:pStyle w:val="BodyText"/>
        <w:spacing w:before="10"/>
        <w:rPr>
          <w:sz w:val="19"/>
        </w:rPr>
      </w:pPr>
    </w:p>
    <w:p>
      <w:pPr>
        <w:pStyle w:val="BodyText"/>
        <w:ind w:left="385" w:right="425"/>
        <w:jc w:val="both"/>
      </w:pPr>
      <w:r>
        <w:rPr/>
        <w:t>8348; the entire address, taken as a whole is represented explicitly as a string of binary octets. This string is conveyed in its entirety in the address fields of the PDUs. The rules governing the generation of the preferred binary encoding are described in ISO 8348. The address so generated is encoded with the most significant octet (i.e. the AFI) of the address being the first octet transmitted, and the more significant semi-octet of each pair of semi-octets in the address is encoded in the more significant semi-octet of each octet (i.e. in the high order 4 bits). Thus the address </w:t>
      </w:r>
      <w:r>
        <w:rPr>
          <w:rFonts w:ascii="Courier New"/>
        </w:rPr>
        <w:t>/371234 </w:t>
      </w:r>
      <w:r>
        <w:rPr/>
        <w:t>is encoded as shown in figure 7.</w:t>
      </w:r>
    </w:p>
    <w:p>
      <w:pPr>
        <w:spacing w:line="276" w:lineRule="auto" w:before="188"/>
        <w:ind w:left="6373" w:right="3715" w:firstLine="0"/>
        <w:jc w:val="left"/>
        <w:rPr>
          <w:sz w:val="17"/>
        </w:rPr>
      </w:pPr>
      <w:r>
        <w:rPr/>
        <w:pict>
          <v:shape style="position:absolute;margin-left:186.160995pt;margin-top:19.375492pt;width:157.6pt;height:35.3pt;mso-position-horizontal-relative:page;mso-position-vertical-relative:paragraph;z-index:548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55"/>
                    <w:gridCol w:w="1553"/>
                  </w:tblGrid>
                  <w:tr>
                    <w:trPr>
                      <w:trHeight w:val="195" w:hRule="atLeast"/>
                    </w:trPr>
                    <w:tc>
                      <w:tcPr>
                        <w:tcW w:w="1555" w:type="dxa"/>
                      </w:tcPr>
                      <w:p>
                        <w:pPr>
                          <w:pStyle w:val="TableParagraph"/>
                          <w:spacing w:line="176" w:lineRule="exact"/>
                          <w:ind w:left="107"/>
                          <w:rPr>
                            <w:sz w:val="17"/>
                          </w:rPr>
                        </w:pPr>
                        <w:r>
                          <w:rPr>
                            <w:w w:val="100"/>
                            <w:sz w:val="17"/>
                          </w:rPr>
                          <w:t>3</w:t>
                        </w:r>
                      </w:p>
                    </w:tc>
                    <w:tc>
                      <w:tcPr>
                        <w:tcW w:w="1553" w:type="dxa"/>
                      </w:tcPr>
                      <w:p>
                        <w:pPr>
                          <w:pStyle w:val="TableParagraph"/>
                          <w:spacing w:line="176" w:lineRule="exact"/>
                          <w:ind w:left="107"/>
                          <w:rPr>
                            <w:sz w:val="17"/>
                          </w:rPr>
                        </w:pPr>
                        <w:r>
                          <w:rPr>
                            <w:w w:val="100"/>
                            <w:sz w:val="17"/>
                          </w:rPr>
                          <w:t>7</w:t>
                        </w:r>
                      </w:p>
                    </w:tc>
                  </w:tr>
                  <w:tr>
                    <w:trPr>
                      <w:trHeight w:val="195" w:hRule="atLeast"/>
                    </w:trPr>
                    <w:tc>
                      <w:tcPr>
                        <w:tcW w:w="1555" w:type="dxa"/>
                      </w:tcPr>
                      <w:p>
                        <w:pPr>
                          <w:pStyle w:val="TableParagraph"/>
                          <w:spacing w:line="176" w:lineRule="exact"/>
                          <w:ind w:left="107"/>
                          <w:rPr>
                            <w:sz w:val="17"/>
                          </w:rPr>
                        </w:pPr>
                        <w:r>
                          <w:rPr>
                            <w:w w:val="100"/>
                            <w:sz w:val="17"/>
                          </w:rPr>
                          <w:t>1</w:t>
                        </w:r>
                      </w:p>
                    </w:tc>
                    <w:tc>
                      <w:tcPr>
                        <w:tcW w:w="1553" w:type="dxa"/>
                      </w:tcPr>
                      <w:p>
                        <w:pPr>
                          <w:pStyle w:val="TableParagraph"/>
                          <w:spacing w:line="176" w:lineRule="exact"/>
                          <w:ind w:left="107"/>
                          <w:rPr>
                            <w:sz w:val="17"/>
                          </w:rPr>
                        </w:pPr>
                        <w:r>
                          <w:rPr>
                            <w:w w:val="100"/>
                            <w:sz w:val="17"/>
                          </w:rPr>
                          <w:t>2</w:t>
                        </w:r>
                      </w:p>
                    </w:tc>
                  </w:tr>
                  <w:tr>
                    <w:trPr>
                      <w:trHeight w:val="195" w:hRule="atLeast"/>
                    </w:trPr>
                    <w:tc>
                      <w:tcPr>
                        <w:tcW w:w="1555" w:type="dxa"/>
                      </w:tcPr>
                      <w:p>
                        <w:pPr>
                          <w:pStyle w:val="TableParagraph"/>
                          <w:spacing w:line="176" w:lineRule="exact"/>
                          <w:ind w:left="107"/>
                          <w:rPr>
                            <w:sz w:val="17"/>
                          </w:rPr>
                        </w:pPr>
                        <w:r>
                          <w:rPr>
                            <w:w w:val="100"/>
                            <w:sz w:val="17"/>
                          </w:rPr>
                          <w:t>3</w:t>
                        </w:r>
                      </w:p>
                    </w:tc>
                    <w:tc>
                      <w:tcPr>
                        <w:tcW w:w="1553" w:type="dxa"/>
                      </w:tcPr>
                      <w:p>
                        <w:pPr>
                          <w:pStyle w:val="TableParagraph"/>
                          <w:spacing w:line="176" w:lineRule="exact"/>
                          <w:ind w:left="107"/>
                          <w:rPr>
                            <w:sz w:val="17"/>
                          </w:rPr>
                        </w:pPr>
                        <w:r>
                          <w:rPr>
                            <w:w w:val="100"/>
                            <w:sz w:val="17"/>
                          </w:rPr>
                          <w:t>4</w:t>
                        </w:r>
                      </w:p>
                    </w:tc>
                  </w:tr>
                </w:tbl>
                <w:p>
                  <w:pPr>
                    <w:pStyle w:val="BodyText"/>
                  </w:pPr>
                </w:p>
              </w:txbxContent>
            </v:textbox>
            <w10:wrap type="none"/>
          </v:shape>
        </w:pict>
      </w:r>
      <w:r>
        <w:rPr>
          <w:sz w:val="17"/>
        </w:rPr>
        <w:t>No. of Octets 1</w:t>
      </w:r>
    </w:p>
    <w:p>
      <w:pPr>
        <w:spacing w:before="2"/>
        <w:ind w:left="1812" w:right="0" w:firstLine="0"/>
        <w:jc w:val="center"/>
        <w:rPr>
          <w:sz w:val="17"/>
        </w:rPr>
      </w:pPr>
      <w:r>
        <w:rPr>
          <w:w w:val="100"/>
          <w:sz w:val="17"/>
        </w:rPr>
        <w:t>1</w:t>
      </w:r>
    </w:p>
    <w:p>
      <w:pPr>
        <w:spacing w:before="30"/>
        <w:ind w:left="1812" w:right="0" w:firstLine="0"/>
        <w:jc w:val="center"/>
        <w:rPr>
          <w:sz w:val="17"/>
        </w:rPr>
      </w:pPr>
      <w:r>
        <w:rPr>
          <w:w w:val="100"/>
          <w:sz w:val="17"/>
        </w:rPr>
        <w:t>1</w:t>
      </w:r>
    </w:p>
    <w:p>
      <w:pPr>
        <w:pStyle w:val="BodyText"/>
        <w:spacing w:before="8"/>
        <w:rPr>
          <w:sz w:val="19"/>
        </w:rPr>
      </w:pPr>
    </w:p>
    <w:p>
      <w:pPr>
        <w:pStyle w:val="Heading3"/>
        <w:ind w:left="0" w:right="40" w:firstLine="0"/>
        <w:jc w:val="center"/>
      </w:pPr>
      <w:r>
        <w:rPr/>
        <w:t>Figure 7 - Address encoding example</w:t>
      </w:r>
    </w:p>
    <w:p>
      <w:pPr>
        <w:pStyle w:val="BodyText"/>
        <w:spacing w:before="3"/>
        <w:rPr>
          <w:b/>
          <w:sz w:val="31"/>
        </w:rPr>
      </w:pPr>
    </w:p>
    <w:p>
      <w:pPr>
        <w:pStyle w:val="ListParagraph"/>
        <w:numPr>
          <w:ilvl w:val="1"/>
          <w:numId w:val="129"/>
        </w:numPr>
        <w:tabs>
          <w:tab w:pos="953" w:val="left" w:leader="none"/>
        </w:tabs>
        <w:spacing w:line="240" w:lineRule="auto" w:before="1" w:after="0"/>
        <w:ind w:left="952" w:right="0" w:hanging="567"/>
        <w:jc w:val="both"/>
        <w:rPr>
          <w:b/>
          <w:sz w:val="24"/>
        </w:rPr>
      </w:pPr>
      <w:r>
        <w:rPr>
          <w:b/>
          <w:sz w:val="24"/>
        </w:rPr>
        <w:t>Encoding of SNPA</w:t>
      </w:r>
      <w:r>
        <w:rPr>
          <w:b/>
          <w:spacing w:val="-1"/>
          <w:sz w:val="24"/>
        </w:rPr>
        <w:t> </w:t>
      </w:r>
      <w:r>
        <w:rPr>
          <w:b/>
          <w:sz w:val="24"/>
        </w:rPr>
        <w:t>addresses</w:t>
      </w:r>
    </w:p>
    <w:p>
      <w:pPr>
        <w:pStyle w:val="BodyText"/>
        <w:spacing w:before="191"/>
        <w:ind w:left="385" w:right="425"/>
        <w:jc w:val="both"/>
      </w:pPr>
      <w:r>
        <w:rPr/>
        <w:t>SNPA addresses (e.g. LAN Address) shall be encoded according to the rules specified for the particular type of subnetwork being used.</w:t>
      </w:r>
    </w:p>
    <w:p>
      <w:pPr>
        <w:pStyle w:val="BodyText"/>
        <w:spacing w:before="1"/>
      </w:pPr>
    </w:p>
    <w:p>
      <w:pPr>
        <w:pStyle w:val="BodyText"/>
        <w:ind w:left="385" w:right="422"/>
        <w:jc w:val="both"/>
      </w:pPr>
      <w:r>
        <w:rPr/>
        <w:t>In the case of an ISO/IEC 8802 (except for ISO/IEC 8802-6 DQDB) or ISO/IEC 9314 subnetwork, the SNPA address is the 48-bit MAC address encoded as a sequence of six octets according to the “hexadecimal representation” of MAC addresses specified in ISO/IEC 10039. The SNPA address of an ISO/IEC 8802-6 DQDB shall be encoded as a sequence of eight octets containing 4-bit address type subfield, variable length padding subfield and variable length MAC service access point address subfield according to the “hexadecimal representation”.</w:t>
      </w:r>
    </w:p>
    <w:p>
      <w:pPr>
        <w:pStyle w:val="BodyText"/>
        <w:spacing w:before="2"/>
      </w:pPr>
    </w:p>
    <w:p>
      <w:pPr>
        <w:spacing w:before="0"/>
        <w:ind w:left="385" w:right="421" w:firstLine="0"/>
        <w:jc w:val="both"/>
        <w:rPr>
          <w:sz w:val="18"/>
        </w:rPr>
      </w:pPr>
      <w:r>
        <w:rPr>
          <w:sz w:val="18"/>
        </w:rPr>
        <w:t>NOTE 53 In this encoding the first bit of the binary representation of the SNPA address is the least significant bit of the first octet in the encoded sequence.</w:t>
      </w:r>
    </w:p>
    <w:p>
      <w:pPr>
        <w:spacing w:after="0"/>
        <w:jc w:val="both"/>
        <w:rPr>
          <w:sz w:val="18"/>
        </w:rPr>
        <w:sectPr>
          <w:pgSz w:w="11900" w:h="16840"/>
          <w:pgMar w:header="716" w:footer="554" w:top="960" w:bottom="740" w:left="580" w:right="300"/>
        </w:sectPr>
      </w:pPr>
    </w:p>
    <w:p>
      <w:pPr>
        <w:pStyle w:val="BodyText"/>
      </w:pPr>
    </w:p>
    <w:p>
      <w:pPr>
        <w:pStyle w:val="BodyText"/>
      </w:pPr>
    </w:p>
    <w:p>
      <w:pPr>
        <w:pStyle w:val="BodyText"/>
        <w:spacing w:before="4"/>
        <w:rPr>
          <w:sz w:val="16"/>
        </w:rPr>
      </w:pPr>
    </w:p>
    <w:p>
      <w:pPr>
        <w:pStyle w:val="Heading3"/>
        <w:numPr>
          <w:ilvl w:val="1"/>
          <w:numId w:val="129"/>
        </w:numPr>
        <w:tabs>
          <w:tab w:pos="724" w:val="left" w:leader="none"/>
        </w:tabs>
        <w:spacing w:line="240" w:lineRule="auto" w:before="90" w:after="0"/>
        <w:ind w:left="723" w:right="0" w:hanging="566"/>
        <w:jc w:val="both"/>
      </w:pPr>
      <w:r>
        <w:rPr/>
        <w:t>PDU</w:t>
      </w:r>
      <w:r>
        <w:rPr>
          <w:spacing w:val="-2"/>
        </w:rPr>
        <w:t> </w:t>
      </w:r>
      <w:r>
        <w:rPr/>
        <w:t>types</w:t>
      </w:r>
    </w:p>
    <w:p>
      <w:pPr>
        <w:pStyle w:val="BodyText"/>
        <w:spacing w:before="194"/>
        <w:ind w:left="157"/>
        <w:jc w:val="both"/>
      </w:pPr>
      <w:r>
        <w:rPr/>
        <w:t>The types of PDUs are:</w:t>
      </w:r>
    </w:p>
    <w:p>
      <w:pPr>
        <w:pStyle w:val="ListParagraph"/>
        <w:numPr>
          <w:ilvl w:val="0"/>
          <w:numId w:val="130"/>
        </w:numPr>
        <w:tabs>
          <w:tab w:pos="517" w:val="left" w:leader="none"/>
        </w:tabs>
        <w:spacing w:line="240" w:lineRule="auto" w:before="159" w:after="0"/>
        <w:ind w:left="517" w:right="0" w:hanging="360"/>
        <w:jc w:val="both"/>
        <w:rPr>
          <w:sz w:val="20"/>
        </w:rPr>
      </w:pPr>
      <w:r>
        <w:rPr>
          <w:sz w:val="20"/>
        </w:rPr>
        <w:t>Level 1 LAN IS to IS Hello</w:t>
      </w:r>
      <w:r>
        <w:rPr>
          <w:spacing w:val="-11"/>
          <w:sz w:val="20"/>
        </w:rPr>
        <w:t> </w:t>
      </w:r>
      <w:r>
        <w:rPr>
          <w:sz w:val="20"/>
        </w:rPr>
        <w:t>PDU</w:t>
      </w:r>
    </w:p>
    <w:p>
      <w:pPr>
        <w:pStyle w:val="ListParagraph"/>
        <w:numPr>
          <w:ilvl w:val="0"/>
          <w:numId w:val="130"/>
        </w:numPr>
        <w:tabs>
          <w:tab w:pos="517" w:val="left" w:leader="none"/>
        </w:tabs>
        <w:spacing w:line="240" w:lineRule="auto" w:before="161" w:after="0"/>
        <w:ind w:left="517" w:right="0" w:hanging="360"/>
        <w:jc w:val="both"/>
        <w:rPr>
          <w:sz w:val="20"/>
        </w:rPr>
      </w:pPr>
      <w:r>
        <w:rPr>
          <w:sz w:val="20"/>
        </w:rPr>
        <w:t>Level 2 LAN IS to IS Hello</w:t>
      </w:r>
      <w:r>
        <w:rPr>
          <w:spacing w:val="-11"/>
          <w:sz w:val="20"/>
        </w:rPr>
        <w:t> </w:t>
      </w:r>
      <w:r>
        <w:rPr>
          <w:sz w:val="20"/>
        </w:rPr>
        <w:t>PDU</w:t>
      </w:r>
    </w:p>
    <w:p>
      <w:pPr>
        <w:pStyle w:val="ListParagraph"/>
        <w:numPr>
          <w:ilvl w:val="0"/>
          <w:numId w:val="130"/>
        </w:numPr>
        <w:tabs>
          <w:tab w:pos="517" w:val="left" w:leader="none"/>
        </w:tabs>
        <w:spacing w:line="240" w:lineRule="auto" w:before="159" w:after="0"/>
        <w:ind w:left="516" w:right="0" w:hanging="359"/>
        <w:jc w:val="both"/>
        <w:rPr>
          <w:sz w:val="20"/>
        </w:rPr>
      </w:pPr>
      <w:r>
        <w:rPr>
          <w:sz w:val="20"/>
        </w:rPr>
        <w:t>Point-to-Point IS to IS Hello</w:t>
      </w:r>
      <w:r>
        <w:rPr>
          <w:spacing w:val="1"/>
          <w:sz w:val="20"/>
        </w:rPr>
        <w:t> </w:t>
      </w:r>
      <w:r>
        <w:rPr>
          <w:sz w:val="20"/>
        </w:rPr>
        <w:t>PDU</w:t>
      </w:r>
    </w:p>
    <w:p>
      <w:pPr>
        <w:pStyle w:val="ListParagraph"/>
        <w:numPr>
          <w:ilvl w:val="0"/>
          <w:numId w:val="130"/>
        </w:numPr>
        <w:tabs>
          <w:tab w:pos="518" w:val="left" w:leader="none"/>
        </w:tabs>
        <w:spacing w:line="240" w:lineRule="auto" w:before="161" w:after="0"/>
        <w:ind w:left="517" w:right="0" w:hanging="360"/>
        <w:jc w:val="both"/>
        <w:rPr>
          <w:sz w:val="20"/>
        </w:rPr>
      </w:pPr>
      <w:r>
        <w:rPr>
          <w:sz w:val="20"/>
        </w:rPr>
        <w:t>Level 1 Link State</w:t>
      </w:r>
      <w:r>
        <w:rPr>
          <w:spacing w:val="-12"/>
          <w:sz w:val="20"/>
        </w:rPr>
        <w:t> </w:t>
      </w:r>
      <w:r>
        <w:rPr>
          <w:sz w:val="20"/>
        </w:rPr>
        <w:t>PDU</w:t>
      </w:r>
    </w:p>
    <w:p>
      <w:pPr>
        <w:pStyle w:val="ListParagraph"/>
        <w:numPr>
          <w:ilvl w:val="0"/>
          <w:numId w:val="130"/>
        </w:numPr>
        <w:tabs>
          <w:tab w:pos="518" w:val="left" w:leader="none"/>
        </w:tabs>
        <w:spacing w:line="240" w:lineRule="auto" w:before="159" w:after="0"/>
        <w:ind w:left="517" w:right="0" w:hanging="360"/>
        <w:jc w:val="both"/>
        <w:rPr>
          <w:sz w:val="20"/>
        </w:rPr>
      </w:pPr>
      <w:r>
        <w:rPr>
          <w:sz w:val="20"/>
        </w:rPr>
        <w:t>Level 2 Link State</w:t>
      </w:r>
      <w:r>
        <w:rPr>
          <w:spacing w:val="-12"/>
          <w:sz w:val="20"/>
        </w:rPr>
        <w:t> </w:t>
      </w:r>
      <w:r>
        <w:rPr>
          <w:sz w:val="20"/>
        </w:rPr>
        <w:t>PDU</w:t>
      </w:r>
    </w:p>
    <w:p>
      <w:pPr>
        <w:pStyle w:val="ListParagraph"/>
        <w:numPr>
          <w:ilvl w:val="0"/>
          <w:numId w:val="130"/>
        </w:numPr>
        <w:tabs>
          <w:tab w:pos="518" w:val="left" w:leader="none"/>
        </w:tabs>
        <w:spacing w:line="240" w:lineRule="auto" w:before="161" w:after="0"/>
        <w:ind w:left="517" w:right="0" w:hanging="360"/>
        <w:jc w:val="both"/>
        <w:rPr>
          <w:sz w:val="20"/>
        </w:rPr>
      </w:pPr>
      <w:r>
        <w:rPr>
          <w:sz w:val="20"/>
        </w:rPr>
        <w:t>Level 1 Complete Sequence Numbers</w:t>
      </w:r>
      <w:r>
        <w:rPr>
          <w:spacing w:val="-17"/>
          <w:sz w:val="20"/>
        </w:rPr>
        <w:t> </w:t>
      </w:r>
      <w:r>
        <w:rPr>
          <w:sz w:val="20"/>
        </w:rPr>
        <w:t>PDU</w:t>
      </w:r>
    </w:p>
    <w:p>
      <w:pPr>
        <w:pStyle w:val="ListParagraph"/>
        <w:numPr>
          <w:ilvl w:val="0"/>
          <w:numId w:val="130"/>
        </w:numPr>
        <w:tabs>
          <w:tab w:pos="518" w:val="left" w:leader="none"/>
        </w:tabs>
        <w:spacing w:line="240" w:lineRule="auto" w:before="159" w:after="0"/>
        <w:ind w:left="517" w:right="0" w:hanging="360"/>
        <w:jc w:val="both"/>
        <w:rPr>
          <w:sz w:val="20"/>
        </w:rPr>
      </w:pPr>
      <w:r>
        <w:rPr>
          <w:sz w:val="20"/>
        </w:rPr>
        <w:t>Level 2 Complete Sequence Numbers</w:t>
      </w:r>
      <w:r>
        <w:rPr>
          <w:spacing w:val="-17"/>
          <w:sz w:val="20"/>
        </w:rPr>
        <w:t> </w:t>
      </w:r>
      <w:r>
        <w:rPr>
          <w:sz w:val="20"/>
        </w:rPr>
        <w:t>PDU</w:t>
      </w:r>
    </w:p>
    <w:p>
      <w:pPr>
        <w:pStyle w:val="ListParagraph"/>
        <w:numPr>
          <w:ilvl w:val="0"/>
          <w:numId w:val="130"/>
        </w:numPr>
        <w:tabs>
          <w:tab w:pos="517" w:val="left" w:leader="none"/>
        </w:tabs>
        <w:spacing w:line="240" w:lineRule="auto" w:before="161" w:after="0"/>
        <w:ind w:left="516" w:right="0" w:hanging="359"/>
        <w:jc w:val="both"/>
        <w:rPr>
          <w:sz w:val="20"/>
        </w:rPr>
      </w:pPr>
      <w:r>
        <w:rPr>
          <w:sz w:val="20"/>
        </w:rPr>
        <w:t>Level 1 Partial Sequence Numbers</w:t>
      </w:r>
      <w:r>
        <w:rPr>
          <w:spacing w:val="-11"/>
          <w:sz w:val="20"/>
        </w:rPr>
        <w:t> </w:t>
      </w:r>
      <w:r>
        <w:rPr>
          <w:sz w:val="20"/>
        </w:rPr>
        <w:t>PDU</w:t>
      </w:r>
    </w:p>
    <w:p>
      <w:pPr>
        <w:pStyle w:val="ListParagraph"/>
        <w:numPr>
          <w:ilvl w:val="0"/>
          <w:numId w:val="130"/>
        </w:numPr>
        <w:tabs>
          <w:tab w:pos="517" w:val="left" w:leader="none"/>
        </w:tabs>
        <w:spacing w:line="240" w:lineRule="auto" w:before="159" w:after="0"/>
        <w:ind w:left="516" w:right="0" w:hanging="359"/>
        <w:jc w:val="both"/>
        <w:rPr>
          <w:sz w:val="20"/>
        </w:rPr>
      </w:pPr>
      <w:r>
        <w:rPr>
          <w:sz w:val="20"/>
        </w:rPr>
        <w:t>Level 2 Partial Sequence Numbers</w:t>
      </w:r>
      <w:r>
        <w:rPr>
          <w:spacing w:val="-11"/>
          <w:sz w:val="20"/>
        </w:rPr>
        <w:t> </w:t>
      </w:r>
      <w:r>
        <w:rPr>
          <w:sz w:val="20"/>
        </w:rPr>
        <w:t>PDU</w:t>
      </w:r>
    </w:p>
    <w:p>
      <w:pPr>
        <w:pStyle w:val="BodyText"/>
        <w:ind w:left="157"/>
        <w:jc w:val="both"/>
      </w:pPr>
      <w:r>
        <w:rPr>
          <w:w w:val="99"/>
        </w:rPr>
        <w:t>-</w:t>
      </w:r>
    </w:p>
    <w:p>
      <w:pPr>
        <w:pStyle w:val="BodyText"/>
        <w:ind w:left="157"/>
        <w:jc w:val="both"/>
      </w:pPr>
      <w:r>
        <w:rPr/>
        <w:t>These are described in the following subclauses.</w:t>
      </w:r>
    </w:p>
    <w:p>
      <w:pPr>
        <w:pStyle w:val="BodyText"/>
        <w:spacing w:before="5"/>
        <w:rPr>
          <w:sz w:val="26"/>
        </w:rPr>
      </w:pPr>
    </w:p>
    <w:p>
      <w:pPr>
        <w:pStyle w:val="Heading3"/>
        <w:numPr>
          <w:ilvl w:val="1"/>
          <w:numId w:val="129"/>
        </w:numPr>
        <w:tabs>
          <w:tab w:pos="725" w:val="left" w:leader="none"/>
        </w:tabs>
        <w:spacing w:line="240" w:lineRule="auto" w:before="0" w:after="0"/>
        <w:ind w:left="724" w:right="0" w:hanging="567"/>
        <w:jc w:val="both"/>
      </w:pPr>
      <w:r>
        <w:rPr/>
        <w:t>Level 1 LAN IS to IS hello</w:t>
      </w:r>
      <w:r>
        <w:rPr>
          <w:spacing w:val="-4"/>
        </w:rPr>
        <w:t> </w:t>
      </w:r>
      <w:r>
        <w:rPr/>
        <w:t>PDU</w:t>
      </w:r>
    </w:p>
    <w:p>
      <w:pPr>
        <w:pStyle w:val="BodyText"/>
        <w:spacing w:before="193"/>
        <w:ind w:left="157" w:right="650"/>
        <w:jc w:val="both"/>
      </w:pPr>
      <w:r>
        <w:rPr/>
        <w:t>This PDU is multicast by Intermediate systems on broadcast circuits to the multi-destination address </w:t>
      </w:r>
      <w:r>
        <w:rPr>
          <w:rFonts w:ascii="Arial"/>
        </w:rPr>
        <w:t>AllL1ISs. </w:t>
      </w:r>
      <w:r>
        <w:rPr/>
        <w:t>The purpose of this PDU is for Intermediate systems on broadcast circuits to discover the identity of other Level 1 Intermediate systems on that circuit. Trailing </w:t>
      </w:r>
      <w:r>
        <w:rPr>
          <w:rFonts w:ascii="Arial"/>
        </w:rPr>
        <w:t>Pad </w:t>
      </w:r>
      <w:r>
        <w:rPr/>
        <w:t>option fields are inserted to make </w:t>
      </w:r>
      <w:r>
        <w:rPr>
          <w:rFonts w:ascii="Arial"/>
        </w:rPr>
        <w:t>PDU Length </w:t>
      </w:r>
      <w:r>
        <w:rPr/>
        <w:t>equal to at least </w:t>
      </w:r>
      <w:r>
        <w:rPr>
          <w:i/>
        </w:rPr>
        <w:t>maxsize - 1 </w:t>
      </w:r>
      <w:r>
        <w:rPr/>
        <w:t>where </w:t>
      </w:r>
      <w:r>
        <w:rPr>
          <w:i/>
        </w:rPr>
        <w:t>maxsize </w:t>
      </w:r>
      <w:r>
        <w:rPr/>
        <w:t>is the maximum</w:t>
      </w:r>
      <w:r>
        <w:rPr>
          <w:spacing w:val="-2"/>
        </w:rPr>
        <w:t> </w:t>
      </w:r>
      <w:r>
        <w:rPr/>
        <w:t>of</w:t>
      </w:r>
    </w:p>
    <w:p>
      <w:pPr>
        <w:pStyle w:val="BodyText"/>
        <w:spacing w:before="2"/>
      </w:pPr>
    </w:p>
    <w:p>
      <w:pPr>
        <w:pStyle w:val="ListParagraph"/>
        <w:numPr>
          <w:ilvl w:val="0"/>
          <w:numId w:val="131"/>
        </w:numPr>
        <w:tabs>
          <w:tab w:pos="519" w:val="left" w:leader="none"/>
        </w:tabs>
        <w:spacing w:line="240" w:lineRule="auto" w:before="1" w:after="0"/>
        <w:ind w:left="518" w:right="0" w:hanging="361"/>
        <w:jc w:val="both"/>
        <w:rPr>
          <w:rFonts w:ascii="Arial" w:hAnsi="Arial"/>
          <w:sz w:val="20"/>
        </w:rPr>
      </w:pPr>
      <w:r>
        <w:rPr>
          <w:rFonts w:ascii="Arial" w:hAnsi="Arial"/>
          <w:sz w:val="20"/>
        </w:rPr>
        <w:t>dataLinkBlocksize</w:t>
      </w:r>
    </w:p>
    <w:p>
      <w:pPr>
        <w:pStyle w:val="BodyText"/>
        <w:spacing w:before="9"/>
        <w:rPr>
          <w:rFonts w:ascii="Arial"/>
          <w:sz w:val="19"/>
        </w:rPr>
      </w:pPr>
    </w:p>
    <w:p>
      <w:pPr>
        <w:pStyle w:val="ListParagraph"/>
        <w:numPr>
          <w:ilvl w:val="0"/>
          <w:numId w:val="131"/>
        </w:numPr>
        <w:tabs>
          <w:tab w:pos="518" w:val="left" w:leader="none"/>
        </w:tabs>
        <w:spacing w:line="228" w:lineRule="exact" w:before="1" w:after="0"/>
        <w:ind w:left="517" w:right="0" w:hanging="360"/>
        <w:jc w:val="both"/>
        <w:rPr>
          <w:rFonts w:ascii="Arial" w:hAnsi="Arial"/>
          <w:sz w:val="20"/>
        </w:rPr>
      </w:pPr>
      <w:r>
        <w:rPr>
          <w:rFonts w:ascii="Arial" w:hAnsi="Arial"/>
          <w:sz w:val="20"/>
        </w:rPr>
        <w:t>originatingL1LSPBufferSize</w:t>
      </w:r>
    </w:p>
    <w:p>
      <w:pPr>
        <w:pStyle w:val="BodyText"/>
        <w:spacing w:line="228" w:lineRule="exact"/>
        <w:ind w:left="157"/>
        <w:jc w:val="both"/>
      </w:pPr>
      <w:r>
        <w:rPr/>
        <w:t>(see 8.4.2).</w:t>
      </w:r>
    </w:p>
    <w:p>
      <w:pPr>
        <w:pStyle w:val="BodyText"/>
      </w:pPr>
    </w:p>
    <w:p>
      <w:pPr>
        <w:pStyle w:val="BodyText"/>
        <w:spacing w:line="273" w:lineRule="auto"/>
        <w:ind w:left="3387" w:right="6541"/>
      </w:pPr>
      <w:r>
        <w:rPr/>
        <w:pict>
          <v:shape style="position:absolute;margin-left:39.280998pt;margin-top:11.856325pt;width:225.4pt;height:208pt;mso-position-horizontal-relative:page;mso-position-vertical-relative:paragraph;z-index:5512"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95"/>
                    <w:gridCol w:w="494"/>
                    <w:gridCol w:w="451"/>
                    <w:gridCol w:w="1519"/>
                    <w:gridCol w:w="1433"/>
                  </w:tblGrid>
                  <w:tr>
                    <w:trPr>
                      <w:trHeight w:val="459" w:hRule="atLeast"/>
                    </w:trPr>
                    <w:tc>
                      <w:tcPr>
                        <w:tcW w:w="3059" w:type="dxa"/>
                        <w:gridSpan w:val="4"/>
                      </w:tcPr>
                      <w:p>
                        <w:pPr>
                          <w:pStyle w:val="TableParagraph"/>
                          <w:spacing w:line="225" w:lineRule="exact"/>
                          <w:ind w:left="264" w:right="235"/>
                          <w:jc w:val="center"/>
                          <w:rPr>
                            <w:sz w:val="20"/>
                          </w:rPr>
                        </w:pPr>
                        <w:r>
                          <w:rPr>
                            <w:sz w:val="20"/>
                          </w:rPr>
                          <w:t>Intradomain Routeing Protocol</w:t>
                        </w:r>
                      </w:p>
                      <w:p>
                        <w:pPr>
                          <w:pStyle w:val="TableParagraph"/>
                          <w:spacing w:line="214" w:lineRule="exact"/>
                          <w:ind w:left="263" w:right="235"/>
                          <w:jc w:val="center"/>
                          <w:rPr>
                            <w:sz w:val="20"/>
                          </w:rPr>
                        </w:pPr>
                        <w:r>
                          <w:rPr>
                            <w:sz w:val="20"/>
                          </w:rPr>
                          <w:t>Discriminator</w:t>
                        </w:r>
                      </w:p>
                    </w:tc>
                    <w:tc>
                      <w:tcPr>
                        <w:tcW w:w="1433" w:type="dxa"/>
                        <w:vMerge w:val="restart"/>
                        <w:tcBorders>
                          <w:top w:val="nil"/>
                          <w:right w:val="nil"/>
                        </w:tcBorders>
                      </w:tcPr>
                      <w:p>
                        <w:pPr>
                          <w:pStyle w:val="TableParagraph"/>
                          <w:rPr>
                            <w:sz w:val="18"/>
                          </w:rPr>
                        </w:pPr>
                      </w:p>
                    </w:tc>
                  </w:tr>
                  <w:tr>
                    <w:trPr>
                      <w:trHeight w:val="229" w:hRule="atLeast"/>
                    </w:trPr>
                    <w:tc>
                      <w:tcPr>
                        <w:tcW w:w="3059" w:type="dxa"/>
                        <w:gridSpan w:val="4"/>
                      </w:tcPr>
                      <w:p>
                        <w:pPr>
                          <w:pStyle w:val="TableParagraph"/>
                          <w:spacing w:line="209" w:lineRule="exact"/>
                          <w:ind w:left="860"/>
                          <w:rPr>
                            <w:sz w:val="20"/>
                          </w:rPr>
                        </w:pPr>
                        <w:r>
                          <w:rPr>
                            <w:sz w:val="20"/>
                          </w:rPr>
                          <w:t>Length Indicator</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89"/>
                          <w:rPr>
                            <w:sz w:val="20"/>
                          </w:rPr>
                        </w:pPr>
                        <w:r>
                          <w:rPr>
                            <w:sz w:val="20"/>
                          </w:rPr>
                          <w:t>Version/Protocol ID Extension</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63" w:right="235"/>
                          <w:jc w:val="center"/>
                          <w:rPr>
                            <w:sz w:val="20"/>
                          </w:rPr>
                        </w:pPr>
                        <w:r>
                          <w:rPr>
                            <w:sz w:val="20"/>
                          </w:rPr>
                          <w:t>ID Length</w:t>
                        </w:r>
                      </w:p>
                    </w:tc>
                    <w:tc>
                      <w:tcPr>
                        <w:tcW w:w="1433" w:type="dxa"/>
                        <w:vMerge/>
                        <w:tcBorders>
                          <w:top w:val="nil"/>
                          <w:right w:val="nil"/>
                        </w:tcBorders>
                      </w:tcPr>
                      <w:p>
                        <w:pPr>
                          <w:rPr>
                            <w:sz w:val="2"/>
                            <w:szCs w:val="2"/>
                          </w:rPr>
                        </w:pPr>
                      </w:p>
                    </w:tc>
                  </w:tr>
                  <w:tr>
                    <w:trPr>
                      <w:trHeight w:val="229" w:hRule="atLeast"/>
                    </w:trPr>
                    <w:tc>
                      <w:tcPr>
                        <w:tcW w:w="595" w:type="dxa"/>
                      </w:tcPr>
                      <w:p>
                        <w:pPr>
                          <w:pStyle w:val="TableParagraph"/>
                          <w:spacing w:line="209" w:lineRule="exact"/>
                          <w:ind w:right="200"/>
                          <w:jc w:val="right"/>
                          <w:rPr>
                            <w:sz w:val="20"/>
                          </w:rPr>
                        </w:pPr>
                        <w:r>
                          <w:rPr>
                            <w:w w:val="99"/>
                            <w:sz w:val="20"/>
                          </w:rPr>
                          <w:t>R</w:t>
                        </w:r>
                      </w:p>
                    </w:tc>
                    <w:tc>
                      <w:tcPr>
                        <w:tcW w:w="494" w:type="dxa"/>
                      </w:tcPr>
                      <w:p>
                        <w:pPr>
                          <w:pStyle w:val="TableParagraph"/>
                          <w:spacing w:line="209" w:lineRule="exact"/>
                          <w:ind w:left="179"/>
                          <w:rPr>
                            <w:sz w:val="20"/>
                          </w:rPr>
                        </w:pPr>
                        <w:r>
                          <w:rPr>
                            <w:w w:val="99"/>
                            <w:sz w:val="20"/>
                          </w:rPr>
                          <w:t>R</w:t>
                        </w:r>
                      </w:p>
                    </w:tc>
                    <w:tc>
                      <w:tcPr>
                        <w:tcW w:w="451" w:type="dxa"/>
                      </w:tcPr>
                      <w:p>
                        <w:pPr>
                          <w:pStyle w:val="TableParagraph"/>
                          <w:spacing w:line="209" w:lineRule="exact"/>
                          <w:ind w:left="159"/>
                          <w:rPr>
                            <w:sz w:val="20"/>
                          </w:rPr>
                        </w:pPr>
                        <w:r>
                          <w:rPr>
                            <w:w w:val="99"/>
                            <w:sz w:val="20"/>
                          </w:rPr>
                          <w:t>R</w:t>
                        </w:r>
                      </w:p>
                    </w:tc>
                    <w:tc>
                      <w:tcPr>
                        <w:tcW w:w="1519" w:type="dxa"/>
                      </w:tcPr>
                      <w:p>
                        <w:pPr>
                          <w:pStyle w:val="TableParagraph"/>
                          <w:spacing w:line="209" w:lineRule="exact"/>
                          <w:ind w:left="330"/>
                          <w:rPr>
                            <w:sz w:val="20"/>
                          </w:rPr>
                        </w:pPr>
                        <w:r>
                          <w:rPr>
                            <w:sz w:val="20"/>
                          </w:rPr>
                          <w:t>PDU Type</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4" w:right="234"/>
                          <w:jc w:val="center"/>
                          <w:rPr>
                            <w:sz w:val="20"/>
                          </w:rPr>
                        </w:pPr>
                        <w:r>
                          <w:rPr>
                            <w:sz w:val="20"/>
                          </w:rPr>
                          <w:t>Version</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63" w:right="235"/>
                          <w:jc w:val="center"/>
                          <w:rPr>
                            <w:sz w:val="20"/>
                          </w:rPr>
                        </w:pPr>
                        <w:r>
                          <w:rPr>
                            <w:sz w:val="20"/>
                          </w:rPr>
                          <w:t>Reserved</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457"/>
                          <w:rPr>
                            <w:sz w:val="20"/>
                          </w:rPr>
                        </w:pPr>
                        <w:r>
                          <w:rPr>
                            <w:sz w:val="20"/>
                          </w:rPr>
                          <w:t>Maximum Area Addresses</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620"/>
                          <w:rPr>
                            <w:sz w:val="20"/>
                          </w:rPr>
                        </w:pPr>
                        <w:r>
                          <w:rPr>
                            <w:sz w:val="20"/>
                          </w:rPr>
                          <w:t>Reserved/Circuit Type</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63" w:right="235"/>
                          <w:jc w:val="center"/>
                          <w:rPr>
                            <w:sz w:val="20"/>
                          </w:rPr>
                        </w:pPr>
                        <w:r>
                          <w:rPr>
                            <w:sz w:val="20"/>
                          </w:rPr>
                          <w:t>Source ID</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966"/>
                          <w:rPr>
                            <w:sz w:val="20"/>
                          </w:rPr>
                        </w:pPr>
                        <w:r>
                          <w:rPr>
                            <w:sz w:val="20"/>
                          </w:rPr>
                          <w:t>Holding Time</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1021"/>
                          <w:rPr>
                            <w:sz w:val="20"/>
                          </w:rPr>
                        </w:pPr>
                        <w:r>
                          <w:rPr>
                            <w:sz w:val="20"/>
                          </w:rPr>
                          <w:t>PDU Length</w:t>
                        </w:r>
                      </w:p>
                    </w:tc>
                    <w:tc>
                      <w:tcPr>
                        <w:tcW w:w="1433" w:type="dxa"/>
                        <w:vMerge/>
                        <w:tcBorders>
                          <w:top w:val="nil"/>
                          <w:right w:val="nil"/>
                        </w:tcBorders>
                      </w:tcPr>
                      <w:p>
                        <w:pPr>
                          <w:rPr>
                            <w:sz w:val="2"/>
                            <w:szCs w:val="2"/>
                          </w:rPr>
                        </w:pPr>
                      </w:p>
                    </w:tc>
                  </w:tr>
                  <w:tr>
                    <w:trPr>
                      <w:trHeight w:val="231" w:hRule="atLeast"/>
                    </w:trPr>
                    <w:tc>
                      <w:tcPr>
                        <w:tcW w:w="595" w:type="dxa"/>
                      </w:tcPr>
                      <w:p>
                        <w:pPr>
                          <w:pStyle w:val="TableParagraph"/>
                          <w:spacing w:line="212" w:lineRule="exact"/>
                          <w:ind w:right="200"/>
                          <w:jc w:val="right"/>
                          <w:rPr>
                            <w:sz w:val="20"/>
                          </w:rPr>
                        </w:pPr>
                        <w:r>
                          <w:rPr>
                            <w:w w:val="99"/>
                            <w:sz w:val="20"/>
                          </w:rPr>
                          <w:t>R</w:t>
                        </w:r>
                      </w:p>
                    </w:tc>
                    <w:tc>
                      <w:tcPr>
                        <w:tcW w:w="2464" w:type="dxa"/>
                        <w:gridSpan w:val="3"/>
                      </w:tcPr>
                      <w:p>
                        <w:pPr>
                          <w:pStyle w:val="TableParagraph"/>
                          <w:spacing w:line="212" w:lineRule="exact"/>
                          <w:ind w:left="906" w:right="875"/>
                          <w:jc w:val="center"/>
                          <w:rPr>
                            <w:sz w:val="20"/>
                          </w:rPr>
                        </w:pPr>
                        <w:r>
                          <w:rPr>
                            <w:sz w:val="20"/>
                          </w:rPr>
                          <w:t>Priority</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64" w:right="234"/>
                          <w:jc w:val="center"/>
                          <w:rPr>
                            <w:sz w:val="20"/>
                          </w:rPr>
                        </w:pPr>
                        <w:r>
                          <w:rPr>
                            <w:sz w:val="20"/>
                          </w:rPr>
                          <w:t>LAN ID</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34"/>
                          <w:rPr>
                            <w:sz w:val="20"/>
                          </w:rPr>
                        </w:pPr>
                        <w:r>
                          <w:rPr>
                            <w:sz w:val="20"/>
                          </w:rPr>
                          <w:t>VARIABLE LENGTH FIELDS</w:t>
                        </w:r>
                      </w:p>
                    </w:tc>
                    <w:tc>
                      <w:tcPr>
                        <w:tcW w:w="1433" w:type="dxa"/>
                        <w:tcBorders>
                          <w:bottom w:val="nil"/>
                          <w:right w:val="nil"/>
                        </w:tcBorders>
                      </w:tcPr>
                      <w:p>
                        <w:pPr>
                          <w:pStyle w:val="TableParagraph"/>
                          <w:rPr>
                            <w:sz w:val="16"/>
                          </w:rPr>
                        </w:pPr>
                      </w:p>
                    </w:tc>
                  </w:tr>
                </w:tbl>
                <w:p>
                  <w:pPr>
                    <w:pStyle w:val="BodyText"/>
                  </w:pPr>
                </w:p>
              </w:txbxContent>
            </v:textbox>
            <w10:wrap type="none"/>
          </v:shape>
        </w:pict>
      </w:r>
      <w:r>
        <w:rPr/>
        <w:t>No. of </w:t>
      </w:r>
      <w:r>
        <w:rPr>
          <w:spacing w:val="-3"/>
        </w:rPr>
        <w:t>Octets </w:t>
      </w:r>
      <w:r>
        <w:rPr/>
        <w:t>1</w:t>
      </w:r>
    </w:p>
    <w:p>
      <w:pPr>
        <w:pStyle w:val="BodyText"/>
        <w:spacing w:before="9"/>
        <w:rPr>
          <w:sz w:val="19"/>
        </w:rPr>
      </w:pPr>
    </w:p>
    <w:p>
      <w:pPr>
        <w:pStyle w:val="BodyText"/>
        <w:ind w:left="3388"/>
      </w:pPr>
      <w:r>
        <w:rPr>
          <w:w w:val="99"/>
        </w:rPr>
        <w:t>1</w:t>
      </w:r>
    </w:p>
    <w:p>
      <w:pPr>
        <w:pStyle w:val="BodyText"/>
        <w:spacing w:before="29"/>
        <w:ind w:left="3387"/>
      </w:pPr>
      <w:r>
        <w:rPr>
          <w:w w:val="99"/>
        </w:rPr>
        <w:t>1</w:t>
      </w:r>
    </w:p>
    <w:p>
      <w:pPr>
        <w:pStyle w:val="BodyText"/>
        <w:spacing w:before="32"/>
        <w:ind w:left="3388"/>
      </w:pPr>
      <w:r>
        <w:rPr>
          <w:w w:val="99"/>
        </w:rPr>
        <w:t>1</w:t>
      </w:r>
    </w:p>
    <w:p>
      <w:pPr>
        <w:pStyle w:val="BodyText"/>
        <w:spacing w:before="29"/>
        <w:ind w:left="3387"/>
      </w:pPr>
      <w:r>
        <w:rPr>
          <w:w w:val="99"/>
        </w:rPr>
        <w:t>1</w:t>
      </w:r>
    </w:p>
    <w:p>
      <w:pPr>
        <w:pStyle w:val="BodyText"/>
        <w:spacing w:before="29"/>
        <w:ind w:left="3387"/>
      </w:pPr>
      <w:r>
        <w:rPr>
          <w:w w:val="99"/>
        </w:rPr>
        <w:t>1</w:t>
      </w:r>
    </w:p>
    <w:p>
      <w:pPr>
        <w:pStyle w:val="BodyText"/>
        <w:spacing w:before="32"/>
        <w:ind w:left="3387"/>
      </w:pPr>
      <w:r>
        <w:rPr>
          <w:w w:val="99"/>
        </w:rPr>
        <w:t>1</w:t>
      </w:r>
    </w:p>
    <w:p>
      <w:pPr>
        <w:pStyle w:val="BodyText"/>
        <w:spacing w:before="29"/>
        <w:ind w:left="3387"/>
      </w:pPr>
      <w:r>
        <w:rPr>
          <w:w w:val="99"/>
        </w:rPr>
        <w:t>1</w:t>
      </w:r>
    </w:p>
    <w:p>
      <w:pPr>
        <w:pStyle w:val="BodyText"/>
        <w:spacing w:before="29"/>
        <w:ind w:left="3389"/>
      </w:pPr>
      <w:r>
        <w:rPr>
          <w:w w:val="99"/>
        </w:rPr>
        <w:t>1</w:t>
      </w:r>
    </w:p>
    <w:p>
      <w:pPr>
        <w:pStyle w:val="BodyText"/>
        <w:spacing w:line="271" w:lineRule="auto" w:before="32"/>
        <w:ind w:left="3388" w:right="6799"/>
      </w:pPr>
      <w:r>
        <w:rPr/>
        <w:t>ID </w:t>
      </w:r>
      <w:r>
        <w:rPr>
          <w:spacing w:val="-4"/>
        </w:rPr>
        <w:t>Length </w:t>
      </w:r>
      <w:r>
        <w:rPr/>
        <w:t>2</w:t>
      </w:r>
    </w:p>
    <w:p>
      <w:pPr>
        <w:pStyle w:val="BodyText"/>
        <w:spacing w:line="229" w:lineRule="exact"/>
        <w:ind w:left="3387"/>
      </w:pPr>
      <w:r>
        <w:rPr>
          <w:w w:val="99"/>
        </w:rPr>
        <w:t>2</w:t>
      </w:r>
    </w:p>
    <w:p>
      <w:pPr>
        <w:pStyle w:val="BodyText"/>
        <w:spacing w:before="29"/>
        <w:ind w:left="3387"/>
      </w:pPr>
      <w:r>
        <w:rPr>
          <w:w w:val="99"/>
        </w:rPr>
        <w:t>1</w:t>
      </w:r>
    </w:p>
    <w:p>
      <w:pPr>
        <w:pStyle w:val="BodyText"/>
        <w:spacing w:line="271" w:lineRule="auto" w:before="32"/>
        <w:ind w:left="3387" w:right="6471" w:firstLine="1"/>
      </w:pPr>
      <w:r>
        <w:rPr/>
        <w:t>ID Length + 1 VARIABLE</w:t>
      </w:r>
    </w:p>
    <w:p>
      <w:pPr>
        <w:pStyle w:val="BodyText"/>
        <w:rPr>
          <w:sz w:val="22"/>
        </w:rPr>
      </w:pPr>
    </w:p>
    <w:p>
      <w:pPr>
        <w:pStyle w:val="BodyText"/>
        <w:rPr>
          <w:sz w:val="18"/>
        </w:rPr>
      </w:pPr>
    </w:p>
    <w:p>
      <w:pPr>
        <w:pStyle w:val="ListParagraph"/>
        <w:numPr>
          <w:ilvl w:val="0"/>
          <w:numId w:val="132"/>
        </w:numPr>
        <w:tabs>
          <w:tab w:pos="518" w:val="left" w:leader="none"/>
        </w:tabs>
        <w:spacing w:line="240" w:lineRule="auto" w:before="1" w:after="0"/>
        <w:ind w:left="515" w:right="0" w:hanging="358"/>
        <w:jc w:val="both"/>
        <w:rPr>
          <w:sz w:val="20"/>
        </w:rPr>
      </w:pPr>
      <w:r>
        <w:rPr>
          <w:rFonts w:ascii="Arial" w:hAnsi="Arial"/>
          <w:sz w:val="20"/>
        </w:rPr>
        <w:t>Intradomain Routeing Protocol Discriminator </w:t>
      </w:r>
      <w:r>
        <w:rPr>
          <w:sz w:val="20"/>
        </w:rPr>
        <w:t>— architectural constant (see table</w:t>
      </w:r>
      <w:r>
        <w:rPr>
          <w:spacing w:val="-5"/>
          <w:sz w:val="20"/>
        </w:rPr>
        <w:t> </w:t>
      </w:r>
      <w:r>
        <w:rPr>
          <w:sz w:val="20"/>
        </w:rPr>
        <w:t>2)</w:t>
      </w:r>
    </w:p>
    <w:p>
      <w:pPr>
        <w:pStyle w:val="BodyText"/>
        <w:spacing w:before="11"/>
        <w:rPr>
          <w:sz w:val="19"/>
        </w:rPr>
      </w:pPr>
    </w:p>
    <w:p>
      <w:pPr>
        <w:pStyle w:val="ListParagraph"/>
        <w:numPr>
          <w:ilvl w:val="0"/>
          <w:numId w:val="132"/>
        </w:numPr>
        <w:tabs>
          <w:tab w:pos="518" w:val="left" w:leader="none"/>
        </w:tabs>
        <w:spacing w:line="240" w:lineRule="auto" w:before="0" w:after="0"/>
        <w:ind w:left="515" w:right="0" w:hanging="358"/>
        <w:jc w:val="both"/>
        <w:rPr>
          <w:sz w:val="20"/>
        </w:rPr>
      </w:pPr>
      <w:r>
        <w:rPr>
          <w:rFonts w:ascii="Arial" w:hAnsi="Arial"/>
          <w:sz w:val="20"/>
        </w:rPr>
        <w:t>Length Indicator </w:t>
      </w:r>
      <w:r>
        <w:rPr>
          <w:sz w:val="20"/>
        </w:rPr>
        <w:t>– Length of the fixed header in octets</w:t>
      </w:r>
    </w:p>
    <w:p>
      <w:pPr>
        <w:pStyle w:val="BodyText"/>
      </w:pPr>
    </w:p>
    <w:p>
      <w:pPr>
        <w:pStyle w:val="ListParagraph"/>
        <w:numPr>
          <w:ilvl w:val="0"/>
          <w:numId w:val="132"/>
        </w:numPr>
        <w:tabs>
          <w:tab w:pos="518" w:val="left" w:leader="none"/>
        </w:tabs>
        <w:spacing w:line="240" w:lineRule="auto" w:before="0" w:after="0"/>
        <w:ind w:left="515" w:right="0" w:hanging="358"/>
        <w:jc w:val="both"/>
        <w:rPr>
          <w:sz w:val="20"/>
        </w:rPr>
      </w:pPr>
      <w:r>
        <w:rPr>
          <w:rFonts w:ascii="Arial" w:hAnsi="Arial"/>
          <w:sz w:val="20"/>
        </w:rPr>
        <w:t>Version/Protocol ID Extension </w:t>
      </w:r>
      <w:r>
        <w:rPr>
          <w:sz w:val="20"/>
        </w:rPr>
        <w:t>– 1</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ListParagraph"/>
        <w:numPr>
          <w:ilvl w:val="1"/>
          <w:numId w:val="132"/>
        </w:numPr>
        <w:tabs>
          <w:tab w:pos="745" w:val="left" w:leader="none"/>
          <w:tab w:pos="746" w:val="left" w:leader="none"/>
        </w:tabs>
        <w:spacing w:line="240" w:lineRule="auto" w:before="93" w:after="0"/>
        <w:ind w:left="745" w:right="424" w:hanging="360"/>
        <w:jc w:val="left"/>
        <w:rPr>
          <w:sz w:val="20"/>
        </w:rPr>
      </w:pPr>
      <w:r>
        <w:rPr>
          <w:rFonts w:ascii="Arial" w:hAnsi="Arial"/>
          <w:sz w:val="20"/>
        </w:rPr>
        <w:t>ID Length </w:t>
      </w:r>
      <w:r>
        <w:rPr>
          <w:sz w:val="20"/>
        </w:rPr>
        <w:t>— Length of the </w:t>
      </w:r>
      <w:r>
        <w:rPr>
          <w:rFonts w:ascii="Arial" w:hAnsi="Arial"/>
          <w:sz w:val="20"/>
        </w:rPr>
        <w:t>ID </w:t>
      </w:r>
      <w:r>
        <w:rPr>
          <w:sz w:val="20"/>
        </w:rPr>
        <w:t>field of NSAP addresses and NETs used in this routeing domain. This field shall take on one of the following values:</w:t>
      </w:r>
    </w:p>
    <w:p>
      <w:pPr>
        <w:pStyle w:val="BodyText"/>
        <w:spacing w:before="10"/>
        <w:rPr>
          <w:sz w:val="19"/>
        </w:rPr>
      </w:pPr>
    </w:p>
    <w:p>
      <w:pPr>
        <w:pStyle w:val="ListParagraph"/>
        <w:numPr>
          <w:ilvl w:val="2"/>
          <w:numId w:val="132"/>
        </w:numPr>
        <w:tabs>
          <w:tab w:pos="1105" w:val="left" w:leader="none"/>
          <w:tab w:pos="1106" w:val="left" w:leader="none"/>
        </w:tabs>
        <w:spacing w:line="240" w:lineRule="auto" w:before="0" w:after="0"/>
        <w:ind w:left="385" w:right="0" w:firstLine="358"/>
        <w:jc w:val="left"/>
        <w:rPr>
          <w:sz w:val="20"/>
        </w:rPr>
      </w:pPr>
      <w:r>
        <w:rPr>
          <w:sz w:val="20"/>
        </w:rPr>
        <w:t>An integer between 1 and 8, inclusive, indicating an </w:t>
      </w:r>
      <w:r>
        <w:rPr>
          <w:rFonts w:ascii="Arial" w:hAnsi="Arial"/>
          <w:sz w:val="20"/>
        </w:rPr>
        <w:t>ID </w:t>
      </w:r>
      <w:r>
        <w:rPr>
          <w:sz w:val="20"/>
        </w:rPr>
        <w:t>field of the corresponding</w:t>
      </w:r>
      <w:r>
        <w:rPr>
          <w:spacing w:val="-12"/>
          <w:sz w:val="20"/>
        </w:rPr>
        <w:t> </w:t>
      </w:r>
      <w:r>
        <w:rPr>
          <w:sz w:val="20"/>
        </w:rPr>
        <w:t>length</w:t>
      </w:r>
    </w:p>
    <w:p>
      <w:pPr>
        <w:pStyle w:val="ListParagraph"/>
        <w:numPr>
          <w:ilvl w:val="2"/>
          <w:numId w:val="132"/>
        </w:numPr>
        <w:tabs>
          <w:tab w:pos="1105" w:val="left" w:leader="none"/>
          <w:tab w:pos="1106" w:val="left" w:leader="none"/>
        </w:tabs>
        <w:spacing w:line="240" w:lineRule="auto" w:before="120" w:after="0"/>
        <w:ind w:left="385" w:right="0" w:firstLine="358"/>
        <w:jc w:val="left"/>
        <w:rPr>
          <w:sz w:val="20"/>
        </w:rPr>
      </w:pPr>
      <w:r>
        <w:rPr>
          <w:sz w:val="20"/>
        </w:rPr>
        <w:t>The value zero, which indicates a 6 octet </w:t>
      </w:r>
      <w:r>
        <w:rPr>
          <w:rFonts w:ascii="Arial" w:hAnsi="Arial"/>
          <w:sz w:val="20"/>
        </w:rPr>
        <w:t>ID </w:t>
      </w:r>
      <w:r>
        <w:rPr>
          <w:sz w:val="20"/>
        </w:rPr>
        <w:t>field</w:t>
      </w:r>
      <w:r>
        <w:rPr>
          <w:spacing w:val="-2"/>
          <w:sz w:val="20"/>
        </w:rPr>
        <w:t> </w:t>
      </w:r>
      <w:r>
        <w:rPr>
          <w:sz w:val="20"/>
        </w:rPr>
        <w:t>length</w:t>
      </w:r>
    </w:p>
    <w:p>
      <w:pPr>
        <w:pStyle w:val="ListParagraph"/>
        <w:numPr>
          <w:ilvl w:val="2"/>
          <w:numId w:val="132"/>
        </w:numPr>
        <w:tabs>
          <w:tab w:pos="1105" w:val="left" w:leader="none"/>
          <w:tab w:pos="1106" w:val="left" w:leader="none"/>
        </w:tabs>
        <w:spacing w:line="463" w:lineRule="auto" w:before="120" w:after="0"/>
        <w:ind w:left="385" w:right="5075" w:firstLine="360"/>
        <w:jc w:val="left"/>
        <w:rPr>
          <w:sz w:val="20"/>
        </w:rPr>
      </w:pPr>
      <w:r>
        <w:rPr>
          <w:sz w:val="20"/>
        </w:rPr>
        <w:t>The value 255, which means a null </w:t>
      </w:r>
      <w:r>
        <w:rPr>
          <w:rFonts w:ascii="Arial" w:hAnsi="Arial"/>
          <w:sz w:val="20"/>
        </w:rPr>
        <w:t>ID </w:t>
      </w:r>
      <w:r>
        <w:rPr>
          <w:sz w:val="20"/>
        </w:rPr>
        <w:t>field (i.e. zero length) All other values are illegal and shall not be</w:t>
      </w:r>
      <w:r>
        <w:rPr>
          <w:spacing w:val="-3"/>
          <w:sz w:val="20"/>
        </w:rPr>
        <w:t> </w:t>
      </w:r>
      <w:r>
        <w:rPr>
          <w:sz w:val="20"/>
        </w:rPr>
        <w:t>used.</w:t>
      </w:r>
    </w:p>
    <w:p>
      <w:pPr>
        <w:pStyle w:val="ListParagraph"/>
        <w:numPr>
          <w:ilvl w:val="1"/>
          <w:numId w:val="132"/>
        </w:numPr>
        <w:tabs>
          <w:tab w:pos="745" w:val="left" w:leader="none"/>
          <w:tab w:pos="746" w:val="left" w:leader="none"/>
        </w:tabs>
        <w:spacing w:line="240" w:lineRule="auto" w:before="18" w:after="0"/>
        <w:ind w:left="745" w:right="0" w:hanging="360"/>
        <w:jc w:val="left"/>
        <w:rPr>
          <w:sz w:val="20"/>
        </w:rPr>
      </w:pPr>
      <w:r>
        <w:rPr>
          <w:rFonts w:ascii="Arial" w:hAnsi="Arial"/>
          <w:sz w:val="20"/>
        </w:rPr>
        <w:t>PDU Type </w:t>
      </w:r>
      <w:r>
        <w:rPr>
          <w:sz w:val="20"/>
        </w:rPr>
        <w:t>(bits 1 through 5) – 15.</w:t>
      </w:r>
    </w:p>
    <w:p>
      <w:pPr>
        <w:pStyle w:val="BodyText"/>
      </w:pPr>
    </w:p>
    <w:p>
      <w:pPr>
        <w:spacing w:before="0"/>
        <w:ind w:left="385" w:right="0" w:firstLine="0"/>
        <w:jc w:val="left"/>
        <w:rPr>
          <w:sz w:val="18"/>
        </w:rPr>
      </w:pPr>
      <w:r>
        <w:rPr>
          <w:sz w:val="18"/>
        </w:rPr>
        <w:t>NOTE 54 Bits 6, 7 and 8 are Reserved, which means they are transmitted as 0 and ignored on receipt</w:t>
      </w:r>
    </w:p>
    <w:p>
      <w:pPr>
        <w:pStyle w:val="BodyText"/>
      </w:pPr>
    </w:p>
    <w:p>
      <w:pPr>
        <w:pStyle w:val="ListParagraph"/>
        <w:numPr>
          <w:ilvl w:val="1"/>
          <w:numId w:val="132"/>
        </w:numPr>
        <w:tabs>
          <w:tab w:pos="745" w:val="left" w:leader="none"/>
          <w:tab w:pos="746" w:val="left" w:leader="none"/>
        </w:tabs>
        <w:spacing w:line="240" w:lineRule="auto" w:before="0" w:after="0"/>
        <w:ind w:left="745" w:right="0" w:hanging="360"/>
        <w:jc w:val="left"/>
        <w:rPr>
          <w:sz w:val="20"/>
        </w:rPr>
      </w:pPr>
      <w:r>
        <w:rPr>
          <w:rFonts w:ascii="Arial" w:hAnsi="Arial"/>
          <w:sz w:val="20"/>
        </w:rPr>
        <w:t>Version </w:t>
      </w:r>
      <w:r>
        <w:rPr>
          <w:sz w:val="20"/>
        </w:rPr>
        <w:t>–</w:t>
      </w:r>
      <w:r>
        <w:rPr>
          <w:spacing w:val="-1"/>
          <w:sz w:val="20"/>
        </w:rPr>
        <w:t> </w:t>
      </w:r>
      <w:r>
        <w:rPr>
          <w:sz w:val="20"/>
        </w:rPr>
        <w:t>1</w:t>
      </w:r>
    </w:p>
    <w:p>
      <w:pPr>
        <w:pStyle w:val="BodyText"/>
      </w:pPr>
    </w:p>
    <w:p>
      <w:pPr>
        <w:pStyle w:val="ListParagraph"/>
        <w:numPr>
          <w:ilvl w:val="1"/>
          <w:numId w:val="132"/>
        </w:numPr>
        <w:tabs>
          <w:tab w:pos="745" w:val="left" w:leader="none"/>
          <w:tab w:pos="746" w:val="left" w:leader="none"/>
        </w:tabs>
        <w:spacing w:line="231" w:lineRule="exact" w:before="0" w:after="0"/>
        <w:ind w:left="745" w:right="0" w:hanging="360"/>
        <w:jc w:val="left"/>
        <w:rPr>
          <w:sz w:val="20"/>
        </w:rPr>
      </w:pPr>
      <w:r>
        <w:rPr>
          <w:rFonts w:ascii="Arial" w:hAnsi="Arial"/>
          <w:sz w:val="20"/>
        </w:rPr>
        <w:t>Reserved </w:t>
      </w:r>
      <w:r>
        <w:rPr>
          <w:sz w:val="20"/>
        </w:rPr>
        <w:t>— transmitted as zero, ignored on</w:t>
      </w:r>
      <w:r>
        <w:rPr>
          <w:spacing w:val="-2"/>
          <w:sz w:val="20"/>
        </w:rPr>
        <w:t> </w:t>
      </w:r>
      <w:r>
        <w:rPr>
          <w:sz w:val="20"/>
        </w:rPr>
        <w:t>receipt</w:t>
      </w:r>
    </w:p>
    <w:p>
      <w:pPr>
        <w:pStyle w:val="ListParagraph"/>
        <w:numPr>
          <w:ilvl w:val="1"/>
          <w:numId w:val="132"/>
        </w:numPr>
        <w:tabs>
          <w:tab w:pos="745" w:val="left" w:leader="none"/>
          <w:tab w:pos="746" w:val="left" w:leader="none"/>
        </w:tabs>
        <w:spacing w:line="237" w:lineRule="auto" w:before="2" w:after="0"/>
        <w:ind w:left="743" w:right="424" w:hanging="360"/>
        <w:jc w:val="left"/>
        <w:rPr>
          <w:sz w:val="20"/>
        </w:rPr>
      </w:pPr>
      <w:r>
        <w:rPr>
          <w:rFonts w:ascii="Arial" w:hAnsi="Arial"/>
          <w:sz w:val="20"/>
        </w:rPr>
        <w:t>Maximum Area Addresses </w:t>
      </w:r>
      <w:r>
        <w:rPr>
          <w:sz w:val="20"/>
        </w:rPr>
        <w:t>— number of area addresses permitted for this ISs area, as derived from the value of the System Management parameter </w:t>
      </w:r>
      <w:r>
        <w:rPr>
          <w:rFonts w:ascii="Arial" w:hAnsi="Arial"/>
          <w:sz w:val="20"/>
        </w:rPr>
        <w:t>maximum-AreaAddresses. </w:t>
      </w:r>
      <w:r>
        <w:rPr>
          <w:sz w:val="20"/>
        </w:rPr>
        <w:t>This field shall take on of the following</w:t>
      </w:r>
      <w:r>
        <w:rPr>
          <w:spacing w:val="-21"/>
          <w:sz w:val="20"/>
        </w:rPr>
        <w:t> </w:t>
      </w:r>
      <w:r>
        <w:rPr>
          <w:sz w:val="20"/>
        </w:rPr>
        <w:t>values:</w:t>
      </w:r>
    </w:p>
    <w:p>
      <w:pPr>
        <w:pStyle w:val="ListParagraph"/>
        <w:numPr>
          <w:ilvl w:val="2"/>
          <w:numId w:val="132"/>
        </w:numPr>
        <w:tabs>
          <w:tab w:pos="1105" w:val="left" w:leader="none"/>
          <w:tab w:pos="1106" w:val="left" w:leader="none"/>
        </w:tabs>
        <w:spacing w:line="240" w:lineRule="auto" w:before="161" w:after="0"/>
        <w:ind w:left="745" w:right="0" w:hanging="2"/>
        <w:jc w:val="left"/>
        <w:rPr>
          <w:sz w:val="20"/>
        </w:rPr>
      </w:pPr>
      <w:r>
        <w:rPr>
          <w:sz w:val="20"/>
        </w:rPr>
        <w:t>An integer between 1 and 254 inclusive, indicated a corresponding number of area addresses</w:t>
      </w:r>
      <w:r>
        <w:rPr>
          <w:spacing w:val="-17"/>
          <w:sz w:val="20"/>
        </w:rPr>
        <w:t> </w:t>
      </w:r>
      <w:r>
        <w:rPr>
          <w:sz w:val="20"/>
        </w:rPr>
        <w:t>supported.</w:t>
      </w:r>
    </w:p>
    <w:p>
      <w:pPr>
        <w:pStyle w:val="ListParagraph"/>
        <w:numPr>
          <w:ilvl w:val="2"/>
          <w:numId w:val="132"/>
        </w:numPr>
        <w:tabs>
          <w:tab w:pos="1105" w:val="left" w:leader="none"/>
          <w:tab w:pos="1106" w:val="left" w:leader="none"/>
        </w:tabs>
        <w:spacing w:line="240" w:lineRule="auto" w:before="160" w:after="0"/>
        <w:ind w:left="745" w:right="425" w:firstLine="0"/>
        <w:jc w:val="left"/>
        <w:rPr>
          <w:rFonts w:ascii="Arial" w:hAnsi="Arial"/>
          <w:sz w:val="20"/>
        </w:rPr>
      </w:pPr>
      <w:r>
        <w:rPr>
          <w:sz w:val="20"/>
        </w:rPr>
        <w:t>The value zero, which is treated upon reception as if it were equal to three, and which the IS may use if it supports only a value of 3 for</w:t>
      </w:r>
      <w:r>
        <w:rPr>
          <w:spacing w:val="-6"/>
          <w:sz w:val="20"/>
        </w:rPr>
        <w:t> </w:t>
      </w:r>
      <w:r>
        <w:rPr>
          <w:rFonts w:ascii="Arial" w:hAnsi="Arial"/>
          <w:sz w:val="20"/>
        </w:rPr>
        <w:t>maximumAreaAddresses.</w:t>
      </w:r>
    </w:p>
    <w:p>
      <w:pPr>
        <w:pStyle w:val="BodyText"/>
        <w:spacing w:before="1"/>
        <w:rPr>
          <w:rFonts w:ascii="Arial"/>
        </w:rPr>
      </w:pPr>
    </w:p>
    <w:p>
      <w:pPr>
        <w:pStyle w:val="ListParagraph"/>
        <w:numPr>
          <w:ilvl w:val="1"/>
          <w:numId w:val="132"/>
        </w:numPr>
        <w:tabs>
          <w:tab w:pos="745" w:val="left" w:leader="none"/>
          <w:tab w:pos="746" w:val="left" w:leader="none"/>
        </w:tabs>
        <w:spacing w:line="240" w:lineRule="auto" w:before="1" w:after="0"/>
        <w:ind w:left="743" w:right="422" w:hanging="360"/>
        <w:jc w:val="left"/>
        <w:rPr>
          <w:sz w:val="20"/>
        </w:rPr>
      </w:pPr>
      <w:r>
        <w:rPr>
          <w:rFonts w:ascii="Arial" w:hAnsi="Arial"/>
          <w:sz w:val="20"/>
        </w:rPr>
        <w:t>Reserved/Circuit Type </w:t>
      </w:r>
      <w:r>
        <w:rPr>
          <w:sz w:val="20"/>
        </w:rPr>
        <w:t>– Most significant 6 bits reserved (Transmitted as zero, ignored on receipt). Low order bits (bits 1 and 2)</w:t>
      </w:r>
      <w:r>
        <w:rPr>
          <w:spacing w:val="2"/>
          <w:sz w:val="20"/>
        </w:rPr>
        <w:t> </w:t>
      </w:r>
      <w:r>
        <w:rPr>
          <w:sz w:val="20"/>
        </w:rPr>
        <w:t>indicate:</w:t>
      </w:r>
    </w:p>
    <w:p>
      <w:pPr>
        <w:pStyle w:val="ListParagraph"/>
        <w:numPr>
          <w:ilvl w:val="2"/>
          <w:numId w:val="132"/>
        </w:numPr>
        <w:tabs>
          <w:tab w:pos="1105" w:val="left" w:leader="none"/>
          <w:tab w:pos="1106" w:val="left" w:leader="none"/>
        </w:tabs>
        <w:spacing w:line="240" w:lineRule="auto" w:before="156" w:after="0"/>
        <w:ind w:left="743" w:right="0" w:firstLine="0"/>
        <w:jc w:val="left"/>
        <w:rPr>
          <w:sz w:val="20"/>
        </w:rPr>
      </w:pPr>
      <w:r>
        <w:rPr>
          <w:sz w:val="20"/>
        </w:rPr>
        <w:t>0 – reserved value (if specified the entire PDU shall be</w:t>
      </w:r>
      <w:r>
        <w:rPr>
          <w:spacing w:val="-4"/>
          <w:sz w:val="20"/>
        </w:rPr>
        <w:t> </w:t>
      </w:r>
      <w:r>
        <w:rPr>
          <w:sz w:val="20"/>
        </w:rPr>
        <w:t>ignored)</w:t>
      </w:r>
    </w:p>
    <w:p>
      <w:pPr>
        <w:pStyle w:val="ListParagraph"/>
        <w:numPr>
          <w:ilvl w:val="2"/>
          <w:numId w:val="132"/>
        </w:numPr>
        <w:tabs>
          <w:tab w:pos="1105" w:val="left" w:leader="none"/>
          <w:tab w:pos="1106" w:val="left" w:leader="none"/>
        </w:tabs>
        <w:spacing w:line="240" w:lineRule="auto" w:before="161" w:after="0"/>
        <w:ind w:left="743" w:right="0" w:firstLine="0"/>
        <w:jc w:val="left"/>
        <w:rPr>
          <w:sz w:val="20"/>
        </w:rPr>
      </w:pPr>
      <w:r>
        <w:rPr>
          <w:sz w:val="20"/>
        </w:rPr>
        <w:t>1 — Level 1</w:t>
      </w:r>
      <w:r>
        <w:rPr>
          <w:spacing w:val="1"/>
          <w:sz w:val="20"/>
        </w:rPr>
        <w:t> </w:t>
      </w:r>
      <w:r>
        <w:rPr>
          <w:sz w:val="20"/>
        </w:rPr>
        <w:t>only</w:t>
      </w:r>
    </w:p>
    <w:p>
      <w:pPr>
        <w:pStyle w:val="ListParagraph"/>
        <w:numPr>
          <w:ilvl w:val="2"/>
          <w:numId w:val="132"/>
        </w:numPr>
        <w:tabs>
          <w:tab w:pos="1105" w:val="left" w:leader="none"/>
          <w:tab w:pos="1106" w:val="left" w:leader="none"/>
        </w:tabs>
        <w:spacing w:line="240" w:lineRule="auto" w:before="158" w:after="0"/>
        <w:ind w:left="743" w:right="428" w:firstLine="0"/>
        <w:jc w:val="left"/>
        <w:rPr>
          <w:sz w:val="20"/>
        </w:rPr>
      </w:pPr>
      <w:r>
        <w:rPr>
          <w:sz w:val="20"/>
        </w:rPr>
        <w:t>2 — Level 2 only (sender is Level 2 Intermediate system with </w:t>
      </w:r>
      <w:r>
        <w:rPr>
          <w:rFonts w:ascii="Arial" w:hAnsi="Arial"/>
          <w:sz w:val="20"/>
        </w:rPr>
        <w:t>manualL2OnlyMode </w:t>
      </w:r>
      <w:r>
        <w:rPr>
          <w:sz w:val="20"/>
        </w:rPr>
        <w:t>set “True” for this circuit, and will use this link only for Level 2</w:t>
      </w:r>
      <w:r>
        <w:rPr>
          <w:spacing w:val="-2"/>
          <w:sz w:val="20"/>
        </w:rPr>
        <w:t> </w:t>
      </w:r>
      <w:r>
        <w:rPr>
          <w:sz w:val="20"/>
        </w:rPr>
        <w:t>traffic)</w:t>
      </w:r>
    </w:p>
    <w:p>
      <w:pPr>
        <w:pStyle w:val="ListParagraph"/>
        <w:numPr>
          <w:ilvl w:val="2"/>
          <w:numId w:val="132"/>
        </w:numPr>
        <w:tabs>
          <w:tab w:pos="1105" w:val="left" w:leader="none"/>
          <w:tab w:pos="1106" w:val="left" w:leader="none"/>
        </w:tabs>
        <w:spacing w:line="240" w:lineRule="auto" w:before="159" w:after="0"/>
        <w:ind w:left="745" w:right="425" w:firstLine="0"/>
        <w:jc w:val="left"/>
        <w:rPr>
          <w:sz w:val="20"/>
        </w:rPr>
      </w:pPr>
      <w:r>
        <w:rPr>
          <w:sz w:val="20"/>
        </w:rPr>
        <w:t>3 – both Level 1 and Level 2 (sender is Level 2 Intermediate system, and will use this link both for Level 1 and Level 2 traffic)</w:t>
      </w:r>
    </w:p>
    <w:p>
      <w:pPr>
        <w:pStyle w:val="BodyText"/>
        <w:spacing w:before="1"/>
      </w:pPr>
    </w:p>
    <w:p>
      <w:pPr>
        <w:spacing w:before="0"/>
        <w:ind w:left="385" w:right="0" w:firstLine="0"/>
        <w:jc w:val="left"/>
        <w:rPr>
          <w:sz w:val="18"/>
        </w:rPr>
      </w:pPr>
      <w:r>
        <w:rPr>
          <w:sz w:val="18"/>
        </w:rPr>
        <w:t>NOTE 55 In a LAN Level 1 IIH PDU the </w:t>
      </w:r>
      <w:r>
        <w:rPr>
          <w:rFonts w:ascii="Arial"/>
          <w:sz w:val="18"/>
        </w:rPr>
        <w:t>Circuit Type </w:t>
      </w:r>
      <w:r>
        <w:rPr>
          <w:sz w:val="18"/>
        </w:rPr>
        <w:t>shall be either 1 or 3.</w:t>
      </w:r>
    </w:p>
    <w:p>
      <w:pPr>
        <w:pStyle w:val="BodyText"/>
      </w:pPr>
    </w:p>
    <w:p>
      <w:pPr>
        <w:pStyle w:val="ListParagraph"/>
        <w:numPr>
          <w:ilvl w:val="1"/>
          <w:numId w:val="132"/>
        </w:numPr>
        <w:tabs>
          <w:tab w:pos="745" w:val="left" w:leader="none"/>
          <w:tab w:pos="746" w:val="left" w:leader="none"/>
        </w:tabs>
        <w:spacing w:line="240" w:lineRule="auto" w:before="0" w:after="0"/>
        <w:ind w:left="745" w:right="0" w:hanging="360"/>
        <w:jc w:val="left"/>
        <w:rPr>
          <w:sz w:val="20"/>
        </w:rPr>
      </w:pPr>
      <w:r>
        <w:rPr>
          <w:rFonts w:ascii="Arial" w:hAnsi="Arial"/>
          <w:sz w:val="20"/>
        </w:rPr>
        <w:t>Source ID </w:t>
      </w:r>
      <w:r>
        <w:rPr>
          <w:sz w:val="20"/>
        </w:rPr>
        <w:t>– the system ID of transmitting Intermediate</w:t>
      </w:r>
      <w:r>
        <w:rPr>
          <w:spacing w:val="-7"/>
          <w:sz w:val="20"/>
        </w:rPr>
        <w:t> </w:t>
      </w:r>
      <w:r>
        <w:rPr>
          <w:sz w:val="20"/>
        </w:rPr>
        <w:t>system</w:t>
      </w:r>
    </w:p>
    <w:p>
      <w:pPr>
        <w:pStyle w:val="BodyText"/>
      </w:pPr>
    </w:p>
    <w:p>
      <w:pPr>
        <w:pStyle w:val="ListParagraph"/>
        <w:numPr>
          <w:ilvl w:val="1"/>
          <w:numId w:val="132"/>
        </w:numPr>
        <w:tabs>
          <w:tab w:pos="745" w:val="left" w:leader="none"/>
          <w:tab w:pos="746" w:val="left" w:leader="none"/>
        </w:tabs>
        <w:spacing w:line="240" w:lineRule="auto" w:before="0" w:after="0"/>
        <w:ind w:left="745" w:right="0" w:hanging="360"/>
        <w:jc w:val="left"/>
        <w:rPr>
          <w:sz w:val="20"/>
        </w:rPr>
      </w:pPr>
      <w:r>
        <w:rPr>
          <w:rFonts w:ascii="Arial" w:hAnsi="Arial"/>
          <w:sz w:val="20"/>
        </w:rPr>
        <w:t>Holding Time </w:t>
      </w:r>
      <w:r>
        <w:rPr>
          <w:sz w:val="20"/>
        </w:rPr>
        <w:t>– Holding Timer to be used for this Intermediate</w:t>
      </w:r>
      <w:r>
        <w:rPr>
          <w:spacing w:val="-4"/>
          <w:sz w:val="20"/>
        </w:rPr>
        <w:t> </w:t>
      </w:r>
      <w:r>
        <w:rPr>
          <w:sz w:val="20"/>
        </w:rPr>
        <w:t>system</w:t>
      </w:r>
    </w:p>
    <w:p>
      <w:pPr>
        <w:pStyle w:val="BodyText"/>
      </w:pPr>
    </w:p>
    <w:p>
      <w:pPr>
        <w:pStyle w:val="ListParagraph"/>
        <w:numPr>
          <w:ilvl w:val="1"/>
          <w:numId w:val="132"/>
        </w:numPr>
        <w:tabs>
          <w:tab w:pos="745" w:val="left" w:leader="none"/>
          <w:tab w:pos="746" w:val="left" w:leader="none"/>
        </w:tabs>
        <w:spacing w:line="240" w:lineRule="auto" w:before="0" w:after="0"/>
        <w:ind w:left="745" w:right="0" w:hanging="360"/>
        <w:jc w:val="left"/>
        <w:rPr>
          <w:sz w:val="20"/>
        </w:rPr>
      </w:pPr>
      <w:r>
        <w:rPr>
          <w:rFonts w:ascii="Arial" w:hAnsi="Arial"/>
          <w:sz w:val="20"/>
        </w:rPr>
        <w:t>PDU Length </w:t>
      </w:r>
      <w:r>
        <w:rPr>
          <w:sz w:val="20"/>
        </w:rPr>
        <w:t>– Entire length of this PDU, in octets, including</w:t>
      </w:r>
      <w:r>
        <w:rPr>
          <w:spacing w:val="-6"/>
          <w:sz w:val="20"/>
        </w:rPr>
        <w:t> </w:t>
      </w:r>
      <w:r>
        <w:rPr>
          <w:sz w:val="20"/>
        </w:rPr>
        <w:t>header</w:t>
      </w:r>
    </w:p>
    <w:p>
      <w:pPr>
        <w:pStyle w:val="BodyText"/>
      </w:pPr>
    </w:p>
    <w:p>
      <w:pPr>
        <w:pStyle w:val="ListParagraph"/>
        <w:numPr>
          <w:ilvl w:val="1"/>
          <w:numId w:val="132"/>
        </w:numPr>
        <w:tabs>
          <w:tab w:pos="746" w:val="left" w:leader="none"/>
        </w:tabs>
        <w:spacing w:line="240" w:lineRule="auto" w:before="0" w:after="0"/>
        <w:ind w:left="745" w:right="424" w:hanging="360"/>
        <w:jc w:val="both"/>
        <w:rPr>
          <w:sz w:val="20"/>
        </w:rPr>
      </w:pPr>
      <w:r>
        <w:rPr>
          <w:rFonts w:ascii="Arial" w:hAnsi="Arial"/>
          <w:sz w:val="20"/>
        </w:rPr>
        <w:t>Reserve</w:t>
      </w:r>
      <w:r>
        <w:rPr>
          <w:sz w:val="20"/>
        </w:rPr>
        <w:t>d/</w:t>
      </w:r>
      <w:r>
        <w:rPr>
          <w:rFonts w:ascii="Arial" w:hAnsi="Arial"/>
          <w:sz w:val="20"/>
        </w:rPr>
        <w:t>Priority </w:t>
      </w:r>
      <w:r>
        <w:rPr>
          <w:sz w:val="20"/>
        </w:rPr>
        <w:t>– Bit 8 reserved (Transmitted as zero, ignored on receipt). Bits 1 through 7 – priority for being LAN Level 1 Designated Intermediate System. Higher number has higher priority for being LAN Level 1 Designated Intermediate System. Unsigned integer.</w:t>
      </w:r>
    </w:p>
    <w:p>
      <w:pPr>
        <w:pStyle w:val="BodyText"/>
      </w:pPr>
    </w:p>
    <w:p>
      <w:pPr>
        <w:pStyle w:val="ListParagraph"/>
        <w:numPr>
          <w:ilvl w:val="1"/>
          <w:numId w:val="132"/>
        </w:numPr>
        <w:tabs>
          <w:tab w:pos="746" w:val="left" w:leader="none"/>
        </w:tabs>
        <w:spacing w:line="240" w:lineRule="auto" w:before="1" w:after="0"/>
        <w:ind w:left="745" w:right="422" w:hanging="360"/>
        <w:jc w:val="both"/>
        <w:rPr>
          <w:sz w:val="20"/>
        </w:rPr>
      </w:pPr>
      <w:r>
        <w:rPr>
          <w:rFonts w:ascii="Arial" w:hAnsi="Arial"/>
          <w:sz w:val="20"/>
        </w:rPr>
        <w:t>LAN ID </w:t>
      </w:r>
      <w:r>
        <w:rPr>
          <w:sz w:val="20"/>
        </w:rPr>
        <w:t>– a field composed the system ID (1–8 octets) of the LAN Level 1 Designated Intermediate System, plus a low order octet assigned by LAN Level 1 Designated Intermediate System. Copied from LAN Level 1 Designated Intermediate System’s IIH</w:t>
      </w:r>
      <w:r>
        <w:rPr>
          <w:spacing w:val="-1"/>
          <w:sz w:val="20"/>
        </w:rPr>
        <w:t> </w:t>
      </w:r>
      <w:r>
        <w:rPr>
          <w:sz w:val="20"/>
        </w:rPr>
        <w:t>PDU.</w:t>
      </w:r>
    </w:p>
    <w:p>
      <w:pPr>
        <w:pStyle w:val="BodyText"/>
        <w:spacing w:before="10"/>
        <w:rPr>
          <w:sz w:val="19"/>
        </w:rPr>
      </w:pPr>
    </w:p>
    <w:p>
      <w:pPr>
        <w:pStyle w:val="ListParagraph"/>
        <w:numPr>
          <w:ilvl w:val="1"/>
          <w:numId w:val="132"/>
        </w:numPr>
        <w:tabs>
          <w:tab w:pos="744" w:val="left" w:leader="none"/>
          <w:tab w:pos="745" w:val="left" w:leader="none"/>
        </w:tabs>
        <w:spacing w:line="240" w:lineRule="auto" w:before="0" w:after="0"/>
        <w:ind w:left="744" w:right="0" w:hanging="359"/>
        <w:jc w:val="left"/>
        <w:rPr>
          <w:sz w:val="20"/>
        </w:rPr>
      </w:pPr>
      <w:r>
        <w:rPr>
          <w:sz w:val="20"/>
        </w:rPr>
        <w:t>VARIABLE LENGTH FIELDS – fields of the</w:t>
      </w:r>
      <w:r>
        <w:rPr>
          <w:spacing w:val="2"/>
          <w:sz w:val="20"/>
        </w:rPr>
        <w:t> </w:t>
      </w:r>
      <w:r>
        <w:rPr>
          <w:sz w:val="20"/>
        </w:rPr>
        <w:t>form:</w:t>
      </w:r>
    </w:p>
    <w:p>
      <w:pPr>
        <w:spacing w:line="276" w:lineRule="auto" w:before="197"/>
        <w:ind w:left="2886" w:right="7202" w:firstLine="0"/>
        <w:jc w:val="left"/>
        <w:rPr>
          <w:sz w:val="17"/>
        </w:rPr>
      </w:pPr>
      <w:r>
        <w:rPr/>
        <w:pict>
          <v:shape style="position:absolute;margin-left:50.681pt;margin-top:19.82563pt;width:118.7pt;height:35.4pt;mso-position-horizontal-relative:page;mso-position-vertical-relative:paragraph;z-index:5536"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195" w:hRule="atLeast"/>
                    </w:trPr>
                    <w:tc>
                      <w:tcPr>
                        <w:tcW w:w="2330" w:type="dxa"/>
                      </w:tcPr>
                      <w:p>
                        <w:pPr>
                          <w:pStyle w:val="TableParagraph"/>
                          <w:spacing w:line="176" w:lineRule="exact"/>
                          <w:ind w:left="207" w:right="181"/>
                          <w:jc w:val="center"/>
                          <w:rPr>
                            <w:sz w:val="17"/>
                          </w:rPr>
                        </w:pPr>
                        <w:r>
                          <w:rPr>
                            <w:sz w:val="17"/>
                          </w:rPr>
                          <w:t>CODE</w:t>
                        </w:r>
                      </w:p>
                    </w:tc>
                  </w:tr>
                  <w:tr>
                    <w:trPr>
                      <w:trHeight w:val="195" w:hRule="atLeast"/>
                    </w:trPr>
                    <w:tc>
                      <w:tcPr>
                        <w:tcW w:w="2330" w:type="dxa"/>
                      </w:tcPr>
                      <w:p>
                        <w:pPr>
                          <w:pStyle w:val="TableParagraph"/>
                          <w:spacing w:line="176" w:lineRule="exact"/>
                          <w:ind w:left="208" w:right="181"/>
                          <w:jc w:val="center"/>
                          <w:rPr>
                            <w:sz w:val="17"/>
                          </w:rPr>
                        </w:pPr>
                        <w:r>
                          <w:rPr>
                            <w:sz w:val="17"/>
                          </w:rPr>
                          <w:t>LENGTH</w:t>
                        </w:r>
                      </w:p>
                    </w:tc>
                  </w:tr>
                  <w:tr>
                    <w:trPr>
                      <w:trHeight w:val="198" w:hRule="atLeast"/>
                    </w:trPr>
                    <w:tc>
                      <w:tcPr>
                        <w:tcW w:w="2330" w:type="dxa"/>
                      </w:tcPr>
                      <w:p>
                        <w:pPr>
                          <w:pStyle w:val="TableParagraph"/>
                          <w:spacing w:line="178" w:lineRule="exact"/>
                          <w:ind w:left="209" w:right="181"/>
                          <w:jc w:val="center"/>
                          <w:rPr>
                            <w:sz w:val="17"/>
                          </w:rPr>
                        </w:pPr>
                        <w:r>
                          <w:rPr>
                            <w:sz w:val="17"/>
                          </w:rPr>
                          <w:t>VALUE</w:t>
                        </w:r>
                      </w:p>
                    </w:tc>
                  </w:tr>
                </w:tbl>
                <w:p>
                  <w:pPr>
                    <w:pStyle w:val="BodyText"/>
                  </w:pPr>
                </w:p>
              </w:txbxContent>
            </v:textbox>
            <w10:wrap type="none"/>
          </v:shape>
        </w:pict>
      </w:r>
      <w:r>
        <w:rPr>
          <w:sz w:val="17"/>
        </w:rPr>
        <w:t>No. of Octets 1</w:t>
      </w:r>
    </w:p>
    <w:p>
      <w:pPr>
        <w:spacing w:before="1"/>
        <w:ind w:left="2886" w:right="0" w:firstLine="0"/>
        <w:jc w:val="left"/>
        <w:rPr>
          <w:sz w:val="17"/>
        </w:rPr>
      </w:pPr>
      <w:r>
        <w:rPr>
          <w:w w:val="100"/>
          <w:sz w:val="17"/>
        </w:rPr>
        <w:t>1</w:t>
      </w:r>
    </w:p>
    <w:p>
      <w:pPr>
        <w:spacing w:before="30"/>
        <w:ind w:left="2886" w:right="0" w:firstLine="0"/>
        <w:jc w:val="left"/>
        <w:rPr>
          <w:sz w:val="17"/>
        </w:rPr>
      </w:pPr>
      <w:r>
        <w:rPr>
          <w:sz w:val="17"/>
        </w:rPr>
        <w:t>LENGTH</w:t>
      </w:r>
    </w:p>
    <w:p>
      <w:pPr>
        <w:spacing w:after="0"/>
        <w:jc w:val="left"/>
        <w:rPr>
          <w:sz w:val="17"/>
        </w:rPr>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line="480" w:lineRule="auto" w:before="91"/>
        <w:ind w:left="157" w:right="5228"/>
      </w:pPr>
      <w:r>
        <w:rPr/>
        <w:t>Any codes in a received PDU that are not recognised shall be ignored. Currently defined codes are:</w:t>
      </w:r>
    </w:p>
    <w:p>
      <w:pPr>
        <w:pStyle w:val="ListParagraph"/>
        <w:numPr>
          <w:ilvl w:val="2"/>
          <w:numId w:val="132"/>
        </w:numPr>
        <w:tabs>
          <w:tab w:pos="877" w:val="left" w:leader="none"/>
          <w:tab w:pos="878" w:val="left" w:leader="none"/>
        </w:tabs>
        <w:spacing w:line="244" w:lineRule="exact" w:before="0" w:after="0"/>
        <w:ind w:left="517" w:right="0" w:hanging="2"/>
        <w:jc w:val="left"/>
        <w:rPr>
          <w:sz w:val="20"/>
        </w:rPr>
      </w:pPr>
      <w:r>
        <w:rPr>
          <w:rFonts w:ascii="Arial" w:hAnsi="Arial"/>
          <w:sz w:val="20"/>
        </w:rPr>
        <w:t>Area Addresses </w:t>
      </w:r>
      <w:r>
        <w:rPr>
          <w:sz w:val="20"/>
        </w:rPr>
        <w:t>– the set of </w:t>
      </w:r>
      <w:r>
        <w:rPr>
          <w:rFonts w:ascii="Arial" w:hAnsi="Arial"/>
          <w:sz w:val="20"/>
        </w:rPr>
        <w:t>manualAreaAddresses </w:t>
      </w:r>
      <w:r>
        <w:rPr>
          <w:sz w:val="20"/>
        </w:rPr>
        <w:t>of this Intermediate</w:t>
      </w:r>
      <w:r>
        <w:rPr>
          <w:spacing w:val="-3"/>
          <w:sz w:val="20"/>
        </w:rPr>
        <w:t> </w:t>
      </w:r>
      <w:r>
        <w:rPr>
          <w:sz w:val="20"/>
        </w:rPr>
        <w:t>System.</w:t>
      </w:r>
    </w:p>
    <w:p>
      <w:pPr>
        <w:pStyle w:val="BodyText"/>
        <w:spacing w:before="160"/>
        <w:ind w:left="877"/>
      </w:pPr>
      <w:r>
        <w:rPr/>
        <w:t>x CODE –</w:t>
      </w:r>
      <w:r>
        <w:rPr>
          <w:spacing w:val="-4"/>
        </w:rPr>
        <w:t> </w:t>
      </w:r>
      <w:r>
        <w:rPr/>
        <w:t>1</w:t>
      </w:r>
    </w:p>
    <w:p>
      <w:pPr>
        <w:pStyle w:val="BodyText"/>
        <w:spacing w:before="1"/>
        <w:ind w:left="877" w:right="6607"/>
      </w:pPr>
      <w:r>
        <w:rPr/>
        <w:t>x LENGTH – total length of the value field. x VALUE</w:t>
      </w:r>
      <w:r>
        <w:rPr>
          <w:spacing w:val="-2"/>
        </w:rPr>
        <w:t> </w:t>
      </w:r>
      <w:r>
        <w:rPr/>
        <w:t>–</w:t>
      </w:r>
    </w:p>
    <w:p>
      <w:pPr>
        <w:pStyle w:val="BodyText"/>
        <w:spacing w:before="10"/>
        <w:rPr>
          <w:sz w:val="19"/>
        </w:rPr>
      </w:pPr>
    </w:p>
    <w:p>
      <w:pPr>
        <w:pStyle w:val="BodyText"/>
        <w:spacing w:line="273" w:lineRule="auto"/>
        <w:ind w:left="2658" w:right="7270"/>
      </w:pPr>
      <w:r>
        <w:rPr/>
        <w:pict>
          <v:shape style="position:absolute;margin-left:39.280998pt;margin-top:11.856395pt;width:118.7pt;height:78pt;mso-position-horizontal-relative:page;mso-position-vertical-relative:paragraph;z-index:5560"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229" w:hRule="atLeast"/>
                    </w:trPr>
                    <w:tc>
                      <w:tcPr>
                        <w:tcW w:w="2330" w:type="dxa"/>
                      </w:tcPr>
                      <w:p>
                        <w:pPr>
                          <w:pStyle w:val="TableParagraph"/>
                          <w:spacing w:line="209" w:lineRule="exact"/>
                          <w:ind w:left="211" w:right="181"/>
                          <w:jc w:val="center"/>
                          <w:rPr>
                            <w:sz w:val="20"/>
                          </w:rPr>
                        </w:pPr>
                        <w:r>
                          <w:rPr>
                            <w:sz w:val="20"/>
                          </w:rPr>
                          <w:t>Address Length</w:t>
                        </w:r>
                      </w:p>
                    </w:tc>
                  </w:tr>
                  <w:tr>
                    <w:trPr>
                      <w:trHeight w:val="231" w:hRule="atLeast"/>
                    </w:trPr>
                    <w:tc>
                      <w:tcPr>
                        <w:tcW w:w="2330" w:type="dxa"/>
                      </w:tcPr>
                      <w:p>
                        <w:pPr>
                          <w:pStyle w:val="TableParagraph"/>
                          <w:spacing w:line="212" w:lineRule="exact"/>
                          <w:ind w:left="211" w:right="181"/>
                          <w:jc w:val="center"/>
                          <w:rPr>
                            <w:sz w:val="20"/>
                          </w:rPr>
                        </w:pPr>
                        <w:r>
                          <w:rPr>
                            <w:sz w:val="20"/>
                          </w:rPr>
                          <w:t>Area Address</w:t>
                        </w:r>
                      </w:p>
                    </w:tc>
                  </w:tr>
                  <w:tr>
                    <w:trPr>
                      <w:trHeight w:val="459" w:hRule="atLeast"/>
                    </w:trPr>
                    <w:tc>
                      <w:tcPr>
                        <w:tcW w:w="2330" w:type="dxa"/>
                        <w:tcBorders>
                          <w:left w:val="nil"/>
                          <w:right w:val="nil"/>
                        </w:tcBorders>
                        <w:shd w:val="clear" w:color="auto" w:fill="BFBFBF"/>
                      </w:tcPr>
                      <w:p>
                        <w:pPr>
                          <w:pStyle w:val="TableParagraph"/>
                          <w:rPr>
                            <w:sz w:val="18"/>
                          </w:rPr>
                        </w:pPr>
                      </w:p>
                    </w:tc>
                  </w:tr>
                  <w:tr>
                    <w:trPr>
                      <w:trHeight w:val="229" w:hRule="atLeast"/>
                    </w:trPr>
                    <w:tc>
                      <w:tcPr>
                        <w:tcW w:w="2330" w:type="dxa"/>
                      </w:tcPr>
                      <w:p>
                        <w:pPr>
                          <w:pStyle w:val="TableParagraph"/>
                          <w:spacing w:line="209" w:lineRule="exact"/>
                          <w:ind w:left="211" w:right="181"/>
                          <w:jc w:val="center"/>
                          <w:rPr>
                            <w:sz w:val="20"/>
                          </w:rPr>
                        </w:pPr>
                        <w:r>
                          <w:rPr>
                            <w:sz w:val="20"/>
                          </w:rPr>
                          <w:t>Address Length</w:t>
                        </w:r>
                      </w:p>
                    </w:tc>
                  </w:tr>
                  <w:tr>
                    <w:trPr>
                      <w:trHeight w:val="231" w:hRule="atLeast"/>
                    </w:trPr>
                    <w:tc>
                      <w:tcPr>
                        <w:tcW w:w="2330" w:type="dxa"/>
                      </w:tcPr>
                      <w:p>
                        <w:pPr>
                          <w:pStyle w:val="TableParagraph"/>
                          <w:spacing w:line="212" w:lineRule="exact"/>
                          <w:ind w:left="211" w:right="181"/>
                          <w:jc w:val="center"/>
                          <w:rPr>
                            <w:sz w:val="20"/>
                          </w:rPr>
                        </w:pPr>
                        <w:r>
                          <w:rPr>
                            <w:sz w:val="20"/>
                          </w:rPr>
                          <w:t>Area Address</w:t>
                        </w:r>
                      </w:p>
                    </w:tc>
                  </w:tr>
                </w:tbl>
                <w:p>
                  <w:pPr>
                    <w:pStyle w:val="BodyText"/>
                  </w:pPr>
                </w:p>
              </w:txbxContent>
            </v:textbox>
            <w10:wrap type="none"/>
          </v:shape>
        </w:pict>
      </w:r>
      <w:r>
        <w:rPr/>
        <w:t>No. of Octets 1</w:t>
      </w:r>
    </w:p>
    <w:p>
      <w:pPr>
        <w:pStyle w:val="BodyText"/>
        <w:spacing w:line="226" w:lineRule="exact"/>
        <w:ind w:left="2658"/>
      </w:pPr>
      <w:r>
        <w:rPr/>
        <w:t>Address</w:t>
      </w:r>
      <w:r>
        <w:rPr>
          <w:spacing w:val="-9"/>
        </w:rPr>
        <w:t> </w:t>
      </w:r>
      <w:r>
        <w:rPr/>
        <w:t>Length</w:t>
      </w:r>
    </w:p>
    <w:p>
      <w:pPr>
        <w:pStyle w:val="BodyText"/>
        <w:rPr>
          <w:sz w:val="22"/>
        </w:rPr>
      </w:pPr>
    </w:p>
    <w:p>
      <w:pPr>
        <w:pStyle w:val="BodyText"/>
        <w:spacing w:before="4"/>
        <w:rPr>
          <w:sz w:val="23"/>
        </w:rPr>
      </w:pPr>
    </w:p>
    <w:p>
      <w:pPr>
        <w:pStyle w:val="BodyText"/>
        <w:ind w:left="2658"/>
      </w:pPr>
      <w:r>
        <w:rPr>
          <w:w w:val="99"/>
        </w:rPr>
        <w:t>1</w:t>
      </w:r>
    </w:p>
    <w:p>
      <w:pPr>
        <w:pStyle w:val="BodyText"/>
        <w:spacing w:before="29"/>
        <w:ind w:left="2658"/>
      </w:pPr>
      <w:r>
        <w:rPr/>
        <w:t>Address</w:t>
      </w:r>
      <w:r>
        <w:rPr>
          <w:spacing w:val="-9"/>
        </w:rPr>
        <w:t> </w:t>
      </w:r>
      <w:r>
        <w:rPr/>
        <w:t>Length</w:t>
      </w:r>
    </w:p>
    <w:p>
      <w:pPr>
        <w:pStyle w:val="BodyText"/>
        <w:spacing w:before="7"/>
        <w:rPr>
          <w:sz w:val="22"/>
        </w:rPr>
      </w:pPr>
    </w:p>
    <w:p>
      <w:pPr>
        <w:pStyle w:val="ListParagraph"/>
        <w:numPr>
          <w:ilvl w:val="2"/>
          <w:numId w:val="132"/>
        </w:numPr>
        <w:tabs>
          <w:tab w:pos="878" w:val="left" w:leader="none"/>
        </w:tabs>
        <w:spacing w:line="240" w:lineRule="auto" w:before="0" w:after="0"/>
        <w:ind w:left="517" w:right="0" w:hanging="2"/>
        <w:jc w:val="both"/>
        <w:rPr>
          <w:sz w:val="20"/>
        </w:rPr>
      </w:pPr>
      <w:r>
        <w:rPr>
          <w:rFonts w:ascii="Arial" w:hAnsi="Arial"/>
          <w:sz w:val="20"/>
        </w:rPr>
        <w:t>Address Length </w:t>
      </w:r>
      <w:r>
        <w:rPr>
          <w:sz w:val="20"/>
        </w:rPr>
        <w:t>– Length of </w:t>
      </w:r>
      <w:r>
        <w:rPr>
          <w:rFonts w:ascii="Arial" w:hAnsi="Arial"/>
          <w:sz w:val="20"/>
        </w:rPr>
        <w:t>Area Address </w:t>
      </w:r>
      <w:r>
        <w:rPr>
          <w:sz w:val="20"/>
        </w:rPr>
        <w:t>in</w:t>
      </w:r>
      <w:r>
        <w:rPr>
          <w:spacing w:val="-2"/>
          <w:sz w:val="20"/>
        </w:rPr>
        <w:t> </w:t>
      </w:r>
      <w:r>
        <w:rPr>
          <w:sz w:val="20"/>
        </w:rPr>
        <w:t>octets.</w:t>
      </w:r>
    </w:p>
    <w:p>
      <w:pPr>
        <w:pStyle w:val="ListParagraph"/>
        <w:numPr>
          <w:ilvl w:val="2"/>
          <w:numId w:val="132"/>
        </w:numPr>
        <w:tabs>
          <w:tab w:pos="878" w:val="left" w:leader="none"/>
        </w:tabs>
        <w:spacing w:line="240" w:lineRule="auto" w:before="158" w:after="0"/>
        <w:ind w:left="517" w:right="0" w:hanging="2"/>
        <w:jc w:val="both"/>
        <w:rPr>
          <w:sz w:val="20"/>
        </w:rPr>
      </w:pPr>
      <w:r>
        <w:rPr>
          <w:rFonts w:ascii="Arial" w:hAnsi="Arial"/>
          <w:sz w:val="20"/>
        </w:rPr>
        <w:t>Area Address </w:t>
      </w:r>
      <w:r>
        <w:rPr>
          <w:sz w:val="20"/>
        </w:rPr>
        <w:t>– Area</w:t>
      </w:r>
      <w:r>
        <w:rPr>
          <w:spacing w:val="2"/>
          <w:sz w:val="20"/>
        </w:rPr>
        <w:t> </w:t>
      </w:r>
      <w:r>
        <w:rPr>
          <w:sz w:val="20"/>
        </w:rPr>
        <w:t>address.</w:t>
      </w:r>
    </w:p>
    <w:p>
      <w:pPr>
        <w:pStyle w:val="ListParagraph"/>
        <w:numPr>
          <w:ilvl w:val="2"/>
          <w:numId w:val="132"/>
        </w:numPr>
        <w:tabs>
          <w:tab w:pos="878" w:val="left" w:leader="none"/>
        </w:tabs>
        <w:spacing w:line="240" w:lineRule="auto" w:before="161" w:after="0"/>
        <w:ind w:left="517" w:right="650" w:firstLine="0"/>
        <w:jc w:val="both"/>
        <w:rPr>
          <w:sz w:val="20"/>
        </w:rPr>
      </w:pPr>
      <w:r>
        <w:rPr>
          <w:rFonts w:ascii="Arial" w:hAnsi="Arial"/>
          <w:sz w:val="20"/>
        </w:rPr>
        <w:t>Intermediate System Neighbours </w:t>
      </w:r>
      <w:r>
        <w:rPr>
          <w:sz w:val="20"/>
        </w:rPr>
        <w:t>– The set of Intermediate systems on this LAN to which adjacencies of </w:t>
      </w:r>
      <w:r>
        <w:rPr>
          <w:rFonts w:ascii="Arial" w:hAnsi="Arial"/>
          <w:sz w:val="20"/>
        </w:rPr>
        <w:t>neighborSystemType </w:t>
      </w:r>
      <w:r>
        <w:rPr>
          <w:sz w:val="20"/>
        </w:rPr>
        <w:t>“L1 Intermediate System” exist in state “Up” or “Initialising” (i.e. those from which Level 1 IIH PDUs have been heard). This is permitted to appear more than once.</w:t>
      </w:r>
    </w:p>
    <w:p>
      <w:pPr>
        <w:pStyle w:val="BodyText"/>
        <w:spacing w:before="9"/>
        <w:rPr>
          <w:sz w:val="19"/>
        </w:rPr>
      </w:pPr>
    </w:p>
    <w:p>
      <w:pPr>
        <w:pStyle w:val="BodyText"/>
        <w:ind w:left="515"/>
      </w:pPr>
      <w:r>
        <w:rPr/>
        <w:t>Two types of codes are defined:</w:t>
      </w:r>
    </w:p>
    <w:p>
      <w:pPr>
        <w:pStyle w:val="ListParagraph"/>
        <w:numPr>
          <w:ilvl w:val="0"/>
          <w:numId w:val="133"/>
        </w:numPr>
        <w:tabs>
          <w:tab w:pos="1236" w:val="left" w:leader="none"/>
          <w:tab w:pos="1237" w:val="left" w:leader="none"/>
        </w:tabs>
        <w:spacing w:line="240" w:lineRule="auto" w:before="161" w:after="0"/>
        <w:ind w:left="877" w:right="5099" w:firstLine="0"/>
        <w:jc w:val="left"/>
        <w:rPr>
          <w:sz w:val="20"/>
        </w:rPr>
      </w:pPr>
      <w:r>
        <w:rPr>
          <w:sz w:val="20"/>
        </w:rPr>
        <w:t>Intermediate System Neighbors with 6 octet MAC address x CODE – 6</w:t>
      </w:r>
    </w:p>
    <w:p>
      <w:pPr>
        <w:pStyle w:val="BodyText"/>
        <w:spacing w:before="1"/>
        <w:ind w:left="877" w:right="5935"/>
      </w:pPr>
      <w:r>
        <w:rPr/>
        <w:t>x LENGTH – total length of the value field in octets x VALUE –</w:t>
      </w:r>
    </w:p>
    <w:p>
      <w:pPr>
        <w:pStyle w:val="BodyText"/>
        <w:spacing w:before="10"/>
        <w:rPr>
          <w:sz w:val="19"/>
        </w:rPr>
      </w:pPr>
    </w:p>
    <w:p>
      <w:pPr>
        <w:pStyle w:val="BodyText"/>
        <w:spacing w:line="273" w:lineRule="auto"/>
        <w:ind w:left="2658" w:right="7271" w:hanging="1"/>
      </w:pPr>
      <w:r>
        <w:rPr/>
        <w:pict>
          <v:shape style="position:absolute;margin-left:39.280998pt;margin-top:11.856169pt;width:118.7pt;height:52pt;mso-position-horizontal-relative:page;mso-position-vertical-relative:paragraph;z-index:5584"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229" w:hRule="atLeast"/>
                    </w:trPr>
                    <w:tc>
                      <w:tcPr>
                        <w:tcW w:w="2330" w:type="dxa"/>
                      </w:tcPr>
                      <w:p>
                        <w:pPr>
                          <w:pStyle w:val="TableParagraph"/>
                          <w:spacing w:line="209" w:lineRule="exact"/>
                          <w:ind w:right="576"/>
                          <w:jc w:val="right"/>
                          <w:rPr>
                            <w:sz w:val="20"/>
                          </w:rPr>
                        </w:pPr>
                        <w:r>
                          <w:rPr>
                            <w:sz w:val="20"/>
                          </w:rPr>
                          <w:t>LAN Address</w:t>
                        </w:r>
                      </w:p>
                    </w:tc>
                  </w:tr>
                  <w:tr>
                    <w:trPr>
                      <w:trHeight w:val="459" w:hRule="atLeast"/>
                    </w:trPr>
                    <w:tc>
                      <w:tcPr>
                        <w:tcW w:w="2330" w:type="dxa"/>
                        <w:tcBorders>
                          <w:left w:val="nil"/>
                          <w:right w:val="nil"/>
                        </w:tcBorders>
                        <w:shd w:val="clear" w:color="auto" w:fill="BFBFBF"/>
                      </w:tcPr>
                      <w:p>
                        <w:pPr>
                          <w:pStyle w:val="TableParagraph"/>
                          <w:rPr>
                            <w:sz w:val="18"/>
                          </w:rPr>
                        </w:pPr>
                      </w:p>
                    </w:tc>
                  </w:tr>
                  <w:tr>
                    <w:trPr>
                      <w:trHeight w:val="231" w:hRule="atLeast"/>
                    </w:trPr>
                    <w:tc>
                      <w:tcPr>
                        <w:tcW w:w="2330" w:type="dxa"/>
                      </w:tcPr>
                      <w:p>
                        <w:pPr>
                          <w:pStyle w:val="TableParagraph"/>
                          <w:spacing w:line="212" w:lineRule="exact"/>
                          <w:ind w:right="576"/>
                          <w:jc w:val="right"/>
                          <w:rPr>
                            <w:sz w:val="20"/>
                          </w:rPr>
                        </w:pPr>
                        <w:r>
                          <w:rPr>
                            <w:sz w:val="20"/>
                          </w:rPr>
                          <w:t>LAN Address</w:t>
                        </w:r>
                      </w:p>
                    </w:tc>
                  </w:tr>
                </w:tbl>
                <w:p>
                  <w:pPr>
                    <w:pStyle w:val="BodyText"/>
                  </w:pPr>
                </w:p>
              </w:txbxContent>
            </v:textbox>
            <w10:wrap type="none"/>
          </v:shape>
        </w:pict>
      </w:r>
      <w:r>
        <w:rPr/>
        <w:t>No. of Octets 6</w:t>
      </w:r>
    </w:p>
    <w:p>
      <w:pPr>
        <w:pStyle w:val="BodyText"/>
        <w:rPr>
          <w:sz w:val="22"/>
        </w:rPr>
      </w:pPr>
    </w:p>
    <w:p>
      <w:pPr>
        <w:pStyle w:val="BodyText"/>
        <w:spacing w:before="3"/>
      </w:pPr>
    </w:p>
    <w:p>
      <w:pPr>
        <w:pStyle w:val="BodyText"/>
        <w:ind w:left="2658"/>
      </w:pPr>
      <w:r>
        <w:rPr>
          <w:w w:val="99"/>
        </w:rPr>
        <w:t>6</w:t>
      </w:r>
    </w:p>
    <w:p>
      <w:pPr>
        <w:pStyle w:val="BodyText"/>
        <w:spacing w:before="8"/>
        <w:rPr>
          <w:sz w:val="19"/>
        </w:rPr>
      </w:pPr>
    </w:p>
    <w:p>
      <w:pPr>
        <w:pStyle w:val="ListParagraph"/>
        <w:numPr>
          <w:ilvl w:val="2"/>
          <w:numId w:val="132"/>
        </w:numPr>
        <w:tabs>
          <w:tab w:pos="878" w:val="left" w:leader="none"/>
        </w:tabs>
        <w:spacing w:line="240" w:lineRule="auto" w:before="0" w:after="0"/>
        <w:ind w:left="877" w:right="0" w:hanging="362"/>
        <w:jc w:val="both"/>
        <w:rPr>
          <w:sz w:val="20"/>
        </w:rPr>
      </w:pPr>
      <w:r>
        <w:rPr>
          <w:rFonts w:ascii="Arial" w:hAnsi="Arial"/>
          <w:sz w:val="20"/>
        </w:rPr>
        <w:t>LAN Address (6 octet length) </w:t>
      </w:r>
      <w:r>
        <w:rPr>
          <w:sz w:val="20"/>
        </w:rPr>
        <w:t>– 6 octet MAC Address of Intermediate System</w:t>
      </w:r>
      <w:r>
        <w:rPr>
          <w:spacing w:val="-4"/>
          <w:sz w:val="20"/>
        </w:rPr>
        <w:t> </w:t>
      </w:r>
      <w:r>
        <w:rPr>
          <w:sz w:val="20"/>
        </w:rPr>
        <w:t>neighbour.</w:t>
      </w:r>
    </w:p>
    <w:p>
      <w:pPr>
        <w:pStyle w:val="ListParagraph"/>
        <w:numPr>
          <w:ilvl w:val="0"/>
          <w:numId w:val="133"/>
        </w:numPr>
        <w:tabs>
          <w:tab w:pos="1238" w:val="left" w:leader="none"/>
        </w:tabs>
        <w:spacing w:line="240" w:lineRule="auto" w:before="158" w:after="0"/>
        <w:ind w:left="1237" w:right="0" w:hanging="360"/>
        <w:jc w:val="left"/>
        <w:rPr>
          <w:sz w:val="20"/>
        </w:rPr>
      </w:pPr>
      <w:r>
        <w:rPr>
          <w:sz w:val="20"/>
        </w:rPr>
        <w:t>Intermediate System Neighbors with variable length SNPA</w:t>
      </w:r>
      <w:r>
        <w:rPr>
          <w:spacing w:val="-5"/>
          <w:sz w:val="20"/>
        </w:rPr>
        <w:t> </w:t>
      </w:r>
      <w:r>
        <w:rPr>
          <w:sz w:val="20"/>
        </w:rPr>
        <w:t>address</w:t>
      </w:r>
    </w:p>
    <w:p>
      <w:pPr>
        <w:pStyle w:val="BodyText"/>
        <w:spacing w:before="1"/>
      </w:pPr>
    </w:p>
    <w:p>
      <w:pPr>
        <w:pStyle w:val="BodyText"/>
        <w:ind w:left="877"/>
      </w:pPr>
      <w:r>
        <w:rPr/>
        <w:t>x CODE – 7</w:t>
      </w:r>
    </w:p>
    <w:p>
      <w:pPr>
        <w:pStyle w:val="BodyText"/>
        <w:ind w:left="877" w:right="5935"/>
      </w:pPr>
      <w:r>
        <w:rPr/>
        <w:t>x LENGTH – total length of the value field in octets x VALUE-</w:t>
      </w:r>
    </w:p>
    <w:p>
      <w:pPr>
        <w:pStyle w:val="BodyText"/>
        <w:spacing w:before="10"/>
        <w:rPr>
          <w:sz w:val="19"/>
        </w:rPr>
      </w:pPr>
    </w:p>
    <w:p>
      <w:pPr>
        <w:pStyle w:val="BodyText"/>
        <w:spacing w:line="273" w:lineRule="auto" w:before="1"/>
        <w:ind w:left="2659" w:right="7270" w:hanging="1"/>
      </w:pPr>
      <w:r>
        <w:rPr/>
        <w:pict>
          <v:shape style="position:absolute;margin-left:39.280998pt;margin-top:11.906815pt;width:118.7pt;height:88pt;mso-position-horizontal-relative:page;mso-position-vertical-relative:paragraph;z-index:560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229" w:hRule="atLeast"/>
                    </w:trPr>
                    <w:tc>
                      <w:tcPr>
                        <w:tcW w:w="2330" w:type="dxa"/>
                      </w:tcPr>
                      <w:p>
                        <w:pPr>
                          <w:pStyle w:val="TableParagraph"/>
                          <w:spacing w:line="209" w:lineRule="exact"/>
                          <w:ind w:left="349"/>
                          <w:rPr>
                            <w:sz w:val="20"/>
                          </w:rPr>
                        </w:pPr>
                        <w:r>
                          <w:rPr>
                            <w:sz w:val="20"/>
                          </w:rPr>
                          <w:t>Lan Address Length</w:t>
                        </w:r>
                      </w:p>
                    </w:tc>
                  </w:tr>
                  <w:tr>
                    <w:trPr>
                      <w:trHeight w:val="459" w:hRule="atLeast"/>
                    </w:trPr>
                    <w:tc>
                      <w:tcPr>
                        <w:tcW w:w="2330" w:type="dxa"/>
                      </w:tcPr>
                      <w:p>
                        <w:pPr>
                          <w:pStyle w:val="TableParagraph"/>
                          <w:spacing w:line="225" w:lineRule="exact"/>
                          <w:ind w:left="208" w:right="181"/>
                          <w:jc w:val="center"/>
                          <w:rPr>
                            <w:sz w:val="20"/>
                          </w:rPr>
                        </w:pPr>
                        <w:r>
                          <w:rPr>
                            <w:sz w:val="20"/>
                          </w:rPr>
                          <w:t>LAN Address</w:t>
                        </w:r>
                      </w:p>
                      <w:p>
                        <w:pPr>
                          <w:pStyle w:val="TableParagraph"/>
                          <w:spacing w:line="214" w:lineRule="exact"/>
                          <w:ind w:left="208" w:right="181"/>
                          <w:jc w:val="center"/>
                          <w:rPr>
                            <w:sz w:val="20"/>
                          </w:rPr>
                        </w:pPr>
                        <w:r>
                          <w:rPr>
                            <w:sz w:val="20"/>
                          </w:rPr>
                          <w:t>(variable length)</w:t>
                        </w:r>
                      </w:p>
                    </w:tc>
                  </w:tr>
                  <w:tr>
                    <w:trPr>
                      <w:trHeight w:val="461" w:hRule="atLeast"/>
                    </w:trPr>
                    <w:tc>
                      <w:tcPr>
                        <w:tcW w:w="2330" w:type="dxa"/>
                        <w:tcBorders>
                          <w:left w:val="nil"/>
                          <w:right w:val="nil"/>
                        </w:tcBorders>
                        <w:shd w:val="clear" w:color="auto" w:fill="BFBFBF"/>
                      </w:tcPr>
                      <w:p>
                        <w:pPr>
                          <w:pStyle w:val="TableParagraph"/>
                          <w:rPr>
                            <w:sz w:val="18"/>
                          </w:rPr>
                        </w:pPr>
                      </w:p>
                    </w:tc>
                  </w:tr>
                  <w:tr>
                    <w:trPr>
                      <w:trHeight w:val="459" w:hRule="atLeast"/>
                    </w:trPr>
                    <w:tc>
                      <w:tcPr>
                        <w:tcW w:w="2330" w:type="dxa"/>
                      </w:tcPr>
                      <w:p>
                        <w:pPr>
                          <w:pStyle w:val="TableParagraph"/>
                          <w:spacing w:line="224" w:lineRule="exact"/>
                          <w:ind w:left="208" w:right="181"/>
                          <w:jc w:val="center"/>
                          <w:rPr>
                            <w:sz w:val="20"/>
                          </w:rPr>
                        </w:pPr>
                        <w:r>
                          <w:rPr>
                            <w:sz w:val="20"/>
                          </w:rPr>
                          <w:t>LAN Address</w:t>
                        </w:r>
                      </w:p>
                      <w:p>
                        <w:pPr>
                          <w:pStyle w:val="TableParagraph"/>
                          <w:spacing w:line="216" w:lineRule="exact"/>
                          <w:ind w:left="208" w:right="181"/>
                          <w:jc w:val="center"/>
                          <w:rPr>
                            <w:sz w:val="20"/>
                          </w:rPr>
                        </w:pPr>
                        <w:r>
                          <w:rPr>
                            <w:sz w:val="20"/>
                          </w:rPr>
                          <w:t>(variable length)</w:t>
                        </w:r>
                      </w:p>
                    </w:tc>
                  </w:tr>
                </w:tbl>
                <w:p>
                  <w:pPr>
                    <w:pStyle w:val="BodyText"/>
                  </w:pPr>
                </w:p>
              </w:txbxContent>
            </v:textbox>
            <w10:wrap type="none"/>
          </v:shape>
        </w:pict>
      </w:r>
      <w:r>
        <w:rPr/>
        <w:t>No. of Octets 1</w:t>
      </w:r>
    </w:p>
    <w:p>
      <w:pPr>
        <w:pStyle w:val="BodyText"/>
        <w:ind w:left="2658" w:right="6863"/>
      </w:pPr>
      <w:r>
        <w:rPr/>
        <w:t>LAN </w:t>
      </w:r>
      <w:r>
        <w:rPr>
          <w:spacing w:val="-3"/>
        </w:rPr>
        <w:t>Address </w:t>
      </w:r>
      <w:r>
        <w:rPr/>
        <w:t>Length</w:t>
      </w:r>
    </w:p>
    <w:p>
      <w:pPr>
        <w:pStyle w:val="BodyText"/>
        <w:rPr>
          <w:sz w:val="22"/>
        </w:rPr>
      </w:pPr>
    </w:p>
    <w:p>
      <w:pPr>
        <w:pStyle w:val="BodyText"/>
        <w:rPr>
          <w:sz w:val="23"/>
        </w:rPr>
      </w:pPr>
    </w:p>
    <w:p>
      <w:pPr>
        <w:pStyle w:val="BodyText"/>
        <w:ind w:left="2658" w:right="6863"/>
      </w:pPr>
      <w:r>
        <w:rPr/>
        <w:t>LAN </w:t>
      </w:r>
      <w:r>
        <w:rPr>
          <w:spacing w:val="-3"/>
        </w:rPr>
        <w:t>Address </w:t>
      </w:r>
      <w:r>
        <w:rPr/>
        <w:t>Length</w:t>
      </w:r>
    </w:p>
    <w:p>
      <w:pPr>
        <w:pStyle w:val="BodyText"/>
        <w:spacing w:before="5"/>
        <w:rPr>
          <w:sz w:val="22"/>
        </w:rPr>
      </w:pPr>
    </w:p>
    <w:p>
      <w:pPr>
        <w:pStyle w:val="ListParagraph"/>
        <w:numPr>
          <w:ilvl w:val="2"/>
          <w:numId w:val="132"/>
        </w:numPr>
        <w:tabs>
          <w:tab w:pos="878" w:val="left" w:leader="none"/>
        </w:tabs>
        <w:spacing w:line="240" w:lineRule="auto" w:before="0" w:after="0"/>
        <w:ind w:left="877" w:right="0" w:hanging="360"/>
        <w:jc w:val="both"/>
        <w:rPr>
          <w:sz w:val="20"/>
        </w:rPr>
      </w:pPr>
      <w:r>
        <w:rPr>
          <w:rFonts w:ascii="Arial" w:hAnsi="Arial"/>
          <w:sz w:val="20"/>
        </w:rPr>
        <w:t>LAN Address Length </w:t>
      </w:r>
      <w:r>
        <w:rPr>
          <w:sz w:val="20"/>
        </w:rPr>
        <w:t>– length of SNPA address of Intermediate System</w:t>
      </w:r>
      <w:r>
        <w:rPr>
          <w:spacing w:val="-9"/>
          <w:sz w:val="20"/>
        </w:rPr>
        <w:t> </w:t>
      </w:r>
      <w:r>
        <w:rPr>
          <w:sz w:val="20"/>
        </w:rPr>
        <w:t>neighbors.</w:t>
      </w:r>
    </w:p>
    <w:p>
      <w:pPr>
        <w:pStyle w:val="BodyText"/>
      </w:pPr>
    </w:p>
    <w:p>
      <w:pPr>
        <w:pStyle w:val="ListParagraph"/>
        <w:numPr>
          <w:ilvl w:val="2"/>
          <w:numId w:val="132"/>
        </w:numPr>
        <w:tabs>
          <w:tab w:pos="878" w:val="left" w:leader="none"/>
        </w:tabs>
        <w:spacing w:line="240" w:lineRule="auto" w:before="0" w:after="0"/>
        <w:ind w:left="877" w:right="0" w:hanging="360"/>
        <w:jc w:val="both"/>
        <w:rPr>
          <w:sz w:val="20"/>
        </w:rPr>
      </w:pPr>
      <w:r>
        <w:rPr>
          <w:rFonts w:ascii="Arial" w:hAnsi="Arial"/>
          <w:sz w:val="20"/>
        </w:rPr>
        <w:t>LAN Address (variable length) </w:t>
      </w:r>
      <w:r>
        <w:rPr>
          <w:sz w:val="20"/>
        </w:rPr>
        <w:t>– variable length SNPA address of Intermediate System</w:t>
      </w:r>
      <w:r>
        <w:rPr>
          <w:spacing w:val="-9"/>
          <w:sz w:val="20"/>
        </w:rPr>
        <w:t> </w:t>
      </w:r>
      <w:r>
        <w:rPr>
          <w:sz w:val="20"/>
        </w:rPr>
        <w:t>neighbors</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743" w:right="478"/>
      </w:pPr>
      <w:r>
        <w:rPr/>
        <w:t>This variable length field shall not be used for the Intermediate System Neighbor of which SNPA address length is 6 octets.</w:t>
      </w:r>
    </w:p>
    <w:p>
      <w:pPr>
        <w:pStyle w:val="ListParagraph"/>
        <w:numPr>
          <w:ilvl w:val="3"/>
          <w:numId w:val="132"/>
        </w:numPr>
        <w:tabs>
          <w:tab w:pos="1105" w:val="left" w:leader="none"/>
          <w:tab w:pos="1106" w:val="left" w:leader="none"/>
        </w:tabs>
        <w:spacing w:line="340" w:lineRule="atLeast" w:before="136" w:after="0"/>
        <w:ind w:left="1105" w:right="1958" w:hanging="362"/>
        <w:jc w:val="left"/>
        <w:rPr>
          <w:sz w:val="20"/>
        </w:rPr>
      </w:pPr>
      <w:r>
        <w:rPr>
          <w:rFonts w:ascii="Arial" w:hAnsi="Arial"/>
          <w:sz w:val="20"/>
        </w:rPr>
        <w:t>Padding </w:t>
      </w:r>
      <w:r>
        <w:rPr>
          <w:sz w:val="20"/>
        </w:rPr>
        <w:t>– This option may occur more than once. It is used to pad the PDU to at least </w:t>
      </w:r>
      <w:r>
        <w:rPr>
          <w:i/>
          <w:sz w:val="20"/>
        </w:rPr>
        <w:t>maxsize </w:t>
      </w:r>
      <w:r>
        <w:rPr>
          <w:sz w:val="20"/>
        </w:rPr>
        <w:t>- 1. x CODE – 8.</w:t>
      </w:r>
    </w:p>
    <w:p>
      <w:pPr>
        <w:pStyle w:val="BodyText"/>
        <w:spacing w:before="8"/>
        <w:ind w:left="1105" w:right="5218"/>
      </w:pPr>
      <w:r>
        <w:rPr/>
        <w:t>x LENGTH – total length of the value field (may be zero). x VALUE – LENGTH octets of arbitrary value.</w:t>
      </w:r>
    </w:p>
    <w:p>
      <w:pPr>
        <w:pStyle w:val="ListParagraph"/>
        <w:numPr>
          <w:ilvl w:val="4"/>
          <w:numId w:val="132"/>
        </w:numPr>
        <w:tabs>
          <w:tab w:pos="1465" w:val="left" w:leader="none"/>
          <w:tab w:pos="1466" w:val="left" w:leader="none"/>
        </w:tabs>
        <w:spacing w:line="350" w:lineRule="atLeast" w:before="126" w:after="0"/>
        <w:ind w:left="1105" w:right="1201" w:firstLine="0"/>
        <w:jc w:val="left"/>
        <w:rPr>
          <w:sz w:val="20"/>
        </w:rPr>
      </w:pPr>
      <w:r>
        <w:rPr>
          <w:rFonts w:ascii="Arial" w:hAnsi="Arial"/>
          <w:sz w:val="20"/>
        </w:rPr>
        <w:t>Authentication Information </w:t>
      </w:r>
      <w:r>
        <w:rPr>
          <w:sz w:val="20"/>
        </w:rPr>
        <w:t>— information for performing authentication of the originator of the PDU. x CODE — 10.</w:t>
      </w:r>
    </w:p>
    <w:p>
      <w:pPr>
        <w:pStyle w:val="BodyText"/>
        <w:ind w:left="1105" w:right="6495"/>
      </w:pPr>
      <w:r>
        <w:rPr/>
        <w:t>x LENGTH — variable from 1–254 octets x VALUE —</w:t>
      </w:r>
    </w:p>
    <w:p>
      <w:pPr>
        <w:pStyle w:val="BodyText"/>
        <w:spacing w:line="271" w:lineRule="auto" w:before="184"/>
        <w:ind w:left="2886" w:right="7043" w:hanging="1"/>
      </w:pPr>
      <w:r>
        <w:rPr/>
        <w:pict>
          <v:shape style="position:absolute;margin-left:51.401001pt;margin-top:34.735622pt;width:116.55pt;height:13.1pt;mso-position-horizontal-relative:page;mso-position-vertical-relative:paragraph;z-index:5632" type="#_x0000_t202" filled="false" stroked="true" strokeweight="1.44pt" strokecolor="#000000">
            <v:textbox inset="0,0,0,0">
              <w:txbxContent>
                <w:p>
                  <w:pPr>
                    <w:pStyle w:val="BodyText"/>
                    <w:spacing w:line="226" w:lineRule="exact"/>
                    <w:ind w:left="292"/>
                  </w:pPr>
                  <w:r>
                    <w:rPr/>
                    <w:t>Authentication Value</w:t>
                  </w:r>
                </w:p>
              </w:txbxContent>
            </v:textbox>
            <v:stroke dashstyle="solid"/>
            <w10:wrap type="none"/>
          </v:shape>
        </w:pict>
      </w:r>
      <w:r>
        <w:rPr/>
        <w:pict>
          <v:shape style="position:absolute;margin-left:51.401001pt;margin-top:21.775621pt;width:116.55pt;height:13pt;mso-position-horizontal-relative:page;mso-position-vertical-relative:paragraph;z-index:5656" type="#_x0000_t202" filled="false" stroked="true" strokeweight="1.44pt" strokecolor="#000000">
            <v:textbox inset="0,0,0,0">
              <w:txbxContent>
                <w:p>
                  <w:pPr>
                    <w:pStyle w:val="BodyText"/>
                    <w:spacing w:line="226" w:lineRule="exact"/>
                    <w:ind w:left="326"/>
                  </w:pPr>
                  <w:r>
                    <w:rPr/>
                    <w:t>Authentication Type</w:t>
                  </w:r>
                </w:p>
              </w:txbxContent>
            </v:textbox>
            <v:stroke dashstyle="solid"/>
            <w10:wrap type="none"/>
          </v:shape>
        </w:pict>
      </w:r>
      <w:r>
        <w:rPr/>
        <w:t>No. of Octets 1 VARIABLE</w:t>
      </w:r>
    </w:p>
    <w:p>
      <w:pPr>
        <w:pStyle w:val="ListParagraph"/>
        <w:numPr>
          <w:ilvl w:val="3"/>
          <w:numId w:val="132"/>
        </w:numPr>
        <w:tabs>
          <w:tab w:pos="1105" w:val="left" w:leader="none"/>
          <w:tab w:pos="1106" w:val="left" w:leader="none"/>
        </w:tabs>
        <w:spacing w:line="240" w:lineRule="auto" w:before="194" w:after="0"/>
        <w:ind w:left="1098" w:right="425" w:hanging="355"/>
        <w:jc w:val="left"/>
        <w:rPr>
          <w:sz w:val="20"/>
        </w:rPr>
      </w:pPr>
      <w:r>
        <w:rPr>
          <w:rFonts w:ascii="Arial" w:hAnsi="Arial"/>
          <w:sz w:val="20"/>
        </w:rPr>
        <w:t>Authentication Type </w:t>
      </w:r>
      <w:r>
        <w:rPr>
          <w:sz w:val="20"/>
        </w:rPr>
        <w:t>— a one octet identifier for the type of authentication to be carried out. The following values are defined:</w:t>
      </w:r>
    </w:p>
    <w:p>
      <w:pPr>
        <w:pStyle w:val="BodyText"/>
        <w:spacing w:before="1"/>
      </w:pPr>
    </w:p>
    <w:p>
      <w:pPr>
        <w:pStyle w:val="ListParagraph"/>
        <w:numPr>
          <w:ilvl w:val="0"/>
          <w:numId w:val="134"/>
        </w:numPr>
        <w:tabs>
          <w:tab w:pos="1077" w:val="left" w:leader="none"/>
        </w:tabs>
        <w:spacing w:line="229" w:lineRule="exact" w:before="0" w:after="0"/>
        <w:ind w:left="1076" w:right="0" w:hanging="151"/>
        <w:jc w:val="left"/>
        <w:rPr>
          <w:sz w:val="20"/>
        </w:rPr>
      </w:pPr>
      <w:r>
        <w:rPr>
          <w:sz w:val="20"/>
        </w:rPr>
        <w:t>—</w:t>
      </w:r>
      <w:r>
        <w:rPr>
          <w:spacing w:val="-9"/>
          <w:sz w:val="20"/>
        </w:rPr>
        <w:t> </w:t>
      </w:r>
      <w:r>
        <w:rPr>
          <w:sz w:val="20"/>
        </w:rPr>
        <w:t>RESERVED</w:t>
      </w:r>
    </w:p>
    <w:p>
      <w:pPr>
        <w:pStyle w:val="ListParagraph"/>
        <w:numPr>
          <w:ilvl w:val="0"/>
          <w:numId w:val="134"/>
        </w:numPr>
        <w:tabs>
          <w:tab w:pos="1077" w:val="left" w:leader="none"/>
        </w:tabs>
        <w:spacing w:line="240" w:lineRule="auto" w:before="0" w:after="0"/>
        <w:ind w:left="925" w:right="8143" w:firstLine="0"/>
        <w:jc w:val="left"/>
        <w:rPr>
          <w:sz w:val="20"/>
        </w:rPr>
      </w:pPr>
      <w:r>
        <w:rPr>
          <w:sz w:val="20"/>
        </w:rPr>
        <w:t>— Cleartext</w:t>
      </w:r>
      <w:r>
        <w:rPr>
          <w:spacing w:val="-11"/>
          <w:sz w:val="20"/>
        </w:rPr>
        <w:t> </w:t>
      </w:r>
      <w:r>
        <w:rPr>
          <w:sz w:val="20"/>
        </w:rPr>
        <w:t>Password 2–254 —</w:t>
      </w:r>
      <w:r>
        <w:rPr>
          <w:spacing w:val="-3"/>
          <w:sz w:val="20"/>
        </w:rPr>
        <w:t> </w:t>
      </w:r>
      <w:r>
        <w:rPr>
          <w:sz w:val="20"/>
        </w:rPr>
        <w:t>RESERVED</w:t>
      </w:r>
    </w:p>
    <w:p>
      <w:pPr>
        <w:pStyle w:val="BodyText"/>
        <w:ind w:left="925"/>
      </w:pPr>
      <w:r>
        <w:rPr/>
        <w:t>255 — Routeing Domain private authentication method</w:t>
      </w:r>
    </w:p>
    <w:p>
      <w:pPr>
        <w:pStyle w:val="BodyText"/>
        <w:spacing w:before="2"/>
      </w:pPr>
    </w:p>
    <w:p>
      <w:pPr>
        <w:pStyle w:val="ListParagraph"/>
        <w:numPr>
          <w:ilvl w:val="3"/>
          <w:numId w:val="132"/>
        </w:numPr>
        <w:tabs>
          <w:tab w:pos="1105" w:val="left" w:leader="none"/>
          <w:tab w:pos="1106" w:val="left" w:leader="none"/>
        </w:tabs>
        <w:spacing w:line="237" w:lineRule="auto" w:before="1" w:after="0"/>
        <w:ind w:left="1098" w:right="425" w:hanging="355"/>
        <w:jc w:val="left"/>
        <w:rPr>
          <w:sz w:val="20"/>
        </w:rPr>
      </w:pPr>
      <w:r>
        <w:rPr>
          <w:rFonts w:ascii="Arial" w:hAnsi="Arial"/>
          <w:sz w:val="20"/>
        </w:rPr>
        <w:t>Authentication Value </w:t>
      </w:r>
      <w:r>
        <w:rPr>
          <w:sz w:val="20"/>
        </w:rPr>
        <w:t>— determined by the value of the authentication type. If Cleartext Password as defined in this International Standard is used, then the authentication value is an octet string.</w:t>
      </w:r>
    </w:p>
    <w:p>
      <w:pPr>
        <w:pStyle w:val="BodyText"/>
        <w:spacing w:before="2"/>
        <w:rPr>
          <w:sz w:val="21"/>
        </w:rPr>
      </w:pPr>
    </w:p>
    <w:p>
      <w:pPr>
        <w:pStyle w:val="Heading3"/>
        <w:numPr>
          <w:ilvl w:val="1"/>
          <w:numId w:val="129"/>
        </w:numPr>
        <w:tabs>
          <w:tab w:pos="951" w:val="left" w:leader="none"/>
          <w:tab w:pos="953" w:val="left" w:leader="none"/>
        </w:tabs>
        <w:spacing w:line="240" w:lineRule="auto" w:before="0" w:after="0"/>
        <w:ind w:left="952" w:right="0" w:hanging="567"/>
        <w:jc w:val="left"/>
      </w:pPr>
      <w:r>
        <w:rPr/>
        <w:t>Level 2 LAN IS to IS hello</w:t>
      </w:r>
      <w:r>
        <w:rPr>
          <w:spacing w:val="-4"/>
        </w:rPr>
        <w:t> </w:t>
      </w:r>
      <w:r>
        <w:rPr/>
        <w:t>PDU</w:t>
      </w:r>
    </w:p>
    <w:p>
      <w:pPr>
        <w:pStyle w:val="BodyText"/>
        <w:spacing w:before="217"/>
        <w:ind w:left="385" w:right="422"/>
        <w:jc w:val="both"/>
      </w:pPr>
      <w:r>
        <w:rPr/>
        <w:t>This PDU is multicast by Intermediate systems on broadcast circuits to the multi-destination address </w:t>
      </w:r>
      <w:r>
        <w:rPr>
          <w:rFonts w:ascii="Arial"/>
        </w:rPr>
        <w:t>AllL2ISs. </w:t>
      </w:r>
      <w:r>
        <w:rPr/>
        <w:t>The purpose of this PDU is for Intermediate systems on broadcast circuits to discover the identity of other Level 2 Intermediate systems on that circuit. Trailing </w:t>
      </w:r>
      <w:r>
        <w:rPr>
          <w:rFonts w:ascii="Arial"/>
        </w:rPr>
        <w:t>Pad </w:t>
      </w:r>
      <w:r>
        <w:rPr/>
        <w:t>options are inserted to make </w:t>
      </w:r>
      <w:r>
        <w:rPr>
          <w:rFonts w:ascii="Arial"/>
        </w:rPr>
        <w:t>PDU Length </w:t>
      </w:r>
      <w:r>
        <w:rPr/>
        <w:t>equal to at least </w:t>
      </w:r>
      <w:r>
        <w:rPr>
          <w:i/>
        </w:rPr>
        <w:t>maxsize - 1</w:t>
      </w:r>
      <w:r>
        <w:rPr>
          <w:i/>
          <w:spacing w:val="-11"/>
        </w:rPr>
        <w:t> </w:t>
      </w:r>
      <w:r>
        <w:rPr/>
        <w:t>where</w:t>
      </w:r>
    </w:p>
    <w:p>
      <w:pPr>
        <w:pStyle w:val="ListParagraph"/>
        <w:numPr>
          <w:ilvl w:val="1"/>
          <w:numId w:val="132"/>
        </w:numPr>
        <w:tabs>
          <w:tab w:pos="745" w:val="left" w:leader="none"/>
          <w:tab w:pos="746" w:val="left" w:leader="none"/>
        </w:tabs>
        <w:spacing w:line="240" w:lineRule="auto" w:before="120" w:after="0"/>
        <w:ind w:left="745" w:right="0" w:hanging="360"/>
        <w:jc w:val="left"/>
        <w:rPr>
          <w:sz w:val="20"/>
        </w:rPr>
      </w:pPr>
      <w:r>
        <w:rPr>
          <w:sz w:val="20"/>
        </w:rPr>
        <w:t>dataLinkBlocksize</w:t>
      </w:r>
    </w:p>
    <w:p>
      <w:pPr>
        <w:pStyle w:val="ListParagraph"/>
        <w:numPr>
          <w:ilvl w:val="1"/>
          <w:numId w:val="132"/>
        </w:numPr>
        <w:tabs>
          <w:tab w:pos="745" w:val="left" w:leader="none"/>
          <w:tab w:pos="746" w:val="left" w:leader="none"/>
        </w:tabs>
        <w:spacing w:line="480" w:lineRule="auto" w:before="118" w:after="0"/>
        <w:ind w:left="385" w:right="7963" w:firstLine="0"/>
        <w:jc w:val="left"/>
        <w:rPr>
          <w:sz w:val="20"/>
        </w:rPr>
      </w:pPr>
      <w:r>
        <w:rPr>
          <w:w w:val="95"/>
          <w:sz w:val="20"/>
        </w:rPr>
        <w:t>originatingL2LSPBufferSize </w:t>
      </w:r>
      <w:r>
        <w:rPr>
          <w:sz w:val="20"/>
        </w:rPr>
        <w:t>(see 8.4.2).</w:t>
      </w:r>
    </w:p>
    <w:p>
      <w:pPr>
        <w:pStyle w:val="BodyText"/>
        <w:spacing w:line="273" w:lineRule="auto" w:before="2"/>
        <w:ind w:left="3615" w:right="6299"/>
      </w:pPr>
      <w:r>
        <w:rPr/>
        <w:pict>
          <v:shape style="position:absolute;margin-left:50.681pt;margin-top:11.957452pt;width:225.4pt;height:208pt;mso-position-horizontal-relative:page;mso-position-vertical-relative:paragraph;z-index:5680"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95"/>
                    <w:gridCol w:w="494"/>
                    <w:gridCol w:w="451"/>
                    <w:gridCol w:w="1519"/>
                    <w:gridCol w:w="1433"/>
                  </w:tblGrid>
                  <w:tr>
                    <w:trPr>
                      <w:trHeight w:val="459" w:hRule="atLeast"/>
                    </w:trPr>
                    <w:tc>
                      <w:tcPr>
                        <w:tcW w:w="3059" w:type="dxa"/>
                        <w:gridSpan w:val="4"/>
                      </w:tcPr>
                      <w:p>
                        <w:pPr>
                          <w:pStyle w:val="TableParagraph"/>
                          <w:spacing w:line="224" w:lineRule="exact"/>
                          <w:ind w:left="264" w:right="235"/>
                          <w:jc w:val="center"/>
                          <w:rPr>
                            <w:sz w:val="20"/>
                          </w:rPr>
                        </w:pPr>
                        <w:r>
                          <w:rPr>
                            <w:sz w:val="20"/>
                          </w:rPr>
                          <w:t>Intradomain Routeing Protocol</w:t>
                        </w:r>
                      </w:p>
                      <w:p>
                        <w:pPr>
                          <w:pStyle w:val="TableParagraph"/>
                          <w:spacing w:line="216" w:lineRule="exact"/>
                          <w:ind w:left="263" w:right="235"/>
                          <w:jc w:val="center"/>
                          <w:rPr>
                            <w:sz w:val="20"/>
                          </w:rPr>
                        </w:pPr>
                        <w:r>
                          <w:rPr>
                            <w:sz w:val="20"/>
                          </w:rPr>
                          <w:t>Discriminator</w:t>
                        </w:r>
                      </w:p>
                    </w:tc>
                    <w:tc>
                      <w:tcPr>
                        <w:tcW w:w="1433" w:type="dxa"/>
                        <w:vMerge w:val="restart"/>
                        <w:tcBorders>
                          <w:top w:val="nil"/>
                          <w:right w:val="nil"/>
                        </w:tcBorders>
                      </w:tcPr>
                      <w:p>
                        <w:pPr>
                          <w:pStyle w:val="TableParagraph"/>
                          <w:rPr>
                            <w:sz w:val="18"/>
                          </w:rPr>
                        </w:pPr>
                      </w:p>
                    </w:tc>
                  </w:tr>
                  <w:tr>
                    <w:trPr>
                      <w:trHeight w:val="229" w:hRule="atLeast"/>
                    </w:trPr>
                    <w:tc>
                      <w:tcPr>
                        <w:tcW w:w="3059" w:type="dxa"/>
                        <w:gridSpan w:val="4"/>
                      </w:tcPr>
                      <w:p>
                        <w:pPr>
                          <w:pStyle w:val="TableParagraph"/>
                          <w:spacing w:line="209" w:lineRule="exact"/>
                          <w:ind w:left="860"/>
                          <w:rPr>
                            <w:sz w:val="20"/>
                          </w:rPr>
                        </w:pPr>
                        <w:r>
                          <w:rPr>
                            <w:sz w:val="20"/>
                          </w:rPr>
                          <w:t>Length Indicator</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89"/>
                          <w:rPr>
                            <w:sz w:val="20"/>
                          </w:rPr>
                        </w:pPr>
                        <w:r>
                          <w:rPr>
                            <w:sz w:val="20"/>
                          </w:rPr>
                          <w:t>Version/Protocol ID Extension</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3" w:right="235"/>
                          <w:jc w:val="center"/>
                          <w:rPr>
                            <w:sz w:val="20"/>
                          </w:rPr>
                        </w:pPr>
                        <w:r>
                          <w:rPr>
                            <w:sz w:val="20"/>
                          </w:rPr>
                          <w:t>ID Length</w:t>
                        </w:r>
                      </w:p>
                    </w:tc>
                    <w:tc>
                      <w:tcPr>
                        <w:tcW w:w="1433" w:type="dxa"/>
                        <w:vMerge/>
                        <w:tcBorders>
                          <w:top w:val="nil"/>
                          <w:right w:val="nil"/>
                        </w:tcBorders>
                      </w:tcPr>
                      <w:p>
                        <w:pPr>
                          <w:rPr>
                            <w:sz w:val="2"/>
                            <w:szCs w:val="2"/>
                          </w:rPr>
                        </w:pPr>
                      </w:p>
                    </w:tc>
                  </w:tr>
                  <w:tr>
                    <w:trPr>
                      <w:trHeight w:val="229" w:hRule="atLeast"/>
                    </w:trPr>
                    <w:tc>
                      <w:tcPr>
                        <w:tcW w:w="595" w:type="dxa"/>
                      </w:tcPr>
                      <w:p>
                        <w:pPr>
                          <w:pStyle w:val="TableParagraph"/>
                          <w:spacing w:line="209" w:lineRule="exact"/>
                          <w:ind w:left="27"/>
                          <w:jc w:val="center"/>
                          <w:rPr>
                            <w:sz w:val="20"/>
                          </w:rPr>
                        </w:pPr>
                        <w:r>
                          <w:rPr>
                            <w:w w:val="99"/>
                            <w:sz w:val="20"/>
                          </w:rPr>
                          <w:t>R</w:t>
                        </w:r>
                      </w:p>
                    </w:tc>
                    <w:tc>
                      <w:tcPr>
                        <w:tcW w:w="494" w:type="dxa"/>
                      </w:tcPr>
                      <w:p>
                        <w:pPr>
                          <w:pStyle w:val="TableParagraph"/>
                          <w:spacing w:line="209" w:lineRule="exact"/>
                          <w:ind w:left="179"/>
                          <w:rPr>
                            <w:sz w:val="20"/>
                          </w:rPr>
                        </w:pPr>
                        <w:r>
                          <w:rPr>
                            <w:w w:val="99"/>
                            <w:sz w:val="20"/>
                          </w:rPr>
                          <w:t>R</w:t>
                        </w:r>
                      </w:p>
                    </w:tc>
                    <w:tc>
                      <w:tcPr>
                        <w:tcW w:w="451" w:type="dxa"/>
                      </w:tcPr>
                      <w:p>
                        <w:pPr>
                          <w:pStyle w:val="TableParagraph"/>
                          <w:spacing w:line="209" w:lineRule="exact"/>
                          <w:ind w:left="159"/>
                          <w:rPr>
                            <w:sz w:val="20"/>
                          </w:rPr>
                        </w:pPr>
                        <w:r>
                          <w:rPr>
                            <w:w w:val="99"/>
                            <w:sz w:val="20"/>
                          </w:rPr>
                          <w:t>R</w:t>
                        </w:r>
                      </w:p>
                    </w:tc>
                    <w:tc>
                      <w:tcPr>
                        <w:tcW w:w="1519" w:type="dxa"/>
                      </w:tcPr>
                      <w:p>
                        <w:pPr>
                          <w:pStyle w:val="TableParagraph"/>
                          <w:spacing w:line="209" w:lineRule="exact"/>
                          <w:ind w:left="330"/>
                          <w:rPr>
                            <w:sz w:val="20"/>
                          </w:rPr>
                        </w:pPr>
                        <w:r>
                          <w:rPr>
                            <w:sz w:val="20"/>
                          </w:rPr>
                          <w:t>PDU Type</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64" w:right="234"/>
                          <w:jc w:val="center"/>
                          <w:rPr>
                            <w:sz w:val="20"/>
                          </w:rPr>
                        </w:pPr>
                        <w:r>
                          <w:rPr>
                            <w:sz w:val="20"/>
                          </w:rPr>
                          <w:t>Version</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3" w:right="235"/>
                          <w:jc w:val="center"/>
                          <w:rPr>
                            <w:sz w:val="20"/>
                          </w:rPr>
                        </w:pPr>
                        <w:r>
                          <w:rPr>
                            <w:sz w:val="20"/>
                          </w:rPr>
                          <w:t>Reserved</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457"/>
                          <w:rPr>
                            <w:sz w:val="20"/>
                          </w:rPr>
                        </w:pPr>
                        <w:r>
                          <w:rPr>
                            <w:sz w:val="20"/>
                          </w:rPr>
                          <w:t>Maximum Area Addresses</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620"/>
                          <w:rPr>
                            <w:sz w:val="20"/>
                          </w:rPr>
                        </w:pPr>
                        <w:r>
                          <w:rPr>
                            <w:sz w:val="20"/>
                          </w:rPr>
                          <w:t>Reserved/Circuit Type</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3" w:right="235"/>
                          <w:jc w:val="center"/>
                          <w:rPr>
                            <w:sz w:val="20"/>
                          </w:rPr>
                        </w:pPr>
                        <w:r>
                          <w:rPr>
                            <w:sz w:val="20"/>
                          </w:rPr>
                          <w:t>Source ID</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966"/>
                          <w:rPr>
                            <w:sz w:val="20"/>
                          </w:rPr>
                        </w:pPr>
                        <w:r>
                          <w:rPr>
                            <w:sz w:val="20"/>
                          </w:rPr>
                          <w:t>Holding Time</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1021"/>
                          <w:rPr>
                            <w:sz w:val="20"/>
                          </w:rPr>
                        </w:pPr>
                        <w:r>
                          <w:rPr>
                            <w:sz w:val="20"/>
                          </w:rPr>
                          <w:t>PDU Length</w:t>
                        </w:r>
                      </w:p>
                    </w:tc>
                    <w:tc>
                      <w:tcPr>
                        <w:tcW w:w="1433" w:type="dxa"/>
                        <w:vMerge/>
                        <w:tcBorders>
                          <w:top w:val="nil"/>
                          <w:right w:val="nil"/>
                        </w:tcBorders>
                      </w:tcPr>
                      <w:p>
                        <w:pPr>
                          <w:rPr>
                            <w:sz w:val="2"/>
                            <w:szCs w:val="2"/>
                          </w:rPr>
                        </w:pPr>
                      </w:p>
                    </w:tc>
                  </w:tr>
                  <w:tr>
                    <w:trPr>
                      <w:trHeight w:val="231" w:hRule="atLeast"/>
                    </w:trPr>
                    <w:tc>
                      <w:tcPr>
                        <w:tcW w:w="595" w:type="dxa"/>
                      </w:tcPr>
                      <w:p>
                        <w:pPr>
                          <w:pStyle w:val="TableParagraph"/>
                          <w:spacing w:line="212" w:lineRule="exact"/>
                          <w:ind w:left="27"/>
                          <w:jc w:val="center"/>
                          <w:rPr>
                            <w:sz w:val="20"/>
                          </w:rPr>
                        </w:pPr>
                        <w:r>
                          <w:rPr>
                            <w:w w:val="99"/>
                            <w:sz w:val="20"/>
                          </w:rPr>
                          <w:t>R</w:t>
                        </w:r>
                      </w:p>
                    </w:tc>
                    <w:tc>
                      <w:tcPr>
                        <w:tcW w:w="2464" w:type="dxa"/>
                        <w:gridSpan w:val="3"/>
                      </w:tcPr>
                      <w:p>
                        <w:pPr>
                          <w:pStyle w:val="TableParagraph"/>
                          <w:spacing w:line="212" w:lineRule="exact"/>
                          <w:ind w:left="906" w:right="875"/>
                          <w:jc w:val="center"/>
                          <w:rPr>
                            <w:sz w:val="20"/>
                          </w:rPr>
                        </w:pPr>
                        <w:r>
                          <w:rPr>
                            <w:sz w:val="20"/>
                          </w:rPr>
                          <w:t>Priority</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64" w:right="234"/>
                          <w:jc w:val="center"/>
                          <w:rPr>
                            <w:sz w:val="20"/>
                          </w:rPr>
                        </w:pPr>
                        <w:r>
                          <w:rPr>
                            <w:sz w:val="20"/>
                          </w:rPr>
                          <w:t>LAN ID</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34"/>
                          <w:rPr>
                            <w:sz w:val="20"/>
                          </w:rPr>
                        </w:pPr>
                        <w:r>
                          <w:rPr>
                            <w:sz w:val="20"/>
                          </w:rPr>
                          <w:t>VARIABLE LENGTH FIELDS</w:t>
                        </w:r>
                      </w:p>
                    </w:tc>
                    <w:tc>
                      <w:tcPr>
                        <w:tcW w:w="1433" w:type="dxa"/>
                        <w:tcBorders>
                          <w:bottom w:val="nil"/>
                          <w:right w:val="nil"/>
                        </w:tcBorders>
                      </w:tcPr>
                      <w:p>
                        <w:pPr>
                          <w:pStyle w:val="TableParagraph"/>
                          <w:rPr>
                            <w:sz w:val="16"/>
                          </w:rPr>
                        </w:pPr>
                      </w:p>
                    </w:tc>
                  </w:tr>
                </w:tbl>
                <w:p>
                  <w:pPr>
                    <w:pStyle w:val="BodyText"/>
                  </w:pPr>
                </w:p>
              </w:txbxContent>
            </v:textbox>
            <w10:wrap type="none"/>
          </v:shape>
        </w:pict>
      </w:r>
      <w:r>
        <w:rPr/>
        <w:t>No. of </w:t>
      </w:r>
      <w:r>
        <w:rPr>
          <w:spacing w:val="-3"/>
        </w:rPr>
        <w:t>Octets </w:t>
      </w:r>
      <w:r>
        <w:rPr/>
        <w:t>1</w:t>
      </w:r>
    </w:p>
    <w:p>
      <w:pPr>
        <w:pStyle w:val="BodyText"/>
        <w:spacing w:before="8"/>
        <w:rPr>
          <w:sz w:val="19"/>
        </w:rPr>
      </w:pPr>
    </w:p>
    <w:p>
      <w:pPr>
        <w:pStyle w:val="BodyText"/>
        <w:ind w:left="3616"/>
      </w:pPr>
      <w:r>
        <w:rPr>
          <w:w w:val="99"/>
        </w:rPr>
        <w:t>1</w:t>
      </w:r>
    </w:p>
    <w:p>
      <w:pPr>
        <w:pStyle w:val="BodyText"/>
        <w:spacing w:before="29"/>
        <w:ind w:left="3615"/>
      </w:pPr>
      <w:r>
        <w:rPr>
          <w:w w:val="99"/>
        </w:rPr>
        <w:t>1</w:t>
      </w:r>
    </w:p>
    <w:p>
      <w:pPr>
        <w:pStyle w:val="BodyText"/>
        <w:spacing w:before="30"/>
        <w:ind w:left="3616"/>
      </w:pPr>
      <w:r>
        <w:rPr>
          <w:w w:val="99"/>
        </w:rPr>
        <w:t>1</w:t>
      </w:r>
    </w:p>
    <w:p>
      <w:pPr>
        <w:pStyle w:val="BodyText"/>
        <w:spacing w:before="31"/>
        <w:ind w:left="3615"/>
      </w:pPr>
      <w:r>
        <w:rPr>
          <w:w w:val="99"/>
        </w:rPr>
        <w:t>1</w:t>
      </w:r>
    </w:p>
    <w:p>
      <w:pPr>
        <w:pStyle w:val="BodyText"/>
        <w:spacing w:before="29"/>
        <w:ind w:left="3615"/>
      </w:pPr>
      <w:r>
        <w:rPr>
          <w:w w:val="99"/>
        </w:rPr>
        <w:t>1</w:t>
      </w:r>
    </w:p>
    <w:p>
      <w:pPr>
        <w:pStyle w:val="BodyText"/>
        <w:spacing w:before="30"/>
        <w:ind w:left="3615"/>
      </w:pPr>
      <w:r>
        <w:rPr>
          <w:w w:val="99"/>
        </w:rPr>
        <w:t>1</w:t>
      </w:r>
    </w:p>
    <w:p>
      <w:pPr>
        <w:pStyle w:val="BodyText"/>
        <w:spacing w:before="31"/>
        <w:ind w:left="3615"/>
      </w:pPr>
      <w:r>
        <w:rPr>
          <w:w w:val="99"/>
        </w:rPr>
        <w:t>1</w:t>
      </w:r>
    </w:p>
    <w:p>
      <w:pPr>
        <w:pStyle w:val="BodyText"/>
        <w:spacing w:before="29"/>
        <w:ind w:left="3617"/>
      </w:pPr>
      <w:r>
        <w:rPr>
          <w:w w:val="99"/>
        </w:rPr>
        <w:t>1</w:t>
      </w:r>
    </w:p>
    <w:p>
      <w:pPr>
        <w:pStyle w:val="BodyText"/>
        <w:spacing w:line="273" w:lineRule="auto" w:before="30"/>
        <w:ind w:left="3616" w:right="6541"/>
      </w:pPr>
      <w:r>
        <w:rPr/>
        <w:t>ID </w:t>
      </w:r>
      <w:r>
        <w:rPr>
          <w:spacing w:val="-4"/>
        </w:rPr>
        <w:t>Length </w:t>
      </w:r>
      <w:r>
        <w:rPr/>
        <w:t>2</w:t>
      </w:r>
    </w:p>
    <w:p>
      <w:pPr>
        <w:pStyle w:val="BodyText"/>
        <w:spacing w:line="226" w:lineRule="exact"/>
        <w:ind w:left="3615"/>
      </w:pPr>
      <w:r>
        <w:rPr>
          <w:w w:val="99"/>
        </w:rPr>
        <w:t>2</w:t>
      </w:r>
    </w:p>
    <w:p>
      <w:pPr>
        <w:pStyle w:val="BodyText"/>
        <w:spacing w:before="29"/>
        <w:ind w:left="3615"/>
      </w:pPr>
      <w:r>
        <w:rPr>
          <w:w w:val="99"/>
        </w:rPr>
        <w:t>1</w:t>
      </w:r>
    </w:p>
    <w:p>
      <w:pPr>
        <w:pStyle w:val="BodyText"/>
        <w:spacing w:line="271" w:lineRule="auto" w:before="32"/>
        <w:ind w:left="3615" w:right="6243" w:firstLine="1"/>
      </w:pPr>
      <w:r>
        <w:rPr/>
        <w:t>ID Length + 1 VARIABLE</w:t>
      </w:r>
    </w:p>
    <w:p>
      <w:pPr>
        <w:spacing w:after="0" w:line="271" w:lineRule="auto"/>
        <w:sectPr>
          <w:pgSz w:w="11900" w:h="16840"/>
          <w:pgMar w:header="716" w:footer="554" w:top="960" w:bottom="740" w:left="580" w:right="300"/>
        </w:sectPr>
      </w:pPr>
    </w:p>
    <w:p>
      <w:pPr>
        <w:pStyle w:val="BodyText"/>
      </w:pPr>
    </w:p>
    <w:p>
      <w:pPr>
        <w:pStyle w:val="BodyText"/>
      </w:pPr>
    </w:p>
    <w:p>
      <w:pPr>
        <w:pStyle w:val="BodyText"/>
        <w:spacing w:before="8"/>
        <w:rPr>
          <w:sz w:val="15"/>
        </w:rPr>
      </w:pPr>
    </w:p>
    <w:p>
      <w:pPr>
        <w:pStyle w:val="ListParagraph"/>
        <w:numPr>
          <w:ilvl w:val="0"/>
          <w:numId w:val="132"/>
        </w:numPr>
        <w:tabs>
          <w:tab w:pos="517" w:val="left" w:leader="none"/>
          <w:tab w:pos="518" w:val="left" w:leader="none"/>
        </w:tabs>
        <w:spacing w:line="240" w:lineRule="auto" w:before="95" w:after="0"/>
        <w:ind w:left="515" w:right="0" w:hanging="358"/>
        <w:jc w:val="left"/>
        <w:rPr>
          <w:sz w:val="17"/>
        </w:rPr>
      </w:pPr>
      <w:r>
        <w:rPr>
          <w:rFonts w:ascii="Arial" w:hAnsi="Arial"/>
          <w:sz w:val="17"/>
        </w:rPr>
        <w:t>Intradomain Routeing Protocol Discriminator </w:t>
      </w:r>
      <w:r>
        <w:rPr>
          <w:sz w:val="17"/>
        </w:rPr>
        <w:t>– architectural constant (see table</w:t>
      </w:r>
      <w:r>
        <w:rPr>
          <w:spacing w:val="-6"/>
          <w:sz w:val="17"/>
        </w:rPr>
        <w:t> </w:t>
      </w:r>
      <w:r>
        <w:rPr>
          <w:sz w:val="17"/>
        </w:rPr>
        <w:t>2)</w:t>
      </w:r>
    </w:p>
    <w:p>
      <w:pPr>
        <w:pStyle w:val="BodyText"/>
        <w:spacing w:before="2"/>
      </w:pPr>
    </w:p>
    <w:p>
      <w:pPr>
        <w:pStyle w:val="ListParagraph"/>
        <w:numPr>
          <w:ilvl w:val="0"/>
          <w:numId w:val="132"/>
        </w:numPr>
        <w:tabs>
          <w:tab w:pos="517" w:val="left" w:leader="none"/>
          <w:tab w:pos="518" w:val="left" w:leader="none"/>
        </w:tabs>
        <w:spacing w:line="240" w:lineRule="auto" w:before="0" w:after="0"/>
        <w:ind w:left="515" w:right="0" w:hanging="358"/>
        <w:jc w:val="left"/>
        <w:rPr>
          <w:sz w:val="20"/>
        </w:rPr>
      </w:pPr>
      <w:r>
        <w:rPr>
          <w:rFonts w:ascii="Arial" w:hAnsi="Arial"/>
          <w:sz w:val="20"/>
        </w:rPr>
        <w:t>Length Indicator </w:t>
      </w:r>
      <w:r>
        <w:rPr>
          <w:sz w:val="20"/>
        </w:rPr>
        <w:t>– Length of fixed header in</w:t>
      </w:r>
      <w:r>
        <w:rPr>
          <w:spacing w:val="1"/>
          <w:sz w:val="20"/>
        </w:rPr>
        <w:t> </w:t>
      </w:r>
      <w:r>
        <w:rPr>
          <w:sz w:val="20"/>
        </w:rPr>
        <w:t>octets</w:t>
      </w:r>
    </w:p>
    <w:p>
      <w:pPr>
        <w:pStyle w:val="BodyText"/>
      </w:pPr>
    </w:p>
    <w:p>
      <w:pPr>
        <w:pStyle w:val="ListParagraph"/>
        <w:numPr>
          <w:ilvl w:val="0"/>
          <w:numId w:val="132"/>
        </w:numPr>
        <w:tabs>
          <w:tab w:pos="517" w:val="left" w:leader="none"/>
          <w:tab w:pos="518" w:val="left" w:leader="none"/>
        </w:tabs>
        <w:spacing w:line="240" w:lineRule="auto" w:before="0" w:after="0"/>
        <w:ind w:left="515" w:right="0" w:hanging="358"/>
        <w:jc w:val="left"/>
        <w:rPr>
          <w:sz w:val="20"/>
        </w:rPr>
      </w:pPr>
      <w:r>
        <w:rPr>
          <w:rFonts w:ascii="Arial" w:hAnsi="Arial"/>
          <w:sz w:val="20"/>
        </w:rPr>
        <w:t>Version/Protocol ID Extension </w:t>
      </w:r>
      <w:r>
        <w:rPr>
          <w:sz w:val="20"/>
        </w:rPr>
        <w:t>– 1</w:t>
      </w:r>
    </w:p>
    <w:p>
      <w:pPr>
        <w:pStyle w:val="BodyText"/>
      </w:pPr>
    </w:p>
    <w:p>
      <w:pPr>
        <w:pStyle w:val="ListParagraph"/>
        <w:numPr>
          <w:ilvl w:val="0"/>
          <w:numId w:val="132"/>
        </w:numPr>
        <w:tabs>
          <w:tab w:pos="517" w:val="left" w:leader="none"/>
          <w:tab w:pos="518" w:val="left" w:leader="none"/>
        </w:tabs>
        <w:spacing w:line="240" w:lineRule="auto" w:before="0" w:after="0"/>
        <w:ind w:left="515" w:right="652" w:hanging="360"/>
        <w:jc w:val="left"/>
        <w:rPr>
          <w:sz w:val="20"/>
        </w:rPr>
      </w:pPr>
      <w:r>
        <w:rPr>
          <w:rFonts w:ascii="Arial" w:hAnsi="Arial"/>
          <w:sz w:val="20"/>
        </w:rPr>
        <w:t>ID Length </w:t>
      </w:r>
      <w:r>
        <w:rPr>
          <w:sz w:val="20"/>
        </w:rPr>
        <w:t>— Length of the </w:t>
      </w:r>
      <w:r>
        <w:rPr>
          <w:rFonts w:ascii="Arial" w:hAnsi="Arial"/>
          <w:sz w:val="20"/>
        </w:rPr>
        <w:t>ID </w:t>
      </w:r>
      <w:r>
        <w:rPr>
          <w:sz w:val="20"/>
        </w:rPr>
        <w:t>field of NSAP addresses and NETs used in this routeing domain. This field shall take on one of the following values:</w:t>
      </w:r>
    </w:p>
    <w:p>
      <w:pPr>
        <w:pStyle w:val="ListParagraph"/>
        <w:numPr>
          <w:ilvl w:val="0"/>
          <w:numId w:val="135"/>
        </w:numPr>
        <w:tabs>
          <w:tab w:pos="877" w:val="left" w:leader="none"/>
          <w:tab w:pos="878" w:val="left" w:leader="none"/>
        </w:tabs>
        <w:spacing w:line="240" w:lineRule="auto" w:before="118" w:after="0"/>
        <w:ind w:left="157" w:right="0" w:firstLine="358"/>
        <w:jc w:val="left"/>
        <w:rPr>
          <w:sz w:val="20"/>
        </w:rPr>
      </w:pPr>
      <w:r>
        <w:rPr>
          <w:sz w:val="20"/>
        </w:rPr>
        <w:t>An integer between 1 and 8, inclusive, indicating an </w:t>
      </w:r>
      <w:r>
        <w:rPr>
          <w:rFonts w:ascii="Arial" w:hAnsi="Arial"/>
          <w:sz w:val="20"/>
        </w:rPr>
        <w:t>ID </w:t>
      </w:r>
      <w:r>
        <w:rPr>
          <w:sz w:val="20"/>
        </w:rPr>
        <w:t>field of the corresponding</w:t>
      </w:r>
      <w:r>
        <w:rPr>
          <w:spacing w:val="-12"/>
          <w:sz w:val="20"/>
        </w:rPr>
        <w:t> </w:t>
      </w:r>
      <w:r>
        <w:rPr>
          <w:sz w:val="20"/>
        </w:rPr>
        <w:t>length</w:t>
      </w:r>
    </w:p>
    <w:p>
      <w:pPr>
        <w:pStyle w:val="ListParagraph"/>
        <w:numPr>
          <w:ilvl w:val="0"/>
          <w:numId w:val="135"/>
        </w:numPr>
        <w:tabs>
          <w:tab w:pos="877" w:val="left" w:leader="none"/>
          <w:tab w:pos="878" w:val="left" w:leader="none"/>
        </w:tabs>
        <w:spacing w:line="240" w:lineRule="auto" w:before="120" w:after="0"/>
        <w:ind w:left="157" w:right="0" w:firstLine="358"/>
        <w:jc w:val="left"/>
        <w:rPr>
          <w:sz w:val="20"/>
        </w:rPr>
      </w:pPr>
      <w:r>
        <w:rPr>
          <w:sz w:val="20"/>
        </w:rPr>
        <w:t>The value zero, which indicates a 6 octet </w:t>
      </w:r>
      <w:r>
        <w:rPr>
          <w:rFonts w:ascii="Arial" w:hAnsi="Arial"/>
          <w:sz w:val="20"/>
        </w:rPr>
        <w:t>ID </w:t>
      </w:r>
      <w:r>
        <w:rPr>
          <w:sz w:val="20"/>
        </w:rPr>
        <w:t>field</w:t>
      </w:r>
      <w:r>
        <w:rPr>
          <w:spacing w:val="-2"/>
          <w:sz w:val="20"/>
        </w:rPr>
        <w:t> </w:t>
      </w:r>
      <w:r>
        <w:rPr>
          <w:sz w:val="20"/>
        </w:rPr>
        <w:t>length</w:t>
      </w:r>
    </w:p>
    <w:p>
      <w:pPr>
        <w:pStyle w:val="ListParagraph"/>
        <w:numPr>
          <w:ilvl w:val="0"/>
          <w:numId w:val="135"/>
        </w:numPr>
        <w:tabs>
          <w:tab w:pos="877" w:val="left" w:leader="none"/>
          <w:tab w:pos="878" w:val="left" w:leader="none"/>
        </w:tabs>
        <w:spacing w:line="465" w:lineRule="auto" w:before="117" w:after="0"/>
        <w:ind w:left="157" w:right="5303" w:firstLine="360"/>
        <w:jc w:val="left"/>
        <w:rPr>
          <w:sz w:val="20"/>
        </w:rPr>
      </w:pPr>
      <w:r>
        <w:rPr>
          <w:sz w:val="20"/>
        </w:rPr>
        <w:t>The value 255, which means a null </w:t>
      </w:r>
      <w:r>
        <w:rPr>
          <w:rFonts w:ascii="Arial" w:hAnsi="Arial"/>
          <w:sz w:val="20"/>
        </w:rPr>
        <w:t>ID </w:t>
      </w:r>
      <w:r>
        <w:rPr>
          <w:sz w:val="20"/>
        </w:rPr>
        <w:t>field (i.e. zero length) All other values are illegal and shall not be</w:t>
      </w:r>
      <w:r>
        <w:rPr>
          <w:spacing w:val="-3"/>
          <w:sz w:val="20"/>
        </w:rPr>
        <w:t> </w:t>
      </w:r>
      <w:r>
        <w:rPr>
          <w:sz w:val="20"/>
        </w:rPr>
        <w:t>used.</w:t>
      </w:r>
    </w:p>
    <w:p>
      <w:pPr>
        <w:pStyle w:val="ListParagraph"/>
        <w:numPr>
          <w:ilvl w:val="0"/>
          <w:numId w:val="132"/>
        </w:numPr>
        <w:tabs>
          <w:tab w:pos="517" w:val="left" w:leader="none"/>
          <w:tab w:pos="518" w:val="left" w:leader="none"/>
        </w:tabs>
        <w:spacing w:line="240" w:lineRule="auto" w:before="16" w:after="0"/>
        <w:ind w:left="517" w:right="0" w:hanging="360"/>
        <w:jc w:val="left"/>
        <w:rPr>
          <w:sz w:val="20"/>
        </w:rPr>
      </w:pPr>
      <w:r>
        <w:rPr>
          <w:rFonts w:ascii="Arial" w:hAnsi="Arial"/>
          <w:sz w:val="20"/>
        </w:rPr>
        <w:t>PDU Type </w:t>
      </w:r>
      <w:r>
        <w:rPr>
          <w:sz w:val="20"/>
        </w:rPr>
        <w:t>(bits 1 through 5) – 16.</w:t>
      </w:r>
    </w:p>
    <w:p>
      <w:pPr>
        <w:pStyle w:val="BodyText"/>
        <w:spacing w:before="1"/>
      </w:pPr>
    </w:p>
    <w:p>
      <w:pPr>
        <w:spacing w:before="0"/>
        <w:ind w:left="157" w:right="0" w:firstLine="0"/>
        <w:jc w:val="left"/>
        <w:rPr>
          <w:sz w:val="18"/>
        </w:rPr>
      </w:pPr>
      <w:r>
        <w:rPr>
          <w:sz w:val="18"/>
        </w:rPr>
        <w:t>NOTE 56 Bits 6, 7 and 8 are Reserved, which means they are transmitted as 0 and ignored on receipt.</w:t>
      </w:r>
    </w:p>
    <w:p>
      <w:pPr>
        <w:pStyle w:val="BodyText"/>
        <w:spacing w:before="11"/>
        <w:rPr>
          <w:sz w:val="19"/>
        </w:rPr>
      </w:pPr>
    </w:p>
    <w:p>
      <w:pPr>
        <w:pStyle w:val="ListParagraph"/>
        <w:numPr>
          <w:ilvl w:val="0"/>
          <w:numId w:val="132"/>
        </w:numPr>
        <w:tabs>
          <w:tab w:pos="517" w:val="left" w:leader="none"/>
          <w:tab w:pos="518" w:val="left" w:leader="none"/>
        </w:tabs>
        <w:spacing w:line="240" w:lineRule="auto" w:before="0" w:after="0"/>
        <w:ind w:left="517" w:right="0" w:hanging="360"/>
        <w:jc w:val="left"/>
        <w:rPr>
          <w:sz w:val="20"/>
        </w:rPr>
      </w:pPr>
      <w:r>
        <w:rPr>
          <w:rFonts w:ascii="Arial" w:hAnsi="Arial"/>
          <w:sz w:val="20"/>
        </w:rPr>
        <w:t>Version </w:t>
      </w:r>
      <w:r>
        <w:rPr>
          <w:sz w:val="20"/>
        </w:rPr>
        <w:t>–</w:t>
      </w:r>
      <w:r>
        <w:rPr>
          <w:spacing w:val="-1"/>
          <w:sz w:val="20"/>
        </w:rPr>
        <w:t> </w:t>
      </w:r>
      <w:r>
        <w:rPr>
          <w:sz w:val="20"/>
        </w:rPr>
        <w:t>1</w:t>
      </w:r>
    </w:p>
    <w:p>
      <w:pPr>
        <w:pStyle w:val="BodyText"/>
        <w:spacing w:before="11"/>
        <w:rPr>
          <w:sz w:val="19"/>
        </w:rPr>
      </w:pPr>
    </w:p>
    <w:p>
      <w:pPr>
        <w:pStyle w:val="ListParagraph"/>
        <w:numPr>
          <w:ilvl w:val="0"/>
          <w:numId w:val="132"/>
        </w:numPr>
        <w:tabs>
          <w:tab w:pos="517" w:val="left" w:leader="none"/>
          <w:tab w:pos="518" w:val="left" w:leader="none"/>
        </w:tabs>
        <w:spacing w:line="240" w:lineRule="auto" w:before="0" w:after="0"/>
        <w:ind w:left="517" w:right="0" w:hanging="360"/>
        <w:jc w:val="left"/>
        <w:rPr>
          <w:sz w:val="20"/>
        </w:rPr>
      </w:pPr>
      <w:r>
        <w:rPr>
          <w:rFonts w:ascii="Arial" w:hAnsi="Arial"/>
          <w:sz w:val="20"/>
        </w:rPr>
        <w:t>Reserved </w:t>
      </w:r>
      <w:r>
        <w:rPr>
          <w:sz w:val="20"/>
        </w:rPr>
        <w:t>— transmitted as zero, ignored on</w:t>
      </w:r>
      <w:r>
        <w:rPr>
          <w:spacing w:val="-2"/>
          <w:sz w:val="20"/>
        </w:rPr>
        <w:t> </w:t>
      </w:r>
      <w:r>
        <w:rPr>
          <w:sz w:val="20"/>
        </w:rPr>
        <w:t>receipt</w:t>
      </w:r>
    </w:p>
    <w:p>
      <w:pPr>
        <w:pStyle w:val="BodyText"/>
      </w:pPr>
    </w:p>
    <w:p>
      <w:pPr>
        <w:pStyle w:val="ListParagraph"/>
        <w:numPr>
          <w:ilvl w:val="0"/>
          <w:numId w:val="132"/>
        </w:numPr>
        <w:tabs>
          <w:tab w:pos="517" w:val="left" w:leader="none"/>
          <w:tab w:pos="518" w:val="left" w:leader="none"/>
        </w:tabs>
        <w:spacing w:line="240" w:lineRule="auto" w:before="0" w:after="0"/>
        <w:ind w:left="515" w:right="652" w:hanging="360"/>
        <w:jc w:val="left"/>
        <w:rPr>
          <w:sz w:val="20"/>
        </w:rPr>
      </w:pPr>
      <w:r>
        <w:rPr>
          <w:rFonts w:ascii="Arial" w:hAnsi="Arial"/>
          <w:sz w:val="20"/>
        </w:rPr>
        <w:t>Maximum Area Addresses </w:t>
      </w:r>
      <w:r>
        <w:rPr>
          <w:sz w:val="20"/>
        </w:rPr>
        <w:t>— number of area addresses permitted for this ISs area, as derived from the value of the System Management parameter </w:t>
      </w:r>
      <w:r>
        <w:rPr>
          <w:rFonts w:ascii="Arial" w:hAnsi="Arial"/>
          <w:sz w:val="20"/>
        </w:rPr>
        <w:t>maximumArea-Addresses. </w:t>
      </w:r>
      <w:r>
        <w:rPr>
          <w:sz w:val="20"/>
        </w:rPr>
        <w:t>This field shall take on of the following</w:t>
      </w:r>
      <w:r>
        <w:rPr>
          <w:spacing w:val="-22"/>
          <w:sz w:val="20"/>
        </w:rPr>
        <w:t> </w:t>
      </w:r>
      <w:r>
        <w:rPr>
          <w:sz w:val="20"/>
        </w:rPr>
        <w:t>values:</w:t>
      </w:r>
    </w:p>
    <w:p>
      <w:pPr>
        <w:pStyle w:val="ListParagraph"/>
        <w:numPr>
          <w:ilvl w:val="0"/>
          <w:numId w:val="136"/>
        </w:numPr>
        <w:tabs>
          <w:tab w:pos="877" w:val="left" w:leader="none"/>
          <w:tab w:pos="878" w:val="left" w:leader="none"/>
        </w:tabs>
        <w:spacing w:line="240" w:lineRule="auto" w:before="118" w:after="0"/>
        <w:ind w:left="517" w:right="0" w:hanging="2"/>
        <w:jc w:val="left"/>
        <w:rPr>
          <w:sz w:val="20"/>
        </w:rPr>
      </w:pPr>
      <w:r>
        <w:rPr>
          <w:sz w:val="20"/>
        </w:rPr>
        <w:t>An integer between 1 and 254 inclusive, indicated a corresponding number of area addresses</w:t>
      </w:r>
      <w:r>
        <w:rPr>
          <w:spacing w:val="-15"/>
          <w:sz w:val="20"/>
        </w:rPr>
        <w:t> </w:t>
      </w:r>
      <w:r>
        <w:rPr>
          <w:sz w:val="20"/>
        </w:rPr>
        <w:t>supported.</w:t>
      </w:r>
    </w:p>
    <w:p>
      <w:pPr>
        <w:pStyle w:val="ListParagraph"/>
        <w:numPr>
          <w:ilvl w:val="0"/>
          <w:numId w:val="136"/>
        </w:numPr>
        <w:tabs>
          <w:tab w:pos="877" w:val="left" w:leader="none"/>
          <w:tab w:pos="878" w:val="left" w:leader="none"/>
        </w:tabs>
        <w:spacing w:line="240" w:lineRule="auto" w:before="120" w:after="0"/>
        <w:ind w:left="517" w:right="653" w:firstLine="0"/>
        <w:jc w:val="left"/>
        <w:rPr>
          <w:rFonts w:ascii="Arial" w:hAnsi="Arial"/>
          <w:sz w:val="20"/>
        </w:rPr>
      </w:pPr>
      <w:r>
        <w:rPr>
          <w:sz w:val="20"/>
        </w:rPr>
        <w:t>The value zero, which is treated upon reception as if it were equal to three, and which the IS may use if it supports only a value of 3 for</w:t>
      </w:r>
      <w:r>
        <w:rPr>
          <w:spacing w:val="-6"/>
          <w:sz w:val="20"/>
        </w:rPr>
        <w:t> </w:t>
      </w:r>
      <w:r>
        <w:rPr>
          <w:rFonts w:ascii="Arial" w:hAnsi="Arial"/>
          <w:sz w:val="20"/>
        </w:rPr>
        <w:t>maximumAreaAddresses.</w:t>
      </w:r>
    </w:p>
    <w:p>
      <w:pPr>
        <w:pStyle w:val="BodyText"/>
        <w:spacing w:before="11"/>
        <w:rPr>
          <w:rFonts w:ascii="Arial"/>
          <w:sz w:val="19"/>
        </w:rPr>
      </w:pPr>
    </w:p>
    <w:p>
      <w:pPr>
        <w:pStyle w:val="BodyText"/>
        <w:ind w:left="157"/>
      </w:pPr>
      <w:r>
        <w:rPr/>
        <w:t>NOTE 57 This field is ignored on receipt.</w:t>
      </w:r>
    </w:p>
    <w:p>
      <w:pPr>
        <w:pStyle w:val="BodyText"/>
        <w:spacing w:before="11"/>
        <w:rPr>
          <w:sz w:val="19"/>
        </w:rPr>
      </w:pPr>
    </w:p>
    <w:p>
      <w:pPr>
        <w:pStyle w:val="ListParagraph"/>
        <w:numPr>
          <w:ilvl w:val="0"/>
          <w:numId w:val="132"/>
        </w:numPr>
        <w:tabs>
          <w:tab w:pos="517" w:val="left" w:leader="none"/>
          <w:tab w:pos="518" w:val="left" w:leader="none"/>
        </w:tabs>
        <w:spacing w:line="240" w:lineRule="auto" w:before="0" w:after="0"/>
        <w:ind w:left="515" w:right="650" w:hanging="360"/>
        <w:jc w:val="left"/>
        <w:rPr>
          <w:sz w:val="20"/>
        </w:rPr>
      </w:pPr>
      <w:r>
        <w:rPr>
          <w:rFonts w:ascii="Arial" w:hAnsi="Arial"/>
          <w:sz w:val="20"/>
        </w:rPr>
        <w:t>Reserved/Circuit Type </w:t>
      </w:r>
      <w:r>
        <w:rPr>
          <w:sz w:val="20"/>
        </w:rPr>
        <w:t>– Most significant 6 bits reserved (Transmitted as zero, ignored on receipt). Low order bits (bits 1 and 2)</w:t>
      </w:r>
      <w:r>
        <w:rPr>
          <w:spacing w:val="2"/>
          <w:sz w:val="20"/>
        </w:rPr>
        <w:t> </w:t>
      </w:r>
      <w:r>
        <w:rPr>
          <w:sz w:val="20"/>
        </w:rPr>
        <w:t>indicate:</w:t>
      </w:r>
    </w:p>
    <w:p>
      <w:pPr>
        <w:pStyle w:val="ListParagraph"/>
        <w:numPr>
          <w:ilvl w:val="0"/>
          <w:numId w:val="137"/>
        </w:numPr>
        <w:tabs>
          <w:tab w:pos="877" w:val="left" w:leader="none"/>
          <w:tab w:pos="878" w:val="left" w:leader="none"/>
        </w:tabs>
        <w:spacing w:line="240" w:lineRule="auto" w:before="119" w:after="0"/>
        <w:ind w:left="515" w:right="0" w:firstLine="0"/>
        <w:jc w:val="left"/>
        <w:rPr>
          <w:sz w:val="20"/>
        </w:rPr>
      </w:pPr>
      <w:r>
        <w:rPr>
          <w:sz w:val="20"/>
        </w:rPr>
        <w:t>0 – reserved value (if specified the entire PDU shall be</w:t>
      </w:r>
      <w:r>
        <w:rPr>
          <w:spacing w:val="-4"/>
          <w:sz w:val="20"/>
        </w:rPr>
        <w:t> </w:t>
      </w:r>
      <w:r>
        <w:rPr>
          <w:sz w:val="20"/>
        </w:rPr>
        <w:t>ignored)</w:t>
      </w:r>
    </w:p>
    <w:p>
      <w:pPr>
        <w:pStyle w:val="ListParagraph"/>
        <w:numPr>
          <w:ilvl w:val="0"/>
          <w:numId w:val="137"/>
        </w:numPr>
        <w:tabs>
          <w:tab w:pos="877" w:val="left" w:leader="none"/>
          <w:tab w:pos="878" w:val="left" w:leader="none"/>
        </w:tabs>
        <w:spacing w:line="240" w:lineRule="auto" w:before="119" w:after="0"/>
        <w:ind w:left="515" w:right="0" w:firstLine="0"/>
        <w:jc w:val="left"/>
        <w:rPr>
          <w:sz w:val="20"/>
        </w:rPr>
      </w:pPr>
      <w:r>
        <w:rPr>
          <w:sz w:val="20"/>
        </w:rPr>
        <w:t>1 – Level 1</w:t>
      </w:r>
      <w:r>
        <w:rPr>
          <w:spacing w:val="2"/>
          <w:sz w:val="20"/>
        </w:rPr>
        <w:t> </w:t>
      </w:r>
      <w:r>
        <w:rPr>
          <w:sz w:val="20"/>
        </w:rPr>
        <w:t>only</w:t>
      </w:r>
    </w:p>
    <w:p>
      <w:pPr>
        <w:pStyle w:val="ListParagraph"/>
        <w:numPr>
          <w:ilvl w:val="0"/>
          <w:numId w:val="137"/>
        </w:numPr>
        <w:tabs>
          <w:tab w:pos="877" w:val="left" w:leader="none"/>
          <w:tab w:pos="878" w:val="left" w:leader="none"/>
        </w:tabs>
        <w:spacing w:line="240" w:lineRule="auto" w:before="120" w:after="0"/>
        <w:ind w:left="515" w:right="654" w:firstLine="0"/>
        <w:jc w:val="left"/>
        <w:rPr>
          <w:sz w:val="20"/>
        </w:rPr>
      </w:pPr>
      <w:r>
        <w:rPr>
          <w:sz w:val="20"/>
        </w:rPr>
        <w:t>2 – Level 2 only (sender is Level 2 Intermediate System with </w:t>
      </w:r>
      <w:r>
        <w:rPr>
          <w:rFonts w:ascii="Arial" w:hAnsi="Arial"/>
          <w:sz w:val="20"/>
        </w:rPr>
        <w:t>manualL2OnlyMode </w:t>
      </w:r>
      <w:r>
        <w:rPr>
          <w:sz w:val="20"/>
        </w:rPr>
        <w:t>set “True” for this circuit, and will use this link only for Level 2</w:t>
      </w:r>
      <w:r>
        <w:rPr>
          <w:spacing w:val="-2"/>
          <w:sz w:val="20"/>
        </w:rPr>
        <w:t> </w:t>
      </w:r>
      <w:r>
        <w:rPr>
          <w:sz w:val="20"/>
        </w:rPr>
        <w:t>traffic)</w:t>
      </w:r>
    </w:p>
    <w:p>
      <w:pPr>
        <w:pStyle w:val="ListParagraph"/>
        <w:numPr>
          <w:ilvl w:val="0"/>
          <w:numId w:val="137"/>
        </w:numPr>
        <w:tabs>
          <w:tab w:pos="877" w:val="left" w:leader="none"/>
          <w:tab w:pos="878" w:val="left" w:leader="none"/>
        </w:tabs>
        <w:spacing w:line="240" w:lineRule="auto" w:before="120" w:after="0"/>
        <w:ind w:left="517" w:right="651" w:firstLine="0"/>
        <w:jc w:val="left"/>
        <w:rPr>
          <w:sz w:val="20"/>
        </w:rPr>
      </w:pPr>
      <w:r>
        <w:rPr>
          <w:sz w:val="20"/>
        </w:rPr>
        <w:t>3 – both Level 1 and Level 2 (sender is Level 2 Intermediate System, and will use this link both for Level 1 and Level 2 traffic)</w:t>
      </w:r>
    </w:p>
    <w:p>
      <w:pPr>
        <w:pStyle w:val="BodyText"/>
        <w:spacing w:before="11"/>
        <w:rPr>
          <w:sz w:val="19"/>
        </w:rPr>
      </w:pPr>
    </w:p>
    <w:p>
      <w:pPr>
        <w:spacing w:before="0"/>
        <w:ind w:left="157" w:right="0" w:firstLine="0"/>
        <w:jc w:val="left"/>
        <w:rPr>
          <w:sz w:val="18"/>
        </w:rPr>
      </w:pPr>
      <w:r>
        <w:rPr>
          <w:sz w:val="18"/>
        </w:rPr>
        <w:t>NOTE 58 In a LAN Level 2 IIH PDU the </w:t>
      </w:r>
      <w:r>
        <w:rPr>
          <w:rFonts w:ascii="Arial"/>
          <w:sz w:val="18"/>
        </w:rPr>
        <w:t>Circuit Type </w:t>
      </w:r>
      <w:r>
        <w:rPr>
          <w:sz w:val="18"/>
        </w:rPr>
        <w:t>shall be either 2 or 3</w:t>
      </w:r>
    </w:p>
    <w:p>
      <w:pPr>
        <w:pStyle w:val="BodyText"/>
        <w:spacing w:before="2"/>
      </w:pPr>
    </w:p>
    <w:p>
      <w:pPr>
        <w:pStyle w:val="ListParagraph"/>
        <w:numPr>
          <w:ilvl w:val="0"/>
          <w:numId w:val="132"/>
        </w:numPr>
        <w:tabs>
          <w:tab w:pos="517" w:val="left" w:leader="none"/>
          <w:tab w:pos="518" w:val="left" w:leader="none"/>
        </w:tabs>
        <w:spacing w:line="240" w:lineRule="auto" w:before="0" w:after="0"/>
        <w:ind w:left="517" w:right="0" w:hanging="360"/>
        <w:jc w:val="left"/>
        <w:rPr>
          <w:sz w:val="20"/>
        </w:rPr>
      </w:pPr>
      <w:r>
        <w:rPr>
          <w:rFonts w:ascii="Arial" w:hAnsi="Arial"/>
          <w:sz w:val="20"/>
        </w:rPr>
        <w:t>Source ID </w:t>
      </w:r>
      <w:r>
        <w:rPr>
          <w:sz w:val="20"/>
        </w:rPr>
        <w:t>– the system ID of transmitting Intermediate</w:t>
      </w:r>
      <w:r>
        <w:rPr>
          <w:spacing w:val="-7"/>
          <w:sz w:val="20"/>
        </w:rPr>
        <w:t> </w:t>
      </w:r>
      <w:r>
        <w:rPr>
          <w:sz w:val="20"/>
        </w:rPr>
        <w:t>System</w:t>
      </w:r>
    </w:p>
    <w:p>
      <w:pPr>
        <w:pStyle w:val="BodyText"/>
      </w:pPr>
    </w:p>
    <w:p>
      <w:pPr>
        <w:pStyle w:val="ListParagraph"/>
        <w:numPr>
          <w:ilvl w:val="0"/>
          <w:numId w:val="132"/>
        </w:numPr>
        <w:tabs>
          <w:tab w:pos="517" w:val="left" w:leader="none"/>
          <w:tab w:pos="518" w:val="left" w:leader="none"/>
        </w:tabs>
        <w:spacing w:line="240" w:lineRule="auto" w:before="0" w:after="0"/>
        <w:ind w:left="517" w:right="0" w:hanging="360"/>
        <w:jc w:val="left"/>
        <w:rPr>
          <w:sz w:val="20"/>
        </w:rPr>
      </w:pPr>
      <w:r>
        <w:rPr>
          <w:rFonts w:ascii="Arial" w:hAnsi="Arial"/>
          <w:sz w:val="20"/>
        </w:rPr>
        <w:t>Holding Time </w:t>
      </w:r>
      <w:r>
        <w:rPr>
          <w:sz w:val="20"/>
        </w:rPr>
        <w:t>– Holding Timer to be used for this Intermediate</w:t>
      </w:r>
      <w:r>
        <w:rPr>
          <w:spacing w:val="-4"/>
          <w:sz w:val="20"/>
        </w:rPr>
        <w:t> </w:t>
      </w:r>
      <w:r>
        <w:rPr>
          <w:sz w:val="20"/>
        </w:rPr>
        <w:t>System</w:t>
      </w:r>
    </w:p>
    <w:p>
      <w:pPr>
        <w:pStyle w:val="BodyText"/>
      </w:pPr>
    </w:p>
    <w:p>
      <w:pPr>
        <w:pStyle w:val="ListParagraph"/>
        <w:numPr>
          <w:ilvl w:val="0"/>
          <w:numId w:val="132"/>
        </w:numPr>
        <w:tabs>
          <w:tab w:pos="517" w:val="left" w:leader="none"/>
          <w:tab w:pos="518" w:val="left" w:leader="none"/>
        </w:tabs>
        <w:spacing w:line="240" w:lineRule="auto" w:before="0" w:after="0"/>
        <w:ind w:left="517" w:right="0" w:hanging="360"/>
        <w:jc w:val="left"/>
        <w:rPr>
          <w:sz w:val="20"/>
        </w:rPr>
      </w:pPr>
      <w:r>
        <w:rPr>
          <w:rFonts w:ascii="Arial" w:hAnsi="Arial"/>
          <w:sz w:val="20"/>
        </w:rPr>
        <w:t>PDU Length </w:t>
      </w:r>
      <w:r>
        <w:rPr>
          <w:sz w:val="20"/>
        </w:rPr>
        <w:t>– Entire length of this PDU, in octets, including</w:t>
      </w:r>
      <w:r>
        <w:rPr>
          <w:spacing w:val="-6"/>
          <w:sz w:val="20"/>
        </w:rPr>
        <w:t> </w:t>
      </w:r>
      <w:r>
        <w:rPr>
          <w:sz w:val="20"/>
        </w:rPr>
        <w:t>header</w:t>
      </w:r>
    </w:p>
    <w:p>
      <w:pPr>
        <w:pStyle w:val="BodyText"/>
      </w:pPr>
    </w:p>
    <w:p>
      <w:pPr>
        <w:pStyle w:val="ListParagraph"/>
        <w:numPr>
          <w:ilvl w:val="0"/>
          <w:numId w:val="132"/>
        </w:numPr>
        <w:tabs>
          <w:tab w:pos="518" w:val="left" w:leader="none"/>
        </w:tabs>
        <w:spacing w:line="240" w:lineRule="auto" w:before="0" w:after="0"/>
        <w:ind w:left="517" w:right="652" w:hanging="360"/>
        <w:jc w:val="both"/>
        <w:rPr>
          <w:sz w:val="20"/>
        </w:rPr>
      </w:pPr>
      <w:r>
        <w:rPr>
          <w:rFonts w:ascii="Arial" w:hAnsi="Arial"/>
          <w:sz w:val="20"/>
        </w:rPr>
        <w:t>Reserve</w:t>
      </w:r>
      <w:r>
        <w:rPr>
          <w:sz w:val="20"/>
        </w:rPr>
        <w:t>d/</w:t>
      </w:r>
      <w:r>
        <w:rPr>
          <w:rFonts w:ascii="Arial" w:hAnsi="Arial"/>
          <w:sz w:val="20"/>
        </w:rPr>
        <w:t>Priority </w:t>
      </w:r>
      <w:r>
        <w:rPr>
          <w:sz w:val="20"/>
        </w:rPr>
        <w:t>– Bit 8 reserved (Transmitted as zero, ignored on receipt). Bits 1 through 7 – priority for being LAN Level 2 Designated Intermediate System. Higher number has higher priority for being LAN Level 2 Designated Intermediate System. Unsigned integer.</w:t>
      </w:r>
    </w:p>
    <w:p>
      <w:pPr>
        <w:pStyle w:val="BodyText"/>
        <w:spacing w:before="10"/>
        <w:rPr>
          <w:sz w:val="19"/>
        </w:rPr>
      </w:pPr>
    </w:p>
    <w:p>
      <w:pPr>
        <w:pStyle w:val="ListParagraph"/>
        <w:numPr>
          <w:ilvl w:val="0"/>
          <w:numId w:val="132"/>
        </w:numPr>
        <w:tabs>
          <w:tab w:pos="518" w:val="left" w:leader="none"/>
        </w:tabs>
        <w:spacing w:line="240" w:lineRule="auto" w:before="0" w:after="0"/>
        <w:ind w:left="517" w:right="650" w:hanging="360"/>
        <w:jc w:val="both"/>
        <w:rPr>
          <w:sz w:val="20"/>
        </w:rPr>
      </w:pPr>
      <w:r>
        <w:rPr>
          <w:rFonts w:ascii="Arial" w:hAnsi="Arial"/>
          <w:sz w:val="20"/>
        </w:rPr>
        <w:t>LAN ID </w:t>
      </w:r>
      <w:r>
        <w:rPr>
          <w:sz w:val="20"/>
        </w:rPr>
        <w:t>– a field composed the system ID (1–8 octets) of the LAN Level 2 Designated Intermediate System, plus a low order octet assigned by LAN Level 2 Designated Intermediate System. Copied from LAN Level 2 Designated Intermediate System’s IIH</w:t>
      </w:r>
      <w:r>
        <w:rPr>
          <w:spacing w:val="-1"/>
          <w:sz w:val="20"/>
        </w:rPr>
        <w:t> </w:t>
      </w:r>
      <w:r>
        <w:rPr>
          <w:sz w:val="20"/>
        </w:rPr>
        <w:t>PDU.</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rPr>
          <w:sz w:val="16"/>
        </w:rPr>
      </w:pPr>
    </w:p>
    <w:p>
      <w:pPr>
        <w:pStyle w:val="ListParagraph"/>
        <w:numPr>
          <w:ilvl w:val="1"/>
          <w:numId w:val="132"/>
        </w:numPr>
        <w:tabs>
          <w:tab w:pos="501" w:val="left" w:leader="none"/>
        </w:tabs>
        <w:spacing w:line="240" w:lineRule="auto" w:before="91" w:after="0"/>
        <w:ind w:left="500" w:right="0" w:hanging="115"/>
        <w:jc w:val="left"/>
        <w:rPr>
          <w:sz w:val="20"/>
        </w:rPr>
      </w:pPr>
      <w:r>
        <w:rPr>
          <w:sz w:val="20"/>
        </w:rPr>
        <w:t>VARIABLE LENGTH FIELDS – fields of the</w:t>
      </w:r>
      <w:r>
        <w:rPr>
          <w:spacing w:val="1"/>
          <w:sz w:val="20"/>
        </w:rPr>
        <w:t> </w:t>
      </w:r>
      <w:r>
        <w:rPr>
          <w:sz w:val="20"/>
        </w:rPr>
        <w:t>form:</w:t>
      </w:r>
    </w:p>
    <w:p>
      <w:pPr>
        <w:pStyle w:val="BodyText"/>
        <w:spacing w:before="2"/>
      </w:pPr>
    </w:p>
    <w:p>
      <w:pPr>
        <w:spacing w:line="276" w:lineRule="auto" w:before="0"/>
        <w:ind w:left="2886" w:right="7202" w:firstLine="0"/>
        <w:jc w:val="left"/>
        <w:rPr>
          <w:sz w:val="17"/>
        </w:rPr>
      </w:pPr>
      <w:r>
        <w:rPr/>
        <w:pict>
          <v:shape style="position:absolute;margin-left:50.681pt;margin-top:9.97513pt;width:118.7pt;height:35.4pt;mso-position-horizontal-relative:page;mso-position-vertical-relative:paragraph;z-index:5704"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195" w:hRule="atLeast"/>
                    </w:trPr>
                    <w:tc>
                      <w:tcPr>
                        <w:tcW w:w="2330" w:type="dxa"/>
                      </w:tcPr>
                      <w:p>
                        <w:pPr>
                          <w:pStyle w:val="TableParagraph"/>
                          <w:spacing w:line="176" w:lineRule="exact"/>
                          <w:ind w:left="207" w:right="181"/>
                          <w:jc w:val="center"/>
                          <w:rPr>
                            <w:sz w:val="17"/>
                          </w:rPr>
                        </w:pPr>
                        <w:r>
                          <w:rPr>
                            <w:sz w:val="17"/>
                          </w:rPr>
                          <w:t>CODE</w:t>
                        </w:r>
                      </w:p>
                    </w:tc>
                  </w:tr>
                  <w:tr>
                    <w:trPr>
                      <w:trHeight w:val="195" w:hRule="atLeast"/>
                    </w:trPr>
                    <w:tc>
                      <w:tcPr>
                        <w:tcW w:w="2330" w:type="dxa"/>
                      </w:tcPr>
                      <w:p>
                        <w:pPr>
                          <w:pStyle w:val="TableParagraph"/>
                          <w:spacing w:line="176" w:lineRule="exact"/>
                          <w:ind w:left="208" w:right="181"/>
                          <w:jc w:val="center"/>
                          <w:rPr>
                            <w:sz w:val="17"/>
                          </w:rPr>
                        </w:pPr>
                        <w:r>
                          <w:rPr>
                            <w:sz w:val="17"/>
                          </w:rPr>
                          <w:t>LENGTH</w:t>
                        </w:r>
                      </w:p>
                    </w:tc>
                  </w:tr>
                  <w:tr>
                    <w:trPr>
                      <w:trHeight w:val="198" w:hRule="atLeast"/>
                    </w:trPr>
                    <w:tc>
                      <w:tcPr>
                        <w:tcW w:w="2330" w:type="dxa"/>
                      </w:tcPr>
                      <w:p>
                        <w:pPr>
                          <w:pStyle w:val="TableParagraph"/>
                          <w:spacing w:line="178" w:lineRule="exact"/>
                          <w:ind w:left="209" w:right="181"/>
                          <w:jc w:val="center"/>
                          <w:rPr>
                            <w:sz w:val="17"/>
                          </w:rPr>
                        </w:pPr>
                        <w:r>
                          <w:rPr>
                            <w:sz w:val="17"/>
                          </w:rPr>
                          <w:t>VALUE</w:t>
                        </w:r>
                      </w:p>
                    </w:tc>
                  </w:tr>
                </w:tbl>
                <w:p>
                  <w:pPr>
                    <w:pStyle w:val="BodyText"/>
                  </w:pPr>
                </w:p>
              </w:txbxContent>
            </v:textbox>
            <w10:wrap type="none"/>
          </v:shape>
        </w:pict>
      </w:r>
      <w:r>
        <w:rPr>
          <w:sz w:val="17"/>
        </w:rPr>
        <w:t>No. of Octets 1</w:t>
      </w:r>
    </w:p>
    <w:p>
      <w:pPr>
        <w:spacing w:before="2"/>
        <w:ind w:left="2886" w:right="0" w:firstLine="0"/>
        <w:jc w:val="left"/>
        <w:rPr>
          <w:sz w:val="17"/>
        </w:rPr>
      </w:pPr>
      <w:r>
        <w:rPr>
          <w:w w:val="100"/>
          <w:sz w:val="17"/>
        </w:rPr>
        <w:t>1</w:t>
      </w:r>
    </w:p>
    <w:p>
      <w:pPr>
        <w:spacing w:before="30"/>
        <w:ind w:left="2886" w:right="0" w:firstLine="0"/>
        <w:jc w:val="left"/>
        <w:rPr>
          <w:sz w:val="17"/>
        </w:rPr>
      </w:pPr>
      <w:r>
        <w:rPr>
          <w:sz w:val="17"/>
        </w:rPr>
        <w:t>LENGTH</w:t>
      </w:r>
    </w:p>
    <w:p>
      <w:pPr>
        <w:pStyle w:val="BodyText"/>
        <w:spacing w:before="4"/>
        <w:rPr>
          <w:sz w:val="19"/>
        </w:rPr>
      </w:pPr>
    </w:p>
    <w:p>
      <w:pPr>
        <w:pStyle w:val="BodyText"/>
        <w:spacing w:line="480" w:lineRule="auto"/>
        <w:ind w:left="385" w:right="5000"/>
      </w:pPr>
      <w:r>
        <w:rPr/>
        <w:t>Any codes in a received PDU that are not recognised shall be ignored. Currently defined codes are:</w:t>
      </w:r>
    </w:p>
    <w:p>
      <w:pPr>
        <w:pStyle w:val="ListParagraph"/>
        <w:numPr>
          <w:ilvl w:val="2"/>
          <w:numId w:val="132"/>
        </w:numPr>
        <w:tabs>
          <w:tab w:pos="1184" w:val="left" w:leader="none"/>
          <w:tab w:pos="1185" w:val="left" w:leader="none"/>
        </w:tabs>
        <w:spacing w:line="240" w:lineRule="auto" w:before="17" w:after="0"/>
        <w:ind w:left="1184" w:right="0" w:hanging="441"/>
        <w:jc w:val="left"/>
        <w:rPr>
          <w:sz w:val="20"/>
        </w:rPr>
      </w:pPr>
      <w:r>
        <w:rPr>
          <w:rFonts w:ascii="Arial" w:hAnsi="Arial"/>
          <w:sz w:val="20"/>
        </w:rPr>
        <w:t>Area Addresses </w:t>
      </w:r>
      <w:r>
        <w:rPr>
          <w:sz w:val="20"/>
        </w:rPr>
        <w:t>– the set of </w:t>
      </w:r>
      <w:r>
        <w:rPr>
          <w:rFonts w:ascii="Arial" w:hAnsi="Arial"/>
          <w:sz w:val="20"/>
        </w:rPr>
        <w:t>manualAreaAddresses </w:t>
      </w:r>
      <w:r>
        <w:rPr>
          <w:sz w:val="20"/>
        </w:rPr>
        <w:t>of this Intermediate</w:t>
      </w:r>
      <w:r>
        <w:rPr>
          <w:spacing w:val="-3"/>
          <w:sz w:val="20"/>
        </w:rPr>
        <w:t> </w:t>
      </w:r>
      <w:r>
        <w:rPr>
          <w:sz w:val="20"/>
        </w:rPr>
        <w:t>system.</w:t>
      </w:r>
    </w:p>
    <w:p>
      <w:pPr>
        <w:pStyle w:val="BodyText"/>
        <w:spacing w:before="158"/>
        <w:ind w:left="1105"/>
      </w:pPr>
      <w:r>
        <w:rPr/>
        <w:t>x CODE –</w:t>
      </w:r>
      <w:r>
        <w:rPr>
          <w:spacing w:val="-4"/>
        </w:rPr>
        <w:t> </w:t>
      </w:r>
      <w:r>
        <w:rPr/>
        <w:t>1</w:t>
      </w:r>
    </w:p>
    <w:p>
      <w:pPr>
        <w:pStyle w:val="BodyText"/>
        <w:ind w:left="1105" w:right="6379"/>
      </w:pPr>
      <w:r>
        <w:rPr/>
        <w:t>x LENGTH – total length of the value field. x VALUE</w:t>
      </w:r>
      <w:r>
        <w:rPr>
          <w:spacing w:val="-2"/>
        </w:rPr>
        <w:t> </w:t>
      </w:r>
      <w:r>
        <w:rPr/>
        <w:t>–</w:t>
      </w:r>
    </w:p>
    <w:p>
      <w:pPr>
        <w:pStyle w:val="BodyText"/>
        <w:spacing w:before="10"/>
        <w:rPr>
          <w:sz w:val="19"/>
        </w:rPr>
      </w:pPr>
    </w:p>
    <w:p>
      <w:pPr>
        <w:pStyle w:val="BodyText"/>
        <w:spacing w:line="273" w:lineRule="auto"/>
        <w:ind w:left="2886" w:right="7042"/>
      </w:pPr>
      <w:r>
        <w:rPr/>
        <w:pict>
          <v:shape style="position:absolute;margin-left:50.681pt;margin-top:11.856114pt;width:118.7pt;height:78pt;mso-position-horizontal-relative:page;mso-position-vertical-relative:paragraph;z-index:572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231" w:hRule="atLeast"/>
                    </w:trPr>
                    <w:tc>
                      <w:tcPr>
                        <w:tcW w:w="2330" w:type="dxa"/>
                      </w:tcPr>
                      <w:p>
                        <w:pPr>
                          <w:pStyle w:val="TableParagraph"/>
                          <w:spacing w:line="212" w:lineRule="exact"/>
                          <w:ind w:left="211" w:right="181"/>
                          <w:jc w:val="center"/>
                          <w:rPr>
                            <w:sz w:val="20"/>
                          </w:rPr>
                        </w:pPr>
                        <w:r>
                          <w:rPr>
                            <w:sz w:val="20"/>
                          </w:rPr>
                          <w:t>Address Length</w:t>
                        </w:r>
                      </w:p>
                    </w:tc>
                  </w:tr>
                  <w:tr>
                    <w:trPr>
                      <w:trHeight w:val="229" w:hRule="atLeast"/>
                    </w:trPr>
                    <w:tc>
                      <w:tcPr>
                        <w:tcW w:w="2330" w:type="dxa"/>
                      </w:tcPr>
                      <w:p>
                        <w:pPr>
                          <w:pStyle w:val="TableParagraph"/>
                          <w:spacing w:line="209" w:lineRule="exact"/>
                          <w:ind w:left="211" w:right="181"/>
                          <w:jc w:val="center"/>
                          <w:rPr>
                            <w:sz w:val="20"/>
                          </w:rPr>
                        </w:pPr>
                        <w:r>
                          <w:rPr>
                            <w:sz w:val="20"/>
                          </w:rPr>
                          <w:t>Area Address</w:t>
                        </w:r>
                      </w:p>
                    </w:tc>
                  </w:tr>
                  <w:tr>
                    <w:trPr>
                      <w:trHeight w:val="459" w:hRule="atLeast"/>
                    </w:trPr>
                    <w:tc>
                      <w:tcPr>
                        <w:tcW w:w="2330" w:type="dxa"/>
                        <w:tcBorders>
                          <w:left w:val="nil"/>
                          <w:right w:val="nil"/>
                        </w:tcBorders>
                        <w:shd w:val="clear" w:color="auto" w:fill="BFBFBF"/>
                      </w:tcPr>
                      <w:p>
                        <w:pPr>
                          <w:pStyle w:val="TableParagraph"/>
                          <w:rPr>
                            <w:sz w:val="18"/>
                          </w:rPr>
                        </w:pPr>
                      </w:p>
                    </w:tc>
                  </w:tr>
                  <w:tr>
                    <w:trPr>
                      <w:trHeight w:val="229" w:hRule="atLeast"/>
                    </w:trPr>
                    <w:tc>
                      <w:tcPr>
                        <w:tcW w:w="2330" w:type="dxa"/>
                      </w:tcPr>
                      <w:p>
                        <w:pPr>
                          <w:pStyle w:val="TableParagraph"/>
                          <w:spacing w:line="209" w:lineRule="exact"/>
                          <w:ind w:left="211" w:right="181"/>
                          <w:jc w:val="center"/>
                          <w:rPr>
                            <w:sz w:val="20"/>
                          </w:rPr>
                        </w:pPr>
                        <w:r>
                          <w:rPr>
                            <w:sz w:val="20"/>
                          </w:rPr>
                          <w:t>Address Length</w:t>
                        </w:r>
                      </w:p>
                    </w:tc>
                  </w:tr>
                  <w:tr>
                    <w:trPr>
                      <w:trHeight w:val="231" w:hRule="atLeast"/>
                    </w:trPr>
                    <w:tc>
                      <w:tcPr>
                        <w:tcW w:w="2330" w:type="dxa"/>
                      </w:tcPr>
                      <w:p>
                        <w:pPr>
                          <w:pStyle w:val="TableParagraph"/>
                          <w:spacing w:line="212" w:lineRule="exact"/>
                          <w:ind w:left="211" w:right="181"/>
                          <w:jc w:val="center"/>
                          <w:rPr>
                            <w:sz w:val="20"/>
                          </w:rPr>
                        </w:pPr>
                        <w:r>
                          <w:rPr>
                            <w:sz w:val="20"/>
                          </w:rPr>
                          <w:t>Area Address</w:t>
                        </w:r>
                      </w:p>
                    </w:tc>
                  </w:tr>
                </w:tbl>
                <w:p>
                  <w:pPr>
                    <w:pStyle w:val="BodyText"/>
                  </w:pPr>
                </w:p>
              </w:txbxContent>
            </v:textbox>
            <w10:wrap type="none"/>
          </v:shape>
        </w:pict>
      </w:r>
      <w:r>
        <w:rPr/>
        <w:t>No. of Octets 1</w:t>
      </w:r>
    </w:p>
    <w:p>
      <w:pPr>
        <w:pStyle w:val="BodyText"/>
        <w:spacing w:line="229" w:lineRule="exact"/>
        <w:ind w:left="2886"/>
      </w:pPr>
      <w:r>
        <w:rPr/>
        <w:t>Address</w:t>
      </w:r>
      <w:r>
        <w:rPr>
          <w:spacing w:val="-9"/>
        </w:rPr>
        <w:t> </w:t>
      </w:r>
      <w:r>
        <w:rPr/>
        <w:t>Length</w:t>
      </w:r>
    </w:p>
    <w:p>
      <w:pPr>
        <w:pStyle w:val="BodyText"/>
        <w:rPr>
          <w:sz w:val="22"/>
        </w:rPr>
      </w:pPr>
    </w:p>
    <w:p>
      <w:pPr>
        <w:pStyle w:val="BodyText"/>
        <w:spacing w:before="2"/>
        <w:rPr>
          <w:sz w:val="23"/>
        </w:rPr>
      </w:pPr>
    </w:p>
    <w:p>
      <w:pPr>
        <w:pStyle w:val="BodyText"/>
        <w:ind w:left="2886"/>
      </w:pPr>
      <w:r>
        <w:rPr>
          <w:w w:val="99"/>
        </w:rPr>
        <w:t>1</w:t>
      </w:r>
    </w:p>
    <w:p>
      <w:pPr>
        <w:pStyle w:val="BodyText"/>
        <w:spacing w:before="29"/>
        <w:ind w:left="2886"/>
      </w:pPr>
      <w:r>
        <w:rPr/>
        <w:t>Address</w:t>
      </w:r>
      <w:r>
        <w:rPr>
          <w:spacing w:val="-9"/>
        </w:rPr>
        <w:t> </w:t>
      </w:r>
      <w:r>
        <w:rPr/>
        <w:t>Length</w:t>
      </w:r>
    </w:p>
    <w:p>
      <w:pPr>
        <w:pStyle w:val="BodyText"/>
        <w:spacing w:before="8"/>
        <w:rPr>
          <w:sz w:val="22"/>
        </w:rPr>
      </w:pPr>
    </w:p>
    <w:p>
      <w:pPr>
        <w:pStyle w:val="ListParagraph"/>
        <w:numPr>
          <w:ilvl w:val="0"/>
          <w:numId w:val="138"/>
        </w:numPr>
        <w:tabs>
          <w:tab w:pos="487" w:val="left" w:leader="none"/>
        </w:tabs>
        <w:spacing w:line="240" w:lineRule="auto" w:before="0" w:after="0"/>
        <w:ind w:left="486" w:right="0" w:hanging="101"/>
        <w:jc w:val="left"/>
        <w:rPr>
          <w:sz w:val="20"/>
        </w:rPr>
      </w:pPr>
      <w:r>
        <w:rPr>
          <w:rFonts w:ascii="Arial" w:hAnsi="Arial"/>
          <w:sz w:val="20"/>
        </w:rPr>
        <w:t>Address Length </w:t>
      </w:r>
      <w:r>
        <w:rPr>
          <w:sz w:val="20"/>
        </w:rPr>
        <w:t>– Length of area address in</w:t>
      </w:r>
      <w:r>
        <w:rPr>
          <w:spacing w:val="-3"/>
          <w:sz w:val="20"/>
        </w:rPr>
        <w:t> </w:t>
      </w:r>
      <w:r>
        <w:rPr>
          <w:sz w:val="20"/>
        </w:rPr>
        <w:t>octets.</w:t>
      </w:r>
    </w:p>
    <w:p>
      <w:pPr>
        <w:pStyle w:val="BodyText"/>
      </w:pPr>
    </w:p>
    <w:p>
      <w:pPr>
        <w:pStyle w:val="ListParagraph"/>
        <w:numPr>
          <w:ilvl w:val="0"/>
          <w:numId w:val="138"/>
        </w:numPr>
        <w:tabs>
          <w:tab w:pos="487" w:val="left" w:leader="none"/>
        </w:tabs>
        <w:spacing w:line="240" w:lineRule="auto" w:before="0" w:after="0"/>
        <w:ind w:left="486" w:right="0" w:hanging="101"/>
        <w:jc w:val="left"/>
        <w:rPr>
          <w:sz w:val="20"/>
        </w:rPr>
      </w:pPr>
      <w:r>
        <w:rPr>
          <w:rFonts w:ascii="Arial" w:hAnsi="Arial"/>
          <w:sz w:val="20"/>
        </w:rPr>
        <w:t>Area Address </w:t>
      </w:r>
      <w:r>
        <w:rPr>
          <w:sz w:val="20"/>
        </w:rPr>
        <w:t>– Area</w:t>
      </w:r>
      <w:r>
        <w:rPr>
          <w:spacing w:val="1"/>
          <w:sz w:val="20"/>
        </w:rPr>
        <w:t> </w:t>
      </w:r>
      <w:r>
        <w:rPr>
          <w:sz w:val="20"/>
        </w:rPr>
        <w:t>address.</w:t>
      </w:r>
    </w:p>
    <w:p>
      <w:pPr>
        <w:pStyle w:val="BodyText"/>
      </w:pPr>
    </w:p>
    <w:p>
      <w:pPr>
        <w:spacing w:before="0"/>
        <w:ind w:left="385" w:right="0" w:firstLine="0"/>
        <w:jc w:val="left"/>
        <w:rPr>
          <w:sz w:val="18"/>
        </w:rPr>
      </w:pPr>
      <w:r>
        <w:rPr>
          <w:sz w:val="18"/>
        </w:rPr>
        <w:t>NOTE 59   This option field may be omitted, and is ignored on receipt if</w:t>
      </w:r>
      <w:r>
        <w:rPr>
          <w:spacing w:val="1"/>
          <w:sz w:val="18"/>
        </w:rPr>
        <w:t> </w:t>
      </w:r>
      <w:r>
        <w:rPr>
          <w:sz w:val="18"/>
        </w:rPr>
        <w:t>present.</w:t>
      </w:r>
    </w:p>
    <w:p>
      <w:pPr>
        <w:pStyle w:val="BodyText"/>
        <w:spacing w:before="10"/>
        <w:rPr>
          <w:sz w:val="19"/>
        </w:rPr>
      </w:pPr>
    </w:p>
    <w:p>
      <w:pPr>
        <w:pStyle w:val="ListParagraph"/>
        <w:numPr>
          <w:ilvl w:val="1"/>
          <w:numId w:val="138"/>
        </w:numPr>
        <w:tabs>
          <w:tab w:pos="1106" w:val="left" w:leader="none"/>
        </w:tabs>
        <w:spacing w:line="240" w:lineRule="auto" w:before="0" w:after="0"/>
        <w:ind w:left="745" w:right="422" w:firstLine="0"/>
        <w:jc w:val="both"/>
        <w:rPr>
          <w:sz w:val="20"/>
        </w:rPr>
      </w:pPr>
      <w:r>
        <w:rPr>
          <w:rFonts w:ascii="Arial" w:hAnsi="Arial"/>
          <w:sz w:val="20"/>
        </w:rPr>
        <w:t>Intermediate System Neighbours </w:t>
      </w:r>
      <w:r>
        <w:rPr>
          <w:sz w:val="20"/>
        </w:rPr>
        <w:t>– The set of Intermediate systems on this LAN to which adjacencies of neighborSystemType “L2 Intermediate System” exist in state “Up” or “Initialising” (i.e. those from which Level 2 IIH PDUs have been heard). This is permitted to appear more than once.</w:t>
      </w:r>
    </w:p>
    <w:p>
      <w:pPr>
        <w:pStyle w:val="BodyText"/>
        <w:spacing w:before="10"/>
        <w:rPr>
          <w:sz w:val="19"/>
        </w:rPr>
      </w:pPr>
    </w:p>
    <w:p>
      <w:pPr>
        <w:pStyle w:val="BodyText"/>
        <w:ind w:left="745"/>
      </w:pPr>
      <w:r>
        <w:rPr/>
        <w:t>Two types of codes are defined:</w:t>
      </w:r>
    </w:p>
    <w:p>
      <w:pPr>
        <w:pStyle w:val="ListParagraph"/>
        <w:numPr>
          <w:ilvl w:val="0"/>
          <w:numId w:val="139"/>
        </w:numPr>
        <w:tabs>
          <w:tab w:pos="1464" w:val="left" w:leader="none"/>
          <w:tab w:pos="1465" w:val="left" w:leader="none"/>
        </w:tabs>
        <w:spacing w:line="390" w:lineRule="atLeast" w:before="71" w:after="0"/>
        <w:ind w:left="1105" w:right="4871" w:firstLine="0"/>
        <w:jc w:val="left"/>
        <w:rPr>
          <w:sz w:val="20"/>
        </w:rPr>
      </w:pPr>
      <w:r>
        <w:rPr>
          <w:sz w:val="20"/>
        </w:rPr>
        <w:t>Intermediate System Neighbors with 6 octet MAC address x CODE – 6</w:t>
      </w:r>
    </w:p>
    <w:p>
      <w:pPr>
        <w:pStyle w:val="BodyText"/>
        <w:ind w:left="1105" w:right="5707"/>
      </w:pPr>
      <w:r>
        <w:rPr/>
        <w:t>x LENGTH – total length of the value field in octets x VALUE –</w:t>
      </w:r>
    </w:p>
    <w:p>
      <w:pPr>
        <w:pStyle w:val="BodyText"/>
      </w:pPr>
    </w:p>
    <w:p>
      <w:pPr>
        <w:pStyle w:val="BodyText"/>
        <w:spacing w:line="273" w:lineRule="auto"/>
        <w:ind w:left="2886" w:right="7043" w:hanging="1"/>
      </w:pPr>
      <w:r>
        <w:rPr/>
        <w:pict>
          <v:shape style="position:absolute;margin-left:50.681pt;margin-top:11.857033pt;width:118.7pt;height:52pt;mso-position-horizontal-relative:page;mso-position-vertical-relative:paragraph;z-index:5752"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229" w:hRule="atLeast"/>
                    </w:trPr>
                    <w:tc>
                      <w:tcPr>
                        <w:tcW w:w="2330" w:type="dxa"/>
                      </w:tcPr>
                      <w:p>
                        <w:pPr>
                          <w:pStyle w:val="TableParagraph"/>
                          <w:spacing w:line="209" w:lineRule="exact"/>
                          <w:ind w:left="606"/>
                          <w:rPr>
                            <w:sz w:val="20"/>
                          </w:rPr>
                        </w:pPr>
                        <w:r>
                          <w:rPr>
                            <w:sz w:val="20"/>
                          </w:rPr>
                          <w:t>LAN Address</w:t>
                        </w:r>
                      </w:p>
                    </w:tc>
                  </w:tr>
                  <w:tr>
                    <w:trPr>
                      <w:trHeight w:val="459" w:hRule="atLeast"/>
                    </w:trPr>
                    <w:tc>
                      <w:tcPr>
                        <w:tcW w:w="2330" w:type="dxa"/>
                        <w:tcBorders>
                          <w:left w:val="nil"/>
                          <w:right w:val="nil"/>
                        </w:tcBorders>
                        <w:shd w:val="clear" w:color="auto" w:fill="BFBFBF"/>
                      </w:tcPr>
                      <w:p>
                        <w:pPr>
                          <w:pStyle w:val="TableParagraph"/>
                          <w:rPr>
                            <w:sz w:val="18"/>
                          </w:rPr>
                        </w:pPr>
                      </w:p>
                    </w:tc>
                  </w:tr>
                  <w:tr>
                    <w:trPr>
                      <w:trHeight w:val="231" w:hRule="atLeast"/>
                    </w:trPr>
                    <w:tc>
                      <w:tcPr>
                        <w:tcW w:w="2330" w:type="dxa"/>
                      </w:tcPr>
                      <w:p>
                        <w:pPr>
                          <w:pStyle w:val="TableParagraph"/>
                          <w:spacing w:line="212" w:lineRule="exact"/>
                          <w:ind w:left="606"/>
                          <w:rPr>
                            <w:sz w:val="20"/>
                          </w:rPr>
                        </w:pPr>
                        <w:r>
                          <w:rPr>
                            <w:sz w:val="20"/>
                          </w:rPr>
                          <w:t>LAN Address</w:t>
                        </w:r>
                      </w:p>
                    </w:tc>
                  </w:tr>
                </w:tbl>
                <w:p>
                  <w:pPr>
                    <w:pStyle w:val="BodyText"/>
                  </w:pPr>
                </w:p>
              </w:txbxContent>
            </v:textbox>
            <w10:wrap type="none"/>
          </v:shape>
        </w:pict>
      </w:r>
      <w:r>
        <w:rPr/>
        <w:t>No. of Octets 6</w:t>
      </w:r>
    </w:p>
    <w:p>
      <w:pPr>
        <w:pStyle w:val="BodyText"/>
        <w:rPr>
          <w:sz w:val="22"/>
        </w:rPr>
      </w:pPr>
    </w:p>
    <w:p>
      <w:pPr>
        <w:pStyle w:val="BodyText"/>
        <w:spacing w:before="3"/>
      </w:pPr>
    </w:p>
    <w:p>
      <w:pPr>
        <w:pStyle w:val="BodyText"/>
        <w:ind w:left="2886"/>
      </w:pPr>
      <w:r>
        <w:rPr>
          <w:w w:val="99"/>
        </w:rPr>
        <w:t>6</w:t>
      </w:r>
    </w:p>
    <w:p>
      <w:pPr>
        <w:pStyle w:val="BodyText"/>
        <w:spacing w:before="7"/>
        <w:rPr>
          <w:sz w:val="22"/>
        </w:rPr>
      </w:pPr>
    </w:p>
    <w:p>
      <w:pPr>
        <w:pStyle w:val="ListParagraph"/>
        <w:numPr>
          <w:ilvl w:val="1"/>
          <w:numId w:val="138"/>
        </w:numPr>
        <w:tabs>
          <w:tab w:pos="1105" w:val="left" w:leader="none"/>
          <w:tab w:pos="1106" w:val="left" w:leader="none"/>
        </w:tabs>
        <w:spacing w:line="240" w:lineRule="auto" w:before="0" w:after="0"/>
        <w:ind w:left="1105" w:right="0" w:hanging="360"/>
        <w:jc w:val="left"/>
        <w:rPr>
          <w:sz w:val="20"/>
        </w:rPr>
      </w:pPr>
      <w:r>
        <w:rPr>
          <w:rFonts w:ascii="Arial" w:hAnsi="Arial"/>
          <w:sz w:val="20"/>
        </w:rPr>
        <w:t>LAN Address (6 octet length) </w:t>
      </w:r>
      <w:r>
        <w:rPr>
          <w:sz w:val="20"/>
        </w:rPr>
        <w:t>– 6 octet MAC Address of Intermediate System</w:t>
      </w:r>
      <w:r>
        <w:rPr>
          <w:spacing w:val="-4"/>
          <w:sz w:val="20"/>
        </w:rPr>
        <w:t> </w:t>
      </w:r>
      <w:r>
        <w:rPr>
          <w:sz w:val="20"/>
        </w:rPr>
        <w:t>neighbour.</w:t>
      </w:r>
    </w:p>
    <w:p>
      <w:pPr>
        <w:pStyle w:val="ListParagraph"/>
        <w:numPr>
          <w:ilvl w:val="0"/>
          <w:numId w:val="139"/>
        </w:numPr>
        <w:tabs>
          <w:tab w:pos="1466" w:val="left" w:leader="none"/>
        </w:tabs>
        <w:spacing w:line="460" w:lineRule="atLeast" w:before="15" w:after="0"/>
        <w:ind w:left="1105" w:right="4154" w:firstLine="0"/>
        <w:jc w:val="left"/>
        <w:rPr>
          <w:sz w:val="20"/>
        </w:rPr>
      </w:pPr>
      <w:r>
        <w:rPr>
          <w:sz w:val="20"/>
        </w:rPr>
        <w:t>Intermediate System Neighbors with variable length SNPA address x CODE – 7</w:t>
      </w:r>
    </w:p>
    <w:p>
      <w:pPr>
        <w:pStyle w:val="BodyText"/>
        <w:ind w:left="1105" w:right="5707"/>
      </w:pPr>
      <w:r>
        <w:rPr/>
        <w:t>x LENGTH – total length of the value field in octets x VALUE-</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line="273" w:lineRule="auto" w:before="91"/>
        <w:ind w:left="2658" w:right="7271" w:hanging="1"/>
      </w:pPr>
      <w:r>
        <w:rPr/>
        <w:pict>
          <v:shape style="position:absolute;margin-left:39.280998pt;margin-top:16.405796pt;width:118.7pt;height:88pt;mso-position-horizontal-relative:page;mso-position-vertical-relative:paragraph;z-index:5824"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229" w:hRule="atLeast"/>
                    </w:trPr>
                    <w:tc>
                      <w:tcPr>
                        <w:tcW w:w="2330" w:type="dxa"/>
                      </w:tcPr>
                      <w:p>
                        <w:pPr>
                          <w:pStyle w:val="TableParagraph"/>
                          <w:spacing w:line="209" w:lineRule="exact"/>
                          <w:ind w:left="349"/>
                          <w:rPr>
                            <w:sz w:val="20"/>
                          </w:rPr>
                        </w:pPr>
                        <w:r>
                          <w:rPr>
                            <w:sz w:val="20"/>
                          </w:rPr>
                          <w:t>Lan Address Length</w:t>
                        </w:r>
                      </w:p>
                    </w:tc>
                  </w:tr>
                  <w:tr>
                    <w:trPr>
                      <w:trHeight w:val="459" w:hRule="atLeast"/>
                    </w:trPr>
                    <w:tc>
                      <w:tcPr>
                        <w:tcW w:w="2330" w:type="dxa"/>
                      </w:tcPr>
                      <w:p>
                        <w:pPr>
                          <w:pStyle w:val="TableParagraph"/>
                          <w:spacing w:line="225" w:lineRule="exact"/>
                          <w:ind w:left="208" w:right="181"/>
                          <w:jc w:val="center"/>
                          <w:rPr>
                            <w:sz w:val="20"/>
                          </w:rPr>
                        </w:pPr>
                        <w:r>
                          <w:rPr>
                            <w:sz w:val="20"/>
                          </w:rPr>
                          <w:t>LAN Address</w:t>
                        </w:r>
                      </w:p>
                      <w:p>
                        <w:pPr>
                          <w:pStyle w:val="TableParagraph"/>
                          <w:spacing w:line="214" w:lineRule="exact"/>
                          <w:ind w:left="208" w:right="181"/>
                          <w:jc w:val="center"/>
                          <w:rPr>
                            <w:sz w:val="20"/>
                          </w:rPr>
                        </w:pPr>
                        <w:r>
                          <w:rPr>
                            <w:sz w:val="20"/>
                          </w:rPr>
                          <w:t>(variable length)</w:t>
                        </w:r>
                      </w:p>
                    </w:tc>
                  </w:tr>
                  <w:tr>
                    <w:trPr>
                      <w:trHeight w:val="462" w:hRule="atLeast"/>
                    </w:trPr>
                    <w:tc>
                      <w:tcPr>
                        <w:tcW w:w="2330" w:type="dxa"/>
                        <w:tcBorders>
                          <w:left w:val="nil"/>
                          <w:right w:val="nil"/>
                        </w:tcBorders>
                        <w:shd w:val="clear" w:color="auto" w:fill="BFBFBF"/>
                      </w:tcPr>
                      <w:p>
                        <w:pPr>
                          <w:pStyle w:val="TableParagraph"/>
                          <w:rPr>
                            <w:sz w:val="18"/>
                          </w:rPr>
                        </w:pPr>
                      </w:p>
                    </w:tc>
                  </w:tr>
                  <w:tr>
                    <w:trPr>
                      <w:trHeight w:val="459" w:hRule="atLeast"/>
                    </w:trPr>
                    <w:tc>
                      <w:tcPr>
                        <w:tcW w:w="2330" w:type="dxa"/>
                      </w:tcPr>
                      <w:p>
                        <w:pPr>
                          <w:pStyle w:val="TableParagraph"/>
                          <w:spacing w:line="224" w:lineRule="exact"/>
                          <w:ind w:left="208" w:right="181"/>
                          <w:jc w:val="center"/>
                          <w:rPr>
                            <w:sz w:val="20"/>
                          </w:rPr>
                        </w:pPr>
                        <w:r>
                          <w:rPr>
                            <w:sz w:val="20"/>
                          </w:rPr>
                          <w:t>LAN Address</w:t>
                        </w:r>
                      </w:p>
                      <w:p>
                        <w:pPr>
                          <w:pStyle w:val="TableParagraph"/>
                          <w:spacing w:line="216" w:lineRule="exact"/>
                          <w:ind w:left="208" w:right="181"/>
                          <w:jc w:val="center"/>
                          <w:rPr>
                            <w:sz w:val="20"/>
                          </w:rPr>
                        </w:pPr>
                        <w:r>
                          <w:rPr>
                            <w:sz w:val="20"/>
                          </w:rPr>
                          <w:t>(variable length)</w:t>
                        </w:r>
                      </w:p>
                    </w:tc>
                  </w:tr>
                </w:tbl>
                <w:p>
                  <w:pPr>
                    <w:pStyle w:val="BodyText"/>
                  </w:pPr>
                </w:p>
              </w:txbxContent>
            </v:textbox>
            <w10:wrap type="none"/>
          </v:shape>
        </w:pict>
      </w:r>
      <w:r>
        <w:rPr/>
        <w:t>No. of Octets 1</w:t>
      </w:r>
    </w:p>
    <w:p>
      <w:pPr>
        <w:pStyle w:val="BodyText"/>
        <w:ind w:left="2658" w:right="6863"/>
      </w:pPr>
      <w:r>
        <w:rPr/>
        <w:t>LAN </w:t>
      </w:r>
      <w:r>
        <w:rPr>
          <w:spacing w:val="-3"/>
        </w:rPr>
        <w:t>Address </w:t>
      </w:r>
      <w:r>
        <w:rPr/>
        <w:t>Length</w:t>
      </w:r>
    </w:p>
    <w:p>
      <w:pPr>
        <w:pStyle w:val="BodyText"/>
        <w:rPr>
          <w:sz w:val="22"/>
        </w:rPr>
      </w:pPr>
    </w:p>
    <w:p>
      <w:pPr>
        <w:pStyle w:val="BodyText"/>
        <w:rPr>
          <w:sz w:val="23"/>
        </w:rPr>
      </w:pPr>
    </w:p>
    <w:p>
      <w:pPr>
        <w:pStyle w:val="BodyText"/>
        <w:spacing w:before="1"/>
        <w:ind w:left="2658" w:right="6863"/>
      </w:pPr>
      <w:r>
        <w:rPr/>
        <w:t>LAN </w:t>
      </w:r>
      <w:r>
        <w:rPr>
          <w:spacing w:val="-3"/>
        </w:rPr>
        <w:t>Address </w:t>
      </w:r>
      <w:r>
        <w:rPr/>
        <w:t>Length</w:t>
      </w:r>
    </w:p>
    <w:p>
      <w:pPr>
        <w:pStyle w:val="BodyText"/>
        <w:spacing w:before="4"/>
        <w:rPr>
          <w:sz w:val="22"/>
        </w:rPr>
      </w:pPr>
    </w:p>
    <w:p>
      <w:pPr>
        <w:pStyle w:val="ListParagraph"/>
        <w:numPr>
          <w:ilvl w:val="0"/>
          <w:numId w:val="140"/>
        </w:numPr>
        <w:tabs>
          <w:tab w:pos="877" w:val="left" w:leader="none"/>
          <w:tab w:pos="878" w:val="left" w:leader="none"/>
        </w:tabs>
        <w:spacing w:line="240" w:lineRule="auto" w:before="0" w:after="0"/>
        <w:ind w:left="877" w:right="0" w:hanging="362"/>
        <w:jc w:val="left"/>
        <w:rPr>
          <w:sz w:val="20"/>
        </w:rPr>
      </w:pPr>
      <w:r>
        <w:rPr>
          <w:rFonts w:ascii="Arial" w:hAnsi="Arial"/>
          <w:sz w:val="20"/>
        </w:rPr>
        <w:t>LAN Address Length </w:t>
      </w:r>
      <w:r>
        <w:rPr>
          <w:sz w:val="20"/>
        </w:rPr>
        <w:t>– length of SNPA address of Intermediate System</w:t>
      </w:r>
      <w:r>
        <w:rPr>
          <w:spacing w:val="-9"/>
          <w:sz w:val="20"/>
        </w:rPr>
        <w:t> </w:t>
      </w:r>
      <w:r>
        <w:rPr>
          <w:sz w:val="20"/>
        </w:rPr>
        <w:t>neighbors.</w:t>
      </w:r>
    </w:p>
    <w:p>
      <w:pPr>
        <w:pStyle w:val="ListParagraph"/>
        <w:numPr>
          <w:ilvl w:val="0"/>
          <w:numId w:val="140"/>
        </w:numPr>
        <w:tabs>
          <w:tab w:pos="877" w:val="left" w:leader="none"/>
          <w:tab w:pos="878" w:val="left" w:leader="none"/>
        </w:tabs>
        <w:spacing w:line="240" w:lineRule="auto" w:before="161" w:after="0"/>
        <w:ind w:left="877" w:right="0" w:hanging="360"/>
        <w:jc w:val="left"/>
        <w:rPr>
          <w:sz w:val="20"/>
        </w:rPr>
      </w:pPr>
      <w:r>
        <w:rPr>
          <w:rFonts w:ascii="Arial" w:hAnsi="Arial"/>
          <w:sz w:val="20"/>
        </w:rPr>
        <w:t>LAN Address (variable length) </w:t>
      </w:r>
      <w:r>
        <w:rPr>
          <w:sz w:val="20"/>
        </w:rPr>
        <w:t>– variable length SNPA address of Intermediate System</w:t>
      </w:r>
      <w:r>
        <w:rPr>
          <w:spacing w:val="-9"/>
          <w:sz w:val="20"/>
        </w:rPr>
        <w:t> </w:t>
      </w:r>
      <w:r>
        <w:rPr>
          <w:sz w:val="20"/>
        </w:rPr>
        <w:t>neighbors</w:t>
      </w:r>
    </w:p>
    <w:p>
      <w:pPr>
        <w:pStyle w:val="BodyText"/>
        <w:spacing w:before="9"/>
        <w:rPr>
          <w:sz w:val="19"/>
        </w:rPr>
      </w:pPr>
    </w:p>
    <w:p>
      <w:pPr>
        <w:pStyle w:val="BodyText"/>
        <w:ind w:left="157" w:right="836" w:firstLine="360"/>
      </w:pPr>
      <w:r>
        <w:rPr/>
        <w:t>This variable length field shall not be used for the Intermediate System Neighbor of which SNPA address length is 6 octets.</w:t>
      </w:r>
    </w:p>
    <w:p>
      <w:pPr>
        <w:pStyle w:val="ListParagraph"/>
        <w:numPr>
          <w:ilvl w:val="0"/>
          <w:numId w:val="140"/>
        </w:numPr>
        <w:tabs>
          <w:tab w:pos="956" w:val="left" w:leader="none"/>
          <w:tab w:pos="957" w:val="left" w:leader="none"/>
        </w:tabs>
        <w:spacing w:line="390" w:lineRule="atLeast" w:before="86" w:after="0"/>
        <w:ind w:left="877" w:right="2105" w:hanging="362"/>
        <w:jc w:val="left"/>
        <w:rPr>
          <w:sz w:val="20"/>
        </w:rPr>
      </w:pPr>
      <w:r>
        <w:rPr/>
        <w:tab/>
      </w:r>
      <w:r>
        <w:rPr>
          <w:rFonts w:ascii="Arial" w:hAnsi="Arial"/>
          <w:sz w:val="20"/>
        </w:rPr>
        <w:t>Padding </w:t>
      </w:r>
      <w:r>
        <w:rPr>
          <w:sz w:val="20"/>
        </w:rPr>
        <w:t>– This option may occur more than once. It is used to pad the PDU to at least </w:t>
      </w:r>
      <w:r>
        <w:rPr>
          <w:i/>
          <w:sz w:val="20"/>
        </w:rPr>
        <w:t>maxsize </w:t>
      </w:r>
      <w:r>
        <w:rPr>
          <w:sz w:val="20"/>
        </w:rPr>
        <w:t>- 1. x CODE – 8.</w:t>
      </w:r>
    </w:p>
    <w:p>
      <w:pPr>
        <w:pStyle w:val="BodyText"/>
        <w:ind w:left="877" w:right="5446"/>
      </w:pPr>
      <w:r>
        <w:rPr/>
        <w:t>x LENGTH – total length of the value field (may be zero). x VALUE – LENGTH octets of arbitrary value.</w:t>
      </w:r>
    </w:p>
    <w:p>
      <w:pPr>
        <w:pStyle w:val="ListParagraph"/>
        <w:numPr>
          <w:ilvl w:val="0"/>
          <w:numId w:val="140"/>
        </w:numPr>
        <w:tabs>
          <w:tab w:pos="956" w:val="left" w:leader="none"/>
          <w:tab w:pos="957" w:val="left" w:leader="none"/>
        </w:tabs>
        <w:spacing w:line="390" w:lineRule="atLeast" w:before="100" w:after="0"/>
        <w:ind w:left="877" w:right="1709" w:hanging="362"/>
        <w:jc w:val="left"/>
        <w:rPr>
          <w:sz w:val="20"/>
        </w:rPr>
      </w:pPr>
      <w:r>
        <w:rPr/>
        <w:tab/>
      </w:r>
      <w:r>
        <w:rPr>
          <w:rFonts w:ascii="Arial" w:hAnsi="Arial"/>
          <w:sz w:val="20"/>
        </w:rPr>
        <w:t>Authentication Information </w:t>
      </w:r>
      <w:r>
        <w:rPr>
          <w:sz w:val="20"/>
        </w:rPr>
        <w:t>— information for performing authentication of the originator of the PDU. x CODE — 10.</w:t>
      </w:r>
    </w:p>
    <w:p>
      <w:pPr>
        <w:pStyle w:val="BodyText"/>
        <w:ind w:left="877" w:right="6723"/>
      </w:pPr>
      <w:r>
        <w:rPr/>
        <w:t>x LENGTH — variable from 1–254 octets x VALUE —</w:t>
      </w:r>
    </w:p>
    <w:p>
      <w:pPr>
        <w:pStyle w:val="BodyText"/>
        <w:spacing w:before="8"/>
        <w:rPr>
          <w:sz w:val="19"/>
        </w:rPr>
      </w:pPr>
    </w:p>
    <w:p>
      <w:pPr>
        <w:pStyle w:val="BodyText"/>
        <w:spacing w:line="273" w:lineRule="auto"/>
        <w:ind w:left="2658" w:right="7271" w:hanging="1"/>
      </w:pPr>
      <w:r>
        <w:rPr/>
        <w:pict>
          <v:shape style="position:absolute;margin-left:40.000999pt;margin-top:25.657539pt;width:116.55pt;height:13pt;mso-position-horizontal-relative:page;mso-position-vertical-relative:paragraph;z-index:5776" type="#_x0000_t202" filled="false" stroked="true" strokeweight="1.44pt" strokecolor="#000000">
            <v:textbox inset="0,0,0,0">
              <w:txbxContent>
                <w:p>
                  <w:pPr>
                    <w:pStyle w:val="BodyText"/>
                    <w:spacing w:line="226" w:lineRule="exact"/>
                    <w:ind w:left="292"/>
                  </w:pPr>
                  <w:r>
                    <w:rPr/>
                    <w:t>Authentication Value</w:t>
                  </w:r>
                </w:p>
              </w:txbxContent>
            </v:textbox>
            <v:stroke dashstyle="solid"/>
            <w10:wrap type="none"/>
          </v:shape>
        </w:pict>
      </w:r>
      <w:r>
        <w:rPr/>
        <w:pict>
          <v:shape style="position:absolute;margin-left:40.000999pt;margin-top:12.577538pt;width:116.55pt;height:13.1pt;mso-position-horizontal-relative:page;mso-position-vertical-relative:paragraph;z-index:5800" type="#_x0000_t202" filled="false" stroked="true" strokeweight="1.44pt" strokecolor="#000000">
            <v:textbox inset="0,0,0,0">
              <w:txbxContent>
                <w:p>
                  <w:pPr>
                    <w:pStyle w:val="BodyText"/>
                    <w:spacing w:line="226" w:lineRule="exact"/>
                    <w:ind w:left="326"/>
                  </w:pPr>
                  <w:r>
                    <w:rPr/>
                    <w:t>Authentication Type</w:t>
                  </w:r>
                </w:p>
              </w:txbxContent>
            </v:textbox>
            <v:stroke dashstyle="solid"/>
            <w10:wrap type="none"/>
          </v:shape>
        </w:pict>
      </w:r>
      <w:r>
        <w:rPr/>
        <w:t>No. of Octets 1 VARIABLE</w:t>
      </w:r>
    </w:p>
    <w:p>
      <w:pPr>
        <w:pStyle w:val="BodyText"/>
        <w:spacing w:before="6"/>
        <w:rPr>
          <w:sz w:val="11"/>
        </w:rPr>
      </w:pPr>
    </w:p>
    <w:p>
      <w:pPr>
        <w:pStyle w:val="ListParagraph"/>
        <w:numPr>
          <w:ilvl w:val="0"/>
          <w:numId w:val="141"/>
        </w:numPr>
        <w:tabs>
          <w:tab w:pos="288" w:val="left" w:leader="none"/>
        </w:tabs>
        <w:spacing w:line="240" w:lineRule="auto" w:before="93" w:after="0"/>
        <w:ind w:left="157" w:right="653" w:firstLine="0"/>
        <w:jc w:val="left"/>
        <w:rPr>
          <w:sz w:val="20"/>
        </w:rPr>
      </w:pPr>
      <w:r>
        <w:rPr>
          <w:rFonts w:ascii="Arial" w:hAnsi="Arial"/>
          <w:sz w:val="20"/>
        </w:rPr>
        <w:t>Authentication Type </w:t>
      </w:r>
      <w:r>
        <w:rPr>
          <w:sz w:val="20"/>
        </w:rPr>
        <w:t>— a one octet identifier for the type of authentication to be carried out. The following values are defined:</w:t>
      </w:r>
    </w:p>
    <w:p>
      <w:pPr>
        <w:pStyle w:val="BodyText"/>
        <w:spacing w:before="11"/>
        <w:rPr>
          <w:sz w:val="19"/>
        </w:rPr>
      </w:pPr>
    </w:p>
    <w:p>
      <w:pPr>
        <w:pStyle w:val="ListParagraph"/>
        <w:numPr>
          <w:ilvl w:val="0"/>
          <w:numId w:val="142"/>
        </w:numPr>
        <w:tabs>
          <w:tab w:pos="309" w:val="left" w:leader="none"/>
        </w:tabs>
        <w:spacing w:line="240" w:lineRule="auto" w:before="0" w:after="0"/>
        <w:ind w:left="308" w:right="0" w:hanging="151"/>
        <w:jc w:val="left"/>
        <w:rPr>
          <w:sz w:val="20"/>
        </w:rPr>
      </w:pPr>
      <w:r>
        <w:rPr>
          <w:sz w:val="20"/>
        </w:rPr>
        <w:t>—</w:t>
      </w:r>
      <w:r>
        <w:rPr>
          <w:spacing w:val="-1"/>
          <w:sz w:val="20"/>
        </w:rPr>
        <w:t> </w:t>
      </w:r>
      <w:r>
        <w:rPr>
          <w:sz w:val="20"/>
        </w:rPr>
        <w:t>RESERVED</w:t>
      </w:r>
    </w:p>
    <w:p>
      <w:pPr>
        <w:pStyle w:val="ListParagraph"/>
        <w:numPr>
          <w:ilvl w:val="0"/>
          <w:numId w:val="142"/>
        </w:numPr>
        <w:tabs>
          <w:tab w:pos="309" w:val="left" w:leader="none"/>
        </w:tabs>
        <w:spacing w:line="240" w:lineRule="auto" w:before="0" w:after="0"/>
        <w:ind w:left="157" w:right="8911" w:firstLine="0"/>
        <w:jc w:val="left"/>
        <w:rPr>
          <w:sz w:val="20"/>
        </w:rPr>
      </w:pPr>
      <w:r>
        <w:rPr>
          <w:sz w:val="20"/>
        </w:rPr>
        <w:t>— Cleartext</w:t>
      </w:r>
      <w:r>
        <w:rPr>
          <w:spacing w:val="-11"/>
          <w:sz w:val="20"/>
        </w:rPr>
        <w:t> </w:t>
      </w:r>
      <w:r>
        <w:rPr>
          <w:sz w:val="20"/>
        </w:rPr>
        <w:t>Password 2–254 —</w:t>
      </w:r>
      <w:r>
        <w:rPr>
          <w:spacing w:val="-3"/>
          <w:sz w:val="20"/>
        </w:rPr>
        <w:t> </w:t>
      </w:r>
      <w:r>
        <w:rPr>
          <w:sz w:val="20"/>
        </w:rPr>
        <w:t>RESERVED</w:t>
      </w:r>
    </w:p>
    <w:p>
      <w:pPr>
        <w:pStyle w:val="BodyText"/>
        <w:spacing w:before="1"/>
        <w:ind w:left="157"/>
      </w:pPr>
      <w:r>
        <w:rPr/>
        <w:t>255 — Routeing Domain private authentication method</w:t>
      </w:r>
    </w:p>
    <w:p>
      <w:pPr>
        <w:pStyle w:val="BodyText"/>
      </w:pPr>
    </w:p>
    <w:p>
      <w:pPr>
        <w:pStyle w:val="ListParagraph"/>
        <w:numPr>
          <w:ilvl w:val="0"/>
          <w:numId w:val="141"/>
        </w:numPr>
        <w:tabs>
          <w:tab w:pos="297" w:val="left" w:leader="none"/>
        </w:tabs>
        <w:spacing w:line="240" w:lineRule="auto" w:before="0" w:after="0"/>
        <w:ind w:left="157" w:right="653" w:firstLine="0"/>
        <w:jc w:val="left"/>
        <w:rPr>
          <w:sz w:val="20"/>
        </w:rPr>
      </w:pPr>
      <w:r>
        <w:rPr>
          <w:rFonts w:ascii="Arial" w:hAnsi="Arial"/>
          <w:sz w:val="20"/>
        </w:rPr>
        <w:t>Authentication Value </w:t>
      </w:r>
      <w:r>
        <w:rPr>
          <w:sz w:val="20"/>
        </w:rPr>
        <w:t>— determined by the value of the authentication type. If Cleartext Password as defined in this International Standard is used, then the authentication value is an octet string.</w:t>
      </w:r>
    </w:p>
    <w:p>
      <w:pPr>
        <w:pStyle w:val="BodyText"/>
        <w:spacing w:before="5"/>
        <w:rPr>
          <w:sz w:val="31"/>
        </w:rPr>
      </w:pPr>
    </w:p>
    <w:p>
      <w:pPr>
        <w:pStyle w:val="Heading3"/>
        <w:numPr>
          <w:ilvl w:val="1"/>
          <w:numId w:val="129"/>
        </w:numPr>
        <w:tabs>
          <w:tab w:pos="723" w:val="left" w:leader="none"/>
          <w:tab w:pos="724" w:val="left" w:leader="none"/>
        </w:tabs>
        <w:spacing w:line="240" w:lineRule="auto" w:before="0" w:after="0"/>
        <w:ind w:left="723" w:right="0" w:hanging="566"/>
        <w:jc w:val="left"/>
      </w:pPr>
      <w:r>
        <w:rPr/>
        <w:t>Point-to-point IS to IS hello</w:t>
      </w:r>
      <w:r>
        <w:rPr>
          <w:spacing w:val="-6"/>
        </w:rPr>
        <w:t> </w:t>
      </w:r>
      <w:r>
        <w:rPr/>
        <w:t>PDU</w:t>
      </w:r>
    </w:p>
    <w:p>
      <w:pPr>
        <w:pStyle w:val="BodyText"/>
        <w:spacing w:before="227"/>
        <w:ind w:left="157" w:right="647"/>
        <w:jc w:val="both"/>
      </w:pPr>
      <w:r>
        <w:rPr/>
        <w:t>This PDU is transmitted by Intermediate systems on nonbroadcast circuits, after receiving an ISH PDU from the neighbour system. Its purpose is to determine whether the neighbour is a Level 1 or a Level 2 Intermediate System. Trailing pad options are inserted to make </w:t>
      </w:r>
      <w:r>
        <w:rPr>
          <w:rFonts w:ascii="Arial"/>
        </w:rPr>
        <w:t>PDU Length </w:t>
      </w:r>
      <w:r>
        <w:rPr/>
        <w:t>equal to at least </w:t>
      </w:r>
      <w:r>
        <w:rPr>
          <w:i/>
        </w:rPr>
        <w:t>maxsize - 1 </w:t>
      </w:r>
      <w:r>
        <w:rPr/>
        <w:t>where </w:t>
      </w:r>
      <w:r>
        <w:rPr>
          <w:i/>
        </w:rPr>
        <w:t>maxsize </w:t>
      </w:r>
      <w:r>
        <w:rPr/>
        <w:t>is the maximum of</w:t>
      </w:r>
    </w:p>
    <w:p>
      <w:pPr>
        <w:pStyle w:val="BodyText"/>
        <w:spacing w:before="5"/>
      </w:pPr>
    </w:p>
    <w:p>
      <w:pPr>
        <w:pStyle w:val="ListParagraph"/>
        <w:numPr>
          <w:ilvl w:val="0"/>
          <w:numId w:val="143"/>
        </w:numPr>
        <w:tabs>
          <w:tab w:pos="517" w:val="left" w:leader="none"/>
          <w:tab w:pos="519" w:val="left" w:leader="none"/>
        </w:tabs>
        <w:spacing w:line="240" w:lineRule="auto" w:before="0" w:after="0"/>
        <w:ind w:left="518" w:right="0" w:hanging="361"/>
        <w:jc w:val="left"/>
        <w:rPr>
          <w:rFonts w:ascii="Arial" w:hAnsi="Arial"/>
          <w:sz w:val="20"/>
        </w:rPr>
      </w:pPr>
      <w:r>
        <w:rPr>
          <w:rFonts w:ascii="Arial" w:hAnsi="Arial"/>
          <w:sz w:val="20"/>
        </w:rPr>
        <w:t>dataLinkBlocksize</w:t>
      </w:r>
    </w:p>
    <w:p>
      <w:pPr>
        <w:pStyle w:val="BodyText"/>
        <w:spacing w:before="10"/>
        <w:rPr>
          <w:rFonts w:ascii="Arial"/>
          <w:sz w:val="19"/>
        </w:rPr>
      </w:pPr>
    </w:p>
    <w:p>
      <w:pPr>
        <w:pStyle w:val="ListParagraph"/>
        <w:numPr>
          <w:ilvl w:val="0"/>
          <w:numId w:val="143"/>
        </w:numPr>
        <w:tabs>
          <w:tab w:pos="517" w:val="left" w:leader="none"/>
          <w:tab w:pos="518" w:val="left" w:leader="none"/>
        </w:tabs>
        <w:spacing w:line="240" w:lineRule="auto" w:before="0" w:after="0"/>
        <w:ind w:left="517" w:right="0" w:hanging="360"/>
        <w:jc w:val="left"/>
        <w:rPr>
          <w:rFonts w:ascii="Arial" w:hAnsi="Arial"/>
          <w:sz w:val="20"/>
        </w:rPr>
      </w:pPr>
      <w:r>
        <w:rPr>
          <w:rFonts w:ascii="Arial" w:hAnsi="Arial"/>
          <w:sz w:val="20"/>
        </w:rPr>
        <w:t>originatingL1LSPBufferSize</w:t>
      </w:r>
    </w:p>
    <w:p>
      <w:pPr>
        <w:pStyle w:val="BodyText"/>
        <w:spacing w:before="1"/>
        <w:rPr>
          <w:rFonts w:ascii="Arial"/>
        </w:rPr>
      </w:pPr>
    </w:p>
    <w:p>
      <w:pPr>
        <w:pStyle w:val="ListParagraph"/>
        <w:numPr>
          <w:ilvl w:val="0"/>
          <w:numId w:val="143"/>
        </w:numPr>
        <w:tabs>
          <w:tab w:pos="517" w:val="left" w:leader="none"/>
          <w:tab w:pos="518" w:val="left" w:leader="none"/>
        </w:tabs>
        <w:spacing w:line="240" w:lineRule="auto" w:before="0" w:after="0"/>
        <w:ind w:left="517" w:right="0" w:hanging="360"/>
        <w:jc w:val="left"/>
        <w:rPr>
          <w:rFonts w:ascii="Arial" w:hAnsi="Arial"/>
          <w:sz w:val="20"/>
        </w:rPr>
      </w:pPr>
      <w:r>
        <w:rPr>
          <w:rFonts w:ascii="Arial" w:hAnsi="Arial"/>
          <w:sz w:val="20"/>
        </w:rPr>
        <w:t>originatingL2LSPBufferSize</w:t>
      </w:r>
    </w:p>
    <w:p>
      <w:pPr>
        <w:pStyle w:val="BodyText"/>
        <w:spacing w:before="8"/>
        <w:rPr>
          <w:rFonts w:ascii="Arial"/>
          <w:sz w:val="19"/>
        </w:rPr>
      </w:pPr>
    </w:p>
    <w:p>
      <w:pPr>
        <w:pStyle w:val="BodyText"/>
        <w:ind w:left="157"/>
      </w:pPr>
      <w:r>
        <w:rPr/>
        <w:t>(see 8.2.3).</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line="273" w:lineRule="auto" w:before="91"/>
        <w:ind w:left="3615" w:right="6299"/>
      </w:pPr>
      <w:r>
        <w:rPr/>
        <w:pict>
          <v:shape style="position:absolute;margin-left:50.681pt;margin-top:16.405796pt;width:225.4pt;height:195pt;mso-position-horizontal-relative:page;mso-position-vertical-relative:paragraph;z-index:584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95"/>
                    <w:gridCol w:w="494"/>
                    <w:gridCol w:w="451"/>
                    <w:gridCol w:w="1519"/>
                    <w:gridCol w:w="1433"/>
                  </w:tblGrid>
                  <w:tr>
                    <w:trPr>
                      <w:trHeight w:val="459" w:hRule="atLeast"/>
                    </w:trPr>
                    <w:tc>
                      <w:tcPr>
                        <w:tcW w:w="3059" w:type="dxa"/>
                        <w:gridSpan w:val="4"/>
                      </w:tcPr>
                      <w:p>
                        <w:pPr>
                          <w:pStyle w:val="TableParagraph"/>
                          <w:spacing w:line="225" w:lineRule="exact"/>
                          <w:ind w:left="264" w:right="235"/>
                          <w:jc w:val="center"/>
                          <w:rPr>
                            <w:sz w:val="20"/>
                          </w:rPr>
                        </w:pPr>
                        <w:r>
                          <w:rPr>
                            <w:sz w:val="20"/>
                          </w:rPr>
                          <w:t>Intradomain Routeing Protocol</w:t>
                        </w:r>
                      </w:p>
                      <w:p>
                        <w:pPr>
                          <w:pStyle w:val="TableParagraph"/>
                          <w:spacing w:line="214" w:lineRule="exact"/>
                          <w:ind w:left="263" w:right="235"/>
                          <w:jc w:val="center"/>
                          <w:rPr>
                            <w:sz w:val="20"/>
                          </w:rPr>
                        </w:pPr>
                        <w:r>
                          <w:rPr>
                            <w:sz w:val="20"/>
                          </w:rPr>
                          <w:t>Discriminator</w:t>
                        </w:r>
                      </w:p>
                    </w:tc>
                    <w:tc>
                      <w:tcPr>
                        <w:tcW w:w="1433" w:type="dxa"/>
                        <w:vMerge w:val="restart"/>
                        <w:tcBorders>
                          <w:top w:val="nil"/>
                          <w:right w:val="nil"/>
                        </w:tcBorders>
                      </w:tcPr>
                      <w:p>
                        <w:pPr>
                          <w:pStyle w:val="TableParagraph"/>
                          <w:rPr>
                            <w:sz w:val="18"/>
                          </w:rPr>
                        </w:pPr>
                      </w:p>
                    </w:tc>
                  </w:tr>
                  <w:tr>
                    <w:trPr>
                      <w:trHeight w:val="229" w:hRule="atLeast"/>
                    </w:trPr>
                    <w:tc>
                      <w:tcPr>
                        <w:tcW w:w="3059" w:type="dxa"/>
                        <w:gridSpan w:val="4"/>
                      </w:tcPr>
                      <w:p>
                        <w:pPr>
                          <w:pStyle w:val="TableParagraph"/>
                          <w:spacing w:line="209" w:lineRule="exact"/>
                          <w:ind w:left="860"/>
                          <w:rPr>
                            <w:sz w:val="20"/>
                          </w:rPr>
                        </w:pPr>
                        <w:r>
                          <w:rPr>
                            <w:sz w:val="20"/>
                          </w:rPr>
                          <w:t>Length Indicator</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89"/>
                          <w:rPr>
                            <w:sz w:val="20"/>
                          </w:rPr>
                        </w:pPr>
                        <w:r>
                          <w:rPr>
                            <w:sz w:val="20"/>
                          </w:rPr>
                          <w:t>Version/Protocol ID Extension</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63" w:right="235"/>
                          <w:jc w:val="center"/>
                          <w:rPr>
                            <w:sz w:val="20"/>
                          </w:rPr>
                        </w:pPr>
                        <w:r>
                          <w:rPr>
                            <w:sz w:val="20"/>
                          </w:rPr>
                          <w:t>ID Length</w:t>
                        </w:r>
                      </w:p>
                    </w:tc>
                    <w:tc>
                      <w:tcPr>
                        <w:tcW w:w="1433" w:type="dxa"/>
                        <w:vMerge/>
                        <w:tcBorders>
                          <w:top w:val="nil"/>
                          <w:right w:val="nil"/>
                        </w:tcBorders>
                      </w:tcPr>
                      <w:p>
                        <w:pPr>
                          <w:rPr>
                            <w:sz w:val="2"/>
                            <w:szCs w:val="2"/>
                          </w:rPr>
                        </w:pPr>
                      </w:p>
                    </w:tc>
                  </w:tr>
                  <w:tr>
                    <w:trPr>
                      <w:trHeight w:val="229" w:hRule="atLeast"/>
                    </w:trPr>
                    <w:tc>
                      <w:tcPr>
                        <w:tcW w:w="595" w:type="dxa"/>
                      </w:tcPr>
                      <w:p>
                        <w:pPr>
                          <w:pStyle w:val="TableParagraph"/>
                          <w:spacing w:line="209" w:lineRule="exact"/>
                          <w:ind w:left="27"/>
                          <w:jc w:val="center"/>
                          <w:rPr>
                            <w:sz w:val="20"/>
                          </w:rPr>
                        </w:pPr>
                        <w:r>
                          <w:rPr>
                            <w:w w:val="99"/>
                            <w:sz w:val="20"/>
                          </w:rPr>
                          <w:t>R</w:t>
                        </w:r>
                      </w:p>
                    </w:tc>
                    <w:tc>
                      <w:tcPr>
                        <w:tcW w:w="494" w:type="dxa"/>
                      </w:tcPr>
                      <w:p>
                        <w:pPr>
                          <w:pStyle w:val="TableParagraph"/>
                          <w:spacing w:line="209" w:lineRule="exact"/>
                          <w:ind w:left="179"/>
                          <w:rPr>
                            <w:sz w:val="20"/>
                          </w:rPr>
                        </w:pPr>
                        <w:r>
                          <w:rPr>
                            <w:w w:val="99"/>
                            <w:sz w:val="20"/>
                          </w:rPr>
                          <w:t>R</w:t>
                        </w:r>
                      </w:p>
                    </w:tc>
                    <w:tc>
                      <w:tcPr>
                        <w:tcW w:w="451" w:type="dxa"/>
                      </w:tcPr>
                      <w:p>
                        <w:pPr>
                          <w:pStyle w:val="TableParagraph"/>
                          <w:spacing w:line="209" w:lineRule="exact"/>
                          <w:ind w:left="159"/>
                          <w:rPr>
                            <w:sz w:val="20"/>
                          </w:rPr>
                        </w:pPr>
                        <w:r>
                          <w:rPr>
                            <w:w w:val="99"/>
                            <w:sz w:val="20"/>
                          </w:rPr>
                          <w:t>R</w:t>
                        </w:r>
                      </w:p>
                    </w:tc>
                    <w:tc>
                      <w:tcPr>
                        <w:tcW w:w="1519" w:type="dxa"/>
                      </w:tcPr>
                      <w:p>
                        <w:pPr>
                          <w:pStyle w:val="TableParagraph"/>
                          <w:spacing w:line="209" w:lineRule="exact"/>
                          <w:ind w:left="330"/>
                          <w:rPr>
                            <w:sz w:val="20"/>
                          </w:rPr>
                        </w:pPr>
                        <w:r>
                          <w:rPr>
                            <w:sz w:val="20"/>
                          </w:rPr>
                          <w:t>PDU Type</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4" w:right="234"/>
                          <w:jc w:val="center"/>
                          <w:rPr>
                            <w:sz w:val="20"/>
                          </w:rPr>
                        </w:pPr>
                        <w:r>
                          <w:rPr>
                            <w:sz w:val="20"/>
                          </w:rPr>
                          <w:t>Version</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63" w:right="235"/>
                          <w:jc w:val="center"/>
                          <w:rPr>
                            <w:sz w:val="20"/>
                          </w:rPr>
                        </w:pPr>
                        <w:r>
                          <w:rPr>
                            <w:sz w:val="20"/>
                          </w:rPr>
                          <w:t>Reserved</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457"/>
                          <w:rPr>
                            <w:sz w:val="20"/>
                          </w:rPr>
                        </w:pPr>
                        <w:r>
                          <w:rPr>
                            <w:sz w:val="20"/>
                          </w:rPr>
                          <w:t>Maximum Area Addresses</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620"/>
                          <w:rPr>
                            <w:sz w:val="20"/>
                          </w:rPr>
                        </w:pPr>
                        <w:r>
                          <w:rPr>
                            <w:sz w:val="20"/>
                          </w:rPr>
                          <w:t>Reserved/Circuit Type</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63" w:right="235"/>
                          <w:jc w:val="center"/>
                          <w:rPr>
                            <w:sz w:val="20"/>
                          </w:rPr>
                        </w:pPr>
                        <w:r>
                          <w:rPr>
                            <w:sz w:val="20"/>
                          </w:rPr>
                          <w:t>Source ID</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966"/>
                          <w:rPr>
                            <w:sz w:val="20"/>
                          </w:rPr>
                        </w:pPr>
                        <w:r>
                          <w:rPr>
                            <w:sz w:val="20"/>
                          </w:rPr>
                          <w:t>Holding Time</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1021"/>
                          <w:rPr>
                            <w:sz w:val="20"/>
                          </w:rPr>
                        </w:pPr>
                        <w:r>
                          <w:rPr>
                            <w:sz w:val="20"/>
                          </w:rPr>
                          <w:t>PDU Length</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868"/>
                          <w:rPr>
                            <w:sz w:val="20"/>
                          </w:rPr>
                        </w:pPr>
                        <w:r>
                          <w:rPr>
                            <w:sz w:val="20"/>
                          </w:rPr>
                          <w:t>Local Circuit ID</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34"/>
                          <w:rPr>
                            <w:sz w:val="20"/>
                          </w:rPr>
                        </w:pPr>
                        <w:r>
                          <w:rPr>
                            <w:sz w:val="20"/>
                          </w:rPr>
                          <w:t>VARIABLE LENGTH FIELDS</w:t>
                        </w:r>
                      </w:p>
                    </w:tc>
                    <w:tc>
                      <w:tcPr>
                        <w:tcW w:w="1433" w:type="dxa"/>
                        <w:tcBorders>
                          <w:bottom w:val="nil"/>
                          <w:right w:val="nil"/>
                        </w:tcBorders>
                      </w:tcPr>
                      <w:p>
                        <w:pPr>
                          <w:pStyle w:val="TableParagraph"/>
                          <w:rPr>
                            <w:sz w:val="16"/>
                          </w:rPr>
                        </w:pPr>
                      </w:p>
                    </w:tc>
                  </w:tr>
                </w:tbl>
                <w:p>
                  <w:pPr>
                    <w:pStyle w:val="BodyText"/>
                  </w:pPr>
                </w:p>
              </w:txbxContent>
            </v:textbox>
            <w10:wrap type="none"/>
          </v:shape>
        </w:pict>
      </w:r>
      <w:r>
        <w:rPr/>
        <w:t>No. of </w:t>
      </w:r>
      <w:r>
        <w:rPr>
          <w:spacing w:val="-3"/>
        </w:rPr>
        <w:t>Octets </w:t>
      </w:r>
      <w:r>
        <w:rPr/>
        <w:t>1</w:t>
      </w:r>
    </w:p>
    <w:p>
      <w:pPr>
        <w:pStyle w:val="BodyText"/>
        <w:spacing w:before="8"/>
        <w:rPr>
          <w:sz w:val="19"/>
        </w:rPr>
      </w:pPr>
    </w:p>
    <w:p>
      <w:pPr>
        <w:pStyle w:val="BodyText"/>
        <w:ind w:left="3616"/>
      </w:pPr>
      <w:r>
        <w:rPr>
          <w:w w:val="99"/>
        </w:rPr>
        <w:t>1</w:t>
      </w:r>
    </w:p>
    <w:p>
      <w:pPr>
        <w:pStyle w:val="BodyText"/>
        <w:spacing w:before="29"/>
        <w:ind w:left="3615"/>
      </w:pPr>
      <w:r>
        <w:rPr>
          <w:w w:val="99"/>
        </w:rPr>
        <w:t>1</w:t>
      </w:r>
    </w:p>
    <w:p>
      <w:pPr>
        <w:pStyle w:val="BodyText"/>
        <w:spacing w:before="32"/>
        <w:ind w:left="3616"/>
      </w:pPr>
      <w:r>
        <w:rPr>
          <w:w w:val="99"/>
        </w:rPr>
        <w:t>1</w:t>
      </w:r>
    </w:p>
    <w:p>
      <w:pPr>
        <w:pStyle w:val="BodyText"/>
        <w:spacing w:before="29"/>
        <w:ind w:left="3615"/>
      </w:pPr>
      <w:r>
        <w:rPr>
          <w:w w:val="99"/>
        </w:rPr>
        <w:t>1</w:t>
      </w:r>
    </w:p>
    <w:p>
      <w:pPr>
        <w:pStyle w:val="BodyText"/>
        <w:spacing w:before="30"/>
        <w:ind w:left="3615"/>
      </w:pPr>
      <w:r>
        <w:rPr>
          <w:w w:val="99"/>
        </w:rPr>
        <w:t>1</w:t>
      </w:r>
    </w:p>
    <w:p>
      <w:pPr>
        <w:pStyle w:val="BodyText"/>
        <w:spacing w:before="31"/>
        <w:ind w:left="3615"/>
      </w:pPr>
      <w:r>
        <w:rPr>
          <w:w w:val="99"/>
        </w:rPr>
        <w:t>1</w:t>
      </w:r>
    </w:p>
    <w:p>
      <w:pPr>
        <w:pStyle w:val="BodyText"/>
        <w:spacing w:before="29"/>
        <w:ind w:left="3615"/>
      </w:pPr>
      <w:r>
        <w:rPr>
          <w:w w:val="99"/>
        </w:rPr>
        <w:t>1</w:t>
      </w:r>
    </w:p>
    <w:p>
      <w:pPr>
        <w:pStyle w:val="BodyText"/>
        <w:spacing w:before="30"/>
        <w:ind w:left="3617"/>
      </w:pPr>
      <w:r>
        <w:rPr>
          <w:w w:val="99"/>
        </w:rPr>
        <w:t>1</w:t>
      </w:r>
    </w:p>
    <w:p>
      <w:pPr>
        <w:pStyle w:val="BodyText"/>
        <w:spacing w:line="271" w:lineRule="auto" w:before="31"/>
        <w:ind w:left="3616" w:right="6541"/>
      </w:pPr>
      <w:r>
        <w:rPr/>
        <w:t>ID </w:t>
      </w:r>
      <w:r>
        <w:rPr>
          <w:spacing w:val="-4"/>
        </w:rPr>
        <w:t>Length </w:t>
      </w:r>
      <w:r>
        <w:rPr/>
        <w:t>2</w:t>
      </w:r>
    </w:p>
    <w:p>
      <w:pPr>
        <w:pStyle w:val="BodyText"/>
        <w:spacing w:line="229" w:lineRule="exact"/>
        <w:ind w:left="3615"/>
      </w:pPr>
      <w:r>
        <w:rPr>
          <w:w w:val="99"/>
        </w:rPr>
        <w:t>2</w:t>
      </w:r>
    </w:p>
    <w:p>
      <w:pPr>
        <w:pStyle w:val="BodyText"/>
        <w:spacing w:before="32"/>
        <w:ind w:left="3617"/>
      </w:pPr>
      <w:r>
        <w:rPr>
          <w:w w:val="99"/>
        </w:rPr>
        <w:t>1</w:t>
      </w:r>
    </w:p>
    <w:p>
      <w:pPr>
        <w:pStyle w:val="BodyText"/>
        <w:spacing w:before="29"/>
        <w:ind w:left="3615"/>
      </w:pPr>
      <w:r>
        <w:rPr/>
        <w:t>VARIABLE</w:t>
      </w:r>
    </w:p>
    <w:p>
      <w:pPr>
        <w:pStyle w:val="BodyText"/>
        <w:spacing w:before="8"/>
        <w:rPr>
          <w:sz w:val="22"/>
        </w:rPr>
      </w:pPr>
    </w:p>
    <w:p>
      <w:pPr>
        <w:pStyle w:val="ListParagraph"/>
        <w:numPr>
          <w:ilvl w:val="1"/>
          <w:numId w:val="143"/>
        </w:numPr>
        <w:tabs>
          <w:tab w:pos="745" w:val="left" w:leader="none"/>
          <w:tab w:pos="746" w:val="left" w:leader="none"/>
        </w:tabs>
        <w:spacing w:line="240" w:lineRule="auto" w:before="0" w:after="0"/>
        <w:ind w:left="743" w:right="0" w:hanging="358"/>
        <w:jc w:val="left"/>
        <w:rPr>
          <w:sz w:val="20"/>
        </w:rPr>
      </w:pPr>
      <w:r>
        <w:rPr>
          <w:rFonts w:ascii="Arial" w:hAnsi="Arial"/>
          <w:sz w:val="20"/>
        </w:rPr>
        <w:t>Intradomain Routeing Protocol Discriminator </w:t>
      </w:r>
      <w:r>
        <w:rPr>
          <w:sz w:val="20"/>
        </w:rPr>
        <w:t>— architectural constant (see table</w:t>
      </w:r>
      <w:r>
        <w:rPr>
          <w:spacing w:val="-5"/>
          <w:sz w:val="20"/>
        </w:rPr>
        <w:t> </w:t>
      </w:r>
      <w:r>
        <w:rPr>
          <w:sz w:val="20"/>
        </w:rPr>
        <w:t>2)</w:t>
      </w:r>
    </w:p>
    <w:p>
      <w:pPr>
        <w:pStyle w:val="BodyText"/>
      </w:pPr>
    </w:p>
    <w:p>
      <w:pPr>
        <w:pStyle w:val="ListParagraph"/>
        <w:numPr>
          <w:ilvl w:val="1"/>
          <w:numId w:val="143"/>
        </w:numPr>
        <w:tabs>
          <w:tab w:pos="745" w:val="left" w:leader="none"/>
          <w:tab w:pos="746" w:val="left" w:leader="none"/>
        </w:tabs>
        <w:spacing w:line="240" w:lineRule="auto" w:before="0" w:after="0"/>
        <w:ind w:left="743" w:right="0" w:hanging="358"/>
        <w:jc w:val="left"/>
        <w:rPr>
          <w:sz w:val="20"/>
        </w:rPr>
      </w:pPr>
      <w:r>
        <w:rPr>
          <w:rFonts w:ascii="Arial" w:hAnsi="Arial"/>
          <w:sz w:val="20"/>
        </w:rPr>
        <w:t>Length Indicator </w:t>
      </w:r>
      <w:r>
        <w:rPr>
          <w:sz w:val="20"/>
        </w:rPr>
        <w:t>– Length of fixed header in</w:t>
      </w:r>
      <w:r>
        <w:rPr>
          <w:spacing w:val="1"/>
          <w:sz w:val="20"/>
        </w:rPr>
        <w:t> </w:t>
      </w:r>
      <w:r>
        <w:rPr>
          <w:sz w:val="20"/>
        </w:rPr>
        <w:t>octets</w:t>
      </w:r>
    </w:p>
    <w:p>
      <w:pPr>
        <w:pStyle w:val="BodyText"/>
      </w:pPr>
    </w:p>
    <w:p>
      <w:pPr>
        <w:pStyle w:val="ListParagraph"/>
        <w:numPr>
          <w:ilvl w:val="1"/>
          <w:numId w:val="143"/>
        </w:numPr>
        <w:tabs>
          <w:tab w:pos="745" w:val="left" w:leader="none"/>
          <w:tab w:pos="746" w:val="left" w:leader="none"/>
        </w:tabs>
        <w:spacing w:line="240" w:lineRule="auto" w:before="0" w:after="0"/>
        <w:ind w:left="743" w:right="0" w:hanging="358"/>
        <w:jc w:val="left"/>
        <w:rPr>
          <w:sz w:val="20"/>
        </w:rPr>
      </w:pPr>
      <w:r>
        <w:rPr>
          <w:rFonts w:ascii="Arial" w:hAnsi="Arial"/>
          <w:sz w:val="20"/>
        </w:rPr>
        <w:t>Version/Protocol ID Extension </w:t>
      </w:r>
      <w:r>
        <w:rPr>
          <w:sz w:val="20"/>
        </w:rPr>
        <w:t>– 1</w:t>
      </w:r>
    </w:p>
    <w:p>
      <w:pPr>
        <w:pStyle w:val="BodyText"/>
      </w:pPr>
    </w:p>
    <w:p>
      <w:pPr>
        <w:pStyle w:val="ListParagraph"/>
        <w:numPr>
          <w:ilvl w:val="1"/>
          <w:numId w:val="143"/>
        </w:numPr>
        <w:tabs>
          <w:tab w:pos="745" w:val="left" w:leader="none"/>
          <w:tab w:pos="746" w:val="left" w:leader="none"/>
        </w:tabs>
        <w:spacing w:line="240" w:lineRule="auto" w:before="0" w:after="0"/>
        <w:ind w:left="743" w:right="424" w:hanging="360"/>
        <w:jc w:val="left"/>
        <w:rPr>
          <w:sz w:val="20"/>
        </w:rPr>
      </w:pPr>
      <w:r>
        <w:rPr>
          <w:rFonts w:ascii="Arial" w:hAnsi="Arial"/>
          <w:sz w:val="20"/>
        </w:rPr>
        <w:t>ID Length </w:t>
      </w:r>
      <w:r>
        <w:rPr>
          <w:sz w:val="20"/>
        </w:rPr>
        <w:t>— Length of the </w:t>
      </w:r>
      <w:r>
        <w:rPr>
          <w:rFonts w:ascii="Arial" w:hAnsi="Arial"/>
          <w:sz w:val="20"/>
        </w:rPr>
        <w:t>ID </w:t>
      </w:r>
      <w:r>
        <w:rPr>
          <w:sz w:val="20"/>
        </w:rPr>
        <w:t>field of NSAP addresses and NETs used in this routeing domain. This field shall take on one of the following values:</w:t>
      </w:r>
    </w:p>
    <w:p>
      <w:pPr>
        <w:pStyle w:val="ListParagraph"/>
        <w:numPr>
          <w:ilvl w:val="2"/>
          <w:numId w:val="143"/>
        </w:numPr>
        <w:tabs>
          <w:tab w:pos="1105" w:val="left" w:leader="none"/>
          <w:tab w:pos="1106" w:val="left" w:leader="none"/>
        </w:tabs>
        <w:spacing w:line="240" w:lineRule="auto" w:before="119" w:after="0"/>
        <w:ind w:left="385" w:right="0" w:firstLine="358"/>
        <w:jc w:val="left"/>
        <w:rPr>
          <w:sz w:val="20"/>
        </w:rPr>
      </w:pPr>
      <w:r>
        <w:rPr>
          <w:sz w:val="20"/>
        </w:rPr>
        <w:t>An integer between 1 and 8, inclusive, indicating an </w:t>
      </w:r>
      <w:r>
        <w:rPr>
          <w:rFonts w:ascii="Arial" w:hAnsi="Arial"/>
          <w:sz w:val="20"/>
        </w:rPr>
        <w:t>ID </w:t>
      </w:r>
      <w:r>
        <w:rPr>
          <w:sz w:val="20"/>
        </w:rPr>
        <w:t>field of the corresponding</w:t>
      </w:r>
      <w:r>
        <w:rPr>
          <w:spacing w:val="-12"/>
          <w:sz w:val="20"/>
        </w:rPr>
        <w:t> </w:t>
      </w:r>
      <w:r>
        <w:rPr>
          <w:sz w:val="20"/>
        </w:rPr>
        <w:t>length</w:t>
      </w:r>
    </w:p>
    <w:p>
      <w:pPr>
        <w:pStyle w:val="ListParagraph"/>
        <w:numPr>
          <w:ilvl w:val="2"/>
          <w:numId w:val="143"/>
        </w:numPr>
        <w:tabs>
          <w:tab w:pos="1105" w:val="left" w:leader="none"/>
          <w:tab w:pos="1106" w:val="left" w:leader="none"/>
        </w:tabs>
        <w:spacing w:line="240" w:lineRule="auto" w:before="119" w:after="0"/>
        <w:ind w:left="385" w:right="0" w:firstLine="358"/>
        <w:jc w:val="left"/>
        <w:rPr>
          <w:sz w:val="20"/>
        </w:rPr>
      </w:pPr>
      <w:r>
        <w:rPr>
          <w:sz w:val="20"/>
        </w:rPr>
        <w:t>The value zero, which indicates a 6 octet </w:t>
      </w:r>
      <w:r>
        <w:rPr>
          <w:rFonts w:ascii="Arial" w:hAnsi="Arial"/>
          <w:sz w:val="20"/>
        </w:rPr>
        <w:t>ID </w:t>
      </w:r>
      <w:r>
        <w:rPr>
          <w:sz w:val="20"/>
        </w:rPr>
        <w:t>field</w:t>
      </w:r>
      <w:r>
        <w:rPr>
          <w:spacing w:val="-2"/>
          <w:sz w:val="20"/>
        </w:rPr>
        <w:t> </w:t>
      </w:r>
      <w:r>
        <w:rPr>
          <w:sz w:val="20"/>
        </w:rPr>
        <w:t>length</w:t>
      </w:r>
    </w:p>
    <w:p>
      <w:pPr>
        <w:pStyle w:val="ListParagraph"/>
        <w:numPr>
          <w:ilvl w:val="2"/>
          <w:numId w:val="143"/>
        </w:numPr>
        <w:tabs>
          <w:tab w:pos="1105" w:val="left" w:leader="none"/>
          <w:tab w:pos="1106" w:val="left" w:leader="none"/>
        </w:tabs>
        <w:spacing w:line="465" w:lineRule="auto" w:before="118" w:after="0"/>
        <w:ind w:left="385" w:right="5075" w:firstLine="360"/>
        <w:jc w:val="left"/>
        <w:rPr>
          <w:sz w:val="20"/>
        </w:rPr>
      </w:pPr>
      <w:r>
        <w:rPr>
          <w:sz w:val="20"/>
        </w:rPr>
        <w:t>The value 255, which means a null </w:t>
      </w:r>
      <w:r>
        <w:rPr>
          <w:rFonts w:ascii="Arial" w:hAnsi="Arial"/>
          <w:sz w:val="20"/>
        </w:rPr>
        <w:t>ID </w:t>
      </w:r>
      <w:r>
        <w:rPr>
          <w:sz w:val="20"/>
        </w:rPr>
        <w:t>field (i.e. zero length) All other values are illegal and shall not be</w:t>
      </w:r>
      <w:r>
        <w:rPr>
          <w:spacing w:val="-3"/>
          <w:sz w:val="20"/>
        </w:rPr>
        <w:t> </w:t>
      </w:r>
      <w:r>
        <w:rPr>
          <w:sz w:val="20"/>
        </w:rPr>
        <w:t>used.</w:t>
      </w:r>
    </w:p>
    <w:p>
      <w:pPr>
        <w:pStyle w:val="ListParagraph"/>
        <w:numPr>
          <w:ilvl w:val="1"/>
          <w:numId w:val="143"/>
        </w:numPr>
        <w:tabs>
          <w:tab w:pos="745" w:val="left" w:leader="none"/>
          <w:tab w:pos="746" w:val="left" w:leader="none"/>
        </w:tabs>
        <w:spacing w:line="240" w:lineRule="auto" w:before="16" w:after="0"/>
        <w:ind w:left="745" w:right="0" w:hanging="360"/>
        <w:jc w:val="left"/>
        <w:rPr>
          <w:sz w:val="20"/>
        </w:rPr>
      </w:pPr>
      <w:r>
        <w:rPr>
          <w:rFonts w:ascii="Arial" w:hAnsi="Arial"/>
          <w:sz w:val="20"/>
        </w:rPr>
        <w:t>PDU Type </w:t>
      </w:r>
      <w:r>
        <w:rPr>
          <w:sz w:val="20"/>
        </w:rPr>
        <w:t>— (bits 1 through 5) – 17.</w:t>
      </w:r>
    </w:p>
    <w:p>
      <w:pPr>
        <w:pStyle w:val="BodyText"/>
      </w:pPr>
    </w:p>
    <w:p>
      <w:pPr>
        <w:spacing w:before="0"/>
        <w:ind w:left="385" w:right="0" w:firstLine="0"/>
        <w:jc w:val="left"/>
        <w:rPr>
          <w:sz w:val="18"/>
        </w:rPr>
      </w:pPr>
      <w:r>
        <w:rPr>
          <w:sz w:val="18"/>
        </w:rPr>
        <w:t>NOTE 60 Bits 6, 7 and 8 are Reserved, which means they are transmitted as 0 and ignored on receipt.</w:t>
      </w:r>
    </w:p>
    <w:p>
      <w:pPr>
        <w:pStyle w:val="BodyText"/>
        <w:spacing w:before="11"/>
        <w:rPr>
          <w:sz w:val="19"/>
        </w:rPr>
      </w:pPr>
    </w:p>
    <w:p>
      <w:pPr>
        <w:pStyle w:val="ListParagraph"/>
        <w:numPr>
          <w:ilvl w:val="1"/>
          <w:numId w:val="143"/>
        </w:numPr>
        <w:tabs>
          <w:tab w:pos="745" w:val="left" w:leader="none"/>
          <w:tab w:pos="746" w:val="left" w:leader="none"/>
        </w:tabs>
        <w:spacing w:line="240" w:lineRule="auto" w:before="0" w:after="0"/>
        <w:ind w:left="745" w:right="0" w:hanging="360"/>
        <w:jc w:val="left"/>
        <w:rPr>
          <w:sz w:val="20"/>
        </w:rPr>
      </w:pPr>
      <w:r>
        <w:rPr>
          <w:rFonts w:ascii="Arial" w:hAnsi="Arial"/>
          <w:sz w:val="20"/>
        </w:rPr>
        <w:t>Version </w:t>
      </w:r>
      <w:r>
        <w:rPr>
          <w:sz w:val="20"/>
        </w:rPr>
        <w:t>–</w:t>
      </w:r>
      <w:r>
        <w:rPr>
          <w:spacing w:val="-1"/>
          <w:sz w:val="20"/>
        </w:rPr>
        <w:t> </w:t>
      </w:r>
      <w:r>
        <w:rPr>
          <w:sz w:val="20"/>
        </w:rPr>
        <w:t>1</w:t>
      </w:r>
    </w:p>
    <w:p>
      <w:pPr>
        <w:pStyle w:val="BodyText"/>
      </w:pPr>
    </w:p>
    <w:p>
      <w:pPr>
        <w:pStyle w:val="ListParagraph"/>
        <w:numPr>
          <w:ilvl w:val="1"/>
          <w:numId w:val="143"/>
        </w:numPr>
        <w:tabs>
          <w:tab w:pos="745" w:val="left" w:leader="none"/>
          <w:tab w:pos="746" w:val="left" w:leader="none"/>
        </w:tabs>
        <w:spacing w:line="240" w:lineRule="auto" w:before="0" w:after="0"/>
        <w:ind w:left="745" w:right="0" w:hanging="360"/>
        <w:jc w:val="left"/>
        <w:rPr>
          <w:sz w:val="20"/>
        </w:rPr>
      </w:pPr>
      <w:r>
        <w:rPr>
          <w:rFonts w:ascii="Arial" w:hAnsi="Arial"/>
          <w:sz w:val="20"/>
        </w:rPr>
        <w:t>Reserved </w:t>
      </w:r>
      <w:r>
        <w:rPr>
          <w:sz w:val="20"/>
        </w:rPr>
        <w:t>— transmitted as zero, ignored on</w:t>
      </w:r>
      <w:r>
        <w:rPr>
          <w:spacing w:val="-2"/>
          <w:sz w:val="20"/>
        </w:rPr>
        <w:t> </w:t>
      </w:r>
      <w:r>
        <w:rPr>
          <w:sz w:val="20"/>
        </w:rPr>
        <w:t>receipt</w:t>
      </w:r>
    </w:p>
    <w:p>
      <w:pPr>
        <w:pStyle w:val="BodyText"/>
      </w:pPr>
    </w:p>
    <w:p>
      <w:pPr>
        <w:pStyle w:val="ListParagraph"/>
        <w:numPr>
          <w:ilvl w:val="1"/>
          <w:numId w:val="143"/>
        </w:numPr>
        <w:tabs>
          <w:tab w:pos="745" w:val="left" w:leader="none"/>
          <w:tab w:pos="746" w:val="left" w:leader="none"/>
        </w:tabs>
        <w:spacing w:line="240" w:lineRule="auto" w:before="0" w:after="0"/>
        <w:ind w:left="743" w:right="424" w:hanging="360"/>
        <w:jc w:val="left"/>
        <w:rPr>
          <w:sz w:val="20"/>
        </w:rPr>
      </w:pPr>
      <w:r>
        <w:rPr>
          <w:rFonts w:ascii="Arial" w:hAnsi="Arial"/>
          <w:sz w:val="20"/>
        </w:rPr>
        <w:t>Maximum Area Addresses </w:t>
      </w:r>
      <w:r>
        <w:rPr>
          <w:sz w:val="20"/>
        </w:rPr>
        <w:t>— number of area addresses permitted for this ISs area, as derived from the value of the System Management parameter </w:t>
      </w:r>
      <w:r>
        <w:rPr>
          <w:rFonts w:ascii="Arial" w:hAnsi="Arial"/>
          <w:sz w:val="20"/>
        </w:rPr>
        <w:t>maximumArea-Addresses. </w:t>
      </w:r>
      <w:r>
        <w:rPr>
          <w:sz w:val="20"/>
        </w:rPr>
        <w:t>This field shall take on of the following</w:t>
      </w:r>
      <w:r>
        <w:rPr>
          <w:spacing w:val="-22"/>
          <w:sz w:val="20"/>
        </w:rPr>
        <w:t> </w:t>
      </w:r>
      <w:r>
        <w:rPr>
          <w:sz w:val="20"/>
        </w:rPr>
        <w:t>values:</w:t>
      </w:r>
    </w:p>
    <w:p>
      <w:pPr>
        <w:pStyle w:val="ListParagraph"/>
        <w:numPr>
          <w:ilvl w:val="2"/>
          <w:numId w:val="143"/>
        </w:numPr>
        <w:tabs>
          <w:tab w:pos="1105" w:val="left" w:leader="none"/>
          <w:tab w:pos="1106" w:val="left" w:leader="none"/>
        </w:tabs>
        <w:spacing w:line="240" w:lineRule="auto" w:before="118" w:after="0"/>
        <w:ind w:left="745" w:right="0" w:hanging="2"/>
        <w:jc w:val="left"/>
        <w:rPr>
          <w:sz w:val="20"/>
        </w:rPr>
      </w:pPr>
      <w:r>
        <w:rPr>
          <w:sz w:val="20"/>
        </w:rPr>
        <w:t>An integer between 1 and 254 inclusive, indicated a corresponding number of area addresses</w:t>
      </w:r>
      <w:r>
        <w:rPr>
          <w:spacing w:val="-17"/>
          <w:sz w:val="20"/>
        </w:rPr>
        <w:t> </w:t>
      </w:r>
      <w:r>
        <w:rPr>
          <w:sz w:val="20"/>
        </w:rPr>
        <w:t>supported.</w:t>
      </w:r>
    </w:p>
    <w:p>
      <w:pPr>
        <w:pStyle w:val="ListParagraph"/>
        <w:numPr>
          <w:ilvl w:val="2"/>
          <w:numId w:val="143"/>
        </w:numPr>
        <w:tabs>
          <w:tab w:pos="1105" w:val="left" w:leader="none"/>
          <w:tab w:pos="1106" w:val="left" w:leader="none"/>
        </w:tabs>
        <w:spacing w:line="240" w:lineRule="auto" w:before="119" w:after="0"/>
        <w:ind w:left="745" w:right="425" w:firstLine="0"/>
        <w:jc w:val="left"/>
        <w:rPr>
          <w:rFonts w:ascii="Arial" w:hAnsi="Arial"/>
          <w:sz w:val="20"/>
        </w:rPr>
      </w:pPr>
      <w:r>
        <w:rPr>
          <w:sz w:val="20"/>
        </w:rPr>
        <w:t>The value zero, which is treated upon reception as if it were equal to three, and which the IS may use if it supports only a value of 3 for</w:t>
      </w:r>
      <w:r>
        <w:rPr>
          <w:spacing w:val="-6"/>
          <w:sz w:val="20"/>
        </w:rPr>
        <w:t> </w:t>
      </w:r>
      <w:r>
        <w:rPr>
          <w:rFonts w:ascii="Arial" w:hAnsi="Arial"/>
          <w:sz w:val="20"/>
        </w:rPr>
        <w:t>maximumAreaAddresses.</w:t>
      </w:r>
    </w:p>
    <w:p>
      <w:pPr>
        <w:pStyle w:val="BodyText"/>
        <w:spacing w:before="1"/>
        <w:rPr>
          <w:rFonts w:ascii="Arial"/>
        </w:rPr>
      </w:pPr>
    </w:p>
    <w:p>
      <w:pPr>
        <w:pStyle w:val="ListParagraph"/>
        <w:numPr>
          <w:ilvl w:val="1"/>
          <w:numId w:val="143"/>
        </w:numPr>
        <w:tabs>
          <w:tab w:pos="745" w:val="left" w:leader="none"/>
          <w:tab w:pos="746" w:val="left" w:leader="none"/>
        </w:tabs>
        <w:spacing w:line="240" w:lineRule="auto" w:before="1" w:after="0"/>
        <w:ind w:left="743" w:right="422" w:hanging="360"/>
        <w:jc w:val="left"/>
        <w:rPr>
          <w:sz w:val="20"/>
        </w:rPr>
      </w:pPr>
      <w:r>
        <w:rPr>
          <w:rFonts w:ascii="Arial" w:hAnsi="Arial"/>
          <w:sz w:val="20"/>
        </w:rPr>
        <w:t>Reserved/Circuit Type </w:t>
      </w:r>
      <w:r>
        <w:rPr>
          <w:sz w:val="20"/>
        </w:rPr>
        <w:t>– Most significant 6 bits reserved (Transmitted as zero, ignored on receipt). Low order bits (bits 1 and 2)</w:t>
      </w:r>
      <w:r>
        <w:rPr>
          <w:spacing w:val="2"/>
          <w:sz w:val="20"/>
        </w:rPr>
        <w:t> </w:t>
      </w:r>
      <w:r>
        <w:rPr>
          <w:sz w:val="20"/>
        </w:rPr>
        <w:t>indicate:</w:t>
      </w:r>
    </w:p>
    <w:p>
      <w:pPr>
        <w:pStyle w:val="ListParagraph"/>
        <w:numPr>
          <w:ilvl w:val="2"/>
          <w:numId w:val="143"/>
        </w:numPr>
        <w:tabs>
          <w:tab w:pos="1105" w:val="left" w:leader="none"/>
          <w:tab w:pos="1106" w:val="left" w:leader="none"/>
        </w:tabs>
        <w:spacing w:line="240" w:lineRule="auto" w:before="118" w:after="0"/>
        <w:ind w:left="743" w:right="0" w:firstLine="0"/>
        <w:jc w:val="left"/>
        <w:rPr>
          <w:sz w:val="20"/>
        </w:rPr>
      </w:pPr>
      <w:r>
        <w:rPr>
          <w:sz w:val="20"/>
        </w:rPr>
        <w:t>0 – reserved value (if specified the entire PDU shall be</w:t>
      </w:r>
      <w:r>
        <w:rPr>
          <w:spacing w:val="-4"/>
          <w:sz w:val="20"/>
        </w:rPr>
        <w:t> </w:t>
      </w:r>
      <w:r>
        <w:rPr>
          <w:sz w:val="20"/>
        </w:rPr>
        <w:t>ignored)</w:t>
      </w:r>
    </w:p>
    <w:p>
      <w:pPr>
        <w:pStyle w:val="ListParagraph"/>
        <w:numPr>
          <w:ilvl w:val="2"/>
          <w:numId w:val="143"/>
        </w:numPr>
        <w:tabs>
          <w:tab w:pos="1105" w:val="left" w:leader="none"/>
          <w:tab w:pos="1106" w:val="left" w:leader="none"/>
        </w:tabs>
        <w:spacing w:line="240" w:lineRule="auto" w:before="120" w:after="0"/>
        <w:ind w:left="743" w:right="0" w:firstLine="0"/>
        <w:jc w:val="left"/>
        <w:rPr>
          <w:sz w:val="20"/>
        </w:rPr>
      </w:pPr>
      <w:r>
        <w:rPr>
          <w:sz w:val="20"/>
        </w:rPr>
        <w:t>1 – Level 1</w:t>
      </w:r>
      <w:r>
        <w:rPr>
          <w:spacing w:val="2"/>
          <w:sz w:val="20"/>
        </w:rPr>
        <w:t> </w:t>
      </w:r>
      <w:r>
        <w:rPr>
          <w:sz w:val="20"/>
        </w:rPr>
        <w:t>only</w:t>
      </w:r>
    </w:p>
    <w:p>
      <w:pPr>
        <w:pStyle w:val="ListParagraph"/>
        <w:numPr>
          <w:ilvl w:val="2"/>
          <w:numId w:val="143"/>
        </w:numPr>
        <w:tabs>
          <w:tab w:pos="1105" w:val="left" w:leader="none"/>
          <w:tab w:pos="1106" w:val="left" w:leader="none"/>
        </w:tabs>
        <w:spacing w:line="240" w:lineRule="auto" w:before="117" w:after="0"/>
        <w:ind w:left="743" w:right="427" w:firstLine="0"/>
        <w:jc w:val="left"/>
        <w:rPr>
          <w:sz w:val="20"/>
        </w:rPr>
      </w:pPr>
      <w:r>
        <w:rPr>
          <w:sz w:val="20"/>
        </w:rPr>
        <w:t>2 – Level 2 only (sender is Level 2 Intermediate system with </w:t>
      </w:r>
      <w:r>
        <w:rPr>
          <w:rFonts w:ascii="Arial" w:hAnsi="Arial"/>
          <w:sz w:val="20"/>
        </w:rPr>
        <w:t>manualL2OnlyMode </w:t>
      </w:r>
      <w:r>
        <w:rPr>
          <w:sz w:val="20"/>
        </w:rPr>
        <w:t>set “True” for this circuit, and will use this link only for Level 2</w:t>
      </w:r>
      <w:r>
        <w:rPr>
          <w:spacing w:val="-2"/>
          <w:sz w:val="20"/>
        </w:rPr>
        <w:t> </w:t>
      </w:r>
      <w:r>
        <w:rPr>
          <w:sz w:val="20"/>
        </w:rPr>
        <w:t>traffic)</w:t>
      </w:r>
    </w:p>
    <w:p>
      <w:pPr>
        <w:pStyle w:val="ListParagraph"/>
        <w:numPr>
          <w:ilvl w:val="2"/>
          <w:numId w:val="143"/>
        </w:numPr>
        <w:tabs>
          <w:tab w:pos="1105" w:val="left" w:leader="none"/>
          <w:tab w:pos="1106" w:val="left" w:leader="none"/>
        </w:tabs>
        <w:spacing w:line="240" w:lineRule="auto" w:before="120" w:after="0"/>
        <w:ind w:left="745" w:right="425" w:firstLine="0"/>
        <w:jc w:val="left"/>
        <w:rPr>
          <w:sz w:val="20"/>
        </w:rPr>
      </w:pPr>
      <w:r>
        <w:rPr>
          <w:sz w:val="20"/>
        </w:rPr>
        <w:t>3 – both Level 1 and Level 2 (sender is Level 2 Intermediate system and will use this link both for Level 1 and Level 2 traffic)</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ListParagraph"/>
        <w:numPr>
          <w:ilvl w:val="0"/>
          <w:numId w:val="144"/>
        </w:numPr>
        <w:tabs>
          <w:tab w:pos="517" w:val="left" w:leader="none"/>
          <w:tab w:pos="518" w:val="left" w:leader="none"/>
        </w:tabs>
        <w:spacing w:line="240" w:lineRule="auto" w:before="93" w:after="0"/>
        <w:ind w:left="517" w:right="0" w:hanging="360"/>
        <w:jc w:val="left"/>
        <w:rPr>
          <w:sz w:val="20"/>
        </w:rPr>
      </w:pPr>
      <w:r>
        <w:rPr>
          <w:rFonts w:ascii="Arial" w:hAnsi="Arial"/>
          <w:sz w:val="20"/>
        </w:rPr>
        <w:t>Source ID </w:t>
      </w:r>
      <w:r>
        <w:rPr>
          <w:sz w:val="20"/>
        </w:rPr>
        <w:t>– the system ID of transmitting Intermediate</w:t>
      </w:r>
      <w:r>
        <w:rPr>
          <w:spacing w:val="-7"/>
          <w:sz w:val="20"/>
        </w:rPr>
        <w:t> </w:t>
      </w:r>
      <w:r>
        <w:rPr>
          <w:sz w:val="20"/>
        </w:rPr>
        <w:t>system</w:t>
      </w:r>
    </w:p>
    <w:p>
      <w:pPr>
        <w:pStyle w:val="BodyText"/>
      </w:pPr>
    </w:p>
    <w:p>
      <w:pPr>
        <w:pStyle w:val="ListParagraph"/>
        <w:numPr>
          <w:ilvl w:val="0"/>
          <w:numId w:val="144"/>
        </w:numPr>
        <w:tabs>
          <w:tab w:pos="517" w:val="left" w:leader="none"/>
          <w:tab w:pos="518" w:val="left" w:leader="none"/>
        </w:tabs>
        <w:spacing w:line="240" w:lineRule="auto" w:before="0" w:after="0"/>
        <w:ind w:left="517" w:right="0" w:hanging="360"/>
        <w:jc w:val="left"/>
        <w:rPr>
          <w:sz w:val="20"/>
        </w:rPr>
      </w:pPr>
      <w:r>
        <w:rPr>
          <w:rFonts w:ascii="Arial" w:hAnsi="Arial"/>
          <w:sz w:val="20"/>
        </w:rPr>
        <w:t>Holding Time </w:t>
      </w:r>
      <w:r>
        <w:rPr>
          <w:sz w:val="20"/>
        </w:rPr>
        <w:t>– Holding Timer to be used for this Intermediate</w:t>
      </w:r>
      <w:r>
        <w:rPr>
          <w:spacing w:val="-4"/>
          <w:sz w:val="20"/>
        </w:rPr>
        <w:t> </w:t>
      </w:r>
      <w:r>
        <w:rPr>
          <w:sz w:val="20"/>
        </w:rPr>
        <w:t>system</w:t>
      </w:r>
    </w:p>
    <w:p>
      <w:pPr>
        <w:pStyle w:val="BodyText"/>
      </w:pPr>
    </w:p>
    <w:p>
      <w:pPr>
        <w:pStyle w:val="ListParagraph"/>
        <w:numPr>
          <w:ilvl w:val="0"/>
          <w:numId w:val="144"/>
        </w:numPr>
        <w:tabs>
          <w:tab w:pos="517" w:val="left" w:leader="none"/>
          <w:tab w:pos="518" w:val="left" w:leader="none"/>
        </w:tabs>
        <w:spacing w:line="240" w:lineRule="auto" w:before="0" w:after="0"/>
        <w:ind w:left="517" w:right="0" w:hanging="360"/>
        <w:jc w:val="left"/>
        <w:rPr>
          <w:sz w:val="20"/>
        </w:rPr>
      </w:pPr>
      <w:r>
        <w:rPr>
          <w:rFonts w:ascii="Arial" w:hAnsi="Arial"/>
          <w:sz w:val="20"/>
        </w:rPr>
        <w:t>PDU Length </w:t>
      </w:r>
      <w:r>
        <w:rPr>
          <w:sz w:val="20"/>
        </w:rPr>
        <w:t>– Entire length of this PDU, in octets, including</w:t>
      </w:r>
      <w:r>
        <w:rPr>
          <w:spacing w:val="-6"/>
          <w:sz w:val="20"/>
        </w:rPr>
        <w:t> </w:t>
      </w:r>
      <w:r>
        <w:rPr>
          <w:sz w:val="20"/>
        </w:rPr>
        <w:t>header</w:t>
      </w:r>
    </w:p>
    <w:p>
      <w:pPr>
        <w:pStyle w:val="BodyText"/>
      </w:pPr>
    </w:p>
    <w:p>
      <w:pPr>
        <w:pStyle w:val="ListParagraph"/>
        <w:numPr>
          <w:ilvl w:val="0"/>
          <w:numId w:val="144"/>
        </w:numPr>
        <w:tabs>
          <w:tab w:pos="517" w:val="left" w:leader="none"/>
          <w:tab w:pos="518" w:val="left" w:leader="none"/>
        </w:tabs>
        <w:spacing w:line="240" w:lineRule="auto" w:before="0" w:after="0"/>
        <w:ind w:left="517" w:right="0" w:hanging="360"/>
        <w:jc w:val="left"/>
        <w:rPr>
          <w:sz w:val="20"/>
        </w:rPr>
      </w:pPr>
      <w:r>
        <w:rPr>
          <w:rFonts w:ascii="Arial" w:hAnsi="Arial"/>
          <w:sz w:val="20"/>
        </w:rPr>
        <w:t>Local Circuit ID </w:t>
      </w:r>
      <w:r>
        <w:rPr>
          <w:sz w:val="20"/>
        </w:rPr>
        <w:t>– 1 octet unique ID assigned to this circuit when it is created by this Intermediate</w:t>
      </w:r>
      <w:r>
        <w:rPr>
          <w:spacing w:val="-15"/>
          <w:sz w:val="20"/>
        </w:rPr>
        <w:t> </w:t>
      </w:r>
      <w:r>
        <w:rPr>
          <w:sz w:val="20"/>
        </w:rPr>
        <w:t>system.</w:t>
      </w:r>
    </w:p>
    <w:p>
      <w:pPr>
        <w:pStyle w:val="BodyText"/>
        <w:spacing w:before="10"/>
        <w:rPr>
          <w:sz w:val="19"/>
        </w:rPr>
      </w:pPr>
    </w:p>
    <w:p>
      <w:pPr>
        <w:pStyle w:val="ListParagraph"/>
        <w:numPr>
          <w:ilvl w:val="0"/>
          <w:numId w:val="144"/>
        </w:numPr>
        <w:tabs>
          <w:tab w:pos="516" w:val="left" w:leader="none"/>
          <w:tab w:pos="517" w:val="left" w:leader="none"/>
        </w:tabs>
        <w:spacing w:line="240" w:lineRule="auto" w:before="0" w:after="0"/>
        <w:ind w:left="516" w:right="0" w:hanging="359"/>
        <w:jc w:val="left"/>
        <w:rPr>
          <w:sz w:val="20"/>
        </w:rPr>
      </w:pPr>
      <w:r>
        <w:rPr>
          <w:sz w:val="20"/>
        </w:rPr>
        <w:t>VARIABLE LENGTH FIELDS – fields of the</w:t>
      </w:r>
      <w:r>
        <w:rPr>
          <w:spacing w:val="3"/>
          <w:sz w:val="20"/>
        </w:rPr>
        <w:t> </w:t>
      </w:r>
      <w:r>
        <w:rPr>
          <w:sz w:val="20"/>
        </w:rPr>
        <w:t>form:</w:t>
      </w:r>
    </w:p>
    <w:p>
      <w:pPr>
        <w:pStyle w:val="BodyText"/>
        <w:spacing w:before="2"/>
      </w:pPr>
    </w:p>
    <w:p>
      <w:pPr>
        <w:spacing w:line="276" w:lineRule="auto" w:before="0"/>
        <w:ind w:left="2658" w:right="7430" w:firstLine="0"/>
        <w:jc w:val="left"/>
        <w:rPr>
          <w:sz w:val="17"/>
        </w:rPr>
      </w:pPr>
      <w:r>
        <w:rPr/>
        <w:pict>
          <v:shape style="position:absolute;margin-left:39.280998pt;margin-top:9.975218pt;width:118.7pt;height:35.4pt;mso-position-horizontal-relative:page;mso-position-vertical-relative:paragraph;z-index:5920"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195" w:hRule="atLeast"/>
                    </w:trPr>
                    <w:tc>
                      <w:tcPr>
                        <w:tcW w:w="2330" w:type="dxa"/>
                      </w:tcPr>
                      <w:p>
                        <w:pPr>
                          <w:pStyle w:val="TableParagraph"/>
                          <w:spacing w:line="176" w:lineRule="exact"/>
                          <w:ind w:left="207" w:right="181"/>
                          <w:jc w:val="center"/>
                          <w:rPr>
                            <w:sz w:val="17"/>
                          </w:rPr>
                        </w:pPr>
                        <w:r>
                          <w:rPr>
                            <w:sz w:val="17"/>
                          </w:rPr>
                          <w:t>CODE</w:t>
                        </w:r>
                      </w:p>
                    </w:tc>
                  </w:tr>
                  <w:tr>
                    <w:trPr>
                      <w:trHeight w:val="195" w:hRule="atLeast"/>
                    </w:trPr>
                    <w:tc>
                      <w:tcPr>
                        <w:tcW w:w="2330" w:type="dxa"/>
                      </w:tcPr>
                      <w:p>
                        <w:pPr>
                          <w:pStyle w:val="TableParagraph"/>
                          <w:spacing w:line="176" w:lineRule="exact"/>
                          <w:ind w:left="208" w:right="181"/>
                          <w:jc w:val="center"/>
                          <w:rPr>
                            <w:sz w:val="17"/>
                          </w:rPr>
                        </w:pPr>
                        <w:r>
                          <w:rPr>
                            <w:sz w:val="17"/>
                          </w:rPr>
                          <w:t>LENGTH</w:t>
                        </w:r>
                      </w:p>
                    </w:tc>
                  </w:tr>
                  <w:tr>
                    <w:trPr>
                      <w:trHeight w:val="197" w:hRule="atLeast"/>
                    </w:trPr>
                    <w:tc>
                      <w:tcPr>
                        <w:tcW w:w="2330" w:type="dxa"/>
                      </w:tcPr>
                      <w:p>
                        <w:pPr>
                          <w:pStyle w:val="TableParagraph"/>
                          <w:spacing w:line="178" w:lineRule="exact"/>
                          <w:ind w:left="209" w:right="181"/>
                          <w:jc w:val="center"/>
                          <w:rPr>
                            <w:sz w:val="17"/>
                          </w:rPr>
                        </w:pPr>
                        <w:r>
                          <w:rPr>
                            <w:sz w:val="17"/>
                          </w:rPr>
                          <w:t>VALUE</w:t>
                        </w:r>
                      </w:p>
                    </w:tc>
                  </w:tr>
                </w:tbl>
                <w:p>
                  <w:pPr>
                    <w:pStyle w:val="BodyText"/>
                  </w:pPr>
                </w:p>
              </w:txbxContent>
            </v:textbox>
            <w10:wrap type="none"/>
          </v:shape>
        </w:pict>
      </w:r>
      <w:r>
        <w:rPr>
          <w:sz w:val="17"/>
        </w:rPr>
        <w:t>No. of Octets 1</w:t>
      </w:r>
    </w:p>
    <w:p>
      <w:pPr>
        <w:spacing w:before="2"/>
        <w:ind w:left="2658" w:right="0" w:firstLine="0"/>
        <w:jc w:val="left"/>
        <w:rPr>
          <w:sz w:val="17"/>
        </w:rPr>
      </w:pPr>
      <w:r>
        <w:rPr>
          <w:w w:val="100"/>
          <w:sz w:val="17"/>
        </w:rPr>
        <w:t>1</w:t>
      </w:r>
    </w:p>
    <w:p>
      <w:pPr>
        <w:spacing w:before="30"/>
        <w:ind w:left="2658" w:right="0" w:firstLine="0"/>
        <w:jc w:val="left"/>
        <w:rPr>
          <w:sz w:val="17"/>
        </w:rPr>
      </w:pPr>
      <w:r>
        <w:rPr>
          <w:sz w:val="17"/>
        </w:rPr>
        <w:t>LENGTH</w:t>
      </w:r>
    </w:p>
    <w:p>
      <w:pPr>
        <w:pStyle w:val="BodyText"/>
        <w:spacing w:before="6"/>
        <w:rPr>
          <w:sz w:val="22"/>
        </w:rPr>
      </w:pPr>
    </w:p>
    <w:p>
      <w:pPr>
        <w:pStyle w:val="BodyText"/>
        <w:spacing w:line="477" w:lineRule="auto"/>
        <w:ind w:left="157" w:right="5228"/>
      </w:pPr>
      <w:r>
        <w:rPr/>
        <w:t>Any codes in a received PDU that are not recognised shall be ignored. Currently defined codes are:</w:t>
      </w:r>
    </w:p>
    <w:p>
      <w:pPr>
        <w:pStyle w:val="ListParagraph"/>
        <w:numPr>
          <w:ilvl w:val="1"/>
          <w:numId w:val="144"/>
        </w:numPr>
        <w:tabs>
          <w:tab w:pos="956" w:val="left" w:leader="none"/>
          <w:tab w:pos="957" w:val="left" w:leader="none"/>
        </w:tabs>
        <w:spacing w:line="240" w:lineRule="auto" w:before="4" w:after="0"/>
        <w:ind w:left="956" w:right="0" w:hanging="441"/>
        <w:jc w:val="left"/>
        <w:rPr>
          <w:sz w:val="20"/>
        </w:rPr>
      </w:pPr>
      <w:r>
        <w:rPr>
          <w:rFonts w:ascii="Arial" w:hAnsi="Arial"/>
          <w:sz w:val="20"/>
        </w:rPr>
        <w:t>Area Addresses </w:t>
      </w:r>
      <w:r>
        <w:rPr>
          <w:sz w:val="20"/>
        </w:rPr>
        <w:t>– the set of </w:t>
      </w:r>
      <w:r>
        <w:rPr>
          <w:rFonts w:ascii="Arial" w:hAnsi="Arial"/>
          <w:sz w:val="20"/>
        </w:rPr>
        <w:t>manualAreaAddresses </w:t>
      </w:r>
      <w:r>
        <w:rPr>
          <w:sz w:val="20"/>
        </w:rPr>
        <w:t>of this Intermediate</w:t>
      </w:r>
      <w:r>
        <w:rPr>
          <w:spacing w:val="-2"/>
          <w:sz w:val="20"/>
        </w:rPr>
        <w:t> </w:t>
      </w:r>
      <w:r>
        <w:rPr>
          <w:sz w:val="20"/>
        </w:rPr>
        <w:t>system</w:t>
      </w:r>
    </w:p>
    <w:p>
      <w:pPr>
        <w:pStyle w:val="BodyText"/>
        <w:spacing w:before="158"/>
        <w:ind w:left="877"/>
      </w:pPr>
      <w:r>
        <w:rPr/>
        <w:t>x CODE –</w:t>
      </w:r>
      <w:r>
        <w:rPr>
          <w:spacing w:val="-4"/>
        </w:rPr>
        <w:t> </w:t>
      </w:r>
      <w:r>
        <w:rPr/>
        <w:t>1</w:t>
      </w:r>
    </w:p>
    <w:p>
      <w:pPr>
        <w:pStyle w:val="BodyText"/>
        <w:ind w:left="877" w:right="6607"/>
      </w:pPr>
      <w:r>
        <w:rPr/>
        <w:t>x LENGTH – total length of the value field. x VALUE</w:t>
      </w:r>
      <w:r>
        <w:rPr>
          <w:spacing w:val="-2"/>
        </w:rPr>
        <w:t> </w:t>
      </w:r>
      <w:r>
        <w:rPr/>
        <w:t>–</w:t>
      </w:r>
    </w:p>
    <w:p>
      <w:pPr>
        <w:pStyle w:val="BodyText"/>
        <w:spacing w:before="1"/>
      </w:pPr>
    </w:p>
    <w:p>
      <w:pPr>
        <w:pStyle w:val="BodyText"/>
        <w:spacing w:line="271" w:lineRule="auto"/>
        <w:ind w:left="2658" w:right="7270"/>
      </w:pPr>
      <w:r>
        <w:rPr/>
        <w:pict>
          <v:shape style="position:absolute;margin-left:39.280998pt;margin-top:11.737497pt;width:118.7pt;height:78pt;mso-position-horizontal-relative:page;mso-position-vertical-relative:paragraph;z-index:5944"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231" w:hRule="atLeast"/>
                    </w:trPr>
                    <w:tc>
                      <w:tcPr>
                        <w:tcW w:w="2330" w:type="dxa"/>
                      </w:tcPr>
                      <w:p>
                        <w:pPr>
                          <w:pStyle w:val="TableParagraph"/>
                          <w:spacing w:line="212" w:lineRule="exact"/>
                          <w:ind w:left="211" w:right="181"/>
                          <w:jc w:val="center"/>
                          <w:rPr>
                            <w:sz w:val="20"/>
                          </w:rPr>
                        </w:pPr>
                        <w:r>
                          <w:rPr>
                            <w:sz w:val="20"/>
                          </w:rPr>
                          <w:t>Address Length</w:t>
                        </w:r>
                      </w:p>
                    </w:tc>
                  </w:tr>
                  <w:tr>
                    <w:trPr>
                      <w:trHeight w:val="229" w:hRule="atLeast"/>
                    </w:trPr>
                    <w:tc>
                      <w:tcPr>
                        <w:tcW w:w="2330" w:type="dxa"/>
                      </w:tcPr>
                      <w:p>
                        <w:pPr>
                          <w:pStyle w:val="TableParagraph"/>
                          <w:spacing w:line="209" w:lineRule="exact"/>
                          <w:ind w:left="211" w:right="181"/>
                          <w:jc w:val="center"/>
                          <w:rPr>
                            <w:sz w:val="20"/>
                          </w:rPr>
                        </w:pPr>
                        <w:r>
                          <w:rPr>
                            <w:sz w:val="20"/>
                          </w:rPr>
                          <w:t>Area Address</w:t>
                        </w:r>
                      </w:p>
                    </w:tc>
                  </w:tr>
                  <w:tr>
                    <w:trPr>
                      <w:trHeight w:val="459" w:hRule="atLeast"/>
                    </w:trPr>
                    <w:tc>
                      <w:tcPr>
                        <w:tcW w:w="2330" w:type="dxa"/>
                        <w:tcBorders>
                          <w:left w:val="nil"/>
                          <w:right w:val="nil"/>
                        </w:tcBorders>
                        <w:shd w:val="clear" w:color="auto" w:fill="BFBFBF"/>
                      </w:tcPr>
                      <w:p>
                        <w:pPr>
                          <w:pStyle w:val="TableParagraph"/>
                          <w:rPr>
                            <w:sz w:val="18"/>
                          </w:rPr>
                        </w:pPr>
                      </w:p>
                    </w:tc>
                  </w:tr>
                  <w:tr>
                    <w:trPr>
                      <w:trHeight w:val="231" w:hRule="atLeast"/>
                    </w:trPr>
                    <w:tc>
                      <w:tcPr>
                        <w:tcW w:w="2330" w:type="dxa"/>
                      </w:tcPr>
                      <w:p>
                        <w:pPr>
                          <w:pStyle w:val="TableParagraph"/>
                          <w:spacing w:line="212" w:lineRule="exact"/>
                          <w:ind w:left="211" w:right="181"/>
                          <w:jc w:val="center"/>
                          <w:rPr>
                            <w:sz w:val="20"/>
                          </w:rPr>
                        </w:pPr>
                        <w:r>
                          <w:rPr>
                            <w:sz w:val="20"/>
                          </w:rPr>
                          <w:t>Address Length</w:t>
                        </w:r>
                      </w:p>
                    </w:tc>
                  </w:tr>
                  <w:tr>
                    <w:trPr>
                      <w:trHeight w:val="229" w:hRule="atLeast"/>
                    </w:trPr>
                    <w:tc>
                      <w:tcPr>
                        <w:tcW w:w="2330" w:type="dxa"/>
                      </w:tcPr>
                      <w:p>
                        <w:pPr>
                          <w:pStyle w:val="TableParagraph"/>
                          <w:spacing w:line="209" w:lineRule="exact"/>
                          <w:ind w:left="211" w:right="181"/>
                          <w:jc w:val="center"/>
                          <w:rPr>
                            <w:sz w:val="20"/>
                          </w:rPr>
                        </w:pPr>
                        <w:r>
                          <w:rPr>
                            <w:sz w:val="20"/>
                          </w:rPr>
                          <w:t>Area Address</w:t>
                        </w:r>
                      </w:p>
                    </w:tc>
                  </w:tr>
                </w:tbl>
                <w:p>
                  <w:pPr>
                    <w:pStyle w:val="BodyText"/>
                  </w:pPr>
                </w:p>
              </w:txbxContent>
            </v:textbox>
            <w10:wrap type="none"/>
          </v:shape>
        </w:pict>
      </w:r>
      <w:r>
        <w:rPr/>
        <w:t>No. of Octets 1</w:t>
      </w:r>
    </w:p>
    <w:p>
      <w:pPr>
        <w:pStyle w:val="BodyText"/>
        <w:spacing w:before="2"/>
        <w:ind w:left="2658"/>
      </w:pPr>
      <w:r>
        <w:rPr/>
        <w:t>Address</w:t>
      </w:r>
      <w:r>
        <w:rPr>
          <w:spacing w:val="-9"/>
        </w:rPr>
        <w:t> </w:t>
      </w:r>
      <w:r>
        <w:rPr/>
        <w:t>Length</w:t>
      </w:r>
    </w:p>
    <w:p>
      <w:pPr>
        <w:pStyle w:val="BodyText"/>
        <w:rPr>
          <w:sz w:val="22"/>
        </w:rPr>
      </w:pPr>
    </w:p>
    <w:p>
      <w:pPr>
        <w:pStyle w:val="BodyText"/>
        <w:spacing w:before="1"/>
        <w:rPr>
          <w:sz w:val="23"/>
        </w:rPr>
      </w:pPr>
    </w:p>
    <w:p>
      <w:pPr>
        <w:pStyle w:val="BodyText"/>
        <w:ind w:left="2658"/>
      </w:pPr>
      <w:r>
        <w:rPr>
          <w:w w:val="99"/>
        </w:rPr>
        <w:t>1</w:t>
      </w:r>
    </w:p>
    <w:p>
      <w:pPr>
        <w:pStyle w:val="BodyText"/>
        <w:spacing w:before="32"/>
        <w:ind w:left="2658"/>
      </w:pPr>
      <w:r>
        <w:rPr/>
        <w:t>Address</w:t>
      </w:r>
      <w:r>
        <w:rPr>
          <w:spacing w:val="-9"/>
        </w:rPr>
        <w:t> </w:t>
      </w:r>
      <w:r>
        <w:rPr/>
        <w:t>Length</w:t>
      </w:r>
    </w:p>
    <w:p>
      <w:pPr>
        <w:pStyle w:val="BodyText"/>
        <w:spacing w:before="5"/>
        <w:rPr>
          <w:sz w:val="22"/>
        </w:rPr>
      </w:pPr>
    </w:p>
    <w:p>
      <w:pPr>
        <w:pStyle w:val="ListParagraph"/>
        <w:numPr>
          <w:ilvl w:val="0"/>
          <w:numId w:val="141"/>
        </w:numPr>
        <w:tabs>
          <w:tab w:pos="259" w:val="left" w:leader="none"/>
        </w:tabs>
        <w:spacing w:line="240" w:lineRule="auto" w:before="0" w:after="0"/>
        <w:ind w:left="258" w:right="0" w:hanging="101"/>
        <w:jc w:val="left"/>
        <w:rPr>
          <w:sz w:val="20"/>
        </w:rPr>
      </w:pPr>
      <w:r>
        <w:rPr>
          <w:rFonts w:ascii="Arial" w:hAnsi="Arial"/>
          <w:sz w:val="20"/>
        </w:rPr>
        <w:t>Address Length </w:t>
      </w:r>
      <w:r>
        <w:rPr>
          <w:sz w:val="20"/>
        </w:rPr>
        <w:t>– Length of area address in</w:t>
      </w:r>
      <w:r>
        <w:rPr>
          <w:spacing w:val="-3"/>
          <w:sz w:val="20"/>
        </w:rPr>
        <w:t> </w:t>
      </w:r>
      <w:r>
        <w:rPr>
          <w:sz w:val="20"/>
        </w:rPr>
        <w:t>octets.</w:t>
      </w:r>
    </w:p>
    <w:p>
      <w:pPr>
        <w:pStyle w:val="BodyText"/>
      </w:pPr>
    </w:p>
    <w:p>
      <w:pPr>
        <w:pStyle w:val="ListParagraph"/>
        <w:numPr>
          <w:ilvl w:val="0"/>
          <w:numId w:val="141"/>
        </w:numPr>
        <w:tabs>
          <w:tab w:pos="259" w:val="left" w:leader="none"/>
        </w:tabs>
        <w:spacing w:line="240" w:lineRule="auto" w:before="0" w:after="0"/>
        <w:ind w:left="258" w:right="0" w:hanging="101"/>
        <w:jc w:val="left"/>
        <w:rPr>
          <w:sz w:val="20"/>
        </w:rPr>
      </w:pPr>
      <w:r>
        <w:rPr>
          <w:rFonts w:ascii="Arial" w:hAnsi="Arial"/>
          <w:sz w:val="20"/>
        </w:rPr>
        <w:t>Area Address </w:t>
      </w:r>
      <w:r>
        <w:rPr>
          <w:sz w:val="20"/>
        </w:rPr>
        <w:t>– Area</w:t>
      </w:r>
      <w:r>
        <w:rPr>
          <w:spacing w:val="1"/>
          <w:sz w:val="20"/>
        </w:rPr>
        <w:t> </w:t>
      </w:r>
      <w:r>
        <w:rPr>
          <w:sz w:val="20"/>
        </w:rPr>
        <w:t>address.</w:t>
      </w:r>
    </w:p>
    <w:p>
      <w:pPr>
        <w:pStyle w:val="ListParagraph"/>
        <w:numPr>
          <w:ilvl w:val="1"/>
          <w:numId w:val="141"/>
        </w:numPr>
        <w:tabs>
          <w:tab w:pos="956" w:val="left" w:leader="none"/>
          <w:tab w:pos="957" w:val="left" w:leader="none"/>
        </w:tabs>
        <w:spacing w:line="390" w:lineRule="atLeast" w:before="84" w:after="0"/>
        <w:ind w:left="877" w:right="2105" w:hanging="362"/>
        <w:jc w:val="left"/>
        <w:rPr>
          <w:sz w:val="20"/>
        </w:rPr>
      </w:pPr>
      <w:r>
        <w:rPr/>
        <w:tab/>
      </w:r>
      <w:r>
        <w:rPr>
          <w:rFonts w:ascii="Arial" w:hAnsi="Arial"/>
          <w:sz w:val="20"/>
        </w:rPr>
        <w:t>Padding </w:t>
      </w:r>
      <w:r>
        <w:rPr>
          <w:sz w:val="20"/>
        </w:rPr>
        <w:t>– This option may occur more than once. It is used to pad the PDU to at least </w:t>
      </w:r>
      <w:r>
        <w:rPr>
          <w:i/>
          <w:sz w:val="20"/>
        </w:rPr>
        <w:t>maxsize </w:t>
      </w:r>
      <w:r>
        <w:rPr>
          <w:sz w:val="20"/>
        </w:rPr>
        <w:t>- 1. x CODE – 8.</w:t>
      </w:r>
    </w:p>
    <w:p>
      <w:pPr>
        <w:pStyle w:val="BodyText"/>
        <w:spacing w:before="1"/>
        <w:ind w:left="877" w:right="5446"/>
      </w:pPr>
      <w:r>
        <w:rPr/>
        <w:t>x LENGTH – total length of the value field (may be zero). x VALUE – LENGTH octets of arbitrary value.</w:t>
      </w:r>
    </w:p>
    <w:p>
      <w:pPr>
        <w:pStyle w:val="ListParagraph"/>
        <w:numPr>
          <w:ilvl w:val="1"/>
          <w:numId w:val="141"/>
        </w:numPr>
        <w:tabs>
          <w:tab w:pos="956" w:val="left" w:leader="none"/>
          <w:tab w:pos="957" w:val="left" w:leader="none"/>
        </w:tabs>
        <w:spacing w:line="390" w:lineRule="atLeast" w:before="98" w:after="0"/>
        <w:ind w:left="877" w:right="1709" w:hanging="362"/>
        <w:jc w:val="left"/>
        <w:rPr>
          <w:sz w:val="20"/>
        </w:rPr>
      </w:pPr>
      <w:r>
        <w:rPr/>
        <w:tab/>
      </w:r>
      <w:r>
        <w:rPr>
          <w:rFonts w:ascii="Arial" w:hAnsi="Arial"/>
          <w:sz w:val="20"/>
        </w:rPr>
        <w:t>Authentication Information </w:t>
      </w:r>
      <w:r>
        <w:rPr>
          <w:sz w:val="20"/>
        </w:rPr>
        <w:t>— information for performing authentication of the originator of the PDU. x CODE — 10.</w:t>
      </w:r>
    </w:p>
    <w:p>
      <w:pPr>
        <w:pStyle w:val="BodyText"/>
        <w:spacing w:before="1"/>
        <w:ind w:left="877" w:right="6723"/>
      </w:pPr>
      <w:r>
        <w:rPr/>
        <w:t>x LENGTH — variable from 1–254 octets x VALUE —</w:t>
      </w:r>
    </w:p>
    <w:p>
      <w:pPr>
        <w:pStyle w:val="BodyText"/>
        <w:spacing w:before="10"/>
        <w:rPr>
          <w:sz w:val="19"/>
        </w:rPr>
      </w:pPr>
    </w:p>
    <w:p>
      <w:pPr>
        <w:pStyle w:val="BodyText"/>
        <w:spacing w:line="271" w:lineRule="auto"/>
        <w:ind w:left="2658" w:right="7271" w:hanging="1"/>
      </w:pPr>
      <w:r>
        <w:rPr/>
        <w:pict>
          <v:shape style="position:absolute;margin-left:40.000999pt;margin-top:25.533915pt;width:116.55pt;height:13.1pt;mso-position-horizontal-relative:page;mso-position-vertical-relative:paragraph;z-index:5872" type="#_x0000_t202" filled="false" stroked="true" strokeweight="1.44pt" strokecolor="#000000">
            <v:textbox inset="0,0,0,0">
              <w:txbxContent>
                <w:p>
                  <w:pPr>
                    <w:pStyle w:val="BodyText"/>
                    <w:spacing w:line="226" w:lineRule="exact"/>
                    <w:ind w:left="292"/>
                  </w:pPr>
                  <w:r>
                    <w:rPr/>
                    <w:t>Authentication Value</w:t>
                  </w:r>
                </w:p>
              </w:txbxContent>
            </v:textbox>
            <v:stroke dashstyle="solid"/>
            <w10:wrap type="none"/>
          </v:shape>
        </w:pict>
      </w:r>
      <w:r>
        <w:rPr/>
        <w:pict>
          <v:shape style="position:absolute;margin-left:40.000999pt;margin-top:12.573915pt;width:116.55pt;height:13pt;mso-position-horizontal-relative:page;mso-position-vertical-relative:paragraph;z-index:5896" type="#_x0000_t202" filled="false" stroked="true" strokeweight="1.44pt" strokecolor="#000000">
            <v:textbox inset="0,0,0,0">
              <w:txbxContent>
                <w:p>
                  <w:pPr>
                    <w:pStyle w:val="BodyText"/>
                    <w:spacing w:line="226" w:lineRule="exact"/>
                    <w:ind w:left="326"/>
                  </w:pPr>
                  <w:r>
                    <w:rPr/>
                    <w:t>Authentication Type</w:t>
                  </w:r>
                </w:p>
              </w:txbxContent>
            </v:textbox>
            <v:stroke dashstyle="solid"/>
            <w10:wrap type="none"/>
          </v:shape>
        </w:pict>
      </w:r>
      <w:r>
        <w:rPr/>
        <w:t>No. of Octets 1 VARIABLE</w:t>
      </w:r>
    </w:p>
    <w:p>
      <w:pPr>
        <w:pStyle w:val="BodyText"/>
        <w:spacing w:before="2"/>
        <w:rPr>
          <w:sz w:val="12"/>
        </w:rPr>
      </w:pPr>
    </w:p>
    <w:p>
      <w:pPr>
        <w:pStyle w:val="ListParagraph"/>
        <w:numPr>
          <w:ilvl w:val="0"/>
          <w:numId w:val="141"/>
        </w:numPr>
        <w:tabs>
          <w:tab w:pos="288" w:val="left" w:leader="none"/>
        </w:tabs>
        <w:spacing w:line="240" w:lineRule="auto" w:before="93" w:after="0"/>
        <w:ind w:left="157" w:right="653" w:firstLine="0"/>
        <w:jc w:val="left"/>
        <w:rPr>
          <w:sz w:val="20"/>
        </w:rPr>
      </w:pPr>
      <w:r>
        <w:rPr>
          <w:rFonts w:ascii="Arial" w:hAnsi="Arial"/>
          <w:sz w:val="20"/>
        </w:rPr>
        <w:t>Authentication Type </w:t>
      </w:r>
      <w:r>
        <w:rPr>
          <w:sz w:val="20"/>
        </w:rPr>
        <w:t>— a one octet identifier for the type of authentication to be carried out. The following values are defined:</w:t>
      </w:r>
    </w:p>
    <w:p>
      <w:pPr>
        <w:pStyle w:val="BodyText"/>
        <w:spacing w:before="10"/>
        <w:rPr>
          <w:sz w:val="19"/>
        </w:rPr>
      </w:pPr>
    </w:p>
    <w:p>
      <w:pPr>
        <w:pStyle w:val="ListParagraph"/>
        <w:numPr>
          <w:ilvl w:val="0"/>
          <w:numId w:val="145"/>
        </w:numPr>
        <w:tabs>
          <w:tab w:pos="309" w:val="left" w:leader="none"/>
        </w:tabs>
        <w:spacing w:line="240" w:lineRule="auto" w:before="0" w:after="0"/>
        <w:ind w:left="308" w:right="0" w:hanging="151"/>
        <w:jc w:val="left"/>
        <w:rPr>
          <w:sz w:val="20"/>
        </w:rPr>
      </w:pPr>
      <w:r>
        <w:rPr>
          <w:sz w:val="20"/>
        </w:rPr>
        <w:t>—</w:t>
      </w:r>
      <w:r>
        <w:rPr>
          <w:spacing w:val="-1"/>
          <w:sz w:val="20"/>
        </w:rPr>
        <w:t> </w:t>
      </w:r>
      <w:r>
        <w:rPr>
          <w:sz w:val="20"/>
        </w:rPr>
        <w:t>RESERVED</w:t>
      </w:r>
    </w:p>
    <w:p>
      <w:pPr>
        <w:pStyle w:val="ListParagraph"/>
        <w:numPr>
          <w:ilvl w:val="0"/>
          <w:numId w:val="145"/>
        </w:numPr>
        <w:tabs>
          <w:tab w:pos="309" w:val="left" w:leader="none"/>
        </w:tabs>
        <w:spacing w:line="240" w:lineRule="auto" w:before="118" w:after="0"/>
        <w:ind w:left="308" w:right="0" w:hanging="151"/>
        <w:jc w:val="left"/>
        <w:rPr>
          <w:sz w:val="20"/>
        </w:rPr>
      </w:pPr>
      <w:r>
        <w:rPr>
          <w:sz w:val="20"/>
        </w:rPr>
        <w:t>— Cleartext</w:t>
      </w:r>
      <w:r>
        <w:rPr>
          <w:spacing w:val="-1"/>
          <w:sz w:val="20"/>
        </w:rPr>
        <w:t> </w:t>
      </w:r>
      <w:r>
        <w:rPr>
          <w:sz w:val="20"/>
        </w:rPr>
        <w:t>Password</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85"/>
      </w:pPr>
      <w:r>
        <w:rPr/>
        <w:t>2–254 — RESERVED</w:t>
      </w:r>
    </w:p>
    <w:p>
      <w:pPr>
        <w:pStyle w:val="BodyText"/>
        <w:spacing w:before="120"/>
        <w:ind w:left="385"/>
      </w:pPr>
      <w:r>
        <w:rPr/>
        <w:t>255 — Routeing Domain private authentication method</w:t>
      </w:r>
    </w:p>
    <w:p>
      <w:pPr>
        <w:pStyle w:val="BodyText"/>
        <w:spacing w:before="2"/>
      </w:pPr>
    </w:p>
    <w:p>
      <w:pPr>
        <w:pStyle w:val="ListParagraph"/>
        <w:numPr>
          <w:ilvl w:val="1"/>
          <w:numId w:val="145"/>
        </w:numPr>
        <w:tabs>
          <w:tab w:pos="525" w:val="left" w:leader="none"/>
        </w:tabs>
        <w:spacing w:line="240" w:lineRule="auto" w:before="1" w:after="0"/>
        <w:ind w:left="385" w:right="425" w:firstLine="0"/>
        <w:jc w:val="left"/>
        <w:rPr>
          <w:sz w:val="20"/>
        </w:rPr>
      </w:pPr>
      <w:r>
        <w:rPr>
          <w:rFonts w:ascii="Arial" w:hAnsi="Arial"/>
          <w:sz w:val="20"/>
        </w:rPr>
        <w:t>Authentication Value </w:t>
      </w:r>
      <w:r>
        <w:rPr>
          <w:sz w:val="20"/>
        </w:rPr>
        <w:t>— determined by the value of the authentication type. If Cleartext Password as defined in this International Standard is used, then the authentication value is an octet string.</w:t>
      </w:r>
    </w:p>
    <w:p>
      <w:pPr>
        <w:pStyle w:val="BodyText"/>
        <w:rPr>
          <w:sz w:val="21"/>
        </w:rPr>
      </w:pPr>
    </w:p>
    <w:p>
      <w:pPr>
        <w:pStyle w:val="Heading3"/>
        <w:numPr>
          <w:ilvl w:val="1"/>
          <w:numId w:val="129"/>
        </w:numPr>
        <w:tabs>
          <w:tab w:pos="951" w:val="left" w:leader="none"/>
          <w:tab w:pos="952" w:val="left" w:leader="none"/>
        </w:tabs>
        <w:spacing w:line="240" w:lineRule="auto" w:before="0" w:after="0"/>
        <w:ind w:left="951" w:right="0" w:hanging="566"/>
        <w:jc w:val="left"/>
      </w:pPr>
      <w:r>
        <w:rPr/>
        <w:t>Level 1 link state</w:t>
      </w:r>
      <w:r>
        <w:rPr>
          <w:spacing w:val="-4"/>
        </w:rPr>
        <w:t> </w:t>
      </w:r>
      <w:r>
        <w:rPr/>
        <w:t>PDU</w:t>
      </w:r>
    </w:p>
    <w:p>
      <w:pPr>
        <w:pStyle w:val="BodyText"/>
        <w:spacing w:before="8"/>
        <w:rPr>
          <w:b/>
          <w:sz w:val="24"/>
        </w:rPr>
      </w:pPr>
    </w:p>
    <w:p>
      <w:pPr>
        <w:pStyle w:val="BodyText"/>
        <w:spacing w:before="1"/>
        <w:ind w:left="385" w:right="421"/>
        <w:jc w:val="both"/>
      </w:pPr>
      <w:r>
        <w:rPr/>
        <w:t>Level 1 Link State PDUs are generated by Level 1 and Level 2 Intermediate systems, and propagated throughout an area. The contents of the Level 1 Link State PDU indicates the state of the adjacencies to neighbour Intermediate Systems, or pseudonodes, and End systems of the Intermediate system that originally generated the PDU.</w:t>
      </w:r>
    </w:p>
    <w:p>
      <w:pPr>
        <w:pStyle w:val="BodyText"/>
        <w:spacing w:before="1"/>
      </w:pPr>
    </w:p>
    <w:p>
      <w:pPr>
        <w:pStyle w:val="BodyText"/>
        <w:spacing w:line="273" w:lineRule="auto"/>
        <w:ind w:left="3615" w:right="6299"/>
      </w:pPr>
      <w:r>
        <w:rPr/>
        <w:pict>
          <v:shape style="position:absolute;margin-left:50.681pt;margin-top:11.856463pt;width:225.4pt;height:208pt;mso-position-horizontal-relative:page;mso-position-vertical-relative:paragraph;z-index:596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0"/>
                    <w:gridCol w:w="235"/>
                    <w:gridCol w:w="379"/>
                    <w:gridCol w:w="115"/>
                    <w:gridCol w:w="451"/>
                    <w:gridCol w:w="559"/>
                    <w:gridCol w:w="960"/>
                    <w:gridCol w:w="1433"/>
                  </w:tblGrid>
                  <w:tr>
                    <w:trPr>
                      <w:trHeight w:val="459" w:hRule="atLeast"/>
                    </w:trPr>
                    <w:tc>
                      <w:tcPr>
                        <w:tcW w:w="3059" w:type="dxa"/>
                        <w:gridSpan w:val="7"/>
                      </w:tcPr>
                      <w:p>
                        <w:pPr>
                          <w:pStyle w:val="TableParagraph"/>
                          <w:spacing w:line="224" w:lineRule="exact"/>
                          <w:ind w:left="264" w:right="235"/>
                          <w:jc w:val="center"/>
                          <w:rPr>
                            <w:sz w:val="20"/>
                          </w:rPr>
                        </w:pPr>
                        <w:r>
                          <w:rPr>
                            <w:sz w:val="20"/>
                          </w:rPr>
                          <w:t>Intradomain Routeing Protocol</w:t>
                        </w:r>
                      </w:p>
                      <w:p>
                        <w:pPr>
                          <w:pStyle w:val="TableParagraph"/>
                          <w:spacing w:line="216" w:lineRule="exact"/>
                          <w:ind w:left="263" w:right="235"/>
                          <w:jc w:val="center"/>
                          <w:rPr>
                            <w:sz w:val="20"/>
                          </w:rPr>
                        </w:pPr>
                        <w:r>
                          <w:rPr>
                            <w:sz w:val="20"/>
                          </w:rPr>
                          <w:t>Discriminator</w:t>
                        </w:r>
                      </w:p>
                    </w:tc>
                    <w:tc>
                      <w:tcPr>
                        <w:tcW w:w="1433" w:type="dxa"/>
                        <w:vMerge w:val="restart"/>
                        <w:tcBorders>
                          <w:top w:val="nil"/>
                          <w:right w:val="nil"/>
                        </w:tcBorders>
                      </w:tcPr>
                      <w:p>
                        <w:pPr>
                          <w:pStyle w:val="TableParagraph"/>
                          <w:rPr>
                            <w:sz w:val="18"/>
                          </w:rPr>
                        </w:pPr>
                      </w:p>
                    </w:tc>
                  </w:tr>
                  <w:tr>
                    <w:trPr>
                      <w:trHeight w:val="229" w:hRule="atLeast"/>
                    </w:trPr>
                    <w:tc>
                      <w:tcPr>
                        <w:tcW w:w="3059" w:type="dxa"/>
                        <w:gridSpan w:val="7"/>
                      </w:tcPr>
                      <w:p>
                        <w:pPr>
                          <w:pStyle w:val="TableParagraph"/>
                          <w:spacing w:line="209" w:lineRule="exact"/>
                          <w:ind w:left="860"/>
                          <w:rPr>
                            <w:sz w:val="20"/>
                          </w:rPr>
                        </w:pPr>
                        <w:r>
                          <w:rPr>
                            <w:sz w:val="20"/>
                          </w:rPr>
                          <w:t>Length Indicator</w:t>
                        </w:r>
                      </w:p>
                    </w:tc>
                    <w:tc>
                      <w:tcPr>
                        <w:tcW w:w="1433" w:type="dxa"/>
                        <w:vMerge/>
                        <w:tcBorders>
                          <w:top w:val="nil"/>
                          <w:right w:val="nil"/>
                        </w:tcBorders>
                      </w:tcPr>
                      <w:p>
                        <w:pPr>
                          <w:rPr>
                            <w:sz w:val="2"/>
                            <w:szCs w:val="2"/>
                          </w:rPr>
                        </w:pPr>
                      </w:p>
                    </w:tc>
                  </w:tr>
                  <w:tr>
                    <w:trPr>
                      <w:trHeight w:val="229" w:hRule="atLeast"/>
                    </w:trPr>
                    <w:tc>
                      <w:tcPr>
                        <w:tcW w:w="3059" w:type="dxa"/>
                        <w:gridSpan w:val="7"/>
                      </w:tcPr>
                      <w:p>
                        <w:pPr>
                          <w:pStyle w:val="TableParagraph"/>
                          <w:spacing w:line="209" w:lineRule="exact"/>
                          <w:ind w:left="289"/>
                          <w:rPr>
                            <w:sz w:val="20"/>
                          </w:rPr>
                        </w:pPr>
                        <w:r>
                          <w:rPr>
                            <w:sz w:val="20"/>
                          </w:rPr>
                          <w:t>Version/Protocol ID Extension</w:t>
                        </w:r>
                      </w:p>
                    </w:tc>
                    <w:tc>
                      <w:tcPr>
                        <w:tcW w:w="1433" w:type="dxa"/>
                        <w:vMerge/>
                        <w:tcBorders>
                          <w:top w:val="nil"/>
                          <w:right w:val="nil"/>
                        </w:tcBorders>
                      </w:tcPr>
                      <w:p>
                        <w:pPr>
                          <w:rPr>
                            <w:sz w:val="2"/>
                            <w:szCs w:val="2"/>
                          </w:rPr>
                        </w:pPr>
                      </w:p>
                    </w:tc>
                  </w:tr>
                  <w:tr>
                    <w:trPr>
                      <w:trHeight w:val="231" w:hRule="atLeast"/>
                    </w:trPr>
                    <w:tc>
                      <w:tcPr>
                        <w:tcW w:w="3059" w:type="dxa"/>
                        <w:gridSpan w:val="7"/>
                      </w:tcPr>
                      <w:p>
                        <w:pPr>
                          <w:pStyle w:val="TableParagraph"/>
                          <w:spacing w:line="212" w:lineRule="exact"/>
                          <w:ind w:left="263" w:right="235"/>
                          <w:jc w:val="center"/>
                          <w:rPr>
                            <w:sz w:val="20"/>
                          </w:rPr>
                        </w:pPr>
                        <w:r>
                          <w:rPr>
                            <w:sz w:val="20"/>
                          </w:rPr>
                          <w:t>ID Length</w:t>
                        </w:r>
                      </w:p>
                    </w:tc>
                    <w:tc>
                      <w:tcPr>
                        <w:tcW w:w="1433" w:type="dxa"/>
                        <w:vMerge/>
                        <w:tcBorders>
                          <w:top w:val="nil"/>
                          <w:right w:val="nil"/>
                        </w:tcBorders>
                      </w:tcPr>
                      <w:p>
                        <w:pPr>
                          <w:rPr>
                            <w:sz w:val="2"/>
                            <w:szCs w:val="2"/>
                          </w:rPr>
                        </w:pPr>
                      </w:p>
                    </w:tc>
                  </w:tr>
                  <w:tr>
                    <w:trPr>
                      <w:trHeight w:val="229" w:hRule="atLeast"/>
                    </w:trPr>
                    <w:tc>
                      <w:tcPr>
                        <w:tcW w:w="595" w:type="dxa"/>
                        <w:gridSpan w:val="2"/>
                      </w:tcPr>
                      <w:p>
                        <w:pPr>
                          <w:pStyle w:val="TableParagraph"/>
                          <w:spacing w:line="209" w:lineRule="exact"/>
                          <w:ind w:left="27"/>
                          <w:jc w:val="center"/>
                          <w:rPr>
                            <w:sz w:val="20"/>
                          </w:rPr>
                        </w:pPr>
                        <w:r>
                          <w:rPr>
                            <w:w w:val="99"/>
                            <w:sz w:val="20"/>
                          </w:rPr>
                          <w:t>R</w:t>
                        </w:r>
                      </w:p>
                    </w:tc>
                    <w:tc>
                      <w:tcPr>
                        <w:tcW w:w="494" w:type="dxa"/>
                        <w:gridSpan w:val="2"/>
                      </w:tcPr>
                      <w:p>
                        <w:pPr>
                          <w:pStyle w:val="TableParagraph"/>
                          <w:spacing w:line="209" w:lineRule="exact"/>
                          <w:ind w:left="179"/>
                          <w:rPr>
                            <w:sz w:val="20"/>
                          </w:rPr>
                        </w:pPr>
                        <w:r>
                          <w:rPr>
                            <w:w w:val="99"/>
                            <w:sz w:val="20"/>
                          </w:rPr>
                          <w:t>R</w:t>
                        </w:r>
                      </w:p>
                    </w:tc>
                    <w:tc>
                      <w:tcPr>
                        <w:tcW w:w="451" w:type="dxa"/>
                      </w:tcPr>
                      <w:p>
                        <w:pPr>
                          <w:pStyle w:val="TableParagraph"/>
                          <w:spacing w:line="209" w:lineRule="exact"/>
                          <w:ind w:left="159"/>
                          <w:rPr>
                            <w:sz w:val="20"/>
                          </w:rPr>
                        </w:pPr>
                        <w:r>
                          <w:rPr>
                            <w:w w:val="99"/>
                            <w:sz w:val="20"/>
                          </w:rPr>
                          <w:t>R</w:t>
                        </w:r>
                      </w:p>
                    </w:tc>
                    <w:tc>
                      <w:tcPr>
                        <w:tcW w:w="1519" w:type="dxa"/>
                        <w:gridSpan w:val="2"/>
                      </w:tcPr>
                      <w:p>
                        <w:pPr>
                          <w:pStyle w:val="TableParagraph"/>
                          <w:spacing w:line="209" w:lineRule="exact"/>
                          <w:ind w:left="330"/>
                          <w:rPr>
                            <w:sz w:val="20"/>
                          </w:rPr>
                        </w:pPr>
                        <w:r>
                          <w:rPr>
                            <w:sz w:val="20"/>
                          </w:rPr>
                          <w:t>PDU Type</w:t>
                        </w:r>
                      </w:p>
                    </w:tc>
                    <w:tc>
                      <w:tcPr>
                        <w:tcW w:w="1433" w:type="dxa"/>
                        <w:vMerge/>
                        <w:tcBorders>
                          <w:top w:val="nil"/>
                          <w:right w:val="nil"/>
                        </w:tcBorders>
                      </w:tcPr>
                      <w:p>
                        <w:pPr>
                          <w:rPr>
                            <w:sz w:val="2"/>
                            <w:szCs w:val="2"/>
                          </w:rPr>
                        </w:pPr>
                      </w:p>
                    </w:tc>
                  </w:tr>
                  <w:tr>
                    <w:trPr>
                      <w:trHeight w:val="229" w:hRule="atLeast"/>
                    </w:trPr>
                    <w:tc>
                      <w:tcPr>
                        <w:tcW w:w="3059" w:type="dxa"/>
                        <w:gridSpan w:val="7"/>
                      </w:tcPr>
                      <w:p>
                        <w:pPr>
                          <w:pStyle w:val="TableParagraph"/>
                          <w:spacing w:line="209" w:lineRule="exact"/>
                          <w:ind w:left="264" w:right="234"/>
                          <w:jc w:val="center"/>
                          <w:rPr>
                            <w:sz w:val="20"/>
                          </w:rPr>
                        </w:pPr>
                        <w:r>
                          <w:rPr>
                            <w:sz w:val="20"/>
                          </w:rPr>
                          <w:t>Version</w:t>
                        </w:r>
                      </w:p>
                    </w:tc>
                    <w:tc>
                      <w:tcPr>
                        <w:tcW w:w="1433" w:type="dxa"/>
                        <w:vMerge/>
                        <w:tcBorders>
                          <w:top w:val="nil"/>
                          <w:right w:val="nil"/>
                        </w:tcBorders>
                      </w:tcPr>
                      <w:p>
                        <w:pPr>
                          <w:rPr>
                            <w:sz w:val="2"/>
                            <w:szCs w:val="2"/>
                          </w:rPr>
                        </w:pPr>
                      </w:p>
                    </w:tc>
                  </w:tr>
                  <w:tr>
                    <w:trPr>
                      <w:trHeight w:val="231" w:hRule="atLeast"/>
                    </w:trPr>
                    <w:tc>
                      <w:tcPr>
                        <w:tcW w:w="3059" w:type="dxa"/>
                        <w:gridSpan w:val="7"/>
                      </w:tcPr>
                      <w:p>
                        <w:pPr>
                          <w:pStyle w:val="TableParagraph"/>
                          <w:spacing w:line="212" w:lineRule="exact"/>
                          <w:ind w:left="263" w:right="235"/>
                          <w:jc w:val="center"/>
                          <w:rPr>
                            <w:sz w:val="20"/>
                          </w:rPr>
                        </w:pPr>
                        <w:r>
                          <w:rPr>
                            <w:sz w:val="20"/>
                          </w:rPr>
                          <w:t>Reserved</w:t>
                        </w:r>
                      </w:p>
                    </w:tc>
                    <w:tc>
                      <w:tcPr>
                        <w:tcW w:w="1433" w:type="dxa"/>
                        <w:vMerge/>
                        <w:tcBorders>
                          <w:top w:val="nil"/>
                          <w:right w:val="nil"/>
                        </w:tcBorders>
                      </w:tcPr>
                      <w:p>
                        <w:pPr>
                          <w:rPr>
                            <w:sz w:val="2"/>
                            <w:szCs w:val="2"/>
                          </w:rPr>
                        </w:pPr>
                      </w:p>
                    </w:tc>
                  </w:tr>
                  <w:tr>
                    <w:trPr>
                      <w:trHeight w:val="229" w:hRule="atLeast"/>
                    </w:trPr>
                    <w:tc>
                      <w:tcPr>
                        <w:tcW w:w="3059" w:type="dxa"/>
                        <w:gridSpan w:val="7"/>
                      </w:tcPr>
                      <w:p>
                        <w:pPr>
                          <w:pStyle w:val="TableParagraph"/>
                          <w:spacing w:line="209" w:lineRule="exact"/>
                          <w:ind w:left="457"/>
                          <w:rPr>
                            <w:sz w:val="20"/>
                          </w:rPr>
                        </w:pPr>
                        <w:r>
                          <w:rPr>
                            <w:sz w:val="20"/>
                          </w:rPr>
                          <w:t>Maximum Area Addresses</w:t>
                        </w:r>
                      </w:p>
                    </w:tc>
                    <w:tc>
                      <w:tcPr>
                        <w:tcW w:w="1433" w:type="dxa"/>
                        <w:vMerge/>
                        <w:tcBorders>
                          <w:top w:val="nil"/>
                          <w:right w:val="nil"/>
                        </w:tcBorders>
                      </w:tcPr>
                      <w:p>
                        <w:pPr>
                          <w:rPr>
                            <w:sz w:val="2"/>
                            <w:szCs w:val="2"/>
                          </w:rPr>
                        </w:pPr>
                      </w:p>
                    </w:tc>
                  </w:tr>
                  <w:tr>
                    <w:trPr>
                      <w:trHeight w:val="229" w:hRule="atLeast"/>
                    </w:trPr>
                    <w:tc>
                      <w:tcPr>
                        <w:tcW w:w="3059" w:type="dxa"/>
                        <w:gridSpan w:val="7"/>
                      </w:tcPr>
                      <w:p>
                        <w:pPr>
                          <w:pStyle w:val="TableParagraph"/>
                          <w:spacing w:line="209" w:lineRule="exact"/>
                          <w:ind w:left="1021"/>
                          <w:rPr>
                            <w:sz w:val="20"/>
                          </w:rPr>
                        </w:pPr>
                        <w:r>
                          <w:rPr>
                            <w:sz w:val="20"/>
                          </w:rPr>
                          <w:t>PDU Length</w:t>
                        </w:r>
                      </w:p>
                    </w:tc>
                    <w:tc>
                      <w:tcPr>
                        <w:tcW w:w="1433" w:type="dxa"/>
                        <w:vMerge/>
                        <w:tcBorders>
                          <w:top w:val="nil"/>
                          <w:right w:val="nil"/>
                        </w:tcBorders>
                      </w:tcPr>
                      <w:p>
                        <w:pPr>
                          <w:rPr>
                            <w:sz w:val="2"/>
                            <w:szCs w:val="2"/>
                          </w:rPr>
                        </w:pPr>
                      </w:p>
                    </w:tc>
                  </w:tr>
                  <w:tr>
                    <w:trPr>
                      <w:trHeight w:val="231" w:hRule="atLeast"/>
                    </w:trPr>
                    <w:tc>
                      <w:tcPr>
                        <w:tcW w:w="3059" w:type="dxa"/>
                        <w:gridSpan w:val="7"/>
                      </w:tcPr>
                      <w:p>
                        <w:pPr>
                          <w:pStyle w:val="TableParagraph"/>
                          <w:spacing w:line="212" w:lineRule="exact"/>
                          <w:ind w:left="721"/>
                          <w:rPr>
                            <w:sz w:val="20"/>
                          </w:rPr>
                        </w:pPr>
                        <w:r>
                          <w:rPr>
                            <w:sz w:val="20"/>
                          </w:rPr>
                          <w:t>Remaining Lifetime</w:t>
                        </w:r>
                      </w:p>
                    </w:tc>
                    <w:tc>
                      <w:tcPr>
                        <w:tcW w:w="1433" w:type="dxa"/>
                        <w:vMerge/>
                        <w:tcBorders>
                          <w:top w:val="nil"/>
                          <w:right w:val="nil"/>
                        </w:tcBorders>
                      </w:tcPr>
                      <w:p>
                        <w:pPr>
                          <w:rPr>
                            <w:sz w:val="2"/>
                            <w:szCs w:val="2"/>
                          </w:rPr>
                        </w:pPr>
                      </w:p>
                    </w:tc>
                  </w:tr>
                  <w:tr>
                    <w:trPr>
                      <w:trHeight w:val="229" w:hRule="atLeast"/>
                    </w:trPr>
                    <w:tc>
                      <w:tcPr>
                        <w:tcW w:w="3059" w:type="dxa"/>
                        <w:gridSpan w:val="7"/>
                      </w:tcPr>
                      <w:p>
                        <w:pPr>
                          <w:pStyle w:val="TableParagraph"/>
                          <w:spacing w:line="209" w:lineRule="exact"/>
                          <w:ind w:left="262" w:right="235"/>
                          <w:jc w:val="center"/>
                          <w:rPr>
                            <w:sz w:val="20"/>
                          </w:rPr>
                        </w:pPr>
                        <w:r>
                          <w:rPr>
                            <w:sz w:val="20"/>
                          </w:rPr>
                          <w:t>LSP ID</w:t>
                        </w:r>
                      </w:p>
                    </w:tc>
                    <w:tc>
                      <w:tcPr>
                        <w:tcW w:w="1433" w:type="dxa"/>
                        <w:vMerge/>
                        <w:tcBorders>
                          <w:top w:val="nil"/>
                          <w:right w:val="nil"/>
                        </w:tcBorders>
                      </w:tcPr>
                      <w:p>
                        <w:pPr>
                          <w:rPr>
                            <w:sz w:val="2"/>
                            <w:szCs w:val="2"/>
                          </w:rPr>
                        </w:pPr>
                      </w:p>
                    </w:tc>
                  </w:tr>
                  <w:tr>
                    <w:trPr>
                      <w:trHeight w:val="229" w:hRule="atLeast"/>
                    </w:trPr>
                    <w:tc>
                      <w:tcPr>
                        <w:tcW w:w="3059" w:type="dxa"/>
                        <w:gridSpan w:val="7"/>
                      </w:tcPr>
                      <w:p>
                        <w:pPr>
                          <w:pStyle w:val="TableParagraph"/>
                          <w:spacing w:line="209" w:lineRule="exact"/>
                          <w:ind w:left="793"/>
                          <w:rPr>
                            <w:sz w:val="20"/>
                          </w:rPr>
                        </w:pPr>
                        <w:r>
                          <w:rPr>
                            <w:sz w:val="20"/>
                          </w:rPr>
                          <w:t>Sequence Number</w:t>
                        </w:r>
                      </w:p>
                    </w:tc>
                    <w:tc>
                      <w:tcPr>
                        <w:tcW w:w="1433" w:type="dxa"/>
                        <w:vMerge/>
                        <w:tcBorders>
                          <w:top w:val="nil"/>
                          <w:right w:val="nil"/>
                        </w:tcBorders>
                      </w:tcPr>
                      <w:p>
                        <w:pPr>
                          <w:rPr>
                            <w:sz w:val="2"/>
                            <w:szCs w:val="2"/>
                          </w:rPr>
                        </w:pPr>
                      </w:p>
                    </w:tc>
                  </w:tr>
                  <w:tr>
                    <w:trPr>
                      <w:trHeight w:val="231" w:hRule="atLeast"/>
                    </w:trPr>
                    <w:tc>
                      <w:tcPr>
                        <w:tcW w:w="3059" w:type="dxa"/>
                        <w:gridSpan w:val="7"/>
                      </w:tcPr>
                      <w:p>
                        <w:pPr>
                          <w:pStyle w:val="TableParagraph"/>
                          <w:spacing w:line="212" w:lineRule="exact"/>
                          <w:ind w:left="264" w:right="232"/>
                          <w:jc w:val="center"/>
                          <w:rPr>
                            <w:sz w:val="20"/>
                          </w:rPr>
                        </w:pPr>
                        <w:r>
                          <w:rPr>
                            <w:sz w:val="20"/>
                          </w:rPr>
                          <w:t>Checksum</w:t>
                        </w:r>
                      </w:p>
                    </w:tc>
                    <w:tc>
                      <w:tcPr>
                        <w:tcW w:w="1433" w:type="dxa"/>
                        <w:vMerge/>
                        <w:tcBorders>
                          <w:top w:val="nil"/>
                          <w:right w:val="nil"/>
                        </w:tcBorders>
                      </w:tcPr>
                      <w:p>
                        <w:pPr>
                          <w:rPr>
                            <w:sz w:val="2"/>
                            <w:szCs w:val="2"/>
                          </w:rPr>
                        </w:pPr>
                      </w:p>
                    </w:tc>
                  </w:tr>
                  <w:tr>
                    <w:trPr>
                      <w:trHeight w:val="229" w:hRule="atLeast"/>
                    </w:trPr>
                    <w:tc>
                      <w:tcPr>
                        <w:tcW w:w="360" w:type="dxa"/>
                      </w:tcPr>
                      <w:p>
                        <w:pPr>
                          <w:pStyle w:val="TableParagraph"/>
                          <w:spacing w:line="209" w:lineRule="exact"/>
                          <w:ind w:left="121"/>
                          <w:rPr>
                            <w:sz w:val="20"/>
                          </w:rPr>
                        </w:pPr>
                        <w:r>
                          <w:rPr>
                            <w:w w:val="99"/>
                            <w:sz w:val="20"/>
                          </w:rPr>
                          <w:t>P</w:t>
                        </w:r>
                      </w:p>
                    </w:tc>
                    <w:tc>
                      <w:tcPr>
                        <w:tcW w:w="614" w:type="dxa"/>
                        <w:gridSpan w:val="2"/>
                      </w:tcPr>
                      <w:p>
                        <w:pPr>
                          <w:pStyle w:val="TableParagraph"/>
                          <w:spacing w:line="209" w:lineRule="exact"/>
                          <w:ind w:left="109"/>
                          <w:rPr>
                            <w:sz w:val="20"/>
                          </w:rPr>
                        </w:pPr>
                        <w:r>
                          <w:rPr>
                            <w:sz w:val="20"/>
                          </w:rPr>
                          <w:t>ATT</w:t>
                        </w:r>
                      </w:p>
                    </w:tc>
                    <w:tc>
                      <w:tcPr>
                        <w:tcW w:w="1125" w:type="dxa"/>
                        <w:gridSpan w:val="3"/>
                      </w:tcPr>
                      <w:p>
                        <w:pPr>
                          <w:pStyle w:val="TableParagraph"/>
                          <w:spacing w:line="209" w:lineRule="exact"/>
                          <w:ind w:left="119"/>
                          <w:rPr>
                            <w:sz w:val="20"/>
                          </w:rPr>
                        </w:pPr>
                        <w:r>
                          <w:rPr>
                            <w:sz w:val="20"/>
                          </w:rPr>
                          <w:t>LSPDBOL</w:t>
                        </w:r>
                      </w:p>
                    </w:tc>
                    <w:tc>
                      <w:tcPr>
                        <w:tcW w:w="960" w:type="dxa"/>
                      </w:tcPr>
                      <w:p>
                        <w:pPr>
                          <w:pStyle w:val="TableParagraph"/>
                          <w:spacing w:line="209" w:lineRule="exact"/>
                          <w:ind w:left="161"/>
                          <w:rPr>
                            <w:sz w:val="20"/>
                          </w:rPr>
                        </w:pPr>
                        <w:r>
                          <w:rPr>
                            <w:sz w:val="20"/>
                          </w:rPr>
                          <w:t>IS Type</w:t>
                        </w:r>
                      </w:p>
                    </w:tc>
                    <w:tc>
                      <w:tcPr>
                        <w:tcW w:w="1433" w:type="dxa"/>
                        <w:vMerge/>
                        <w:tcBorders>
                          <w:top w:val="nil"/>
                          <w:right w:val="nil"/>
                        </w:tcBorders>
                      </w:tcPr>
                      <w:p>
                        <w:pPr>
                          <w:rPr>
                            <w:sz w:val="2"/>
                            <w:szCs w:val="2"/>
                          </w:rPr>
                        </w:pPr>
                      </w:p>
                    </w:tc>
                  </w:tr>
                  <w:tr>
                    <w:trPr>
                      <w:trHeight w:val="231" w:hRule="atLeast"/>
                    </w:trPr>
                    <w:tc>
                      <w:tcPr>
                        <w:tcW w:w="3059" w:type="dxa"/>
                        <w:gridSpan w:val="7"/>
                      </w:tcPr>
                      <w:p>
                        <w:pPr>
                          <w:pStyle w:val="TableParagraph"/>
                          <w:spacing w:line="212" w:lineRule="exact"/>
                          <w:ind w:left="234"/>
                          <w:rPr>
                            <w:sz w:val="20"/>
                          </w:rPr>
                        </w:pPr>
                        <w:r>
                          <w:rPr>
                            <w:sz w:val="20"/>
                          </w:rPr>
                          <w:t>VARIABLE LENGTH FIELDS</w:t>
                        </w:r>
                      </w:p>
                    </w:tc>
                    <w:tc>
                      <w:tcPr>
                        <w:tcW w:w="1433" w:type="dxa"/>
                        <w:tcBorders>
                          <w:bottom w:val="nil"/>
                          <w:right w:val="nil"/>
                        </w:tcBorders>
                      </w:tcPr>
                      <w:p>
                        <w:pPr>
                          <w:pStyle w:val="TableParagraph"/>
                          <w:rPr>
                            <w:sz w:val="16"/>
                          </w:rPr>
                        </w:pPr>
                      </w:p>
                    </w:tc>
                  </w:tr>
                </w:tbl>
                <w:p>
                  <w:pPr>
                    <w:pStyle w:val="BodyText"/>
                  </w:pPr>
                </w:p>
              </w:txbxContent>
            </v:textbox>
            <w10:wrap type="none"/>
          </v:shape>
        </w:pict>
      </w:r>
      <w:r>
        <w:rPr/>
        <w:t>No. of </w:t>
      </w:r>
      <w:r>
        <w:rPr>
          <w:spacing w:val="-3"/>
        </w:rPr>
        <w:t>Octets </w:t>
      </w:r>
      <w:r>
        <w:rPr/>
        <w:t>1</w:t>
      </w:r>
    </w:p>
    <w:p>
      <w:pPr>
        <w:pStyle w:val="BodyText"/>
        <w:spacing w:before="9"/>
        <w:rPr>
          <w:sz w:val="19"/>
        </w:rPr>
      </w:pPr>
    </w:p>
    <w:p>
      <w:pPr>
        <w:pStyle w:val="BodyText"/>
        <w:ind w:left="3616"/>
      </w:pPr>
      <w:r>
        <w:rPr>
          <w:w w:val="99"/>
        </w:rPr>
        <w:t>1</w:t>
      </w:r>
    </w:p>
    <w:p>
      <w:pPr>
        <w:pStyle w:val="BodyText"/>
        <w:spacing w:before="29"/>
        <w:ind w:left="3615"/>
      </w:pPr>
      <w:r>
        <w:rPr>
          <w:w w:val="99"/>
        </w:rPr>
        <w:t>1</w:t>
      </w:r>
    </w:p>
    <w:p>
      <w:pPr>
        <w:pStyle w:val="BodyText"/>
        <w:spacing w:before="29"/>
        <w:ind w:left="3616"/>
      </w:pPr>
      <w:r>
        <w:rPr>
          <w:w w:val="99"/>
        </w:rPr>
        <w:t>1</w:t>
      </w:r>
    </w:p>
    <w:p>
      <w:pPr>
        <w:pStyle w:val="BodyText"/>
        <w:spacing w:before="32"/>
        <w:ind w:left="3615"/>
      </w:pPr>
      <w:r>
        <w:rPr>
          <w:w w:val="99"/>
        </w:rPr>
        <w:t>1</w:t>
      </w:r>
    </w:p>
    <w:p>
      <w:pPr>
        <w:pStyle w:val="BodyText"/>
        <w:spacing w:before="29"/>
        <w:ind w:left="3615"/>
      </w:pPr>
      <w:r>
        <w:rPr>
          <w:w w:val="99"/>
        </w:rPr>
        <w:t>1</w:t>
      </w:r>
    </w:p>
    <w:p>
      <w:pPr>
        <w:pStyle w:val="BodyText"/>
        <w:spacing w:before="29"/>
        <w:ind w:left="3615"/>
      </w:pPr>
      <w:r>
        <w:rPr>
          <w:w w:val="99"/>
        </w:rPr>
        <w:t>1</w:t>
      </w:r>
    </w:p>
    <w:p>
      <w:pPr>
        <w:pStyle w:val="BodyText"/>
        <w:spacing w:before="32"/>
        <w:ind w:left="3615"/>
      </w:pPr>
      <w:r>
        <w:rPr>
          <w:w w:val="99"/>
        </w:rPr>
        <w:t>1</w:t>
      </w:r>
    </w:p>
    <w:p>
      <w:pPr>
        <w:pStyle w:val="BodyText"/>
        <w:spacing w:before="29"/>
        <w:ind w:left="3615"/>
      </w:pPr>
      <w:r>
        <w:rPr>
          <w:w w:val="99"/>
        </w:rPr>
        <w:t>2</w:t>
      </w:r>
    </w:p>
    <w:p>
      <w:pPr>
        <w:pStyle w:val="BodyText"/>
        <w:spacing w:before="29"/>
        <w:ind w:left="3615"/>
      </w:pPr>
      <w:r>
        <w:rPr>
          <w:w w:val="99"/>
        </w:rPr>
        <w:t>2</w:t>
      </w:r>
    </w:p>
    <w:p>
      <w:pPr>
        <w:pStyle w:val="BodyText"/>
        <w:spacing w:line="271" w:lineRule="auto" w:before="32"/>
        <w:ind w:left="3617" w:right="6257" w:hanging="2"/>
      </w:pPr>
      <w:r>
        <w:rPr/>
        <w:t>ID Length + </w:t>
      </w:r>
      <w:r>
        <w:rPr>
          <w:spacing w:val="-13"/>
        </w:rPr>
        <w:t>2 </w:t>
      </w:r>
      <w:r>
        <w:rPr/>
        <w:t>4</w:t>
      </w:r>
    </w:p>
    <w:p>
      <w:pPr>
        <w:pStyle w:val="BodyText"/>
        <w:spacing w:line="229" w:lineRule="exact"/>
        <w:ind w:left="3616"/>
      </w:pPr>
      <w:r>
        <w:rPr>
          <w:w w:val="99"/>
        </w:rPr>
        <w:t>2</w:t>
      </w:r>
    </w:p>
    <w:p>
      <w:pPr>
        <w:pStyle w:val="BodyText"/>
        <w:spacing w:before="31"/>
        <w:ind w:left="3616"/>
      </w:pPr>
      <w:r>
        <w:rPr>
          <w:w w:val="99"/>
        </w:rPr>
        <w:t>1</w:t>
      </w:r>
    </w:p>
    <w:p>
      <w:pPr>
        <w:pStyle w:val="BodyText"/>
        <w:spacing w:before="30"/>
        <w:ind w:left="3615"/>
      </w:pPr>
      <w:r>
        <w:rPr/>
        <w:t>VARIABLE</w:t>
      </w:r>
    </w:p>
    <w:p>
      <w:pPr>
        <w:pStyle w:val="BodyText"/>
        <w:spacing w:before="8"/>
        <w:rPr>
          <w:sz w:val="22"/>
        </w:rPr>
      </w:pPr>
    </w:p>
    <w:p>
      <w:pPr>
        <w:pStyle w:val="ListParagraph"/>
        <w:numPr>
          <w:ilvl w:val="0"/>
          <w:numId w:val="146"/>
        </w:numPr>
        <w:tabs>
          <w:tab w:pos="745" w:val="left" w:leader="none"/>
          <w:tab w:pos="746" w:val="left" w:leader="none"/>
        </w:tabs>
        <w:spacing w:line="240" w:lineRule="auto" w:before="0" w:after="0"/>
        <w:ind w:left="743" w:right="0" w:hanging="358"/>
        <w:jc w:val="left"/>
        <w:rPr>
          <w:sz w:val="20"/>
        </w:rPr>
      </w:pPr>
      <w:r>
        <w:rPr>
          <w:rFonts w:ascii="Arial" w:hAnsi="Arial"/>
          <w:sz w:val="20"/>
        </w:rPr>
        <w:t>Intradomain Routeing Protocol Discriminator </w:t>
      </w:r>
      <w:r>
        <w:rPr>
          <w:sz w:val="20"/>
        </w:rPr>
        <w:t>– architectural constant (see table</w:t>
      </w:r>
      <w:r>
        <w:rPr>
          <w:spacing w:val="-5"/>
          <w:sz w:val="20"/>
        </w:rPr>
        <w:t> </w:t>
      </w:r>
      <w:r>
        <w:rPr>
          <w:sz w:val="20"/>
        </w:rPr>
        <w:t>2)</w:t>
      </w:r>
    </w:p>
    <w:p>
      <w:pPr>
        <w:pStyle w:val="BodyText"/>
      </w:pPr>
    </w:p>
    <w:p>
      <w:pPr>
        <w:pStyle w:val="ListParagraph"/>
        <w:numPr>
          <w:ilvl w:val="0"/>
          <w:numId w:val="146"/>
        </w:numPr>
        <w:tabs>
          <w:tab w:pos="745" w:val="left" w:leader="none"/>
          <w:tab w:pos="746" w:val="left" w:leader="none"/>
        </w:tabs>
        <w:spacing w:line="240" w:lineRule="auto" w:before="0" w:after="0"/>
        <w:ind w:left="743" w:right="0" w:hanging="358"/>
        <w:jc w:val="left"/>
        <w:rPr>
          <w:sz w:val="20"/>
        </w:rPr>
      </w:pPr>
      <w:r>
        <w:rPr>
          <w:rFonts w:ascii="Arial" w:hAnsi="Arial"/>
          <w:sz w:val="20"/>
        </w:rPr>
        <w:t>Length Indicator </w:t>
      </w:r>
      <w:r>
        <w:rPr>
          <w:sz w:val="20"/>
        </w:rPr>
        <w:t>– Length if fixed header in</w:t>
      </w:r>
      <w:r>
        <w:rPr>
          <w:spacing w:val="-1"/>
          <w:sz w:val="20"/>
        </w:rPr>
        <w:t> </w:t>
      </w:r>
      <w:r>
        <w:rPr>
          <w:sz w:val="20"/>
        </w:rPr>
        <w:t>octets</w:t>
      </w:r>
    </w:p>
    <w:p>
      <w:pPr>
        <w:pStyle w:val="BodyText"/>
      </w:pPr>
    </w:p>
    <w:p>
      <w:pPr>
        <w:pStyle w:val="ListParagraph"/>
        <w:numPr>
          <w:ilvl w:val="0"/>
          <w:numId w:val="146"/>
        </w:numPr>
        <w:tabs>
          <w:tab w:pos="745" w:val="left" w:leader="none"/>
          <w:tab w:pos="746" w:val="left" w:leader="none"/>
        </w:tabs>
        <w:spacing w:line="240" w:lineRule="auto" w:before="0" w:after="0"/>
        <w:ind w:left="743" w:right="0" w:hanging="358"/>
        <w:jc w:val="left"/>
        <w:rPr>
          <w:sz w:val="20"/>
        </w:rPr>
      </w:pPr>
      <w:r>
        <w:rPr>
          <w:rFonts w:ascii="Arial" w:hAnsi="Arial"/>
          <w:sz w:val="20"/>
        </w:rPr>
        <w:t>Version/Protocol ID Extension </w:t>
      </w:r>
      <w:r>
        <w:rPr>
          <w:sz w:val="20"/>
        </w:rPr>
        <w:t>—</w:t>
      </w:r>
      <w:r>
        <w:rPr>
          <w:spacing w:val="-1"/>
          <w:sz w:val="20"/>
        </w:rPr>
        <w:t> </w:t>
      </w:r>
      <w:r>
        <w:rPr>
          <w:sz w:val="20"/>
        </w:rPr>
        <w:t>1</w:t>
      </w:r>
    </w:p>
    <w:p>
      <w:pPr>
        <w:pStyle w:val="BodyText"/>
      </w:pPr>
    </w:p>
    <w:p>
      <w:pPr>
        <w:pStyle w:val="ListParagraph"/>
        <w:numPr>
          <w:ilvl w:val="0"/>
          <w:numId w:val="146"/>
        </w:numPr>
        <w:tabs>
          <w:tab w:pos="745" w:val="left" w:leader="none"/>
          <w:tab w:pos="746" w:val="left" w:leader="none"/>
        </w:tabs>
        <w:spacing w:line="240" w:lineRule="auto" w:before="0" w:after="0"/>
        <w:ind w:left="743" w:right="424" w:hanging="360"/>
        <w:jc w:val="left"/>
        <w:rPr>
          <w:sz w:val="20"/>
        </w:rPr>
      </w:pPr>
      <w:r>
        <w:rPr>
          <w:rFonts w:ascii="Arial" w:hAnsi="Arial"/>
          <w:sz w:val="20"/>
        </w:rPr>
        <w:t>ID Length </w:t>
      </w:r>
      <w:r>
        <w:rPr>
          <w:sz w:val="20"/>
        </w:rPr>
        <w:t>— Length of the </w:t>
      </w:r>
      <w:r>
        <w:rPr>
          <w:rFonts w:ascii="Arial" w:hAnsi="Arial"/>
          <w:sz w:val="20"/>
        </w:rPr>
        <w:t>ID </w:t>
      </w:r>
      <w:r>
        <w:rPr>
          <w:sz w:val="20"/>
        </w:rPr>
        <w:t>field of NSAP addresses and NETs used in this routeing domain. This field shall take on one of the following values:</w:t>
      </w:r>
    </w:p>
    <w:p>
      <w:pPr>
        <w:pStyle w:val="ListParagraph"/>
        <w:numPr>
          <w:ilvl w:val="1"/>
          <w:numId w:val="146"/>
        </w:numPr>
        <w:tabs>
          <w:tab w:pos="1105" w:val="left" w:leader="none"/>
          <w:tab w:pos="1106" w:val="left" w:leader="none"/>
        </w:tabs>
        <w:spacing w:line="240" w:lineRule="auto" w:before="118" w:after="0"/>
        <w:ind w:left="385" w:right="0" w:firstLine="358"/>
        <w:jc w:val="left"/>
        <w:rPr>
          <w:sz w:val="20"/>
        </w:rPr>
      </w:pPr>
      <w:r>
        <w:rPr>
          <w:sz w:val="20"/>
        </w:rPr>
        <w:t>An integer between 1 and 8, inclusive, indicating an </w:t>
      </w:r>
      <w:r>
        <w:rPr>
          <w:rFonts w:ascii="Arial" w:hAnsi="Arial"/>
          <w:sz w:val="20"/>
        </w:rPr>
        <w:t>ID </w:t>
      </w:r>
      <w:r>
        <w:rPr>
          <w:sz w:val="20"/>
        </w:rPr>
        <w:t>field of the corresponding</w:t>
      </w:r>
      <w:r>
        <w:rPr>
          <w:spacing w:val="-12"/>
          <w:sz w:val="20"/>
        </w:rPr>
        <w:t> </w:t>
      </w:r>
      <w:r>
        <w:rPr>
          <w:sz w:val="20"/>
        </w:rPr>
        <w:t>length</w:t>
      </w:r>
    </w:p>
    <w:p>
      <w:pPr>
        <w:pStyle w:val="ListParagraph"/>
        <w:numPr>
          <w:ilvl w:val="1"/>
          <w:numId w:val="146"/>
        </w:numPr>
        <w:tabs>
          <w:tab w:pos="1105" w:val="left" w:leader="none"/>
          <w:tab w:pos="1106" w:val="left" w:leader="none"/>
        </w:tabs>
        <w:spacing w:line="240" w:lineRule="auto" w:before="118" w:after="0"/>
        <w:ind w:left="385" w:right="0" w:firstLine="358"/>
        <w:jc w:val="left"/>
        <w:rPr>
          <w:sz w:val="20"/>
        </w:rPr>
      </w:pPr>
      <w:r>
        <w:rPr>
          <w:sz w:val="20"/>
        </w:rPr>
        <w:t>The value zero, which indicates a 6 octet </w:t>
      </w:r>
      <w:r>
        <w:rPr>
          <w:rFonts w:ascii="Arial" w:hAnsi="Arial"/>
          <w:sz w:val="20"/>
        </w:rPr>
        <w:t>ID </w:t>
      </w:r>
      <w:r>
        <w:rPr>
          <w:sz w:val="20"/>
        </w:rPr>
        <w:t>field</w:t>
      </w:r>
      <w:r>
        <w:rPr>
          <w:spacing w:val="-2"/>
          <w:sz w:val="20"/>
        </w:rPr>
        <w:t> </w:t>
      </w:r>
      <w:r>
        <w:rPr>
          <w:sz w:val="20"/>
        </w:rPr>
        <w:t>length</w:t>
      </w:r>
    </w:p>
    <w:p>
      <w:pPr>
        <w:pStyle w:val="ListParagraph"/>
        <w:numPr>
          <w:ilvl w:val="1"/>
          <w:numId w:val="146"/>
        </w:numPr>
        <w:tabs>
          <w:tab w:pos="1105" w:val="left" w:leader="none"/>
          <w:tab w:pos="1106" w:val="left" w:leader="none"/>
        </w:tabs>
        <w:spacing w:line="465" w:lineRule="auto" w:before="119" w:after="0"/>
        <w:ind w:left="385" w:right="5075" w:firstLine="360"/>
        <w:jc w:val="left"/>
        <w:rPr>
          <w:sz w:val="20"/>
        </w:rPr>
      </w:pPr>
      <w:r>
        <w:rPr>
          <w:sz w:val="20"/>
        </w:rPr>
        <w:t>The value 255, which means a null </w:t>
      </w:r>
      <w:r>
        <w:rPr>
          <w:rFonts w:ascii="Arial" w:hAnsi="Arial"/>
          <w:sz w:val="20"/>
        </w:rPr>
        <w:t>ID </w:t>
      </w:r>
      <w:r>
        <w:rPr>
          <w:sz w:val="20"/>
        </w:rPr>
        <w:t>field (i.e. zero length) All other values are illegal and shall not be</w:t>
      </w:r>
      <w:r>
        <w:rPr>
          <w:spacing w:val="-3"/>
          <w:sz w:val="20"/>
        </w:rPr>
        <w:t> </w:t>
      </w:r>
      <w:r>
        <w:rPr>
          <w:sz w:val="20"/>
        </w:rPr>
        <w:t>used.</w:t>
      </w:r>
    </w:p>
    <w:p>
      <w:pPr>
        <w:pStyle w:val="ListParagraph"/>
        <w:numPr>
          <w:ilvl w:val="0"/>
          <w:numId w:val="146"/>
        </w:numPr>
        <w:tabs>
          <w:tab w:pos="745" w:val="left" w:leader="none"/>
          <w:tab w:pos="746" w:val="left" w:leader="none"/>
        </w:tabs>
        <w:spacing w:line="240" w:lineRule="auto" w:before="16" w:after="0"/>
        <w:ind w:left="745" w:right="0" w:hanging="360"/>
        <w:jc w:val="left"/>
        <w:rPr>
          <w:sz w:val="20"/>
        </w:rPr>
      </w:pPr>
      <w:r>
        <w:rPr>
          <w:rFonts w:ascii="Arial" w:hAnsi="Arial"/>
          <w:sz w:val="20"/>
        </w:rPr>
        <w:t>PDU Type </w:t>
      </w:r>
      <w:r>
        <w:rPr>
          <w:sz w:val="20"/>
        </w:rPr>
        <w:t>(bits 1 through 5) – 18.</w:t>
      </w:r>
    </w:p>
    <w:p>
      <w:pPr>
        <w:pStyle w:val="BodyText"/>
      </w:pPr>
    </w:p>
    <w:p>
      <w:pPr>
        <w:pStyle w:val="ListParagraph"/>
        <w:numPr>
          <w:ilvl w:val="0"/>
          <w:numId w:val="146"/>
        </w:numPr>
        <w:tabs>
          <w:tab w:pos="745" w:val="left" w:leader="none"/>
          <w:tab w:pos="746" w:val="left" w:leader="none"/>
        </w:tabs>
        <w:spacing w:line="240" w:lineRule="auto" w:before="0" w:after="0"/>
        <w:ind w:left="745" w:right="0" w:hanging="360"/>
        <w:jc w:val="left"/>
        <w:rPr>
          <w:sz w:val="20"/>
        </w:rPr>
      </w:pPr>
      <w:r>
        <w:rPr>
          <w:rFonts w:ascii="Arial" w:hAnsi="Arial"/>
          <w:sz w:val="20"/>
        </w:rPr>
        <w:t>Version </w:t>
      </w:r>
      <w:r>
        <w:rPr>
          <w:sz w:val="20"/>
        </w:rPr>
        <w:t>–</w:t>
      </w:r>
      <w:r>
        <w:rPr>
          <w:spacing w:val="-1"/>
          <w:sz w:val="20"/>
        </w:rPr>
        <w:t> </w:t>
      </w:r>
      <w:r>
        <w:rPr>
          <w:sz w:val="20"/>
        </w:rPr>
        <w:t>1</w:t>
      </w:r>
    </w:p>
    <w:p>
      <w:pPr>
        <w:pStyle w:val="BodyText"/>
      </w:pPr>
    </w:p>
    <w:p>
      <w:pPr>
        <w:pStyle w:val="ListParagraph"/>
        <w:numPr>
          <w:ilvl w:val="0"/>
          <w:numId w:val="146"/>
        </w:numPr>
        <w:tabs>
          <w:tab w:pos="745" w:val="left" w:leader="none"/>
          <w:tab w:pos="746" w:val="left" w:leader="none"/>
        </w:tabs>
        <w:spacing w:line="240" w:lineRule="auto" w:before="0" w:after="0"/>
        <w:ind w:left="745" w:right="0" w:hanging="360"/>
        <w:jc w:val="left"/>
        <w:rPr>
          <w:sz w:val="20"/>
        </w:rPr>
      </w:pPr>
      <w:r>
        <w:rPr>
          <w:rFonts w:ascii="Arial" w:hAnsi="Arial"/>
          <w:sz w:val="20"/>
        </w:rPr>
        <w:t>Reserved </w:t>
      </w:r>
      <w:r>
        <w:rPr>
          <w:sz w:val="20"/>
        </w:rPr>
        <w:t>— transmitted as zero, ignored on</w:t>
      </w:r>
      <w:r>
        <w:rPr>
          <w:spacing w:val="-2"/>
          <w:sz w:val="20"/>
        </w:rPr>
        <w:t> </w:t>
      </w:r>
      <w:r>
        <w:rPr>
          <w:sz w:val="20"/>
        </w:rPr>
        <w:t>receipt</w:t>
      </w:r>
    </w:p>
    <w:p>
      <w:pPr>
        <w:pStyle w:val="BodyText"/>
      </w:pPr>
    </w:p>
    <w:p>
      <w:pPr>
        <w:pStyle w:val="ListParagraph"/>
        <w:numPr>
          <w:ilvl w:val="0"/>
          <w:numId w:val="146"/>
        </w:numPr>
        <w:tabs>
          <w:tab w:pos="795" w:val="left" w:leader="none"/>
          <w:tab w:pos="797" w:val="left" w:leader="none"/>
        </w:tabs>
        <w:spacing w:line="240" w:lineRule="auto" w:before="0" w:after="0"/>
        <w:ind w:left="743" w:right="426" w:hanging="360"/>
        <w:jc w:val="left"/>
        <w:rPr>
          <w:sz w:val="20"/>
        </w:rPr>
      </w:pPr>
      <w:r>
        <w:rPr/>
        <w:tab/>
      </w:r>
      <w:r>
        <w:rPr>
          <w:rFonts w:ascii="Arial" w:hAnsi="Arial"/>
          <w:sz w:val="20"/>
        </w:rPr>
        <w:t>Maximum Area Addresses </w:t>
      </w:r>
      <w:r>
        <w:rPr>
          <w:sz w:val="20"/>
        </w:rPr>
        <w:t>— number of area addresses permitted for this ISs area, as derived from the value of the System Management parameter </w:t>
      </w:r>
      <w:r>
        <w:rPr>
          <w:rFonts w:ascii="Arial" w:hAnsi="Arial"/>
          <w:sz w:val="20"/>
        </w:rPr>
        <w:t>maximumArea-Addresses. </w:t>
      </w:r>
      <w:r>
        <w:rPr>
          <w:sz w:val="20"/>
        </w:rPr>
        <w:t>This field shall take on of the following</w:t>
      </w:r>
      <w:r>
        <w:rPr>
          <w:spacing w:val="-22"/>
          <w:sz w:val="20"/>
        </w:rPr>
        <w:t> </w:t>
      </w:r>
      <w:r>
        <w:rPr>
          <w:sz w:val="20"/>
        </w:rPr>
        <w:t>values:</w:t>
      </w:r>
    </w:p>
    <w:p>
      <w:pPr>
        <w:pStyle w:val="ListParagraph"/>
        <w:numPr>
          <w:ilvl w:val="1"/>
          <w:numId w:val="146"/>
        </w:numPr>
        <w:tabs>
          <w:tab w:pos="1184" w:val="left" w:leader="none"/>
          <w:tab w:pos="1185" w:val="left" w:leader="none"/>
        </w:tabs>
        <w:spacing w:line="240" w:lineRule="auto" w:before="118" w:after="0"/>
        <w:ind w:left="1184" w:right="0" w:hanging="441"/>
        <w:jc w:val="left"/>
        <w:rPr>
          <w:sz w:val="20"/>
        </w:rPr>
      </w:pPr>
      <w:r>
        <w:rPr>
          <w:sz w:val="20"/>
        </w:rPr>
        <w:t>An integer between 1 and 254 inclusive, indicated a corresponding number of area addresses</w:t>
      </w:r>
      <w:r>
        <w:rPr>
          <w:spacing w:val="-17"/>
          <w:sz w:val="20"/>
        </w:rPr>
        <w:t> </w:t>
      </w:r>
      <w:r>
        <w:rPr>
          <w:sz w:val="20"/>
        </w:rPr>
        <w:t>supported.</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spacing w:before="10"/>
        <w:rPr>
          <w:sz w:val="23"/>
        </w:rPr>
      </w:pPr>
    </w:p>
    <w:p>
      <w:pPr>
        <w:pStyle w:val="ListParagraph"/>
        <w:numPr>
          <w:ilvl w:val="0"/>
          <w:numId w:val="147"/>
        </w:numPr>
        <w:tabs>
          <w:tab w:pos="957" w:val="left" w:leader="none"/>
        </w:tabs>
        <w:spacing w:line="240" w:lineRule="auto" w:before="0" w:after="0"/>
        <w:ind w:left="515" w:right="654" w:firstLine="0"/>
        <w:jc w:val="both"/>
        <w:rPr>
          <w:rFonts w:ascii="Arial" w:hAnsi="Arial"/>
          <w:sz w:val="20"/>
        </w:rPr>
      </w:pPr>
      <w:r>
        <w:rPr>
          <w:sz w:val="20"/>
        </w:rPr>
        <w:t>The value zero, which is treated upon reception as if it were equal to three, and which the IS may use if it supports only a value of 3 for</w:t>
      </w:r>
      <w:r>
        <w:rPr>
          <w:spacing w:val="-6"/>
          <w:sz w:val="20"/>
        </w:rPr>
        <w:t> </w:t>
      </w:r>
      <w:r>
        <w:rPr>
          <w:rFonts w:ascii="Arial" w:hAnsi="Arial"/>
          <w:sz w:val="20"/>
        </w:rPr>
        <w:t>maximumAreaAddresses.</w:t>
      </w:r>
    </w:p>
    <w:p>
      <w:pPr>
        <w:pStyle w:val="BodyText"/>
        <w:spacing w:before="6"/>
        <w:rPr>
          <w:rFonts w:ascii="Arial"/>
          <w:sz w:val="30"/>
        </w:rPr>
      </w:pPr>
    </w:p>
    <w:p>
      <w:pPr>
        <w:pStyle w:val="ListParagraph"/>
        <w:numPr>
          <w:ilvl w:val="0"/>
          <w:numId w:val="144"/>
        </w:numPr>
        <w:tabs>
          <w:tab w:pos="517" w:val="left" w:leader="none"/>
          <w:tab w:pos="518" w:val="left" w:leader="none"/>
        </w:tabs>
        <w:spacing w:line="240" w:lineRule="auto" w:before="1" w:after="0"/>
        <w:ind w:left="517" w:right="0" w:hanging="360"/>
        <w:jc w:val="left"/>
        <w:rPr>
          <w:sz w:val="20"/>
        </w:rPr>
      </w:pPr>
      <w:r>
        <w:rPr>
          <w:rFonts w:ascii="Arial" w:hAnsi="Arial"/>
          <w:sz w:val="20"/>
        </w:rPr>
        <w:t>PDU Length </w:t>
      </w:r>
      <w:r>
        <w:rPr>
          <w:sz w:val="20"/>
        </w:rPr>
        <w:t>– Entire Length of this PDU, in octets, including</w:t>
      </w:r>
      <w:r>
        <w:rPr>
          <w:spacing w:val="-6"/>
          <w:sz w:val="20"/>
        </w:rPr>
        <w:t> </w:t>
      </w:r>
      <w:r>
        <w:rPr>
          <w:sz w:val="20"/>
        </w:rPr>
        <w:t>header.</w:t>
      </w:r>
    </w:p>
    <w:p>
      <w:pPr>
        <w:pStyle w:val="BodyText"/>
        <w:spacing w:before="11"/>
        <w:rPr>
          <w:sz w:val="19"/>
        </w:rPr>
      </w:pPr>
    </w:p>
    <w:p>
      <w:pPr>
        <w:pStyle w:val="ListParagraph"/>
        <w:numPr>
          <w:ilvl w:val="0"/>
          <w:numId w:val="144"/>
        </w:numPr>
        <w:tabs>
          <w:tab w:pos="517" w:val="left" w:leader="none"/>
          <w:tab w:pos="518" w:val="left" w:leader="none"/>
        </w:tabs>
        <w:spacing w:line="240" w:lineRule="auto" w:before="0" w:after="0"/>
        <w:ind w:left="517" w:right="0" w:hanging="360"/>
        <w:jc w:val="left"/>
        <w:rPr>
          <w:sz w:val="20"/>
        </w:rPr>
      </w:pPr>
      <w:r>
        <w:rPr>
          <w:rFonts w:ascii="Arial" w:hAnsi="Arial"/>
          <w:sz w:val="20"/>
        </w:rPr>
        <w:t>Remaining Lifetime </w:t>
      </w:r>
      <w:r>
        <w:rPr>
          <w:sz w:val="20"/>
        </w:rPr>
        <w:t>– Number of seconds before LSP considered</w:t>
      </w:r>
      <w:r>
        <w:rPr>
          <w:spacing w:val="-1"/>
          <w:sz w:val="20"/>
        </w:rPr>
        <w:t> </w:t>
      </w:r>
      <w:r>
        <w:rPr>
          <w:sz w:val="20"/>
        </w:rPr>
        <w:t>expired</w:t>
      </w:r>
    </w:p>
    <w:p>
      <w:pPr>
        <w:pStyle w:val="BodyText"/>
      </w:pPr>
    </w:p>
    <w:p>
      <w:pPr>
        <w:pStyle w:val="ListParagraph"/>
        <w:numPr>
          <w:ilvl w:val="0"/>
          <w:numId w:val="144"/>
        </w:numPr>
        <w:tabs>
          <w:tab w:pos="517" w:val="left" w:leader="none"/>
          <w:tab w:pos="518" w:val="left" w:leader="none"/>
        </w:tabs>
        <w:spacing w:line="240" w:lineRule="auto" w:before="0" w:after="0"/>
        <w:ind w:left="517" w:right="0" w:hanging="360"/>
        <w:jc w:val="left"/>
        <w:rPr>
          <w:sz w:val="20"/>
        </w:rPr>
      </w:pPr>
      <w:r>
        <w:rPr>
          <w:rFonts w:ascii="Arial" w:hAnsi="Arial"/>
          <w:sz w:val="20"/>
        </w:rPr>
        <w:t>LSP ID </w:t>
      </w:r>
      <w:r>
        <w:rPr>
          <w:sz w:val="20"/>
        </w:rPr>
        <w:t>– the system ID of the source of the Link State PDU. It is structured as</w:t>
      </w:r>
      <w:r>
        <w:rPr>
          <w:spacing w:val="-12"/>
          <w:sz w:val="20"/>
        </w:rPr>
        <w:t> </w:t>
      </w:r>
      <w:r>
        <w:rPr>
          <w:sz w:val="20"/>
        </w:rPr>
        <w:t>follows:</w:t>
      </w:r>
    </w:p>
    <w:p>
      <w:pPr>
        <w:pStyle w:val="BodyText"/>
      </w:pPr>
    </w:p>
    <w:p>
      <w:pPr>
        <w:spacing w:line="321" w:lineRule="auto" w:before="0"/>
        <w:ind w:left="2658" w:right="7430" w:firstLine="0"/>
        <w:jc w:val="left"/>
        <w:rPr>
          <w:sz w:val="17"/>
        </w:rPr>
      </w:pPr>
      <w:r>
        <w:rPr/>
        <w:pict>
          <v:shape style="position:absolute;margin-left:39.280998pt;margin-top:11.775267pt;width:118.7pt;height:40.450pt;mso-position-horizontal-relative:page;mso-position-vertical-relative:paragraph;z-index:5992"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229" w:hRule="atLeast"/>
                    </w:trPr>
                    <w:tc>
                      <w:tcPr>
                        <w:tcW w:w="2330" w:type="dxa"/>
                      </w:tcPr>
                      <w:p>
                        <w:pPr>
                          <w:pStyle w:val="TableParagraph"/>
                          <w:spacing w:line="209" w:lineRule="exact"/>
                          <w:ind w:left="207" w:right="181"/>
                          <w:jc w:val="center"/>
                          <w:rPr>
                            <w:sz w:val="20"/>
                          </w:rPr>
                        </w:pPr>
                        <w:r>
                          <w:rPr>
                            <w:sz w:val="20"/>
                          </w:rPr>
                          <w:t>Source ID</w:t>
                        </w:r>
                      </w:p>
                    </w:tc>
                  </w:tr>
                  <w:tr>
                    <w:trPr>
                      <w:trHeight w:val="231" w:hRule="atLeast"/>
                    </w:trPr>
                    <w:tc>
                      <w:tcPr>
                        <w:tcW w:w="2330" w:type="dxa"/>
                      </w:tcPr>
                      <w:p>
                        <w:pPr>
                          <w:pStyle w:val="TableParagraph"/>
                          <w:spacing w:line="212" w:lineRule="exact"/>
                          <w:ind w:left="208" w:right="181"/>
                          <w:jc w:val="center"/>
                          <w:rPr>
                            <w:sz w:val="20"/>
                          </w:rPr>
                        </w:pPr>
                        <w:r>
                          <w:rPr>
                            <w:sz w:val="20"/>
                          </w:rPr>
                          <w:t>Pseudonode ID</w:t>
                        </w:r>
                      </w:p>
                    </w:tc>
                  </w:tr>
                  <w:tr>
                    <w:trPr>
                      <w:trHeight w:val="229" w:hRule="atLeast"/>
                    </w:trPr>
                    <w:tc>
                      <w:tcPr>
                        <w:tcW w:w="2330" w:type="dxa"/>
                      </w:tcPr>
                      <w:p>
                        <w:pPr>
                          <w:pStyle w:val="TableParagraph"/>
                          <w:spacing w:line="209" w:lineRule="exact"/>
                          <w:ind w:left="209" w:right="181"/>
                          <w:jc w:val="center"/>
                          <w:rPr>
                            <w:sz w:val="20"/>
                          </w:rPr>
                        </w:pPr>
                        <w:r>
                          <w:rPr>
                            <w:sz w:val="20"/>
                          </w:rPr>
                          <w:t>LSP Number</w:t>
                        </w:r>
                      </w:p>
                    </w:tc>
                  </w:tr>
                </w:tbl>
                <w:p>
                  <w:pPr>
                    <w:pStyle w:val="BodyText"/>
                  </w:pPr>
                </w:p>
              </w:txbxContent>
            </v:textbox>
            <w10:wrap type="none"/>
          </v:shape>
        </w:pict>
      </w:r>
      <w:r>
        <w:rPr>
          <w:sz w:val="17"/>
        </w:rPr>
        <w:t>No. of Octets ID Length</w:t>
      </w:r>
    </w:p>
    <w:p>
      <w:pPr>
        <w:spacing w:line="192" w:lineRule="exact" w:before="0"/>
        <w:ind w:left="2658" w:right="0" w:firstLine="0"/>
        <w:jc w:val="left"/>
        <w:rPr>
          <w:sz w:val="17"/>
        </w:rPr>
      </w:pPr>
      <w:r>
        <w:rPr>
          <w:w w:val="100"/>
          <w:sz w:val="17"/>
        </w:rPr>
        <w:t>1</w:t>
      </w:r>
    </w:p>
    <w:p>
      <w:pPr>
        <w:spacing w:before="66"/>
        <w:ind w:left="2658" w:right="0" w:firstLine="0"/>
        <w:jc w:val="left"/>
        <w:rPr>
          <w:sz w:val="17"/>
        </w:rPr>
      </w:pPr>
      <w:r>
        <w:rPr>
          <w:w w:val="100"/>
          <w:sz w:val="17"/>
        </w:rPr>
        <w:t>1</w:t>
      </w:r>
    </w:p>
    <w:p>
      <w:pPr>
        <w:pStyle w:val="BodyText"/>
        <w:spacing w:before="4"/>
        <w:rPr>
          <w:sz w:val="25"/>
        </w:rPr>
      </w:pPr>
    </w:p>
    <w:p>
      <w:pPr>
        <w:pStyle w:val="ListParagraph"/>
        <w:numPr>
          <w:ilvl w:val="0"/>
          <w:numId w:val="144"/>
        </w:numPr>
        <w:tabs>
          <w:tab w:pos="517" w:val="left" w:leader="none"/>
          <w:tab w:pos="518" w:val="left" w:leader="none"/>
        </w:tabs>
        <w:spacing w:line="240" w:lineRule="auto" w:before="0" w:after="0"/>
        <w:ind w:left="517" w:right="0" w:hanging="360"/>
        <w:jc w:val="left"/>
        <w:rPr>
          <w:sz w:val="20"/>
        </w:rPr>
      </w:pPr>
      <w:r>
        <w:rPr>
          <w:rFonts w:ascii="Arial" w:hAnsi="Arial"/>
          <w:sz w:val="20"/>
        </w:rPr>
        <w:t>Sequence Number </w:t>
      </w:r>
      <w:r>
        <w:rPr>
          <w:sz w:val="20"/>
        </w:rPr>
        <w:t>– sequence number of</w:t>
      </w:r>
      <w:r>
        <w:rPr>
          <w:spacing w:val="1"/>
          <w:sz w:val="20"/>
        </w:rPr>
        <w:t> </w:t>
      </w:r>
      <w:r>
        <w:rPr>
          <w:sz w:val="20"/>
        </w:rPr>
        <w:t>LSP</w:t>
      </w:r>
    </w:p>
    <w:p>
      <w:pPr>
        <w:pStyle w:val="BodyText"/>
      </w:pPr>
    </w:p>
    <w:p>
      <w:pPr>
        <w:pStyle w:val="ListParagraph"/>
        <w:numPr>
          <w:ilvl w:val="0"/>
          <w:numId w:val="144"/>
        </w:numPr>
        <w:tabs>
          <w:tab w:pos="517" w:val="left" w:leader="none"/>
          <w:tab w:pos="518" w:val="left" w:leader="none"/>
        </w:tabs>
        <w:spacing w:line="240" w:lineRule="auto" w:before="0" w:after="0"/>
        <w:ind w:left="517" w:right="0" w:hanging="360"/>
        <w:jc w:val="left"/>
        <w:rPr>
          <w:sz w:val="20"/>
        </w:rPr>
      </w:pPr>
      <w:r>
        <w:rPr>
          <w:rFonts w:ascii="Arial" w:hAnsi="Arial"/>
          <w:sz w:val="20"/>
        </w:rPr>
        <w:t>Checksum </w:t>
      </w:r>
      <w:r>
        <w:rPr>
          <w:sz w:val="20"/>
        </w:rPr>
        <w:t>– Checksum of contents of LSP from </w:t>
      </w:r>
      <w:r>
        <w:rPr>
          <w:rFonts w:ascii="Arial" w:hAnsi="Arial"/>
          <w:sz w:val="20"/>
        </w:rPr>
        <w:t>Source ID </w:t>
      </w:r>
      <w:r>
        <w:rPr>
          <w:sz w:val="20"/>
        </w:rPr>
        <w:t>to end. Checksum is computed as described in</w:t>
      </w:r>
      <w:r>
        <w:rPr>
          <w:spacing w:val="-22"/>
          <w:sz w:val="20"/>
        </w:rPr>
        <w:t> </w:t>
      </w:r>
      <w:r>
        <w:rPr>
          <w:sz w:val="20"/>
        </w:rPr>
        <w:t>7.3.11.</w:t>
      </w:r>
    </w:p>
    <w:p>
      <w:pPr>
        <w:pStyle w:val="BodyText"/>
        <w:spacing w:before="3"/>
      </w:pPr>
    </w:p>
    <w:p>
      <w:pPr>
        <w:pStyle w:val="ListParagraph"/>
        <w:numPr>
          <w:ilvl w:val="0"/>
          <w:numId w:val="148"/>
        </w:numPr>
        <w:tabs>
          <w:tab w:pos="517" w:val="left" w:leader="none"/>
          <w:tab w:pos="518" w:val="left" w:leader="none"/>
        </w:tabs>
        <w:spacing w:line="240" w:lineRule="auto" w:before="0" w:after="0"/>
        <w:ind w:left="517" w:right="0" w:hanging="362"/>
        <w:jc w:val="left"/>
        <w:rPr>
          <w:rFonts w:ascii="Arial" w:hAnsi="Arial"/>
          <w:sz w:val="20"/>
        </w:rPr>
      </w:pPr>
      <w:r>
        <w:rPr>
          <w:rFonts w:ascii="Arial" w:hAnsi="Arial"/>
          <w:sz w:val="20"/>
        </w:rPr>
        <w:t>P/ATT/LSPDBOL/IS</w:t>
      </w:r>
      <w:r>
        <w:rPr>
          <w:rFonts w:ascii="Arial" w:hAnsi="Arial"/>
          <w:spacing w:val="-3"/>
          <w:sz w:val="20"/>
        </w:rPr>
        <w:t> </w:t>
      </w:r>
      <w:r>
        <w:rPr>
          <w:rFonts w:ascii="Arial" w:hAnsi="Arial"/>
          <w:sz w:val="20"/>
        </w:rPr>
        <w:t>Type</w:t>
      </w:r>
    </w:p>
    <w:p>
      <w:pPr>
        <w:pStyle w:val="ListParagraph"/>
        <w:numPr>
          <w:ilvl w:val="1"/>
          <w:numId w:val="148"/>
        </w:numPr>
        <w:tabs>
          <w:tab w:pos="877" w:val="left" w:leader="none"/>
          <w:tab w:pos="878" w:val="left" w:leader="none"/>
        </w:tabs>
        <w:spacing w:line="240" w:lineRule="auto" w:before="116" w:after="0"/>
        <w:ind w:left="157" w:right="0" w:firstLine="358"/>
        <w:jc w:val="left"/>
        <w:rPr>
          <w:sz w:val="20"/>
        </w:rPr>
      </w:pPr>
      <w:r>
        <w:rPr>
          <w:rFonts w:ascii="Arial" w:hAnsi="Arial"/>
          <w:sz w:val="20"/>
        </w:rPr>
        <w:t>P </w:t>
      </w:r>
      <w:r>
        <w:rPr>
          <w:sz w:val="20"/>
        </w:rPr>
        <w:t>– Bit 8, indicates when set that the issuing Intermediate System supports the Partition Repair optional</w:t>
      </w:r>
      <w:r>
        <w:rPr>
          <w:spacing w:val="-24"/>
          <w:sz w:val="20"/>
        </w:rPr>
        <w:t> </w:t>
      </w:r>
      <w:r>
        <w:rPr>
          <w:sz w:val="20"/>
        </w:rPr>
        <w:t>function.</w:t>
      </w:r>
    </w:p>
    <w:p>
      <w:pPr>
        <w:pStyle w:val="ListParagraph"/>
        <w:numPr>
          <w:ilvl w:val="1"/>
          <w:numId w:val="148"/>
        </w:numPr>
        <w:tabs>
          <w:tab w:pos="877" w:val="left" w:leader="none"/>
          <w:tab w:pos="878" w:val="left" w:leader="none"/>
        </w:tabs>
        <w:spacing w:line="463" w:lineRule="auto" w:before="120" w:after="0"/>
        <w:ind w:left="157" w:right="1750" w:firstLine="360"/>
        <w:jc w:val="left"/>
        <w:rPr>
          <w:sz w:val="20"/>
        </w:rPr>
      </w:pPr>
      <w:r>
        <w:rPr>
          <w:rFonts w:ascii="Arial" w:hAnsi="Arial"/>
          <w:sz w:val="20"/>
        </w:rPr>
        <w:t>ATT </w:t>
      </w:r>
      <w:r>
        <w:rPr>
          <w:sz w:val="20"/>
        </w:rPr>
        <w:t>- Bits 7-4 indicate, when set, that the issuing Intermediate System is ‘attached’ to other areas using: x Bit 4 - the Default</w:t>
      </w:r>
      <w:r>
        <w:rPr>
          <w:spacing w:val="-3"/>
          <w:sz w:val="20"/>
        </w:rPr>
        <w:t> </w:t>
      </w:r>
      <w:r>
        <w:rPr>
          <w:sz w:val="20"/>
        </w:rPr>
        <w:t>Metric</w:t>
      </w:r>
    </w:p>
    <w:p>
      <w:pPr>
        <w:pStyle w:val="BodyText"/>
        <w:spacing w:before="17"/>
        <w:ind w:left="157"/>
      </w:pPr>
      <w:r>
        <w:rPr/>
        <w:t>x Bit 5 - the Delay</w:t>
      </w:r>
      <w:r>
        <w:rPr>
          <w:spacing w:val="-10"/>
        </w:rPr>
        <w:t> </w:t>
      </w:r>
      <w:r>
        <w:rPr/>
        <w:t>Metric</w:t>
      </w:r>
    </w:p>
    <w:p>
      <w:pPr>
        <w:pStyle w:val="BodyText"/>
        <w:spacing w:line="460" w:lineRule="atLeast" w:before="1"/>
        <w:ind w:left="157" w:right="8588"/>
      </w:pPr>
      <w:r>
        <w:rPr/>
        <w:t>x Bit 6 - the Expense</w:t>
      </w:r>
      <w:r>
        <w:rPr>
          <w:spacing w:val="-12"/>
        </w:rPr>
        <w:t> </w:t>
      </w:r>
      <w:r>
        <w:rPr/>
        <w:t>Metric x Bit 7 - the Error</w:t>
      </w:r>
      <w:r>
        <w:rPr>
          <w:spacing w:val="-7"/>
        </w:rPr>
        <w:t> </w:t>
      </w:r>
      <w:r>
        <w:rPr/>
        <w:t>Metric.</w:t>
      </w:r>
    </w:p>
    <w:p>
      <w:pPr>
        <w:pStyle w:val="ListParagraph"/>
        <w:numPr>
          <w:ilvl w:val="0"/>
          <w:numId w:val="149"/>
        </w:numPr>
        <w:tabs>
          <w:tab w:pos="957" w:val="left" w:leader="none"/>
        </w:tabs>
        <w:spacing w:line="240" w:lineRule="auto" w:before="118" w:after="0"/>
        <w:ind w:left="517" w:right="651" w:firstLine="0"/>
        <w:jc w:val="both"/>
        <w:rPr>
          <w:sz w:val="20"/>
        </w:rPr>
      </w:pPr>
      <w:r>
        <w:rPr>
          <w:rFonts w:ascii="Arial" w:hAnsi="Arial"/>
          <w:sz w:val="20"/>
        </w:rPr>
        <w:t>LSPDBOL </w:t>
      </w:r>
      <w:r>
        <w:rPr>
          <w:sz w:val="20"/>
        </w:rPr>
        <w:t>– Bit 3 – A value of 0 indicates no LSP Database Overload, and a value of 1 indicates that the LSP Database is Overloaded. An LSP with this bit set will not be used by any decision process to calculate routes to another IS through the originating</w:t>
      </w:r>
      <w:r>
        <w:rPr>
          <w:spacing w:val="-1"/>
          <w:sz w:val="20"/>
        </w:rPr>
        <w:t> </w:t>
      </w:r>
      <w:r>
        <w:rPr>
          <w:sz w:val="20"/>
        </w:rPr>
        <w:t>system.</w:t>
      </w:r>
    </w:p>
    <w:p>
      <w:pPr>
        <w:pStyle w:val="ListParagraph"/>
        <w:numPr>
          <w:ilvl w:val="0"/>
          <w:numId w:val="149"/>
        </w:numPr>
        <w:tabs>
          <w:tab w:pos="956" w:val="left" w:leader="none"/>
          <w:tab w:pos="957" w:val="left" w:leader="none"/>
        </w:tabs>
        <w:spacing w:line="463" w:lineRule="auto" w:before="121" w:after="0"/>
        <w:ind w:left="157" w:right="2431" w:firstLine="360"/>
        <w:jc w:val="left"/>
        <w:rPr>
          <w:sz w:val="20"/>
        </w:rPr>
      </w:pPr>
      <w:r>
        <w:rPr>
          <w:rFonts w:ascii="Arial" w:hAnsi="Arial"/>
          <w:sz w:val="20"/>
        </w:rPr>
        <w:t>IS</w:t>
      </w:r>
      <w:r>
        <w:rPr>
          <w:rFonts w:ascii="Arial" w:hAnsi="Arial"/>
          <w:spacing w:val="-4"/>
          <w:sz w:val="20"/>
        </w:rPr>
        <w:t> </w:t>
      </w:r>
      <w:r>
        <w:rPr>
          <w:rFonts w:ascii="Arial" w:hAnsi="Arial"/>
          <w:sz w:val="20"/>
        </w:rPr>
        <w:t>Type</w:t>
      </w:r>
      <w:r>
        <w:rPr>
          <w:rFonts w:ascii="Arial" w:hAnsi="Arial"/>
          <w:spacing w:val="-5"/>
          <w:sz w:val="20"/>
        </w:rPr>
        <w:t> </w:t>
      </w:r>
      <w:r>
        <w:rPr>
          <w:sz w:val="20"/>
        </w:rPr>
        <w:t>–</w:t>
      </w:r>
      <w:r>
        <w:rPr>
          <w:spacing w:val="-1"/>
          <w:sz w:val="20"/>
        </w:rPr>
        <w:t> </w:t>
      </w:r>
      <w:r>
        <w:rPr>
          <w:sz w:val="20"/>
        </w:rPr>
        <w:t>Bits</w:t>
      </w:r>
      <w:r>
        <w:rPr>
          <w:spacing w:val="-4"/>
          <w:sz w:val="20"/>
        </w:rPr>
        <w:t> </w:t>
      </w:r>
      <w:r>
        <w:rPr>
          <w:sz w:val="20"/>
        </w:rPr>
        <w:t>1</w:t>
      </w:r>
      <w:r>
        <w:rPr>
          <w:spacing w:val="-1"/>
          <w:sz w:val="20"/>
        </w:rPr>
        <w:t> </w:t>
      </w:r>
      <w:r>
        <w:rPr>
          <w:sz w:val="20"/>
        </w:rPr>
        <w:t>and</w:t>
      </w:r>
      <w:r>
        <w:rPr>
          <w:spacing w:val="-2"/>
          <w:sz w:val="20"/>
        </w:rPr>
        <w:t> </w:t>
      </w:r>
      <w:r>
        <w:rPr>
          <w:sz w:val="20"/>
        </w:rPr>
        <w:t>2</w:t>
      </w:r>
      <w:r>
        <w:rPr>
          <w:spacing w:val="-1"/>
          <w:sz w:val="20"/>
        </w:rPr>
        <w:t> </w:t>
      </w:r>
      <w:r>
        <w:rPr>
          <w:sz w:val="20"/>
        </w:rPr>
        <w:t>indicate</w:t>
      </w:r>
      <w:r>
        <w:rPr>
          <w:spacing w:val="-2"/>
          <w:sz w:val="20"/>
        </w:rPr>
        <w:t> </w:t>
      </w:r>
      <w:r>
        <w:rPr>
          <w:sz w:val="20"/>
        </w:rPr>
        <w:t>the</w:t>
      </w:r>
      <w:r>
        <w:rPr>
          <w:spacing w:val="-1"/>
          <w:sz w:val="20"/>
        </w:rPr>
        <w:t> </w:t>
      </w:r>
      <w:r>
        <w:rPr>
          <w:sz w:val="20"/>
        </w:rPr>
        <w:t>type</w:t>
      </w:r>
      <w:r>
        <w:rPr>
          <w:spacing w:val="-2"/>
          <w:sz w:val="20"/>
        </w:rPr>
        <w:t> </w:t>
      </w:r>
      <w:r>
        <w:rPr>
          <w:sz w:val="20"/>
        </w:rPr>
        <w:t>of</w:t>
      </w:r>
      <w:r>
        <w:rPr>
          <w:spacing w:val="-4"/>
          <w:sz w:val="20"/>
        </w:rPr>
        <w:t> </w:t>
      </w:r>
      <w:r>
        <w:rPr>
          <w:sz w:val="20"/>
        </w:rPr>
        <w:t>Intermediate</w:t>
      </w:r>
      <w:r>
        <w:rPr>
          <w:spacing w:val="-2"/>
          <w:sz w:val="20"/>
        </w:rPr>
        <w:t> </w:t>
      </w:r>
      <w:r>
        <w:rPr>
          <w:sz w:val="20"/>
        </w:rPr>
        <w:t>System</w:t>
      </w:r>
      <w:r>
        <w:rPr>
          <w:spacing w:val="-7"/>
          <w:sz w:val="20"/>
        </w:rPr>
        <w:t> </w:t>
      </w:r>
      <w:r>
        <w:rPr>
          <w:sz w:val="20"/>
        </w:rPr>
        <w:t>–</w:t>
      </w:r>
      <w:r>
        <w:rPr>
          <w:spacing w:val="-1"/>
          <w:sz w:val="20"/>
        </w:rPr>
        <w:t> </w:t>
      </w:r>
      <w:r>
        <w:rPr>
          <w:sz w:val="20"/>
        </w:rPr>
        <w:t>One</w:t>
      </w:r>
      <w:r>
        <w:rPr>
          <w:spacing w:val="-2"/>
          <w:sz w:val="20"/>
        </w:rPr>
        <w:t> </w:t>
      </w:r>
      <w:r>
        <w:rPr>
          <w:sz w:val="20"/>
        </w:rPr>
        <w:t>of</w:t>
      </w:r>
      <w:r>
        <w:rPr>
          <w:spacing w:val="-4"/>
          <w:sz w:val="20"/>
        </w:rPr>
        <w:t> </w:t>
      </w:r>
      <w:r>
        <w:rPr>
          <w:sz w:val="20"/>
        </w:rPr>
        <w:t>the</w:t>
      </w:r>
      <w:r>
        <w:rPr>
          <w:spacing w:val="-1"/>
          <w:sz w:val="20"/>
        </w:rPr>
        <w:t> </w:t>
      </w:r>
      <w:r>
        <w:rPr>
          <w:sz w:val="20"/>
        </w:rPr>
        <w:t>following</w:t>
      </w:r>
      <w:r>
        <w:rPr>
          <w:spacing w:val="-4"/>
          <w:sz w:val="20"/>
        </w:rPr>
        <w:t> </w:t>
      </w:r>
      <w:r>
        <w:rPr>
          <w:sz w:val="20"/>
        </w:rPr>
        <w:t>values: x 0 – Unused</w:t>
      </w:r>
      <w:r>
        <w:rPr>
          <w:spacing w:val="4"/>
          <w:sz w:val="20"/>
        </w:rPr>
        <w:t> </w:t>
      </w:r>
      <w:r>
        <w:rPr>
          <w:sz w:val="20"/>
        </w:rPr>
        <w:t>value</w:t>
      </w:r>
    </w:p>
    <w:p>
      <w:pPr>
        <w:pStyle w:val="BodyText"/>
        <w:spacing w:line="480" w:lineRule="auto" w:before="17"/>
        <w:ind w:left="157" w:right="6960"/>
      </w:pPr>
      <w:r>
        <w:rPr/>
        <w:t>x 1 – ( i.e. bit 1 set) Level 1 Intermediate system x 2 – Unused value</w:t>
      </w:r>
    </w:p>
    <w:p>
      <w:pPr>
        <w:pStyle w:val="BodyText"/>
        <w:spacing w:line="229" w:lineRule="exact"/>
        <w:ind w:left="157"/>
      </w:pPr>
      <w:r>
        <w:rPr/>
        <w:t>x 3 – (i.e. bits 1 and 2 set) Level 2 Intermediate system.</w:t>
      </w:r>
    </w:p>
    <w:p>
      <w:pPr>
        <w:pStyle w:val="BodyText"/>
        <w:spacing w:before="1"/>
      </w:pPr>
    </w:p>
    <w:p>
      <w:pPr>
        <w:pStyle w:val="ListParagraph"/>
        <w:numPr>
          <w:ilvl w:val="0"/>
          <w:numId w:val="150"/>
        </w:numPr>
        <w:tabs>
          <w:tab w:pos="516" w:val="left" w:leader="none"/>
          <w:tab w:pos="517" w:val="left" w:leader="none"/>
        </w:tabs>
        <w:spacing w:line="240" w:lineRule="auto" w:before="0" w:after="0"/>
        <w:ind w:left="515" w:right="0" w:hanging="358"/>
        <w:jc w:val="left"/>
        <w:rPr>
          <w:sz w:val="20"/>
        </w:rPr>
      </w:pPr>
      <w:r>
        <w:rPr>
          <w:sz w:val="20"/>
        </w:rPr>
        <w:t>VARIABLE LENGTH FIELDS – fields of the</w:t>
      </w:r>
      <w:r>
        <w:rPr>
          <w:spacing w:val="3"/>
          <w:sz w:val="20"/>
        </w:rPr>
        <w:t> </w:t>
      </w:r>
      <w:r>
        <w:rPr>
          <w:sz w:val="20"/>
        </w:rPr>
        <w:t>form:</w:t>
      </w:r>
    </w:p>
    <w:p>
      <w:pPr>
        <w:pStyle w:val="BodyText"/>
        <w:spacing w:before="2"/>
      </w:pPr>
    </w:p>
    <w:p>
      <w:pPr>
        <w:spacing w:line="276" w:lineRule="auto" w:before="0"/>
        <w:ind w:left="2658" w:right="7430" w:firstLine="0"/>
        <w:jc w:val="left"/>
        <w:rPr>
          <w:sz w:val="17"/>
        </w:rPr>
      </w:pPr>
      <w:r>
        <w:rPr/>
        <w:pict>
          <v:shape style="position:absolute;margin-left:39.280998pt;margin-top:9.975241pt;width:118.7pt;height:35.3pt;mso-position-horizontal-relative:page;mso-position-vertical-relative:paragraph;z-index:6016"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195" w:hRule="atLeast"/>
                    </w:trPr>
                    <w:tc>
                      <w:tcPr>
                        <w:tcW w:w="2330" w:type="dxa"/>
                      </w:tcPr>
                      <w:p>
                        <w:pPr>
                          <w:pStyle w:val="TableParagraph"/>
                          <w:spacing w:line="176" w:lineRule="exact"/>
                          <w:ind w:left="207" w:right="181"/>
                          <w:jc w:val="center"/>
                          <w:rPr>
                            <w:sz w:val="17"/>
                          </w:rPr>
                        </w:pPr>
                        <w:r>
                          <w:rPr>
                            <w:sz w:val="17"/>
                          </w:rPr>
                          <w:t>CODE</w:t>
                        </w:r>
                      </w:p>
                    </w:tc>
                  </w:tr>
                  <w:tr>
                    <w:trPr>
                      <w:trHeight w:val="195" w:hRule="atLeast"/>
                    </w:trPr>
                    <w:tc>
                      <w:tcPr>
                        <w:tcW w:w="2330" w:type="dxa"/>
                      </w:tcPr>
                      <w:p>
                        <w:pPr>
                          <w:pStyle w:val="TableParagraph"/>
                          <w:spacing w:line="176" w:lineRule="exact"/>
                          <w:ind w:left="208" w:right="181"/>
                          <w:jc w:val="center"/>
                          <w:rPr>
                            <w:sz w:val="17"/>
                          </w:rPr>
                        </w:pPr>
                        <w:r>
                          <w:rPr>
                            <w:sz w:val="17"/>
                          </w:rPr>
                          <w:t>LENGTH</w:t>
                        </w:r>
                      </w:p>
                    </w:tc>
                  </w:tr>
                  <w:tr>
                    <w:trPr>
                      <w:trHeight w:val="195" w:hRule="atLeast"/>
                    </w:trPr>
                    <w:tc>
                      <w:tcPr>
                        <w:tcW w:w="2330" w:type="dxa"/>
                      </w:tcPr>
                      <w:p>
                        <w:pPr>
                          <w:pStyle w:val="TableParagraph"/>
                          <w:spacing w:line="176" w:lineRule="exact"/>
                          <w:ind w:left="209" w:right="181"/>
                          <w:jc w:val="center"/>
                          <w:rPr>
                            <w:sz w:val="17"/>
                          </w:rPr>
                        </w:pPr>
                        <w:r>
                          <w:rPr>
                            <w:sz w:val="17"/>
                          </w:rPr>
                          <w:t>VALUE</w:t>
                        </w:r>
                      </w:p>
                    </w:tc>
                  </w:tr>
                </w:tbl>
                <w:p>
                  <w:pPr>
                    <w:pStyle w:val="BodyText"/>
                  </w:pPr>
                </w:p>
              </w:txbxContent>
            </v:textbox>
            <w10:wrap type="none"/>
          </v:shape>
        </w:pict>
      </w:r>
      <w:r>
        <w:rPr>
          <w:sz w:val="17"/>
        </w:rPr>
        <w:t>No. of Octets 1</w:t>
      </w:r>
    </w:p>
    <w:p>
      <w:pPr>
        <w:spacing w:before="2"/>
        <w:ind w:left="2658" w:right="0" w:firstLine="0"/>
        <w:jc w:val="left"/>
        <w:rPr>
          <w:sz w:val="17"/>
        </w:rPr>
      </w:pPr>
      <w:r>
        <w:rPr>
          <w:w w:val="100"/>
          <w:sz w:val="17"/>
        </w:rPr>
        <w:t>1</w:t>
      </w:r>
    </w:p>
    <w:p>
      <w:pPr>
        <w:spacing w:before="30"/>
        <w:ind w:left="2658" w:right="0" w:firstLine="0"/>
        <w:jc w:val="left"/>
        <w:rPr>
          <w:sz w:val="17"/>
        </w:rPr>
      </w:pPr>
      <w:r>
        <w:rPr>
          <w:sz w:val="17"/>
        </w:rPr>
        <w:t>LENGTH</w:t>
      </w:r>
    </w:p>
    <w:p>
      <w:pPr>
        <w:pStyle w:val="BodyText"/>
        <w:spacing w:before="3"/>
        <w:rPr>
          <w:sz w:val="22"/>
        </w:rPr>
      </w:pPr>
    </w:p>
    <w:p>
      <w:pPr>
        <w:pStyle w:val="BodyText"/>
        <w:spacing w:line="480" w:lineRule="auto"/>
        <w:ind w:left="157" w:right="3145"/>
      </w:pPr>
      <w:r>
        <w:rPr/>
        <w:t>Any codes in a received LSP that are not recognised are ignored and passed through unchanged. Currently defined codes are:</w:t>
      </w:r>
    </w:p>
    <w:p>
      <w:pPr>
        <w:pStyle w:val="ListParagraph"/>
        <w:numPr>
          <w:ilvl w:val="1"/>
          <w:numId w:val="150"/>
        </w:numPr>
        <w:tabs>
          <w:tab w:pos="957" w:val="left" w:leader="none"/>
        </w:tabs>
        <w:spacing w:line="240" w:lineRule="auto" w:before="17" w:after="0"/>
        <w:ind w:left="515" w:right="653" w:firstLine="0"/>
        <w:jc w:val="both"/>
        <w:rPr>
          <w:sz w:val="20"/>
        </w:rPr>
      </w:pPr>
      <w:r>
        <w:rPr>
          <w:rFonts w:ascii="Arial" w:hAnsi="Arial"/>
          <w:sz w:val="20"/>
        </w:rPr>
        <w:t>Area Addresses </w:t>
      </w:r>
      <w:r>
        <w:rPr>
          <w:sz w:val="20"/>
        </w:rPr>
        <w:t>– the set of </w:t>
      </w:r>
      <w:r>
        <w:rPr>
          <w:rFonts w:ascii="Arial" w:hAnsi="Arial"/>
          <w:sz w:val="20"/>
        </w:rPr>
        <w:t>manualAreaAddresses </w:t>
      </w:r>
      <w:r>
        <w:rPr>
          <w:sz w:val="20"/>
        </w:rPr>
        <w:t>of this Intermediate system. For non-pseudonode LSPs this option shall always be present in the LSP with LSP number zero, and shall never be present in an LSP</w:t>
      </w:r>
      <w:r>
        <w:rPr>
          <w:spacing w:val="9"/>
          <w:sz w:val="20"/>
        </w:rPr>
        <w:t> </w:t>
      </w:r>
      <w:r>
        <w:rPr>
          <w:sz w:val="20"/>
        </w:rPr>
        <w:t>with non-zero LSP</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BodyText"/>
        <w:spacing w:before="93"/>
        <w:ind w:left="743" w:right="423"/>
        <w:jc w:val="both"/>
      </w:pPr>
      <w:r>
        <w:rPr/>
        <w:t>number. It shall appear before any </w:t>
      </w:r>
      <w:r>
        <w:rPr>
          <w:rFonts w:ascii="Arial"/>
        </w:rPr>
        <w:t>Intermediate System Neighbours </w:t>
      </w:r>
      <w:r>
        <w:rPr/>
        <w:t>or </w:t>
      </w:r>
      <w:r>
        <w:rPr>
          <w:rFonts w:ascii="Arial"/>
        </w:rPr>
        <w:t>End System Neighbours </w:t>
      </w:r>
      <w:r>
        <w:rPr/>
        <w:t>options. This option shall never be present in pseudonode LSPs.</w:t>
      </w:r>
    </w:p>
    <w:p>
      <w:pPr>
        <w:pStyle w:val="BodyText"/>
        <w:spacing w:before="118"/>
        <w:ind w:left="1105"/>
      </w:pPr>
      <w:r>
        <w:rPr/>
        <w:t>x CODE –</w:t>
      </w:r>
      <w:r>
        <w:rPr>
          <w:spacing w:val="-4"/>
        </w:rPr>
        <w:t> </w:t>
      </w:r>
      <w:r>
        <w:rPr/>
        <w:t>1</w:t>
      </w:r>
    </w:p>
    <w:p>
      <w:pPr>
        <w:pStyle w:val="BodyText"/>
        <w:spacing w:before="1"/>
        <w:ind w:left="1105" w:right="6379"/>
      </w:pPr>
      <w:r>
        <w:rPr/>
        <w:t>x LENGTH – total length of the value field. x VALUE</w:t>
      </w:r>
      <w:r>
        <w:rPr>
          <w:spacing w:val="-2"/>
        </w:rPr>
        <w:t> </w:t>
      </w:r>
      <w:r>
        <w:rPr/>
        <w:t>–</w:t>
      </w:r>
    </w:p>
    <w:p>
      <w:pPr>
        <w:pStyle w:val="BodyText"/>
        <w:spacing w:before="10"/>
        <w:rPr>
          <w:sz w:val="19"/>
        </w:rPr>
      </w:pPr>
    </w:p>
    <w:p>
      <w:pPr>
        <w:pStyle w:val="BodyText"/>
        <w:spacing w:line="273" w:lineRule="auto"/>
        <w:ind w:left="2886" w:right="7042"/>
      </w:pPr>
      <w:r>
        <w:rPr/>
        <w:pict>
          <v:shape style="position:absolute;margin-left:50.681pt;margin-top:11.85598pt;width:118.7pt;height:78pt;mso-position-horizontal-relative:page;mso-position-vertical-relative:paragraph;z-index:6040"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231" w:hRule="atLeast"/>
                    </w:trPr>
                    <w:tc>
                      <w:tcPr>
                        <w:tcW w:w="2330" w:type="dxa"/>
                      </w:tcPr>
                      <w:p>
                        <w:pPr>
                          <w:pStyle w:val="TableParagraph"/>
                          <w:spacing w:line="212" w:lineRule="exact"/>
                          <w:ind w:left="211" w:right="181"/>
                          <w:jc w:val="center"/>
                          <w:rPr>
                            <w:sz w:val="20"/>
                          </w:rPr>
                        </w:pPr>
                        <w:r>
                          <w:rPr>
                            <w:sz w:val="20"/>
                          </w:rPr>
                          <w:t>Address Length</w:t>
                        </w:r>
                      </w:p>
                    </w:tc>
                  </w:tr>
                  <w:tr>
                    <w:trPr>
                      <w:trHeight w:val="229" w:hRule="atLeast"/>
                    </w:trPr>
                    <w:tc>
                      <w:tcPr>
                        <w:tcW w:w="2330" w:type="dxa"/>
                      </w:tcPr>
                      <w:p>
                        <w:pPr>
                          <w:pStyle w:val="TableParagraph"/>
                          <w:spacing w:line="209" w:lineRule="exact"/>
                          <w:ind w:left="211" w:right="181"/>
                          <w:jc w:val="center"/>
                          <w:rPr>
                            <w:sz w:val="20"/>
                          </w:rPr>
                        </w:pPr>
                        <w:r>
                          <w:rPr>
                            <w:sz w:val="20"/>
                          </w:rPr>
                          <w:t>Area Address</w:t>
                        </w:r>
                      </w:p>
                    </w:tc>
                  </w:tr>
                  <w:tr>
                    <w:trPr>
                      <w:trHeight w:val="459" w:hRule="atLeast"/>
                    </w:trPr>
                    <w:tc>
                      <w:tcPr>
                        <w:tcW w:w="2330" w:type="dxa"/>
                        <w:tcBorders>
                          <w:left w:val="nil"/>
                          <w:right w:val="nil"/>
                        </w:tcBorders>
                        <w:shd w:val="clear" w:color="auto" w:fill="BFBFBF"/>
                      </w:tcPr>
                      <w:p>
                        <w:pPr>
                          <w:pStyle w:val="TableParagraph"/>
                          <w:rPr>
                            <w:sz w:val="18"/>
                          </w:rPr>
                        </w:pPr>
                      </w:p>
                    </w:tc>
                  </w:tr>
                  <w:tr>
                    <w:trPr>
                      <w:trHeight w:val="229" w:hRule="atLeast"/>
                    </w:trPr>
                    <w:tc>
                      <w:tcPr>
                        <w:tcW w:w="2330" w:type="dxa"/>
                      </w:tcPr>
                      <w:p>
                        <w:pPr>
                          <w:pStyle w:val="TableParagraph"/>
                          <w:spacing w:line="209" w:lineRule="exact"/>
                          <w:ind w:left="211" w:right="181"/>
                          <w:jc w:val="center"/>
                          <w:rPr>
                            <w:sz w:val="20"/>
                          </w:rPr>
                        </w:pPr>
                        <w:r>
                          <w:rPr>
                            <w:sz w:val="20"/>
                          </w:rPr>
                          <w:t>Address Length</w:t>
                        </w:r>
                      </w:p>
                    </w:tc>
                  </w:tr>
                  <w:tr>
                    <w:trPr>
                      <w:trHeight w:val="231" w:hRule="atLeast"/>
                    </w:trPr>
                    <w:tc>
                      <w:tcPr>
                        <w:tcW w:w="2330" w:type="dxa"/>
                      </w:tcPr>
                      <w:p>
                        <w:pPr>
                          <w:pStyle w:val="TableParagraph"/>
                          <w:spacing w:line="212" w:lineRule="exact"/>
                          <w:ind w:left="211" w:right="181"/>
                          <w:jc w:val="center"/>
                          <w:rPr>
                            <w:sz w:val="20"/>
                          </w:rPr>
                        </w:pPr>
                        <w:r>
                          <w:rPr>
                            <w:sz w:val="20"/>
                          </w:rPr>
                          <w:t>Area Address</w:t>
                        </w:r>
                      </w:p>
                    </w:tc>
                  </w:tr>
                </w:tbl>
                <w:p>
                  <w:pPr>
                    <w:pStyle w:val="BodyText"/>
                  </w:pPr>
                </w:p>
              </w:txbxContent>
            </v:textbox>
            <w10:wrap type="none"/>
          </v:shape>
        </w:pict>
      </w:r>
      <w:r>
        <w:rPr/>
        <w:t>No. of Octets 1</w:t>
      </w:r>
    </w:p>
    <w:p>
      <w:pPr>
        <w:pStyle w:val="BodyText"/>
        <w:spacing w:line="229" w:lineRule="exact"/>
        <w:ind w:left="2886"/>
      </w:pPr>
      <w:r>
        <w:rPr/>
        <w:t>Address</w:t>
      </w:r>
      <w:r>
        <w:rPr>
          <w:spacing w:val="-9"/>
        </w:rPr>
        <w:t> </w:t>
      </w:r>
      <w:r>
        <w:rPr/>
        <w:t>Length</w:t>
      </w:r>
    </w:p>
    <w:p>
      <w:pPr>
        <w:pStyle w:val="BodyText"/>
        <w:rPr>
          <w:sz w:val="22"/>
        </w:rPr>
      </w:pPr>
    </w:p>
    <w:p>
      <w:pPr>
        <w:pStyle w:val="BodyText"/>
        <w:spacing w:before="1"/>
        <w:rPr>
          <w:sz w:val="23"/>
        </w:rPr>
      </w:pPr>
    </w:p>
    <w:p>
      <w:pPr>
        <w:pStyle w:val="BodyText"/>
        <w:ind w:left="2886"/>
      </w:pPr>
      <w:r>
        <w:rPr>
          <w:w w:val="99"/>
        </w:rPr>
        <w:t>1</w:t>
      </w:r>
    </w:p>
    <w:p>
      <w:pPr>
        <w:pStyle w:val="BodyText"/>
        <w:spacing w:before="30"/>
        <w:ind w:left="2886"/>
      </w:pPr>
      <w:r>
        <w:rPr/>
        <w:t>Address</w:t>
      </w:r>
      <w:r>
        <w:rPr>
          <w:spacing w:val="-9"/>
        </w:rPr>
        <w:t> </w:t>
      </w:r>
      <w:r>
        <w:rPr/>
        <w:t>Length</w:t>
      </w:r>
    </w:p>
    <w:p>
      <w:pPr>
        <w:pStyle w:val="BodyText"/>
        <w:spacing w:before="8"/>
        <w:rPr>
          <w:sz w:val="22"/>
        </w:rPr>
      </w:pPr>
    </w:p>
    <w:p>
      <w:pPr>
        <w:pStyle w:val="ListParagraph"/>
        <w:numPr>
          <w:ilvl w:val="0"/>
          <w:numId w:val="151"/>
        </w:numPr>
        <w:tabs>
          <w:tab w:pos="487" w:val="left" w:leader="none"/>
        </w:tabs>
        <w:spacing w:line="240" w:lineRule="auto" w:before="0" w:after="0"/>
        <w:ind w:left="337" w:right="0" w:firstLine="48"/>
        <w:jc w:val="left"/>
        <w:rPr>
          <w:sz w:val="20"/>
        </w:rPr>
      </w:pPr>
      <w:r>
        <w:rPr>
          <w:rFonts w:ascii="Arial" w:hAnsi="Arial"/>
          <w:sz w:val="20"/>
        </w:rPr>
        <w:t>Address Length </w:t>
      </w:r>
      <w:r>
        <w:rPr>
          <w:sz w:val="20"/>
        </w:rPr>
        <w:t>– Length of area address in</w:t>
      </w:r>
      <w:r>
        <w:rPr>
          <w:spacing w:val="-3"/>
          <w:sz w:val="20"/>
        </w:rPr>
        <w:t> </w:t>
      </w:r>
      <w:r>
        <w:rPr>
          <w:sz w:val="20"/>
        </w:rPr>
        <w:t>octets.</w:t>
      </w:r>
    </w:p>
    <w:p>
      <w:pPr>
        <w:pStyle w:val="BodyText"/>
      </w:pPr>
    </w:p>
    <w:p>
      <w:pPr>
        <w:pStyle w:val="ListParagraph"/>
        <w:numPr>
          <w:ilvl w:val="0"/>
          <w:numId w:val="151"/>
        </w:numPr>
        <w:tabs>
          <w:tab w:pos="487" w:val="left" w:leader="none"/>
        </w:tabs>
        <w:spacing w:line="240" w:lineRule="auto" w:before="0" w:after="0"/>
        <w:ind w:left="337" w:right="0" w:firstLine="48"/>
        <w:jc w:val="left"/>
        <w:rPr>
          <w:sz w:val="20"/>
        </w:rPr>
      </w:pPr>
      <w:r>
        <w:rPr>
          <w:rFonts w:ascii="Arial" w:hAnsi="Arial"/>
          <w:sz w:val="20"/>
        </w:rPr>
        <w:t>Area Address </w:t>
      </w:r>
      <w:r>
        <w:rPr>
          <w:sz w:val="20"/>
        </w:rPr>
        <w:t>– Area</w:t>
      </w:r>
      <w:r>
        <w:rPr>
          <w:spacing w:val="1"/>
          <w:sz w:val="20"/>
        </w:rPr>
        <w:t> </w:t>
      </w:r>
      <w:r>
        <w:rPr>
          <w:sz w:val="20"/>
        </w:rPr>
        <w:t>address.</w:t>
      </w:r>
    </w:p>
    <w:p>
      <w:pPr>
        <w:pStyle w:val="BodyText"/>
        <w:spacing w:before="10"/>
        <w:rPr>
          <w:sz w:val="19"/>
        </w:rPr>
      </w:pPr>
    </w:p>
    <w:p>
      <w:pPr>
        <w:pStyle w:val="ListParagraph"/>
        <w:numPr>
          <w:ilvl w:val="1"/>
          <w:numId w:val="151"/>
        </w:numPr>
        <w:tabs>
          <w:tab w:pos="1106" w:val="left" w:leader="none"/>
        </w:tabs>
        <w:spacing w:line="240" w:lineRule="auto" w:before="0" w:after="0"/>
        <w:ind w:left="1105" w:right="0" w:hanging="360"/>
        <w:jc w:val="both"/>
        <w:rPr>
          <w:sz w:val="20"/>
        </w:rPr>
      </w:pPr>
      <w:r>
        <w:rPr>
          <w:rFonts w:ascii="Arial" w:hAnsi="Arial"/>
          <w:sz w:val="20"/>
        </w:rPr>
        <w:t>originatingLSPBufferSize </w:t>
      </w:r>
      <w:r>
        <w:rPr>
          <w:sz w:val="20"/>
        </w:rPr>
        <w:t>– the local value for</w:t>
      </w:r>
      <w:r>
        <w:rPr>
          <w:spacing w:val="-5"/>
          <w:sz w:val="20"/>
        </w:rPr>
        <w:t> </w:t>
      </w:r>
      <w:r>
        <w:rPr>
          <w:sz w:val="20"/>
        </w:rPr>
        <w:t>originatingL1LSPBufferSize</w:t>
      </w:r>
    </w:p>
    <w:p>
      <w:pPr>
        <w:pStyle w:val="BodyText"/>
      </w:pPr>
    </w:p>
    <w:p>
      <w:pPr>
        <w:pStyle w:val="BodyText"/>
        <w:ind w:left="1105" w:right="478"/>
      </w:pPr>
      <w:r>
        <w:rPr/>
        <w:t>This may appear only once in an LSP with any LSP number. It shall appear before any Intermediate System Neighbours or End System Neighbours options.</w:t>
      </w:r>
    </w:p>
    <w:p>
      <w:pPr>
        <w:pStyle w:val="BodyText"/>
      </w:pPr>
    </w:p>
    <w:p>
      <w:pPr>
        <w:spacing w:before="1"/>
        <w:ind w:left="1105" w:right="478" w:firstLine="0"/>
        <w:jc w:val="left"/>
        <w:rPr>
          <w:sz w:val="18"/>
        </w:rPr>
      </w:pPr>
      <w:r>
        <w:rPr>
          <w:sz w:val="18"/>
        </w:rPr>
        <w:t>NOTE 61 It is recommended that this option be used only in the LSP with LSP number zero. However, the presence or absence of this option in any LSP shall not be required.</w:t>
      </w:r>
    </w:p>
    <w:p>
      <w:pPr>
        <w:pStyle w:val="BodyText"/>
        <w:spacing w:before="119"/>
        <w:ind w:left="1105"/>
      </w:pPr>
      <w:r>
        <w:rPr/>
        <w:t>x CODE – 14</w:t>
      </w:r>
    </w:p>
    <w:p>
      <w:pPr>
        <w:pStyle w:val="BodyText"/>
        <w:spacing w:line="229" w:lineRule="exact"/>
        <w:ind w:left="1105"/>
      </w:pPr>
      <w:r>
        <w:rPr/>
        <w:t>x LENGTH – 2</w:t>
      </w:r>
    </w:p>
    <w:p>
      <w:pPr>
        <w:pStyle w:val="BodyText"/>
        <w:spacing w:line="229" w:lineRule="exact"/>
        <w:ind w:left="1105"/>
      </w:pPr>
      <w:r>
        <w:rPr/>
        <w:t>x VALUE – 512-1492</w:t>
      </w:r>
    </w:p>
    <w:p>
      <w:pPr>
        <w:pStyle w:val="BodyText"/>
        <w:spacing w:before="1"/>
      </w:pPr>
    </w:p>
    <w:p>
      <w:pPr>
        <w:pStyle w:val="ListParagraph"/>
        <w:numPr>
          <w:ilvl w:val="1"/>
          <w:numId w:val="151"/>
        </w:numPr>
        <w:tabs>
          <w:tab w:pos="1185" w:val="left" w:leader="none"/>
        </w:tabs>
        <w:spacing w:line="240" w:lineRule="auto" w:before="0" w:after="0"/>
        <w:ind w:left="1184" w:right="0" w:hanging="439"/>
        <w:jc w:val="both"/>
        <w:rPr>
          <w:sz w:val="20"/>
        </w:rPr>
      </w:pPr>
      <w:r>
        <w:rPr>
          <w:rFonts w:ascii="Arial" w:hAnsi="Arial"/>
          <w:sz w:val="20"/>
        </w:rPr>
        <w:t>Intermediate System Neighbours </w:t>
      </w:r>
      <w:r>
        <w:rPr>
          <w:sz w:val="20"/>
        </w:rPr>
        <w:t>– Intermediate system and pseudonode</w:t>
      </w:r>
      <w:r>
        <w:rPr>
          <w:spacing w:val="1"/>
          <w:sz w:val="20"/>
        </w:rPr>
        <w:t> </w:t>
      </w:r>
      <w:r>
        <w:rPr>
          <w:sz w:val="20"/>
        </w:rPr>
        <w:t>neighbours.</w:t>
      </w:r>
    </w:p>
    <w:p>
      <w:pPr>
        <w:pStyle w:val="BodyText"/>
        <w:spacing w:before="2"/>
      </w:pPr>
    </w:p>
    <w:p>
      <w:pPr>
        <w:pStyle w:val="BodyText"/>
        <w:ind w:left="743" w:right="424"/>
        <w:jc w:val="both"/>
      </w:pPr>
      <w:r>
        <w:rPr/>
        <w:t>This is permitted to appear more than once, and in an LSP with any LSP number. However, all the </w:t>
      </w:r>
      <w:r>
        <w:rPr>
          <w:rFonts w:ascii="Arial"/>
        </w:rPr>
        <w:t>Intermediate System Neighbours </w:t>
      </w:r>
      <w:r>
        <w:rPr/>
        <w:t>options shall precede the </w:t>
      </w:r>
      <w:r>
        <w:rPr>
          <w:rFonts w:ascii="Arial"/>
        </w:rPr>
        <w:t>End System Neighbours </w:t>
      </w:r>
      <w:r>
        <w:rPr/>
        <w:t>options. i.e. they shall appear before any </w:t>
      </w:r>
      <w:r>
        <w:rPr>
          <w:rFonts w:ascii="Arial"/>
        </w:rPr>
        <w:t>End System Neighbours </w:t>
      </w:r>
      <w:r>
        <w:rPr/>
        <w:t>options in the same LSP and no </w:t>
      </w:r>
      <w:r>
        <w:rPr>
          <w:rFonts w:ascii="Arial"/>
        </w:rPr>
        <w:t>End System Neighbours </w:t>
      </w:r>
      <w:r>
        <w:rPr/>
        <w:t>options shall appear in an LSP with lower LSP number.</w:t>
      </w:r>
    </w:p>
    <w:p>
      <w:pPr>
        <w:pStyle w:val="BodyText"/>
        <w:spacing w:before="118"/>
        <w:ind w:left="1105"/>
      </w:pPr>
      <w:r>
        <w:rPr/>
        <w:t>x CODE – 2.</w:t>
      </w:r>
    </w:p>
    <w:p>
      <w:pPr>
        <w:pStyle w:val="BodyText"/>
        <w:ind w:left="1105" w:right="5966"/>
      </w:pPr>
      <w:r>
        <w:rPr/>
        <w:t>x LENGTH – 1 plus a multiple of (IDLength+5). x VALUE –</w:t>
      </w:r>
    </w:p>
    <w:p>
      <w:pPr>
        <w:pStyle w:val="BodyText"/>
      </w:pPr>
    </w:p>
    <w:p>
      <w:pPr>
        <w:spacing w:line="321" w:lineRule="auto" w:before="0"/>
        <w:ind w:left="2886" w:right="7202" w:firstLine="0"/>
        <w:jc w:val="left"/>
        <w:rPr>
          <w:sz w:val="17"/>
        </w:rPr>
      </w:pPr>
      <w:r>
        <w:rPr/>
        <w:pict>
          <v:shape style="position:absolute;margin-left:50.681pt;margin-top:11.775234pt;width:118.7pt;height:169pt;mso-position-horizontal-relative:page;mso-position-vertical-relative:paragraph;z-index:6064"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7"/>
                    <w:gridCol w:w="491"/>
                    <w:gridCol w:w="1503"/>
                  </w:tblGrid>
                  <w:tr>
                    <w:trPr>
                      <w:trHeight w:val="229" w:hRule="atLeast"/>
                    </w:trPr>
                    <w:tc>
                      <w:tcPr>
                        <w:tcW w:w="2331" w:type="dxa"/>
                        <w:gridSpan w:val="3"/>
                      </w:tcPr>
                      <w:p>
                        <w:pPr>
                          <w:pStyle w:val="TableParagraph"/>
                          <w:spacing w:line="209" w:lineRule="exact"/>
                          <w:ind w:left="678"/>
                          <w:rPr>
                            <w:sz w:val="20"/>
                          </w:rPr>
                        </w:pPr>
                        <w:r>
                          <w:rPr>
                            <w:sz w:val="20"/>
                          </w:rPr>
                          <w:t>Virtual Flag</w:t>
                        </w:r>
                      </w:p>
                    </w:tc>
                  </w:tr>
                  <w:tr>
                    <w:trPr>
                      <w:trHeight w:val="231" w:hRule="atLeast"/>
                    </w:trPr>
                    <w:tc>
                      <w:tcPr>
                        <w:tcW w:w="337" w:type="dxa"/>
                      </w:tcPr>
                      <w:p>
                        <w:pPr>
                          <w:pStyle w:val="TableParagraph"/>
                          <w:spacing w:line="212" w:lineRule="exact"/>
                          <w:ind w:left="16"/>
                          <w:jc w:val="center"/>
                          <w:rPr>
                            <w:sz w:val="20"/>
                          </w:rPr>
                        </w:pPr>
                        <w:r>
                          <w:rPr>
                            <w:w w:val="99"/>
                            <w:sz w:val="20"/>
                          </w:rPr>
                          <w:t>0</w:t>
                        </w:r>
                      </w:p>
                    </w:tc>
                    <w:tc>
                      <w:tcPr>
                        <w:tcW w:w="491" w:type="dxa"/>
                      </w:tcPr>
                      <w:p>
                        <w:pPr>
                          <w:pStyle w:val="TableParagraph"/>
                          <w:spacing w:line="212" w:lineRule="exact"/>
                          <w:ind w:right="96"/>
                          <w:jc w:val="right"/>
                          <w:rPr>
                            <w:sz w:val="20"/>
                          </w:rPr>
                        </w:pPr>
                        <w:r>
                          <w:rPr>
                            <w:w w:val="95"/>
                            <w:sz w:val="20"/>
                          </w:rPr>
                          <w:t>I/E</w:t>
                        </w:r>
                      </w:p>
                    </w:tc>
                    <w:tc>
                      <w:tcPr>
                        <w:tcW w:w="1503" w:type="dxa"/>
                      </w:tcPr>
                      <w:p>
                        <w:pPr>
                          <w:pStyle w:val="TableParagraph"/>
                          <w:spacing w:line="212" w:lineRule="exact"/>
                          <w:ind w:left="99" w:right="72"/>
                          <w:jc w:val="center"/>
                          <w:rPr>
                            <w:sz w:val="20"/>
                          </w:rPr>
                        </w:pPr>
                        <w:r>
                          <w:rPr>
                            <w:sz w:val="20"/>
                          </w:rPr>
                          <w:t>Default Metric</w:t>
                        </w:r>
                      </w:p>
                    </w:tc>
                  </w:tr>
                  <w:tr>
                    <w:trPr>
                      <w:trHeight w:val="229" w:hRule="atLeast"/>
                    </w:trPr>
                    <w:tc>
                      <w:tcPr>
                        <w:tcW w:w="337" w:type="dxa"/>
                      </w:tcPr>
                      <w:p>
                        <w:pPr>
                          <w:pStyle w:val="TableParagraph"/>
                          <w:spacing w:line="209" w:lineRule="exact"/>
                          <w:ind w:left="18"/>
                          <w:jc w:val="center"/>
                          <w:rPr>
                            <w:sz w:val="20"/>
                          </w:rPr>
                        </w:pPr>
                        <w:r>
                          <w:rPr>
                            <w:w w:val="99"/>
                            <w:sz w:val="20"/>
                          </w:rPr>
                          <w:t>S</w:t>
                        </w:r>
                      </w:p>
                    </w:tc>
                    <w:tc>
                      <w:tcPr>
                        <w:tcW w:w="491" w:type="dxa"/>
                      </w:tcPr>
                      <w:p>
                        <w:pPr>
                          <w:pStyle w:val="TableParagraph"/>
                          <w:spacing w:line="209" w:lineRule="exact"/>
                          <w:ind w:right="96"/>
                          <w:jc w:val="right"/>
                          <w:rPr>
                            <w:sz w:val="20"/>
                          </w:rPr>
                        </w:pPr>
                        <w:r>
                          <w:rPr>
                            <w:w w:val="95"/>
                            <w:sz w:val="20"/>
                          </w:rPr>
                          <w:t>I/E</w:t>
                        </w:r>
                      </w:p>
                    </w:tc>
                    <w:tc>
                      <w:tcPr>
                        <w:tcW w:w="1503" w:type="dxa"/>
                      </w:tcPr>
                      <w:p>
                        <w:pPr>
                          <w:pStyle w:val="TableParagraph"/>
                          <w:spacing w:line="209" w:lineRule="exact"/>
                          <w:ind w:left="96" w:right="72"/>
                          <w:jc w:val="center"/>
                          <w:rPr>
                            <w:sz w:val="20"/>
                          </w:rPr>
                        </w:pPr>
                        <w:r>
                          <w:rPr>
                            <w:sz w:val="20"/>
                          </w:rPr>
                          <w:t>Delay Metric</w:t>
                        </w:r>
                      </w:p>
                    </w:tc>
                  </w:tr>
                  <w:tr>
                    <w:trPr>
                      <w:trHeight w:val="229" w:hRule="atLeast"/>
                    </w:trPr>
                    <w:tc>
                      <w:tcPr>
                        <w:tcW w:w="337" w:type="dxa"/>
                      </w:tcPr>
                      <w:p>
                        <w:pPr>
                          <w:pStyle w:val="TableParagraph"/>
                          <w:spacing w:line="209" w:lineRule="exact"/>
                          <w:ind w:left="18"/>
                          <w:jc w:val="center"/>
                          <w:rPr>
                            <w:sz w:val="20"/>
                          </w:rPr>
                        </w:pPr>
                        <w:r>
                          <w:rPr>
                            <w:w w:val="99"/>
                            <w:sz w:val="20"/>
                          </w:rPr>
                          <w:t>S</w:t>
                        </w:r>
                      </w:p>
                    </w:tc>
                    <w:tc>
                      <w:tcPr>
                        <w:tcW w:w="491" w:type="dxa"/>
                      </w:tcPr>
                      <w:p>
                        <w:pPr>
                          <w:pStyle w:val="TableParagraph"/>
                          <w:spacing w:line="209" w:lineRule="exact"/>
                          <w:ind w:right="95"/>
                          <w:jc w:val="right"/>
                          <w:rPr>
                            <w:sz w:val="20"/>
                          </w:rPr>
                        </w:pPr>
                        <w:r>
                          <w:rPr>
                            <w:w w:val="95"/>
                            <w:sz w:val="20"/>
                          </w:rPr>
                          <w:t>I/E</w:t>
                        </w:r>
                      </w:p>
                    </w:tc>
                    <w:tc>
                      <w:tcPr>
                        <w:tcW w:w="1503" w:type="dxa"/>
                      </w:tcPr>
                      <w:p>
                        <w:pPr>
                          <w:pStyle w:val="TableParagraph"/>
                          <w:spacing w:line="209" w:lineRule="exact"/>
                          <w:ind w:left="100" w:right="72"/>
                          <w:jc w:val="center"/>
                          <w:rPr>
                            <w:sz w:val="20"/>
                          </w:rPr>
                        </w:pPr>
                        <w:r>
                          <w:rPr>
                            <w:sz w:val="20"/>
                          </w:rPr>
                          <w:t>Expense Metric</w:t>
                        </w:r>
                      </w:p>
                    </w:tc>
                  </w:tr>
                  <w:tr>
                    <w:trPr>
                      <w:trHeight w:val="231" w:hRule="atLeast"/>
                    </w:trPr>
                    <w:tc>
                      <w:tcPr>
                        <w:tcW w:w="337" w:type="dxa"/>
                      </w:tcPr>
                      <w:p>
                        <w:pPr>
                          <w:pStyle w:val="TableParagraph"/>
                          <w:spacing w:line="212" w:lineRule="exact"/>
                          <w:ind w:left="18"/>
                          <w:jc w:val="center"/>
                          <w:rPr>
                            <w:sz w:val="20"/>
                          </w:rPr>
                        </w:pPr>
                        <w:r>
                          <w:rPr>
                            <w:w w:val="99"/>
                            <w:sz w:val="20"/>
                          </w:rPr>
                          <w:t>S</w:t>
                        </w:r>
                      </w:p>
                    </w:tc>
                    <w:tc>
                      <w:tcPr>
                        <w:tcW w:w="491" w:type="dxa"/>
                      </w:tcPr>
                      <w:p>
                        <w:pPr>
                          <w:pStyle w:val="TableParagraph"/>
                          <w:spacing w:line="212" w:lineRule="exact"/>
                          <w:ind w:right="95"/>
                          <w:jc w:val="right"/>
                          <w:rPr>
                            <w:sz w:val="20"/>
                          </w:rPr>
                        </w:pPr>
                        <w:r>
                          <w:rPr>
                            <w:w w:val="95"/>
                            <w:sz w:val="20"/>
                          </w:rPr>
                          <w:t>I/E</w:t>
                        </w:r>
                      </w:p>
                    </w:tc>
                    <w:tc>
                      <w:tcPr>
                        <w:tcW w:w="1503" w:type="dxa"/>
                      </w:tcPr>
                      <w:p>
                        <w:pPr>
                          <w:pStyle w:val="TableParagraph"/>
                          <w:spacing w:line="212" w:lineRule="exact"/>
                          <w:ind w:left="100" w:right="72"/>
                          <w:jc w:val="center"/>
                          <w:rPr>
                            <w:sz w:val="20"/>
                          </w:rPr>
                        </w:pPr>
                        <w:r>
                          <w:rPr>
                            <w:sz w:val="20"/>
                          </w:rPr>
                          <w:t>Error Metric</w:t>
                        </w:r>
                      </w:p>
                    </w:tc>
                  </w:tr>
                  <w:tr>
                    <w:trPr>
                      <w:trHeight w:val="229" w:hRule="atLeast"/>
                    </w:trPr>
                    <w:tc>
                      <w:tcPr>
                        <w:tcW w:w="2331" w:type="dxa"/>
                        <w:gridSpan w:val="3"/>
                      </w:tcPr>
                      <w:p>
                        <w:pPr>
                          <w:pStyle w:val="TableParagraph"/>
                          <w:spacing w:line="209" w:lineRule="exact"/>
                          <w:ind w:left="654"/>
                          <w:rPr>
                            <w:sz w:val="20"/>
                          </w:rPr>
                        </w:pPr>
                        <w:r>
                          <w:rPr>
                            <w:sz w:val="20"/>
                          </w:rPr>
                          <w:t>Neighbor ID</w:t>
                        </w:r>
                      </w:p>
                    </w:tc>
                  </w:tr>
                  <w:tr>
                    <w:trPr>
                      <w:trHeight w:val="459" w:hRule="atLeast"/>
                    </w:trPr>
                    <w:tc>
                      <w:tcPr>
                        <w:tcW w:w="2331" w:type="dxa"/>
                        <w:gridSpan w:val="3"/>
                        <w:tcBorders>
                          <w:left w:val="nil"/>
                          <w:right w:val="nil"/>
                        </w:tcBorders>
                        <w:shd w:val="clear" w:color="auto" w:fill="CCCCCC"/>
                      </w:tcPr>
                      <w:p>
                        <w:pPr>
                          <w:pStyle w:val="TableParagraph"/>
                          <w:rPr>
                            <w:sz w:val="18"/>
                          </w:rPr>
                        </w:pPr>
                      </w:p>
                    </w:tc>
                  </w:tr>
                  <w:tr>
                    <w:trPr>
                      <w:trHeight w:val="231" w:hRule="atLeast"/>
                    </w:trPr>
                    <w:tc>
                      <w:tcPr>
                        <w:tcW w:w="337" w:type="dxa"/>
                      </w:tcPr>
                      <w:p>
                        <w:pPr>
                          <w:pStyle w:val="TableParagraph"/>
                          <w:spacing w:line="212" w:lineRule="exact"/>
                          <w:ind w:left="36"/>
                          <w:jc w:val="center"/>
                          <w:rPr>
                            <w:sz w:val="20"/>
                          </w:rPr>
                        </w:pPr>
                        <w:r>
                          <w:rPr>
                            <w:w w:val="99"/>
                            <w:sz w:val="20"/>
                          </w:rPr>
                          <w:t>0</w:t>
                        </w:r>
                      </w:p>
                    </w:tc>
                    <w:tc>
                      <w:tcPr>
                        <w:tcW w:w="491" w:type="dxa"/>
                      </w:tcPr>
                      <w:p>
                        <w:pPr>
                          <w:pStyle w:val="TableParagraph"/>
                          <w:spacing w:line="212" w:lineRule="exact"/>
                          <w:ind w:right="89"/>
                          <w:jc w:val="right"/>
                          <w:rPr>
                            <w:sz w:val="20"/>
                          </w:rPr>
                        </w:pPr>
                        <w:r>
                          <w:rPr>
                            <w:w w:val="95"/>
                            <w:sz w:val="20"/>
                          </w:rPr>
                          <w:t>I/E</w:t>
                        </w:r>
                      </w:p>
                    </w:tc>
                    <w:tc>
                      <w:tcPr>
                        <w:tcW w:w="1503" w:type="dxa"/>
                      </w:tcPr>
                      <w:p>
                        <w:pPr>
                          <w:pStyle w:val="TableParagraph"/>
                          <w:spacing w:line="212" w:lineRule="exact"/>
                          <w:ind w:left="99" w:right="72"/>
                          <w:jc w:val="center"/>
                          <w:rPr>
                            <w:sz w:val="20"/>
                          </w:rPr>
                        </w:pPr>
                        <w:r>
                          <w:rPr>
                            <w:sz w:val="20"/>
                          </w:rPr>
                          <w:t>Default Metric</w:t>
                        </w:r>
                      </w:p>
                    </w:tc>
                  </w:tr>
                  <w:tr>
                    <w:trPr>
                      <w:trHeight w:val="229" w:hRule="atLeast"/>
                    </w:trPr>
                    <w:tc>
                      <w:tcPr>
                        <w:tcW w:w="337" w:type="dxa"/>
                      </w:tcPr>
                      <w:p>
                        <w:pPr>
                          <w:pStyle w:val="TableParagraph"/>
                          <w:spacing w:line="209" w:lineRule="exact"/>
                          <w:ind w:left="37"/>
                          <w:jc w:val="center"/>
                          <w:rPr>
                            <w:sz w:val="20"/>
                          </w:rPr>
                        </w:pPr>
                        <w:r>
                          <w:rPr>
                            <w:w w:val="99"/>
                            <w:sz w:val="20"/>
                          </w:rPr>
                          <w:t>S</w:t>
                        </w:r>
                      </w:p>
                    </w:tc>
                    <w:tc>
                      <w:tcPr>
                        <w:tcW w:w="491" w:type="dxa"/>
                      </w:tcPr>
                      <w:p>
                        <w:pPr>
                          <w:pStyle w:val="TableParagraph"/>
                          <w:spacing w:line="209" w:lineRule="exact"/>
                          <w:ind w:right="88"/>
                          <w:jc w:val="right"/>
                          <w:rPr>
                            <w:sz w:val="20"/>
                          </w:rPr>
                        </w:pPr>
                        <w:r>
                          <w:rPr>
                            <w:w w:val="95"/>
                            <w:sz w:val="20"/>
                          </w:rPr>
                          <w:t>I/E</w:t>
                        </w:r>
                      </w:p>
                    </w:tc>
                    <w:tc>
                      <w:tcPr>
                        <w:tcW w:w="1503" w:type="dxa"/>
                      </w:tcPr>
                      <w:p>
                        <w:pPr>
                          <w:pStyle w:val="TableParagraph"/>
                          <w:spacing w:line="209" w:lineRule="exact"/>
                          <w:ind w:left="96" w:right="72"/>
                          <w:jc w:val="center"/>
                          <w:rPr>
                            <w:sz w:val="20"/>
                          </w:rPr>
                        </w:pPr>
                        <w:r>
                          <w:rPr>
                            <w:sz w:val="20"/>
                          </w:rPr>
                          <w:t>Delay Metric</w:t>
                        </w:r>
                      </w:p>
                    </w:tc>
                  </w:tr>
                  <w:tr>
                    <w:trPr>
                      <w:trHeight w:val="229" w:hRule="atLeast"/>
                    </w:trPr>
                    <w:tc>
                      <w:tcPr>
                        <w:tcW w:w="337" w:type="dxa"/>
                      </w:tcPr>
                      <w:p>
                        <w:pPr>
                          <w:pStyle w:val="TableParagraph"/>
                          <w:spacing w:line="209" w:lineRule="exact"/>
                          <w:ind w:left="37"/>
                          <w:jc w:val="center"/>
                          <w:rPr>
                            <w:sz w:val="20"/>
                          </w:rPr>
                        </w:pPr>
                        <w:r>
                          <w:rPr>
                            <w:w w:val="99"/>
                            <w:sz w:val="20"/>
                          </w:rPr>
                          <w:t>S</w:t>
                        </w:r>
                      </w:p>
                    </w:tc>
                    <w:tc>
                      <w:tcPr>
                        <w:tcW w:w="491" w:type="dxa"/>
                      </w:tcPr>
                      <w:p>
                        <w:pPr>
                          <w:pStyle w:val="TableParagraph"/>
                          <w:spacing w:line="209" w:lineRule="exact"/>
                          <w:ind w:right="88"/>
                          <w:jc w:val="right"/>
                          <w:rPr>
                            <w:sz w:val="20"/>
                          </w:rPr>
                        </w:pPr>
                        <w:r>
                          <w:rPr>
                            <w:w w:val="95"/>
                            <w:sz w:val="20"/>
                          </w:rPr>
                          <w:t>I/E</w:t>
                        </w:r>
                      </w:p>
                    </w:tc>
                    <w:tc>
                      <w:tcPr>
                        <w:tcW w:w="1503" w:type="dxa"/>
                      </w:tcPr>
                      <w:p>
                        <w:pPr>
                          <w:pStyle w:val="TableParagraph"/>
                          <w:spacing w:line="209" w:lineRule="exact"/>
                          <w:ind w:left="100" w:right="72"/>
                          <w:jc w:val="center"/>
                          <w:rPr>
                            <w:sz w:val="20"/>
                          </w:rPr>
                        </w:pPr>
                        <w:r>
                          <w:rPr>
                            <w:sz w:val="20"/>
                          </w:rPr>
                          <w:t>Expense Metric</w:t>
                        </w:r>
                      </w:p>
                    </w:tc>
                  </w:tr>
                  <w:tr>
                    <w:trPr>
                      <w:trHeight w:val="231" w:hRule="atLeast"/>
                    </w:trPr>
                    <w:tc>
                      <w:tcPr>
                        <w:tcW w:w="337" w:type="dxa"/>
                      </w:tcPr>
                      <w:p>
                        <w:pPr>
                          <w:pStyle w:val="TableParagraph"/>
                          <w:spacing w:line="212" w:lineRule="exact"/>
                          <w:ind w:left="37"/>
                          <w:jc w:val="center"/>
                          <w:rPr>
                            <w:sz w:val="20"/>
                          </w:rPr>
                        </w:pPr>
                        <w:r>
                          <w:rPr>
                            <w:w w:val="99"/>
                            <w:sz w:val="20"/>
                          </w:rPr>
                          <w:t>S</w:t>
                        </w:r>
                      </w:p>
                    </w:tc>
                    <w:tc>
                      <w:tcPr>
                        <w:tcW w:w="491" w:type="dxa"/>
                      </w:tcPr>
                      <w:p>
                        <w:pPr>
                          <w:pStyle w:val="TableParagraph"/>
                          <w:spacing w:line="212" w:lineRule="exact"/>
                          <w:ind w:right="88"/>
                          <w:jc w:val="right"/>
                          <w:rPr>
                            <w:sz w:val="20"/>
                          </w:rPr>
                        </w:pPr>
                        <w:r>
                          <w:rPr>
                            <w:w w:val="95"/>
                            <w:sz w:val="20"/>
                          </w:rPr>
                          <w:t>I/E</w:t>
                        </w:r>
                      </w:p>
                    </w:tc>
                    <w:tc>
                      <w:tcPr>
                        <w:tcW w:w="1503" w:type="dxa"/>
                      </w:tcPr>
                      <w:p>
                        <w:pPr>
                          <w:pStyle w:val="TableParagraph"/>
                          <w:spacing w:line="212" w:lineRule="exact"/>
                          <w:ind w:left="100" w:right="72"/>
                          <w:jc w:val="center"/>
                          <w:rPr>
                            <w:sz w:val="20"/>
                          </w:rPr>
                        </w:pPr>
                        <w:r>
                          <w:rPr>
                            <w:sz w:val="20"/>
                          </w:rPr>
                          <w:t>Error Metric</w:t>
                        </w:r>
                      </w:p>
                    </w:tc>
                  </w:tr>
                  <w:tr>
                    <w:trPr>
                      <w:trHeight w:val="229" w:hRule="atLeast"/>
                    </w:trPr>
                    <w:tc>
                      <w:tcPr>
                        <w:tcW w:w="2331" w:type="dxa"/>
                        <w:gridSpan w:val="3"/>
                      </w:tcPr>
                      <w:p>
                        <w:pPr>
                          <w:pStyle w:val="TableParagraph"/>
                          <w:spacing w:line="209" w:lineRule="exact"/>
                          <w:ind w:left="654"/>
                          <w:rPr>
                            <w:sz w:val="20"/>
                          </w:rPr>
                        </w:pPr>
                        <w:r>
                          <w:rPr>
                            <w:sz w:val="20"/>
                          </w:rPr>
                          <w:t>Neighbor ID</w:t>
                        </w:r>
                      </w:p>
                    </w:tc>
                  </w:tr>
                </w:tbl>
                <w:p>
                  <w:pPr>
                    <w:pStyle w:val="BodyText"/>
                  </w:pPr>
                </w:p>
              </w:txbxContent>
            </v:textbox>
            <w10:wrap type="none"/>
          </v:shape>
        </w:pict>
      </w:r>
      <w:r>
        <w:rPr>
          <w:sz w:val="17"/>
        </w:rPr>
        <w:t>No. of Octets 1</w:t>
      </w:r>
    </w:p>
    <w:p>
      <w:pPr>
        <w:spacing w:line="192" w:lineRule="exact" w:before="0"/>
        <w:ind w:left="2886" w:right="0" w:firstLine="0"/>
        <w:jc w:val="left"/>
        <w:rPr>
          <w:sz w:val="17"/>
        </w:rPr>
      </w:pPr>
      <w:r>
        <w:rPr>
          <w:w w:val="100"/>
          <w:sz w:val="17"/>
        </w:rPr>
        <w:t>1</w:t>
      </w:r>
    </w:p>
    <w:p>
      <w:pPr>
        <w:spacing w:before="67"/>
        <w:ind w:left="2886" w:right="0" w:firstLine="0"/>
        <w:jc w:val="left"/>
        <w:rPr>
          <w:sz w:val="17"/>
        </w:rPr>
      </w:pPr>
      <w:r>
        <w:rPr>
          <w:w w:val="100"/>
          <w:sz w:val="17"/>
        </w:rPr>
        <w:t>1</w:t>
      </w:r>
    </w:p>
    <w:p>
      <w:pPr>
        <w:spacing w:before="63"/>
        <w:ind w:left="2886" w:right="0" w:firstLine="0"/>
        <w:jc w:val="left"/>
        <w:rPr>
          <w:sz w:val="17"/>
        </w:rPr>
      </w:pPr>
      <w:r>
        <w:rPr>
          <w:w w:val="100"/>
          <w:sz w:val="17"/>
        </w:rPr>
        <w:t>1</w:t>
      </w:r>
    </w:p>
    <w:p>
      <w:pPr>
        <w:spacing w:before="64"/>
        <w:ind w:left="2886" w:right="0" w:firstLine="0"/>
        <w:jc w:val="left"/>
        <w:rPr>
          <w:sz w:val="17"/>
        </w:rPr>
      </w:pPr>
      <w:r>
        <w:rPr>
          <w:w w:val="100"/>
          <w:sz w:val="17"/>
        </w:rPr>
        <w:t>1</w:t>
      </w:r>
    </w:p>
    <w:p>
      <w:pPr>
        <w:spacing w:before="66"/>
        <w:ind w:left="2886" w:right="0" w:firstLine="0"/>
        <w:jc w:val="left"/>
        <w:rPr>
          <w:sz w:val="17"/>
        </w:rPr>
      </w:pPr>
      <w:r>
        <w:rPr>
          <w:sz w:val="17"/>
        </w:rPr>
        <w:t>ID Length + 1</w:t>
      </w:r>
    </w:p>
    <w:p>
      <w:pPr>
        <w:pStyle w:val="BodyText"/>
        <w:rPr>
          <w:sz w:val="18"/>
        </w:rPr>
      </w:pPr>
    </w:p>
    <w:p>
      <w:pPr>
        <w:pStyle w:val="BodyText"/>
        <w:rPr>
          <w:sz w:val="18"/>
        </w:rPr>
      </w:pPr>
    </w:p>
    <w:p>
      <w:pPr>
        <w:spacing w:before="139"/>
        <w:ind w:left="2886" w:right="0" w:firstLine="0"/>
        <w:jc w:val="left"/>
        <w:rPr>
          <w:sz w:val="17"/>
        </w:rPr>
      </w:pPr>
      <w:r>
        <w:rPr>
          <w:w w:val="100"/>
          <w:sz w:val="17"/>
        </w:rPr>
        <w:t>1</w:t>
      </w:r>
    </w:p>
    <w:p>
      <w:pPr>
        <w:spacing w:before="67"/>
        <w:ind w:left="2886" w:right="0" w:firstLine="0"/>
        <w:jc w:val="left"/>
        <w:rPr>
          <w:sz w:val="17"/>
        </w:rPr>
      </w:pPr>
      <w:r>
        <w:rPr>
          <w:w w:val="100"/>
          <w:sz w:val="17"/>
        </w:rPr>
        <w:t>1</w:t>
      </w:r>
    </w:p>
    <w:p>
      <w:pPr>
        <w:spacing w:before="63"/>
        <w:ind w:left="2886" w:right="0" w:firstLine="0"/>
        <w:jc w:val="left"/>
        <w:rPr>
          <w:sz w:val="17"/>
        </w:rPr>
      </w:pPr>
      <w:r>
        <w:rPr>
          <w:w w:val="100"/>
          <w:sz w:val="17"/>
        </w:rPr>
        <w:t>1</w:t>
      </w:r>
    </w:p>
    <w:p>
      <w:pPr>
        <w:spacing w:before="64"/>
        <w:ind w:left="2886" w:right="0" w:firstLine="0"/>
        <w:jc w:val="left"/>
        <w:rPr>
          <w:sz w:val="17"/>
        </w:rPr>
      </w:pPr>
      <w:r>
        <w:rPr>
          <w:w w:val="100"/>
          <w:sz w:val="17"/>
        </w:rPr>
        <w:t>1</w:t>
      </w:r>
    </w:p>
    <w:p>
      <w:pPr>
        <w:spacing w:before="66"/>
        <w:ind w:left="2886" w:right="0" w:firstLine="0"/>
        <w:jc w:val="left"/>
        <w:rPr>
          <w:sz w:val="17"/>
        </w:rPr>
      </w:pPr>
      <w:r>
        <w:rPr>
          <w:sz w:val="17"/>
        </w:rPr>
        <w:t>ID Length +1</w:t>
      </w:r>
    </w:p>
    <w:p>
      <w:pPr>
        <w:pStyle w:val="BodyText"/>
        <w:spacing w:before="4"/>
        <w:rPr>
          <w:sz w:val="25"/>
        </w:rPr>
      </w:pPr>
    </w:p>
    <w:p>
      <w:pPr>
        <w:pStyle w:val="ListParagraph"/>
        <w:numPr>
          <w:ilvl w:val="0"/>
          <w:numId w:val="152"/>
        </w:numPr>
        <w:tabs>
          <w:tab w:pos="849" w:val="left" w:leader="none"/>
        </w:tabs>
        <w:spacing w:line="240" w:lineRule="auto" w:before="0" w:after="0"/>
        <w:ind w:left="745" w:right="426" w:firstLine="0"/>
        <w:jc w:val="both"/>
        <w:rPr>
          <w:sz w:val="20"/>
        </w:rPr>
      </w:pPr>
      <w:r>
        <w:rPr>
          <w:rFonts w:ascii="Arial" w:hAnsi="Arial"/>
          <w:sz w:val="20"/>
        </w:rPr>
        <w:t>Virtual Flag </w:t>
      </w:r>
      <w:r>
        <w:rPr>
          <w:sz w:val="20"/>
        </w:rPr>
        <w:t>is a Boolean. If equal to 1, this indicates the link is really a Level 2 path to repair an area partition. (Level 1 Intermediate Systems would always report this octet as 0 to all</w:t>
      </w:r>
      <w:r>
        <w:rPr>
          <w:spacing w:val="-2"/>
          <w:sz w:val="20"/>
        </w:rPr>
        <w:t> </w:t>
      </w:r>
      <w:r>
        <w:rPr>
          <w:sz w:val="20"/>
        </w:rPr>
        <w:t>neighbours).</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ListParagraph"/>
        <w:numPr>
          <w:ilvl w:val="0"/>
          <w:numId w:val="153"/>
        </w:numPr>
        <w:tabs>
          <w:tab w:pos="626" w:val="left" w:leader="none"/>
        </w:tabs>
        <w:spacing w:line="240" w:lineRule="auto" w:before="93" w:after="0"/>
        <w:ind w:left="517" w:right="652" w:firstLine="0"/>
        <w:jc w:val="both"/>
        <w:rPr>
          <w:sz w:val="20"/>
        </w:rPr>
      </w:pPr>
      <w:r>
        <w:rPr>
          <w:rFonts w:ascii="Arial" w:hAnsi="Arial"/>
          <w:sz w:val="20"/>
        </w:rPr>
        <w:t>Default Metric </w:t>
      </w:r>
      <w:r>
        <w:rPr>
          <w:sz w:val="20"/>
        </w:rPr>
        <w:t>is the value of the default metric for the link to the listed neighbour. Bit 8 of this field is reserved. Bit 7 of this field (marked I/E) indicates the metric type, and shall contain the value “0”, indicating an Internal</w:t>
      </w:r>
      <w:r>
        <w:rPr>
          <w:spacing w:val="-17"/>
          <w:sz w:val="20"/>
        </w:rPr>
        <w:t> </w:t>
      </w:r>
      <w:r>
        <w:rPr>
          <w:sz w:val="20"/>
        </w:rPr>
        <w:t>metric.</w:t>
      </w:r>
    </w:p>
    <w:p>
      <w:pPr>
        <w:pStyle w:val="BodyText"/>
      </w:pPr>
    </w:p>
    <w:p>
      <w:pPr>
        <w:pStyle w:val="ListParagraph"/>
        <w:numPr>
          <w:ilvl w:val="0"/>
          <w:numId w:val="153"/>
        </w:numPr>
        <w:tabs>
          <w:tab w:pos="621" w:val="left" w:leader="none"/>
        </w:tabs>
        <w:spacing w:line="240" w:lineRule="auto" w:before="0" w:after="0"/>
        <w:ind w:left="517" w:right="652" w:firstLine="0"/>
        <w:jc w:val="both"/>
        <w:rPr>
          <w:sz w:val="20"/>
        </w:rPr>
      </w:pPr>
      <w:r>
        <w:rPr>
          <w:rFonts w:ascii="Arial" w:hAnsi="Arial"/>
          <w:sz w:val="20"/>
        </w:rPr>
        <w:t>Delay Metric </w:t>
      </w:r>
      <w:r>
        <w:rPr>
          <w:sz w:val="20"/>
        </w:rPr>
        <w:t>is the value of the delay metric for the link to the listed neighbour. If this IS does not support this metric it shall set bit “S” to 1 to indicate that the metric is unsupported. Bit 7 of this field (marked I/E) indicates the metric type, and shall contain the value “0”, indicating an Internal metric.</w:t>
      </w:r>
    </w:p>
    <w:p>
      <w:pPr>
        <w:pStyle w:val="BodyText"/>
        <w:spacing w:before="1"/>
      </w:pPr>
    </w:p>
    <w:p>
      <w:pPr>
        <w:pStyle w:val="ListParagraph"/>
        <w:numPr>
          <w:ilvl w:val="0"/>
          <w:numId w:val="153"/>
        </w:numPr>
        <w:tabs>
          <w:tab w:pos="633" w:val="left" w:leader="none"/>
        </w:tabs>
        <w:spacing w:line="240" w:lineRule="auto" w:before="0" w:after="0"/>
        <w:ind w:left="517" w:right="651" w:firstLine="0"/>
        <w:jc w:val="both"/>
        <w:rPr>
          <w:sz w:val="20"/>
        </w:rPr>
      </w:pPr>
      <w:r>
        <w:rPr>
          <w:rFonts w:ascii="Arial" w:hAnsi="Arial"/>
          <w:sz w:val="20"/>
        </w:rPr>
        <w:t>Expense Metric </w:t>
      </w:r>
      <w:r>
        <w:rPr>
          <w:sz w:val="20"/>
        </w:rPr>
        <w:t>is the value of the expense metric for the link to the listed neighbour. If this IS does not support this metric it shall set bit “S” to 1 to indicate that the metric is unsupported. Bit 7 of this field (marked I/E) indicates the metric type, and shall contain the value “0”, indicating an Internal</w:t>
      </w:r>
      <w:r>
        <w:rPr>
          <w:spacing w:val="-6"/>
          <w:sz w:val="20"/>
        </w:rPr>
        <w:t> </w:t>
      </w:r>
      <w:r>
        <w:rPr>
          <w:sz w:val="20"/>
        </w:rPr>
        <w:t>metric.</w:t>
      </w:r>
    </w:p>
    <w:p>
      <w:pPr>
        <w:pStyle w:val="BodyText"/>
        <w:spacing w:before="10"/>
        <w:rPr>
          <w:sz w:val="19"/>
        </w:rPr>
      </w:pPr>
    </w:p>
    <w:p>
      <w:pPr>
        <w:pStyle w:val="ListParagraph"/>
        <w:numPr>
          <w:ilvl w:val="0"/>
          <w:numId w:val="153"/>
        </w:numPr>
        <w:tabs>
          <w:tab w:pos="626" w:val="left" w:leader="none"/>
        </w:tabs>
        <w:spacing w:line="240" w:lineRule="auto" w:before="0" w:after="0"/>
        <w:ind w:left="517" w:right="652" w:firstLine="0"/>
        <w:jc w:val="both"/>
        <w:rPr>
          <w:sz w:val="20"/>
        </w:rPr>
      </w:pPr>
      <w:r>
        <w:rPr>
          <w:rFonts w:ascii="Arial" w:hAnsi="Arial"/>
          <w:sz w:val="20"/>
        </w:rPr>
        <w:t>Error Metric </w:t>
      </w:r>
      <w:r>
        <w:rPr>
          <w:sz w:val="20"/>
        </w:rPr>
        <w:t>is the value of the error metric for the link to the listed neighbour. If this IS does not support this metric it shall set bit “S” to 1 to indicate that the metric is unsupported. Bit 7 of this field (marked I/E) indicates the metric type, and shall contain the value “0”, indicating an Internal metric.</w:t>
      </w:r>
    </w:p>
    <w:p>
      <w:pPr>
        <w:pStyle w:val="BodyText"/>
        <w:spacing w:before="1"/>
      </w:pPr>
    </w:p>
    <w:p>
      <w:pPr>
        <w:pStyle w:val="ListParagraph"/>
        <w:numPr>
          <w:ilvl w:val="0"/>
          <w:numId w:val="153"/>
        </w:numPr>
        <w:tabs>
          <w:tab w:pos="617" w:val="left" w:leader="none"/>
        </w:tabs>
        <w:spacing w:line="240" w:lineRule="auto" w:before="0" w:after="0"/>
        <w:ind w:left="515" w:right="652" w:firstLine="0"/>
        <w:jc w:val="both"/>
        <w:rPr>
          <w:sz w:val="20"/>
        </w:rPr>
      </w:pPr>
      <w:r>
        <w:rPr>
          <w:rFonts w:ascii="Arial" w:hAnsi="Arial"/>
          <w:sz w:val="20"/>
        </w:rPr>
        <w:t>Neighbour I</w:t>
      </w:r>
      <w:r>
        <w:rPr>
          <w:sz w:val="20"/>
        </w:rPr>
        <w:t>D</w:t>
      </w:r>
      <w:r>
        <w:rPr>
          <w:b/>
          <w:sz w:val="20"/>
        </w:rPr>
        <w:t>. </w:t>
      </w:r>
      <w:r>
        <w:rPr>
          <w:sz w:val="20"/>
        </w:rPr>
        <w:t>For Intermediate System neighbours, </w:t>
      </w:r>
      <w:r>
        <w:rPr>
          <w:rFonts w:ascii="Arial" w:hAnsi="Arial"/>
          <w:sz w:val="20"/>
        </w:rPr>
        <w:t>neighbour ID </w:t>
      </w:r>
      <w:r>
        <w:rPr>
          <w:sz w:val="20"/>
        </w:rPr>
        <w:t>field consists of the neighbour system’s </w:t>
      </w:r>
      <w:r>
        <w:rPr>
          <w:rFonts w:ascii="Arial" w:hAnsi="Arial"/>
          <w:sz w:val="20"/>
        </w:rPr>
        <w:t>I</w:t>
      </w:r>
      <w:r>
        <w:rPr>
          <w:sz w:val="20"/>
        </w:rPr>
        <w:t>D, followed by an octet containing the value zero. For pseudonode neighbours, the first </w:t>
      </w:r>
      <w:r>
        <w:rPr>
          <w:rFonts w:ascii="Arial" w:hAnsi="Arial"/>
          <w:sz w:val="20"/>
        </w:rPr>
        <w:t>ID Length </w:t>
      </w:r>
      <w:r>
        <w:rPr>
          <w:sz w:val="20"/>
        </w:rPr>
        <w:t>octets is the LAN Level 1 Designated Intermediate System’s ID, and the last octet is a non-zero quantity defined by the LAN Level 1 Designated Intermediate</w:t>
      </w:r>
      <w:r>
        <w:rPr>
          <w:spacing w:val="-1"/>
          <w:sz w:val="20"/>
        </w:rPr>
        <w:t> </w:t>
      </w:r>
      <w:r>
        <w:rPr>
          <w:sz w:val="20"/>
        </w:rPr>
        <w:t>System.</w:t>
      </w:r>
    </w:p>
    <w:p>
      <w:pPr>
        <w:pStyle w:val="ListParagraph"/>
        <w:numPr>
          <w:ilvl w:val="0"/>
          <w:numId w:val="154"/>
        </w:numPr>
        <w:tabs>
          <w:tab w:pos="878" w:val="left" w:leader="none"/>
        </w:tabs>
        <w:spacing w:line="240" w:lineRule="auto" w:before="118" w:after="0"/>
        <w:ind w:left="515" w:right="654" w:firstLine="0"/>
        <w:jc w:val="both"/>
        <w:rPr>
          <w:sz w:val="20"/>
        </w:rPr>
      </w:pPr>
      <w:r>
        <w:rPr>
          <w:rFonts w:ascii="Arial" w:hAnsi="Arial"/>
          <w:sz w:val="20"/>
        </w:rPr>
        <w:t>End System Neighbours </w:t>
      </w:r>
      <w:r>
        <w:rPr>
          <w:sz w:val="20"/>
        </w:rPr>
        <w:t>– End system neighbours This may appear more than once, and in an LSP with any LSP number. See the description of the </w:t>
      </w:r>
      <w:r>
        <w:rPr>
          <w:rFonts w:ascii="Arial" w:hAnsi="Arial"/>
          <w:sz w:val="20"/>
        </w:rPr>
        <w:t>Intermediate System Neighbours </w:t>
      </w:r>
      <w:r>
        <w:rPr>
          <w:sz w:val="20"/>
        </w:rPr>
        <w:t>option above for the relative ordering constraints. Only adjacencies with identical costs can appear in the same</w:t>
      </w:r>
      <w:r>
        <w:rPr>
          <w:spacing w:val="-3"/>
          <w:sz w:val="20"/>
        </w:rPr>
        <w:t> </w:t>
      </w:r>
      <w:r>
        <w:rPr>
          <w:sz w:val="20"/>
        </w:rPr>
        <w:t>list.</w:t>
      </w:r>
    </w:p>
    <w:p>
      <w:pPr>
        <w:pStyle w:val="BodyText"/>
        <w:spacing w:before="120"/>
        <w:ind w:left="877"/>
      </w:pPr>
      <w:r>
        <w:rPr/>
        <w:t>x CODE – 3.</w:t>
      </w:r>
    </w:p>
    <w:p>
      <w:pPr>
        <w:pStyle w:val="BodyText"/>
        <w:ind w:left="877" w:right="6490"/>
      </w:pPr>
      <w:r>
        <w:rPr/>
        <w:t>x LENGTH – 4, plus a multiple of IDLength. x VALUE –</w:t>
      </w:r>
    </w:p>
    <w:p>
      <w:pPr>
        <w:pStyle w:val="BodyText"/>
        <w:spacing w:before="1"/>
      </w:pPr>
    </w:p>
    <w:p>
      <w:pPr>
        <w:spacing w:line="321" w:lineRule="auto" w:before="0"/>
        <w:ind w:left="2658" w:right="7430" w:firstLine="0"/>
        <w:jc w:val="left"/>
        <w:rPr>
          <w:sz w:val="17"/>
        </w:rPr>
      </w:pPr>
      <w:r>
        <w:rPr/>
        <w:pict>
          <v:shape style="position:absolute;margin-left:39.280998pt;margin-top:11.775261pt;width:118.7pt;height:117pt;mso-position-horizontal-relative:page;mso-position-vertical-relative:paragraph;z-index:608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9"/>
                    <w:gridCol w:w="499"/>
                    <w:gridCol w:w="1502"/>
                  </w:tblGrid>
                  <w:tr>
                    <w:trPr>
                      <w:trHeight w:val="229" w:hRule="atLeast"/>
                    </w:trPr>
                    <w:tc>
                      <w:tcPr>
                        <w:tcW w:w="2330" w:type="dxa"/>
                        <w:gridSpan w:val="3"/>
                      </w:tcPr>
                      <w:p>
                        <w:pPr>
                          <w:pStyle w:val="TableParagraph"/>
                          <w:spacing w:line="209" w:lineRule="exact"/>
                          <w:ind w:left="678"/>
                          <w:rPr>
                            <w:sz w:val="20"/>
                          </w:rPr>
                        </w:pPr>
                        <w:r>
                          <w:rPr>
                            <w:sz w:val="20"/>
                          </w:rPr>
                          <w:t>Virtual Flag</w:t>
                        </w:r>
                      </w:p>
                    </w:tc>
                  </w:tr>
                  <w:tr>
                    <w:trPr>
                      <w:trHeight w:val="231" w:hRule="atLeast"/>
                    </w:trPr>
                    <w:tc>
                      <w:tcPr>
                        <w:tcW w:w="329" w:type="dxa"/>
                      </w:tcPr>
                      <w:p>
                        <w:pPr>
                          <w:pStyle w:val="TableParagraph"/>
                          <w:spacing w:line="212" w:lineRule="exact"/>
                          <w:ind w:left="24"/>
                          <w:jc w:val="center"/>
                          <w:rPr>
                            <w:sz w:val="20"/>
                          </w:rPr>
                        </w:pPr>
                        <w:r>
                          <w:rPr>
                            <w:w w:val="99"/>
                            <w:sz w:val="20"/>
                          </w:rPr>
                          <w:t>0</w:t>
                        </w:r>
                      </w:p>
                    </w:tc>
                    <w:tc>
                      <w:tcPr>
                        <w:tcW w:w="499" w:type="dxa"/>
                      </w:tcPr>
                      <w:p>
                        <w:pPr>
                          <w:pStyle w:val="TableParagraph"/>
                          <w:spacing w:line="212" w:lineRule="exact"/>
                          <w:ind w:right="96"/>
                          <w:jc w:val="right"/>
                          <w:rPr>
                            <w:sz w:val="20"/>
                          </w:rPr>
                        </w:pPr>
                        <w:r>
                          <w:rPr>
                            <w:w w:val="95"/>
                            <w:sz w:val="20"/>
                          </w:rPr>
                          <w:t>I/E</w:t>
                        </w:r>
                      </w:p>
                    </w:tc>
                    <w:tc>
                      <w:tcPr>
                        <w:tcW w:w="1502" w:type="dxa"/>
                      </w:tcPr>
                      <w:p>
                        <w:pPr>
                          <w:pStyle w:val="TableParagraph"/>
                          <w:spacing w:line="212" w:lineRule="exact"/>
                          <w:ind w:left="99" w:right="71"/>
                          <w:jc w:val="center"/>
                          <w:rPr>
                            <w:sz w:val="20"/>
                          </w:rPr>
                        </w:pPr>
                        <w:r>
                          <w:rPr>
                            <w:sz w:val="20"/>
                          </w:rPr>
                          <w:t>Default Metric</w:t>
                        </w:r>
                      </w:p>
                    </w:tc>
                  </w:tr>
                  <w:tr>
                    <w:trPr>
                      <w:trHeight w:val="229" w:hRule="atLeast"/>
                    </w:trPr>
                    <w:tc>
                      <w:tcPr>
                        <w:tcW w:w="329" w:type="dxa"/>
                      </w:tcPr>
                      <w:p>
                        <w:pPr>
                          <w:pStyle w:val="TableParagraph"/>
                          <w:spacing w:line="209" w:lineRule="exact"/>
                          <w:ind w:left="26"/>
                          <w:jc w:val="center"/>
                          <w:rPr>
                            <w:sz w:val="20"/>
                          </w:rPr>
                        </w:pPr>
                        <w:r>
                          <w:rPr>
                            <w:w w:val="99"/>
                            <w:sz w:val="20"/>
                          </w:rPr>
                          <w:t>S</w:t>
                        </w:r>
                      </w:p>
                    </w:tc>
                    <w:tc>
                      <w:tcPr>
                        <w:tcW w:w="499" w:type="dxa"/>
                      </w:tcPr>
                      <w:p>
                        <w:pPr>
                          <w:pStyle w:val="TableParagraph"/>
                          <w:spacing w:line="209" w:lineRule="exact"/>
                          <w:ind w:right="96"/>
                          <w:jc w:val="right"/>
                          <w:rPr>
                            <w:sz w:val="20"/>
                          </w:rPr>
                        </w:pPr>
                        <w:r>
                          <w:rPr>
                            <w:w w:val="95"/>
                            <w:sz w:val="20"/>
                          </w:rPr>
                          <w:t>I/E</w:t>
                        </w:r>
                      </w:p>
                    </w:tc>
                    <w:tc>
                      <w:tcPr>
                        <w:tcW w:w="1502" w:type="dxa"/>
                      </w:tcPr>
                      <w:p>
                        <w:pPr>
                          <w:pStyle w:val="TableParagraph"/>
                          <w:spacing w:line="209" w:lineRule="exact"/>
                          <w:ind w:left="96" w:right="71"/>
                          <w:jc w:val="center"/>
                          <w:rPr>
                            <w:sz w:val="20"/>
                          </w:rPr>
                        </w:pPr>
                        <w:r>
                          <w:rPr>
                            <w:sz w:val="20"/>
                          </w:rPr>
                          <w:t>Delay Metric</w:t>
                        </w:r>
                      </w:p>
                    </w:tc>
                  </w:tr>
                  <w:tr>
                    <w:trPr>
                      <w:trHeight w:val="229" w:hRule="atLeast"/>
                    </w:trPr>
                    <w:tc>
                      <w:tcPr>
                        <w:tcW w:w="329" w:type="dxa"/>
                      </w:tcPr>
                      <w:p>
                        <w:pPr>
                          <w:pStyle w:val="TableParagraph"/>
                          <w:spacing w:line="209" w:lineRule="exact"/>
                          <w:ind w:left="26"/>
                          <w:jc w:val="center"/>
                          <w:rPr>
                            <w:sz w:val="20"/>
                          </w:rPr>
                        </w:pPr>
                        <w:r>
                          <w:rPr>
                            <w:w w:val="99"/>
                            <w:sz w:val="20"/>
                          </w:rPr>
                          <w:t>S</w:t>
                        </w:r>
                      </w:p>
                    </w:tc>
                    <w:tc>
                      <w:tcPr>
                        <w:tcW w:w="499" w:type="dxa"/>
                      </w:tcPr>
                      <w:p>
                        <w:pPr>
                          <w:pStyle w:val="TableParagraph"/>
                          <w:spacing w:line="209" w:lineRule="exact"/>
                          <w:ind w:right="95"/>
                          <w:jc w:val="right"/>
                          <w:rPr>
                            <w:sz w:val="20"/>
                          </w:rPr>
                        </w:pPr>
                        <w:r>
                          <w:rPr>
                            <w:w w:val="95"/>
                            <w:sz w:val="20"/>
                          </w:rPr>
                          <w:t>I/E</w:t>
                        </w:r>
                      </w:p>
                    </w:tc>
                    <w:tc>
                      <w:tcPr>
                        <w:tcW w:w="1502" w:type="dxa"/>
                      </w:tcPr>
                      <w:p>
                        <w:pPr>
                          <w:pStyle w:val="TableParagraph"/>
                          <w:spacing w:line="209" w:lineRule="exact"/>
                          <w:ind w:left="100" w:right="71"/>
                          <w:jc w:val="center"/>
                          <w:rPr>
                            <w:sz w:val="20"/>
                          </w:rPr>
                        </w:pPr>
                        <w:r>
                          <w:rPr>
                            <w:sz w:val="20"/>
                          </w:rPr>
                          <w:t>Expense Metric</w:t>
                        </w:r>
                      </w:p>
                    </w:tc>
                  </w:tr>
                  <w:tr>
                    <w:trPr>
                      <w:trHeight w:val="231" w:hRule="atLeast"/>
                    </w:trPr>
                    <w:tc>
                      <w:tcPr>
                        <w:tcW w:w="329" w:type="dxa"/>
                      </w:tcPr>
                      <w:p>
                        <w:pPr>
                          <w:pStyle w:val="TableParagraph"/>
                          <w:spacing w:line="212" w:lineRule="exact"/>
                          <w:ind w:left="26"/>
                          <w:jc w:val="center"/>
                          <w:rPr>
                            <w:sz w:val="20"/>
                          </w:rPr>
                        </w:pPr>
                        <w:r>
                          <w:rPr>
                            <w:w w:val="99"/>
                            <w:sz w:val="20"/>
                          </w:rPr>
                          <w:t>S</w:t>
                        </w:r>
                      </w:p>
                    </w:tc>
                    <w:tc>
                      <w:tcPr>
                        <w:tcW w:w="499" w:type="dxa"/>
                      </w:tcPr>
                      <w:p>
                        <w:pPr>
                          <w:pStyle w:val="TableParagraph"/>
                          <w:spacing w:line="212" w:lineRule="exact"/>
                          <w:ind w:right="95"/>
                          <w:jc w:val="right"/>
                          <w:rPr>
                            <w:sz w:val="20"/>
                          </w:rPr>
                        </w:pPr>
                        <w:r>
                          <w:rPr>
                            <w:w w:val="95"/>
                            <w:sz w:val="20"/>
                          </w:rPr>
                          <w:t>I/E</w:t>
                        </w:r>
                      </w:p>
                    </w:tc>
                    <w:tc>
                      <w:tcPr>
                        <w:tcW w:w="1502" w:type="dxa"/>
                      </w:tcPr>
                      <w:p>
                        <w:pPr>
                          <w:pStyle w:val="TableParagraph"/>
                          <w:spacing w:line="212" w:lineRule="exact"/>
                          <w:ind w:left="100" w:right="71"/>
                          <w:jc w:val="center"/>
                          <w:rPr>
                            <w:sz w:val="20"/>
                          </w:rPr>
                        </w:pPr>
                        <w:r>
                          <w:rPr>
                            <w:sz w:val="20"/>
                          </w:rPr>
                          <w:t>Error Metric</w:t>
                        </w:r>
                      </w:p>
                    </w:tc>
                  </w:tr>
                  <w:tr>
                    <w:trPr>
                      <w:trHeight w:val="229" w:hRule="atLeast"/>
                    </w:trPr>
                    <w:tc>
                      <w:tcPr>
                        <w:tcW w:w="2330" w:type="dxa"/>
                        <w:gridSpan w:val="3"/>
                      </w:tcPr>
                      <w:p>
                        <w:pPr>
                          <w:pStyle w:val="TableParagraph"/>
                          <w:spacing w:line="209" w:lineRule="exact"/>
                          <w:ind w:left="654"/>
                          <w:rPr>
                            <w:sz w:val="20"/>
                          </w:rPr>
                        </w:pPr>
                        <w:r>
                          <w:rPr>
                            <w:sz w:val="20"/>
                          </w:rPr>
                          <w:t>Neighbor ID</w:t>
                        </w:r>
                      </w:p>
                    </w:tc>
                  </w:tr>
                  <w:tr>
                    <w:trPr>
                      <w:trHeight w:val="459" w:hRule="atLeast"/>
                    </w:trPr>
                    <w:tc>
                      <w:tcPr>
                        <w:tcW w:w="2330" w:type="dxa"/>
                        <w:gridSpan w:val="3"/>
                        <w:tcBorders>
                          <w:left w:val="nil"/>
                          <w:right w:val="nil"/>
                        </w:tcBorders>
                        <w:shd w:val="clear" w:color="auto" w:fill="CCCCCC"/>
                      </w:tcPr>
                      <w:p>
                        <w:pPr>
                          <w:pStyle w:val="TableParagraph"/>
                          <w:rPr>
                            <w:sz w:val="18"/>
                          </w:rPr>
                        </w:pPr>
                      </w:p>
                    </w:tc>
                  </w:tr>
                  <w:tr>
                    <w:trPr>
                      <w:trHeight w:val="231" w:hRule="atLeast"/>
                    </w:trPr>
                    <w:tc>
                      <w:tcPr>
                        <w:tcW w:w="2330" w:type="dxa"/>
                        <w:gridSpan w:val="3"/>
                      </w:tcPr>
                      <w:p>
                        <w:pPr>
                          <w:pStyle w:val="TableParagraph"/>
                          <w:spacing w:line="212" w:lineRule="exact"/>
                          <w:ind w:left="654"/>
                          <w:rPr>
                            <w:sz w:val="20"/>
                          </w:rPr>
                        </w:pPr>
                        <w:r>
                          <w:rPr>
                            <w:sz w:val="20"/>
                          </w:rPr>
                          <w:t>Neighbor ID</w:t>
                        </w:r>
                      </w:p>
                    </w:tc>
                  </w:tr>
                </w:tbl>
                <w:p>
                  <w:pPr>
                    <w:pStyle w:val="BodyText"/>
                  </w:pPr>
                </w:p>
              </w:txbxContent>
            </v:textbox>
            <w10:wrap type="none"/>
          </v:shape>
        </w:pict>
      </w:r>
      <w:r>
        <w:rPr>
          <w:sz w:val="17"/>
        </w:rPr>
        <w:t>No. of Octets 1</w:t>
      </w:r>
    </w:p>
    <w:p>
      <w:pPr>
        <w:spacing w:line="192" w:lineRule="exact" w:before="0"/>
        <w:ind w:left="2658" w:right="0" w:firstLine="0"/>
        <w:jc w:val="left"/>
        <w:rPr>
          <w:sz w:val="17"/>
        </w:rPr>
      </w:pPr>
      <w:r>
        <w:rPr>
          <w:w w:val="100"/>
          <w:sz w:val="17"/>
        </w:rPr>
        <w:t>1</w:t>
      </w:r>
    </w:p>
    <w:p>
      <w:pPr>
        <w:spacing w:before="66"/>
        <w:ind w:left="2658" w:right="0" w:firstLine="0"/>
        <w:jc w:val="left"/>
        <w:rPr>
          <w:sz w:val="17"/>
        </w:rPr>
      </w:pPr>
      <w:r>
        <w:rPr>
          <w:w w:val="100"/>
          <w:sz w:val="17"/>
        </w:rPr>
        <w:t>1</w:t>
      </w:r>
    </w:p>
    <w:p>
      <w:pPr>
        <w:spacing w:before="64"/>
        <w:ind w:left="2658" w:right="0" w:firstLine="0"/>
        <w:jc w:val="left"/>
        <w:rPr>
          <w:sz w:val="17"/>
        </w:rPr>
      </w:pPr>
      <w:r>
        <w:rPr>
          <w:w w:val="100"/>
          <w:sz w:val="17"/>
        </w:rPr>
        <w:t>1</w:t>
      </w:r>
    </w:p>
    <w:p>
      <w:pPr>
        <w:spacing w:before="63"/>
        <w:ind w:left="2658" w:right="0" w:firstLine="0"/>
        <w:jc w:val="left"/>
        <w:rPr>
          <w:sz w:val="17"/>
        </w:rPr>
      </w:pPr>
      <w:r>
        <w:rPr>
          <w:w w:val="100"/>
          <w:sz w:val="17"/>
        </w:rPr>
        <w:t>1</w:t>
      </w:r>
    </w:p>
    <w:p>
      <w:pPr>
        <w:spacing w:before="66"/>
        <w:ind w:left="2658" w:right="0" w:firstLine="0"/>
        <w:jc w:val="left"/>
        <w:rPr>
          <w:sz w:val="17"/>
        </w:rPr>
      </w:pPr>
      <w:r>
        <w:rPr>
          <w:sz w:val="17"/>
        </w:rPr>
        <w:t>ID</w:t>
      </w:r>
      <w:r>
        <w:rPr>
          <w:spacing w:val="-7"/>
          <w:sz w:val="17"/>
        </w:rPr>
        <w:t> </w:t>
      </w:r>
      <w:r>
        <w:rPr>
          <w:sz w:val="17"/>
        </w:rPr>
        <w:t>Length</w:t>
      </w:r>
    </w:p>
    <w:p>
      <w:pPr>
        <w:pStyle w:val="BodyText"/>
        <w:rPr>
          <w:sz w:val="18"/>
        </w:rPr>
      </w:pPr>
    </w:p>
    <w:p>
      <w:pPr>
        <w:pStyle w:val="BodyText"/>
        <w:rPr>
          <w:sz w:val="18"/>
        </w:rPr>
      </w:pPr>
    </w:p>
    <w:p>
      <w:pPr>
        <w:spacing w:before="140"/>
        <w:ind w:left="2658" w:right="0" w:firstLine="0"/>
        <w:jc w:val="left"/>
        <w:rPr>
          <w:sz w:val="17"/>
        </w:rPr>
      </w:pPr>
      <w:r>
        <w:rPr>
          <w:sz w:val="17"/>
        </w:rPr>
        <w:t>ID</w:t>
      </w:r>
      <w:r>
        <w:rPr>
          <w:spacing w:val="-7"/>
          <w:sz w:val="17"/>
        </w:rPr>
        <w:t> </w:t>
      </w:r>
      <w:r>
        <w:rPr>
          <w:sz w:val="17"/>
        </w:rPr>
        <w:t>Length</w:t>
      </w:r>
    </w:p>
    <w:p>
      <w:pPr>
        <w:pStyle w:val="BodyText"/>
        <w:spacing w:before="5"/>
        <w:rPr>
          <w:sz w:val="22"/>
        </w:rPr>
      </w:pPr>
    </w:p>
    <w:p>
      <w:pPr>
        <w:pStyle w:val="ListParagraph"/>
        <w:numPr>
          <w:ilvl w:val="0"/>
          <w:numId w:val="151"/>
        </w:numPr>
        <w:tabs>
          <w:tab w:pos="441" w:val="left" w:leader="none"/>
        </w:tabs>
        <w:spacing w:line="240" w:lineRule="auto" w:before="0" w:after="0"/>
        <w:ind w:left="337" w:right="649" w:firstLine="0"/>
        <w:jc w:val="both"/>
        <w:rPr>
          <w:sz w:val="20"/>
        </w:rPr>
      </w:pPr>
      <w:r>
        <w:rPr>
          <w:rFonts w:ascii="Arial" w:hAnsi="Arial"/>
          <w:sz w:val="20"/>
        </w:rPr>
        <w:t>Default Metric </w:t>
      </w:r>
      <w:r>
        <w:rPr>
          <w:sz w:val="20"/>
        </w:rPr>
        <w:t>is the value of the default metric for the link to each of the listed neigh-bours. Bit 8 of this field is reserved. Bit 7 (marked I/E) indicates the metric type, and shall contain the value “0”, indicating an internal</w:t>
      </w:r>
      <w:r>
        <w:rPr>
          <w:spacing w:val="-12"/>
          <w:sz w:val="20"/>
        </w:rPr>
        <w:t> </w:t>
      </w:r>
      <w:r>
        <w:rPr>
          <w:sz w:val="20"/>
        </w:rPr>
        <w:t>metric.</w:t>
      </w:r>
    </w:p>
    <w:p>
      <w:pPr>
        <w:pStyle w:val="BodyText"/>
      </w:pPr>
    </w:p>
    <w:p>
      <w:pPr>
        <w:pStyle w:val="ListParagraph"/>
        <w:numPr>
          <w:ilvl w:val="0"/>
          <w:numId w:val="151"/>
        </w:numPr>
        <w:tabs>
          <w:tab w:pos="451" w:val="left" w:leader="none"/>
        </w:tabs>
        <w:spacing w:line="240" w:lineRule="auto" w:before="0" w:after="0"/>
        <w:ind w:left="337" w:right="653" w:firstLine="0"/>
        <w:jc w:val="both"/>
        <w:rPr>
          <w:sz w:val="20"/>
        </w:rPr>
      </w:pPr>
      <w:r>
        <w:rPr>
          <w:rFonts w:ascii="Arial" w:hAnsi="Arial"/>
          <w:sz w:val="20"/>
        </w:rPr>
        <w:t>Delay Metric </w:t>
      </w:r>
      <w:r>
        <w:rPr>
          <w:sz w:val="20"/>
        </w:rPr>
        <w:t>is the value of the delay metric for the link to each of the listed neighbours. If this IS does not support this metric it shall set the bit “S” to 1 to indicate that the metric</w:t>
      </w:r>
      <w:r>
        <w:rPr>
          <w:spacing w:val="6"/>
          <w:sz w:val="20"/>
        </w:rPr>
        <w:t> </w:t>
      </w:r>
      <w:r>
        <w:rPr>
          <w:sz w:val="20"/>
        </w:rPr>
        <w:t>is</w:t>
      </w:r>
    </w:p>
    <w:p>
      <w:pPr>
        <w:pStyle w:val="BodyText"/>
        <w:spacing w:line="228" w:lineRule="exact"/>
        <w:ind w:left="337"/>
      </w:pPr>
      <w:r>
        <w:rPr/>
        <w:t>unsupported. Bit 7 (marked I/E) indicates the metric type, and shall contain the value “0”, indicating an internal metric.</w:t>
      </w:r>
    </w:p>
    <w:p>
      <w:pPr>
        <w:pStyle w:val="BodyText"/>
        <w:spacing w:before="2"/>
      </w:pPr>
    </w:p>
    <w:p>
      <w:pPr>
        <w:pStyle w:val="ListParagraph"/>
        <w:numPr>
          <w:ilvl w:val="0"/>
          <w:numId w:val="151"/>
        </w:numPr>
        <w:tabs>
          <w:tab w:pos="444" w:val="left" w:leader="none"/>
        </w:tabs>
        <w:spacing w:line="240" w:lineRule="auto" w:before="1" w:after="0"/>
        <w:ind w:left="337" w:right="649" w:firstLine="0"/>
        <w:jc w:val="both"/>
        <w:rPr>
          <w:sz w:val="20"/>
        </w:rPr>
      </w:pPr>
      <w:r>
        <w:rPr>
          <w:rFonts w:ascii="Arial" w:hAnsi="Arial"/>
          <w:sz w:val="20"/>
        </w:rPr>
        <w:t>Expense Metric </w:t>
      </w:r>
      <w:r>
        <w:rPr>
          <w:sz w:val="20"/>
        </w:rPr>
        <w:t>is the value of the expense metric for the link to each of the listed neighbours. If this IS does not support this metric it shall set the bit “S” to 1 to indicate that the metric is unsupported. Bit 7 (marked I/E) indicates the metric type, and shall contain the value “0”, indicating an internal metric.</w:t>
      </w:r>
    </w:p>
    <w:p>
      <w:pPr>
        <w:pStyle w:val="BodyText"/>
      </w:pPr>
    </w:p>
    <w:p>
      <w:pPr>
        <w:pStyle w:val="ListParagraph"/>
        <w:numPr>
          <w:ilvl w:val="0"/>
          <w:numId w:val="151"/>
        </w:numPr>
        <w:tabs>
          <w:tab w:pos="458" w:val="left" w:leader="none"/>
        </w:tabs>
        <w:spacing w:line="240" w:lineRule="auto" w:before="0" w:after="0"/>
        <w:ind w:left="337" w:right="653" w:firstLine="0"/>
        <w:jc w:val="both"/>
        <w:rPr>
          <w:sz w:val="20"/>
        </w:rPr>
      </w:pPr>
      <w:r>
        <w:rPr>
          <w:rFonts w:ascii="Arial" w:hAnsi="Arial"/>
          <w:sz w:val="20"/>
        </w:rPr>
        <w:t>Error Metric </w:t>
      </w:r>
      <w:r>
        <w:rPr>
          <w:sz w:val="20"/>
        </w:rPr>
        <w:t>is the value of the error metric for the link to each of the listed neighbour. If this IS does not support this metric it shall set the bit “S” to 1 to indicate that the metric is unsupported. Bit 7 (marked I/E) indicates the metric type, and shall contain the value “0”, indicating an internal</w:t>
      </w:r>
      <w:r>
        <w:rPr>
          <w:spacing w:val="1"/>
          <w:sz w:val="20"/>
        </w:rPr>
        <w:t> </w:t>
      </w:r>
      <w:r>
        <w:rPr>
          <w:sz w:val="20"/>
        </w:rPr>
        <w:t>metric.</w:t>
      </w:r>
    </w:p>
    <w:p>
      <w:pPr>
        <w:pStyle w:val="BodyText"/>
        <w:spacing w:before="10"/>
        <w:rPr>
          <w:sz w:val="19"/>
        </w:rPr>
      </w:pPr>
    </w:p>
    <w:p>
      <w:pPr>
        <w:pStyle w:val="ListParagraph"/>
        <w:numPr>
          <w:ilvl w:val="0"/>
          <w:numId w:val="151"/>
        </w:numPr>
        <w:tabs>
          <w:tab w:pos="439" w:val="left" w:leader="none"/>
        </w:tabs>
        <w:spacing w:line="240" w:lineRule="auto" w:before="0" w:after="0"/>
        <w:ind w:left="438" w:right="0" w:hanging="101"/>
        <w:jc w:val="left"/>
        <w:rPr>
          <w:sz w:val="20"/>
        </w:rPr>
      </w:pPr>
      <w:r>
        <w:rPr>
          <w:rFonts w:ascii="Arial" w:hAnsi="Arial"/>
          <w:sz w:val="20"/>
        </w:rPr>
        <w:t>Neighbour ID </w:t>
      </w:r>
      <w:r>
        <w:rPr>
          <w:sz w:val="20"/>
        </w:rPr>
        <w:t>– system ID of End system</w:t>
      </w:r>
      <w:r>
        <w:rPr>
          <w:spacing w:val="-1"/>
          <w:sz w:val="20"/>
        </w:rPr>
        <w:t> </w:t>
      </w:r>
      <w:r>
        <w:rPr>
          <w:sz w:val="20"/>
        </w:rPr>
        <w:t>neighbour.</w:t>
      </w:r>
    </w:p>
    <w:p>
      <w:pPr>
        <w:pStyle w:val="ListParagraph"/>
        <w:numPr>
          <w:ilvl w:val="0"/>
          <w:numId w:val="155"/>
        </w:numPr>
        <w:tabs>
          <w:tab w:pos="697" w:val="left" w:leader="none"/>
          <w:tab w:pos="698" w:val="left" w:leader="none"/>
        </w:tabs>
        <w:spacing w:line="350" w:lineRule="atLeast" w:before="13" w:after="0"/>
        <w:ind w:left="877" w:right="1969" w:hanging="540"/>
        <w:jc w:val="left"/>
        <w:rPr>
          <w:sz w:val="20"/>
        </w:rPr>
      </w:pPr>
      <w:r>
        <w:rPr>
          <w:rFonts w:ascii="Arial" w:hAnsi="Arial"/>
          <w:sz w:val="20"/>
        </w:rPr>
        <w:t>Authentication Information </w:t>
      </w:r>
      <w:r>
        <w:rPr>
          <w:sz w:val="20"/>
        </w:rPr>
        <w:t>— information for performing authentication of the originator of the PDU. x CODE — 10.</w:t>
      </w:r>
    </w:p>
    <w:p>
      <w:pPr>
        <w:pStyle w:val="BodyText"/>
        <w:spacing w:before="1"/>
        <w:ind w:left="877" w:right="6723"/>
      </w:pPr>
      <w:r>
        <w:rPr/>
        <w:t>x LENGTH — variable from 1–254 octets x VALUE —</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line="271" w:lineRule="auto" w:before="91"/>
        <w:ind w:left="2886" w:right="7043" w:hanging="1"/>
      </w:pPr>
      <w:r>
        <w:rPr/>
        <w:pict>
          <v:shape style="position:absolute;margin-left:51.401001pt;margin-top:30.085796pt;width:116.55pt;height:13.1pt;mso-position-horizontal-relative:page;mso-position-vertical-relative:paragraph;z-index:6112" type="#_x0000_t202" filled="false" stroked="true" strokeweight="1.44pt" strokecolor="#000000">
            <v:textbox inset="0,0,0,0">
              <w:txbxContent>
                <w:p>
                  <w:pPr>
                    <w:pStyle w:val="BodyText"/>
                    <w:spacing w:line="226" w:lineRule="exact"/>
                    <w:ind w:left="292"/>
                  </w:pPr>
                  <w:r>
                    <w:rPr/>
                    <w:t>Authentication Value</w:t>
                  </w:r>
                </w:p>
              </w:txbxContent>
            </v:textbox>
            <v:stroke dashstyle="solid"/>
            <w10:wrap type="none"/>
          </v:shape>
        </w:pict>
      </w:r>
      <w:r>
        <w:rPr/>
        <w:pict>
          <v:shape style="position:absolute;margin-left:51.401001pt;margin-top:17.125797pt;width:116.55pt;height:13pt;mso-position-horizontal-relative:page;mso-position-vertical-relative:paragraph;z-index:6136" type="#_x0000_t202" filled="false" stroked="true" strokeweight="1.44pt" strokecolor="#000000">
            <v:textbox inset="0,0,0,0">
              <w:txbxContent>
                <w:p>
                  <w:pPr>
                    <w:pStyle w:val="BodyText"/>
                    <w:spacing w:line="226" w:lineRule="exact"/>
                    <w:ind w:left="326"/>
                  </w:pPr>
                  <w:r>
                    <w:rPr/>
                    <w:t>Authentication Type</w:t>
                  </w:r>
                </w:p>
              </w:txbxContent>
            </v:textbox>
            <v:stroke dashstyle="solid"/>
            <w10:wrap type="none"/>
          </v:shape>
        </w:pict>
      </w:r>
      <w:r>
        <w:rPr/>
        <w:t>No. of Octets 1 VARIABLE</w:t>
      </w:r>
    </w:p>
    <w:p>
      <w:pPr>
        <w:pStyle w:val="BodyText"/>
        <w:spacing w:before="1"/>
        <w:rPr>
          <w:sz w:val="12"/>
        </w:rPr>
      </w:pPr>
    </w:p>
    <w:p>
      <w:pPr>
        <w:pStyle w:val="ListParagraph"/>
        <w:numPr>
          <w:ilvl w:val="0"/>
          <w:numId w:val="151"/>
        </w:numPr>
        <w:tabs>
          <w:tab w:pos="516" w:val="left" w:leader="none"/>
        </w:tabs>
        <w:spacing w:line="240" w:lineRule="auto" w:before="93" w:after="0"/>
        <w:ind w:left="385" w:right="425" w:firstLine="0"/>
        <w:jc w:val="left"/>
        <w:rPr>
          <w:sz w:val="20"/>
        </w:rPr>
      </w:pPr>
      <w:r>
        <w:rPr>
          <w:rFonts w:ascii="Arial" w:hAnsi="Arial"/>
          <w:sz w:val="20"/>
        </w:rPr>
        <w:t>Authentication Type </w:t>
      </w:r>
      <w:r>
        <w:rPr>
          <w:sz w:val="20"/>
        </w:rPr>
        <w:t>— a one octet identifier for the type of authentication to be carried out. The following values are defined:</w:t>
      </w:r>
    </w:p>
    <w:p>
      <w:pPr>
        <w:pStyle w:val="BodyText"/>
        <w:spacing w:before="10"/>
        <w:rPr>
          <w:sz w:val="19"/>
        </w:rPr>
      </w:pPr>
    </w:p>
    <w:p>
      <w:pPr>
        <w:pStyle w:val="ListParagraph"/>
        <w:numPr>
          <w:ilvl w:val="0"/>
          <w:numId w:val="156"/>
        </w:numPr>
        <w:tabs>
          <w:tab w:pos="537" w:val="left" w:leader="none"/>
        </w:tabs>
        <w:spacing w:line="240" w:lineRule="auto" w:before="1" w:after="0"/>
        <w:ind w:left="536" w:right="0" w:hanging="151"/>
        <w:jc w:val="left"/>
        <w:rPr>
          <w:sz w:val="20"/>
        </w:rPr>
      </w:pPr>
      <w:r>
        <w:rPr>
          <w:sz w:val="20"/>
        </w:rPr>
        <w:t>—</w:t>
      </w:r>
      <w:r>
        <w:rPr>
          <w:spacing w:val="-1"/>
          <w:sz w:val="20"/>
        </w:rPr>
        <w:t> </w:t>
      </w:r>
      <w:r>
        <w:rPr>
          <w:sz w:val="20"/>
        </w:rPr>
        <w:t>RESERVED</w:t>
      </w:r>
    </w:p>
    <w:p>
      <w:pPr>
        <w:pStyle w:val="ListParagraph"/>
        <w:numPr>
          <w:ilvl w:val="0"/>
          <w:numId w:val="156"/>
        </w:numPr>
        <w:tabs>
          <w:tab w:pos="537" w:val="left" w:leader="none"/>
        </w:tabs>
        <w:spacing w:line="362" w:lineRule="auto" w:before="120" w:after="0"/>
        <w:ind w:left="385" w:right="8683" w:firstLine="0"/>
        <w:jc w:val="left"/>
        <w:rPr>
          <w:sz w:val="20"/>
        </w:rPr>
      </w:pPr>
      <w:r>
        <w:rPr>
          <w:sz w:val="20"/>
        </w:rPr>
        <w:t>— Cleartext</w:t>
      </w:r>
      <w:r>
        <w:rPr>
          <w:spacing w:val="-11"/>
          <w:sz w:val="20"/>
        </w:rPr>
        <w:t> </w:t>
      </w:r>
      <w:r>
        <w:rPr>
          <w:sz w:val="20"/>
        </w:rPr>
        <w:t>Password 2–254 —</w:t>
      </w:r>
      <w:r>
        <w:rPr>
          <w:spacing w:val="-3"/>
          <w:sz w:val="20"/>
        </w:rPr>
        <w:t> </w:t>
      </w:r>
      <w:r>
        <w:rPr>
          <w:sz w:val="20"/>
        </w:rPr>
        <w:t>RESERVED</w:t>
      </w:r>
    </w:p>
    <w:p>
      <w:pPr>
        <w:pStyle w:val="BodyText"/>
        <w:spacing w:before="4"/>
        <w:ind w:left="385"/>
      </w:pPr>
      <w:r>
        <w:rPr/>
        <w:t>255 — Routeing Domain private authentication method</w:t>
      </w:r>
    </w:p>
    <w:p>
      <w:pPr>
        <w:pStyle w:val="BodyText"/>
        <w:spacing w:before="2"/>
      </w:pPr>
    </w:p>
    <w:p>
      <w:pPr>
        <w:pStyle w:val="ListParagraph"/>
        <w:numPr>
          <w:ilvl w:val="0"/>
          <w:numId w:val="151"/>
        </w:numPr>
        <w:tabs>
          <w:tab w:pos="525" w:val="left" w:leader="none"/>
        </w:tabs>
        <w:spacing w:line="240" w:lineRule="auto" w:before="0" w:after="0"/>
        <w:ind w:left="385" w:right="425" w:firstLine="0"/>
        <w:jc w:val="left"/>
        <w:rPr>
          <w:sz w:val="20"/>
        </w:rPr>
      </w:pPr>
      <w:r>
        <w:rPr>
          <w:rFonts w:ascii="Arial" w:hAnsi="Arial"/>
          <w:sz w:val="20"/>
        </w:rPr>
        <w:t>Authentication Value </w:t>
      </w:r>
      <w:r>
        <w:rPr>
          <w:sz w:val="20"/>
        </w:rPr>
        <w:t>— determined by the value of the authentication type. If Cleartext Password as defined in this International Standard is used, then the authentication value is an octet string.</w:t>
      </w:r>
    </w:p>
    <w:p>
      <w:pPr>
        <w:pStyle w:val="BodyText"/>
        <w:spacing w:before="5"/>
        <w:rPr>
          <w:sz w:val="31"/>
        </w:rPr>
      </w:pPr>
    </w:p>
    <w:p>
      <w:pPr>
        <w:pStyle w:val="Heading3"/>
        <w:numPr>
          <w:ilvl w:val="1"/>
          <w:numId w:val="129"/>
        </w:numPr>
        <w:tabs>
          <w:tab w:pos="951" w:val="left" w:leader="none"/>
          <w:tab w:pos="952" w:val="left" w:leader="none"/>
        </w:tabs>
        <w:spacing w:line="240" w:lineRule="auto" w:before="1" w:after="0"/>
        <w:ind w:left="951" w:right="0" w:hanging="566"/>
        <w:jc w:val="left"/>
      </w:pPr>
      <w:r>
        <w:rPr/>
        <w:t>Level 2 link state</w:t>
      </w:r>
      <w:r>
        <w:rPr>
          <w:spacing w:val="-4"/>
        </w:rPr>
        <w:t> </w:t>
      </w:r>
      <w:r>
        <w:rPr/>
        <w:t>PDU</w:t>
      </w:r>
    </w:p>
    <w:p>
      <w:pPr>
        <w:pStyle w:val="BodyText"/>
        <w:spacing w:before="227"/>
        <w:ind w:left="385" w:right="424"/>
        <w:jc w:val="both"/>
      </w:pPr>
      <w:r>
        <w:rPr/>
        <w:t>Level 2 Link State PDUs are generated by Level 2 Intermediate systems, and propagated throughout the level 2 domain. The contents of the Level 2 Link State PDU indicates the state of the adjacencies to neighbour Level 2 Intermediate Systems, or pseudonodes, and to reachable address prefixes of the Intermediate system that originally generated the PDU.</w:t>
      </w:r>
    </w:p>
    <w:p>
      <w:pPr>
        <w:pStyle w:val="BodyText"/>
        <w:spacing w:before="10"/>
        <w:rPr>
          <w:sz w:val="19"/>
        </w:rPr>
      </w:pPr>
    </w:p>
    <w:p>
      <w:pPr>
        <w:pStyle w:val="BodyText"/>
        <w:spacing w:line="273" w:lineRule="auto"/>
        <w:ind w:left="3615" w:right="6299"/>
      </w:pPr>
      <w:r>
        <w:rPr/>
        <w:pict>
          <v:shape style="position:absolute;margin-left:50.681pt;margin-top:11.856463pt;width:225.4pt;height:208pt;mso-position-horizontal-relative:page;mso-position-vertical-relative:paragraph;z-index:6160"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0"/>
                    <w:gridCol w:w="235"/>
                    <w:gridCol w:w="379"/>
                    <w:gridCol w:w="115"/>
                    <w:gridCol w:w="451"/>
                    <w:gridCol w:w="559"/>
                    <w:gridCol w:w="960"/>
                    <w:gridCol w:w="1433"/>
                  </w:tblGrid>
                  <w:tr>
                    <w:trPr>
                      <w:trHeight w:val="459" w:hRule="atLeast"/>
                    </w:trPr>
                    <w:tc>
                      <w:tcPr>
                        <w:tcW w:w="3059" w:type="dxa"/>
                        <w:gridSpan w:val="7"/>
                      </w:tcPr>
                      <w:p>
                        <w:pPr>
                          <w:pStyle w:val="TableParagraph"/>
                          <w:spacing w:line="225" w:lineRule="exact"/>
                          <w:ind w:left="264" w:right="235"/>
                          <w:jc w:val="center"/>
                          <w:rPr>
                            <w:sz w:val="20"/>
                          </w:rPr>
                        </w:pPr>
                        <w:r>
                          <w:rPr>
                            <w:sz w:val="20"/>
                          </w:rPr>
                          <w:t>Intradomain Routeing Protocol</w:t>
                        </w:r>
                      </w:p>
                      <w:p>
                        <w:pPr>
                          <w:pStyle w:val="TableParagraph"/>
                          <w:spacing w:line="214" w:lineRule="exact"/>
                          <w:ind w:left="263" w:right="235"/>
                          <w:jc w:val="center"/>
                          <w:rPr>
                            <w:sz w:val="20"/>
                          </w:rPr>
                        </w:pPr>
                        <w:r>
                          <w:rPr>
                            <w:sz w:val="20"/>
                          </w:rPr>
                          <w:t>Discriminator</w:t>
                        </w:r>
                      </w:p>
                    </w:tc>
                    <w:tc>
                      <w:tcPr>
                        <w:tcW w:w="1433" w:type="dxa"/>
                        <w:vMerge w:val="restart"/>
                        <w:tcBorders>
                          <w:top w:val="nil"/>
                          <w:right w:val="nil"/>
                        </w:tcBorders>
                      </w:tcPr>
                      <w:p>
                        <w:pPr>
                          <w:pStyle w:val="TableParagraph"/>
                          <w:rPr>
                            <w:sz w:val="18"/>
                          </w:rPr>
                        </w:pPr>
                      </w:p>
                    </w:tc>
                  </w:tr>
                  <w:tr>
                    <w:trPr>
                      <w:trHeight w:val="229" w:hRule="atLeast"/>
                    </w:trPr>
                    <w:tc>
                      <w:tcPr>
                        <w:tcW w:w="3059" w:type="dxa"/>
                        <w:gridSpan w:val="7"/>
                      </w:tcPr>
                      <w:p>
                        <w:pPr>
                          <w:pStyle w:val="TableParagraph"/>
                          <w:spacing w:line="209" w:lineRule="exact"/>
                          <w:ind w:left="860"/>
                          <w:rPr>
                            <w:sz w:val="20"/>
                          </w:rPr>
                        </w:pPr>
                        <w:r>
                          <w:rPr>
                            <w:sz w:val="20"/>
                          </w:rPr>
                          <w:t>Length Indicator</w:t>
                        </w:r>
                      </w:p>
                    </w:tc>
                    <w:tc>
                      <w:tcPr>
                        <w:tcW w:w="1433" w:type="dxa"/>
                        <w:vMerge/>
                        <w:tcBorders>
                          <w:top w:val="nil"/>
                          <w:right w:val="nil"/>
                        </w:tcBorders>
                      </w:tcPr>
                      <w:p>
                        <w:pPr>
                          <w:rPr>
                            <w:sz w:val="2"/>
                            <w:szCs w:val="2"/>
                          </w:rPr>
                        </w:pPr>
                      </w:p>
                    </w:tc>
                  </w:tr>
                  <w:tr>
                    <w:trPr>
                      <w:trHeight w:val="231" w:hRule="atLeast"/>
                    </w:trPr>
                    <w:tc>
                      <w:tcPr>
                        <w:tcW w:w="3059" w:type="dxa"/>
                        <w:gridSpan w:val="7"/>
                      </w:tcPr>
                      <w:p>
                        <w:pPr>
                          <w:pStyle w:val="TableParagraph"/>
                          <w:spacing w:line="212" w:lineRule="exact"/>
                          <w:ind w:left="289"/>
                          <w:rPr>
                            <w:sz w:val="20"/>
                          </w:rPr>
                        </w:pPr>
                        <w:r>
                          <w:rPr>
                            <w:sz w:val="20"/>
                          </w:rPr>
                          <w:t>Version/Protocol ID Extension</w:t>
                        </w:r>
                      </w:p>
                    </w:tc>
                    <w:tc>
                      <w:tcPr>
                        <w:tcW w:w="1433" w:type="dxa"/>
                        <w:vMerge/>
                        <w:tcBorders>
                          <w:top w:val="nil"/>
                          <w:right w:val="nil"/>
                        </w:tcBorders>
                      </w:tcPr>
                      <w:p>
                        <w:pPr>
                          <w:rPr>
                            <w:sz w:val="2"/>
                            <w:szCs w:val="2"/>
                          </w:rPr>
                        </w:pPr>
                      </w:p>
                    </w:tc>
                  </w:tr>
                  <w:tr>
                    <w:trPr>
                      <w:trHeight w:val="229" w:hRule="atLeast"/>
                    </w:trPr>
                    <w:tc>
                      <w:tcPr>
                        <w:tcW w:w="3059" w:type="dxa"/>
                        <w:gridSpan w:val="7"/>
                      </w:tcPr>
                      <w:p>
                        <w:pPr>
                          <w:pStyle w:val="TableParagraph"/>
                          <w:spacing w:line="209" w:lineRule="exact"/>
                          <w:ind w:left="263" w:right="235"/>
                          <w:jc w:val="center"/>
                          <w:rPr>
                            <w:sz w:val="20"/>
                          </w:rPr>
                        </w:pPr>
                        <w:r>
                          <w:rPr>
                            <w:sz w:val="20"/>
                          </w:rPr>
                          <w:t>ID Length</w:t>
                        </w:r>
                      </w:p>
                    </w:tc>
                    <w:tc>
                      <w:tcPr>
                        <w:tcW w:w="1433" w:type="dxa"/>
                        <w:vMerge/>
                        <w:tcBorders>
                          <w:top w:val="nil"/>
                          <w:right w:val="nil"/>
                        </w:tcBorders>
                      </w:tcPr>
                      <w:p>
                        <w:pPr>
                          <w:rPr>
                            <w:sz w:val="2"/>
                            <w:szCs w:val="2"/>
                          </w:rPr>
                        </w:pPr>
                      </w:p>
                    </w:tc>
                  </w:tr>
                  <w:tr>
                    <w:trPr>
                      <w:trHeight w:val="229" w:hRule="atLeast"/>
                    </w:trPr>
                    <w:tc>
                      <w:tcPr>
                        <w:tcW w:w="595" w:type="dxa"/>
                        <w:gridSpan w:val="2"/>
                      </w:tcPr>
                      <w:p>
                        <w:pPr>
                          <w:pStyle w:val="TableParagraph"/>
                          <w:spacing w:line="209" w:lineRule="exact"/>
                          <w:ind w:left="27"/>
                          <w:jc w:val="center"/>
                          <w:rPr>
                            <w:sz w:val="20"/>
                          </w:rPr>
                        </w:pPr>
                        <w:r>
                          <w:rPr>
                            <w:w w:val="99"/>
                            <w:sz w:val="20"/>
                          </w:rPr>
                          <w:t>R</w:t>
                        </w:r>
                      </w:p>
                    </w:tc>
                    <w:tc>
                      <w:tcPr>
                        <w:tcW w:w="494" w:type="dxa"/>
                        <w:gridSpan w:val="2"/>
                      </w:tcPr>
                      <w:p>
                        <w:pPr>
                          <w:pStyle w:val="TableParagraph"/>
                          <w:spacing w:line="209" w:lineRule="exact"/>
                          <w:ind w:left="179"/>
                          <w:rPr>
                            <w:sz w:val="20"/>
                          </w:rPr>
                        </w:pPr>
                        <w:r>
                          <w:rPr>
                            <w:w w:val="99"/>
                            <w:sz w:val="20"/>
                          </w:rPr>
                          <w:t>R</w:t>
                        </w:r>
                      </w:p>
                    </w:tc>
                    <w:tc>
                      <w:tcPr>
                        <w:tcW w:w="451" w:type="dxa"/>
                      </w:tcPr>
                      <w:p>
                        <w:pPr>
                          <w:pStyle w:val="TableParagraph"/>
                          <w:spacing w:line="209" w:lineRule="exact"/>
                          <w:ind w:left="159"/>
                          <w:rPr>
                            <w:sz w:val="20"/>
                          </w:rPr>
                        </w:pPr>
                        <w:r>
                          <w:rPr>
                            <w:w w:val="99"/>
                            <w:sz w:val="20"/>
                          </w:rPr>
                          <w:t>R</w:t>
                        </w:r>
                      </w:p>
                    </w:tc>
                    <w:tc>
                      <w:tcPr>
                        <w:tcW w:w="1519" w:type="dxa"/>
                        <w:gridSpan w:val="2"/>
                      </w:tcPr>
                      <w:p>
                        <w:pPr>
                          <w:pStyle w:val="TableParagraph"/>
                          <w:spacing w:line="209" w:lineRule="exact"/>
                          <w:ind w:left="330"/>
                          <w:rPr>
                            <w:sz w:val="20"/>
                          </w:rPr>
                        </w:pPr>
                        <w:r>
                          <w:rPr>
                            <w:sz w:val="20"/>
                          </w:rPr>
                          <w:t>PDU Type</w:t>
                        </w:r>
                      </w:p>
                    </w:tc>
                    <w:tc>
                      <w:tcPr>
                        <w:tcW w:w="1433" w:type="dxa"/>
                        <w:vMerge/>
                        <w:tcBorders>
                          <w:top w:val="nil"/>
                          <w:right w:val="nil"/>
                        </w:tcBorders>
                      </w:tcPr>
                      <w:p>
                        <w:pPr>
                          <w:rPr>
                            <w:sz w:val="2"/>
                            <w:szCs w:val="2"/>
                          </w:rPr>
                        </w:pPr>
                      </w:p>
                    </w:tc>
                  </w:tr>
                  <w:tr>
                    <w:trPr>
                      <w:trHeight w:val="231" w:hRule="atLeast"/>
                    </w:trPr>
                    <w:tc>
                      <w:tcPr>
                        <w:tcW w:w="3059" w:type="dxa"/>
                        <w:gridSpan w:val="7"/>
                      </w:tcPr>
                      <w:p>
                        <w:pPr>
                          <w:pStyle w:val="TableParagraph"/>
                          <w:spacing w:line="212" w:lineRule="exact"/>
                          <w:ind w:left="264" w:right="234"/>
                          <w:jc w:val="center"/>
                          <w:rPr>
                            <w:sz w:val="20"/>
                          </w:rPr>
                        </w:pPr>
                        <w:r>
                          <w:rPr>
                            <w:sz w:val="20"/>
                          </w:rPr>
                          <w:t>Version</w:t>
                        </w:r>
                      </w:p>
                    </w:tc>
                    <w:tc>
                      <w:tcPr>
                        <w:tcW w:w="1433" w:type="dxa"/>
                        <w:vMerge/>
                        <w:tcBorders>
                          <w:top w:val="nil"/>
                          <w:right w:val="nil"/>
                        </w:tcBorders>
                      </w:tcPr>
                      <w:p>
                        <w:pPr>
                          <w:rPr>
                            <w:sz w:val="2"/>
                            <w:szCs w:val="2"/>
                          </w:rPr>
                        </w:pPr>
                      </w:p>
                    </w:tc>
                  </w:tr>
                  <w:tr>
                    <w:trPr>
                      <w:trHeight w:val="229" w:hRule="atLeast"/>
                    </w:trPr>
                    <w:tc>
                      <w:tcPr>
                        <w:tcW w:w="3059" w:type="dxa"/>
                        <w:gridSpan w:val="7"/>
                      </w:tcPr>
                      <w:p>
                        <w:pPr>
                          <w:pStyle w:val="TableParagraph"/>
                          <w:spacing w:line="209" w:lineRule="exact"/>
                          <w:ind w:left="263" w:right="235"/>
                          <w:jc w:val="center"/>
                          <w:rPr>
                            <w:sz w:val="20"/>
                          </w:rPr>
                        </w:pPr>
                        <w:r>
                          <w:rPr>
                            <w:sz w:val="20"/>
                          </w:rPr>
                          <w:t>Reserved</w:t>
                        </w:r>
                      </w:p>
                    </w:tc>
                    <w:tc>
                      <w:tcPr>
                        <w:tcW w:w="1433" w:type="dxa"/>
                        <w:vMerge/>
                        <w:tcBorders>
                          <w:top w:val="nil"/>
                          <w:right w:val="nil"/>
                        </w:tcBorders>
                      </w:tcPr>
                      <w:p>
                        <w:pPr>
                          <w:rPr>
                            <w:sz w:val="2"/>
                            <w:szCs w:val="2"/>
                          </w:rPr>
                        </w:pPr>
                      </w:p>
                    </w:tc>
                  </w:tr>
                  <w:tr>
                    <w:trPr>
                      <w:trHeight w:val="229" w:hRule="atLeast"/>
                    </w:trPr>
                    <w:tc>
                      <w:tcPr>
                        <w:tcW w:w="3059" w:type="dxa"/>
                        <w:gridSpan w:val="7"/>
                      </w:tcPr>
                      <w:p>
                        <w:pPr>
                          <w:pStyle w:val="TableParagraph"/>
                          <w:spacing w:line="209" w:lineRule="exact"/>
                          <w:ind w:left="457"/>
                          <w:rPr>
                            <w:sz w:val="20"/>
                          </w:rPr>
                        </w:pPr>
                        <w:r>
                          <w:rPr>
                            <w:sz w:val="20"/>
                          </w:rPr>
                          <w:t>Maximum Area Addresses</w:t>
                        </w:r>
                      </w:p>
                    </w:tc>
                    <w:tc>
                      <w:tcPr>
                        <w:tcW w:w="1433" w:type="dxa"/>
                        <w:vMerge/>
                        <w:tcBorders>
                          <w:top w:val="nil"/>
                          <w:right w:val="nil"/>
                        </w:tcBorders>
                      </w:tcPr>
                      <w:p>
                        <w:pPr>
                          <w:rPr>
                            <w:sz w:val="2"/>
                            <w:szCs w:val="2"/>
                          </w:rPr>
                        </w:pPr>
                      </w:p>
                    </w:tc>
                  </w:tr>
                  <w:tr>
                    <w:trPr>
                      <w:trHeight w:val="231" w:hRule="atLeast"/>
                    </w:trPr>
                    <w:tc>
                      <w:tcPr>
                        <w:tcW w:w="3059" w:type="dxa"/>
                        <w:gridSpan w:val="7"/>
                      </w:tcPr>
                      <w:p>
                        <w:pPr>
                          <w:pStyle w:val="TableParagraph"/>
                          <w:spacing w:line="212" w:lineRule="exact"/>
                          <w:ind w:left="1021"/>
                          <w:rPr>
                            <w:sz w:val="20"/>
                          </w:rPr>
                        </w:pPr>
                        <w:r>
                          <w:rPr>
                            <w:sz w:val="20"/>
                          </w:rPr>
                          <w:t>PDU Length</w:t>
                        </w:r>
                      </w:p>
                    </w:tc>
                    <w:tc>
                      <w:tcPr>
                        <w:tcW w:w="1433" w:type="dxa"/>
                        <w:vMerge/>
                        <w:tcBorders>
                          <w:top w:val="nil"/>
                          <w:right w:val="nil"/>
                        </w:tcBorders>
                      </w:tcPr>
                      <w:p>
                        <w:pPr>
                          <w:rPr>
                            <w:sz w:val="2"/>
                            <w:szCs w:val="2"/>
                          </w:rPr>
                        </w:pPr>
                      </w:p>
                    </w:tc>
                  </w:tr>
                  <w:tr>
                    <w:trPr>
                      <w:trHeight w:val="229" w:hRule="atLeast"/>
                    </w:trPr>
                    <w:tc>
                      <w:tcPr>
                        <w:tcW w:w="3059" w:type="dxa"/>
                        <w:gridSpan w:val="7"/>
                      </w:tcPr>
                      <w:p>
                        <w:pPr>
                          <w:pStyle w:val="TableParagraph"/>
                          <w:spacing w:line="209" w:lineRule="exact"/>
                          <w:ind w:left="721"/>
                          <w:rPr>
                            <w:sz w:val="20"/>
                          </w:rPr>
                        </w:pPr>
                        <w:r>
                          <w:rPr>
                            <w:sz w:val="20"/>
                          </w:rPr>
                          <w:t>Remaining Lifetime</w:t>
                        </w:r>
                      </w:p>
                    </w:tc>
                    <w:tc>
                      <w:tcPr>
                        <w:tcW w:w="1433" w:type="dxa"/>
                        <w:vMerge/>
                        <w:tcBorders>
                          <w:top w:val="nil"/>
                          <w:right w:val="nil"/>
                        </w:tcBorders>
                      </w:tcPr>
                      <w:p>
                        <w:pPr>
                          <w:rPr>
                            <w:sz w:val="2"/>
                            <w:szCs w:val="2"/>
                          </w:rPr>
                        </w:pPr>
                      </w:p>
                    </w:tc>
                  </w:tr>
                  <w:tr>
                    <w:trPr>
                      <w:trHeight w:val="229" w:hRule="atLeast"/>
                    </w:trPr>
                    <w:tc>
                      <w:tcPr>
                        <w:tcW w:w="3059" w:type="dxa"/>
                        <w:gridSpan w:val="7"/>
                      </w:tcPr>
                      <w:p>
                        <w:pPr>
                          <w:pStyle w:val="TableParagraph"/>
                          <w:spacing w:line="209" w:lineRule="exact"/>
                          <w:ind w:left="262" w:right="235"/>
                          <w:jc w:val="center"/>
                          <w:rPr>
                            <w:sz w:val="20"/>
                          </w:rPr>
                        </w:pPr>
                        <w:r>
                          <w:rPr>
                            <w:sz w:val="20"/>
                          </w:rPr>
                          <w:t>LSP ID</w:t>
                        </w:r>
                      </w:p>
                    </w:tc>
                    <w:tc>
                      <w:tcPr>
                        <w:tcW w:w="1433" w:type="dxa"/>
                        <w:vMerge/>
                        <w:tcBorders>
                          <w:top w:val="nil"/>
                          <w:right w:val="nil"/>
                        </w:tcBorders>
                      </w:tcPr>
                      <w:p>
                        <w:pPr>
                          <w:rPr>
                            <w:sz w:val="2"/>
                            <w:szCs w:val="2"/>
                          </w:rPr>
                        </w:pPr>
                      </w:p>
                    </w:tc>
                  </w:tr>
                  <w:tr>
                    <w:trPr>
                      <w:trHeight w:val="231" w:hRule="atLeast"/>
                    </w:trPr>
                    <w:tc>
                      <w:tcPr>
                        <w:tcW w:w="3059" w:type="dxa"/>
                        <w:gridSpan w:val="7"/>
                      </w:tcPr>
                      <w:p>
                        <w:pPr>
                          <w:pStyle w:val="TableParagraph"/>
                          <w:spacing w:line="212" w:lineRule="exact"/>
                          <w:ind w:left="793"/>
                          <w:rPr>
                            <w:sz w:val="20"/>
                          </w:rPr>
                        </w:pPr>
                        <w:r>
                          <w:rPr>
                            <w:sz w:val="20"/>
                          </w:rPr>
                          <w:t>Sequence Number</w:t>
                        </w:r>
                      </w:p>
                    </w:tc>
                    <w:tc>
                      <w:tcPr>
                        <w:tcW w:w="1433" w:type="dxa"/>
                        <w:vMerge/>
                        <w:tcBorders>
                          <w:top w:val="nil"/>
                          <w:right w:val="nil"/>
                        </w:tcBorders>
                      </w:tcPr>
                      <w:p>
                        <w:pPr>
                          <w:rPr>
                            <w:sz w:val="2"/>
                            <w:szCs w:val="2"/>
                          </w:rPr>
                        </w:pPr>
                      </w:p>
                    </w:tc>
                  </w:tr>
                  <w:tr>
                    <w:trPr>
                      <w:trHeight w:val="229" w:hRule="atLeast"/>
                    </w:trPr>
                    <w:tc>
                      <w:tcPr>
                        <w:tcW w:w="3059" w:type="dxa"/>
                        <w:gridSpan w:val="7"/>
                      </w:tcPr>
                      <w:p>
                        <w:pPr>
                          <w:pStyle w:val="TableParagraph"/>
                          <w:spacing w:line="209" w:lineRule="exact"/>
                          <w:ind w:left="264" w:right="232"/>
                          <w:jc w:val="center"/>
                          <w:rPr>
                            <w:sz w:val="20"/>
                          </w:rPr>
                        </w:pPr>
                        <w:r>
                          <w:rPr>
                            <w:sz w:val="20"/>
                          </w:rPr>
                          <w:t>Checksum</w:t>
                        </w:r>
                      </w:p>
                    </w:tc>
                    <w:tc>
                      <w:tcPr>
                        <w:tcW w:w="1433" w:type="dxa"/>
                        <w:vMerge/>
                        <w:tcBorders>
                          <w:top w:val="nil"/>
                          <w:right w:val="nil"/>
                        </w:tcBorders>
                      </w:tcPr>
                      <w:p>
                        <w:pPr>
                          <w:rPr>
                            <w:sz w:val="2"/>
                            <w:szCs w:val="2"/>
                          </w:rPr>
                        </w:pPr>
                      </w:p>
                    </w:tc>
                  </w:tr>
                  <w:tr>
                    <w:trPr>
                      <w:trHeight w:val="229" w:hRule="atLeast"/>
                    </w:trPr>
                    <w:tc>
                      <w:tcPr>
                        <w:tcW w:w="360" w:type="dxa"/>
                      </w:tcPr>
                      <w:p>
                        <w:pPr>
                          <w:pStyle w:val="TableParagraph"/>
                          <w:spacing w:line="209" w:lineRule="exact"/>
                          <w:ind w:left="121"/>
                          <w:rPr>
                            <w:sz w:val="20"/>
                          </w:rPr>
                        </w:pPr>
                        <w:r>
                          <w:rPr>
                            <w:w w:val="99"/>
                            <w:sz w:val="20"/>
                          </w:rPr>
                          <w:t>P</w:t>
                        </w:r>
                      </w:p>
                    </w:tc>
                    <w:tc>
                      <w:tcPr>
                        <w:tcW w:w="614" w:type="dxa"/>
                        <w:gridSpan w:val="2"/>
                      </w:tcPr>
                      <w:p>
                        <w:pPr>
                          <w:pStyle w:val="TableParagraph"/>
                          <w:spacing w:line="209" w:lineRule="exact"/>
                          <w:ind w:left="109"/>
                          <w:rPr>
                            <w:sz w:val="20"/>
                          </w:rPr>
                        </w:pPr>
                        <w:r>
                          <w:rPr>
                            <w:sz w:val="20"/>
                          </w:rPr>
                          <w:t>ATT</w:t>
                        </w:r>
                      </w:p>
                    </w:tc>
                    <w:tc>
                      <w:tcPr>
                        <w:tcW w:w="1125" w:type="dxa"/>
                        <w:gridSpan w:val="3"/>
                      </w:tcPr>
                      <w:p>
                        <w:pPr>
                          <w:pStyle w:val="TableParagraph"/>
                          <w:spacing w:line="209" w:lineRule="exact"/>
                          <w:ind w:left="119"/>
                          <w:rPr>
                            <w:sz w:val="20"/>
                          </w:rPr>
                        </w:pPr>
                        <w:r>
                          <w:rPr>
                            <w:sz w:val="20"/>
                          </w:rPr>
                          <w:t>LSPDBOL</w:t>
                        </w:r>
                      </w:p>
                    </w:tc>
                    <w:tc>
                      <w:tcPr>
                        <w:tcW w:w="960" w:type="dxa"/>
                      </w:tcPr>
                      <w:p>
                        <w:pPr>
                          <w:pStyle w:val="TableParagraph"/>
                          <w:spacing w:line="209" w:lineRule="exact"/>
                          <w:ind w:left="161"/>
                          <w:rPr>
                            <w:sz w:val="20"/>
                          </w:rPr>
                        </w:pPr>
                        <w:r>
                          <w:rPr>
                            <w:sz w:val="20"/>
                          </w:rPr>
                          <w:t>IS Type</w:t>
                        </w:r>
                      </w:p>
                    </w:tc>
                    <w:tc>
                      <w:tcPr>
                        <w:tcW w:w="1433" w:type="dxa"/>
                        <w:vMerge/>
                        <w:tcBorders>
                          <w:top w:val="nil"/>
                          <w:right w:val="nil"/>
                        </w:tcBorders>
                      </w:tcPr>
                      <w:p>
                        <w:pPr>
                          <w:rPr>
                            <w:sz w:val="2"/>
                            <w:szCs w:val="2"/>
                          </w:rPr>
                        </w:pPr>
                      </w:p>
                    </w:tc>
                  </w:tr>
                  <w:tr>
                    <w:trPr>
                      <w:trHeight w:val="231" w:hRule="atLeast"/>
                    </w:trPr>
                    <w:tc>
                      <w:tcPr>
                        <w:tcW w:w="3059" w:type="dxa"/>
                        <w:gridSpan w:val="7"/>
                      </w:tcPr>
                      <w:p>
                        <w:pPr>
                          <w:pStyle w:val="TableParagraph"/>
                          <w:spacing w:line="212" w:lineRule="exact"/>
                          <w:ind w:left="234"/>
                          <w:rPr>
                            <w:sz w:val="20"/>
                          </w:rPr>
                        </w:pPr>
                        <w:r>
                          <w:rPr>
                            <w:sz w:val="20"/>
                          </w:rPr>
                          <w:t>VARIABLE LENGTH FIELDS</w:t>
                        </w:r>
                      </w:p>
                    </w:tc>
                    <w:tc>
                      <w:tcPr>
                        <w:tcW w:w="1433" w:type="dxa"/>
                        <w:tcBorders>
                          <w:bottom w:val="nil"/>
                          <w:right w:val="nil"/>
                        </w:tcBorders>
                      </w:tcPr>
                      <w:p>
                        <w:pPr>
                          <w:pStyle w:val="TableParagraph"/>
                          <w:rPr>
                            <w:sz w:val="16"/>
                          </w:rPr>
                        </w:pPr>
                      </w:p>
                    </w:tc>
                  </w:tr>
                </w:tbl>
                <w:p>
                  <w:pPr>
                    <w:pStyle w:val="BodyText"/>
                  </w:pPr>
                </w:p>
              </w:txbxContent>
            </v:textbox>
            <w10:wrap type="none"/>
          </v:shape>
        </w:pict>
      </w:r>
      <w:r>
        <w:rPr/>
        <w:t>No. of </w:t>
      </w:r>
      <w:r>
        <w:rPr>
          <w:spacing w:val="-3"/>
        </w:rPr>
        <w:t>Octets </w:t>
      </w:r>
      <w:r>
        <w:rPr/>
        <w:t>1</w:t>
      </w:r>
    </w:p>
    <w:p>
      <w:pPr>
        <w:pStyle w:val="BodyText"/>
        <w:spacing w:before="9"/>
        <w:rPr>
          <w:sz w:val="19"/>
        </w:rPr>
      </w:pPr>
    </w:p>
    <w:p>
      <w:pPr>
        <w:pStyle w:val="BodyText"/>
        <w:ind w:left="3616"/>
      </w:pPr>
      <w:r>
        <w:rPr>
          <w:w w:val="99"/>
        </w:rPr>
        <w:t>1</w:t>
      </w:r>
    </w:p>
    <w:p>
      <w:pPr>
        <w:pStyle w:val="BodyText"/>
        <w:spacing w:before="29"/>
        <w:ind w:left="3615"/>
      </w:pPr>
      <w:r>
        <w:rPr>
          <w:w w:val="99"/>
        </w:rPr>
        <w:t>1</w:t>
      </w:r>
    </w:p>
    <w:p>
      <w:pPr>
        <w:pStyle w:val="BodyText"/>
        <w:spacing w:before="32"/>
        <w:ind w:left="3616"/>
      </w:pPr>
      <w:r>
        <w:rPr>
          <w:w w:val="99"/>
        </w:rPr>
        <w:t>1</w:t>
      </w:r>
    </w:p>
    <w:p>
      <w:pPr>
        <w:pStyle w:val="BodyText"/>
        <w:spacing w:before="29"/>
        <w:ind w:left="3615"/>
      </w:pPr>
      <w:r>
        <w:rPr>
          <w:w w:val="99"/>
        </w:rPr>
        <w:t>1</w:t>
      </w:r>
    </w:p>
    <w:p>
      <w:pPr>
        <w:pStyle w:val="BodyText"/>
        <w:spacing w:before="29"/>
        <w:ind w:left="3615"/>
      </w:pPr>
      <w:r>
        <w:rPr>
          <w:w w:val="99"/>
        </w:rPr>
        <w:t>1</w:t>
      </w:r>
    </w:p>
    <w:p>
      <w:pPr>
        <w:pStyle w:val="BodyText"/>
        <w:spacing w:before="32"/>
        <w:ind w:left="3615"/>
      </w:pPr>
      <w:r>
        <w:rPr>
          <w:w w:val="99"/>
        </w:rPr>
        <w:t>1</w:t>
      </w:r>
    </w:p>
    <w:p>
      <w:pPr>
        <w:pStyle w:val="BodyText"/>
        <w:spacing w:before="29"/>
        <w:ind w:left="3615"/>
      </w:pPr>
      <w:r>
        <w:rPr>
          <w:w w:val="99"/>
        </w:rPr>
        <w:t>1</w:t>
      </w:r>
    </w:p>
    <w:p>
      <w:pPr>
        <w:pStyle w:val="BodyText"/>
        <w:spacing w:before="29"/>
        <w:ind w:left="3615"/>
      </w:pPr>
      <w:r>
        <w:rPr>
          <w:w w:val="99"/>
        </w:rPr>
        <w:t>2</w:t>
      </w:r>
    </w:p>
    <w:p>
      <w:pPr>
        <w:pStyle w:val="BodyText"/>
        <w:spacing w:before="32"/>
        <w:ind w:left="3615"/>
      </w:pPr>
      <w:r>
        <w:rPr>
          <w:w w:val="99"/>
        </w:rPr>
        <w:t>2</w:t>
      </w:r>
    </w:p>
    <w:p>
      <w:pPr>
        <w:pStyle w:val="BodyText"/>
        <w:spacing w:line="271" w:lineRule="auto" w:before="29"/>
        <w:ind w:left="3617" w:right="6257" w:hanging="2"/>
      </w:pPr>
      <w:r>
        <w:rPr/>
        <w:t>ID Length + </w:t>
      </w:r>
      <w:r>
        <w:rPr>
          <w:spacing w:val="-13"/>
        </w:rPr>
        <w:t>2 </w:t>
      </w:r>
      <w:r>
        <w:rPr/>
        <w:t>4</w:t>
      </w:r>
    </w:p>
    <w:p>
      <w:pPr>
        <w:pStyle w:val="BodyText"/>
        <w:spacing w:before="1"/>
        <w:ind w:left="3616"/>
      </w:pPr>
      <w:r>
        <w:rPr>
          <w:w w:val="99"/>
        </w:rPr>
        <w:t>2</w:t>
      </w:r>
    </w:p>
    <w:p>
      <w:pPr>
        <w:pStyle w:val="BodyText"/>
        <w:spacing w:before="29"/>
        <w:ind w:left="3616"/>
      </w:pPr>
      <w:r>
        <w:rPr>
          <w:w w:val="99"/>
        </w:rPr>
        <w:t>1</w:t>
      </w:r>
    </w:p>
    <w:p>
      <w:pPr>
        <w:pStyle w:val="BodyText"/>
        <w:spacing w:before="29"/>
        <w:ind w:left="3615"/>
      </w:pPr>
      <w:r>
        <w:rPr/>
        <w:t>VARIABLE</w:t>
      </w:r>
    </w:p>
    <w:p>
      <w:pPr>
        <w:pStyle w:val="BodyText"/>
        <w:spacing w:before="8"/>
        <w:rPr>
          <w:sz w:val="22"/>
        </w:rPr>
      </w:pPr>
    </w:p>
    <w:p>
      <w:pPr>
        <w:pStyle w:val="ListParagraph"/>
        <w:numPr>
          <w:ilvl w:val="0"/>
          <w:numId w:val="157"/>
        </w:numPr>
        <w:tabs>
          <w:tab w:pos="745" w:val="left" w:leader="none"/>
          <w:tab w:pos="746" w:val="left" w:leader="none"/>
        </w:tabs>
        <w:spacing w:line="240" w:lineRule="auto" w:before="1" w:after="0"/>
        <w:ind w:left="743" w:right="0" w:hanging="358"/>
        <w:jc w:val="left"/>
        <w:rPr>
          <w:sz w:val="20"/>
        </w:rPr>
      </w:pPr>
      <w:r>
        <w:rPr>
          <w:rFonts w:ascii="Arial" w:hAnsi="Arial"/>
          <w:sz w:val="20"/>
        </w:rPr>
        <w:t>Intradomain Routeing Protocol Discriminator </w:t>
      </w:r>
      <w:r>
        <w:rPr>
          <w:sz w:val="20"/>
        </w:rPr>
        <w:t>– architectural</w:t>
      </w:r>
      <w:r>
        <w:rPr>
          <w:spacing w:val="-3"/>
          <w:sz w:val="20"/>
        </w:rPr>
        <w:t> </w:t>
      </w:r>
      <w:r>
        <w:rPr>
          <w:sz w:val="20"/>
        </w:rPr>
        <w:t>constant</w:t>
      </w:r>
    </w:p>
    <w:p>
      <w:pPr>
        <w:pStyle w:val="BodyText"/>
        <w:spacing w:before="11"/>
        <w:rPr>
          <w:sz w:val="19"/>
        </w:rPr>
      </w:pPr>
    </w:p>
    <w:p>
      <w:pPr>
        <w:pStyle w:val="ListParagraph"/>
        <w:numPr>
          <w:ilvl w:val="0"/>
          <w:numId w:val="157"/>
        </w:numPr>
        <w:tabs>
          <w:tab w:pos="745" w:val="left" w:leader="none"/>
          <w:tab w:pos="746" w:val="left" w:leader="none"/>
        </w:tabs>
        <w:spacing w:line="240" w:lineRule="auto" w:before="0" w:after="0"/>
        <w:ind w:left="743" w:right="0" w:hanging="358"/>
        <w:jc w:val="left"/>
        <w:rPr>
          <w:sz w:val="20"/>
        </w:rPr>
      </w:pPr>
      <w:r>
        <w:rPr>
          <w:rFonts w:ascii="Arial" w:hAnsi="Arial"/>
          <w:sz w:val="20"/>
        </w:rPr>
        <w:t>Length Indicator </w:t>
      </w:r>
      <w:r>
        <w:rPr>
          <w:sz w:val="20"/>
        </w:rPr>
        <w:t>– Length of fixed header in</w:t>
      </w:r>
      <w:r>
        <w:rPr>
          <w:spacing w:val="1"/>
          <w:sz w:val="20"/>
        </w:rPr>
        <w:t> </w:t>
      </w:r>
      <w:r>
        <w:rPr>
          <w:sz w:val="20"/>
        </w:rPr>
        <w:t>octets</w:t>
      </w:r>
    </w:p>
    <w:p>
      <w:pPr>
        <w:pStyle w:val="BodyText"/>
      </w:pPr>
    </w:p>
    <w:p>
      <w:pPr>
        <w:pStyle w:val="ListParagraph"/>
        <w:numPr>
          <w:ilvl w:val="0"/>
          <w:numId w:val="157"/>
        </w:numPr>
        <w:tabs>
          <w:tab w:pos="745" w:val="left" w:leader="none"/>
          <w:tab w:pos="746" w:val="left" w:leader="none"/>
        </w:tabs>
        <w:spacing w:line="240" w:lineRule="auto" w:before="0" w:after="0"/>
        <w:ind w:left="743" w:right="0" w:hanging="358"/>
        <w:jc w:val="left"/>
        <w:rPr>
          <w:sz w:val="20"/>
        </w:rPr>
      </w:pPr>
      <w:r>
        <w:rPr>
          <w:rFonts w:ascii="Arial" w:hAnsi="Arial"/>
          <w:sz w:val="20"/>
        </w:rPr>
        <w:t>Version/Protocol ID Extension </w:t>
      </w:r>
      <w:r>
        <w:rPr>
          <w:sz w:val="20"/>
        </w:rPr>
        <w:t>– 1</w:t>
      </w:r>
    </w:p>
    <w:p>
      <w:pPr>
        <w:pStyle w:val="BodyText"/>
      </w:pPr>
    </w:p>
    <w:p>
      <w:pPr>
        <w:pStyle w:val="ListParagraph"/>
        <w:numPr>
          <w:ilvl w:val="0"/>
          <w:numId w:val="157"/>
        </w:numPr>
        <w:tabs>
          <w:tab w:pos="745" w:val="left" w:leader="none"/>
          <w:tab w:pos="746" w:val="left" w:leader="none"/>
        </w:tabs>
        <w:spacing w:line="240" w:lineRule="auto" w:before="0" w:after="0"/>
        <w:ind w:left="743" w:right="424" w:hanging="360"/>
        <w:jc w:val="left"/>
        <w:rPr>
          <w:sz w:val="20"/>
        </w:rPr>
      </w:pPr>
      <w:r>
        <w:rPr>
          <w:rFonts w:ascii="Arial" w:hAnsi="Arial"/>
          <w:sz w:val="20"/>
        </w:rPr>
        <w:t>ID Length </w:t>
      </w:r>
      <w:r>
        <w:rPr>
          <w:sz w:val="20"/>
        </w:rPr>
        <w:t>— Length of the </w:t>
      </w:r>
      <w:r>
        <w:rPr>
          <w:rFonts w:ascii="Arial" w:hAnsi="Arial"/>
          <w:sz w:val="20"/>
        </w:rPr>
        <w:t>ID </w:t>
      </w:r>
      <w:r>
        <w:rPr>
          <w:sz w:val="20"/>
        </w:rPr>
        <w:t>field of NSAP addresses and NETs used in this routeing domain. This field shall take on one of the following values:</w:t>
      </w:r>
    </w:p>
    <w:p>
      <w:pPr>
        <w:pStyle w:val="ListParagraph"/>
        <w:numPr>
          <w:ilvl w:val="1"/>
          <w:numId w:val="157"/>
        </w:numPr>
        <w:tabs>
          <w:tab w:pos="1105" w:val="left" w:leader="none"/>
          <w:tab w:pos="1106" w:val="left" w:leader="none"/>
        </w:tabs>
        <w:spacing w:line="240" w:lineRule="auto" w:before="118" w:after="0"/>
        <w:ind w:left="385" w:right="0" w:firstLine="358"/>
        <w:jc w:val="left"/>
        <w:rPr>
          <w:sz w:val="20"/>
        </w:rPr>
      </w:pPr>
      <w:r>
        <w:rPr>
          <w:sz w:val="20"/>
        </w:rPr>
        <w:t>An integer between 1 and 8, inclusive, indicating an </w:t>
      </w:r>
      <w:r>
        <w:rPr>
          <w:rFonts w:ascii="Arial" w:hAnsi="Arial"/>
          <w:sz w:val="20"/>
        </w:rPr>
        <w:t>ID </w:t>
      </w:r>
      <w:r>
        <w:rPr>
          <w:sz w:val="20"/>
        </w:rPr>
        <w:t>field of the corresponding</w:t>
      </w:r>
      <w:r>
        <w:rPr>
          <w:spacing w:val="-12"/>
          <w:sz w:val="20"/>
        </w:rPr>
        <w:t> </w:t>
      </w:r>
      <w:r>
        <w:rPr>
          <w:sz w:val="20"/>
        </w:rPr>
        <w:t>length</w:t>
      </w:r>
    </w:p>
    <w:p>
      <w:pPr>
        <w:pStyle w:val="ListParagraph"/>
        <w:numPr>
          <w:ilvl w:val="1"/>
          <w:numId w:val="157"/>
        </w:numPr>
        <w:tabs>
          <w:tab w:pos="1105" w:val="left" w:leader="none"/>
          <w:tab w:pos="1106" w:val="left" w:leader="none"/>
        </w:tabs>
        <w:spacing w:line="240" w:lineRule="auto" w:before="120" w:after="0"/>
        <w:ind w:left="385" w:right="0" w:firstLine="358"/>
        <w:jc w:val="left"/>
        <w:rPr>
          <w:sz w:val="20"/>
        </w:rPr>
      </w:pPr>
      <w:r>
        <w:rPr>
          <w:sz w:val="20"/>
        </w:rPr>
        <w:t>The value zero, which indicates a 6 octet </w:t>
      </w:r>
      <w:r>
        <w:rPr>
          <w:rFonts w:ascii="Arial" w:hAnsi="Arial"/>
          <w:sz w:val="20"/>
        </w:rPr>
        <w:t>ID </w:t>
      </w:r>
      <w:r>
        <w:rPr>
          <w:sz w:val="20"/>
        </w:rPr>
        <w:t>field</w:t>
      </w:r>
      <w:r>
        <w:rPr>
          <w:spacing w:val="-2"/>
          <w:sz w:val="20"/>
        </w:rPr>
        <w:t> </w:t>
      </w:r>
      <w:r>
        <w:rPr>
          <w:sz w:val="20"/>
        </w:rPr>
        <w:t>length</w:t>
      </w:r>
    </w:p>
    <w:p>
      <w:pPr>
        <w:pStyle w:val="ListParagraph"/>
        <w:numPr>
          <w:ilvl w:val="1"/>
          <w:numId w:val="157"/>
        </w:numPr>
        <w:tabs>
          <w:tab w:pos="1105" w:val="left" w:leader="none"/>
          <w:tab w:pos="1106" w:val="left" w:leader="none"/>
        </w:tabs>
        <w:spacing w:line="463" w:lineRule="auto" w:before="120" w:after="0"/>
        <w:ind w:left="385" w:right="5075" w:firstLine="360"/>
        <w:jc w:val="left"/>
        <w:rPr>
          <w:sz w:val="20"/>
        </w:rPr>
      </w:pPr>
      <w:r>
        <w:rPr>
          <w:sz w:val="20"/>
        </w:rPr>
        <w:t>The value 255, which means a null </w:t>
      </w:r>
      <w:r>
        <w:rPr>
          <w:rFonts w:ascii="Arial" w:hAnsi="Arial"/>
          <w:sz w:val="20"/>
        </w:rPr>
        <w:t>ID </w:t>
      </w:r>
      <w:r>
        <w:rPr>
          <w:sz w:val="20"/>
        </w:rPr>
        <w:t>field (i.e. zero length) All other values are illegal and shall not be</w:t>
      </w:r>
      <w:r>
        <w:rPr>
          <w:spacing w:val="-3"/>
          <w:sz w:val="20"/>
        </w:rPr>
        <w:t> </w:t>
      </w:r>
      <w:r>
        <w:rPr>
          <w:sz w:val="20"/>
        </w:rPr>
        <w:t>used.</w:t>
      </w:r>
    </w:p>
    <w:p>
      <w:pPr>
        <w:spacing w:after="0" w:line="463" w:lineRule="auto"/>
        <w:jc w:val="left"/>
        <w:rPr>
          <w:sz w:val="20"/>
        </w:rPr>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ListParagraph"/>
        <w:numPr>
          <w:ilvl w:val="0"/>
          <w:numId w:val="150"/>
        </w:numPr>
        <w:tabs>
          <w:tab w:pos="517" w:val="left" w:leader="none"/>
          <w:tab w:pos="518" w:val="left" w:leader="none"/>
        </w:tabs>
        <w:spacing w:line="240" w:lineRule="auto" w:before="93" w:after="0"/>
        <w:ind w:left="517" w:right="0" w:hanging="360"/>
        <w:jc w:val="left"/>
        <w:rPr>
          <w:sz w:val="20"/>
        </w:rPr>
      </w:pPr>
      <w:r>
        <w:rPr>
          <w:rFonts w:ascii="Arial" w:hAnsi="Arial"/>
          <w:sz w:val="20"/>
        </w:rPr>
        <w:t>PDU Type </w:t>
      </w:r>
      <w:r>
        <w:rPr>
          <w:sz w:val="20"/>
        </w:rPr>
        <w:t>(bits 1 through 5) – 20.</w:t>
      </w:r>
    </w:p>
    <w:p>
      <w:pPr>
        <w:pStyle w:val="BodyText"/>
      </w:pPr>
    </w:p>
    <w:p>
      <w:pPr>
        <w:spacing w:before="0"/>
        <w:ind w:left="157" w:right="0" w:firstLine="0"/>
        <w:jc w:val="left"/>
        <w:rPr>
          <w:sz w:val="18"/>
        </w:rPr>
      </w:pPr>
      <w:r>
        <w:rPr>
          <w:sz w:val="18"/>
        </w:rPr>
        <w:t>NOTE 62 Bits 6, 7 and 8 are Reserved, which means they are transmitted as 0 and ignored on receipt.</w:t>
      </w:r>
    </w:p>
    <w:p>
      <w:pPr>
        <w:pStyle w:val="BodyText"/>
        <w:spacing w:before="11"/>
        <w:rPr>
          <w:sz w:val="19"/>
        </w:rPr>
      </w:pPr>
    </w:p>
    <w:p>
      <w:pPr>
        <w:pStyle w:val="ListParagraph"/>
        <w:numPr>
          <w:ilvl w:val="0"/>
          <w:numId w:val="150"/>
        </w:numPr>
        <w:tabs>
          <w:tab w:pos="517" w:val="left" w:leader="none"/>
          <w:tab w:pos="518" w:val="left" w:leader="none"/>
        </w:tabs>
        <w:spacing w:line="240" w:lineRule="auto" w:before="0" w:after="0"/>
        <w:ind w:left="517" w:right="0" w:hanging="360"/>
        <w:jc w:val="left"/>
        <w:rPr>
          <w:sz w:val="20"/>
        </w:rPr>
      </w:pPr>
      <w:r>
        <w:rPr>
          <w:rFonts w:ascii="Arial" w:hAnsi="Arial"/>
          <w:sz w:val="20"/>
        </w:rPr>
        <w:t>Version </w:t>
      </w:r>
      <w:r>
        <w:rPr>
          <w:sz w:val="20"/>
        </w:rPr>
        <w:t>–</w:t>
      </w:r>
      <w:r>
        <w:rPr>
          <w:spacing w:val="-1"/>
          <w:sz w:val="20"/>
        </w:rPr>
        <w:t> </w:t>
      </w:r>
      <w:r>
        <w:rPr>
          <w:sz w:val="20"/>
        </w:rPr>
        <w:t>1</w:t>
      </w:r>
    </w:p>
    <w:p>
      <w:pPr>
        <w:pStyle w:val="BodyText"/>
      </w:pPr>
    </w:p>
    <w:p>
      <w:pPr>
        <w:pStyle w:val="ListParagraph"/>
        <w:numPr>
          <w:ilvl w:val="0"/>
          <w:numId w:val="150"/>
        </w:numPr>
        <w:tabs>
          <w:tab w:pos="517" w:val="left" w:leader="none"/>
          <w:tab w:pos="518" w:val="left" w:leader="none"/>
        </w:tabs>
        <w:spacing w:line="240" w:lineRule="auto" w:before="0" w:after="0"/>
        <w:ind w:left="517" w:right="0" w:hanging="360"/>
        <w:jc w:val="left"/>
        <w:rPr>
          <w:sz w:val="20"/>
        </w:rPr>
      </w:pPr>
      <w:r>
        <w:rPr>
          <w:rFonts w:ascii="Arial" w:hAnsi="Arial"/>
          <w:sz w:val="20"/>
        </w:rPr>
        <w:t>Reserved </w:t>
      </w:r>
      <w:r>
        <w:rPr>
          <w:sz w:val="20"/>
        </w:rPr>
        <w:t>— transmitted as zero, ignored on</w:t>
      </w:r>
      <w:r>
        <w:rPr>
          <w:spacing w:val="-2"/>
          <w:sz w:val="20"/>
        </w:rPr>
        <w:t> </w:t>
      </w:r>
      <w:r>
        <w:rPr>
          <w:sz w:val="20"/>
        </w:rPr>
        <w:t>receipt</w:t>
      </w:r>
    </w:p>
    <w:p>
      <w:pPr>
        <w:pStyle w:val="BodyText"/>
      </w:pPr>
    </w:p>
    <w:p>
      <w:pPr>
        <w:pStyle w:val="ListParagraph"/>
        <w:numPr>
          <w:ilvl w:val="0"/>
          <w:numId w:val="150"/>
        </w:numPr>
        <w:tabs>
          <w:tab w:pos="517" w:val="left" w:leader="none"/>
          <w:tab w:pos="518" w:val="left" w:leader="none"/>
        </w:tabs>
        <w:spacing w:line="240" w:lineRule="auto" w:before="0" w:after="0"/>
        <w:ind w:left="515" w:right="652" w:hanging="360"/>
        <w:jc w:val="left"/>
        <w:rPr>
          <w:sz w:val="20"/>
        </w:rPr>
      </w:pPr>
      <w:r>
        <w:rPr>
          <w:rFonts w:ascii="Arial" w:hAnsi="Arial"/>
          <w:sz w:val="20"/>
        </w:rPr>
        <w:t>Maximum Area Addresses </w:t>
      </w:r>
      <w:r>
        <w:rPr>
          <w:sz w:val="20"/>
        </w:rPr>
        <w:t>— number of area addresses permitted for this ISs area, as derived from the value of the System Management parameter </w:t>
      </w:r>
      <w:r>
        <w:rPr>
          <w:rFonts w:ascii="Arial" w:hAnsi="Arial"/>
          <w:sz w:val="20"/>
        </w:rPr>
        <w:t>maximumArea-Addresses. </w:t>
      </w:r>
      <w:r>
        <w:rPr>
          <w:sz w:val="20"/>
        </w:rPr>
        <w:t>This field shall take on of the following</w:t>
      </w:r>
      <w:r>
        <w:rPr>
          <w:spacing w:val="-22"/>
          <w:sz w:val="20"/>
        </w:rPr>
        <w:t> </w:t>
      </w:r>
      <w:r>
        <w:rPr>
          <w:sz w:val="20"/>
        </w:rPr>
        <w:t>values:</w:t>
      </w:r>
    </w:p>
    <w:p>
      <w:pPr>
        <w:pStyle w:val="ListParagraph"/>
        <w:numPr>
          <w:ilvl w:val="1"/>
          <w:numId w:val="150"/>
        </w:numPr>
        <w:tabs>
          <w:tab w:pos="877" w:val="left" w:leader="none"/>
          <w:tab w:pos="878" w:val="left" w:leader="none"/>
        </w:tabs>
        <w:spacing w:line="240" w:lineRule="auto" w:before="120" w:after="0"/>
        <w:ind w:left="515" w:right="0" w:firstLine="0"/>
        <w:jc w:val="left"/>
        <w:rPr>
          <w:sz w:val="20"/>
        </w:rPr>
      </w:pPr>
      <w:r>
        <w:rPr>
          <w:sz w:val="20"/>
        </w:rPr>
        <w:t>An integer between 1 and 254 inclusive, indicated a corresponding number of area addresses</w:t>
      </w:r>
      <w:r>
        <w:rPr>
          <w:spacing w:val="-15"/>
          <w:sz w:val="20"/>
        </w:rPr>
        <w:t> </w:t>
      </w:r>
      <w:r>
        <w:rPr>
          <w:sz w:val="20"/>
        </w:rPr>
        <w:t>supported.</w:t>
      </w:r>
    </w:p>
    <w:p>
      <w:pPr>
        <w:pStyle w:val="ListParagraph"/>
        <w:numPr>
          <w:ilvl w:val="1"/>
          <w:numId w:val="150"/>
        </w:numPr>
        <w:tabs>
          <w:tab w:pos="877" w:val="left" w:leader="none"/>
          <w:tab w:pos="878" w:val="left" w:leader="none"/>
        </w:tabs>
        <w:spacing w:line="240" w:lineRule="auto" w:before="118" w:after="0"/>
        <w:ind w:left="515" w:right="653" w:firstLine="0"/>
        <w:jc w:val="left"/>
        <w:rPr>
          <w:rFonts w:ascii="Arial" w:hAnsi="Arial"/>
          <w:sz w:val="20"/>
        </w:rPr>
      </w:pPr>
      <w:r>
        <w:rPr>
          <w:sz w:val="20"/>
        </w:rPr>
        <w:t>The value zero, which is treated upon reception as if it were equal to three, and which the IS may use if it supports only a value of 3 for</w:t>
      </w:r>
      <w:r>
        <w:rPr>
          <w:spacing w:val="-6"/>
          <w:sz w:val="20"/>
        </w:rPr>
        <w:t> </w:t>
      </w:r>
      <w:r>
        <w:rPr>
          <w:rFonts w:ascii="Arial" w:hAnsi="Arial"/>
          <w:sz w:val="20"/>
        </w:rPr>
        <w:t>maximumAreaAddresses.</w:t>
      </w:r>
    </w:p>
    <w:p>
      <w:pPr>
        <w:pStyle w:val="BodyText"/>
        <w:spacing w:before="4"/>
        <w:rPr>
          <w:rFonts w:ascii="Arial"/>
          <w:sz w:val="30"/>
        </w:rPr>
      </w:pPr>
    </w:p>
    <w:p>
      <w:pPr>
        <w:pStyle w:val="BodyText"/>
        <w:ind w:left="157"/>
      </w:pPr>
      <w:r>
        <w:rPr/>
        <w:t>NOTE 63 This field is ignored on receipt.</w:t>
      </w:r>
    </w:p>
    <w:p>
      <w:pPr>
        <w:pStyle w:val="BodyText"/>
        <w:spacing w:before="2"/>
      </w:pPr>
    </w:p>
    <w:p>
      <w:pPr>
        <w:pStyle w:val="ListParagraph"/>
        <w:numPr>
          <w:ilvl w:val="0"/>
          <w:numId w:val="150"/>
        </w:numPr>
        <w:tabs>
          <w:tab w:pos="517" w:val="left" w:leader="none"/>
          <w:tab w:pos="518" w:val="left" w:leader="none"/>
        </w:tabs>
        <w:spacing w:line="240" w:lineRule="auto" w:before="1" w:after="0"/>
        <w:ind w:left="517" w:right="0" w:hanging="360"/>
        <w:jc w:val="left"/>
        <w:rPr>
          <w:sz w:val="20"/>
        </w:rPr>
      </w:pPr>
      <w:r>
        <w:rPr>
          <w:rFonts w:ascii="Arial" w:hAnsi="Arial"/>
          <w:sz w:val="20"/>
        </w:rPr>
        <w:t>PDU Length </w:t>
      </w:r>
      <w:r>
        <w:rPr>
          <w:sz w:val="20"/>
        </w:rPr>
        <w:t>– Entire Length of this PDU, in octets, including</w:t>
      </w:r>
      <w:r>
        <w:rPr>
          <w:spacing w:val="-6"/>
          <w:sz w:val="20"/>
        </w:rPr>
        <w:t> </w:t>
      </w:r>
      <w:r>
        <w:rPr>
          <w:sz w:val="20"/>
        </w:rPr>
        <w:t>header.</w:t>
      </w:r>
    </w:p>
    <w:p>
      <w:pPr>
        <w:pStyle w:val="BodyText"/>
        <w:spacing w:before="11"/>
        <w:rPr>
          <w:sz w:val="19"/>
        </w:rPr>
      </w:pPr>
    </w:p>
    <w:p>
      <w:pPr>
        <w:pStyle w:val="ListParagraph"/>
        <w:numPr>
          <w:ilvl w:val="0"/>
          <w:numId w:val="150"/>
        </w:numPr>
        <w:tabs>
          <w:tab w:pos="517" w:val="left" w:leader="none"/>
          <w:tab w:pos="518" w:val="left" w:leader="none"/>
        </w:tabs>
        <w:spacing w:line="240" w:lineRule="auto" w:before="0" w:after="0"/>
        <w:ind w:left="517" w:right="0" w:hanging="360"/>
        <w:jc w:val="left"/>
        <w:rPr>
          <w:sz w:val="20"/>
        </w:rPr>
      </w:pPr>
      <w:r>
        <w:rPr>
          <w:rFonts w:ascii="Arial" w:hAnsi="Arial"/>
          <w:sz w:val="20"/>
        </w:rPr>
        <w:t>Remaining Lifetime </w:t>
      </w:r>
      <w:r>
        <w:rPr>
          <w:sz w:val="20"/>
        </w:rPr>
        <w:t>– Number of seconds before LSP considered</w:t>
      </w:r>
      <w:r>
        <w:rPr>
          <w:spacing w:val="-1"/>
          <w:sz w:val="20"/>
        </w:rPr>
        <w:t> </w:t>
      </w:r>
      <w:r>
        <w:rPr>
          <w:sz w:val="20"/>
        </w:rPr>
        <w:t>expired</w:t>
      </w:r>
    </w:p>
    <w:p>
      <w:pPr>
        <w:pStyle w:val="BodyText"/>
      </w:pPr>
    </w:p>
    <w:p>
      <w:pPr>
        <w:pStyle w:val="ListParagraph"/>
        <w:numPr>
          <w:ilvl w:val="0"/>
          <w:numId w:val="150"/>
        </w:numPr>
        <w:tabs>
          <w:tab w:pos="517" w:val="left" w:leader="none"/>
          <w:tab w:pos="518" w:val="left" w:leader="none"/>
        </w:tabs>
        <w:spacing w:line="240" w:lineRule="auto" w:before="0" w:after="0"/>
        <w:ind w:left="517" w:right="0" w:hanging="360"/>
        <w:jc w:val="left"/>
        <w:rPr>
          <w:sz w:val="20"/>
        </w:rPr>
      </w:pPr>
      <w:r>
        <w:rPr>
          <w:rFonts w:ascii="Arial" w:hAnsi="Arial"/>
          <w:sz w:val="20"/>
        </w:rPr>
        <w:t>LSP ID </w:t>
      </w:r>
      <w:r>
        <w:rPr>
          <w:sz w:val="20"/>
        </w:rPr>
        <w:t>– the system ID of the source of the Link State PDU. It is structured as</w:t>
      </w:r>
      <w:r>
        <w:rPr>
          <w:spacing w:val="-12"/>
          <w:sz w:val="20"/>
        </w:rPr>
        <w:t> </w:t>
      </w:r>
      <w:r>
        <w:rPr>
          <w:sz w:val="20"/>
        </w:rPr>
        <w:t>follows:</w:t>
      </w:r>
    </w:p>
    <w:p>
      <w:pPr>
        <w:pStyle w:val="BodyText"/>
      </w:pPr>
    </w:p>
    <w:p>
      <w:pPr>
        <w:spacing w:line="321" w:lineRule="auto" w:before="0"/>
        <w:ind w:left="2658" w:right="7430" w:firstLine="0"/>
        <w:jc w:val="left"/>
        <w:rPr>
          <w:sz w:val="17"/>
        </w:rPr>
      </w:pPr>
      <w:r>
        <w:rPr/>
        <w:pict>
          <v:shape style="position:absolute;margin-left:39.280998pt;margin-top:11.775238pt;width:118.7pt;height:40.450pt;mso-position-horizontal-relative:page;mso-position-vertical-relative:paragraph;z-index:6184"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229" w:hRule="atLeast"/>
                    </w:trPr>
                    <w:tc>
                      <w:tcPr>
                        <w:tcW w:w="2330" w:type="dxa"/>
                      </w:tcPr>
                      <w:p>
                        <w:pPr>
                          <w:pStyle w:val="TableParagraph"/>
                          <w:spacing w:line="209" w:lineRule="exact"/>
                          <w:ind w:left="207" w:right="181"/>
                          <w:jc w:val="center"/>
                          <w:rPr>
                            <w:sz w:val="20"/>
                          </w:rPr>
                        </w:pPr>
                        <w:r>
                          <w:rPr>
                            <w:sz w:val="20"/>
                          </w:rPr>
                          <w:t>Source ID</w:t>
                        </w:r>
                      </w:p>
                    </w:tc>
                  </w:tr>
                  <w:tr>
                    <w:trPr>
                      <w:trHeight w:val="229" w:hRule="atLeast"/>
                    </w:trPr>
                    <w:tc>
                      <w:tcPr>
                        <w:tcW w:w="2330" w:type="dxa"/>
                      </w:tcPr>
                      <w:p>
                        <w:pPr>
                          <w:pStyle w:val="TableParagraph"/>
                          <w:spacing w:line="209" w:lineRule="exact"/>
                          <w:ind w:left="208" w:right="181"/>
                          <w:jc w:val="center"/>
                          <w:rPr>
                            <w:sz w:val="20"/>
                          </w:rPr>
                        </w:pPr>
                        <w:r>
                          <w:rPr>
                            <w:sz w:val="20"/>
                          </w:rPr>
                          <w:t>Pseudonode ID</w:t>
                        </w:r>
                      </w:p>
                    </w:tc>
                  </w:tr>
                  <w:tr>
                    <w:trPr>
                      <w:trHeight w:val="231" w:hRule="atLeast"/>
                    </w:trPr>
                    <w:tc>
                      <w:tcPr>
                        <w:tcW w:w="2330" w:type="dxa"/>
                      </w:tcPr>
                      <w:p>
                        <w:pPr>
                          <w:pStyle w:val="TableParagraph"/>
                          <w:spacing w:line="212" w:lineRule="exact"/>
                          <w:ind w:left="209" w:right="181"/>
                          <w:jc w:val="center"/>
                          <w:rPr>
                            <w:sz w:val="20"/>
                          </w:rPr>
                        </w:pPr>
                        <w:r>
                          <w:rPr>
                            <w:sz w:val="20"/>
                          </w:rPr>
                          <w:t>LSP Number</w:t>
                        </w:r>
                      </w:p>
                    </w:tc>
                  </w:tr>
                </w:tbl>
                <w:p>
                  <w:pPr>
                    <w:pStyle w:val="BodyText"/>
                  </w:pPr>
                </w:p>
              </w:txbxContent>
            </v:textbox>
            <w10:wrap type="none"/>
          </v:shape>
        </w:pict>
      </w:r>
      <w:r>
        <w:rPr>
          <w:sz w:val="17"/>
        </w:rPr>
        <w:t>No. of Octets ID Length</w:t>
      </w:r>
    </w:p>
    <w:p>
      <w:pPr>
        <w:spacing w:line="192" w:lineRule="exact" w:before="0"/>
        <w:ind w:left="2658" w:right="0" w:firstLine="0"/>
        <w:jc w:val="left"/>
        <w:rPr>
          <w:sz w:val="17"/>
        </w:rPr>
      </w:pPr>
      <w:r>
        <w:rPr>
          <w:w w:val="100"/>
          <w:sz w:val="17"/>
        </w:rPr>
        <w:t>1</w:t>
      </w:r>
    </w:p>
    <w:p>
      <w:pPr>
        <w:spacing w:before="64"/>
        <w:ind w:left="2658" w:right="0" w:firstLine="0"/>
        <w:jc w:val="left"/>
        <w:rPr>
          <w:sz w:val="17"/>
        </w:rPr>
      </w:pPr>
      <w:r>
        <w:rPr>
          <w:w w:val="100"/>
          <w:sz w:val="17"/>
        </w:rPr>
        <w:t>1</w:t>
      </w:r>
    </w:p>
    <w:p>
      <w:pPr>
        <w:pStyle w:val="BodyText"/>
        <w:spacing w:before="6"/>
        <w:rPr>
          <w:sz w:val="25"/>
        </w:rPr>
      </w:pPr>
    </w:p>
    <w:p>
      <w:pPr>
        <w:pStyle w:val="ListParagraph"/>
        <w:numPr>
          <w:ilvl w:val="0"/>
          <w:numId w:val="150"/>
        </w:numPr>
        <w:tabs>
          <w:tab w:pos="517" w:val="left" w:leader="none"/>
          <w:tab w:pos="518" w:val="left" w:leader="none"/>
        </w:tabs>
        <w:spacing w:line="240" w:lineRule="auto" w:before="0" w:after="0"/>
        <w:ind w:left="517" w:right="0" w:hanging="360"/>
        <w:jc w:val="left"/>
        <w:rPr>
          <w:sz w:val="20"/>
        </w:rPr>
      </w:pPr>
      <w:r>
        <w:rPr>
          <w:rFonts w:ascii="Arial" w:hAnsi="Arial"/>
          <w:sz w:val="20"/>
        </w:rPr>
        <w:t>Sequence Number </w:t>
      </w:r>
      <w:r>
        <w:rPr>
          <w:sz w:val="20"/>
        </w:rPr>
        <w:t>– sequence number of</w:t>
      </w:r>
      <w:r>
        <w:rPr>
          <w:spacing w:val="1"/>
          <w:sz w:val="20"/>
        </w:rPr>
        <w:t> </w:t>
      </w:r>
      <w:r>
        <w:rPr>
          <w:sz w:val="20"/>
        </w:rPr>
        <w:t>LSP</w:t>
      </w:r>
    </w:p>
    <w:p>
      <w:pPr>
        <w:pStyle w:val="BodyText"/>
      </w:pPr>
    </w:p>
    <w:p>
      <w:pPr>
        <w:pStyle w:val="ListParagraph"/>
        <w:numPr>
          <w:ilvl w:val="0"/>
          <w:numId w:val="150"/>
        </w:numPr>
        <w:tabs>
          <w:tab w:pos="517" w:val="left" w:leader="none"/>
          <w:tab w:pos="518" w:val="left" w:leader="none"/>
        </w:tabs>
        <w:spacing w:line="240" w:lineRule="auto" w:before="0" w:after="0"/>
        <w:ind w:left="517" w:right="0" w:hanging="360"/>
        <w:jc w:val="left"/>
        <w:rPr>
          <w:sz w:val="20"/>
        </w:rPr>
      </w:pPr>
      <w:r>
        <w:rPr>
          <w:rFonts w:ascii="Arial" w:hAnsi="Arial"/>
          <w:sz w:val="20"/>
        </w:rPr>
        <w:t>Checksum </w:t>
      </w:r>
      <w:r>
        <w:rPr>
          <w:sz w:val="20"/>
        </w:rPr>
        <w:t>– Checksum of contents of LSP from </w:t>
      </w:r>
      <w:r>
        <w:rPr>
          <w:rFonts w:ascii="Arial" w:hAnsi="Arial"/>
          <w:sz w:val="20"/>
        </w:rPr>
        <w:t>Source ID </w:t>
      </w:r>
      <w:r>
        <w:rPr>
          <w:sz w:val="20"/>
        </w:rPr>
        <w:t>to end. Checksum is computed as described in</w:t>
      </w:r>
      <w:r>
        <w:rPr>
          <w:spacing w:val="-22"/>
          <w:sz w:val="20"/>
        </w:rPr>
        <w:t> </w:t>
      </w:r>
      <w:r>
        <w:rPr>
          <w:sz w:val="20"/>
        </w:rPr>
        <w:t>7.3.11.</w:t>
      </w:r>
    </w:p>
    <w:p>
      <w:pPr>
        <w:pStyle w:val="BodyText"/>
      </w:pPr>
    </w:p>
    <w:p>
      <w:pPr>
        <w:pStyle w:val="ListParagraph"/>
        <w:numPr>
          <w:ilvl w:val="0"/>
          <w:numId w:val="158"/>
        </w:numPr>
        <w:tabs>
          <w:tab w:pos="517" w:val="left" w:leader="none"/>
          <w:tab w:pos="518" w:val="left" w:leader="none"/>
        </w:tabs>
        <w:spacing w:line="240" w:lineRule="auto" w:before="0" w:after="0"/>
        <w:ind w:left="517" w:right="0" w:hanging="362"/>
        <w:jc w:val="left"/>
        <w:rPr>
          <w:rFonts w:ascii="Arial" w:hAnsi="Arial"/>
          <w:sz w:val="20"/>
        </w:rPr>
      </w:pPr>
      <w:r>
        <w:rPr>
          <w:rFonts w:ascii="Arial" w:hAnsi="Arial"/>
          <w:sz w:val="20"/>
        </w:rPr>
        <w:t>P/ATT/LSPDBO</w:t>
      </w:r>
      <w:r>
        <w:rPr>
          <w:sz w:val="20"/>
        </w:rPr>
        <w:t>L/</w:t>
      </w:r>
      <w:r>
        <w:rPr>
          <w:rFonts w:ascii="Arial" w:hAnsi="Arial"/>
          <w:sz w:val="20"/>
        </w:rPr>
        <w:t>IS</w:t>
      </w:r>
      <w:r>
        <w:rPr>
          <w:rFonts w:ascii="Arial" w:hAnsi="Arial"/>
          <w:spacing w:val="-2"/>
          <w:sz w:val="20"/>
        </w:rPr>
        <w:t> </w:t>
      </w:r>
      <w:r>
        <w:rPr>
          <w:rFonts w:ascii="Arial" w:hAnsi="Arial"/>
          <w:sz w:val="20"/>
        </w:rPr>
        <w:t>Type</w:t>
      </w:r>
    </w:p>
    <w:p>
      <w:pPr>
        <w:pStyle w:val="ListParagraph"/>
        <w:numPr>
          <w:ilvl w:val="1"/>
          <w:numId w:val="158"/>
        </w:numPr>
        <w:tabs>
          <w:tab w:pos="878" w:val="left" w:leader="none"/>
        </w:tabs>
        <w:spacing w:line="240" w:lineRule="auto" w:before="118" w:after="0"/>
        <w:ind w:left="515" w:right="0" w:firstLine="0"/>
        <w:jc w:val="both"/>
        <w:rPr>
          <w:sz w:val="20"/>
        </w:rPr>
      </w:pPr>
      <w:r>
        <w:rPr>
          <w:rFonts w:ascii="Arial" w:hAnsi="Arial"/>
          <w:sz w:val="20"/>
        </w:rPr>
        <w:t>P </w:t>
      </w:r>
      <w:r>
        <w:rPr>
          <w:sz w:val="20"/>
        </w:rPr>
        <w:t>– Bit 8, indicates when set that the issuing Intermediate System supports the Partition Repair optional</w:t>
      </w:r>
      <w:r>
        <w:rPr>
          <w:spacing w:val="-24"/>
          <w:sz w:val="20"/>
        </w:rPr>
        <w:t> </w:t>
      </w:r>
      <w:r>
        <w:rPr>
          <w:sz w:val="20"/>
        </w:rPr>
        <w:t>function.</w:t>
      </w:r>
    </w:p>
    <w:p>
      <w:pPr>
        <w:pStyle w:val="ListParagraph"/>
        <w:numPr>
          <w:ilvl w:val="1"/>
          <w:numId w:val="158"/>
        </w:numPr>
        <w:tabs>
          <w:tab w:pos="877" w:val="left" w:leader="none"/>
          <w:tab w:pos="878" w:val="left" w:leader="none"/>
        </w:tabs>
        <w:spacing w:line="357" w:lineRule="auto" w:before="120" w:after="0"/>
        <w:ind w:left="515" w:right="1750" w:firstLine="0"/>
        <w:jc w:val="left"/>
        <w:rPr>
          <w:sz w:val="20"/>
        </w:rPr>
      </w:pPr>
      <w:r>
        <w:rPr>
          <w:rFonts w:ascii="Arial" w:hAnsi="Arial"/>
          <w:sz w:val="20"/>
        </w:rPr>
        <w:t>ATT </w:t>
      </w:r>
      <w:r>
        <w:rPr>
          <w:sz w:val="20"/>
        </w:rPr>
        <w:t>- Bits 7-4 indicate, when set, that the issuing Intermediate System is ‘attached’ to other areas using: NOTE 64 These bits are ignored on</w:t>
      </w:r>
      <w:r>
        <w:rPr>
          <w:spacing w:val="-4"/>
          <w:sz w:val="20"/>
        </w:rPr>
        <w:t> </w:t>
      </w:r>
      <w:r>
        <w:rPr>
          <w:sz w:val="20"/>
        </w:rPr>
        <w:t>receipt.</w:t>
      </w:r>
    </w:p>
    <w:p>
      <w:pPr>
        <w:pStyle w:val="BodyText"/>
        <w:spacing w:line="280" w:lineRule="auto" w:before="7"/>
        <w:ind w:left="515" w:right="8307"/>
      </w:pPr>
      <w:r>
        <w:rPr/>
        <w:t>x Bit 4 - the Default</w:t>
      </w:r>
      <w:r>
        <w:rPr>
          <w:spacing w:val="-11"/>
        </w:rPr>
        <w:t> </w:t>
      </w:r>
      <w:r>
        <w:rPr/>
        <w:t>Metric x Bit 5 - the Delay</w:t>
      </w:r>
      <w:r>
        <w:rPr>
          <w:spacing w:val="-8"/>
        </w:rPr>
        <w:t> </w:t>
      </w:r>
      <w:r>
        <w:rPr/>
        <w:t>Metric</w:t>
      </w:r>
    </w:p>
    <w:p>
      <w:pPr>
        <w:pStyle w:val="BodyText"/>
        <w:spacing w:line="280" w:lineRule="auto" w:before="2"/>
        <w:ind w:left="515" w:right="8230"/>
      </w:pPr>
      <w:r>
        <w:rPr/>
        <w:t>x Bit 6 - the Expense</w:t>
      </w:r>
      <w:r>
        <w:rPr>
          <w:spacing w:val="-12"/>
        </w:rPr>
        <w:t> </w:t>
      </w:r>
      <w:r>
        <w:rPr/>
        <w:t>Metric x Bit 7 - the Error</w:t>
      </w:r>
      <w:r>
        <w:rPr>
          <w:spacing w:val="-7"/>
        </w:rPr>
        <w:t> </w:t>
      </w:r>
      <w:r>
        <w:rPr/>
        <w:t>Metric.</w:t>
      </w:r>
    </w:p>
    <w:p>
      <w:pPr>
        <w:pStyle w:val="ListParagraph"/>
        <w:numPr>
          <w:ilvl w:val="1"/>
          <w:numId w:val="158"/>
        </w:numPr>
        <w:tabs>
          <w:tab w:pos="878" w:val="left" w:leader="none"/>
        </w:tabs>
        <w:spacing w:line="240" w:lineRule="auto" w:before="81" w:after="0"/>
        <w:ind w:left="515" w:right="649" w:firstLine="0"/>
        <w:jc w:val="both"/>
        <w:rPr>
          <w:sz w:val="20"/>
        </w:rPr>
      </w:pPr>
      <w:r>
        <w:rPr>
          <w:rFonts w:ascii="Arial" w:hAnsi="Arial"/>
          <w:sz w:val="20"/>
        </w:rPr>
        <w:t>LSPDBOL </w:t>
      </w:r>
      <w:r>
        <w:rPr>
          <w:sz w:val="20"/>
        </w:rPr>
        <w:t>– Bit 3 – A value of 0 indicates no LSP Database Overload, and a value of 1 indicates that the LSP Database is Overloaded. An LSP with this bit set will not be used by any decision process to calculate routes to another IS through the originating</w:t>
      </w:r>
      <w:r>
        <w:rPr>
          <w:spacing w:val="-1"/>
          <w:sz w:val="20"/>
        </w:rPr>
        <w:t> </w:t>
      </w:r>
      <w:r>
        <w:rPr>
          <w:sz w:val="20"/>
        </w:rPr>
        <w:t>system.</w:t>
      </w:r>
    </w:p>
    <w:p>
      <w:pPr>
        <w:pStyle w:val="ListParagraph"/>
        <w:numPr>
          <w:ilvl w:val="1"/>
          <w:numId w:val="158"/>
        </w:numPr>
        <w:tabs>
          <w:tab w:pos="877" w:val="left" w:leader="none"/>
          <w:tab w:pos="878" w:val="left" w:leader="none"/>
        </w:tabs>
        <w:spacing w:line="340" w:lineRule="atLeast" w:before="26" w:after="0"/>
        <w:ind w:left="515" w:right="2510" w:firstLine="0"/>
        <w:jc w:val="left"/>
        <w:rPr>
          <w:sz w:val="20"/>
        </w:rPr>
      </w:pPr>
      <w:r>
        <w:rPr>
          <w:rFonts w:ascii="Arial" w:hAnsi="Arial"/>
          <w:sz w:val="20"/>
        </w:rPr>
        <w:t>IS</w:t>
      </w:r>
      <w:r>
        <w:rPr>
          <w:rFonts w:ascii="Arial" w:hAnsi="Arial"/>
          <w:spacing w:val="-4"/>
          <w:sz w:val="20"/>
        </w:rPr>
        <w:t> </w:t>
      </w:r>
      <w:r>
        <w:rPr>
          <w:rFonts w:ascii="Arial" w:hAnsi="Arial"/>
          <w:sz w:val="20"/>
        </w:rPr>
        <w:t>Type</w:t>
      </w:r>
      <w:r>
        <w:rPr>
          <w:rFonts w:ascii="Arial" w:hAnsi="Arial"/>
          <w:spacing w:val="-5"/>
          <w:sz w:val="20"/>
        </w:rPr>
        <w:t> </w:t>
      </w:r>
      <w:r>
        <w:rPr>
          <w:sz w:val="20"/>
        </w:rPr>
        <w:t>–</w:t>
      </w:r>
      <w:r>
        <w:rPr>
          <w:spacing w:val="-1"/>
          <w:sz w:val="20"/>
        </w:rPr>
        <w:t> </w:t>
      </w:r>
      <w:r>
        <w:rPr>
          <w:sz w:val="20"/>
        </w:rPr>
        <w:t>Bits</w:t>
      </w:r>
      <w:r>
        <w:rPr>
          <w:spacing w:val="-4"/>
          <w:sz w:val="20"/>
        </w:rPr>
        <w:t> </w:t>
      </w:r>
      <w:r>
        <w:rPr>
          <w:sz w:val="20"/>
        </w:rPr>
        <w:t>1</w:t>
      </w:r>
      <w:r>
        <w:rPr>
          <w:spacing w:val="-1"/>
          <w:sz w:val="20"/>
        </w:rPr>
        <w:t> </w:t>
      </w:r>
      <w:r>
        <w:rPr>
          <w:sz w:val="20"/>
        </w:rPr>
        <w:t>and</w:t>
      </w:r>
      <w:r>
        <w:rPr>
          <w:spacing w:val="-2"/>
          <w:sz w:val="20"/>
        </w:rPr>
        <w:t> </w:t>
      </w:r>
      <w:r>
        <w:rPr>
          <w:sz w:val="20"/>
        </w:rPr>
        <w:t>2</w:t>
      </w:r>
      <w:r>
        <w:rPr>
          <w:spacing w:val="-1"/>
          <w:sz w:val="20"/>
        </w:rPr>
        <w:t> </w:t>
      </w:r>
      <w:r>
        <w:rPr>
          <w:sz w:val="20"/>
        </w:rPr>
        <w:t>indicate</w:t>
      </w:r>
      <w:r>
        <w:rPr>
          <w:spacing w:val="-2"/>
          <w:sz w:val="20"/>
        </w:rPr>
        <w:t> </w:t>
      </w:r>
      <w:r>
        <w:rPr>
          <w:sz w:val="20"/>
        </w:rPr>
        <w:t>the</w:t>
      </w:r>
      <w:r>
        <w:rPr>
          <w:spacing w:val="-1"/>
          <w:sz w:val="20"/>
        </w:rPr>
        <w:t> </w:t>
      </w:r>
      <w:r>
        <w:rPr>
          <w:sz w:val="20"/>
        </w:rPr>
        <w:t>type</w:t>
      </w:r>
      <w:r>
        <w:rPr>
          <w:spacing w:val="-2"/>
          <w:sz w:val="20"/>
        </w:rPr>
        <w:t> </w:t>
      </w:r>
      <w:r>
        <w:rPr>
          <w:sz w:val="20"/>
        </w:rPr>
        <w:t>of</w:t>
      </w:r>
      <w:r>
        <w:rPr>
          <w:spacing w:val="-4"/>
          <w:sz w:val="20"/>
        </w:rPr>
        <w:t> </w:t>
      </w:r>
      <w:r>
        <w:rPr>
          <w:sz w:val="20"/>
        </w:rPr>
        <w:t>Intermediate</w:t>
      </w:r>
      <w:r>
        <w:rPr>
          <w:spacing w:val="-2"/>
          <w:sz w:val="20"/>
        </w:rPr>
        <w:t> </w:t>
      </w:r>
      <w:r>
        <w:rPr>
          <w:sz w:val="20"/>
        </w:rPr>
        <w:t>System</w:t>
      </w:r>
      <w:r>
        <w:rPr>
          <w:spacing w:val="-7"/>
          <w:sz w:val="20"/>
        </w:rPr>
        <w:t> </w:t>
      </w:r>
      <w:r>
        <w:rPr>
          <w:sz w:val="20"/>
        </w:rPr>
        <w:t>–</w:t>
      </w:r>
      <w:r>
        <w:rPr>
          <w:spacing w:val="-1"/>
          <w:sz w:val="20"/>
        </w:rPr>
        <w:t> </w:t>
      </w:r>
      <w:r>
        <w:rPr>
          <w:sz w:val="20"/>
        </w:rPr>
        <w:t>One</w:t>
      </w:r>
      <w:r>
        <w:rPr>
          <w:spacing w:val="-2"/>
          <w:sz w:val="20"/>
        </w:rPr>
        <w:t> </w:t>
      </w:r>
      <w:r>
        <w:rPr>
          <w:sz w:val="20"/>
        </w:rPr>
        <w:t>of</w:t>
      </w:r>
      <w:r>
        <w:rPr>
          <w:spacing w:val="-4"/>
          <w:sz w:val="20"/>
        </w:rPr>
        <w:t> </w:t>
      </w:r>
      <w:r>
        <w:rPr>
          <w:sz w:val="20"/>
        </w:rPr>
        <w:t>the</w:t>
      </w:r>
      <w:r>
        <w:rPr>
          <w:spacing w:val="-1"/>
          <w:sz w:val="20"/>
        </w:rPr>
        <w:t> </w:t>
      </w:r>
      <w:r>
        <w:rPr>
          <w:sz w:val="20"/>
        </w:rPr>
        <w:t>following</w:t>
      </w:r>
      <w:r>
        <w:rPr>
          <w:spacing w:val="-4"/>
          <w:sz w:val="20"/>
        </w:rPr>
        <w:t> </w:t>
      </w:r>
      <w:r>
        <w:rPr>
          <w:sz w:val="20"/>
        </w:rPr>
        <w:t>values: x 0 – Unused</w:t>
      </w:r>
      <w:r>
        <w:rPr>
          <w:spacing w:val="4"/>
          <w:sz w:val="20"/>
        </w:rPr>
        <w:t> </w:t>
      </w:r>
      <w:r>
        <w:rPr>
          <w:sz w:val="20"/>
        </w:rPr>
        <w:t>value</w:t>
      </w:r>
    </w:p>
    <w:p>
      <w:pPr>
        <w:pStyle w:val="BodyText"/>
        <w:spacing w:line="280" w:lineRule="auto" w:before="49"/>
        <w:ind w:left="515" w:right="6602"/>
      </w:pPr>
      <w:r>
        <w:rPr/>
        <w:t>x 1 – ( i.e. bit 1 set) Level 1 Intermediate system x 2 – Unused value</w:t>
      </w:r>
    </w:p>
    <w:p>
      <w:pPr>
        <w:pStyle w:val="BodyText"/>
        <w:spacing w:line="364" w:lineRule="auto" w:before="1"/>
        <w:ind w:left="517" w:right="5756" w:hanging="3"/>
      </w:pPr>
      <w:r>
        <w:rPr/>
        <w:t>x 3 – (i.e. bits 1 and 2 set) Level 2 Intermediate system. NOTE 65 In a Level 2 Link State PDU, IS Type shall be 3.</w:t>
      </w:r>
    </w:p>
    <w:p>
      <w:pPr>
        <w:spacing w:after="0" w:line="364" w:lineRule="auto"/>
        <w:sectPr>
          <w:pgSz w:w="11900" w:h="16840"/>
          <w:pgMar w:header="716" w:footer="554" w:top="960" w:bottom="740" w:left="580" w:right="300"/>
        </w:sectPr>
      </w:pPr>
    </w:p>
    <w:p>
      <w:pPr>
        <w:pStyle w:val="BodyText"/>
      </w:pPr>
    </w:p>
    <w:p>
      <w:pPr>
        <w:pStyle w:val="BodyText"/>
      </w:pPr>
    </w:p>
    <w:p>
      <w:pPr>
        <w:pStyle w:val="BodyText"/>
        <w:rPr>
          <w:sz w:val="16"/>
        </w:rPr>
      </w:pPr>
    </w:p>
    <w:p>
      <w:pPr>
        <w:pStyle w:val="ListParagraph"/>
        <w:numPr>
          <w:ilvl w:val="0"/>
          <w:numId w:val="159"/>
        </w:numPr>
        <w:tabs>
          <w:tab w:pos="501" w:val="left" w:leader="none"/>
        </w:tabs>
        <w:spacing w:line="240" w:lineRule="auto" w:before="91" w:after="0"/>
        <w:ind w:left="500" w:right="0" w:hanging="115"/>
        <w:jc w:val="left"/>
        <w:rPr>
          <w:sz w:val="20"/>
        </w:rPr>
      </w:pPr>
      <w:r>
        <w:rPr>
          <w:sz w:val="20"/>
        </w:rPr>
        <w:t>VARIABLE LENGTH FIELDS – fields of the</w:t>
      </w:r>
      <w:r>
        <w:rPr>
          <w:spacing w:val="1"/>
          <w:sz w:val="20"/>
        </w:rPr>
        <w:t> </w:t>
      </w:r>
      <w:r>
        <w:rPr>
          <w:sz w:val="20"/>
        </w:rPr>
        <w:t>form:</w:t>
      </w:r>
    </w:p>
    <w:p>
      <w:pPr>
        <w:pStyle w:val="BodyText"/>
        <w:spacing w:before="2"/>
      </w:pPr>
    </w:p>
    <w:p>
      <w:pPr>
        <w:spacing w:line="276" w:lineRule="auto" w:before="0"/>
        <w:ind w:left="2886" w:right="7202" w:firstLine="0"/>
        <w:jc w:val="left"/>
        <w:rPr>
          <w:sz w:val="17"/>
        </w:rPr>
      </w:pPr>
      <w:r>
        <w:rPr/>
        <w:pict>
          <v:shape style="position:absolute;margin-left:50.681pt;margin-top:9.97513pt;width:118.7pt;height:35.4pt;mso-position-horizontal-relative:page;mso-position-vertical-relative:paragraph;z-index:620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195" w:hRule="atLeast"/>
                    </w:trPr>
                    <w:tc>
                      <w:tcPr>
                        <w:tcW w:w="2330" w:type="dxa"/>
                      </w:tcPr>
                      <w:p>
                        <w:pPr>
                          <w:pStyle w:val="TableParagraph"/>
                          <w:spacing w:line="176" w:lineRule="exact"/>
                          <w:ind w:left="207" w:right="181"/>
                          <w:jc w:val="center"/>
                          <w:rPr>
                            <w:sz w:val="17"/>
                          </w:rPr>
                        </w:pPr>
                        <w:r>
                          <w:rPr>
                            <w:sz w:val="17"/>
                          </w:rPr>
                          <w:t>CODE</w:t>
                        </w:r>
                      </w:p>
                    </w:tc>
                  </w:tr>
                  <w:tr>
                    <w:trPr>
                      <w:trHeight w:val="195" w:hRule="atLeast"/>
                    </w:trPr>
                    <w:tc>
                      <w:tcPr>
                        <w:tcW w:w="2330" w:type="dxa"/>
                      </w:tcPr>
                      <w:p>
                        <w:pPr>
                          <w:pStyle w:val="TableParagraph"/>
                          <w:spacing w:line="176" w:lineRule="exact"/>
                          <w:ind w:left="208" w:right="181"/>
                          <w:jc w:val="center"/>
                          <w:rPr>
                            <w:sz w:val="17"/>
                          </w:rPr>
                        </w:pPr>
                        <w:r>
                          <w:rPr>
                            <w:sz w:val="17"/>
                          </w:rPr>
                          <w:t>LENGTH</w:t>
                        </w:r>
                      </w:p>
                    </w:tc>
                  </w:tr>
                  <w:tr>
                    <w:trPr>
                      <w:trHeight w:val="198" w:hRule="atLeast"/>
                    </w:trPr>
                    <w:tc>
                      <w:tcPr>
                        <w:tcW w:w="2330" w:type="dxa"/>
                      </w:tcPr>
                      <w:p>
                        <w:pPr>
                          <w:pStyle w:val="TableParagraph"/>
                          <w:spacing w:line="178" w:lineRule="exact"/>
                          <w:ind w:left="209" w:right="181"/>
                          <w:jc w:val="center"/>
                          <w:rPr>
                            <w:sz w:val="17"/>
                          </w:rPr>
                        </w:pPr>
                        <w:r>
                          <w:rPr>
                            <w:sz w:val="17"/>
                          </w:rPr>
                          <w:t>VALUE</w:t>
                        </w:r>
                      </w:p>
                    </w:tc>
                  </w:tr>
                </w:tbl>
                <w:p>
                  <w:pPr>
                    <w:pStyle w:val="BodyText"/>
                  </w:pPr>
                </w:p>
              </w:txbxContent>
            </v:textbox>
            <w10:wrap type="none"/>
          </v:shape>
        </w:pict>
      </w:r>
      <w:r>
        <w:rPr>
          <w:sz w:val="17"/>
        </w:rPr>
        <w:t>No. of Octets 1</w:t>
      </w:r>
    </w:p>
    <w:p>
      <w:pPr>
        <w:spacing w:before="2"/>
        <w:ind w:left="2886" w:right="0" w:firstLine="0"/>
        <w:jc w:val="left"/>
        <w:rPr>
          <w:sz w:val="17"/>
        </w:rPr>
      </w:pPr>
      <w:r>
        <w:rPr>
          <w:w w:val="100"/>
          <w:sz w:val="17"/>
        </w:rPr>
        <w:t>1</w:t>
      </w:r>
    </w:p>
    <w:p>
      <w:pPr>
        <w:spacing w:before="30"/>
        <w:ind w:left="2886" w:right="0" w:firstLine="0"/>
        <w:jc w:val="left"/>
        <w:rPr>
          <w:sz w:val="17"/>
        </w:rPr>
      </w:pPr>
      <w:r>
        <w:rPr>
          <w:sz w:val="17"/>
        </w:rPr>
        <w:t>LENGTH</w:t>
      </w:r>
    </w:p>
    <w:p>
      <w:pPr>
        <w:pStyle w:val="BodyText"/>
        <w:spacing w:before="3"/>
        <w:rPr>
          <w:sz w:val="22"/>
        </w:rPr>
      </w:pPr>
    </w:p>
    <w:p>
      <w:pPr>
        <w:pStyle w:val="BodyText"/>
        <w:spacing w:line="480" w:lineRule="auto" w:before="1"/>
        <w:ind w:left="385" w:right="2917"/>
      </w:pPr>
      <w:r>
        <w:rPr/>
        <w:t>Any codes in a received LSP that are not recognised are ignored and passed through unchanged. Currently defined codes are:</w:t>
      </w:r>
    </w:p>
    <w:p>
      <w:pPr>
        <w:pStyle w:val="ListParagraph"/>
        <w:numPr>
          <w:ilvl w:val="1"/>
          <w:numId w:val="159"/>
        </w:numPr>
        <w:tabs>
          <w:tab w:pos="1185" w:val="left" w:leader="none"/>
        </w:tabs>
        <w:spacing w:line="240" w:lineRule="auto" w:before="16" w:after="0"/>
        <w:ind w:left="743" w:right="418" w:firstLine="0"/>
        <w:jc w:val="both"/>
        <w:rPr>
          <w:sz w:val="20"/>
        </w:rPr>
      </w:pPr>
      <w:r>
        <w:rPr>
          <w:rFonts w:ascii="Arial" w:hAnsi="Arial"/>
          <w:sz w:val="20"/>
        </w:rPr>
        <w:t>Area Addresses </w:t>
      </w:r>
      <w:r>
        <w:rPr>
          <w:sz w:val="20"/>
        </w:rPr>
        <w:t>– the set of </w:t>
      </w:r>
      <w:r>
        <w:rPr>
          <w:rFonts w:ascii="Arial" w:hAnsi="Arial"/>
          <w:sz w:val="20"/>
        </w:rPr>
        <w:t>partitionArea-Addresses </w:t>
      </w:r>
      <w:r>
        <w:rPr>
          <w:sz w:val="20"/>
        </w:rPr>
        <w:t>of this Intermediate system, if the system supports partition repair, otherwise the set of </w:t>
      </w:r>
      <w:r>
        <w:rPr>
          <w:rFonts w:ascii="Arial" w:hAnsi="Arial"/>
          <w:sz w:val="20"/>
        </w:rPr>
        <w:t>areaAddresses </w:t>
      </w:r>
      <w:r>
        <w:rPr>
          <w:sz w:val="20"/>
        </w:rPr>
        <w:t>of the IS. For non-pseudonode LSPs this option shall always be present in the LSP with LSP number zero, and shall never be present in an LSP with non-zero LSP number. It shall appear before any </w:t>
      </w:r>
      <w:r>
        <w:rPr>
          <w:rFonts w:ascii="Arial" w:hAnsi="Arial"/>
          <w:sz w:val="20"/>
        </w:rPr>
        <w:t>Intermediate System Neighbours </w:t>
      </w:r>
      <w:r>
        <w:rPr>
          <w:sz w:val="20"/>
        </w:rPr>
        <w:t>or </w:t>
      </w:r>
      <w:r>
        <w:rPr>
          <w:rFonts w:ascii="Arial" w:hAnsi="Arial"/>
          <w:sz w:val="20"/>
        </w:rPr>
        <w:t>Prefix Neighbours </w:t>
      </w:r>
      <w:r>
        <w:rPr>
          <w:sz w:val="20"/>
        </w:rPr>
        <w:t>options. This option shall never be present in pseudonode LSPs.</w:t>
      </w:r>
    </w:p>
    <w:p>
      <w:pPr>
        <w:pStyle w:val="BodyText"/>
        <w:spacing w:before="119"/>
        <w:ind w:left="1105"/>
      </w:pPr>
      <w:r>
        <w:rPr/>
        <w:t>x CODE –</w:t>
      </w:r>
      <w:r>
        <w:rPr>
          <w:spacing w:val="-4"/>
        </w:rPr>
        <w:t> </w:t>
      </w:r>
      <w:r>
        <w:rPr/>
        <w:t>1</w:t>
      </w:r>
    </w:p>
    <w:p>
      <w:pPr>
        <w:pStyle w:val="BodyText"/>
        <w:spacing w:before="1"/>
        <w:ind w:left="1105" w:right="6379"/>
      </w:pPr>
      <w:r>
        <w:rPr/>
        <w:t>x LENGTH – total length of the value field. x VALUE</w:t>
      </w:r>
      <w:r>
        <w:rPr>
          <w:spacing w:val="-2"/>
        </w:rPr>
        <w:t> </w:t>
      </w:r>
      <w:r>
        <w:rPr/>
        <w:t>–</w:t>
      </w:r>
    </w:p>
    <w:p>
      <w:pPr>
        <w:pStyle w:val="BodyText"/>
        <w:spacing w:before="10"/>
        <w:rPr>
          <w:sz w:val="19"/>
        </w:rPr>
      </w:pPr>
    </w:p>
    <w:p>
      <w:pPr>
        <w:pStyle w:val="BodyText"/>
        <w:spacing w:line="273" w:lineRule="auto"/>
        <w:ind w:left="2886" w:right="7042"/>
      </w:pPr>
      <w:r>
        <w:rPr/>
        <w:pict>
          <v:shape style="position:absolute;margin-left:50.681pt;margin-top:11.855264pt;width:118.7pt;height:78pt;mso-position-horizontal-relative:page;mso-position-vertical-relative:paragraph;z-index:6232"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229" w:hRule="atLeast"/>
                    </w:trPr>
                    <w:tc>
                      <w:tcPr>
                        <w:tcW w:w="2330" w:type="dxa"/>
                      </w:tcPr>
                      <w:p>
                        <w:pPr>
                          <w:pStyle w:val="TableParagraph"/>
                          <w:spacing w:line="209" w:lineRule="exact"/>
                          <w:ind w:left="211" w:right="181"/>
                          <w:jc w:val="center"/>
                          <w:rPr>
                            <w:sz w:val="20"/>
                          </w:rPr>
                        </w:pPr>
                        <w:r>
                          <w:rPr>
                            <w:sz w:val="20"/>
                          </w:rPr>
                          <w:t>Address Length</w:t>
                        </w:r>
                      </w:p>
                    </w:tc>
                  </w:tr>
                  <w:tr>
                    <w:trPr>
                      <w:trHeight w:val="231" w:hRule="atLeast"/>
                    </w:trPr>
                    <w:tc>
                      <w:tcPr>
                        <w:tcW w:w="2330" w:type="dxa"/>
                      </w:tcPr>
                      <w:p>
                        <w:pPr>
                          <w:pStyle w:val="TableParagraph"/>
                          <w:spacing w:line="212" w:lineRule="exact"/>
                          <w:ind w:left="211" w:right="181"/>
                          <w:jc w:val="center"/>
                          <w:rPr>
                            <w:sz w:val="20"/>
                          </w:rPr>
                        </w:pPr>
                        <w:r>
                          <w:rPr>
                            <w:sz w:val="20"/>
                          </w:rPr>
                          <w:t>Area Address</w:t>
                        </w:r>
                      </w:p>
                    </w:tc>
                  </w:tr>
                  <w:tr>
                    <w:trPr>
                      <w:trHeight w:val="459" w:hRule="atLeast"/>
                    </w:trPr>
                    <w:tc>
                      <w:tcPr>
                        <w:tcW w:w="2330" w:type="dxa"/>
                        <w:tcBorders>
                          <w:left w:val="nil"/>
                          <w:right w:val="nil"/>
                        </w:tcBorders>
                        <w:shd w:val="clear" w:color="auto" w:fill="BFBFBF"/>
                      </w:tcPr>
                      <w:p>
                        <w:pPr>
                          <w:pStyle w:val="TableParagraph"/>
                          <w:rPr>
                            <w:sz w:val="18"/>
                          </w:rPr>
                        </w:pPr>
                      </w:p>
                    </w:tc>
                  </w:tr>
                  <w:tr>
                    <w:trPr>
                      <w:trHeight w:val="229" w:hRule="atLeast"/>
                    </w:trPr>
                    <w:tc>
                      <w:tcPr>
                        <w:tcW w:w="2330" w:type="dxa"/>
                      </w:tcPr>
                      <w:p>
                        <w:pPr>
                          <w:pStyle w:val="TableParagraph"/>
                          <w:spacing w:line="209" w:lineRule="exact"/>
                          <w:ind w:left="211" w:right="181"/>
                          <w:jc w:val="center"/>
                          <w:rPr>
                            <w:sz w:val="20"/>
                          </w:rPr>
                        </w:pPr>
                        <w:r>
                          <w:rPr>
                            <w:sz w:val="20"/>
                          </w:rPr>
                          <w:t>Address Length</w:t>
                        </w:r>
                      </w:p>
                    </w:tc>
                  </w:tr>
                  <w:tr>
                    <w:trPr>
                      <w:trHeight w:val="231" w:hRule="atLeast"/>
                    </w:trPr>
                    <w:tc>
                      <w:tcPr>
                        <w:tcW w:w="2330" w:type="dxa"/>
                      </w:tcPr>
                      <w:p>
                        <w:pPr>
                          <w:pStyle w:val="TableParagraph"/>
                          <w:spacing w:line="212" w:lineRule="exact"/>
                          <w:ind w:left="211" w:right="181"/>
                          <w:jc w:val="center"/>
                          <w:rPr>
                            <w:sz w:val="20"/>
                          </w:rPr>
                        </w:pPr>
                        <w:r>
                          <w:rPr>
                            <w:sz w:val="20"/>
                          </w:rPr>
                          <w:t>Area Address</w:t>
                        </w:r>
                      </w:p>
                    </w:tc>
                  </w:tr>
                </w:tbl>
                <w:p>
                  <w:pPr>
                    <w:pStyle w:val="BodyText"/>
                  </w:pPr>
                </w:p>
              </w:txbxContent>
            </v:textbox>
            <w10:wrap type="none"/>
          </v:shape>
        </w:pict>
      </w:r>
      <w:r>
        <w:rPr/>
        <w:t>No. of Octets 1</w:t>
      </w:r>
    </w:p>
    <w:p>
      <w:pPr>
        <w:pStyle w:val="BodyText"/>
        <w:spacing w:line="226" w:lineRule="exact"/>
        <w:ind w:left="2886"/>
      </w:pPr>
      <w:r>
        <w:rPr/>
        <w:t>Address</w:t>
      </w:r>
      <w:r>
        <w:rPr>
          <w:spacing w:val="-9"/>
        </w:rPr>
        <w:t> </w:t>
      </w:r>
      <w:r>
        <w:rPr/>
        <w:t>Length</w:t>
      </w:r>
    </w:p>
    <w:p>
      <w:pPr>
        <w:pStyle w:val="BodyText"/>
        <w:rPr>
          <w:sz w:val="22"/>
        </w:rPr>
      </w:pPr>
    </w:p>
    <w:p>
      <w:pPr>
        <w:pStyle w:val="BodyText"/>
        <w:spacing w:before="4"/>
        <w:rPr>
          <w:sz w:val="23"/>
        </w:rPr>
      </w:pPr>
    </w:p>
    <w:p>
      <w:pPr>
        <w:pStyle w:val="BodyText"/>
        <w:ind w:left="2886"/>
      </w:pPr>
      <w:r>
        <w:rPr>
          <w:w w:val="99"/>
        </w:rPr>
        <w:t>1</w:t>
      </w:r>
    </w:p>
    <w:p>
      <w:pPr>
        <w:pStyle w:val="BodyText"/>
        <w:spacing w:before="29"/>
        <w:ind w:left="2886"/>
      </w:pPr>
      <w:r>
        <w:rPr/>
        <w:t>Address</w:t>
      </w:r>
      <w:r>
        <w:rPr>
          <w:spacing w:val="-9"/>
        </w:rPr>
        <w:t> </w:t>
      </w:r>
      <w:r>
        <w:rPr/>
        <w:t>Length</w:t>
      </w:r>
    </w:p>
    <w:p>
      <w:pPr>
        <w:pStyle w:val="BodyText"/>
        <w:spacing w:before="8"/>
        <w:rPr>
          <w:sz w:val="22"/>
        </w:rPr>
      </w:pPr>
    </w:p>
    <w:p>
      <w:pPr>
        <w:pStyle w:val="ListParagraph"/>
        <w:numPr>
          <w:ilvl w:val="0"/>
          <w:numId w:val="160"/>
        </w:numPr>
        <w:tabs>
          <w:tab w:pos="487" w:val="left" w:leader="none"/>
        </w:tabs>
        <w:spacing w:line="240" w:lineRule="auto" w:before="0" w:after="0"/>
        <w:ind w:left="486" w:right="0" w:hanging="101"/>
        <w:jc w:val="left"/>
        <w:rPr>
          <w:sz w:val="20"/>
        </w:rPr>
      </w:pPr>
      <w:r>
        <w:rPr>
          <w:rFonts w:ascii="Arial" w:hAnsi="Arial"/>
          <w:sz w:val="20"/>
        </w:rPr>
        <w:t>Address Length </w:t>
      </w:r>
      <w:r>
        <w:rPr>
          <w:sz w:val="20"/>
        </w:rPr>
        <w:t>– Length of area address in</w:t>
      </w:r>
      <w:r>
        <w:rPr>
          <w:spacing w:val="-3"/>
          <w:sz w:val="20"/>
        </w:rPr>
        <w:t> </w:t>
      </w:r>
      <w:r>
        <w:rPr>
          <w:sz w:val="20"/>
        </w:rPr>
        <w:t>octets.</w:t>
      </w:r>
    </w:p>
    <w:p>
      <w:pPr>
        <w:pStyle w:val="BodyText"/>
      </w:pPr>
    </w:p>
    <w:p>
      <w:pPr>
        <w:pStyle w:val="ListParagraph"/>
        <w:numPr>
          <w:ilvl w:val="0"/>
          <w:numId w:val="160"/>
        </w:numPr>
        <w:tabs>
          <w:tab w:pos="487" w:val="left" w:leader="none"/>
        </w:tabs>
        <w:spacing w:line="240" w:lineRule="auto" w:before="0" w:after="0"/>
        <w:ind w:left="486" w:right="0" w:hanging="101"/>
        <w:jc w:val="left"/>
        <w:rPr>
          <w:sz w:val="20"/>
        </w:rPr>
      </w:pPr>
      <w:r>
        <w:rPr>
          <w:rFonts w:ascii="Arial" w:hAnsi="Arial"/>
          <w:sz w:val="20"/>
        </w:rPr>
        <w:t>Area Address </w:t>
      </w:r>
      <w:r>
        <w:rPr>
          <w:sz w:val="20"/>
        </w:rPr>
        <w:t>– Area</w:t>
      </w:r>
      <w:r>
        <w:rPr>
          <w:spacing w:val="1"/>
          <w:sz w:val="20"/>
        </w:rPr>
        <w:t> </w:t>
      </w:r>
      <w:r>
        <w:rPr>
          <w:sz w:val="20"/>
        </w:rPr>
        <w:t>address.</w:t>
      </w:r>
    </w:p>
    <w:p>
      <w:pPr>
        <w:pStyle w:val="BodyText"/>
        <w:spacing w:before="10"/>
        <w:rPr>
          <w:sz w:val="19"/>
        </w:rPr>
      </w:pPr>
    </w:p>
    <w:p>
      <w:pPr>
        <w:pStyle w:val="ListParagraph"/>
        <w:numPr>
          <w:ilvl w:val="1"/>
          <w:numId w:val="160"/>
        </w:numPr>
        <w:tabs>
          <w:tab w:pos="1185" w:val="left" w:leader="none"/>
        </w:tabs>
        <w:spacing w:line="240" w:lineRule="auto" w:before="0" w:after="0"/>
        <w:ind w:left="745" w:right="422" w:firstLine="0"/>
        <w:jc w:val="both"/>
        <w:rPr>
          <w:sz w:val="20"/>
        </w:rPr>
      </w:pPr>
      <w:r>
        <w:rPr>
          <w:rFonts w:ascii="Arial" w:hAnsi="Arial"/>
          <w:sz w:val="20"/>
        </w:rPr>
        <w:t>Partition Designated Level 2 Intermediate System </w:t>
      </w:r>
      <w:r>
        <w:rPr>
          <w:sz w:val="20"/>
        </w:rPr>
        <w:t>– ID of Designated Level 2 Intermediate System for the partition. For non-pseudonode LSPs issued by Intermediate Systems which support the partition repair optional function and which are currently ATTACHED, this option shall always be present in the LSP with LSP number zero, and shall never be present in an LSP with non-zero LSP number. It shall appear before any </w:t>
      </w:r>
      <w:r>
        <w:rPr>
          <w:rFonts w:ascii="Arial" w:hAnsi="Arial"/>
          <w:sz w:val="20"/>
        </w:rPr>
        <w:t>Intermediate System Neighbours </w:t>
      </w:r>
      <w:r>
        <w:rPr>
          <w:sz w:val="20"/>
        </w:rPr>
        <w:t>or </w:t>
      </w:r>
      <w:r>
        <w:rPr>
          <w:rFonts w:ascii="Arial" w:hAnsi="Arial"/>
          <w:sz w:val="20"/>
        </w:rPr>
        <w:t>Prefix Neighbours </w:t>
      </w:r>
      <w:r>
        <w:rPr>
          <w:sz w:val="20"/>
        </w:rPr>
        <w:t>options. This option shall never be present in pseudonode</w:t>
      </w:r>
      <w:r>
        <w:rPr>
          <w:spacing w:val="-2"/>
          <w:sz w:val="20"/>
        </w:rPr>
        <w:t> </w:t>
      </w:r>
      <w:r>
        <w:rPr>
          <w:sz w:val="20"/>
        </w:rPr>
        <w:t>LSPs.</w:t>
      </w:r>
    </w:p>
    <w:p>
      <w:pPr>
        <w:pStyle w:val="BodyText"/>
        <w:spacing w:line="230" w:lineRule="exact"/>
        <w:ind w:left="1105"/>
      </w:pPr>
      <w:r>
        <w:rPr/>
        <w:t>x CODE – 4.</w:t>
      </w:r>
    </w:p>
    <w:p>
      <w:pPr>
        <w:pStyle w:val="BodyText"/>
        <w:spacing w:before="118"/>
        <w:ind w:left="1105"/>
      </w:pPr>
      <w:r>
        <w:rPr/>
        <w:t>x LENGTH – IDLength</w:t>
      </w:r>
    </w:p>
    <w:p>
      <w:pPr>
        <w:pStyle w:val="BodyText"/>
        <w:spacing w:before="2"/>
        <w:ind w:left="1105"/>
      </w:pPr>
      <w:r>
        <w:rPr/>
        <w:t>x VALUE – </w:t>
      </w:r>
      <w:r>
        <w:rPr>
          <w:rFonts w:ascii="Arial" w:hAnsi="Arial"/>
        </w:rPr>
        <w:t>systemID </w:t>
      </w:r>
      <w:r>
        <w:rPr/>
        <w:t>of Partition Designated Level 2 Intermediate System for the partition.</w:t>
      </w:r>
    </w:p>
    <w:p>
      <w:pPr>
        <w:pStyle w:val="BodyText"/>
        <w:spacing w:before="10"/>
        <w:rPr>
          <w:sz w:val="19"/>
        </w:rPr>
      </w:pPr>
    </w:p>
    <w:p>
      <w:pPr>
        <w:pStyle w:val="ListParagraph"/>
        <w:numPr>
          <w:ilvl w:val="1"/>
          <w:numId w:val="160"/>
        </w:numPr>
        <w:tabs>
          <w:tab w:pos="1106" w:val="left" w:leader="none"/>
        </w:tabs>
        <w:spacing w:line="240" w:lineRule="auto" w:before="0" w:after="0"/>
        <w:ind w:left="1105" w:right="0" w:hanging="360"/>
        <w:jc w:val="both"/>
        <w:rPr>
          <w:sz w:val="20"/>
        </w:rPr>
      </w:pPr>
      <w:r>
        <w:rPr>
          <w:rFonts w:ascii="Arial" w:hAnsi="Arial"/>
          <w:sz w:val="20"/>
        </w:rPr>
        <w:t>originatingLSPBufferSize </w:t>
      </w:r>
      <w:r>
        <w:rPr>
          <w:sz w:val="20"/>
        </w:rPr>
        <w:t>– the local value for</w:t>
      </w:r>
      <w:r>
        <w:rPr>
          <w:spacing w:val="-5"/>
          <w:sz w:val="20"/>
        </w:rPr>
        <w:t> </w:t>
      </w:r>
      <w:r>
        <w:rPr>
          <w:sz w:val="20"/>
        </w:rPr>
        <w:t>originatingL2LSPBufferSize</w:t>
      </w:r>
    </w:p>
    <w:p>
      <w:pPr>
        <w:pStyle w:val="BodyText"/>
        <w:spacing w:before="120"/>
        <w:ind w:left="1105" w:right="478"/>
      </w:pPr>
      <w:r>
        <w:rPr/>
        <w:t>This may appear only once in an LSP with any LSP number. It shall appear before any Intermediate System Neighbours or Prefix Neighbours</w:t>
      </w:r>
      <w:r>
        <w:rPr>
          <w:spacing w:val="-3"/>
        </w:rPr>
        <w:t> </w:t>
      </w:r>
      <w:r>
        <w:rPr/>
        <w:t>options.</w:t>
      </w:r>
    </w:p>
    <w:p>
      <w:pPr>
        <w:spacing w:before="123"/>
        <w:ind w:left="1105" w:right="496" w:firstLine="0"/>
        <w:jc w:val="left"/>
        <w:rPr>
          <w:sz w:val="18"/>
        </w:rPr>
      </w:pPr>
      <w:r>
        <w:rPr>
          <w:sz w:val="18"/>
        </w:rPr>
        <w:t>NOTE 66  It is recommended that this option be used only in the LSP with LSP number zero.  However, the presence or absence  of this option in any LSP shall not be</w:t>
      </w:r>
      <w:r>
        <w:rPr>
          <w:spacing w:val="-2"/>
          <w:sz w:val="18"/>
        </w:rPr>
        <w:t> </w:t>
      </w:r>
      <w:r>
        <w:rPr>
          <w:sz w:val="18"/>
        </w:rPr>
        <w:t>required.</w:t>
      </w:r>
    </w:p>
    <w:p>
      <w:pPr>
        <w:pStyle w:val="BodyText"/>
        <w:spacing w:before="117"/>
        <w:ind w:left="1105"/>
      </w:pPr>
      <w:r>
        <w:rPr/>
        <w:t>x CODE – 14</w:t>
      </w:r>
    </w:p>
    <w:p>
      <w:pPr>
        <w:pStyle w:val="BodyText"/>
        <w:ind w:left="1105"/>
      </w:pPr>
      <w:r>
        <w:rPr/>
        <w:t>x LENGTH – 2</w:t>
      </w:r>
    </w:p>
    <w:p>
      <w:pPr>
        <w:pStyle w:val="BodyText"/>
        <w:ind w:left="1105"/>
      </w:pPr>
      <w:r>
        <w:rPr/>
        <w:t>x VALUE – 512 – 1492</w:t>
      </w:r>
    </w:p>
    <w:p>
      <w:pPr>
        <w:pStyle w:val="BodyText"/>
        <w:spacing w:before="1"/>
      </w:pPr>
    </w:p>
    <w:p>
      <w:pPr>
        <w:pStyle w:val="ListParagraph"/>
        <w:numPr>
          <w:ilvl w:val="1"/>
          <w:numId w:val="160"/>
        </w:numPr>
        <w:tabs>
          <w:tab w:pos="1185" w:val="left" w:leader="none"/>
        </w:tabs>
        <w:spacing w:line="240" w:lineRule="auto" w:before="0" w:after="0"/>
        <w:ind w:left="1184" w:right="0" w:hanging="439"/>
        <w:jc w:val="both"/>
        <w:rPr>
          <w:sz w:val="20"/>
        </w:rPr>
      </w:pPr>
      <w:r>
        <w:rPr>
          <w:rFonts w:ascii="Arial" w:hAnsi="Arial"/>
          <w:sz w:val="20"/>
        </w:rPr>
        <w:t>Intermediate System Neighbours </w:t>
      </w:r>
      <w:r>
        <w:rPr>
          <w:sz w:val="20"/>
        </w:rPr>
        <w:t>– Intermediate system and pseudonode</w:t>
      </w:r>
      <w:r>
        <w:rPr>
          <w:spacing w:val="1"/>
          <w:sz w:val="20"/>
        </w:rPr>
        <w:t> </w:t>
      </w:r>
      <w:r>
        <w:rPr>
          <w:sz w:val="20"/>
        </w:rPr>
        <w:t>neighbours.</w:t>
      </w:r>
    </w:p>
    <w:p>
      <w:pPr>
        <w:pStyle w:val="BodyText"/>
        <w:spacing w:before="11"/>
        <w:rPr>
          <w:sz w:val="19"/>
        </w:rPr>
      </w:pPr>
    </w:p>
    <w:p>
      <w:pPr>
        <w:pStyle w:val="BodyText"/>
        <w:ind w:left="745" w:right="426"/>
        <w:jc w:val="both"/>
      </w:pPr>
      <w:r>
        <w:rPr/>
        <w:t>This is permitted to appear more than once, and in an LSP with any LSP number. However, all the </w:t>
      </w:r>
      <w:r>
        <w:rPr>
          <w:rFonts w:ascii="Arial"/>
        </w:rPr>
        <w:t>Intermediate System Neighbours </w:t>
      </w:r>
      <w:r>
        <w:rPr/>
        <w:t>options shall precede the </w:t>
      </w:r>
      <w:r>
        <w:rPr>
          <w:rFonts w:ascii="Arial"/>
        </w:rPr>
        <w:t>Prefix Neighbours </w:t>
      </w:r>
      <w:r>
        <w:rPr/>
        <w:t>options. i.e. they shall appear before any Prefix Neighbour options in the same LSP and no Prefix Neighbour options shall appear in an LSP with lower LSP number.</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877"/>
      </w:pPr>
      <w:r>
        <w:rPr/>
        <w:t>x CODE – 2.</w:t>
      </w:r>
    </w:p>
    <w:p>
      <w:pPr>
        <w:pStyle w:val="BodyText"/>
        <w:ind w:left="877" w:right="6194"/>
      </w:pPr>
      <w:r>
        <w:rPr/>
        <w:t>x LENGTH – 1 plus a multiple of (IDLength+5). x VALUE –</w:t>
      </w:r>
    </w:p>
    <w:p>
      <w:pPr>
        <w:pStyle w:val="BodyText"/>
        <w:spacing w:before="1"/>
      </w:pPr>
    </w:p>
    <w:p>
      <w:pPr>
        <w:spacing w:line="321" w:lineRule="auto" w:before="0"/>
        <w:ind w:left="2658" w:right="7430" w:firstLine="0"/>
        <w:jc w:val="left"/>
        <w:rPr>
          <w:sz w:val="17"/>
        </w:rPr>
      </w:pPr>
      <w:r>
        <w:rPr/>
        <w:pict>
          <v:shape style="position:absolute;margin-left:39.280998pt;margin-top:11.77527pt;width:118.7pt;height:169.1pt;mso-position-horizontal-relative:page;mso-position-vertical-relative:paragraph;z-index:6256"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7"/>
                    <w:gridCol w:w="491"/>
                    <w:gridCol w:w="1503"/>
                  </w:tblGrid>
                  <w:tr>
                    <w:trPr>
                      <w:trHeight w:val="231" w:hRule="atLeast"/>
                    </w:trPr>
                    <w:tc>
                      <w:tcPr>
                        <w:tcW w:w="2331" w:type="dxa"/>
                        <w:gridSpan w:val="3"/>
                      </w:tcPr>
                      <w:p>
                        <w:pPr>
                          <w:pStyle w:val="TableParagraph"/>
                          <w:spacing w:line="212" w:lineRule="exact"/>
                          <w:ind w:left="678"/>
                          <w:rPr>
                            <w:sz w:val="20"/>
                          </w:rPr>
                        </w:pPr>
                        <w:r>
                          <w:rPr>
                            <w:sz w:val="20"/>
                          </w:rPr>
                          <w:t>Virtual Flag</w:t>
                        </w:r>
                      </w:p>
                    </w:tc>
                  </w:tr>
                  <w:tr>
                    <w:trPr>
                      <w:trHeight w:val="229" w:hRule="atLeast"/>
                    </w:trPr>
                    <w:tc>
                      <w:tcPr>
                        <w:tcW w:w="337" w:type="dxa"/>
                      </w:tcPr>
                      <w:p>
                        <w:pPr>
                          <w:pStyle w:val="TableParagraph"/>
                          <w:spacing w:line="209" w:lineRule="exact"/>
                          <w:ind w:left="16"/>
                          <w:jc w:val="center"/>
                          <w:rPr>
                            <w:sz w:val="20"/>
                          </w:rPr>
                        </w:pPr>
                        <w:r>
                          <w:rPr>
                            <w:w w:val="99"/>
                            <w:sz w:val="20"/>
                          </w:rPr>
                          <w:t>0</w:t>
                        </w:r>
                      </w:p>
                    </w:tc>
                    <w:tc>
                      <w:tcPr>
                        <w:tcW w:w="491" w:type="dxa"/>
                      </w:tcPr>
                      <w:p>
                        <w:pPr>
                          <w:pStyle w:val="TableParagraph"/>
                          <w:spacing w:line="209" w:lineRule="exact"/>
                          <w:ind w:right="96"/>
                          <w:jc w:val="right"/>
                          <w:rPr>
                            <w:sz w:val="20"/>
                          </w:rPr>
                        </w:pPr>
                        <w:r>
                          <w:rPr>
                            <w:w w:val="95"/>
                            <w:sz w:val="20"/>
                          </w:rPr>
                          <w:t>I/E</w:t>
                        </w:r>
                      </w:p>
                    </w:tc>
                    <w:tc>
                      <w:tcPr>
                        <w:tcW w:w="1503" w:type="dxa"/>
                      </w:tcPr>
                      <w:p>
                        <w:pPr>
                          <w:pStyle w:val="TableParagraph"/>
                          <w:spacing w:line="209" w:lineRule="exact"/>
                          <w:ind w:left="99" w:right="72"/>
                          <w:jc w:val="center"/>
                          <w:rPr>
                            <w:sz w:val="20"/>
                          </w:rPr>
                        </w:pPr>
                        <w:r>
                          <w:rPr>
                            <w:sz w:val="20"/>
                          </w:rPr>
                          <w:t>Default Metric</w:t>
                        </w:r>
                      </w:p>
                    </w:tc>
                  </w:tr>
                  <w:tr>
                    <w:trPr>
                      <w:trHeight w:val="229" w:hRule="atLeast"/>
                    </w:trPr>
                    <w:tc>
                      <w:tcPr>
                        <w:tcW w:w="337" w:type="dxa"/>
                      </w:tcPr>
                      <w:p>
                        <w:pPr>
                          <w:pStyle w:val="TableParagraph"/>
                          <w:spacing w:line="209" w:lineRule="exact"/>
                          <w:ind w:left="18"/>
                          <w:jc w:val="center"/>
                          <w:rPr>
                            <w:sz w:val="20"/>
                          </w:rPr>
                        </w:pPr>
                        <w:r>
                          <w:rPr>
                            <w:w w:val="99"/>
                            <w:sz w:val="20"/>
                          </w:rPr>
                          <w:t>S</w:t>
                        </w:r>
                      </w:p>
                    </w:tc>
                    <w:tc>
                      <w:tcPr>
                        <w:tcW w:w="491" w:type="dxa"/>
                      </w:tcPr>
                      <w:p>
                        <w:pPr>
                          <w:pStyle w:val="TableParagraph"/>
                          <w:spacing w:line="209" w:lineRule="exact"/>
                          <w:ind w:right="96"/>
                          <w:jc w:val="right"/>
                          <w:rPr>
                            <w:sz w:val="20"/>
                          </w:rPr>
                        </w:pPr>
                        <w:r>
                          <w:rPr>
                            <w:w w:val="95"/>
                            <w:sz w:val="20"/>
                          </w:rPr>
                          <w:t>I/E</w:t>
                        </w:r>
                      </w:p>
                    </w:tc>
                    <w:tc>
                      <w:tcPr>
                        <w:tcW w:w="1503" w:type="dxa"/>
                      </w:tcPr>
                      <w:p>
                        <w:pPr>
                          <w:pStyle w:val="TableParagraph"/>
                          <w:spacing w:line="209" w:lineRule="exact"/>
                          <w:ind w:left="96" w:right="72"/>
                          <w:jc w:val="center"/>
                          <w:rPr>
                            <w:sz w:val="20"/>
                          </w:rPr>
                        </w:pPr>
                        <w:r>
                          <w:rPr>
                            <w:sz w:val="20"/>
                          </w:rPr>
                          <w:t>Delay Metric</w:t>
                        </w:r>
                      </w:p>
                    </w:tc>
                  </w:tr>
                  <w:tr>
                    <w:trPr>
                      <w:trHeight w:val="231" w:hRule="atLeast"/>
                    </w:trPr>
                    <w:tc>
                      <w:tcPr>
                        <w:tcW w:w="337" w:type="dxa"/>
                      </w:tcPr>
                      <w:p>
                        <w:pPr>
                          <w:pStyle w:val="TableParagraph"/>
                          <w:spacing w:line="212" w:lineRule="exact"/>
                          <w:ind w:left="18"/>
                          <w:jc w:val="center"/>
                          <w:rPr>
                            <w:sz w:val="20"/>
                          </w:rPr>
                        </w:pPr>
                        <w:r>
                          <w:rPr>
                            <w:w w:val="99"/>
                            <w:sz w:val="20"/>
                          </w:rPr>
                          <w:t>S</w:t>
                        </w:r>
                      </w:p>
                    </w:tc>
                    <w:tc>
                      <w:tcPr>
                        <w:tcW w:w="491" w:type="dxa"/>
                      </w:tcPr>
                      <w:p>
                        <w:pPr>
                          <w:pStyle w:val="TableParagraph"/>
                          <w:spacing w:line="212" w:lineRule="exact"/>
                          <w:ind w:right="95"/>
                          <w:jc w:val="right"/>
                          <w:rPr>
                            <w:sz w:val="20"/>
                          </w:rPr>
                        </w:pPr>
                        <w:r>
                          <w:rPr>
                            <w:w w:val="95"/>
                            <w:sz w:val="20"/>
                          </w:rPr>
                          <w:t>I/E</w:t>
                        </w:r>
                      </w:p>
                    </w:tc>
                    <w:tc>
                      <w:tcPr>
                        <w:tcW w:w="1503" w:type="dxa"/>
                      </w:tcPr>
                      <w:p>
                        <w:pPr>
                          <w:pStyle w:val="TableParagraph"/>
                          <w:spacing w:line="212" w:lineRule="exact"/>
                          <w:ind w:left="100" w:right="72"/>
                          <w:jc w:val="center"/>
                          <w:rPr>
                            <w:sz w:val="20"/>
                          </w:rPr>
                        </w:pPr>
                        <w:r>
                          <w:rPr>
                            <w:sz w:val="20"/>
                          </w:rPr>
                          <w:t>Expense Metric</w:t>
                        </w:r>
                      </w:p>
                    </w:tc>
                  </w:tr>
                  <w:tr>
                    <w:trPr>
                      <w:trHeight w:val="229" w:hRule="atLeast"/>
                    </w:trPr>
                    <w:tc>
                      <w:tcPr>
                        <w:tcW w:w="337" w:type="dxa"/>
                      </w:tcPr>
                      <w:p>
                        <w:pPr>
                          <w:pStyle w:val="TableParagraph"/>
                          <w:spacing w:line="209" w:lineRule="exact"/>
                          <w:ind w:left="18"/>
                          <w:jc w:val="center"/>
                          <w:rPr>
                            <w:sz w:val="20"/>
                          </w:rPr>
                        </w:pPr>
                        <w:r>
                          <w:rPr>
                            <w:w w:val="99"/>
                            <w:sz w:val="20"/>
                          </w:rPr>
                          <w:t>S</w:t>
                        </w:r>
                      </w:p>
                    </w:tc>
                    <w:tc>
                      <w:tcPr>
                        <w:tcW w:w="491" w:type="dxa"/>
                      </w:tcPr>
                      <w:p>
                        <w:pPr>
                          <w:pStyle w:val="TableParagraph"/>
                          <w:spacing w:line="209" w:lineRule="exact"/>
                          <w:ind w:right="95"/>
                          <w:jc w:val="right"/>
                          <w:rPr>
                            <w:sz w:val="20"/>
                          </w:rPr>
                        </w:pPr>
                        <w:r>
                          <w:rPr>
                            <w:w w:val="95"/>
                            <w:sz w:val="20"/>
                          </w:rPr>
                          <w:t>I/E</w:t>
                        </w:r>
                      </w:p>
                    </w:tc>
                    <w:tc>
                      <w:tcPr>
                        <w:tcW w:w="1503" w:type="dxa"/>
                      </w:tcPr>
                      <w:p>
                        <w:pPr>
                          <w:pStyle w:val="TableParagraph"/>
                          <w:spacing w:line="209" w:lineRule="exact"/>
                          <w:ind w:left="100" w:right="72"/>
                          <w:jc w:val="center"/>
                          <w:rPr>
                            <w:sz w:val="20"/>
                          </w:rPr>
                        </w:pPr>
                        <w:r>
                          <w:rPr>
                            <w:sz w:val="20"/>
                          </w:rPr>
                          <w:t>Error Metric</w:t>
                        </w:r>
                      </w:p>
                    </w:tc>
                  </w:tr>
                  <w:tr>
                    <w:trPr>
                      <w:trHeight w:val="229" w:hRule="atLeast"/>
                    </w:trPr>
                    <w:tc>
                      <w:tcPr>
                        <w:tcW w:w="2331" w:type="dxa"/>
                        <w:gridSpan w:val="3"/>
                      </w:tcPr>
                      <w:p>
                        <w:pPr>
                          <w:pStyle w:val="TableParagraph"/>
                          <w:spacing w:line="209" w:lineRule="exact"/>
                          <w:ind w:left="654"/>
                          <w:rPr>
                            <w:sz w:val="20"/>
                          </w:rPr>
                        </w:pPr>
                        <w:r>
                          <w:rPr>
                            <w:sz w:val="20"/>
                          </w:rPr>
                          <w:t>Neighbor ID</w:t>
                        </w:r>
                      </w:p>
                    </w:tc>
                  </w:tr>
                  <w:tr>
                    <w:trPr>
                      <w:trHeight w:val="459" w:hRule="atLeast"/>
                    </w:trPr>
                    <w:tc>
                      <w:tcPr>
                        <w:tcW w:w="2331" w:type="dxa"/>
                        <w:gridSpan w:val="3"/>
                        <w:tcBorders>
                          <w:left w:val="nil"/>
                          <w:right w:val="nil"/>
                        </w:tcBorders>
                        <w:shd w:val="clear" w:color="auto" w:fill="CCCCCC"/>
                      </w:tcPr>
                      <w:p>
                        <w:pPr>
                          <w:pStyle w:val="TableParagraph"/>
                          <w:rPr>
                            <w:sz w:val="18"/>
                          </w:rPr>
                        </w:pPr>
                      </w:p>
                    </w:tc>
                  </w:tr>
                  <w:tr>
                    <w:trPr>
                      <w:trHeight w:val="231" w:hRule="atLeast"/>
                    </w:trPr>
                    <w:tc>
                      <w:tcPr>
                        <w:tcW w:w="337" w:type="dxa"/>
                      </w:tcPr>
                      <w:p>
                        <w:pPr>
                          <w:pStyle w:val="TableParagraph"/>
                          <w:spacing w:line="212" w:lineRule="exact"/>
                          <w:ind w:left="36"/>
                          <w:jc w:val="center"/>
                          <w:rPr>
                            <w:sz w:val="20"/>
                          </w:rPr>
                        </w:pPr>
                        <w:r>
                          <w:rPr>
                            <w:w w:val="99"/>
                            <w:sz w:val="20"/>
                          </w:rPr>
                          <w:t>0</w:t>
                        </w:r>
                      </w:p>
                    </w:tc>
                    <w:tc>
                      <w:tcPr>
                        <w:tcW w:w="491" w:type="dxa"/>
                      </w:tcPr>
                      <w:p>
                        <w:pPr>
                          <w:pStyle w:val="TableParagraph"/>
                          <w:spacing w:line="212" w:lineRule="exact"/>
                          <w:ind w:right="89"/>
                          <w:jc w:val="right"/>
                          <w:rPr>
                            <w:sz w:val="20"/>
                          </w:rPr>
                        </w:pPr>
                        <w:r>
                          <w:rPr>
                            <w:w w:val="95"/>
                            <w:sz w:val="20"/>
                          </w:rPr>
                          <w:t>I/E</w:t>
                        </w:r>
                      </w:p>
                    </w:tc>
                    <w:tc>
                      <w:tcPr>
                        <w:tcW w:w="1503" w:type="dxa"/>
                      </w:tcPr>
                      <w:p>
                        <w:pPr>
                          <w:pStyle w:val="TableParagraph"/>
                          <w:spacing w:line="212" w:lineRule="exact"/>
                          <w:ind w:left="99" w:right="72"/>
                          <w:jc w:val="center"/>
                          <w:rPr>
                            <w:sz w:val="20"/>
                          </w:rPr>
                        </w:pPr>
                        <w:r>
                          <w:rPr>
                            <w:sz w:val="20"/>
                          </w:rPr>
                          <w:t>Default Metric</w:t>
                        </w:r>
                      </w:p>
                    </w:tc>
                  </w:tr>
                  <w:tr>
                    <w:trPr>
                      <w:trHeight w:val="229" w:hRule="atLeast"/>
                    </w:trPr>
                    <w:tc>
                      <w:tcPr>
                        <w:tcW w:w="337" w:type="dxa"/>
                      </w:tcPr>
                      <w:p>
                        <w:pPr>
                          <w:pStyle w:val="TableParagraph"/>
                          <w:spacing w:line="209" w:lineRule="exact"/>
                          <w:ind w:left="37"/>
                          <w:jc w:val="center"/>
                          <w:rPr>
                            <w:sz w:val="20"/>
                          </w:rPr>
                        </w:pPr>
                        <w:r>
                          <w:rPr>
                            <w:w w:val="99"/>
                            <w:sz w:val="20"/>
                          </w:rPr>
                          <w:t>S</w:t>
                        </w:r>
                      </w:p>
                    </w:tc>
                    <w:tc>
                      <w:tcPr>
                        <w:tcW w:w="491" w:type="dxa"/>
                      </w:tcPr>
                      <w:p>
                        <w:pPr>
                          <w:pStyle w:val="TableParagraph"/>
                          <w:spacing w:line="209" w:lineRule="exact"/>
                          <w:ind w:right="88"/>
                          <w:jc w:val="right"/>
                          <w:rPr>
                            <w:sz w:val="20"/>
                          </w:rPr>
                        </w:pPr>
                        <w:r>
                          <w:rPr>
                            <w:w w:val="95"/>
                            <w:sz w:val="20"/>
                          </w:rPr>
                          <w:t>I/E</w:t>
                        </w:r>
                      </w:p>
                    </w:tc>
                    <w:tc>
                      <w:tcPr>
                        <w:tcW w:w="1503" w:type="dxa"/>
                      </w:tcPr>
                      <w:p>
                        <w:pPr>
                          <w:pStyle w:val="TableParagraph"/>
                          <w:spacing w:line="209" w:lineRule="exact"/>
                          <w:ind w:left="96" w:right="72"/>
                          <w:jc w:val="center"/>
                          <w:rPr>
                            <w:sz w:val="20"/>
                          </w:rPr>
                        </w:pPr>
                        <w:r>
                          <w:rPr>
                            <w:sz w:val="20"/>
                          </w:rPr>
                          <w:t>Delay Metric</w:t>
                        </w:r>
                      </w:p>
                    </w:tc>
                  </w:tr>
                  <w:tr>
                    <w:trPr>
                      <w:trHeight w:val="229" w:hRule="atLeast"/>
                    </w:trPr>
                    <w:tc>
                      <w:tcPr>
                        <w:tcW w:w="337" w:type="dxa"/>
                      </w:tcPr>
                      <w:p>
                        <w:pPr>
                          <w:pStyle w:val="TableParagraph"/>
                          <w:spacing w:line="209" w:lineRule="exact"/>
                          <w:ind w:left="37"/>
                          <w:jc w:val="center"/>
                          <w:rPr>
                            <w:sz w:val="20"/>
                          </w:rPr>
                        </w:pPr>
                        <w:r>
                          <w:rPr>
                            <w:w w:val="99"/>
                            <w:sz w:val="20"/>
                          </w:rPr>
                          <w:t>S</w:t>
                        </w:r>
                      </w:p>
                    </w:tc>
                    <w:tc>
                      <w:tcPr>
                        <w:tcW w:w="491" w:type="dxa"/>
                      </w:tcPr>
                      <w:p>
                        <w:pPr>
                          <w:pStyle w:val="TableParagraph"/>
                          <w:spacing w:line="209" w:lineRule="exact"/>
                          <w:ind w:right="88"/>
                          <w:jc w:val="right"/>
                          <w:rPr>
                            <w:sz w:val="20"/>
                          </w:rPr>
                        </w:pPr>
                        <w:r>
                          <w:rPr>
                            <w:w w:val="95"/>
                            <w:sz w:val="20"/>
                          </w:rPr>
                          <w:t>I/E</w:t>
                        </w:r>
                      </w:p>
                    </w:tc>
                    <w:tc>
                      <w:tcPr>
                        <w:tcW w:w="1503" w:type="dxa"/>
                      </w:tcPr>
                      <w:p>
                        <w:pPr>
                          <w:pStyle w:val="TableParagraph"/>
                          <w:spacing w:line="209" w:lineRule="exact"/>
                          <w:ind w:left="100" w:right="72"/>
                          <w:jc w:val="center"/>
                          <w:rPr>
                            <w:sz w:val="20"/>
                          </w:rPr>
                        </w:pPr>
                        <w:r>
                          <w:rPr>
                            <w:sz w:val="20"/>
                          </w:rPr>
                          <w:t>Expense Metric</w:t>
                        </w:r>
                      </w:p>
                    </w:tc>
                  </w:tr>
                  <w:tr>
                    <w:trPr>
                      <w:trHeight w:val="231" w:hRule="atLeast"/>
                    </w:trPr>
                    <w:tc>
                      <w:tcPr>
                        <w:tcW w:w="337" w:type="dxa"/>
                      </w:tcPr>
                      <w:p>
                        <w:pPr>
                          <w:pStyle w:val="TableParagraph"/>
                          <w:spacing w:line="212" w:lineRule="exact"/>
                          <w:ind w:left="37"/>
                          <w:jc w:val="center"/>
                          <w:rPr>
                            <w:sz w:val="20"/>
                          </w:rPr>
                        </w:pPr>
                        <w:r>
                          <w:rPr>
                            <w:w w:val="99"/>
                            <w:sz w:val="20"/>
                          </w:rPr>
                          <w:t>S</w:t>
                        </w:r>
                      </w:p>
                    </w:tc>
                    <w:tc>
                      <w:tcPr>
                        <w:tcW w:w="491" w:type="dxa"/>
                      </w:tcPr>
                      <w:p>
                        <w:pPr>
                          <w:pStyle w:val="TableParagraph"/>
                          <w:spacing w:line="212" w:lineRule="exact"/>
                          <w:ind w:right="88"/>
                          <w:jc w:val="right"/>
                          <w:rPr>
                            <w:sz w:val="20"/>
                          </w:rPr>
                        </w:pPr>
                        <w:r>
                          <w:rPr>
                            <w:w w:val="95"/>
                            <w:sz w:val="20"/>
                          </w:rPr>
                          <w:t>I/E</w:t>
                        </w:r>
                      </w:p>
                    </w:tc>
                    <w:tc>
                      <w:tcPr>
                        <w:tcW w:w="1503" w:type="dxa"/>
                      </w:tcPr>
                      <w:p>
                        <w:pPr>
                          <w:pStyle w:val="TableParagraph"/>
                          <w:spacing w:line="212" w:lineRule="exact"/>
                          <w:ind w:left="100" w:right="72"/>
                          <w:jc w:val="center"/>
                          <w:rPr>
                            <w:sz w:val="20"/>
                          </w:rPr>
                        </w:pPr>
                        <w:r>
                          <w:rPr>
                            <w:sz w:val="20"/>
                          </w:rPr>
                          <w:t>Error Metric</w:t>
                        </w:r>
                      </w:p>
                    </w:tc>
                  </w:tr>
                  <w:tr>
                    <w:trPr>
                      <w:trHeight w:val="231" w:hRule="atLeast"/>
                    </w:trPr>
                    <w:tc>
                      <w:tcPr>
                        <w:tcW w:w="2331" w:type="dxa"/>
                        <w:gridSpan w:val="3"/>
                      </w:tcPr>
                      <w:p>
                        <w:pPr>
                          <w:pStyle w:val="TableParagraph"/>
                          <w:spacing w:line="212" w:lineRule="exact"/>
                          <w:ind w:left="654"/>
                          <w:rPr>
                            <w:sz w:val="20"/>
                          </w:rPr>
                        </w:pPr>
                        <w:r>
                          <w:rPr>
                            <w:sz w:val="20"/>
                          </w:rPr>
                          <w:t>Neighbor ID</w:t>
                        </w:r>
                      </w:p>
                    </w:tc>
                  </w:tr>
                </w:tbl>
                <w:p>
                  <w:pPr>
                    <w:pStyle w:val="BodyText"/>
                  </w:pPr>
                </w:p>
              </w:txbxContent>
            </v:textbox>
            <w10:wrap type="none"/>
          </v:shape>
        </w:pict>
      </w:r>
      <w:r>
        <w:rPr>
          <w:sz w:val="17"/>
        </w:rPr>
        <w:t>No. of Octets 1</w:t>
      </w:r>
    </w:p>
    <w:p>
      <w:pPr>
        <w:spacing w:line="195" w:lineRule="exact" w:before="0"/>
        <w:ind w:left="2658" w:right="0" w:firstLine="0"/>
        <w:jc w:val="left"/>
        <w:rPr>
          <w:sz w:val="17"/>
        </w:rPr>
      </w:pPr>
      <w:r>
        <w:rPr>
          <w:w w:val="100"/>
          <w:sz w:val="17"/>
        </w:rPr>
        <w:t>1</w:t>
      </w:r>
    </w:p>
    <w:p>
      <w:pPr>
        <w:spacing w:before="63"/>
        <w:ind w:left="2658" w:right="0" w:firstLine="0"/>
        <w:jc w:val="left"/>
        <w:rPr>
          <w:sz w:val="17"/>
        </w:rPr>
      </w:pPr>
      <w:r>
        <w:rPr>
          <w:w w:val="100"/>
          <w:sz w:val="17"/>
        </w:rPr>
        <w:t>1</w:t>
      </w:r>
    </w:p>
    <w:p>
      <w:pPr>
        <w:spacing w:before="64"/>
        <w:ind w:left="2658" w:right="0" w:firstLine="0"/>
        <w:jc w:val="left"/>
        <w:rPr>
          <w:sz w:val="17"/>
        </w:rPr>
      </w:pPr>
      <w:r>
        <w:rPr>
          <w:w w:val="100"/>
          <w:sz w:val="17"/>
        </w:rPr>
        <w:t>1</w:t>
      </w:r>
    </w:p>
    <w:p>
      <w:pPr>
        <w:spacing w:before="66"/>
        <w:ind w:left="2658" w:right="0" w:firstLine="0"/>
        <w:jc w:val="left"/>
        <w:rPr>
          <w:sz w:val="17"/>
        </w:rPr>
      </w:pPr>
      <w:r>
        <w:rPr>
          <w:w w:val="100"/>
          <w:sz w:val="17"/>
        </w:rPr>
        <w:t>1</w:t>
      </w:r>
    </w:p>
    <w:p>
      <w:pPr>
        <w:spacing w:before="64"/>
        <w:ind w:left="2658" w:right="0" w:firstLine="0"/>
        <w:jc w:val="left"/>
        <w:rPr>
          <w:sz w:val="17"/>
        </w:rPr>
      </w:pPr>
      <w:r>
        <w:rPr>
          <w:sz w:val="17"/>
        </w:rPr>
        <w:t>ID Length + 1</w:t>
      </w:r>
    </w:p>
    <w:p>
      <w:pPr>
        <w:pStyle w:val="BodyText"/>
        <w:rPr>
          <w:sz w:val="18"/>
        </w:rPr>
      </w:pPr>
    </w:p>
    <w:p>
      <w:pPr>
        <w:pStyle w:val="BodyText"/>
        <w:rPr>
          <w:sz w:val="18"/>
        </w:rPr>
      </w:pPr>
    </w:p>
    <w:p>
      <w:pPr>
        <w:spacing w:before="139"/>
        <w:ind w:left="2658" w:right="0" w:firstLine="0"/>
        <w:jc w:val="left"/>
        <w:rPr>
          <w:sz w:val="17"/>
        </w:rPr>
      </w:pPr>
      <w:r>
        <w:rPr>
          <w:w w:val="100"/>
          <w:sz w:val="17"/>
        </w:rPr>
        <w:t>1</w:t>
      </w:r>
    </w:p>
    <w:p>
      <w:pPr>
        <w:spacing w:before="66"/>
        <w:ind w:left="2658" w:right="0" w:firstLine="0"/>
        <w:jc w:val="left"/>
        <w:rPr>
          <w:sz w:val="17"/>
        </w:rPr>
      </w:pPr>
      <w:r>
        <w:rPr>
          <w:w w:val="100"/>
          <w:sz w:val="17"/>
        </w:rPr>
        <w:t>1</w:t>
      </w:r>
    </w:p>
    <w:p>
      <w:pPr>
        <w:spacing w:before="64"/>
        <w:ind w:left="2658" w:right="0" w:firstLine="0"/>
        <w:jc w:val="left"/>
        <w:rPr>
          <w:sz w:val="17"/>
        </w:rPr>
      </w:pPr>
      <w:r>
        <w:rPr>
          <w:w w:val="100"/>
          <w:sz w:val="17"/>
        </w:rPr>
        <w:t>1</w:t>
      </w:r>
    </w:p>
    <w:p>
      <w:pPr>
        <w:spacing w:before="64"/>
        <w:ind w:left="2658" w:right="0" w:firstLine="0"/>
        <w:jc w:val="left"/>
        <w:rPr>
          <w:sz w:val="17"/>
        </w:rPr>
      </w:pPr>
      <w:r>
        <w:rPr>
          <w:w w:val="100"/>
          <w:sz w:val="17"/>
        </w:rPr>
        <w:t>1</w:t>
      </w:r>
    </w:p>
    <w:p>
      <w:pPr>
        <w:spacing w:before="66"/>
        <w:ind w:left="2658" w:right="0" w:firstLine="0"/>
        <w:jc w:val="left"/>
        <w:rPr>
          <w:sz w:val="17"/>
        </w:rPr>
      </w:pPr>
      <w:r>
        <w:rPr>
          <w:sz w:val="17"/>
        </w:rPr>
        <w:t>ID Length +1</w:t>
      </w:r>
    </w:p>
    <w:p>
      <w:pPr>
        <w:pStyle w:val="BodyText"/>
        <w:spacing w:before="4"/>
        <w:rPr>
          <w:sz w:val="25"/>
        </w:rPr>
      </w:pPr>
    </w:p>
    <w:p>
      <w:pPr>
        <w:pStyle w:val="ListParagraph"/>
        <w:numPr>
          <w:ilvl w:val="0"/>
          <w:numId w:val="161"/>
        </w:numPr>
        <w:tabs>
          <w:tab w:pos="621" w:val="left" w:leader="none"/>
        </w:tabs>
        <w:spacing w:line="240" w:lineRule="auto" w:before="0" w:after="0"/>
        <w:ind w:left="517" w:right="654" w:firstLine="0"/>
        <w:jc w:val="both"/>
        <w:rPr>
          <w:sz w:val="20"/>
        </w:rPr>
      </w:pPr>
      <w:r>
        <w:rPr>
          <w:rFonts w:ascii="Arial" w:hAnsi="Arial"/>
          <w:sz w:val="20"/>
        </w:rPr>
        <w:t>Virtual Flag </w:t>
      </w:r>
      <w:r>
        <w:rPr>
          <w:sz w:val="20"/>
        </w:rPr>
        <w:t>is a Boolean. If equal to 1, this indicates the link is really a Level 2 path to repair an area partition. (Level 1 Intermediate Systems would always report this octet as 0 to all</w:t>
      </w:r>
      <w:r>
        <w:rPr>
          <w:spacing w:val="-2"/>
          <w:sz w:val="20"/>
        </w:rPr>
        <w:t> </w:t>
      </w:r>
      <w:r>
        <w:rPr>
          <w:sz w:val="20"/>
        </w:rPr>
        <w:t>neighbours).</w:t>
      </w:r>
    </w:p>
    <w:p>
      <w:pPr>
        <w:pStyle w:val="BodyText"/>
      </w:pPr>
    </w:p>
    <w:p>
      <w:pPr>
        <w:pStyle w:val="ListParagraph"/>
        <w:numPr>
          <w:ilvl w:val="0"/>
          <w:numId w:val="161"/>
        </w:numPr>
        <w:tabs>
          <w:tab w:pos="626" w:val="left" w:leader="none"/>
        </w:tabs>
        <w:spacing w:line="240" w:lineRule="auto" w:before="1" w:after="0"/>
        <w:ind w:left="517" w:right="652" w:firstLine="0"/>
        <w:jc w:val="both"/>
        <w:rPr>
          <w:sz w:val="20"/>
        </w:rPr>
      </w:pPr>
      <w:r>
        <w:rPr>
          <w:rFonts w:ascii="Arial" w:hAnsi="Arial"/>
          <w:sz w:val="20"/>
        </w:rPr>
        <w:t>Default Metric </w:t>
      </w:r>
      <w:r>
        <w:rPr>
          <w:sz w:val="20"/>
        </w:rPr>
        <w:t>is the value of the default metric for the link to the listed neighbour. Bit 8 of this field is reserved. Bit 7 of this field (marked I/E) indicates the metric type, and shall contain the value “0”, indicating an Internal</w:t>
      </w:r>
      <w:r>
        <w:rPr>
          <w:spacing w:val="-17"/>
          <w:sz w:val="20"/>
        </w:rPr>
        <w:t> </w:t>
      </w:r>
      <w:r>
        <w:rPr>
          <w:sz w:val="20"/>
        </w:rPr>
        <w:t>metric.</w:t>
      </w:r>
    </w:p>
    <w:p>
      <w:pPr>
        <w:pStyle w:val="BodyText"/>
      </w:pPr>
    </w:p>
    <w:p>
      <w:pPr>
        <w:pStyle w:val="ListParagraph"/>
        <w:numPr>
          <w:ilvl w:val="0"/>
          <w:numId w:val="161"/>
        </w:numPr>
        <w:tabs>
          <w:tab w:pos="621" w:val="left" w:leader="none"/>
        </w:tabs>
        <w:spacing w:line="240" w:lineRule="auto" w:before="0" w:after="0"/>
        <w:ind w:left="517" w:right="652" w:firstLine="0"/>
        <w:jc w:val="both"/>
        <w:rPr>
          <w:sz w:val="20"/>
        </w:rPr>
      </w:pPr>
      <w:r>
        <w:rPr>
          <w:rFonts w:ascii="Arial" w:hAnsi="Arial"/>
          <w:sz w:val="20"/>
        </w:rPr>
        <w:t>Delay Metric </w:t>
      </w:r>
      <w:r>
        <w:rPr>
          <w:sz w:val="20"/>
        </w:rPr>
        <w:t>is the value of the delay metric for the link to the listed neighbour. If this IS does not support this metric it shall set bit “S” to 1 to indicate that the metric is unsupported. Bit 7 of this field (marked I/E) indicates the metric type, and shall contain the value “0”, indicating an Internal metric.</w:t>
      </w:r>
    </w:p>
    <w:p>
      <w:pPr>
        <w:pStyle w:val="BodyText"/>
        <w:spacing w:before="1"/>
      </w:pPr>
    </w:p>
    <w:p>
      <w:pPr>
        <w:pStyle w:val="ListParagraph"/>
        <w:numPr>
          <w:ilvl w:val="0"/>
          <w:numId w:val="161"/>
        </w:numPr>
        <w:tabs>
          <w:tab w:pos="633" w:val="left" w:leader="none"/>
        </w:tabs>
        <w:spacing w:line="240" w:lineRule="auto" w:before="0" w:after="0"/>
        <w:ind w:left="517" w:right="651" w:firstLine="0"/>
        <w:jc w:val="both"/>
        <w:rPr>
          <w:sz w:val="20"/>
        </w:rPr>
      </w:pPr>
      <w:r>
        <w:rPr>
          <w:rFonts w:ascii="Arial" w:hAnsi="Arial"/>
          <w:sz w:val="20"/>
        </w:rPr>
        <w:t>Expense Metric </w:t>
      </w:r>
      <w:r>
        <w:rPr>
          <w:sz w:val="20"/>
        </w:rPr>
        <w:t>is the value of the expense metric for the link to the listed neighbour. If this IS does not support this metric it shall set bit “S” to 1 to indicate that the metric is unsupported. Bit 7 of this field (marked I/E) indicates the metric type, and shall contain the value “0”, indicating an Internal</w:t>
      </w:r>
      <w:r>
        <w:rPr>
          <w:spacing w:val="-6"/>
          <w:sz w:val="20"/>
        </w:rPr>
        <w:t> </w:t>
      </w:r>
      <w:r>
        <w:rPr>
          <w:sz w:val="20"/>
        </w:rPr>
        <w:t>metric.</w:t>
      </w:r>
    </w:p>
    <w:p>
      <w:pPr>
        <w:pStyle w:val="BodyText"/>
        <w:spacing w:before="9"/>
        <w:rPr>
          <w:sz w:val="19"/>
        </w:rPr>
      </w:pPr>
    </w:p>
    <w:p>
      <w:pPr>
        <w:pStyle w:val="ListParagraph"/>
        <w:numPr>
          <w:ilvl w:val="0"/>
          <w:numId w:val="161"/>
        </w:numPr>
        <w:tabs>
          <w:tab w:pos="626" w:val="left" w:leader="none"/>
        </w:tabs>
        <w:spacing w:line="240" w:lineRule="auto" w:before="1" w:after="0"/>
        <w:ind w:left="517" w:right="652" w:firstLine="0"/>
        <w:jc w:val="both"/>
        <w:rPr>
          <w:sz w:val="20"/>
        </w:rPr>
      </w:pPr>
      <w:r>
        <w:rPr>
          <w:rFonts w:ascii="Arial" w:hAnsi="Arial"/>
          <w:sz w:val="20"/>
        </w:rPr>
        <w:t>Error Metric </w:t>
      </w:r>
      <w:r>
        <w:rPr>
          <w:sz w:val="20"/>
        </w:rPr>
        <w:t>is the value of the error metric for the link to the listed neighbour. If this IS does not support this metric it shall set bit “S” to 1 to indicate that the metric is unsupported. Bit 7 of this field (marked I/E) indicates the metric type, and shall contain the value “0”, indicating an Internal metric.</w:t>
      </w:r>
    </w:p>
    <w:p>
      <w:pPr>
        <w:pStyle w:val="BodyText"/>
      </w:pPr>
    </w:p>
    <w:p>
      <w:pPr>
        <w:pStyle w:val="ListParagraph"/>
        <w:numPr>
          <w:ilvl w:val="0"/>
          <w:numId w:val="161"/>
        </w:numPr>
        <w:tabs>
          <w:tab w:pos="626" w:val="left" w:leader="none"/>
        </w:tabs>
        <w:spacing w:line="240" w:lineRule="auto" w:before="0" w:after="0"/>
        <w:ind w:left="517" w:right="655" w:firstLine="0"/>
        <w:jc w:val="both"/>
        <w:rPr>
          <w:sz w:val="20"/>
        </w:rPr>
      </w:pPr>
      <w:r>
        <w:rPr>
          <w:rFonts w:ascii="Arial" w:hAnsi="Arial"/>
          <w:sz w:val="20"/>
        </w:rPr>
        <w:t>Neighbour I</w:t>
      </w:r>
      <w:r>
        <w:rPr>
          <w:sz w:val="20"/>
        </w:rPr>
        <w:t>D </w:t>
      </w:r>
      <w:r>
        <w:rPr>
          <w:b/>
          <w:sz w:val="20"/>
        </w:rPr>
        <w:t>– </w:t>
      </w:r>
      <w:r>
        <w:rPr>
          <w:sz w:val="20"/>
        </w:rPr>
        <w:t>For Intermediate System neighbours, the first </w:t>
      </w:r>
      <w:r>
        <w:rPr>
          <w:rFonts w:ascii="Arial" w:hAnsi="Arial"/>
          <w:sz w:val="20"/>
        </w:rPr>
        <w:t>ID Length </w:t>
      </w:r>
      <w:r>
        <w:rPr>
          <w:sz w:val="20"/>
        </w:rPr>
        <w:t>octets are the neighbour’s system ID, and the last octet is 0. For pseudonode neighbours, the first </w:t>
      </w:r>
      <w:r>
        <w:rPr>
          <w:rFonts w:ascii="Arial" w:hAnsi="Arial"/>
          <w:sz w:val="20"/>
        </w:rPr>
        <w:t>ID Length </w:t>
      </w:r>
      <w:r>
        <w:rPr>
          <w:sz w:val="20"/>
        </w:rPr>
        <w:t>octets is the LAN Level 2 Designated Intermediate System’s ID, and the last octet is a non-zero quantity defined by the LAN Level 2 Designated Intermediate</w:t>
      </w:r>
      <w:r>
        <w:rPr>
          <w:spacing w:val="-36"/>
          <w:sz w:val="20"/>
        </w:rPr>
        <w:t> </w:t>
      </w:r>
      <w:r>
        <w:rPr>
          <w:sz w:val="20"/>
        </w:rPr>
        <w:t>System.</w:t>
      </w:r>
    </w:p>
    <w:p>
      <w:pPr>
        <w:pStyle w:val="BodyText"/>
        <w:spacing w:before="10"/>
        <w:rPr>
          <w:sz w:val="19"/>
        </w:rPr>
      </w:pPr>
    </w:p>
    <w:p>
      <w:pPr>
        <w:pStyle w:val="ListParagraph"/>
        <w:numPr>
          <w:ilvl w:val="0"/>
          <w:numId w:val="162"/>
        </w:numPr>
        <w:tabs>
          <w:tab w:pos="957" w:val="left" w:leader="none"/>
        </w:tabs>
        <w:spacing w:line="240" w:lineRule="auto" w:before="0" w:after="0"/>
        <w:ind w:left="956" w:right="0" w:hanging="439"/>
        <w:jc w:val="both"/>
        <w:rPr>
          <w:sz w:val="20"/>
        </w:rPr>
      </w:pPr>
      <w:r>
        <w:rPr>
          <w:rFonts w:ascii="Arial" w:hAnsi="Arial"/>
          <w:sz w:val="20"/>
        </w:rPr>
        <w:t>Prefix Neighbours </w:t>
      </w:r>
      <w:r>
        <w:rPr>
          <w:sz w:val="20"/>
        </w:rPr>
        <w:t>– reachable address prefix</w:t>
      </w:r>
      <w:r>
        <w:rPr>
          <w:spacing w:val="-1"/>
          <w:sz w:val="20"/>
        </w:rPr>
        <w:t> </w:t>
      </w:r>
      <w:r>
        <w:rPr>
          <w:sz w:val="20"/>
        </w:rPr>
        <w:t>neighbours</w:t>
      </w:r>
    </w:p>
    <w:p>
      <w:pPr>
        <w:pStyle w:val="BodyText"/>
        <w:spacing w:before="2"/>
      </w:pPr>
    </w:p>
    <w:p>
      <w:pPr>
        <w:pStyle w:val="BodyText"/>
        <w:ind w:left="515" w:right="653"/>
        <w:jc w:val="both"/>
      </w:pPr>
      <w:r>
        <w:rPr/>
        <w:t>This may appear more than once, and in an LSP with any LSP number. See the description of the </w:t>
      </w:r>
      <w:r>
        <w:rPr>
          <w:rFonts w:ascii="Arial"/>
        </w:rPr>
        <w:t>Intermediate System Neighbours </w:t>
      </w:r>
      <w:r>
        <w:rPr/>
        <w:t>option above for the relative ordering constraints. Only adjacencies with identical costs can appear in the same list.</w:t>
      </w:r>
    </w:p>
    <w:p>
      <w:pPr>
        <w:pStyle w:val="BodyText"/>
        <w:spacing w:before="118"/>
        <w:ind w:left="515"/>
        <w:jc w:val="both"/>
      </w:pPr>
      <w:r>
        <w:rPr/>
        <w:t>x CODE – 5.</w:t>
      </w:r>
    </w:p>
    <w:p>
      <w:pPr>
        <w:pStyle w:val="BodyText"/>
        <w:ind w:left="515" w:right="6658"/>
      </w:pPr>
      <w:r>
        <w:rPr/>
        <w:t>x LENGTH – Total length of the VALUE field. x VALUE –</w:t>
      </w:r>
    </w:p>
    <w:p>
      <w:pPr>
        <w:spacing w:after="0"/>
        <w:sectPr>
          <w:pgSz w:w="11900" w:h="16840"/>
          <w:pgMar w:header="716" w:footer="554" w:top="960" w:bottom="740" w:left="580" w:right="300"/>
        </w:sectPr>
      </w:pPr>
    </w:p>
    <w:p>
      <w:pPr>
        <w:pStyle w:val="BodyText"/>
      </w:pPr>
    </w:p>
    <w:p>
      <w:pPr>
        <w:pStyle w:val="BodyText"/>
      </w:pPr>
    </w:p>
    <w:p>
      <w:pPr>
        <w:pStyle w:val="BodyText"/>
        <w:spacing w:before="11"/>
        <w:rPr>
          <w:sz w:val="15"/>
        </w:rPr>
      </w:pPr>
    </w:p>
    <w:p>
      <w:pPr>
        <w:spacing w:line="321" w:lineRule="auto" w:before="93"/>
        <w:ind w:left="2886" w:right="7202" w:firstLine="0"/>
        <w:jc w:val="left"/>
        <w:rPr>
          <w:sz w:val="17"/>
        </w:rPr>
      </w:pPr>
      <w:r>
        <w:rPr/>
        <w:pict>
          <v:shape style="position:absolute;margin-left:50.681pt;margin-top:16.42523pt;width:118.7pt;height:146.2pt;mso-position-horizontal-relative:page;mso-position-vertical-relative:paragraph;z-index:632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9"/>
                    <w:gridCol w:w="499"/>
                    <w:gridCol w:w="1502"/>
                  </w:tblGrid>
                  <w:tr>
                    <w:trPr>
                      <w:trHeight w:val="229" w:hRule="atLeast"/>
                    </w:trPr>
                    <w:tc>
                      <w:tcPr>
                        <w:tcW w:w="329" w:type="dxa"/>
                      </w:tcPr>
                      <w:p>
                        <w:pPr>
                          <w:pStyle w:val="TableParagraph"/>
                          <w:spacing w:line="209" w:lineRule="exact"/>
                          <w:ind w:left="24"/>
                          <w:jc w:val="center"/>
                          <w:rPr>
                            <w:sz w:val="20"/>
                          </w:rPr>
                        </w:pPr>
                        <w:r>
                          <w:rPr>
                            <w:w w:val="99"/>
                            <w:sz w:val="20"/>
                          </w:rPr>
                          <w:t>0</w:t>
                        </w:r>
                      </w:p>
                    </w:tc>
                    <w:tc>
                      <w:tcPr>
                        <w:tcW w:w="499" w:type="dxa"/>
                      </w:tcPr>
                      <w:p>
                        <w:pPr>
                          <w:pStyle w:val="TableParagraph"/>
                          <w:spacing w:line="209" w:lineRule="exact"/>
                          <w:ind w:right="96"/>
                          <w:jc w:val="right"/>
                          <w:rPr>
                            <w:sz w:val="20"/>
                          </w:rPr>
                        </w:pPr>
                        <w:r>
                          <w:rPr>
                            <w:w w:val="95"/>
                            <w:sz w:val="20"/>
                          </w:rPr>
                          <w:t>I/E</w:t>
                        </w:r>
                      </w:p>
                    </w:tc>
                    <w:tc>
                      <w:tcPr>
                        <w:tcW w:w="1502" w:type="dxa"/>
                      </w:tcPr>
                      <w:p>
                        <w:pPr>
                          <w:pStyle w:val="TableParagraph"/>
                          <w:spacing w:line="209" w:lineRule="exact"/>
                          <w:ind w:left="99" w:right="71"/>
                          <w:jc w:val="center"/>
                          <w:rPr>
                            <w:sz w:val="20"/>
                          </w:rPr>
                        </w:pPr>
                        <w:r>
                          <w:rPr>
                            <w:sz w:val="20"/>
                          </w:rPr>
                          <w:t>Default Metric</w:t>
                        </w:r>
                      </w:p>
                    </w:tc>
                  </w:tr>
                  <w:tr>
                    <w:trPr>
                      <w:trHeight w:val="231" w:hRule="atLeast"/>
                    </w:trPr>
                    <w:tc>
                      <w:tcPr>
                        <w:tcW w:w="329" w:type="dxa"/>
                      </w:tcPr>
                      <w:p>
                        <w:pPr>
                          <w:pStyle w:val="TableParagraph"/>
                          <w:spacing w:line="212" w:lineRule="exact"/>
                          <w:ind w:left="26"/>
                          <w:jc w:val="center"/>
                          <w:rPr>
                            <w:sz w:val="20"/>
                          </w:rPr>
                        </w:pPr>
                        <w:r>
                          <w:rPr>
                            <w:w w:val="99"/>
                            <w:sz w:val="20"/>
                          </w:rPr>
                          <w:t>S</w:t>
                        </w:r>
                      </w:p>
                    </w:tc>
                    <w:tc>
                      <w:tcPr>
                        <w:tcW w:w="499" w:type="dxa"/>
                      </w:tcPr>
                      <w:p>
                        <w:pPr>
                          <w:pStyle w:val="TableParagraph"/>
                          <w:spacing w:line="212" w:lineRule="exact"/>
                          <w:ind w:right="96"/>
                          <w:jc w:val="right"/>
                          <w:rPr>
                            <w:sz w:val="20"/>
                          </w:rPr>
                        </w:pPr>
                        <w:r>
                          <w:rPr>
                            <w:w w:val="95"/>
                            <w:sz w:val="20"/>
                          </w:rPr>
                          <w:t>I/E</w:t>
                        </w:r>
                      </w:p>
                    </w:tc>
                    <w:tc>
                      <w:tcPr>
                        <w:tcW w:w="1502" w:type="dxa"/>
                      </w:tcPr>
                      <w:p>
                        <w:pPr>
                          <w:pStyle w:val="TableParagraph"/>
                          <w:spacing w:line="212" w:lineRule="exact"/>
                          <w:ind w:left="96" w:right="71"/>
                          <w:jc w:val="center"/>
                          <w:rPr>
                            <w:sz w:val="20"/>
                          </w:rPr>
                        </w:pPr>
                        <w:r>
                          <w:rPr>
                            <w:sz w:val="20"/>
                          </w:rPr>
                          <w:t>Delay Metric</w:t>
                        </w:r>
                      </w:p>
                    </w:tc>
                  </w:tr>
                  <w:tr>
                    <w:trPr>
                      <w:trHeight w:val="229" w:hRule="atLeast"/>
                    </w:trPr>
                    <w:tc>
                      <w:tcPr>
                        <w:tcW w:w="329" w:type="dxa"/>
                      </w:tcPr>
                      <w:p>
                        <w:pPr>
                          <w:pStyle w:val="TableParagraph"/>
                          <w:spacing w:line="209" w:lineRule="exact"/>
                          <w:ind w:left="26"/>
                          <w:jc w:val="center"/>
                          <w:rPr>
                            <w:sz w:val="20"/>
                          </w:rPr>
                        </w:pPr>
                        <w:r>
                          <w:rPr>
                            <w:w w:val="99"/>
                            <w:sz w:val="20"/>
                          </w:rPr>
                          <w:t>S</w:t>
                        </w:r>
                      </w:p>
                    </w:tc>
                    <w:tc>
                      <w:tcPr>
                        <w:tcW w:w="499" w:type="dxa"/>
                      </w:tcPr>
                      <w:p>
                        <w:pPr>
                          <w:pStyle w:val="TableParagraph"/>
                          <w:spacing w:line="209" w:lineRule="exact"/>
                          <w:ind w:right="95"/>
                          <w:jc w:val="right"/>
                          <w:rPr>
                            <w:sz w:val="20"/>
                          </w:rPr>
                        </w:pPr>
                        <w:r>
                          <w:rPr>
                            <w:w w:val="95"/>
                            <w:sz w:val="20"/>
                          </w:rPr>
                          <w:t>I/E</w:t>
                        </w:r>
                      </w:p>
                    </w:tc>
                    <w:tc>
                      <w:tcPr>
                        <w:tcW w:w="1502" w:type="dxa"/>
                      </w:tcPr>
                      <w:p>
                        <w:pPr>
                          <w:pStyle w:val="TableParagraph"/>
                          <w:spacing w:line="209" w:lineRule="exact"/>
                          <w:ind w:left="100" w:right="71"/>
                          <w:jc w:val="center"/>
                          <w:rPr>
                            <w:sz w:val="20"/>
                          </w:rPr>
                        </w:pPr>
                        <w:r>
                          <w:rPr>
                            <w:sz w:val="20"/>
                          </w:rPr>
                          <w:t>Expense Metric</w:t>
                        </w:r>
                      </w:p>
                    </w:tc>
                  </w:tr>
                  <w:tr>
                    <w:trPr>
                      <w:trHeight w:val="229" w:hRule="atLeast"/>
                    </w:trPr>
                    <w:tc>
                      <w:tcPr>
                        <w:tcW w:w="329" w:type="dxa"/>
                      </w:tcPr>
                      <w:p>
                        <w:pPr>
                          <w:pStyle w:val="TableParagraph"/>
                          <w:spacing w:line="209" w:lineRule="exact"/>
                          <w:ind w:left="26"/>
                          <w:jc w:val="center"/>
                          <w:rPr>
                            <w:sz w:val="20"/>
                          </w:rPr>
                        </w:pPr>
                        <w:r>
                          <w:rPr>
                            <w:w w:val="99"/>
                            <w:sz w:val="20"/>
                          </w:rPr>
                          <w:t>S</w:t>
                        </w:r>
                      </w:p>
                    </w:tc>
                    <w:tc>
                      <w:tcPr>
                        <w:tcW w:w="499" w:type="dxa"/>
                      </w:tcPr>
                      <w:p>
                        <w:pPr>
                          <w:pStyle w:val="TableParagraph"/>
                          <w:spacing w:line="209" w:lineRule="exact"/>
                          <w:ind w:right="95"/>
                          <w:jc w:val="right"/>
                          <w:rPr>
                            <w:sz w:val="20"/>
                          </w:rPr>
                        </w:pPr>
                        <w:r>
                          <w:rPr>
                            <w:w w:val="95"/>
                            <w:sz w:val="20"/>
                          </w:rPr>
                          <w:t>I/E</w:t>
                        </w:r>
                      </w:p>
                    </w:tc>
                    <w:tc>
                      <w:tcPr>
                        <w:tcW w:w="1502" w:type="dxa"/>
                      </w:tcPr>
                      <w:p>
                        <w:pPr>
                          <w:pStyle w:val="TableParagraph"/>
                          <w:spacing w:line="209" w:lineRule="exact"/>
                          <w:ind w:left="100" w:right="71"/>
                          <w:jc w:val="center"/>
                          <w:rPr>
                            <w:sz w:val="20"/>
                          </w:rPr>
                        </w:pPr>
                        <w:r>
                          <w:rPr>
                            <w:sz w:val="20"/>
                          </w:rPr>
                          <w:t>Error Metric</w:t>
                        </w:r>
                      </w:p>
                    </w:tc>
                  </w:tr>
                  <w:tr>
                    <w:trPr>
                      <w:trHeight w:val="231" w:hRule="atLeast"/>
                    </w:trPr>
                    <w:tc>
                      <w:tcPr>
                        <w:tcW w:w="2330" w:type="dxa"/>
                        <w:gridSpan w:val="3"/>
                      </w:tcPr>
                      <w:p>
                        <w:pPr>
                          <w:pStyle w:val="TableParagraph"/>
                          <w:spacing w:line="212" w:lineRule="exact"/>
                          <w:ind w:left="258"/>
                          <w:rPr>
                            <w:sz w:val="20"/>
                          </w:rPr>
                        </w:pPr>
                        <w:r>
                          <w:rPr>
                            <w:sz w:val="20"/>
                          </w:rPr>
                          <w:t>Address Prefix Length</w:t>
                        </w:r>
                      </w:p>
                    </w:tc>
                  </w:tr>
                  <w:tr>
                    <w:trPr>
                      <w:trHeight w:val="390" w:hRule="atLeast"/>
                    </w:trPr>
                    <w:tc>
                      <w:tcPr>
                        <w:tcW w:w="2330" w:type="dxa"/>
                        <w:gridSpan w:val="3"/>
                      </w:tcPr>
                      <w:p>
                        <w:pPr>
                          <w:pStyle w:val="TableParagraph"/>
                          <w:spacing w:line="225" w:lineRule="exact"/>
                          <w:ind w:left="568"/>
                          <w:rPr>
                            <w:sz w:val="20"/>
                          </w:rPr>
                        </w:pPr>
                        <w:r>
                          <w:rPr>
                            <w:sz w:val="20"/>
                          </w:rPr>
                          <w:t>Address Prefix</w:t>
                        </w:r>
                      </w:p>
                    </w:tc>
                  </w:tr>
                  <w:tr>
                    <w:trPr>
                      <w:trHeight w:val="462" w:hRule="atLeast"/>
                    </w:trPr>
                    <w:tc>
                      <w:tcPr>
                        <w:tcW w:w="2330" w:type="dxa"/>
                        <w:gridSpan w:val="3"/>
                        <w:tcBorders>
                          <w:left w:val="nil"/>
                          <w:right w:val="nil"/>
                        </w:tcBorders>
                        <w:shd w:val="clear" w:color="auto" w:fill="CCCCCC"/>
                      </w:tcPr>
                      <w:p>
                        <w:pPr>
                          <w:pStyle w:val="TableParagraph"/>
                          <w:rPr>
                            <w:sz w:val="18"/>
                          </w:rPr>
                        </w:pPr>
                      </w:p>
                    </w:tc>
                  </w:tr>
                  <w:tr>
                    <w:trPr>
                      <w:trHeight w:val="229" w:hRule="atLeast"/>
                    </w:trPr>
                    <w:tc>
                      <w:tcPr>
                        <w:tcW w:w="2330" w:type="dxa"/>
                        <w:gridSpan w:val="3"/>
                      </w:tcPr>
                      <w:p>
                        <w:pPr>
                          <w:pStyle w:val="TableParagraph"/>
                          <w:spacing w:line="209" w:lineRule="exact"/>
                          <w:ind w:left="258"/>
                          <w:rPr>
                            <w:sz w:val="20"/>
                          </w:rPr>
                        </w:pPr>
                        <w:r>
                          <w:rPr>
                            <w:sz w:val="20"/>
                          </w:rPr>
                          <w:t>Address Prefix Length</w:t>
                        </w:r>
                      </w:p>
                    </w:tc>
                  </w:tr>
                  <w:tr>
                    <w:trPr>
                      <w:trHeight w:val="392" w:hRule="atLeast"/>
                    </w:trPr>
                    <w:tc>
                      <w:tcPr>
                        <w:tcW w:w="2330" w:type="dxa"/>
                        <w:gridSpan w:val="3"/>
                      </w:tcPr>
                      <w:p>
                        <w:pPr>
                          <w:pStyle w:val="TableParagraph"/>
                          <w:spacing w:line="225" w:lineRule="exact"/>
                          <w:ind w:left="568"/>
                          <w:rPr>
                            <w:sz w:val="20"/>
                          </w:rPr>
                        </w:pPr>
                        <w:r>
                          <w:rPr>
                            <w:sz w:val="20"/>
                          </w:rPr>
                          <w:t>Address Prefix</w:t>
                        </w:r>
                      </w:p>
                    </w:tc>
                  </w:tr>
                </w:tbl>
                <w:p>
                  <w:pPr>
                    <w:pStyle w:val="BodyText"/>
                  </w:pPr>
                </w:p>
              </w:txbxContent>
            </v:textbox>
            <w10:wrap type="none"/>
          </v:shape>
        </w:pict>
      </w:r>
      <w:r>
        <w:rPr>
          <w:sz w:val="17"/>
        </w:rPr>
        <w:t>No. of Octets 1</w:t>
      </w:r>
    </w:p>
    <w:p>
      <w:pPr>
        <w:spacing w:line="192" w:lineRule="exact" w:before="0"/>
        <w:ind w:left="2886" w:right="0" w:firstLine="0"/>
        <w:jc w:val="left"/>
        <w:rPr>
          <w:sz w:val="17"/>
        </w:rPr>
      </w:pPr>
      <w:r>
        <w:rPr>
          <w:w w:val="100"/>
          <w:sz w:val="17"/>
        </w:rPr>
        <w:t>1</w:t>
      </w:r>
    </w:p>
    <w:p>
      <w:pPr>
        <w:spacing w:before="66"/>
        <w:ind w:left="2886" w:right="0" w:firstLine="0"/>
        <w:jc w:val="left"/>
        <w:rPr>
          <w:sz w:val="17"/>
        </w:rPr>
      </w:pPr>
      <w:r>
        <w:rPr>
          <w:w w:val="100"/>
          <w:sz w:val="17"/>
        </w:rPr>
        <w:t>1</w:t>
      </w:r>
    </w:p>
    <w:p>
      <w:pPr>
        <w:spacing w:before="64"/>
        <w:ind w:left="2886" w:right="0" w:firstLine="0"/>
        <w:jc w:val="left"/>
        <w:rPr>
          <w:sz w:val="17"/>
        </w:rPr>
      </w:pPr>
      <w:r>
        <w:rPr>
          <w:w w:val="100"/>
          <w:sz w:val="17"/>
        </w:rPr>
        <w:t>1</w:t>
      </w:r>
    </w:p>
    <w:p>
      <w:pPr>
        <w:spacing w:before="64"/>
        <w:ind w:left="2886" w:right="0" w:firstLine="0"/>
        <w:jc w:val="left"/>
        <w:rPr>
          <w:sz w:val="17"/>
        </w:rPr>
      </w:pPr>
      <w:r>
        <w:rPr>
          <w:w w:val="100"/>
          <w:sz w:val="17"/>
        </w:rPr>
        <w:t>1</w:t>
      </w:r>
    </w:p>
    <w:p>
      <w:pPr>
        <w:spacing w:before="66"/>
        <w:ind w:left="2886" w:right="6863" w:firstLine="0"/>
        <w:jc w:val="left"/>
        <w:rPr>
          <w:rFonts w:ascii="Symbol" w:hAnsi="Symbol"/>
          <w:sz w:val="16"/>
        </w:rPr>
      </w:pPr>
      <w:r>
        <w:rPr>
          <w:rFonts w:ascii="Symbol" w:hAnsi="Symbol"/>
          <w:sz w:val="16"/>
        </w:rPr>
        <w:t></w:t>
      </w:r>
      <w:r>
        <w:rPr>
          <w:sz w:val="16"/>
        </w:rPr>
        <w:t>Address </w:t>
      </w:r>
      <w:r>
        <w:rPr>
          <w:spacing w:val="-4"/>
          <w:sz w:val="16"/>
        </w:rPr>
        <w:t>Prefix </w:t>
      </w:r>
      <w:r>
        <w:rPr>
          <w:sz w:val="16"/>
        </w:rPr>
        <w:t>Length /</w:t>
      </w:r>
      <w:r>
        <w:rPr>
          <w:spacing w:val="-1"/>
          <w:sz w:val="16"/>
        </w:rPr>
        <w:t> </w:t>
      </w:r>
      <w:r>
        <w:rPr>
          <w:sz w:val="16"/>
        </w:rPr>
        <w:t>2</w:t>
      </w:r>
      <w:r>
        <w:rPr>
          <w:rFonts w:ascii="Symbol" w:hAnsi="Symbol"/>
          <w:sz w:val="16"/>
        </w:rPr>
        <w:t></w:t>
      </w:r>
    </w:p>
    <w:p>
      <w:pPr>
        <w:pStyle w:val="BodyText"/>
        <w:rPr>
          <w:rFonts w:ascii="Symbol" w:hAnsi="Symbol"/>
        </w:rPr>
      </w:pPr>
    </w:p>
    <w:p>
      <w:pPr>
        <w:pStyle w:val="BodyText"/>
        <w:spacing w:before="5"/>
        <w:rPr>
          <w:rFonts w:ascii="Symbol" w:hAnsi="Symbol"/>
          <w:sz w:val="22"/>
        </w:rPr>
      </w:pPr>
    </w:p>
    <w:p>
      <w:pPr>
        <w:spacing w:before="0"/>
        <w:ind w:left="2886" w:right="0" w:firstLine="0"/>
        <w:jc w:val="left"/>
        <w:rPr>
          <w:sz w:val="17"/>
        </w:rPr>
      </w:pPr>
      <w:r>
        <w:rPr>
          <w:w w:val="100"/>
          <w:sz w:val="17"/>
        </w:rPr>
        <w:t>1</w:t>
      </w:r>
    </w:p>
    <w:p>
      <w:pPr>
        <w:spacing w:before="64"/>
        <w:ind w:left="2886" w:right="6863" w:firstLine="0"/>
        <w:jc w:val="left"/>
        <w:rPr>
          <w:rFonts w:ascii="Symbol" w:hAnsi="Symbol"/>
          <w:sz w:val="16"/>
        </w:rPr>
      </w:pPr>
      <w:r>
        <w:rPr>
          <w:rFonts w:ascii="Symbol" w:hAnsi="Symbol"/>
          <w:sz w:val="16"/>
        </w:rPr>
        <w:t></w:t>
      </w:r>
      <w:r>
        <w:rPr>
          <w:sz w:val="16"/>
        </w:rPr>
        <w:t>Address </w:t>
      </w:r>
      <w:r>
        <w:rPr>
          <w:spacing w:val="-4"/>
          <w:sz w:val="16"/>
        </w:rPr>
        <w:t>Prefix </w:t>
      </w:r>
      <w:r>
        <w:rPr>
          <w:sz w:val="16"/>
        </w:rPr>
        <w:t>Length /</w:t>
      </w:r>
      <w:r>
        <w:rPr>
          <w:spacing w:val="-1"/>
          <w:sz w:val="16"/>
        </w:rPr>
        <w:t> </w:t>
      </w:r>
      <w:r>
        <w:rPr>
          <w:sz w:val="16"/>
        </w:rPr>
        <w:t>2</w:t>
      </w:r>
      <w:r>
        <w:rPr>
          <w:rFonts w:ascii="Symbol" w:hAnsi="Symbol"/>
          <w:sz w:val="16"/>
        </w:rPr>
        <w:t></w:t>
      </w:r>
    </w:p>
    <w:p>
      <w:pPr>
        <w:pStyle w:val="BodyText"/>
        <w:spacing w:before="1"/>
        <w:rPr>
          <w:rFonts w:ascii="Symbol" w:hAnsi="Symbol"/>
          <w:sz w:val="21"/>
        </w:rPr>
      </w:pPr>
    </w:p>
    <w:p>
      <w:pPr>
        <w:pStyle w:val="ListParagraph"/>
        <w:numPr>
          <w:ilvl w:val="0"/>
          <w:numId w:val="163"/>
        </w:numPr>
        <w:tabs>
          <w:tab w:pos="873" w:val="left" w:leader="none"/>
        </w:tabs>
        <w:spacing w:line="240" w:lineRule="auto" w:before="0" w:after="0"/>
        <w:ind w:left="745" w:right="422" w:firstLine="0"/>
        <w:jc w:val="both"/>
        <w:rPr>
          <w:sz w:val="20"/>
        </w:rPr>
      </w:pPr>
      <w:r>
        <w:rPr>
          <w:rFonts w:ascii="Arial" w:hAnsi="Arial"/>
          <w:sz w:val="20"/>
        </w:rPr>
        <w:t>Default Metric </w:t>
      </w:r>
      <w:r>
        <w:rPr>
          <w:sz w:val="20"/>
        </w:rPr>
        <w:t>is the value of the default metric for the link to each of the listed neigh-bours. Bit 8 of this field is reserved. Bit 7 (marked I/E) indicates the metric type, and may be set to zero indicating an internal metric, or may be set to 1 indicating an external</w:t>
      </w:r>
      <w:r>
        <w:rPr>
          <w:spacing w:val="1"/>
          <w:sz w:val="20"/>
        </w:rPr>
        <w:t> </w:t>
      </w:r>
      <w:r>
        <w:rPr>
          <w:sz w:val="20"/>
        </w:rPr>
        <w:t>metric.</w:t>
      </w:r>
    </w:p>
    <w:p>
      <w:pPr>
        <w:pStyle w:val="BodyText"/>
        <w:spacing w:before="11"/>
        <w:rPr>
          <w:sz w:val="17"/>
        </w:rPr>
      </w:pPr>
    </w:p>
    <w:p>
      <w:pPr>
        <w:pStyle w:val="ListParagraph"/>
        <w:numPr>
          <w:ilvl w:val="0"/>
          <w:numId w:val="163"/>
        </w:numPr>
        <w:tabs>
          <w:tab w:pos="852" w:val="left" w:leader="none"/>
        </w:tabs>
        <w:spacing w:line="240" w:lineRule="auto" w:before="0" w:after="0"/>
        <w:ind w:left="745" w:right="424" w:firstLine="0"/>
        <w:jc w:val="both"/>
        <w:rPr>
          <w:sz w:val="20"/>
        </w:rPr>
      </w:pPr>
      <w:r>
        <w:rPr>
          <w:rFonts w:ascii="Arial" w:hAnsi="Arial"/>
          <w:sz w:val="20"/>
        </w:rPr>
        <w:t>Delay Metric </w:t>
      </w:r>
      <w:r>
        <w:rPr>
          <w:sz w:val="20"/>
        </w:rPr>
        <w:t>is the value of the delay metric for the link to each of the listed neighbours. If this IS does not support this metric it shall set the bit “S” to 1 to indicate that the metric is unsupported. Bit 7 (marked I/E) indicates the metric type, and may be set to zero indicating an internal metric, or may be set to 1 indicating an external</w:t>
      </w:r>
      <w:r>
        <w:rPr>
          <w:spacing w:val="-6"/>
          <w:sz w:val="20"/>
        </w:rPr>
        <w:t> </w:t>
      </w:r>
      <w:r>
        <w:rPr>
          <w:sz w:val="20"/>
        </w:rPr>
        <w:t>metric.</w:t>
      </w:r>
    </w:p>
    <w:p>
      <w:pPr>
        <w:pStyle w:val="BodyText"/>
        <w:rPr>
          <w:sz w:val="18"/>
        </w:rPr>
      </w:pPr>
    </w:p>
    <w:p>
      <w:pPr>
        <w:pStyle w:val="ListParagraph"/>
        <w:numPr>
          <w:ilvl w:val="0"/>
          <w:numId w:val="163"/>
        </w:numPr>
        <w:tabs>
          <w:tab w:pos="873" w:val="left" w:leader="none"/>
        </w:tabs>
        <w:spacing w:line="240" w:lineRule="auto" w:before="0" w:after="0"/>
        <w:ind w:left="745" w:right="426" w:firstLine="0"/>
        <w:jc w:val="both"/>
        <w:rPr>
          <w:sz w:val="20"/>
        </w:rPr>
      </w:pPr>
      <w:r>
        <w:rPr>
          <w:rFonts w:ascii="Arial" w:hAnsi="Arial"/>
          <w:sz w:val="20"/>
        </w:rPr>
        <w:t>Expense Metric </w:t>
      </w:r>
      <w:r>
        <w:rPr>
          <w:sz w:val="20"/>
        </w:rPr>
        <w:t>is the value of the expense metric for the link to each of the listed neighbours. If this IS does not support this metric it shall set the bit “S” to 1 to indicate that the metric is unsupported. Bit 7 (marked I/E) indicates the metric type, and may be set to zero indicating an internal metric, or may be set to 1 indicating an external</w:t>
      </w:r>
      <w:r>
        <w:rPr>
          <w:spacing w:val="-18"/>
          <w:sz w:val="20"/>
        </w:rPr>
        <w:t> </w:t>
      </w:r>
      <w:r>
        <w:rPr>
          <w:sz w:val="20"/>
        </w:rPr>
        <w:t>metric.</w:t>
      </w:r>
    </w:p>
    <w:p>
      <w:pPr>
        <w:pStyle w:val="BodyText"/>
        <w:spacing w:before="11"/>
        <w:rPr>
          <w:sz w:val="17"/>
        </w:rPr>
      </w:pPr>
    </w:p>
    <w:p>
      <w:pPr>
        <w:pStyle w:val="ListParagraph"/>
        <w:numPr>
          <w:ilvl w:val="0"/>
          <w:numId w:val="163"/>
        </w:numPr>
        <w:tabs>
          <w:tab w:pos="859" w:val="left" w:leader="none"/>
        </w:tabs>
        <w:spacing w:line="240" w:lineRule="auto" w:before="0" w:after="0"/>
        <w:ind w:left="745" w:right="424" w:firstLine="0"/>
        <w:jc w:val="both"/>
        <w:rPr>
          <w:sz w:val="20"/>
        </w:rPr>
      </w:pPr>
      <w:r>
        <w:rPr>
          <w:rFonts w:ascii="Arial" w:hAnsi="Arial"/>
          <w:sz w:val="20"/>
        </w:rPr>
        <w:t>Error Metric </w:t>
      </w:r>
      <w:r>
        <w:rPr>
          <w:sz w:val="20"/>
        </w:rPr>
        <w:t>is the value of the error metric for the link to each of the listed neighbour. If this IS does not support this metric it shall set the bit “S” to 1 to indicate that the metric is unsupported. Bit 7 (marked I/E) indicates the metric type, and may be set to zero indicating an internal metric, or may be set to 1 indicating an external</w:t>
      </w:r>
      <w:r>
        <w:rPr>
          <w:spacing w:val="-6"/>
          <w:sz w:val="20"/>
        </w:rPr>
        <w:t> </w:t>
      </w:r>
      <w:r>
        <w:rPr>
          <w:sz w:val="20"/>
        </w:rPr>
        <w:t>metric.</w:t>
      </w:r>
    </w:p>
    <w:p>
      <w:pPr>
        <w:pStyle w:val="BodyText"/>
        <w:rPr>
          <w:sz w:val="18"/>
        </w:rPr>
      </w:pPr>
    </w:p>
    <w:p>
      <w:pPr>
        <w:pStyle w:val="ListParagraph"/>
        <w:numPr>
          <w:ilvl w:val="0"/>
          <w:numId w:val="163"/>
        </w:numPr>
        <w:tabs>
          <w:tab w:pos="866" w:val="left" w:leader="none"/>
        </w:tabs>
        <w:spacing w:line="240" w:lineRule="auto" w:before="0" w:after="0"/>
        <w:ind w:left="745" w:right="426" w:firstLine="0"/>
        <w:jc w:val="both"/>
        <w:rPr>
          <w:sz w:val="20"/>
        </w:rPr>
      </w:pPr>
      <w:r>
        <w:rPr>
          <w:rFonts w:ascii="Arial" w:hAnsi="Arial"/>
          <w:sz w:val="20"/>
        </w:rPr>
        <w:t>Address Prefix Length </w:t>
      </w:r>
      <w:r>
        <w:rPr>
          <w:sz w:val="20"/>
        </w:rPr>
        <w:t>is the length in </w:t>
      </w:r>
      <w:r>
        <w:rPr>
          <w:rFonts w:ascii="Arial" w:hAnsi="Arial"/>
          <w:sz w:val="20"/>
        </w:rPr>
        <w:t>semi-octets </w:t>
      </w:r>
      <w:r>
        <w:rPr>
          <w:sz w:val="20"/>
        </w:rPr>
        <w:t>of the following prefix. A length of zero indicates a prefix that matches all</w:t>
      </w:r>
      <w:r>
        <w:rPr>
          <w:spacing w:val="-1"/>
          <w:sz w:val="20"/>
        </w:rPr>
        <w:t> </w:t>
      </w:r>
      <w:r>
        <w:rPr>
          <w:sz w:val="20"/>
        </w:rPr>
        <w:t>NSAPs.</w:t>
      </w:r>
    </w:p>
    <w:p>
      <w:pPr>
        <w:pStyle w:val="BodyText"/>
        <w:spacing w:before="2"/>
        <w:rPr>
          <w:sz w:val="18"/>
        </w:rPr>
      </w:pPr>
    </w:p>
    <w:p>
      <w:pPr>
        <w:pStyle w:val="ListParagraph"/>
        <w:numPr>
          <w:ilvl w:val="0"/>
          <w:numId w:val="163"/>
        </w:numPr>
        <w:tabs>
          <w:tab w:pos="849" w:val="left" w:leader="none"/>
        </w:tabs>
        <w:spacing w:line="240" w:lineRule="auto" w:before="0" w:after="0"/>
        <w:ind w:left="745" w:right="426" w:firstLine="0"/>
        <w:jc w:val="both"/>
        <w:rPr>
          <w:sz w:val="20"/>
        </w:rPr>
      </w:pPr>
      <w:r>
        <w:rPr>
          <w:rFonts w:ascii="Arial" w:hAnsi="Arial"/>
          <w:sz w:val="20"/>
        </w:rPr>
        <w:t>Address Prefix </w:t>
      </w:r>
      <w:r>
        <w:rPr>
          <w:sz w:val="20"/>
        </w:rPr>
        <w:t>is a reachable address prefix encoded as described in 7.1.6. If the length in semi-octets is odd, the prefix is padded out to an integral number of octets with a</w:t>
      </w:r>
      <w:r>
        <w:rPr>
          <w:spacing w:val="-2"/>
          <w:sz w:val="20"/>
        </w:rPr>
        <w:t> </w:t>
      </w:r>
      <w:r>
        <w:rPr>
          <w:sz w:val="20"/>
        </w:rPr>
        <w:t>trailing</w:t>
      </w:r>
    </w:p>
    <w:p>
      <w:pPr>
        <w:pStyle w:val="BodyText"/>
        <w:spacing w:line="228" w:lineRule="exact"/>
        <w:ind w:left="745"/>
        <w:jc w:val="both"/>
      </w:pPr>
      <w:r>
        <w:rPr/>
        <w:t>zero semi-octet.</w:t>
      </w:r>
    </w:p>
    <w:p>
      <w:pPr>
        <w:pStyle w:val="BodyText"/>
        <w:spacing w:before="1"/>
        <w:rPr>
          <w:sz w:val="18"/>
        </w:rPr>
      </w:pPr>
    </w:p>
    <w:p>
      <w:pPr>
        <w:pStyle w:val="BodyText"/>
        <w:ind w:left="745" w:right="425"/>
        <w:jc w:val="both"/>
      </w:pPr>
      <w:r>
        <w:rPr/>
        <w:t>Note that the area addresses listed in the </w:t>
      </w:r>
      <w:r>
        <w:rPr>
          <w:rFonts w:ascii="Arial"/>
        </w:rPr>
        <w:t>Area Addresses </w:t>
      </w:r>
      <w:r>
        <w:rPr/>
        <w:t>option field of Level 2 Link State PDU with LSP number zero, are understood to be reachable address neighbours with cost zero. They are not listed separately in the </w:t>
      </w:r>
      <w:r>
        <w:rPr>
          <w:rFonts w:ascii="Arial"/>
        </w:rPr>
        <w:t>Prefix Neighbours </w:t>
      </w:r>
      <w:r>
        <w:rPr/>
        <w:t>options.</w:t>
      </w:r>
    </w:p>
    <w:p>
      <w:pPr>
        <w:pStyle w:val="ListParagraph"/>
        <w:numPr>
          <w:ilvl w:val="0"/>
          <w:numId w:val="164"/>
        </w:numPr>
        <w:tabs>
          <w:tab w:pos="1105" w:val="left" w:leader="none"/>
          <w:tab w:pos="1106" w:val="left" w:leader="none"/>
        </w:tabs>
        <w:spacing w:line="350" w:lineRule="atLeast" w:before="100" w:after="0"/>
        <w:ind w:left="1105" w:right="1510" w:hanging="362"/>
        <w:jc w:val="left"/>
        <w:rPr>
          <w:sz w:val="20"/>
        </w:rPr>
      </w:pPr>
      <w:r>
        <w:rPr>
          <w:rFonts w:ascii="Arial" w:hAnsi="Arial"/>
          <w:sz w:val="20"/>
        </w:rPr>
        <w:t>Authentication Information </w:t>
      </w:r>
      <w:r>
        <w:rPr>
          <w:sz w:val="20"/>
        </w:rPr>
        <w:t>— information for performing authentication of the originator of the PDU. x CODE — 10.</w:t>
      </w:r>
    </w:p>
    <w:p>
      <w:pPr>
        <w:pStyle w:val="BodyText"/>
        <w:ind w:left="1105" w:right="6495"/>
      </w:pPr>
      <w:r>
        <w:rPr/>
        <w:t>x LENGTH — variable from 1–254 octets x VALUE —</w:t>
      </w:r>
    </w:p>
    <w:p>
      <w:pPr>
        <w:pStyle w:val="BodyText"/>
        <w:spacing w:line="271" w:lineRule="auto" w:before="183"/>
        <w:ind w:left="2886" w:right="7043" w:hanging="1"/>
      </w:pPr>
      <w:r>
        <w:rPr/>
        <w:pict>
          <v:shape style="position:absolute;margin-left:51.401001pt;margin-top:34.685638pt;width:116.55pt;height:13.1pt;mso-position-horizontal-relative:page;mso-position-vertical-relative:paragraph;z-index:6280" type="#_x0000_t202" filled="false" stroked="true" strokeweight="1.44pt" strokecolor="#000000">
            <v:textbox inset="0,0,0,0">
              <w:txbxContent>
                <w:p>
                  <w:pPr>
                    <w:pStyle w:val="BodyText"/>
                    <w:spacing w:line="226" w:lineRule="exact"/>
                    <w:ind w:left="292"/>
                  </w:pPr>
                  <w:r>
                    <w:rPr/>
                    <w:t>Authentication Value</w:t>
                  </w:r>
                </w:p>
              </w:txbxContent>
            </v:textbox>
            <v:stroke dashstyle="solid"/>
            <w10:wrap type="none"/>
          </v:shape>
        </w:pict>
      </w:r>
      <w:r>
        <w:rPr/>
        <w:pict>
          <v:shape style="position:absolute;margin-left:51.401001pt;margin-top:21.725639pt;width:116.55pt;height:13pt;mso-position-horizontal-relative:page;mso-position-vertical-relative:paragraph;z-index:6304" type="#_x0000_t202" filled="false" stroked="true" strokeweight="1.44pt" strokecolor="#000000">
            <v:textbox inset="0,0,0,0">
              <w:txbxContent>
                <w:p>
                  <w:pPr>
                    <w:pStyle w:val="BodyText"/>
                    <w:spacing w:line="226" w:lineRule="exact"/>
                    <w:ind w:left="326"/>
                  </w:pPr>
                  <w:r>
                    <w:rPr/>
                    <w:t>Authentication Type</w:t>
                  </w:r>
                </w:p>
              </w:txbxContent>
            </v:textbox>
            <v:stroke dashstyle="solid"/>
            <w10:wrap type="none"/>
          </v:shape>
        </w:pict>
      </w:r>
      <w:r>
        <w:rPr/>
        <w:t>No. of Octets 1 VARIABLE</w:t>
      </w:r>
    </w:p>
    <w:p>
      <w:pPr>
        <w:pStyle w:val="BodyText"/>
        <w:spacing w:before="1"/>
        <w:rPr>
          <w:sz w:val="12"/>
        </w:rPr>
      </w:pPr>
    </w:p>
    <w:p>
      <w:pPr>
        <w:pStyle w:val="ListParagraph"/>
        <w:numPr>
          <w:ilvl w:val="1"/>
          <w:numId w:val="164"/>
        </w:numPr>
        <w:tabs>
          <w:tab w:pos="1214" w:val="left" w:leader="none"/>
        </w:tabs>
        <w:spacing w:line="240" w:lineRule="auto" w:before="93" w:after="0"/>
        <w:ind w:left="1105" w:right="424" w:firstLine="0"/>
        <w:jc w:val="left"/>
        <w:rPr>
          <w:sz w:val="20"/>
        </w:rPr>
      </w:pPr>
      <w:r>
        <w:rPr>
          <w:rFonts w:ascii="Arial" w:hAnsi="Arial"/>
          <w:sz w:val="20"/>
        </w:rPr>
        <w:t>Authentication Type </w:t>
      </w:r>
      <w:r>
        <w:rPr>
          <w:sz w:val="20"/>
        </w:rPr>
        <w:t>— a one octet identifier for the type of authentication to be carried out. The following values are defined:</w:t>
      </w:r>
    </w:p>
    <w:p>
      <w:pPr>
        <w:pStyle w:val="ListParagraph"/>
        <w:numPr>
          <w:ilvl w:val="0"/>
          <w:numId w:val="165"/>
        </w:numPr>
        <w:tabs>
          <w:tab w:pos="1977" w:val="left" w:leader="none"/>
        </w:tabs>
        <w:spacing w:line="240" w:lineRule="auto" w:before="119" w:after="0"/>
        <w:ind w:left="1976" w:right="0" w:hanging="151"/>
        <w:jc w:val="left"/>
        <w:rPr>
          <w:sz w:val="20"/>
        </w:rPr>
      </w:pPr>
      <w:r>
        <w:rPr>
          <w:sz w:val="20"/>
        </w:rPr>
        <w:t>—</w:t>
      </w:r>
      <w:r>
        <w:rPr>
          <w:spacing w:val="-1"/>
          <w:sz w:val="20"/>
        </w:rPr>
        <w:t> </w:t>
      </w:r>
      <w:r>
        <w:rPr>
          <w:sz w:val="20"/>
        </w:rPr>
        <w:t>RESERVED</w:t>
      </w:r>
    </w:p>
    <w:p>
      <w:pPr>
        <w:pStyle w:val="ListParagraph"/>
        <w:numPr>
          <w:ilvl w:val="0"/>
          <w:numId w:val="165"/>
        </w:numPr>
        <w:tabs>
          <w:tab w:pos="1977" w:val="left" w:leader="none"/>
        </w:tabs>
        <w:spacing w:line="240" w:lineRule="auto" w:before="0" w:after="0"/>
        <w:ind w:left="1825" w:right="7243" w:firstLine="0"/>
        <w:jc w:val="left"/>
        <w:rPr>
          <w:sz w:val="20"/>
        </w:rPr>
      </w:pPr>
      <w:r>
        <w:rPr>
          <w:sz w:val="20"/>
        </w:rPr>
        <w:t>— Cleartext</w:t>
      </w:r>
      <w:r>
        <w:rPr>
          <w:spacing w:val="-11"/>
          <w:sz w:val="20"/>
        </w:rPr>
        <w:t> </w:t>
      </w:r>
      <w:r>
        <w:rPr>
          <w:sz w:val="20"/>
        </w:rPr>
        <w:t>Password 2–254 —</w:t>
      </w:r>
      <w:r>
        <w:rPr>
          <w:spacing w:val="-3"/>
          <w:sz w:val="20"/>
        </w:rPr>
        <w:t> </w:t>
      </w:r>
      <w:r>
        <w:rPr>
          <w:sz w:val="20"/>
        </w:rPr>
        <w:t>RESERVED</w:t>
      </w:r>
    </w:p>
    <w:p>
      <w:pPr>
        <w:pStyle w:val="BodyText"/>
        <w:spacing w:line="228" w:lineRule="exact"/>
        <w:ind w:left="1825"/>
      </w:pPr>
      <w:r>
        <w:rPr/>
        <w:t>255 — Routeing Domain private authentication method</w:t>
      </w:r>
    </w:p>
    <w:p>
      <w:pPr>
        <w:pStyle w:val="ListParagraph"/>
        <w:numPr>
          <w:ilvl w:val="1"/>
          <w:numId w:val="164"/>
        </w:numPr>
        <w:tabs>
          <w:tab w:pos="1226" w:val="left" w:leader="none"/>
        </w:tabs>
        <w:spacing w:line="240" w:lineRule="auto" w:before="122" w:after="0"/>
        <w:ind w:left="1105" w:right="426" w:firstLine="0"/>
        <w:jc w:val="left"/>
        <w:rPr>
          <w:sz w:val="20"/>
        </w:rPr>
      </w:pPr>
      <w:r>
        <w:rPr>
          <w:rFonts w:ascii="Arial" w:hAnsi="Arial"/>
          <w:sz w:val="20"/>
        </w:rPr>
        <w:t>Authentication Value </w:t>
      </w:r>
      <w:r>
        <w:rPr>
          <w:sz w:val="20"/>
        </w:rPr>
        <w:t>— determined by the value of the authentication type. If Cleartext Password as defined in this International Standard is used, then the authentication value is an octet</w:t>
      </w:r>
      <w:r>
        <w:rPr>
          <w:spacing w:val="-7"/>
          <w:sz w:val="20"/>
        </w:rPr>
        <w:t> </w:t>
      </w:r>
      <w:r>
        <w:rPr>
          <w:sz w:val="20"/>
        </w:rPr>
        <w:t>string.</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spacing w:before="4"/>
        <w:rPr>
          <w:sz w:val="16"/>
        </w:rPr>
      </w:pPr>
    </w:p>
    <w:p>
      <w:pPr>
        <w:pStyle w:val="Heading3"/>
        <w:numPr>
          <w:ilvl w:val="1"/>
          <w:numId w:val="129"/>
        </w:numPr>
        <w:tabs>
          <w:tab w:pos="638" w:val="left" w:leader="none"/>
        </w:tabs>
        <w:spacing w:line="240" w:lineRule="auto" w:before="90" w:after="0"/>
        <w:ind w:left="637" w:right="0" w:hanging="480"/>
        <w:jc w:val="left"/>
      </w:pPr>
      <w:r>
        <w:rPr/>
        <w:t>Level 1 complete sequence numbers</w:t>
      </w:r>
      <w:r>
        <w:rPr>
          <w:spacing w:val="-4"/>
        </w:rPr>
        <w:t> </w:t>
      </w:r>
      <w:r>
        <w:rPr/>
        <w:t>PDU</w:t>
      </w:r>
    </w:p>
    <w:p>
      <w:pPr>
        <w:pStyle w:val="BodyText"/>
        <w:spacing w:before="1"/>
        <w:rPr>
          <w:b/>
          <w:sz w:val="22"/>
        </w:rPr>
      </w:pPr>
    </w:p>
    <w:p>
      <w:pPr>
        <w:pStyle w:val="BodyText"/>
        <w:spacing w:line="271" w:lineRule="auto"/>
        <w:ind w:left="3387" w:right="6541"/>
      </w:pPr>
      <w:r>
        <w:rPr/>
        <w:pict>
          <v:shape style="position:absolute;margin-left:39.280998pt;margin-top:11.735661pt;width:225.4pt;height:182.05pt;mso-position-horizontal-relative:page;mso-position-vertical-relative:paragraph;z-index:6352"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95"/>
                    <w:gridCol w:w="494"/>
                    <w:gridCol w:w="451"/>
                    <w:gridCol w:w="1519"/>
                    <w:gridCol w:w="1433"/>
                  </w:tblGrid>
                  <w:tr>
                    <w:trPr>
                      <w:trHeight w:val="462" w:hRule="atLeast"/>
                    </w:trPr>
                    <w:tc>
                      <w:tcPr>
                        <w:tcW w:w="3059" w:type="dxa"/>
                        <w:gridSpan w:val="4"/>
                      </w:tcPr>
                      <w:p>
                        <w:pPr>
                          <w:pStyle w:val="TableParagraph"/>
                          <w:spacing w:line="225" w:lineRule="exact"/>
                          <w:ind w:left="264" w:right="235"/>
                          <w:jc w:val="center"/>
                          <w:rPr>
                            <w:sz w:val="20"/>
                          </w:rPr>
                        </w:pPr>
                        <w:r>
                          <w:rPr>
                            <w:sz w:val="20"/>
                          </w:rPr>
                          <w:t>Intradomain Routeing Protocol</w:t>
                        </w:r>
                      </w:p>
                      <w:p>
                        <w:pPr>
                          <w:pStyle w:val="TableParagraph"/>
                          <w:spacing w:line="217" w:lineRule="exact"/>
                          <w:ind w:left="263" w:right="235"/>
                          <w:jc w:val="center"/>
                          <w:rPr>
                            <w:sz w:val="20"/>
                          </w:rPr>
                        </w:pPr>
                        <w:r>
                          <w:rPr>
                            <w:sz w:val="20"/>
                          </w:rPr>
                          <w:t>Discriminator</w:t>
                        </w:r>
                      </w:p>
                    </w:tc>
                    <w:tc>
                      <w:tcPr>
                        <w:tcW w:w="1433" w:type="dxa"/>
                        <w:vMerge w:val="restart"/>
                        <w:tcBorders>
                          <w:top w:val="nil"/>
                          <w:right w:val="nil"/>
                        </w:tcBorders>
                      </w:tcPr>
                      <w:p>
                        <w:pPr>
                          <w:pStyle w:val="TableParagraph"/>
                          <w:rPr>
                            <w:sz w:val="18"/>
                          </w:rPr>
                        </w:pPr>
                      </w:p>
                    </w:tc>
                  </w:tr>
                  <w:tr>
                    <w:trPr>
                      <w:trHeight w:val="229" w:hRule="atLeast"/>
                    </w:trPr>
                    <w:tc>
                      <w:tcPr>
                        <w:tcW w:w="3059" w:type="dxa"/>
                        <w:gridSpan w:val="4"/>
                      </w:tcPr>
                      <w:p>
                        <w:pPr>
                          <w:pStyle w:val="TableParagraph"/>
                          <w:spacing w:line="209" w:lineRule="exact"/>
                          <w:ind w:left="860"/>
                          <w:rPr>
                            <w:sz w:val="20"/>
                          </w:rPr>
                        </w:pPr>
                        <w:r>
                          <w:rPr>
                            <w:sz w:val="20"/>
                          </w:rPr>
                          <w:t>Length Indicator</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89"/>
                          <w:rPr>
                            <w:sz w:val="20"/>
                          </w:rPr>
                        </w:pPr>
                        <w:r>
                          <w:rPr>
                            <w:sz w:val="20"/>
                          </w:rPr>
                          <w:t>Version/Protocol ID Extension</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3" w:right="235"/>
                          <w:jc w:val="center"/>
                          <w:rPr>
                            <w:sz w:val="20"/>
                          </w:rPr>
                        </w:pPr>
                        <w:r>
                          <w:rPr>
                            <w:sz w:val="20"/>
                          </w:rPr>
                          <w:t>ID Length</w:t>
                        </w:r>
                      </w:p>
                    </w:tc>
                    <w:tc>
                      <w:tcPr>
                        <w:tcW w:w="1433" w:type="dxa"/>
                        <w:vMerge/>
                        <w:tcBorders>
                          <w:top w:val="nil"/>
                          <w:right w:val="nil"/>
                        </w:tcBorders>
                      </w:tcPr>
                      <w:p>
                        <w:pPr>
                          <w:rPr>
                            <w:sz w:val="2"/>
                            <w:szCs w:val="2"/>
                          </w:rPr>
                        </w:pPr>
                      </w:p>
                    </w:tc>
                  </w:tr>
                  <w:tr>
                    <w:trPr>
                      <w:trHeight w:val="229" w:hRule="atLeast"/>
                    </w:trPr>
                    <w:tc>
                      <w:tcPr>
                        <w:tcW w:w="595" w:type="dxa"/>
                      </w:tcPr>
                      <w:p>
                        <w:pPr>
                          <w:pStyle w:val="TableParagraph"/>
                          <w:spacing w:line="209" w:lineRule="exact"/>
                          <w:ind w:left="27"/>
                          <w:jc w:val="center"/>
                          <w:rPr>
                            <w:sz w:val="20"/>
                          </w:rPr>
                        </w:pPr>
                        <w:r>
                          <w:rPr>
                            <w:w w:val="99"/>
                            <w:sz w:val="20"/>
                          </w:rPr>
                          <w:t>R</w:t>
                        </w:r>
                      </w:p>
                    </w:tc>
                    <w:tc>
                      <w:tcPr>
                        <w:tcW w:w="494" w:type="dxa"/>
                      </w:tcPr>
                      <w:p>
                        <w:pPr>
                          <w:pStyle w:val="TableParagraph"/>
                          <w:spacing w:line="209" w:lineRule="exact"/>
                          <w:ind w:left="179"/>
                          <w:rPr>
                            <w:sz w:val="20"/>
                          </w:rPr>
                        </w:pPr>
                        <w:r>
                          <w:rPr>
                            <w:w w:val="99"/>
                            <w:sz w:val="20"/>
                          </w:rPr>
                          <w:t>R</w:t>
                        </w:r>
                      </w:p>
                    </w:tc>
                    <w:tc>
                      <w:tcPr>
                        <w:tcW w:w="451" w:type="dxa"/>
                      </w:tcPr>
                      <w:p>
                        <w:pPr>
                          <w:pStyle w:val="TableParagraph"/>
                          <w:spacing w:line="209" w:lineRule="exact"/>
                          <w:ind w:left="159"/>
                          <w:rPr>
                            <w:sz w:val="20"/>
                          </w:rPr>
                        </w:pPr>
                        <w:r>
                          <w:rPr>
                            <w:w w:val="99"/>
                            <w:sz w:val="20"/>
                          </w:rPr>
                          <w:t>R</w:t>
                        </w:r>
                      </w:p>
                    </w:tc>
                    <w:tc>
                      <w:tcPr>
                        <w:tcW w:w="1519" w:type="dxa"/>
                      </w:tcPr>
                      <w:p>
                        <w:pPr>
                          <w:pStyle w:val="TableParagraph"/>
                          <w:spacing w:line="209" w:lineRule="exact"/>
                          <w:ind w:left="330"/>
                          <w:rPr>
                            <w:sz w:val="20"/>
                          </w:rPr>
                        </w:pPr>
                        <w:r>
                          <w:rPr>
                            <w:sz w:val="20"/>
                          </w:rPr>
                          <w:t>PDU Type</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64" w:right="234"/>
                          <w:jc w:val="center"/>
                          <w:rPr>
                            <w:sz w:val="20"/>
                          </w:rPr>
                        </w:pPr>
                        <w:r>
                          <w:rPr>
                            <w:sz w:val="20"/>
                          </w:rPr>
                          <w:t>Version</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3" w:right="235"/>
                          <w:jc w:val="center"/>
                          <w:rPr>
                            <w:sz w:val="20"/>
                          </w:rPr>
                        </w:pPr>
                        <w:r>
                          <w:rPr>
                            <w:sz w:val="20"/>
                          </w:rPr>
                          <w:t>Reserved</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457"/>
                          <w:rPr>
                            <w:sz w:val="20"/>
                          </w:rPr>
                        </w:pPr>
                        <w:r>
                          <w:rPr>
                            <w:sz w:val="20"/>
                          </w:rPr>
                          <w:t>Maximum Area Addresses</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1021"/>
                          <w:rPr>
                            <w:sz w:val="20"/>
                          </w:rPr>
                        </w:pPr>
                        <w:r>
                          <w:rPr>
                            <w:sz w:val="20"/>
                          </w:rPr>
                          <w:t>PDU Length</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3" w:right="235"/>
                          <w:jc w:val="center"/>
                          <w:rPr>
                            <w:sz w:val="20"/>
                          </w:rPr>
                        </w:pPr>
                        <w:r>
                          <w:rPr>
                            <w:sz w:val="20"/>
                          </w:rPr>
                          <w:t>Source ID</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1012"/>
                          <w:rPr>
                            <w:sz w:val="20"/>
                          </w:rPr>
                        </w:pPr>
                        <w:r>
                          <w:rPr>
                            <w:sz w:val="20"/>
                          </w:rPr>
                          <w:t>Start LSP ID</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64" w:right="235"/>
                          <w:jc w:val="center"/>
                          <w:rPr>
                            <w:sz w:val="20"/>
                          </w:rPr>
                        </w:pPr>
                        <w:r>
                          <w:rPr>
                            <w:sz w:val="20"/>
                          </w:rPr>
                          <w:t>End LSP ID</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34"/>
                          <w:rPr>
                            <w:sz w:val="20"/>
                          </w:rPr>
                        </w:pPr>
                        <w:r>
                          <w:rPr>
                            <w:sz w:val="20"/>
                          </w:rPr>
                          <w:t>VARIABLE LENGTH FIELDS</w:t>
                        </w:r>
                      </w:p>
                    </w:tc>
                    <w:tc>
                      <w:tcPr>
                        <w:tcW w:w="1433" w:type="dxa"/>
                        <w:tcBorders>
                          <w:bottom w:val="nil"/>
                          <w:right w:val="nil"/>
                        </w:tcBorders>
                      </w:tcPr>
                      <w:p>
                        <w:pPr>
                          <w:pStyle w:val="TableParagraph"/>
                          <w:rPr>
                            <w:sz w:val="16"/>
                          </w:rPr>
                        </w:pPr>
                      </w:p>
                    </w:tc>
                  </w:tr>
                </w:tbl>
                <w:p>
                  <w:pPr>
                    <w:pStyle w:val="BodyText"/>
                  </w:pPr>
                </w:p>
              </w:txbxContent>
            </v:textbox>
            <w10:wrap type="none"/>
          </v:shape>
        </w:pict>
      </w:r>
      <w:r>
        <w:rPr/>
        <w:t>No. of Octets 1</w:t>
      </w:r>
    </w:p>
    <w:p>
      <w:pPr>
        <w:pStyle w:val="BodyText"/>
        <w:spacing w:before="1"/>
      </w:pPr>
    </w:p>
    <w:p>
      <w:pPr>
        <w:pStyle w:val="BodyText"/>
        <w:ind w:left="3388"/>
        <w:jc w:val="both"/>
      </w:pPr>
      <w:r>
        <w:rPr>
          <w:w w:val="99"/>
        </w:rPr>
        <w:t>1</w:t>
      </w:r>
    </w:p>
    <w:p>
      <w:pPr>
        <w:pStyle w:val="BodyText"/>
        <w:spacing w:before="29"/>
        <w:ind w:left="3387"/>
        <w:jc w:val="both"/>
      </w:pPr>
      <w:r>
        <w:rPr>
          <w:w w:val="99"/>
        </w:rPr>
        <w:t>1</w:t>
      </w:r>
    </w:p>
    <w:p>
      <w:pPr>
        <w:pStyle w:val="BodyText"/>
        <w:spacing w:before="30"/>
        <w:ind w:left="3388"/>
        <w:jc w:val="both"/>
      </w:pPr>
      <w:r>
        <w:rPr>
          <w:w w:val="99"/>
        </w:rPr>
        <w:t>1</w:t>
      </w:r>
    </w:p>
    <w:p>
      <w:pPr>
        <w:pStyle w:val="BodyText"/>
        <w:spacing w:before="31"/>
        <w:ind w:left="3387"/>
        <w:jc w:val="both"/>
      </w:pPr>
      <w:r>
        <w:rPr>
          <w:w w:val="99"/>
        </w:rPr>
        <w:t>1</w:t>
      </w:r>
    </w:p>
    <w:p>
      <w:pPr>
        <w:pStyle w:val="BodyText"/>
        <w:spacing w:before="29"/>
        <w:ind w:left="3387"/>
        <w:jc w:val="both"/>
      </w:pPr>
      <w:r>
        <w:rPr>
          <w:w w:val="99"/>
        </w:rPr>
        <w:t>1</w:t>
      </w:r>
    </w:p>
    <w:p>
      <w:pPr>
        <w:pStyle w:val="BodyText"/>
        <w:spacing w:before="30"/>
        <w:ind w:left="3387"/>
        <w:jc w:val="both"/>
      </w:pPr>
      <w:r>
        <w:rPr>
          <w:w w:val="99"/>
        </w:rPr>
        <w:t>1</w:t>
      </w:r>
    </w:p>
    <w:p>
      <w:pPr>
        <w:pStyle w:val="BodyText"/>
        <w:spacing w:before="31"/>
        <w:ind w:left="3387"/>
        <w:jc w:val="both"/>
      </w:pPr>
      <w:r>
        <w:rPr>
          <w:w w:val="99"/>
        </w:rPr>
        <w:t>1</w:t>
      </w:r>
    </w:p>
    <w:p>
      <w:pPr>
        <w:pStyle w:val="BodyText"/>
        <w:spacing w:before="30"/>
        <w:ind w:left="3387"/>
        <w:jc w:val="both"/>
      </w:pPr>
      <w:r>
        <w:rPr>
          <w:w w:val="99"/>
        </w:rPr>
        <w:t>2</w:t>
      </w:r>
    </w:p>
    <w:p>
      <w:pPr>
        <w:pStyle w:val="BodyText"/>
        <w:spacing w:line="271" w:lineRule="auto" w:before="29"/>
        <w:ind w:left="3387" w:right="6490" w:firstLine="1"/>
        <w:jc w:val="both"/>
      </w:pPr>
      <w:r>
        <w:rPr/>
        <w:t>ID Length + 1 ID Length + 2 ID Length + 2 VARIABLE</w:t>
      </w:r>
    </w:p>
    <w:p>
      <w:pPr>
        <w:pStyle w:val="BodyText"/>
        <w:spacing w:before="1"/>
      </w:pPr>
    </w:p>
    <w:p>
      <w:pPr>
        <w:pStyle w:val="ListParagraph"/>
        <w:numPr>
          <w:ilvl w:val="0"/>
          <w:numId w:val="166"/>
        </w:numPr>
        <w:tabs>
          <w:tab w:pos="517" w:val="left" w:leader="none"/>
          <w:tab w:pos="518" w:val="left" w:leader="none"/>
        </w:tabs>
        <w:spacing w:line="240" w:lineRule="auto" w:before="0" w:after="0"/>
        <w:ind w:left="515" w:right="0" w:hanging="358"/>
        <w:jc w:val="left"/>
        <w:rPr>
          <w:sz w:val="20"/>
        </w:rPr>
      </w:pPr>
      <w:r>
        <w:rPr>
          <w:rFonts w:ascii="Arial" w:hAnsi="Arial"/>
          <w:sz w:val="20"/>
        </w:rPr>
        <w:t>Intradomain Routeing Protocol Discriminator </w:t>
      </w:r>
      <w:r>
        <w:rPr>
          <w:sz w:val="20"/>
        </w:rPr>
        <w:t>– architectural constant (see table</w:t>
      </w:r>
      <w:r>
        <w:rPr>
          <w:spacing w:val="-5"/>
          <w:sz w:val="20"/>
        </w:rPr>
        <w:t> </w:t>
      </w:r>
      <w:r>
        <w:rPr>
          <w:sz w:val="20"/>
        </w:rPr>
        <w:t>2)</w:t>
      </w:r>
    </w:p>
    <w:p>
      <w:pPr>
        <w:pStyle w:val="BodyText"/>
      </w:pPr>
    </w:p>
    <w:p>
      <w:pPr>
        <w:pStyle w:val="ListParagraph"/>
        <w:numPr>
          <w:ilvl w:val="0"/>
          <w:numId w:val="166"/>
        </w:numPr>
        <w:tabs>
          <w:tab w:pos="517" w:val="left" w:leader="none"/>
          <w:tab w:pos="518" w:val="left" w:leader="none"/>
        </w:tabs>
        <w:spacing w:line="240" w:lineRule="auto" w:before="0" w:after="0"/>
        <w:ind w:left="515" w:right="0" w:hanging="358"/>
        <w:jc w:val="left"/>
        <w:rPr>
          <w:sz w:val="20"/>
        </w:rPr>
      </w:pPr>
      <w:r>
        <w:rPr>
          <w:rFonts w:ascii="Arial" w:hAnsi="Arial"/>
          <w:sz w:val="20"/>
        </w:rPr>
        <w:t>Length Indicator </w:t>
      </w:r>
      <w:r>
        <w:rPr>
          <w:sz w:val="20"/>
        </w:rPr>
        <w:t>– Length of fixed header in</w:t>
      </w:r>
      <w:r>
        <w:rPr>
          <w:spacing w:val="1"/>
          <w:sz w:val="20"/>
        </w:rPr>
        <w:t> </w:t>
      </w:r>
      <w:r>
        <w:rPr>
          <w:sz w:val="20"/>
        </w:rPr>
        <w:t>octets</w:t>
      </w:r>
    </w:p>
    <w:p>
      <w:pPr>
        <w:pStyle w:val="BodyText"/>
      </w:pPr>
    </w:p>
    <w:p>
      <w:pPr>
        <w:pStyle w:val="ListParagraph"/>
        <w:numPr>
          <w:ilvl w:val="0"/>
          <w:numId w:val="166"/>
        </w:numPr>
        <w:tabs>
          <w:tab w:pos="517" w:val="left" w:leader="none"/>
          <w:tab w:pos="518" w:val="left" w:leader="none"/>
        </w:tabs>
        <w:spacing w:line="240" w:lineRule="auto" w:before="0" w:after="0"/>
        <w:ind w:left="515" w:right="0" w:hanging="358"/>
        <w:jc w:val="left"/>
        <w:rPr>
          <w:sz w:val="20"/>
        </w:rPr>
      </w:pPr>
      <w:r>
        <w:rPr>
          <w:rFonts w:ascii="Arial" w:hAnsi="Arial"/>
          <w:sz w:val="20"/>
        </w:rPr>
        <w:t>Version/Protocol ID Extension </w:t>
      </w:r>
      <w:r>
        <w:rPr>
          <w:sz w:val="20"/>
        </w:rPr>
        <w:t>– 1</w:t>
      </w:r>
    </w:p>
    <w:p>
      <w:pPr>
        <w:pStyle w:val="BodyText"/>
      </w:pPr>
    </w:p>
    <w:p>
      <w:pPr>
        <w:pStyle w:val="ListParagraph"/>
        <w:numPr>
          <w:ilvl w:val="0"/>
          <w:numId w:val="166"/>
        </w:numPr>
        <w:tabs>
          <w:tab w:pos="517" w:val="left" w:leader="none"/>
          <w:tab w:pos="518" w:val="left" w:leader="none"/>
        </w:tabs>
        <w:spacing w:line="240" w:lineRule="auto" w:before="0" w:after="0"/>
        <w:ind w:left="515" w:right="652" w:hanging="360"/>
        <w:jc w:val="left"/>
        <w:rPr>
          <w:sz w:val="20"/>
        </w:rPr>
      </w:pPr>
      <w:r>
        <w:rPr>
          <w:rFonts w:ascii="Arial" w:hAnsi="Arial"/>
          <w:sz w:val="20"/>
        </w:rPr>
        <w:t>ID Length </w:t>
      </w:r>
      <w:r>
        <w:rPr>
          <w:sz w:val="20"/>
        </w:rPr>
        <w:t>— Length of the </w:t>
      </w:r>
      <w:r>
        <w:rPr>
          <w:rFonts w:ascii="Arial" w:hAnsi="Arial"/>
          <w:sz w:val="20"/>
        </w:rPr>
        <w:t>ID </w:t>
      </w:r>
      <w:r>
        <w:rPr>
          <w:sz w:val="20"/>
        </w:rPr>
        <w:t>field of NSAP addresses and NETs used in this routeing domain. This field shall take on one of the following values:</w:t>
      </w:r>
    </w:p>
    <w:p>
      <w:pPr>
        <w:pStyle w:val="ListParagraph"/>
        <w:numPr>
          <w:ilvl w:val="1"/>
          <w:numId w:val="166"/>
        </w:numPr>
        <w:tabs>
          <w:tab w:pos="877" w:val="left" w:leader="none"/>
          <w:tab w:pos="878" w:val="left" w:leader="none"/>
        </w:tabs>
        <w:spacing w:line="240" w:lineRule="auto" w:before="119" w:after="0"/>
        <w:ind w:left="157" w:right="0" w:firstLine="358"/>
        <w:jc w:val="left"/>
        <w:rPr>
          <w:sz w:val="20"/>
        </w:rPr>
      </w:pPr>
      <w:r>
        <w:rPr>
          <w:sz w:val="20"/>
        </w:rPr>
        <w:t>An integer between 1 and 8, inclusive, indicating an </w:t>
      </w:r>
      <w:r>
        <w:rPr>
          <w:rFonts w:ascii="Arial" w:hAnsi="Arial"/>
          <w:sz w:val="20"/>
        </w:rPr>
        <w:t>ID </w:t>
      </w:r>
      <w:r>
        <w:rPr>
          <w:sz w:val="20"/>
        </w:rPr>
        <w:t>field of the corresponding</w:t>
      </w:r>
      <w:r>
        <w:rPr>
          <w:spacing w:val="-12"/>
          <w:sz w:val="20"/>
        </w:rPr>
        <w:t> </w:t>
      </w:r>
      <w:r>
        <w:rPr>
          <w:sz w:val="20"/>
        </w:rPr>
        <w:t>length</w:t>
      </w:r>
    </w:p>
    <w:p>
      <w:pPr>
        <w:pStyle w:val="ListParagraph"/>
        <w:numPr>
          <w:ilvl w:val="1"/>
          <w:numId w:val="166"/>
        </w:numPr>
        <w:tabs>
          <w:tab w:pos="877" w:val="left" w:leader="none"/>
          <w:tab w:pos="878" w:val="left" w:leader="none"/>
        </w:tabs>
        <w:spacing w:line="240" w:lineRule="auto" w:before="120" w:after="0"/>
        <w:ind w:left="157" w:right="0" w:firstLine="358"/>
        <w:jc w:val="left"/>
        <w:rPr>
          <w:sz w:val="20"/>
        </w:rPr>
      </w:pPr>
      <w:r>
        <w:rPr>
          <w:sz w:val="20"/>
        </w:rPr>
        <w:t>The value zero, which indicates a 6 octet </w:t>
      </w:r>
      <w:r>
        <w:rPr>
          <w:rFonts w:ascii="Arial" w:hAnsi="Arial"/>
          <w:sz w:val="20"/>
        </w:rPr>
        <w:t>ID </w:t>
      </w:r>
      <w:r>
        <w:rPr>
          <w:sz w:val="20"/>
        </w:rPr>
        <w:t>field</w:t>
      </w:r>
      <w:r>
        <w:rPr>
          <w:spacing w:val="-2"/>
          <w:sz w:val="20"/>
        </w:rPr>
        <w:t> </w:t>
      </w:r>
      <w:r>
        <w:rPr>
          <w:sz w:val="20"/>
        </w:rPr>
        <w:t>length</w:t>
      </w:r>
    </w:p>
    <w:p>
      <w:pPr>
        <w:pStyle w:val="ListParagraph"/>
        <w:numPr>
          <w:ilvl w:val="1"/>
          <w:numId w:val="166"/>
        </w:numPr>
        <w:tabs>
          <w:tab w:pos="877" w:val="left" w:leader="none"/>
          <w:tab w:pos="878" w:val="left" w:leader="none"/>
        </w:tabs>
        <w:spacing w:line="465" w:lineRule="auto" w:before="117" w:after="0"/>
        <w:ind w:left="157" w:right="5303" w:firstLine="360"/>
        <w:jc w:val="left"/>
        <w:rPr>
          <w:sz w:val="20"/>
        </w:rPr>
      </w:pPr>
      <w:r>
        <w:rPr>
          <w:sz w:val="20"/>
        </w:rPr>
        <w:t>The value 255, which means a null </w:t>
      </w:r>
      <w:r>
        <w:rPr>
          <w:rFonts w:ascii="Arial" w:hAnsi="Arial"/>
          <w:sz w:val="20"/>
        </w:rPr>
        <w:t>ID </w:t>
      </w:r>
      <w:r>
        <w:rPr>
          <w:sz w:val="20"/>
        </w:rPr>
        <w:t>field (i.e. zero length) All other values are illegal and shall not be</w:t>
      </w:r>
      <w:r>
        <w:rPr>
          <w:spacing w:val="-3"/>
          <w:sz w:val="20"/>
        </w:rPr>
        <w:t> </w:t>
      </w:r>
      <w:r>
        <w:rPr>
          <w:sz w:val="20"/>
        </w:rPr>
        <w:t>used.</w:t>
      </w:r>
    </w:p>
    <w:p>
      <w:pPr>
        <w:pStyle w:val="ListParagraph"/>
        <w:numPr>
          <w:ilvl w:val="0"/>
          <w:numId w:val="166"/>
        </w:numPr>
        <w:tabs>
          <w:tab w:pos="517" w:val="left" w:leader="none"/>
          <w:tab w:pos="518" w:val="left" w:leader="none"/>
        </w:tabs>
        <w:spacing w:line="240" w:lineRule="auto" w:before="16" w:after="0"/>
        <w:ind w:left="517" w:right="0" w:hanging="360"/>
        <w:jc w:val="left"/>
        <w:rPr>
          <w:sz w:val="20"/>
        </w:rPr>
      </w:pPr>
      <w:r>
        <w:rPr>
          <w:rFonts w:ascii="Arial" w:hAnsi="Arial"/>
          <w:sz w:val="20"/>
        </w:rPr>
        <w:t>PDU Type </w:t>
      </w:r>
      <w:r>
        <w:rPr>
          <w:sz w:val="20"/>
        </w:rPr>
        <w:t>(bits 1 through 5) – 24.</w:t>
      </w:r>
    </w:p>
    <w:p>
      <w:pPr>
        <w:pStyle w:val="BodyText"/>
      </w:pPr>
    </w:p>
    <w:p>
      <w:pPr>
        <w:spacing w:before="0"/>
        <w:ind w:left="157" w:right="0" w:firstLine="0"/>
        <w:jc w:val="left"/>
        <w:rPr>
          <w:sz w:val="18"/>
        </w:rPr>
      </w:pPr>
      <w:r>
        <w:rPr>
          <w:sz w:val="18"/>
        </w:rPr>
        <w:t>NOTE 67 Bits 6, 7 and 8 are Reserved, which means they are transmitted as 0 and ignored on receipt.</w:t>
      </w:r>
    </w:p>
    <w:p>
      <w:pPr>
        <w:pStyle w:val="BodyText"/>
        <w:spacing w:before="11"/>
        <w:rPr>
          <w:sz w:val="19"/>
        </w:rPr>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Version </w:t>
      </w:r>
      <w:r>
        <w:rPr>
          <w:sz w:val="20"/>
        </w:rPr>
        <w:t>–</w:t>
      </w:r>
      <w:r>
        <w:rPr>
          <w:spacing w:val="-1"/>
          <w:sz w:val="20"/>
        </w:rPr>
        <w:t> </w:t>
      </w:r>
      <w:r>
        <w:rPr>
          <w:sz w:val="20"/>
        </w:rPr>
        <w:t>1</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Reserved </w:t>
      </w:r>
      <w:r>
        <w:rPr>
          <w:sz w:val="20"/>
        </w:rPr>
        <w:t>— transmitted as zero, ignored on</w:t>
      </w:r>
      <w:r>
        <w:rPr>
          <w:spacing w:val="-2"/>
          <w:sz w:val="20"/>
        </w:rPr>
        <w:t> </w:t>
      </w:r>
      <w:r>
        <w:rPr>
          <w:sz w:val="20"/>
        </w:rPr>
        <w:t>receipt</w:t>
      </w:r>
    </w:p>
    <w:p>
      <w:pPr>
        <w:pStyle w:val="BodyText"/>
      </w:pPr>
    </w:p>
    <w:p>
      <w:pPr>
        <w:pStyle w:val="ListParagraph"/>
        <w:numPr>
          <w:ilvl w:val="0"/>
          <w:numId w:val="166"/>
        </w:numPr>
        <w:tabs>
          <w:tab w:pos="565" w:val="left" w:leader="none"/>
          <w:tab w:pos="566" w:val="left" w:leader="none"/>
        </w:tabs>
        <w:spacing w:line="240" w:lineRule="auto" w:before="0" w:after="0"/>
        <w:ind w:left="515" w:right="654" w:hanging="358"/>
        <w:jc w:val="left"/>
        <w:rPr>
          <w:sz w:val="20"/>
        </w:rPr>
      </w:pPr>
      <w:r>
        <w:rPr/>
        <w:tab/>
      </w:r>
      <w:r>
        <w:rPr>
          <w:rFonts w:ascii="Arial" w:hAnsi="Arial"/>
          <w:sz w:val="20"/>
        </w:rPr>
        <w:t>Maximum Area Addresses </w:t>
      </w:r>
      <w:r>
        <w:rPr>
          <w:sz w:val="20"/>
        </w:rPr>
        <w:t>— number of area addresses permitted for this ISs area, as derived from the value of the System Management parameter </w:t>
      </w:r>
      <w:r>
        <w:rPr>
          <w:rFonts w:ascii="Arial" w:hAnsi="Arial"/>
          <w:sz w:val="20"/>
        </w:rPr>
        <w:t>maximumArea-Addresses. </w:t>
      </w:r>
      <w:r>
        <w:rPr>
          <w:sz w:val="20"/>
        </w:rPr>
        <w:t>This field shall take on of the following</w:t>
      </w:r>
      <w:r>
        <w:rPr>
          <w:spacing w:val="-22"/>
          <w:sz w:val="20"/>
        </w:rPr>
        <w:t> </w:t>
      </w:r>
      <w:r>
        <w:rPr>
          <w:sz w:val="20"/>
        </w:rPr>
        <w:t>values:</w:t>
      </w:r>
    </w:p>
    <w:p>
      <w:pPr>
        <w:pStyle w:val="ListParagraph"/>
        <w:numPr>
          <w:ilvl w:val="1"/>
          <w:numId w:val="166"/>
        </w:numPr>
        <w:tabs>
          <w:tab w:pos="956" w:val="left" w:leader="none"/>
          <w:tab w:pos="957" w:val="left" w:leader="none"/>
        </w:tabs>
        <w:spacing w:line="240" w:lineRule="auto" w:before="118" w:after="0"/>
        <w:ind w:left="517" w:right="0" w:firstLine="0"/>
        <w:jc w:val="left"/>
        <w:rPr>
          <w:sz w:val="20"/>
        </w:rPr>
      </w:pPr>
      <w:r>
        <w:rPr>
          <w:sz w:val="20"/>
        </w:rPr>
        <w:t>An integer between 1 and 254 inclusive, indicated a corresponding number of area addresses</w:t>
      </w:r>
      <w:r>
        <w:rPr>
          <w:spacing w:val="-16"/>
          <w:sz w:val="20"/>
        </w:rPr>
        <w:t> </w:t>
      </w:r>
      <w:r>
        <w:rPr>
          <w:sz w:val="20"/>
        </w:rPr>
        <w:t>supported.</w:t>
      </w:r>
    </w:p>
    <w:p>
      <w:pPr>
        <w:pStyle w:val="ListParagraph"/>
        <w:numPr>
          <w:ilvl w:val="1"/>
          <w:numId w:val="166"/>
        </w:numPr>
        <w:tabs>
          <w:tab w:pos="956" w:val="left" w:leader="none"/>
          <w:tab w:pos="957" w:val="left" w:leader="none"/>
        </w:tabs>
        <w:spacing w:line="240" w:lineRule="auto" w:before="119" w:after="0"/>
        <w:ind w:left="517" w:right="654" w:firstLine="0"/>
        <w:jc w:val="left"/>
        <w:rPr>
          <w:rFonts w:ascii="Arial" w:hAnsi="Arial"/>
          <w:sz w:val="20"/>
        </w:rPr>
      </w:pPr>
      <w:r>
        <w:rPr>
          <w:sz w:val="20"/>
        </w:rPr>
        <w:t>The value zero, which is treated upon reception as if it were equal to three, and which the IS may use if it supports only a value of 3 for</w:t>
      </w:r>
      <w:r>
        <w:rPr>
          <w:spacing w:val="-6"/>
          <w:sz w:val="20"/>
        </w:rPr>
        <w:t> </w:t>
      </w:r>
      <w:r>
        <w:rPr>
          <w:rFonts w:ascii="Arial" w:hAnsi="Arial"/>
          <w:sz w:val="20"/>
        </w:rPr>
        <w:t>maximumAreaAddresses.</w:t>
      </w:r>
    </w:p>
    <w:p>
      <w:pPr>
        <w:pStyle w:val="BodyText"/>
        <w:spacing w:before="2"/>
        <w:rPr>
          <w:rFonts w:ascii="Arial"/>
        </w:rPr>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PDU Length </w:t>
      </w:r>
      <w:r>
        <w:rPr>
          <w:sz w:val="20"/>
        </w:rPr>
        <w:t>– Entire Length of this PDU, in octets, including</w:t>
      </w:r>
      <w:r>
        <w:rPr>
          <w:spacing w:val="-6"/>
          <w:sz w:val="20"/>
        </w:rPr>
        <w:t> </w:t>
      </w:r>
      <w:r>
        <w:rPr>
          <w:sz w:val="20"/>
        </w:rPr>
        <w:t>header</w:t>
      </w:r>
    </w:p>
    <w:p>
      <w:pPr>
        <w:pStyle w:val="BodyText"/>
        <w:spacing w:before="11"/>
        <w:rPr>
          <w:sz w:val="19"/>
        </w:rPr>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Source ID </w:t>
      </w:r>
      <w:r>
        <w:rPr>
          <w:sz w:val="20"/>
        </w:rPr>
        <w:t>– the system ID of Intermediate System (with zero Circuit ID) generating this Sequence Numbers</w:t>
      </w:r>
      <w:r>
        <w:rPr>
          <w:spacing w:val="-17"/>
          <w:sz w:val="20"/>
        </w:rPr>
        <w:t> </w:t>
      </w:r>
      <w:r>
        <w:rPr>
          <w:sz w:val="20"/>
        </w:rPr>
        <w:t>PDU.</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Start LSP ID </w:t>
      </w:r>
      <w:r>
        <w:rPr>
          <w:sz w:val="20"/>
        </w:rPr>
        <w:t>– the </w:t>
      </w:r>
      <w:r>
        <w:rPr>
          <w:rFonts w:ascii="Arial" w:hAnsi="Arial"/>
          <w:sz w:val="20"/>
        </w:rPr>
        <w:t>LSP ID </w:t>
      </w:r>
      <w:r>
        <w:rPr>
          <w:sz w:val="20"/>
        </w:rPr>
        <w:t>of first LSP in the range covered by this Complete Sequence Numbers</w:t>
      </w:r>
      <w:r>
        <w:rPr>
          <w:spacing w:val="-11"/>
          <w:sz w:val="20"/>
        </w:rPr>
        <w:t> </w:t>
      </w:r>
      <w:r>
        <w:rPr>
          <w:sz w:val="20"/>
        </w:rPr>
        <w:t>PDU.</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End LSP ID </w:t>
      </w:r>
      <w:r>
        <w:rPr>
          <w:sz w:val="20"/>
        </w:rPr>
        <w:t>– the </w:t>
      </w:r>
      <w:r>
        <w:rPr>
          <w:rFonts w:ascii="Arial" w:hAnsi="Arial"/>
          <w:sz w:val="20"/>
        </w:rPr>
        <w:t>LSP ID </w:t>
      </w:r>
      <w:r>
        <w:rPr>
          <w:sz w:val="20"/>
        </w:rPr>
        <w:t>of last LSP in the range covered by this Complete Sequence Numbers</w:t>
      </w:r>
      <w:r>
        <w:rPr>
          <w:spacing w:val="-7"/>
          <w:sz w:val="20"/>
        </w:rPr>
        <w:t> </w:t>
      </w:r>
      <w:r>
        <w:rPr>
          <w:sz w:val="20"/>
        </w:rPr>
        <w:t>PDU.</w:t>
      </w:r>
    </w:p>
    <w:p>
      <w:pPr>
        <w:pStyle w:val="BodyText"/>
        <w:spacing w:before="10"/>
        <w:rPr>
          <w:sz w:val="19"/>
        </w:rPr>
      </w:pPr>
    </w:p>
    <w:p>
      <w:pPr>
        <w:pStyle w:val="ListParagraph"/>
        <w:numPr>
          <w:ilvl w:val="0"/>
          <w:numId w:val="166"/>
        </w:numPr>
        <w:tabs>
          <w:tab w:pos="516" w:val="left" w:leader="none"/>
          <w:tab w:pos="517" w:val="left" w:leader="none"/>
        </w:tabs>
        <w:spacing w:line="240" w:lineRule="auto" w:before="0" w:after="0"/>
        <w:ind w:left="516" w:right="0" w:hanging="359"/>
        <w:jc w:val="left"/>
        <w:rPr>
          <w:sz w:val="20"/>
        </w:rPr>
      </w:pPr>
      <w:r>
        <w:rPr>
          <w:sz w:val="20"/>
        </w:rPr>
        <w:t>VARIABLE LENGTH FIELDS – fields of the</w:t>
      </w:r>
      <w:r>
        <w:rPr>
          <w:spacing w:val="3"/>
          <w:sz w:val="20"/>
        </w:rPr>
        <w:t> </w:t>
      </w:r>
      <w:r>
        <w:rPr>
          <w:sz w:val="20"/>
        </w:rPr>
        <w:t>form:</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pPr>
    </w:p>
    <w:p>
      <w:pPr>
        <w:pStyle w:val="BodyText"/>
        <w:rPr>
          <w:sz w:val="16"/>
        </w:rPr>
      </w:pPr>
    </w:p>
    <w:p>
      <w:pPr>
        <w:spacing w:line="276" w:lineRule="auto" w:before="93"/>
        <w:ind w:left="2886" w:right="7202" w:firstLine="0"/>
        <w:jc w:val="left"/>
        <w:rPr>
          <w:sz w:val="17"/>
        </w:rPr>
      </w:pPr>
      <w:r>
        <w:rPr/>
        <w:pict>
          <v:shape style="position:absolute;margin-left:50.681pt;margin-top:14.625272pt;width:118.7pt;height:35.4pt;mso-position-horizontal-relative:page;mso-position-vertical-relative:paragraph;z-index:6424"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195" w:hRule="atLeast"/>
                    </w:trPr>
                    <w:tc>
                      <w:tcPr>
                        <w:tcW w:w="2330" w:type="dxa"/>
                      </w:tcPr>
                      <w:p>
                        <w:pPr>
                          <w:pStyle w:val="TableParagraph"/>
                          <w:spacing w:line="176" w:lineRule="exact"/>
                          <w:ind w:left="207" w:right="181"/>
                          <w:jc w:val="center"/>
                          <w:rPr>
                            <w:sz w:val="17"/>
                          </w:rPr>
                        </w:pPr>
                        <w:r>
                          <w:rPr>
                            <w:sz w:val="17"/>
                          </w:rPr>
                          <w:t>CODE</w:t>
                        </w:r>
                      </w:p>
                    </w:tc>
                  </w:tr>
                  <w:tr>
                    <w:trPr>
                      <w:trHeight w:val="195" w:hRule="atLeast"/>
                    </w:trPr>
                    <w:tc>
                      <w:tcPr>
                        <w:tcW w:w="2330" w:type="dxa"/>
                      </w:tcPr>
                      <w:p>
                        <w:pPr>
                          <w:pStyle w:val="TableParagraph"/>
                          <w:spacing w:line="176" w:lineRule="exact"/>
                          <w:ind w:left="208" w:right="181"/>
                          <w:jc w:val="center"/>
                          <w:rPr>
                            <w:sz w:val="17"/>
                          </w:rPr>
                        </w:pPr>
                        <w:r>
                          <w:rPr>
                            <w:sz w:val="17"/>
                          </w:rPr>
                          <w:t>LENGTH</w:t>
                        </w:r>
                      </w:p>
                    </w:tc>
                  </w:tr>
                  <w:tr>
                    <w:trPr>
                      <w:trHeight w:val="197" w:hRule="atLeast"/>
                    </w:trPr>
                    <w:tc>
                      <w:tcPr>
                        <w:tcW w:w="2330" w:type="dxa"/>
                      </w:tcPr>
                      <w:p>
                        <w:pPr>
                          <w:pStyle w:val="TableParagraph"/>
                          <w:spacing w:line="178" w:lineRule="exact"/>
                          <w:ind w:left="209" w:right="181"/>
                          <w:jc w:val="center"/>
                          <w:rPr>
                            <w:sz w:val="17"/>
                          </w:rPr>
                        </w:pPr>
                        <w:r>
                          <w:rPr>
                            <w:sz w:val="17"/>
                          </w:rPr>
                          <w:t>VALUE</w:t>
                        </w:r>
                      </w:p>
                    </w:tc>
                  </w:tr>
                </w:tbl>
                <w:p>
                  <w:pPr>
                    <w:pStyle w:val="BodyText"/>
                  </w:pPr>
                </w:p>
              </w:txbxContent>
            </v:textbox>
            <w10:wrap type="none"/>
          </v:shape>
        </w:pict>
      </w:r>
      <w:r>
        <w:rPr>
          <w:sz w:val="17"/>
        </w:rPr>
        <w:t>No. of Octets 1</w:t>
      </w:r>
    </w:p>
    <w:p>
      <w:pPr>
        <w:spacing w:before="1"/>
        <w:ind w:left="2886" w:right="0" w:firstLine="0"/>
        <w:jc w:val="left"/>
        <w:rPr>
          <w:sz w:val="17"/>
        </w:rPr>
      </w:pPr>
      <w:r>
        <w:rPr>
          <w:w w:val="100"/>
          <w:sz w:val="17"/>
        </w:rPr>
        <w:t>1</w:t>
      </w:r>
    </w:p>
    <w:p>
      <w:pPr>
        <w:spacing w:before="31"/>
        <w:ind w:left="2886" w:right="0" w:firstLine="0"/>
        <w:jc w:val="left"/>
        <w:rPr>
          <w:sz w:val="17"/>
        </w:rPr>
      </w:pPr>
      <w:r>
        <w:rPr>
          <w:sz w:val="17"/>
        </w:rPr>
        <w:t>LENGTH</w:t>
      </w:r>
    </w:p>
    <w:p>
      <w:pPr>
        <w:pStyle w:val="BodyText"/>
        <w:spacing w:line="460" w:lineRule="atLeast" w:before="28"/>
        <w:ind w:left="385" w:right="5272"/>
      </w:pPr>
      <w:r>
        <w:rPr/>
        <w:t>Any codes in a received CSNP that are not recognised are ignored. Currently defined codes are:</w:t>
      </w:r>
    </w:p>
    <w:p>
      <w:pPr>
        <w:pStyle w:val="ListParagraph"/>
        <w:numPr>
          <w:ilvl w:val="1"/>
          <w:numId w:val="166"/>
        </w:numPr>
        <w:tabs>
          <w:tab w:pos="1184" w:val="left" w:leader="none"/>
          <w:tab w:pos="1185" w:val="left" w:leader="none"/>
        </w:tabs>
        <w:spacing w:line="240" w:lineRule="auto" w:before="119" w:after="0"/>
        <w:ind w:left="745" w:right="424" w:firstLine="0"/>
        <w:jc w:val="left"/>
        <w:rPr>
          <w:sz w:val="20"/>
        </w:rPr>
      </w:pPr>
      <w:r>
        <w:rPr>
          <w:rFonts w:ascii="Arial" w:hAnsi="Arial"/>
          <w:sz w:val="20"/>
        </w:rPr>
        <w:t>LSP Entries </w:t>
      </w:r>
      <w:r>
        <w:rPr>
          <w:sz w:val="20"/>
        </w:rPr>
        <w:t>– This may appear more than once. The option fields, if they appear more than once, shall appear sorted into ascending LSPID</w:t>
      </w:r>
      <w:r>
        <w:rPr>
          <w:spacing w:val="1"/>
          <w:sz w:val="20"/>
        </w:rPr>
        <w:t> </w:t>
      </w:r>
      <w:r>
        <w:rPr>
          <w:sz w:val="20"/>
        </w:rPr>
        <w:t>order.</w:t>
      </w:r>
    </w:p>
    <w:p>
      <w:pPr>
        <w:pStyle w:val="BodyText"/>
        <w:spacing w:before="120"/>
        <w:ind w:left="1105"/>
      </w:pPr>
      <w:r>
        <w:rPr/>
        <w:t>x CODE – 9</w:t>
      </w:r>
    </w:p>
    <w:p>
      <w:pPr>
        <w:pStyle w:val="BodyText"/>
        <w:spacing w:before="1"/>
        <w:ind w:left="1105" w:right="6299"/>
      </w:pPr>
      <w:r>
        <w:rPr/>
        <w:t>x LENGTH – total length of the value field. x VALUE – a list of LSP entries of the form:</w:t>
      </w:r>
    </w:p>
    <w:p>
      <w:pPr>
        <w:pStyle w:val="BodyText"/>
        <w:spacing w:before="10"/>
        <w:rPr>
          <w:sz w:val="19"/>
        </w:rPr>
      </w:pPr>
    </w:p>
    <w:p>
      <w:pPr>
        <w:pStyle w:val="BodyText"/>
        <w:spacing w:line="273" w:lineRule="auto"/>
        <w:ind w:left="2886" w:right="7043"/>
      </w:pPr>
      <w:r>
        <w:rPr/>
        <w:pict>
          <v:shape style="position:absolute;margin-left:50.681pt;margin-top:11.857376pt;width:118.7pt;height:130pt;mso-position-horizontal-relative:page;mso-position-vertical-relative:paragraph;z-index:644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229" w:hRule="atLeast"/>
                    </w:trPr>
                    <w:tc>
                      <w:tcPr>
                        <w:tcW w:w="2330" w:type="dxa"/>
                      </w:tcPr>
                      <w:p>
                        <w:pPr>
                          <w:pStyle w:val="TableParagraph"/>
                          <w:spacing w:line="209" w:lineRule="exact"/>
                          <w:ind w:left="207" w:right="181"/>
                          <w:jc w:val="center"/>
                          <w:rPr>
                            <w:sz w:val="20"/>
                          </w:rPr>
                        </w:pPr>
                        <w:r>
                          <w:rPr>
                            <w:sz w:val="20"/>
                          </w:rPr>
                          <w:t>Remaining Lifetime</w:t>
                        </w:r>
                      </w:p>
                    </w:tc>
                  </w:tr>
                  <w:tr>
                    <w:trPr>
                      <w:trHeight w:val="229" w:hRule="atLeast"/>
                    </w:trPr>
                    <w:tc>
                      <w:tcPr>
                        <w:tcW w:w="2330" w:type="dxa"/>
                      </w:tcPr>
                      <w:p>
                        <w:pPr>
                          <w:pStyle w:val="TableParagraph"/>
                          <w:spacing w:line="209" w:lineRule="exact"/>
                          <w:ind w:left="208" w:right="181"/>
                          <w:jc w:val="center"/>
                          <w:rPr>
                            <w:sz w:val="20"/>
                          </w:rPr>
                        </w:pPr>
                        <w:r>
                          <w:rPr>
                            <w:sz w:val="20"/>
                          </w:rPr>
                          <w:t>LSP ID</w:t>
                        </w:r>
                      </w:p>
                    </w:tc>
                  </w:tr>
                  <w:tr>
                    <w:trPr>
                      <w:trHeight w:val="231" w:hRule="atLeast"/>
                    </w:trPr>
                    <w:tc>
                      <w:tcPr>
                        <w:tcW w:w="2330" w:type="dxa"/>
                      </w:tcPr>
                      <w:p>
                        <w:pPr>
                          <w:pStyle w:val="TableParagraph"/>
                          <w:spacing w:line="212" w:lineRule="exact"/>
                          <w:ind w:left="211" w:right="181"/>
                          <w:jc w:val="center"/>
                          <w:rPr>
                            <w:sz w:val="20"/>
                          </w:rPr>
                        </w:pPr>
                        <w:r>
                          <w:rPr>
                            <w:sz w:val="20"/>
                          </w:rPr>
                          <w:t>LSP Sequence Number</w:t>
                        </w:r>
                      </w:p>
                    </w:tc>
                  </w:tr>
                  <w:tr>
                    <w:trPr>
                      <w:trHeight w:val="229" w:hRule="atLeast"/>
                    </w:trPr>
                    <w:tc>
                      <w:tcPr>
                        <w:tcW w:w="2330" w:type="dxa"/>
                      </w:tcPr>
                      <w:p>
                        <w:pPr>
                          <w:pStyle w:val="TableParagraph"/>
                          <w:spacing w:line="209" w:lineRule="exact"/>
                          <w:ind w:left="211" w:right="180"/>
                          <w:jc w:val="center"/>
                          <w:rPr>
                            <w:sz w:val="20"/>
                          </w:rPr>
                        </w:pPr>
                        <w:r>
                          <w:rPr>
                            <w:sz w:val="20"/>
                          </w:rPr>
                          <w:t>Checksum</w:t>
                        </w:r>
                      </w:p>
                    </w:tc>
                  </w:tr>
                  <w:tr>
                    <w:trPr>
                      <w:trHeight w:val="459" w:hRule="atLeast"/>
                    </w:trPr>
                    <w:tc>
                      <w:tcPr>
                        <w:tcW w:w="2330" w:type="dxa"/>
                        <w:tcBorders>
                          <w:left w:val="nil"/>
                          <w:right w:val="nil"/>
                        </w:tcBorders>
                        <w:shd w:val="clear" w:color="auto" w:fill="BFBFBF"/>
                      </w:tcPr>
                      <w:p>
                        <w:pPr>
                          <w:pStyle w:val="TableParagraph"/>
                          <w:rPr>
                            <w:sz w:val="18"/>
                          </w:rPr>
                        </w:pPr>
                      </w:p>
                    </w:tc>
                  </w:tr>
                  <w:tr>
                    <w:trPr>
                      <w:trHeight w:val="231" w:hRule="atLeast"/>
                    </w:trPr>
                    <w:tc>
                      <w:tcPr>
                        <w:tcW w:w="2330" w:type="dxa"/>
                      </w:tcPr>
                      <w:p>
                        <w:pPr>
                          <w:pStyle w:val="TableParagraph"/>
                          <w:spacing w:line="212" w:lineRule="exact"/>
                          <w:ind w:left="207" w:right="181"/>
                          <w:jc w:val="center"/>
                          <w:rPr>
                            <w:sz w:val="20"/>
                          </w:rPr>
                        </w:pPr>
                        <w:r>
                          <w:rPr>
                            <w:sz w:val="20"/>
                          </w:rPr>
                          <w:t>Remaining Lifetime</w:t>
                        </w:r>
                      </w:p>
                    </w:tc>
                  </w:tr>
                  <w:tr>
                    <w:trPr>
                      <w:trHeight w:val="229" w:hRule="atLeast"/>
                    </w:trPr>
                    <w:tc>
                      <w:tcPr>
                        <w:tcW w:w="2330" w:type="dxa"/>
                      </w:tcPr>
                      <w:p>
                        <w:pPr>
                          <w:pStyle w:val="TableParagraph"/>
                          <w:spacing w:line="209" w:lineRule="exact"/>
                          <w:ind w:left="208" w:right="181"/>
                          <w:jc w:val="center"/>
                          <w:rPr>
                            <w:sz w:val="20"/>
                          </w:rPr>
                        </w:pPr>
                        <w:r>
                          <w:rPr>
                            <w:sz w:val="20"/>
                          </w:rPr>
                          <w:t>LSP ID</w:t>
                        </w:r>
                      </w:p>
                    </w:tc>
                  </w:tr>
                  <w:tr>
                    <w:trPr>
                      <w:trHeight w:val="229" w:hRule="atLeast"/>
                    </w:trPr>
                    <w:tc>
                      <w:tcPr>
                        <w:tcW w:w="2330" w:type="dxa"/>
                      </w:tcPr>
                      <w:p>
                        <w:pPr>
                          <w:pStyle w:val="TableParagraph"/>
                          <w:spacing w:line="209" w:lineRule="exact"/>
                          <w:ind w:left="211" w:right="181"/>
                          <w:jc w:val="center"/>
                          <w:rPr>
                            <w:sz w:val="20"/>
                          </w:rPr>
                        </w:pPr>
                        <w:r>
                          <w:rPr>
                            <w:sz w:val="20"/>
                          </w:rPr>
                          <w:t>LSP Sequence Number</w:t>
                        </w:r>
                      </w:p>
                    </w:tc>
                  </w:tr>
                  <w:tr>
                    <w:trPr>
                      <w:trHeight w:val="231" w:hRule="atLeast"/>
                    </w:trPr>
                    <w:tc>
                      <w:tcPr>
                        <w:tcW w:w="2330" w:type="dxa"/>
                      </w:tcPr>
                      <w:p>
                        <w:pPr>
                          <w:pStyle w:val="TableParagraph"/>
                          <w:spacing w:line="212" w:lineRule="exact"/>
                          <w:ind w:left="211" w:right="180"/>
                          <w:jc w:val="center"/>
                          <w:rPr>
                            <w:sz w:val="20"/>
                          </w:rPr>
                        </w:pPr>
                        <w:r>
                          <w:rPr>
                            <w:sz w:val="20"/>
                          </w:rPr>
                          <w:t>Checksum</w:t>
                        </w:r>
                      </w:p>
                    </w:tc>
                  </w:tr>
                </w:tbl>
                <w:p>
                  <w:pPr>
                    <w:pStyle w:val="BodyText"/>
                  </w:pPr>
                </w:p>
              </w:txbxContent>
            </v:textbox>
            <w10:wrap type="none"/>
          </v:shape>
        </w:pict>
      </w:r>
      <w:r>
        <w:rPr/>
        <w:t>No. of </w:t>
      </w:r>
      <w:r>
        <w:rPr>
          <w:spacing w:val="-3"/>
        </w:rPr>
        <w:t>Octets </w:t>
      </w:r>
      <w:r>
        <w:rPr/>
        <w:t>2</w:t>
      </w:r>
    </w:p>
    <w:p>
      <w:pPr>
        <w:pStyle w:val="BodyText"/>
        <w:spacing w:line="271" w:lineRule="auto"/>
        <w:ind w:left="2887" w:right="6986" w:hanging="1"/>
      </w:pPr>
      <w:r>
        <w:rPr/>
        <w:t>ID Length + </w:t>
      </w:r>
      <w:r>
        <w:rPr>
          <w:spacing w:val="-13"/>
        </w:rPr>
        <w:t>2 </w:t>
      </w:r>
      <w:r>
        <w:rPr/>
        <w:t>4</w:t>
      </w:r>
    </w:p>
    <w:p>
      <w:pPr>
        <w:pStyle w:val="BodyText"/>
        <w:ind w:left="2886"/>
      </w:pPr>
      <w:r>
        <w:rPr>
          <w:w w:val="99"/>
        </w:rPr>
        <w:t>2</w:t>
      </w:r>
    </w:p>
    <w:p>
      <w:pPr>
        <w:pStyle w:val="BodyText"/>
        <w:rPr>
          <w:sz w:val="22"/>
        </w:rPr>
      </w:pPr>
    </w:p>
    <w:p>
      <w:pPr>
        <w:pStyle w:val="BodyText"/>
        <w:spacing w:before="10"/>
        <w:rPr>
          <w:sz w:val="22"/>
        </w:rPr>
      </w:pPr>
    </w:p>
    <w:p>
      <w:pPr>
        <w:pStyle w:val="BodyText"/>
        <w:spacing w:before="1"/>
        <w:ind w:left="2886"/>
      </w:pPr>
      <w:r>
        <w:rPr>
          <w:w w:val="99"/>
        </w:rPr>
        <w:t>2</w:t>
      </w:r>
    </w:p>
    <w:p>
      <w:pPr>
        <w:pStyle w:val="BodyText"/>
        <w:spacing w:line="271" w:lineRule="auto" w:before="31"/>
        <w:ind w:left="2887" w:right="6986" w:hanging="1"/>
      </w:pPr>
      <w:r>
        <w:rPr/>
        <w:t>ID Length + </w:t>
      </w:r>
      <w:r>
        <w:rPr>
          <w:spacing w:val="-13"/>
        </w:rPr>
        <w:t>2 </w:t>
      </w:r>
      <w:r>
        <w:rPr/>
        <w:t>4</w:t>
      </w:r>
    </w:p>
    <w:p>
      <w:pPr>
        <w:pStyle w:val="BodyText"/>
        <w:spacing w:line="229" w:lineRule="exact"/>
        <w:ind w:left="2886"/>
      </w:pPr>
      <w:r>
        <w:rPr>
          <w:w w:val="99"/>
        </w:rPr>
        <w:t>2</w:t>
      </w:r>
    </w:p>
    <w:p>
      <w:pPr>
        <w:pStyle w:val="BodyText"/>
        <w:spacing w:before="8"/>
        <w:rPr>
          <w:sz w:val="22"/>
        </w:rPr>
      </w:pPr>
    </w:p>
    <w:p>
      <w:pPr>
        <w:pStyle w:val="ListParagraph"/>
        <w:numPr>
          <w:ilvl w:val="0"/>
          <w:numId w:val="167"/>
        </w:numPr>
        <w:tabs>
          <w:tab w:pos="487" w:val="left" w:leader="none"/>
        </w:tabs>
        <w:spacing w:line="240" w:lineRule="auto" w:before="0" w:after="0"/>
        <w:ind w:left="486" w:right="0" w:hanging="101"/>
        <w:jc w:val="left"/>
        <w:rPr>
          <w:sz w:val="20"/>
        </w:rPr>
      </w:pPr>
      <w:r>
        <w:rPr>
          <w:rFonts w:ascii="Arial" w:hAnsi="Arial"/>
          <w:sz w:val="20"/>
        </w:rPr>
        <w:t>Remaining Lifetime </w:t>
      </w:r>
      <w:r>
        <w:rPr>
          <w:sz w:val="20"/>
        </w:rPr>
        <w:t>– Remaining Lifetime of</w:t>
      </w:r>
      <w:r>
        <w:rPr>
          <w:spacing w:val="1"/>
          <w:sz w:val="20"/>
        </w:rPr>
        <w:t> </w:t>
      </w:r>
      <w:r>
        <w:rPr>
          <w:sz w:val="20"/>
        </w:rPr>
        <w:t>LSP.</w:t>
      </w:r>
    </w:p>
    <w:p>
      <w:pPr>
        <w:pStyle w:val="BodyText"/>
      </w:pPr>
    </w:p>
    <w:p>
      <w:pPr>
        <w:pStyle w:val="ListParagraph"/>
        <w:numPr>
          <w:ilvl w:val="0"/>
          <w:numId w:val="167"/>
        </w:numPr>
        <w:tabs>
          <w:tab w:pos="487" w:val="left" w:leader="none"/>
        </w:tabs>
        <w:spacing w:line="240" w:lineRule="auto" w:before="0" w:after="0"/>
        <w:ind w:left="486" w:right="0" w:hanging="101"/>
        <w:jc w:val="left"/>
        <w:rPr>
          <w:sz w:val="20"/>
        </w:rPr>
      </w:pPr>
      <w:r>
        <w:rPr>
          <w:rFonts w:ascii="Arial" w:hAnsi="Arial"/>
          <w:sz w:val="20"/>
        </w:rPr>
        <w:t>LSP ID </w:t>
      </w:r>
      <w:r>
        <w:rPr>
          <w:sz w:val="20"/>
        </w:rPr>
        <w:t>– system ID of the LSP to which this entry</w:t>
      </w:r>
      <w:r>
        <w:rPr>
          <w:spacing w:val="-6"/>
          <w:sz w:val="20"/>
        </w:rPr>
        <w:t> </w:t>
      </w:r>
      <w:r>
        <w:rPr>
          <w:sz w:val="20"/>
        </w:rPr>
        <w:t>refers.</w:t>
      </w:r>
    </w:p>
    <w:p>
      <w:pPr>
        <w:pStyle w:val="BodyText"/>
      </w:pPr>
    </w:p>
    <w:p>
      <w:pPr>
        <w:pStyle w:val="ListParagraph"/>
        <w:numPr>
          <w:ilvl w:val="0"/>
          <w:numId w:val="167"/>
        </w:numPr>
        <w:tabs>
          <w:tab w:pos="487" w:val="left" w:leader="none"/>
        </w:tabs>
        <w:spacing w:line="240" w:lineRule="auto" w:before="0" w:after="0"/>
        <w:ind w:left="486" w:right="0" w:hanging="101"/>
        <w:jc w:val="left"/>
        <w:rPr>
          <w:sz w:val="20"/>
        </w:rPr>
      </w:pPr>
      <w:r>
        <w:rPr>
          <w:rFonts w:ascii="Arial" w:hAnsi="Arial"/>
          <w:sz w:val="20"/>
        </w:rPr>
        <w:t>LSP Sequence Number </w:t>
      </w:r>
      <w:r>
        <w:rPr>
          <w:sz w:val="20"/>
        </w:rPr>
        <w:t>– Sequence number of</w:t>
      </w:r>
      <w:r>
        <w:rPr>
          <w:spacing w:val="5"/>
          <w:sz w:val="20"/>
        </w:rPr>
        <w:t> </w:t>
      </w:r>
      <w:r>
        <w:rPr>
          <w:sz w:val="20"/>
        </w:rPr>
        <w:t>LSP.</w:t>
      </w:r>
    </w:p>
    <w:p>
      <w:pPr>
        <w:pStyle w:val="BodyText"/>
      </w:pPr>
    </w:p>
    <w:p>
      <w:pPr>
        <w:pStyle w:val="ListParagraph"/>
        <w:numPr>
          <w:ilvl w:val="0"/>
          <w:numId w:val="167"/>
        </w:numPr>
        <w:tabs>
          <w:tab w:pos="487" w:val="left" w:leader="none"/>
        </w:tabs>
        <w:spacing w:line="240" w:lineRule="auto" w:before="0" w:after="0"/>
        <w:ind w:left="486" w:right="0" w:hanging="101"/>
        <w:jc w:val="left"/>
        <w:rPr>
          <w:sz w:val="20"/>
        </w:rPr>
      </w:pPr>
      <w:r>
        <w:rPr>
          <w:rFonts w:ascii="Arial" w:hAnsi="Arial"/>
          <w:sz w:val="20"/>
        </w:rPr>
        <w:t>Checksum </w:t>
      </w:r>
      <w:r>
        <w:rPr>
          <w:sz w:val="20"/>
        </w:rPr>
        <w:t>– Checksum reported in</w:t>
      </w:r>
      <w:r>
        <w:rPr>
          <w:spacing w:val="1"/>
          <w:sz w:val="20"/>
        </w:rPr>
        <w:t> </w:t>
      </w:r>
      <w:r>
        <w:rPr>
          <w:sz w:val="20"/>
        </w:rPr>
        <w:t>LSP.</w:t>
      </w:r>
    </w:p>
    <w:p>
      <w:pPr>
        <w:pStyle w:val="BodyText"/>
        <w:spacing w:before="10"/>
        <w:rPr>
          <w:sz w:val="19"/>
        </w:rPr>
      </w:pPr>
    </w:p>
    <w:p>
      <w:pPr>
        <w:pStyle w:val="BodyText"/>
        <w:ind w:left="385"/>
      </w:pPr>
      <w:r>
        <w:rPr/>
        <w:t>The entries shall be sorted into ascending LSPID order (the LSP number octet of the LSPID is the least significant octet).</w:t>
      </w:r>
    </w:p>
    <w:p>
      <w:pPr>
        <w:pStyle w:val="ListParagraph"/>
        <w:numPr>
          <w:ilvl w:val="1"/>
          <w:numId w:val="167"/>
        </w:numPr>
        <w:tabs>
          <w:tab w:pos="1184" w:val="left" w:leader="none"/>
          <w:tab w:pos="1185" w:val="left" w:leader="none"/>
        </w:tabs>
        <w:spacing w:line="350" w:lineRule="atLeast" w:before="16" w:after="0"/>
        <w:ind w:left="1105" w:right="1482" w:hanging="360"/>
        <w:jc w:val="left"/>
        <w:rPr>
          <w:sz w:val="20"/>
        </w:rPr>
      </w:pPr>
      <w:r>
        <w:rPr/>
        <w:tab/>
      </w:r>
      <w:r>
        <w:rPr>
          <w:rFonts w:ascii="Arial" w:hAnsi="Arial"/>
          <w:sz w:val="20"/>
        </w:rPr>
        <w:t>Authentication Information </w:t>
      </w:r>
      <w:r>
        <w:rPr>
          <w:sz w:val="20"/>
        </w:rPr>
        <w:t>— information for performing authentication of the originator of the PDU. x CODE — 10.</w:t>
      </w:r>
    </w:p>
    <w:p>
      <w:pPr>
        <w:pStyle w:val="BodyText"/>
        <w:ind w:left="1105" w:right="6495"/>
      </w:pPr>
      <w:r>
        <w:rPr/>
        <w:t>x LENGTH — variable from 1–254 octets x VALUE —</w:t>
      </w:r>
    </w:p>
    <w:p>
      <w:pPr>
        <w:pStyle w:val="BodyText"/>
        <w:spacing w:before="10"/>
        <w:rPr>
          <w:sz w:val="19"/>
        </w:rPr>
      </w:pPr>
    </w:p>
    <w:p>
      <w:pPr>
        <w:pStyle w:val="BodyText"/>
        <w:spacing w:line="271" w:lineRule="auto"/>
        <w:ind w:left="2886" w:right="7043" w:hanging="1"/>
      </w:pPr>
      <w:r>
        <w:rPr/>
        <w:pict>
          <v:shape style="position:absolute;margin-left:51.401001pt;margin-top:25.535219pt;width:116.55pt;height:13.1pt;mso-position-horizontal-relative:page;mso-position-vertical-relative:paragraph;z-index:6376" type="#_x0000_t202" filled="false" stroked="true" strokeweight="1.44pt" strokecolor="#000000">
            <v:textbox inset="0,0,0,0">
              <w:txbxContent>
                <w:p>
                  <w:pPr>
                    <w:pStyle w:val="BodyText"/>
                    <w:spacing w:line="226" w:lineRule="exact"/>
                    <w:ind w:left="292"/>
                  </w:pPr>
                  <w:r>
                    <w:rPr/>
                    <w:t>Authentication Value</w:t>
                  </w:r>
                </w:p>
              </w:txbxContent>
            </v:textbox>
            <v:stroke dashstyle="solid"/>
            <w10:wrap type="none"/>
          </v:shape>
        </w:pict>
      </w:r>
      <w:r>
        <w:rPr/>
        <w:pict>
          <v:shape style="position:absolute;margin-left:51.401001pt;margin-top:12.57522pt;width:116.55pt;height:13pt;mso-position-horizontal-relative:page;mso-position-vertical-relative:paragraph;z-index:6400" type="#_x0000_t202" filled="false" stroked="true" strokeweight="1.44pt" strokecolor="#000000">
            <v:textbox inset="0,0,0,0">
              <w:txbxContent>
                <w:p>
                  <w:pPr>
                    <w:pStyle w:val="BodyText"/>
                    <w:spacing w:line="226" w:lineRule="exact"/>
                    <w:ind w:left="326"/>
                  </w:pPr>
                  <w:r>
                    <w:rPr/>
                    <w:t>Authentication Type</w:t>
                  </w:r>
                </w:p>
              </w:txbxContent>
            </v:textbox>
            <v:stroke dashstyle="solid"/>
            <w10:wrap type="none"/>
          </v:shape>
        </w:pict>
      </w:r>
      <w:r>
        <w:rPr/>
        <w:t>No. of Octets 1 VARIABLE</w:t>
      </w:r>
    </w:p>
    <w:p>
      <w:pPr>
        <w:pStyle w:val="BodyText"/>
        <w:spacing w:before="2"/>
        <w:rPr>
          <w:sz w:val="12"/>
        </w:rPr>
      </w:pPr>
    </w:p>
    <w:p>
      <w:pPr>
        <w:pStyle w:val="ListParagraph"/>
        <w:numPr>
          <w:ilvl w:val="2"/>
          <w:numId w:val="167"/>
        </w:numPr>
        <w:tabs>
          <w:tab w:pos="1214" w:val="left" w:leader="none"/>
        </w:tabs>
        <w:spacing w:line="240" w:lineRule="auto" w:before="93" w:after="0"/>
        <w:ind w:left="1105" w:right="424" w:firstLine="0"/>
        <w:jc w:val="left"/>
        <w:rPr>
          <w:sz w:val="20"/>
        </w:rPr>
      </w:pPr>
      <w:r>
        <w:rPr>
          <w:rFonts w:ascii="Arial" w:hAnsi="Arial"/>
          <w:sz w:val="20"/>
        </w:rPr>
        <w:t>Authentication Type </w:t>
      </w:r>
      <w:r>
        <w:rPr>
          <w:sz w:val="20"/>
        </w:rPr>
        <w:t>— a one octet identifier for the type of authentication to be carried out. The following values are defined:</w:t>
      </w:r>
    </w:p>
    <w:p>
      <w:pPr>
        <w:pStyle w:val="ListParagraph"/>
        <w:numPr>
          <w:ilvl w:val="0"/>
          <w:numId w:val="168"/>
        </w:numPr>
        <w:tabs>
          <w:tab w:pos="1617" w:val="left" w:leader="none"/>
        </w:tabs>
        <w:spacing w:line="240" w:lineRule="auto" w:before="118" w:after="0"/>
        <w:ind w:left="1616" w:right="0" w:hanging="151"/>
        <w:jc w:val="left"/>
        <w:rPr>
          <w:sz w:val="20"/>
        </w:rPr>
      </w:pPr>
      <w:r>
        <w:rPr>
          <w:sz w:val="20"/>
        </w:rPr>
        <w:t>—</w:t>
      </w:r>
      <w:r>
        <w:rPr>
          <w:spacing w:val="-1"/>
          <w:sz w:val="20"/>
        </w:rPr>
        <w:t> </w:t>
      </w:r>
      <w:r>
        <w:rPr>
          <w:sz w:val="20"/>
        </w:rPr>
        <w:t>RESERVED</w:t>
      </w:r>
    </w:p>
    <w:p>
      <w:pPr>
        <w:pStyle w:val="ListParagraph"/>
        <w:numPr>
          <w:ilvl w:val="0"/>
          <w:numId w:val="168"/>
        </w:numPr>
        <w:tabs>
          <w:tab w:pos="1617" w:val="left" w:leader="none"/>
        </w:tabs>
        <w:spacing w:line="240" w:lineRule="auto" w:before="0" w:after="0"/>
        <w:ind w:left="1465" w:right="7603" w:firstLine="0"/>
        <w:jc w:val="left"/>
        <w:rPr>
          <w:sz w:val="20"/>
        </w:rPr>
      </w:pPr>
      <w:r>
        <w:rPr>
          <w:sz w:val="20"/>
        </w:rPr>
        <w:t>— Cleartext</w:t>
      </w:r>
      <w:r>
        <w:rPr>
          <w:spacing w:val="-11"/>
          <w:sz w:val="20"/>
        </w:rPr>
        <w:t> </w:t>
      </w:r>
      <w:r>
        <w:rPr>
          <w:sz w:val="20"/>
        </w:rPr>
        <w:t>Password 2–254 —</w:t>
      </w:r>
      <w:r>
        <w:rPr>
          <w:spacing w:val="-3"/>
          <w:sz w:val="20"/>
        </w:rPr>
        <w:t> </w:t>
      </w:r>
      <w:r>
        <w:rPr>
          <w:sz w:val="20"/>
        </w:rPr>
        <w:t>RESERVED</w:t>
      </w:r>
    </w:p>
    <w:p>
      <w:pPr>
        <w:pStyle w:val="BodyText"/>
        <w:spacing w:line="228" w:lineRule="exact"/>
        <w:ind w:left="1465"/>
      </w:pPr>
      <w:r>
        <w:rPr/>
        <w:t>255 — Routeing Domain private authentication method</w:t>
      </w:r>
    </w:p>
    <w:p>
      <w:pPr>
        <w:pStyle w:val="BodyText"/>
        <w:spacing w:before="3"/>
      </w:pPr>
    </w:p>
    <w:p>
      <w:pPr>
        <w:pStyle w:val="ListParagraph"/>
        <w:numPr>
          <w:ilvl w:val="2"/>
          <w:numId w:val="167"/>
        </w:numPr>
        <w:tabs>
          <w:tab w:pos="1226" w:val="left" w:leader="none"/>
        </w:tabs>
        <w:spacing w:line="240" w:lineRule="auto" w:before="0" w:after="0"/>
        <w:ind w:left="1105" w:right="426" w:firstLine="0"/>
        <w:jc w:val="left"/>
        <w:rPr>
          <w:sz w:val="20"/>
        </w:rPr>
      </w:pPr>
      <w:r>
        <w:rPr>
          <w:rFonts w:ascii="Arial" w:hAnsi="Arial"/>
          <w:sz w:val="20"/>
        </w:rPr>
        <w:t>Authentication Value </w:t>
      </w:r>
      <w:r>
        <w:rPr>
          <w:sz w:val="20"/>
        </w:rPr>
        <w:t>— determined by the value of the authentication type. If Cleartext Password as defined in this International Standard is used, then the authentication value is an octet</w:t>
      </w:r>
      <w:r>
        <w:rPr>
          <w:spacing w:val="-7"/>
          <w:sz w:val="20"/>
        </w:rPr>
        <w:t> </w:t>
      </w:r>
      <w:r>
        <w:rPr>
          <w:sz w:val="20"/>
        </w:rPr>
        <w:t>string.</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spacing w:before="4"/>
        <w:rPr>
          <w:sz w:val="16"/>
        </w:rPr>
      </w:pPr>
    </w:p>
    <w:p>
      <w:pPr>
        <w:pStyle w:val="Heading3"/>
        <w:numPr>
          <w:ilvl w:val="1"/>
          <w:numId w:val="129"/>
        </w:numPr>
        <w:tabs>
          <w:tab w:pos="724" w:val="left" w:leader="none"/>
        </w:tabs>
        <w:spacing w:line="240" w:lineRule="auto" w:before="90" w:after="0"/>
        <w:ind w:left="723" w:right="0" w:hanging="566"/>
        <w:jc w:val="left"/>
      </w:pPr>
      <w:r>
        <w:rPr/>
        <w:t>Level 2 complete sequence numbers</w:t>
      </w:r>
      <w:r>
        <w:rPr>
          <w:spacing w:val="-4"/>
        </w:rPr>
        <w:t> </w:t>
      </w:r>
      <w:r>
        <w:rPr/>
        <w:t>PDU</w:t>
      </w:r>
    </w:p>
    <w:p>
      <w:pPr>
        <w:pStyle w:val="BodyText"/>
        <w:spacing w:before="1"/>
        <w:rPr>
          <w:b/>
          <w:sz w:val="22"/>
        </w:rPr>
      </w:pPr>
    </w:p>
    <w:p>
      <w:pPr>
        <w:pStyle w:val="BodyText"/>
        <w:spacing w:line="271" w:lineRule="auto"/>
        <w:ind w:left="3387" w:right="6541"/>
      </w:pPr>
      <w:r>
        <w:rPr/>
        <w:pict>
          <v:shape style="position:absolute;margin-left:39.280998pt;margin-top:11.735661pt;width:225.4pt;height:182.05pt;mso-position-horizontal-relative:page;mso-position-vertical-relative:paragraph;z-index:6472"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95"/>
                    <w:gridCol w:w="494"/>
                    <w:gridCol w:w="451"/>
                    <w:gridCol w:w="1519"/>
                    <w:gridCol w:w="1433"/>
                  </w:tblGrid>
                  <w:tr>
                    <w:trPr>
                      <w:trHeight w:val="462" w:hRule="atLeast"/>
                    </w:trPr>
                    <w:tc>
                      <w:tcPr>
                        <w:tcW w:w="3059" w:type="dxa"/>
                        <w:gridSpan w:val="4"/>
                      </w:tcPr>
                      <w:p>
                        <w:pPr>
                          <w:pStyle w:val="TableParagraph"/>
                          <w:spacing w:line="225" w:lineRule="exact"/>
                          <w:ind w:left="264" w:right="235"/>
                          <w:jc w:val="center"/>
                          <w:rPr>
                            <w:sz w:val="20"/>
                          </w:rPr>
                        </w:pPr>
                        <w:r>
                          <w:rPr>
                            <w:sz w:val="20"/>
                          </w:rPr>
                          <w:t>Intradomain Routeing Protocol</w:t>
                        </w:r>
                      </w:p>
                      <w:p>
                        <w:pPr>
                          <w:pStyle w:val="TableParagraph"/>
                          <w:spacing w:line="217" w:lineRule="exact"/>
                          <w:ind w:left="263" w:right="235"/>
                          <w:jc w:val="center"/>
                          <w:rPr>
                            <w:sz w:val="20"/>
                          </w:rPr>
                        </w:pPr>
                        <w:r>
                          <w:rPr>
                            <w:sz w:val="20"/>
                          </w:rPr>
                          <w:t>Discriminator</w:t>
                        </w:r>
                      </w:p>
                    </w:tc>
                    <w:tc>
                      <w:tcPr>
                        <w:tcW w:w="1433" w:type="dxa"/>
                        <w:vMerge w:val="restart"/>
                        <w:tcBorders>
                          <w:top w:val="nil"/>
                          <w:right w:val="nil"/>
                        </w:tcBorders>
                      </w:tcPr>
                      <w:p>
                        <w:pPr>
                          <w:pStyle w:val="TableParagraph"/>
                          <w:rPr>
                            <w:sz w:val="18"/>
                          </w:rPr>
                        </w:pPr>
                      </w:p>
                    </w:tc>
                  </w:tr>
                  <w:tr>
                    <w:trPr>
                      <w:trHeight w:val="229" w:hRule="atLeast"/>
                    </w:trPr>
                    <w:tc>
                      <w:tcPr>
                        <w:tcW w:w="3059" w:type="dxa"/>
                        <w:gridSpan w:val="4"/>
                      </w:tcPr>
                      <w:p>
                        <w:pPr>
                          <w:pStyle w:val="TableParagraph"/>
                          <w:spacing w:line="209" w:lineRule="exact"/>
                          <w:ind w:left="860"/>
                          <w:rPr>
                            <w:sz w:val="20"/>
                          </w:rPr>
                        </w:pPr>
                        <w:r>
                          <w:rPr>
                            <w:sz w:val="20"/>
                          </w:rPr>
                          <w:t>Length Indicator</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89"/>
                          <w:rPr>
                            <w:sz w:val="20"/>
                          </w:rPr>
                        </w:pPr>
                        <w:r>
                          <w:rPr>
                            <w:sz w:val="20"/>
                          </w:rPr>
                          <w:t>Version/Protocol ID Extension</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3" w:right="235"/>
                          <w:jc w:val="center"/>
                          <w:rPr>
                            <w:sz w:val="20"/>
                          </w:rPr>
                        </w:pPr>
                        <w:r>
                          <w:rPr>
                            <w:sz w:val="20"/>
                          </w:rPr>
                          <w:t>ID Length</w:t>
                        </w:r>
                      </w:p>
                    </w:tc>
                    <w:tc>
                      <w:tcPr>
                        <w:tcW w:w="1433" w:type="dxa"/>
                        <w:vMerge/>
                        <w:tcBorders>
                          <w:top w:val="nil"/>
                          <w:right w:val="nil"/>
                        </w:tcBorders>
                      </w:tcPr>
                      <w:p>
                        <w:pPr>
                          <w:rPr>
                            <w:sz w:val="2"/>
                            <w:szCs w:val="2"/>
                          </w:rPr>
                        </w:pPr>
                      </w:p>
                    </w:tc>
                  </w:tr>
                  <w:tr>
                    <w:trPr>
                      <w:trHeight w:val="229" w:hRule="atLeast"/>
                    </w:trPr>
                    <w:tc>
                      <w:tcPr>
                        <w:tcW w:w="595" w:type="dxa"/>
                      </w:tcPr>
                      <w:p>
                        <w:pPr>
                          <w:pStyle w:val="TableParagraph"/>
                          <w:spacing w:line="209" w:lineRule="exact"/>
                          <w:ind w:left="27"/>
                          <w:jc w:val="center"/>
                          <w:rPr>
                            <w:sz w:val="20"/>
                          </w:rPr>
                        </w:pPr>
                        <w:r>
                          <w:rPr>
                            <w:w w:val="99"/>
                            <w:sz w:val="20"/>
                          </w:rPr>
                          <w:t>R</w:t>
                        </w:r>
                      </w:p>
                    </w:tc>
                    <w:tc>
                      <w:tcPr>
                        <w:tcW w:w="494" w:type="dxa"/>
                      </w:tcPr>
                      <w:p>
                        <w:pPr>
                          <w:pStyle w:val="TableParagraph"/>
                          <w:spacing w:line="209" w:lineRule="exact"/>
                          <w:ind w:left="179"/>
                          <w:rPr>
                            <w:sz w:val="20"/>
                          </w:rPr>
                        </w:pPr>
                        <w:r>
                          <w:rPr>
                            <w:w w:val="99"/>
                            <w:sz w:val="20"/>
                          </w:rPr>
                          <w:t>R</w:t>
                        </w:r>
                      </w:p>
                    </w:tc>
                    <w:tc>
                      <w:tcPr>
                        <w:tcW w:w="451" w:type="dxa"/>
                      </w:tcPr>
                      <w:p>
                        <w:pPr>
                          <w:pStyle w:val="TableParagraph"/>
                          <w:spacing w:line="209" w:lineRule="exact"/>
                          <w:ind w:left="159"/>
                          <w:rPr>
                            <w:sz w:val="20"/>
                          </w:rPr>
                        </w:pPr>
                        <w:r>
                          <w:rPr>
                            <w:w w:val="99"/>
                            <w:sz w:val="20"/>
                          </w:rPr>
                          <w:t>R</w:t>
                        </w:r>
                      </w:p>
                    </w:tc>
                    <w:tc>
                      <w:tcPr>
                        <w:tcW w:w="1519" w:type="dxa"/>
                      </w:tcPr>
                      <w:p>
                        <w:pPr>
                          <w:pStyle w:val="TableParagraph"/>
                          <w:spacing w:line="209" w:lineRule="exact"/>
                          <w:ind w:left="330"/>
                          <w:rPr>
                            <w:sz w:val="20"/>
                          </w:rPr>
                        </w:pPr>
                        <w:r>
                          <w:rPr>
                            <w:sz w:val="20"/>
                          </w:rPr>
                          <w:t>PDU Type</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64" w:right="234"/>
                          <w:jc w:val="center"/>
                          <w:rPr>
                            <w:sz w:val="20"/>
                          </w:rPr>
                        </w:pPr>
                        <w:r>
                          <w:rPr>
                            <w:sz w:val="20"/>
                          </w:rPr>
                          <w:t>Version</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3" w:right="235"/>
                          <w:jc w:val="center"/>
                          <w:rPr>
                            <w:sz w:val="20"/>
                          </w:rPr>
                        </w:pPr>
                        <w:r>
                          <w:rPr>
                            <w:sz w:val="20"/>
                          </w:rPr>
                          <w:t>Reserved</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457"/>
                          <w:rPr>
                            <w:sz w:val="20"/>
                          </w:rPr>
                        </w:pPr>
                        <w:r>
                          <w:rPr>
                            <w:sz w:val="20"/>
                          </w:rPr>
                          <w:t>Maximum Area Addresses</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1021"/>
                          <w:rPr>
                            <w:sz w:val="20"/>
                          </w:rPr>
                        </w:pPr>
                        <w:r>
                          <w:rPr>
                            <w:sz w:val="20"/>
                          </w:rPr>
                          <w:t>PDU Length</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3" w:right="235"/>
                          <w:jc w:val="center"/>
                          <w:rPr>
                            <w:sz w:val="20"/>
                          </w:rPr>
                        </w:pPr>
                        <w:r>
                          <w:rPr>
                            <w:sz w:val="20"/>
                          </w:rPr>
                          <w:t>Source ID</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1012"/>
                          <w:rPr>
                            <w:sz w:val="20"/>
                          </w:rPr>
                        </w:pPr>
                        <w:r>
                          <w:rPr>
                            <w:sz w:val="20"/>
                          </w:rPr>
                          <w:t>Start LSP ID</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64" w:right="235"/>
                          <w:jc w:val="center"/>
                          <w:rPr>
                            <w:sz w:val="20"/>
                          </w:rPr>
                        </w:pPr>
                        <w:r>
                          <w:rPr>
                            <w:sz w:val="20"/>
                          </w:rPr>
                          <w:t>End LSP ID</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34"/>
                          <w:rPr>
                            <w:sz w:val="20"/>
                          </w:rPr>
                        </w:pPr>
                        <w:r>
                          <w:rPr>
                            <w:sz w:val="20"/>
                          </w:rPr>
                          <w:t>VARIABLE LENGTH FIELDS</w:t>
                        </w:r>
                      </w:p>
                    </w:tc>
                    <w:tc>
                      <w:tcPr>
                        <w:tcW w:w="1433" w:type="dxa"/>
                        <w:tcBorders>
                          <w:bottom w:val="nil"/>
                          <w:right w:val="nil"/>
                        </w:tcBorders>
                      </w:tcPr>
                      <w:p>
                        <w:pPr>
                          <w:pStyle w:val="TableParagraph"/>
                          <w:rPr>
                            <w:sz w:val="16"/>
                          </w:rPr>
                        </w:pPr>
                      </w:p>
                    </w:tc>
                  </w:tr>
                </w:tbl>
                <w:p>
                  <w:pPr>
                    <w:pStyle w:val="BodyText"/>
                  </w:pPr>
                </w:p>
              </w:txbxContent>
            </v:textbox>
            <w10:wrap type="none"/>
          </v:shape>
        </w:pict>
      </w:r>
      <w:r>
        <w:rPr/>
        <w:t>No. of Octets 1</w:t>
      </w:r>
    </w:p>
    <w:p>
      <w:pPr>
        <w:pStyle w:val="BodyText"/>
        <w:spacing w:before="1"/>
      </w:pPr>
    </w:p>
    <w:p>
      <w:pPr>
        <w:pStyle w:val="BodyText"/>
        <w:ind w:left="3388"/>
        <w:jc w:val="both"/>
      </w:pPr>
      <w:r>
        <w:rPr>
          <w:w w:val="99"/>
        </w:rPr>
        <w:t>1</w:t>
      </w:r>
    </w:p>
    <w:p>
      <w:pPr>
        <w:pStyle w:val="BodyText"/>
        <w:spacing w:before="29"/>
        <w:ind w:left="3387"/>
        <w:jc w:val="both"/>
      </w:pPr>
      <w:r>
        <w:rPr>
          <w:w w:val="99"/>
        </w:rPr>
        <w:t>1</w:t>
      </w:r>
    </w:p>
    <w:p>
      <w:pPr>
        <w:pStyle w:val="BodyText"/>
        <w:spacing w:before="30"/>
        <w:ind w:left="3388"/>
        <w:jc w:val="both"/>
      </w:pPr>
      <w:r>
        <w:rPr>
          <w:w w:val="99"/>
        </w:rPr>
        <w:t>1</w:t>
      </w:r>
    </w:p>
    <w:p>
      <w:pPr>
        <w:pStyle w:val="BodyText"/>
        <w:spacing w:before="31"/>
        <w:ind w:left="3387"/>
        <w:jc w:val="both"/>
      </w:pPr>
      <w:r>
        <w:rPr>
          <w:w w:val="99"/>
        </w:rPr>
        <w:t>1</w:t>
      </w:r>
    </w:p>
    <w:p>
      <w:pPr>
        <w:pStyle w:val="BodyText"/>
        <w:spacing w:before="29"/>
        <w:ind w:left="3387"/>
        <w:jc w:val="both"/>
      </w:pPr>
      <w:r>
        <w:rPr>
          <w:w w:val="99"/>
        </w:rPr>
        <w:t>1</w:t>
      </w:r>
    </w:p>
    <w:p>
      <w:pPr>
        <w:pStyle w:val="BodyText"/>
        <w:spacing w:before="30"/>
        <w:ind w:left="3387"/>
        <w:jc w:val="both"/>
      </w:pPr>
      <w:r>
        <w:rPr>
          <w:w w:val="99"/>
        </w:rPr>
        <w:t>1</w:t>
      </w:r>
    </w:p>
    <w:p>
      <w:pPr>
        <w:pStyle w:val="BodyText"/>
        <w:spacing w:before="31"/>
        <w:ind w:left="3387"/>
        <w:jc w:val="both"/>
      </w:pPr>
      <w:r>
        <w:rPr>
          <w:w w:val="99"/>
        </w:rPr>
        <w:t>1</w:t>
      </w:r>
    </w:p>
    <w:p>
      <w:pPr>
        <w:pStyle w:val="BodyText"/>
        <w:spacing w:before="30"/>
        <w:ind w:left="3387"/>
        <w:jc w:val="both"/>
      </w:pPr>
      <w:r>
        <w:rPr>
          <w:w w:val="99"/>
        </w:rPr>
        <w:t>2</w:t>
      </w:r>
    </w:p>
    <w:p>
      <w:pPr>
        <w:pStyle w:val="BodyText"/>
        <w:spacing w:line="271" w:lineRule="auto" w:before="29"/>
        <w:ind w:left="3387" w:right="6490" w:firstLine="1"/>
        <w:jc w:val="both"/>
      </w:pPr>
      <w:r>
        <w:rPr/>
        <w:t>ID Length + 1 ID Length + 2 ID Length + 2 VARIABLE</w:t>
      </w:r>
    </w:p>
    <w:p>
      <w:pPr>
        <w:pStyle w:val="BodyText"/>
        <w:spacing w:before="1"/>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Intradomain Routeing Protocol Discriminator </w:t>
      </w:r>
      <w:r>
        <w:rPr>
          <w:sz w:val="20"/>
        </w:rPr>
        <w:t>– architectural constant (see table</w:t>
      </w:r>
      <w:r>
        <w:rPr>
          <w:spacing w:val="-5"/>
          <w:sz w:val="20"/>
        </w:rPr>
        <w:t> </w:t>
      </w:r>
      <w:r>
        <w:rPr>
          <w:sz w:val="20"/>
        </w:rPr>
        <w:t>2)</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Length Indicator </w:t>
      </w:r>
      <w:r>
        <w:rPr>
          <w:sz w:val="20"/>
        </w:rPr>
        <w:t>– Length of fixed header in</w:t>
      </w:r>
      <w:r>
        <w:rPr>
          <w:spacing w:val="1"/>
          <w:sz w:val="20"/>
        </w:rPr>
        <w:t> </w:t>
      </w:r>
      <w:r>
        <w:rPr>
          <w:sz w:val="20"/>
        </w:rPr>
        <w:t>octets</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Version/Protocol ID Extension </w:t>
      </w:r>
      <w:r>
        <w:rPr>
          <w:sz w:val="20"/>
        </w:rPr>
        <w:t>– 1</w:t>
      </w:r>
    </w:p>
    <w:p>
      <w:pPr>
        <w:pStyle w:val="BodyText"/>
      </w:pPr>
    </w:p>
    <w:p>
      <w:pPr>
        <w:pStyle w:val="ListParagraph"/>
        <w:numPr>
          <w:ilvl w:val="0"/>
          <w:numId w:val="166"/>
        </w:numPr>
        <w:tabs>
          <w:tab w:pos="517" w:val="left" w:leader="none"/>
          <w:tab w:pos="518" w:val="left" w:leader="none"/>
        </w:tabs>
        <w:spacing w:line="240" w:lineRule="auto" w:before="0" w:after="0"/>
        <w:ind w:left="515" w:right="652" w:hanging="360"/>
        <w:jc w:val="left"/>
        <w:rPr>
          <w:sz w:val="20"/>
        </w:rPr>
      </w:pPr>
      <w:r>
        <w:rPr>
          <w:rFonts w:ascii="Arial" w:hAnsi="Arial"/>
          <w:sz w:val="20"/>
        </w:rPr>
        <w:t>ID Length </w:t>
      </w:r>
      <w:r>
        <w:rPr>
          <w:sz w:val="20"/>
        </w:rPr>
        <w:t>— Length of the </w:t>
      </w:r>
      <w:r>
        <w:rPr>
          <w:rFonts w:ascii="Arial" w:hAnsi="Arial"/>
          <w:sz w:val="20"/>
        </w:rPr>
        <w:t>ID </w:t>
      </w:r>
      <w:r>
        <w:rPr>
          <w:sz w:val="20"/>
        </w:rPr>
        <w:t>field of NSAP addresses and NETs used in this routeing domain. This field shall take on one of the following values:</w:t>
      </w:r>
    </w:p>
    <w:p>
      <w:pPr>
        <w:pStyle w:val="ListParagraph"/>
        <w:numPr>
          <w:ilvl w:val="1"/>
          <w:numId w:val="166"/>
        </w:numPr>
        <w:tabs>
          <w:tab w:pos="877" w:val="left" w:leader="none"/>
          <w:tab w:pos="878" w:val="left" w:leader="none"/>
        </w:tabs>
        <w:spacing w:line="240" w:lineRule="auto" w:before="119" w:after="0"/>
        <w:ind w:left="157" w:right="0" w:firstLine="358"/>
        <w:jc w:val="left"/>
        <w:rPr>
          <w:sz w:val="20"/>
        </w:rPr>
      </w:pPr>
      <w:r>
        <w:rPr>
          <w:sz w:val="20"/>
        </w:rPr>
        <w:t>An integer between 1 and 8, inclusive, indicating an </w:t>
      </w:r>
      <w:r>
        <w:rPr>
          <w:rFonts w:ascii="Arial" w:hAnsi="Arial"/>
          <w:sz w:val="20"/>
        </w:rPr>
        <w:t>ID </w:t>
      </w:r>
      <w:r>
        <w:rPr>
          <w:sz w:val="20"/>
        </w:rPr>
        <w:t>field of the corresponding</w:t>
      </w:r>
      <w:r>
        <w:rPr>
          <w:spacing w:val="-12"/>
          <w:sz w:val="20"/>
        </w:rPr>
        <w:t> </w:t>
      </w:r>
      <w:r>
        <w:rPr>
          <w:sz w:val="20"/>
        </w:rPr>
        <w:t>length</w:t>
      </w:r>
    </w:p>
    <w:p>
      <w:pPr>
        <w:pStyle w:val="ListParagraph"/>
        <w:numPr>
          <w:ilvl w:val="1"/>
          <w:numId w:val="166"/>
        </w:numPr>
        <w:tabs>
          <w:tab w:pos="877" w:val="left" w:leader="none"/>
          <w:tab w:pos="878" w:val="left" w:leader="none"/>
        </w:tabs>
        <w:spacing w:line="240" w:lineRule="auto" w:before="120" w:after="0"/>
        <w:ind w:left="157" w:right="0" w:firstLine="358"/>
        <w:jc w:val="left"/>
        <w:rPr>
          <w:sz w:val="20"/>
        </w:rPr>
      </w:pPr>
      <w:r>
        <w:rPr>
          <w:sz w:val="20"/>
        </w:rPr>
        <w:t>The value zero, which indicates a 6 octet </w:t>
      </w:r>
      <w:r>
        <w:rPr>
          <w:rFonts w:ascii="Arial" w:hAnsi="Arial"/>
          <w:sz w:val="20"/>
        </w:rPr>
        <w:t>ID </w:t>
      </w:r>
      <w:r>
        <w:rPr>
          <w:sz w:val="20"/>
        </w:rPr>
        <w:t>field</w:t>
      </w:r>
      <w:r>
        <w:rPr>
          <w:spacing w:val="-2"/>
          <w:sz w:val="20"/>
        </w:rPr>
        <w:t> </w:t>
      </w:r>
      <w:r>
        <w:rPr>
          <w:sz w:val="20"/>
        </w:rPr>
        <w:t>length</w:t>
      </w:r>
    </w:p>
    <w:p>
      <w:pPr>
        <w:pStyle w:val="ListParagraph"/>
        <w:numPr>
          <w:ilvl w:val="1"/>
          <w:numId w:val="166"/>
        </w:numPr>
        <w:tabs>
          <w:tab w:pos="877" w:val="left" w:leader="none"/>
          <w:tab w:pos="878" w:val="left" w:leader="none"/>
        </w:tabs>
        <w:spacing w:line="465" w:lineRule="auto" w:before="117" w:after="0"/>
        <w:ind w:left="157" w:right="5303" w:firstLine="360"/>
        <w:jc w:val="left"/>
        <w:rPr>
          <w:sz w:val="20"/>
        </w:rPr>
      </w:pPr>
      <w:r>
        <w:rPr>
          <w:sz w:val="20"/>
        </w:rPr>
        <w:t>The value 255, which means a null </w:t>
      </w:r>
      <w:r>
        <w:rPr>
          <w:rFonts w:ascii="Arial" w:hAnsi="Arial"/>
          <w:sz w:val="20"/>
        </w:rPr>
        <w:t>ID </w:t>
      </w:r>
      <w:r>
        <w:rPr>
          <w:sz w:val="20"/>
        </w:rPr>
        <w:t>field (i.e. zero length) All other values are illegal and shall not be</w:t>
      </w:r>
      <w:r>
        <w:rPr>
          <w:spacing w:val="-3"/>
          <w:sz w:val="20"/>
        </w:rPr>
        <w:t> </w:t>
      </w:r>
      <w:r>
        <w:rPr>
          <w:sz w:val="20"/>
        </w:rPr>
        <w:t>used.</w:t>
      </w:r>
    </w:p>
    <w:p>
      <w:pPr>
        <w:pStyle w:val="ListParagraph"/>
        <w:numPr>
          <w:ilvl w:val="0"/>
          <w:numId w:val="166"/>
        </w:numPr>
        <w:tabs>
          <w:tab w:pos="517" w:val="left" w:leader="none"/>
          <w:tab w:pos="518" w:val="left" w:leader="none"/>
        </w:tabs>
        <w:spacing w:line="240" w:lineRule="auto" w:before="16" w:after="0"/>
        <w:ind w:left="517" w:right="0" w:hanging="360"/>
        <w:jc w:val="left"/>
        <w:rPr>
          <w:sz w:val="20"/>
        </w:rPr>
      </w:pPr>
      <w:r>
        <w:rPr>
          <w:rFonts w:ascii="Arial" w:hAnsi="Arial"/>
          <w:sz w:val="20"/>
        </w:rPr>
        <w:t>PDU Type </w:t>
      </w:r>
      <w:r>
        <w:rPr>
          <w:sz w:val="20"/>
        </w:rPr>
        <w:t>(bits 1 through 5) – 25.</w:t>
      </w:r>
    </w:p>
    <w:p>
      <w:pPr>
        <w:pStyle w:val="BodyText"/>
      </w:pPr>
    </w:p>
    <w:p>
      <w:pPr>
        <w:spacing w:before="0"/>
        <w:ind w:left="157" w:right="0" w:firstLine="0"/>
        <w:jc w:val="left"/>
        <w:rPr>
          <w:sz w:val="18"/>
        </w:rPr>
      </w:pPr>
      <w:r>
        <w:rPr>
          <w:sz w:val="18"/>
        </w:rPr>
        <w:t>NOTE 68 Bits 6, 7 and 8 are Reserved, which means they are transmitted as 0 and ignored on receipt</w:t>
      </w:r>
    </w:p>
    <w:p>
      <w:pPr>
        <w:pStyle w:val="BodyText"/>
        <w:spacing w:before="11"/>
        <w:rPr>
          <w:sz w:val="19"/>
        </w:rPr>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Version </w:t>
      </w:r>
      <w:r>
        <w:rPr>
          <w:sz w:val="20"/>
        </w:rPr>
        <w:t>–</w:t>
      </w:r>
      <w:r>
        <w:rPr>
          <w:spacing w:val="-1"/>
          <w:sz w:val="20"/>
        </w:rPr>
        <w:t> </w:t>
      </w:r>
      <w:r>
        <w:rPr>
          <w:sz w:val="20"/>
        </w:rPr>
        <w:t>1</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Reserved </w:t>
      </w:r>
      <w:r>
        <w:rPr>
          <w:sz w:val="20"/>
        </w:rPr>
        <w:t>— transmitted as zero, ignored on</w:t>
      </w:r>
      <w:r>
        <w:rPr>
          <w:spacing w:val="-2"/>
          <w:sz w:val="20"/>
        </w:rPr>
        <w:t> </w:t>
      </w:r>
      <w:r>
        <w:rPr>
          <w:sz w:val="20"/>
        </w:rPr>
        <w:t>receipt</w:t>
      </w:r>
    </w:p>
    <w:p>
      <w:pPr>
        <w:pStyle w:val="BodyText"/>
      </w:pPr>
    </w:p>
    <w:p>
      <w:pPr>
        <w:pStyle w:val="ListParagraph"/>
        <w:numPr>
          <w:ilvl w:val="0"/>
          <w:numId w:val="166"/>
        </w:numPr>
        <w:tabs>
          <w:tab w:pos="517" w:val="left" w:leader="none"/>
          <w:tab w:pos="518" w:val="left" w:leader="none"/>
        </w:tabs>
        <w:spacing w:line="240" w:lineRule="auto" w:before="0" w:after="0"/>
        <w:ind w:left="515" w:right="652" w:hanging="360"/>
        <w:jc w:val="left"/>
        <w:rPr>
          <w:sz w:val="20"/>
        </w:rPr>
      </w:pPr>
      <w:r>
        <w:rPr>
          <w:rFonts w:ascii="Arial" w:hAnsi="Arial"/>
          <w:sz w:val="20"/>
        </w:rPr>
        <w:t>Maximum Area Addresses </w:t>
      </w:r>
      <w:r>
        <w:rPr>
          <w:sz w:val="20"/>
        </w:rPr>
        <w:t>— number of area addresses permitted for this ISs area, as derived from the value of the System Management parameter </w:t>
      </w:r>
      <w:r>
        <w:rPr>
          <w:rFonts w:ascii="Arial" w:hAnsi="Arial"/>
          <w:sz w:val="20"/>
        </w:rPr>
        <w:t>maximumArea-Addresses. </w:t>
      </w:r>
      <w:r>
        <w:rPr>
          <w:sz w:val="20"/>
        </w:rPr>
        <w:t>This field shall take on of the following</w:t>
      </w:r>
      <w:r>
        <w:rPr>
          <w:spacing w:val="-22"/>
          <w:sz w:val="20"/>
        </w:rPr>
        <w:t> </w:t>
      </w:r>
      <w:r>
        <w:rPr>
          <w:sz w:val="20"/>
        </w:rPr>
        <w:t>values:</w:t>
      </w:r>
    </w:p>
    <w:p>
      <w:pPr>
        <w:pStyle w:val="ListParagraph"/>
        <w:numPr>
          <w:ilvl w:val="1"/>
          <w:numId w:val="166"/>
        </w:numPr>
        <w:tabs>
          <w:tab w:pos="877" w:val="left" w:leader="none"/>
          <w:tab w:pos="878" w:val="left" w:leader="none"/>
        </w:tabs>
        <w:spacing w:line="240" w:lineRule="auto" w:before="118" w:after="0"/>
        <w:ind w:left="517" w:right="0" w:hanging="2"/>
        <w:jc w:val="left"/>
        <w:rPr>
          <w:sz w:val="20"/>
        </w:rPr>
      </w:pPr>
      <w:r>
        <w:rPr>
          <w:sz w:val="20"/>
        </w:rPr>
        <w:t>An integer between 1 and 254 inclusive, indicated a corresponding number of area addresses</w:t>
      </w:r>
      <w:r>
        <w:rPr>
          <w:spacing w:val="-15"/>
          <w:sz w:val="20"/>
        </w:rPr>
        <w:t> </w:t>
      </w:r>
      <w:r>
        <w:rPr>
          <w:sz w:val="20"/>
        </w:rPr>
        <w:t>supported.</w:t>
      </w:r>
    </w:p>
    <w:p>
      <w:pPr>
        <w:pStyle w:val="ListParagraph"/>
        <w:numPr>
          <w:ilvl w:val="1"/>
          <w:numId w:val="166"/>
        </w:numPr>
        <w:tabs>
          <w:tab w:pos="877" w:val="left" w:leader="none"/>
          <w:tab w:pos="878" w:val="left" w:leader="none"/>
        </w:tabs>
        <w:spacing w:line="240" w:lineRule="auto" w:before="119" w:after="0"/>
        <w:ind w:left="517" w:right="653" w:firstLine="0"/>
        <w:jc w:val="left"/>
        <w:rPr>
          <w:rFonts w:ascii="Arial" w:hAnsi="Arial"/>
          <w:sz w:val="20"/>
        </w:rPr>
      </w:pPr>
      <w:r>
        <w:rPr>
          <w:sz w:val="20"/>
        </w:rPr>
        <w:t>The value zero, which is treated upon reception as if it were equal to three, and which the IS may use if it supports only a value of 3 for</w:t>
      </w:r>
      <w:r>
        <w:rPr>
          <w:spacing w:val="-6"/>
          <w:sz w:val="20"/>
        </w:rPr>
        <w:t> </w:t>
      </w:r>
      <w:r>
        <w:rPr>
          <w:rFonts w:ascii="Arial" w:hAnsi="Arial"/>
          <w:sz w:val="20"/>
        </w:rPr>
        <w:t>maximumAreaAddresses.</w:t>
      </w:r>
    </w:p>
    <w:p>
      <w:pPr>
        <w:pStyle w:val="BodyText"/>
        <w:spacing w:before="2"/>
        <w:rPr>
          <w:rFonts w:ascii="Arial"/>
        </w:rPr>
      </w:pPr>
    </w:p>
    <w:p>
      <w:pPr>
        <w:tabs>
          <w:tab w:pos="1433" w:val="left" w:leader="none"/>
        </w:tabs>
        <w:spacing w:before="0"/>
        <w:ind w:left="517" w:right="0" w:firstLine="0"/>
        <w:jc w:val="left"/>
        <w:rPr>
          <w:sz w:val="18"/>
        </w:rPr>
      </w:pPr>
      <w:r>
        <w:rPr>
          <w:sz w:val="18"/>
        </w:rPr>
        <w:t>NOTE 69</w:t>
        <w:tab/>
        <w:t>This field is ignored on receipt.</w:t>
      </w:r>
    </w:p>
    <w:p>
      <w:pPr>
        <w:pStyle w:val="BodyText"/>
        <w:spacing w:before="11"/>
        <w:rPr>
          <w:sz w:val="19"/>
        </w:rPr>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PDU Length </w:t>
      </w:r>
      <w:r>
        <w:rPr>
          <w:sz w:val="20"/>
        </w:rPr>
        <w:t>– Entire Length of this PDU, in octets, including</w:t>
      </w:r>
      <w:r>
        <w:rPr>
          <w:spacing w:val="-6"/>
          <w:sz w:val="20"/>
        </w:rPr>
        <w:t> </w:t>
      </w:r>
      <w:r>
        <w:rPr>
          <w:sz w:val="20"/>
        </w:rPr>
        <w:t>header</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Source ID </w:t>
      </w:r>
      <w:r>
        <w:rPr>
          <w:sz w:val="20"/>
        </w:rPr>
        <w:t>– the system ID of Intermediate System (with zero Circuit ID) generating this Sequence Numbers</w:t>
      </w:r>
      <w:r>
        <w:rPr>
          <w:spacing w:val="-17"/>
          <w:sz w:val="20"/>
        </w:rPr>
        <w:t> </w:t>
      </w:r>
      <w:r>
        <w:rPr>
          <w:sz w:val="20"/>
        </w:rPr>
        <w:t>PDU.</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Start LSP ID </w:t>
      </w:r>
      <w:r>
        <w:rPr>
          <w:sz w:val="20"/>
        </w:rPr>
        <w:t>– the </w:t>
      </w:r>
      <w:r>
        <w:rPr>
          <w:rFonts w:ascii="Arial" w:hAnsi="Arial"/>
          <w:sz w:val="20"/>
        </w:rPr>
        <w:t>LSP ID </w:t>
      </w:r>
      <w:r>
        <w:rPr>
          <w:sz w:val="20"/>
        </w:rPr>
        <w:t>of first LSP in the range covered by this Complete Sequence Numbers</w:t>
      </w:r>
      <w:r>
        <w:rPr>
          <w:spacing w:val="-11"/>
          <w:sz w:val="20"/>
        </w:rPr>
        <w:t> </w:t>
      </w:r>
      <w:r>
        <w:rPr>
          <w:sz w:val="20"/>
        </w:rPr>
        <w:t>PDU.</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End LSP ID </w:t>
      </w:r>
      <w:r>
        <w:rPr>
          <w:sz w:val="20"/>
        </w:rPr>
        <w:t>– the </w:t>
      </w:r>
      <w:r>
        <w:rPr>
          <w:rFonts w:ascii="Arial" w:hAnsi="Arial"/>
          <w:sz w:val="20"/>
        </w:rPr>
        <w:t>LSP ID </w:t>
      </w:r>
      <w:r>
        <w:rPr>
          <w:sz w:val="20"/>
        </w:rPr>
        <w:t>of last LSP in the range covered by this Complete Sequence Numbers</w:t>
      </w:r>
      <w:r>
        <w:rPr>
          <w:spacing w:val="-7"/>
          <w:sz w:val="20"/>
        </w:rPr>
        <w:t> </w:t>
      </w:r>
      <w:r>
        <w:rPr>
          <w:sz w:val="20"/>
        </w:rPr>
        <w:t>PDU.</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rPr>
          <w:sz w:val="16"/>
        </w:rPr>
      </w:pPr>
    </w:p>
    <w:p>
      <w:pPr>
        <w:pStyle w:val="ListParagraph"/>
        <w:numPr>
          <w:ilvl w:val="0"/>
          <w:numId w:val="169"/>
        </w:numPr>
        <w:tabs>
          <w:tab w:pos="744" w:val="left" w:leader="none"/>
          <w:tab w:pos="745" w:val="left" w:leader="none"/>
        </w:tabs>
        <w:spacing w:line="240" w:lineRule="auto" w:before="91" w:after="0"/>
        <w:ind w:left="744" w:right="0" w:hanging="359"/>
        <w:jc w:val="left"/>
        <w:rPr>
          <w:sz w:val="20"/>
        </w:rPr>
      </w:pPr>
      <w:r>
        <w:rPr>
          <w:sz w:val="20"/>
        </w:rPr>
        <w:t>VARIABLE LENGTH FIELDS – fields of the</w:t>
      </w:r>
      <w:r>
        <w:rPr>
          <w:spacing w:val="2"/>
          <w:sz w:val="20"/>
        </w:rPr>
        <w:t> </w:t>
      </w:r>
      <w:r>
        <w:rPr>
          <w:sz w:val="20"/>
        </w:rPr>
        <w:t>form:</w:t>
      </w:r>
    </w:p>
    <w:p>
      <w:pPr>
        <w:pStyle w:val="BodyText"/>
        <w:spacing w:before="2"/>
      </w:pPr>
    </w:p>
    <w:p>
      <w:pPr>
        <w:spacing w:line="276" w:lineRule="auto" w:before="0"/>
        <w:ind w:left="2886" w:right="7202" w:firstLine="0"/>
        <w:jc w:val="left"/>
        <w:rPr>
          <w:sz w:val="17"/>
        </w:rPr>
      </w:pPr>
      <w:r>
        <w:rPr/>
        <w:pict>
          <v:shape style="position:absolute;margin-left:50.681pt;margin-top:9.97513pt;width:118.7pt;height:35.4pt;mso-position-horizontal-relative:page;mso-position-vertical-relative:paragraph;z-index:6544"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195" w:hRule="atLeast"/>
                    </w:trPr>
                    <w:tc>
                      <w:tcPr>
                        <w:tcW w:w="2330" w:type="dxa"/>
                      </w:tcPr>
                      <w:p>
                        <w:pPr>
                          <w:pStyle w:val="TableParagraph"/>
                          <w:spacing w:line="176" w:lineRule="exact"/>
                          <w:ind w:left="207" w:right="181"/>
                          <w:jc w:val="center"/>
                          <w:rPr>
                            <w:sz w:val="17"/>
                          </w:rPr>
                        </w:pPr>
                        <w:r>
                          <w:rPr>
                            <w:sz w:val="17"/>
                          </w:rPr>
                          <w:t>CODE</w:t>
                        </w:r>
                      </w:p>
                    </w:tc>
                  </w:tr>
                  <w:tr>
                    <w:trPr>
                      <w:trHeight w:val="195" w:hRule="atLeast"/>
                    </w:trPr>
                    <w:tc>
                      <w:tcPr>
                        <w:tcW w:w="2330" w:type="dxa"/>
                      </w:tcPr>
                      <w:p>
                        <w:pPr>
                          <w:pStyle w:val="TableParagraph"/>
                          <w:spacing w:line="176" w:lineRule="exact"/>
                          <w:ind w:left="208" w:right="181"/>
                          <w:jc w:val="center"/>
                          <w:rPr>
                            <w:sz w:val="17"/>
                          </w:rPr>
                        </w:pPr>
                        <w:r>
                          <w:rPr>
                            <w:sz w:val="17"/>
                          </w:rPr>
                          <w:t>LENGTH</w:t>
                        </w:r>
                      </w:p>
                    </w:tc>
                  </w:tr>
                  <w:tr>
                    <w:trPr>
                      <w:trHeight w:val="198" w:hRule="atLeast"/>
                    </w:trPr>
                    <w:tc>
                      <w:tcPr>
                        <w:tcW w:w="2330" w:type="dxa"/>
                      </w:tcPr>
                      <w:p>
                        <w:pPr>
                          <w:pStyle w:val="TableParagraph"/>
                          <w:spacing w:line="178" w:lineRule="exact"/>
                          <w:ind w:left="209" w:right="181"/>
                          <w:jc w:val="center"/>
                          <w:rPr>
                            <w:sz w:val="17"/>
                          </w:rPr>
                        </w:pPr>
                        <w:r>
                          <w:rPr>
                            <w:sz w:val="17"/>
                          </w:rPr>
                          <w:t>VALUE</w:t>
                        </w:r>
                      </w:p>
                    </w:tc>
                  </w:tr>
                </w:tbl>
                <w:p>
                  <w:pPr>
                    <w:pStyle w:val="BodyText"/>
                  </w:pPr>
                </w:p>
              </w:txbxContent>
            </v:textbox>
            <w10:wrap type="none"/>
          </v:shape>
        </w:pict>
      </w:r>
      <w:r>
        <w:rPr>
          <w:sz w:val="17"/>
        </w:rPr>
        <w:t>No. of Octets 1</w:t>
      </w:r>
    </w:p>
    <w:p>
      <w:pPr>
        <w:spacing w:before="2"/>
        <w:ind w:left="2886" w:right="0" w:firstLine="0"/>
        <w:jc w:val="left"/>
        <w:rPr>
          <w:sz w:val="17"/>
        </w:rPr>
      </w:pPr>
      <w:r>
        <w:rPr>
          <w:w w:val="100"/>
          <w:sz w:val="17"/>
        </w:rPr>
        <w:t>1</w:t>
      </w:r>
    </w:p>
    <w:p>
      <w:pPr>
        <w:spacing w:before="30"/>
        <w:ind w:left="2886" w:right="0" w:firstLine="0"/>
        <w:jc w:val="left"/>
        <w:rPr>
          <w:sz w:val="17"/>
        </w:rPr>
      </w:pPr>
      <w:r>
        <w:rPr>
          <w:sz w:val="17"/>
        </w:rPr>
        <w:t>LENGTH</w:t>
      </w:r>
    </w:p>
    <w:p>
      <w:pPr>
        <w:pStyle w:val="BodyText"/>
        <w:spacing w:line="460" w:lineRule="atLeast" w:before="27"/>
        <w:ind w:left="385" w:right="5272"/>
      </w:pPr>
      <w:r>
        <w:rPr/>
        <w:t>Any codes in a received CSNP that are not recognised are ignored. Currently defined codes are:</w:t>
      </w:r>
    </w:p>
    <w:p>
      <w:pPr>
        <w:pStyle w:val="ListParagraph"/>
        <w:numPr>
          <w:ilvl w:val="1"/>
          <w:numId w:val="169"/>
        </w:numPr>
        <w:tabs>
          <w:tab w:pos="1184" w:val="left" w:leader="none"/>
          <w:tab w:pos="1185" w:val="left" w:leader="none"/>
        </w:tabs>
        <w:spacing w:line="240" w:lineRule="auto" w:before="121" w:after="0"/>
        <w:ind w:left="745" w:right="422" w:firstLine="0"/>
        <w:jc w:val="left"/>
        <w:rPr>
          <w:sz w:val="20"/>
        </w:rPr>
      </w:pPr>
      <w:r>
        <w:rPr>
          <w:rFonts w:ascii="Arial" w:hAnsi="Arial"/>
          <w:sz w:val="20"/>
        </w:rPr>
        <w:t>LSP Entries </w:t>
      </w:r>
      <w:r>
        <w:rPr>
          <w:sz w:val="20"/>
        </w:rPr>
        <w:t>– this may appear more than once. The option fields, if they appear more than once, shall appear sorted into ascending LSPID</w:t>
      </w:r>
      <w:r>
        <w:rPr>
          <w:spacing w:val="-1"/>
          <w:sz w:val="20"/>
        </w:rPr>
        <w:t> </w:t>
      </w:r>
      <w:r>
        <w:rPr>
          <w:sz w:val="20"/>
        </w:rPr>
        <w:t>order.</w:t>
      </w:r>
    </w:p>
    <w:p>
      <w:pPr>
        <w:pStyle w:val="BodyText"/>
        <w:spacing w:line="229" w:lineRule="exact" w:before="120"/>
        <w:ind w:left="1105"/>
      </w:pPr>
      <w:r>
        <w:rPr/>
        <w:t>x CODE – 9</w:t>
      </w:r>
    </w:p>
    <w:p>
      <w:pPr>
        <w:pStyle w:val="BodyText"/>
        <w:ind w:left="1105" w:right="6299"/>
      </w:pPr>
      <w:r>
        <w:rPr/>
        <w:t>x LENGTH – total length of the value field. x VALUE – a list of LSP entries of the form:</w:t>
      </w:r>
    </w:p>
    <w:p>
      <w:pPr>
        <w:pStyle w:val="BodyText"/>
      </w:pPr>
    </w:p>
    <w:p>
      <w:pPr>
        <w:pStyle w:val="BodyText"/>
        <w:spacing w:line="273" w:lineRule="auto"/>
        <w:ind w:left="2886" w:right="7043"/>
      </w:pPr>
      <w:r>
        <w:rPr/>
        <w:pict>
          <v:shape style="position:absolute;margin-left:50.681pt;margin-top:11.857418pt;width:118.7pt;height:130pt;mso-position-horizontal-relative:page;mso-position-vertical-relative:paragraph;z-index:656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229" w:hRule="atLeast"/>
                    </w:trPr>
                    <w:tc>
                      <w:tcPr>
                        <w:tcW w:w="2330" w:type="dxa"/>
                      </w:tcPr>
                      <w:p>
                        <w:pPr>
                          <w:pStyle w:val="TableParagraph"/>
                          <w:spacing w:line="209" w:lineRule="exact"/>
                          <w:ind w:left="207" w:right="181"/>
                          <w:jc w:val="center"/>
                          <w:rPr>
                            <w:sz w:val="20"/>
                          </w:rPr>
                        </w:pPr>
                        <w:r>
                          <w:rPr>
                            <w:sz w:val="20"/>
                          </w:rPr>
                          <w:t>Remaining Lifetime</w:t>
                        </w:r>
                      </w:p>
                    </w:tc>
                  </w:tr>
                  <w:tr>
                    <w:trPr>
                      <w:trHeight w:val="229" w:hRule="atLeast"/>
                    </w:trPr>
                    <w:tc>
                      <w:tcPr>
                        <w:tcW w:w="2330" w:type="dxa"/>
                      </w:tcPr>
                      <w:p>
                        <w:pPr>
                          <w:pStyle w:val="TableParagraph"/>
                          <w:spacing w:line="209" w:lineRule="exact"/>
                          <w:ind w:left="208" w:right="181"/>
                          <w:jc w:val="center"/>
                          <w:rPr>
                            <w:sz w:val="20"/>
                          </w:rPr>
                        </w:pPr>
                        <w:r>
                          <w:rPr>
                            <w:sz w:val="20"/>
                          </w:rPr>
                          <w:t>LSP ID</w:t>
                        </w:r>
                      </w:p>
                    </w:tc>
                  </w:tr>
                  <w:tr>
                    <w:trPr>
                      <w:trHeight w:val="231" w:hRule="atLeast"/>
                    </w:trPr>
                    <w:tc>
                      <w:tcPr>
                        <w:tcW w:w="2330" w:type="dxa"/>
                      </w:tcPr>
                      <w:p>
                        <w:pPr>
                          <w:pStyle w:val="TableParagraph"/>
                          <w:spacing w:line="212" w:lineRule="exact"/>
                          <w:ind w:left="211" w:right="181"/>
                          <w:jc w:val="center"/>
                          <w:rPr>
                            <w:sz w:val="20"/>
                          </w:rPr>
                        </w:pPr>
                        <w:r>
                          <w:rPr>
                            <w:sz w:val="20"/>
                          </w:rPr>
                          <w:t>LSP Sequence Number</w:t>
                        </w:r>
                      </w:p>
                    </w:tc>
                  </w:tr>
                  <w:tr>
                    <w:trPr>
                      <w:trHeight w:val="229" w:hRule="atLeast"/>
                    </w:trPr>
                    <w:tc>
                      <w:tcPr>
                        <w:tcW w:w="2330" w:type="dxa"/>
                      </w:tcPr>
                      <w:p>
                        <w:pPr>
                          <w:pStyle w:val="TableParagraph"/>
                          <w:spacing w:line="209" w:lineRule="exact"/>
                          <w:ind w:left="211" w:right="180"/>
                          <w:jc w:val="center"/>
                          <w:rPr>
                            <w:sz w:val="20"/>
                          </w:rPr>
                        </w:pPr>
                        <w:r>
                          <w:rPr>
                            <w:sz w:val="20"/>
                          </w:rPr>
                          <w:t>Checksum</w:t>
                        </w:r>
                      </w:p>
                    </w:tc>
                  </w:tr>
                  <w:tr>
                    <w:trPr>
                      <w:trHeight w:val="459" w:hRule="atLeast"/>
                    </w:trPr>
                    <w:tc>
                      <w:tcPr>
                        <w:tcW w:w="2330" w:type="dxa"/>
                        <w:tcBorders>
                          <w:left w:val="nil"/>
                          <w:right w:val="nil"/>
                        </w:tcBorders>
                        <w:shd w:val="clear" w:color="auto" w:fill="BFBFBF"/>
                      </w:tcPr>
                      <w:p>
                        <w:pPr>
                          <w:pStyle w:val="TableParagraph"/>
                          <w:rPr>
                            <w:sz w:val="18"/>
                          </w:rPr>
                        </w:pPr>
                      </w:p>
                    </w:tc>
                  </w:tr>
                  <w:tr>
                    <w:trPr>
                      <w:trHeight w:val="229" w:hRule="atLeast"/>
                    </w:trPr>
                    <w:tc>
                      <w:tcPr>
                        <w:tcW w:w="2330" w:type="dxa"/>
                      </w:tcPr>
                      <w:p>
                        <w:pPr>
                          <w:pStyle w:val="TableParagraph"/>
                          <w:spacing w:line="209" w:lineRule="exact"/>
                          <w:ind w:left="207" w:right="181"/>
                          <w:jc w:val="center"/>
                          <w:rPr>
                            <w:sz w:val="20"/>
                          </w:rPr>
                        </w:pPr>
                        <w:r>
                          <w:rPr>
                            <w:sz w:val="20"/>
                          </w:rPr>
                          <w:t>Remaining Lifetime</w:t>
                        </w:r>
                      </w:p>
                    </w:tc>
                  </w:tr>
                  <w:tr>
                    <w:trPr>
                      <w:trHeight w:val="231" w:hRule="atLeast"/>
                    </w:trPr>
                    <w:tc>
                      <w:tcPr>
                        <w:tcW w:w="2330" w:type="dxa"/>
                      </w:tcPr>
                      <w:p>
                        <w:pPr>
                          <w:pStyle w:val="TableParagraph"/>
                          <w:spacing w:line="212" w:lineRule="exact"/>
                          <w:ind w:left="208" w:right="181"/>
                          <w:jc w:val="center"/>
                          <w:rPr>
                            <w:sz w:val="20"/>
                          </w:rPr>
                        </w:pPr>
                        <w:r>
                          <w:rPr>
                            <w:sz w:val="20"/>
                          </w:rPr>
                          <w:t>LSP ID</w:t>
                        </w:r>
                      </w:p>
                    </w:tc>
                  </w:tr>
                  <w:tr>
                    <w:trPr>
                      <w:trHeight w:val="229" w:hRule="atLeast"/>
                    </w:trPr>
                    <w:tc>
                      <w:tcPr>
                        <w:tcW w:w="2330" w:type="dxa"/>
                      </w:tcPr>
                      <w:p>
                        <w:pPr>
                          <w:pStyle w:val="TableParagraph"/>
                          <w:spacing w:line="209" w:lineRule="exact"/>
                          <w:ind w:left="211" w:right="181"/>
                          <w:jc w:val="center"/>
                          <w:rPr>
                            <w:sz w:val="20"/>
                          </w:rPr>
                        </w:pPr>
                        <w:r>
                          <w:rPr>
                            <w:sz w:val="20"/>
                          </w:rPr>
                          <w:t>LSP Sequence Number</w:t>
                        </w:r>
                      </w:p>
                    </w:tc>
                  </w:tr>
                  <w:tr>
                    <w:trPr>
                      <w:trHeight w:val="231" w:hRule="atLeast"/>
                    </w:trPr>
                    <w:tc>
                      <w:tcPr>
                        <w:tcW w:w="2330" w:type="dxa"/>
                      </w:tcPr>
                      <w:p>
                        <w:pPr>
                          <w:pStyle w:val="TableParagraph"/>
                          <w:spacing w:line="212" w:lineRule="exact"/>
                          <w:ind w:left="211" w:right="180"/>
                          <w:jc w:val="center"/>
                          <w:rPr>
                            <w:sz w:val="20"/>
                          </w:rPr>
                        </w:pPr>
                        <w:r>
                          <w:rPr>
                            <w:sz w:val="20"/>
                          </w:rPr>
                          <w:t>Checksum</w:t>
                        </w:r>
                      </w:p>
                    </w:tc>
                  </w:tr>
                </w:tbl>
                <w:p>
                  <w:pPr>
                    <w:pStyle w:val="BodyText"/>
                  </w:pPr>
                </w:p>
              </w:txbxContent>
            </v:textbox>
            <w10:wrap type="none"/>
          </v:shape>
        </w:pict>
      </w:r>
      <w:r>
        <w:rPr/>
        <w:t>No. of </w:t>
      </w:r>
      <w:r>
        <w:rPr>
          <w:spacing w:val="-3"/>
        </w:rPr>
        <w:t>Octets </w:t>
      </w:r>
      <w:r>
        <w:rPr/>
        <w:t>2</w:t>
      </w:r>
    </w:p>
    <w:p>
      <w:pPr>
        <w:pStyle w:val="BodyText"/>
        <w:spacing w:line="271" w:lineRule="auto"/>
        <w:ind w:left="2887" w:right="6986" w:hanging="1"/>
      </w:pPr>
      <w:r>
        <w:rPr/>
        <w:t>ID Length + </w:t>
      </w:r>
      <w:r>
        <w:rPr>
          <w:spacing w:val="-13"/>
        </w:rPr>
        <w:t>2 </w:t>
      </w:r>
      <w:r>
        <w:rPr/>
        <w:t>4</w:t>
      </w:r>
    </w:p>
    <w:p>
      <w:pPr>
        <w:pStyle w:val="BodyText"/>
        <w:ind w:left="2886"/>
      </w:pPr>
      <w:r>
        <w:rPr>
          <w:w w:val="99"/>
        </w:rPr>
        <w:t>2</w:t>
      </w:r>
    </w:p>
    <w:p>
      <w:pPr>
        <w:pStyle w:val="BodyText"/>
        <w:rPr>
          <w:sz w:val="22"/>
        </w:rPr>
      </w:pPr>
    </w:p>
    <w:p>
      <w:pPr>
        <w:pStyle w:val="BodyText"/>
        <w:spacing w:before="10"/>
        <w:rPr>
          <w:sz w:val="22"/>
        </w:rPr>
      </w:pPr>
    </w:p>
    <w:p>
      <w:pPr>
        <w:pStyle w:val="BodyText"/>
        <w:spacing w:before="1"/>
        <w:ind w:left="2886"/>
      </w:pPr>
      <w:r>
        <w:rPr>
          <w:w w:val="99"/>
        </w:rPr>
        <w:t>2</w:t>
      </w:r>
    </w:p>
    <w:p>
      <w:pPr>
        <w:pStyle w:val="BodyText"/>
        <w:spacing w:line="273" w:lineRule="auto" w:before="29"/>
        <w:ind w:left="2887" w:right="6986" w:hanging="1"/>
      </w:pPr>
      <w:r>
        <w:rPr/>
        <w:t>ID Length + </w:t>
      </w:r>
      <w:r>
        <w:rPr>
          <w:spacing w:val="-13"/>
        </w:rPr>
        <w:t>2 </w:t>
      </w:r>
      <w:r>
        <w:rPr/>
        <w:t>4</w:t>
      </w:r>
    </w:p>
    <w:p>
      <w:pPr>
        <w:pStyle w:val="BodyText"/>
        <w:spacing w:line="226" w:lineRule="exact"/>
        <w:ind w:left="2886"/>
      </w:pPr>
      <w:r>
        <w:rPr>
          <w:w w:val="99"/>
        </w:rPr>
        <w:t>2</w:t>
      </w:r>
    </w:p>
    <w:p>
      <w:pPr>
        <w:pStyle w:val="BodyText"/>
        <w:spacing w:before="8"/>
        <w:rPr>
          <w:sz w:val="22"/>
        </w:rPr>
      </w:pPr>
    </w:p>
    <w:p>
      <w:pPr>
        <w:pStyle w:val="ListParagraph"/>
        <w:numPr>
          <w:ilvl w:val="0"/>
          <w:numId w:val="170"/>
        </w:numPr>
        <w:tabs>
          <w:tab w:pos="487" w:val="left" w:leader="none"/>
        </w:tabs>
        <w:spacing w:line="240" w:lineRule="auto" w:before="0" w:after="0"/>
        <w:ind w:left="486" w:right="0" w:hanging="101"/>
        <w:jc w:val="left"/>
        <w:rPr>
          <w:sz w:val="20"/>
        </w:rPr>
      </w:pPr>
      <w:r>
        <w:rPr>
          <w:rFonts w:ascii="Arial" w:hAnsi="Arial"/>
          <w:sz w:val="20"/>
        </w:rPr>
        <w:t>Remaining Lifetime </w:t>
      </w:r>
      <w:r>
        <w:rPr>
          <w:sz w:val="20"/>
        </w:rPr>
        <w:t>– Remaining Lifetime of</w:t>
      </w:r>
      <w:r>
        <w:rPr>
          <w:spacing w:val="1"/>
          <w:sz w:val="20"/>
        </w:rPr>
        <w:t> </w:t>
      </w:r>
      <w:r>
        <w:rPr>
          <w:sz w:val="20"/>
        </w:rPr>
        <w:t>LSP.</w:t>
      </w:r>
    </w:p>
    <w:p>
      <w:pPr>
        <w:pStyle w:val="BodyText"/>
      </w:pPr>
    </w:p>
    <w:p>
      <w:pPr>
        <w:pStyle w:val="ListParagraph"/>
        <w:numPr>
          <w:ilvl w:val="0"/>
          <w:numId w:val="170"/>
        </w:numPr>
        <w:tabs>
          <w:tab w:pos="487" w:val="left" w:leader="none"/>
        </w:tabs>
        <w:spacing w:line="240" w:lineRule="auto" w:before="0" w:after="0"/>
        <w:ind w:left="486" w:right="0" w:hanging="101"/>
        <w:jc w:val="left"/>
        <w:rPr>
          <w:sz w:val="20"/>
        </w:rPr>
      </w:pPr>
      <w:r>
        <w:rPr>
          <w:rFonts w:ascii="Arial" w:hAnsi="Arial"/>
          <w:sz w:val="20"/>
        </w:rPr>
        <w:t>LSP ID </w:t>
      </w:r>
      <w:r>
        <w:rPr>
          <w:sz w:val="20"/>
        </w:rPr>
        <w:t>– the system ID of the LSP to which this entry</w:t>
      </w:r>
      <w:r>
        <w:rPr>
          <w:spacing w:val="-7"/>
          <w:sz w:val="20"/>
        </w:rPr>
        <w:t> </w:t>
      </w:r>
      <w:r>
        <w:rPr>
          <w:sz w:val="20"/>
        </w:rPr>
        <w:t>refers.</w:t>
      </w:r>
    </w:p>
    <w:p>
      <w:pPr>
        <w:pStyle w:val="BodyText"/>
      </w:pPr>
    </w:p>
    <w:p>
      <w:pPr>
        <w:pStyle w:val="ListParagraph"/>
        <w:numPr>
          <w:ilvl w:val="0"/>
          <w:numId w:val="170"/>
        </w:numPr>
        <w:tabs>
          <w:tab w:pos="487" w:val="left" w:leader="none"/>
        </w:tabs>
        <w:spacing w:line="240" w:lineRule="auto" w:before="0" w:after="0"/>
        <w:ind w:left="486" w:right="0" w:hanging="101"/>
        <w:jc w:val="left"/>
        <w:rPr>
          <w:sz w:val="20"/>
        </w:rPr>
      </w:pPr>
      <w:r>
        <w:rPr>
          <w:rFonts w:ascii="Arial" w:hAnsi="Arial"/>
          <w:sz w:val="20"/>
        </w:rPr>
        <w:t>LSP Sequence Number </w:t>
      </w:r>
      <w:r>
        <w:rPr>
          <w:sz w:val="20"/>
        </w:rPr>
        <w:t>– Sequence number of</w:t>
      </w:r>
      <w:r>
        <w:rPr>
          <w:spacing w:val="5"/>
          <w:sz w:val="20"/>
        </w:rPr>
        <w:t> </w:t>
      </w:r>
      <w:r>
        <w:rPr>
          <w:sz w:val="20"/>
        </w:rPr>
        <w:t>LSP.</w:t>
      </w:r>
    </w:p>
    <w:p>
      <w:pPr>
        <w:pStyle w:val="BodyText"/>
      </w:pPr>
    </w:p>
    <w:p>
      <w:pPr>
        <w:pStyle w:val="ListParagraph"/>
        <w:numPr>
          <w:ilvl w:val="0"/>
          <w:numId w:val="170"/>
        </w:numPr>
        <w:tabs>
          <w:tab w:pos="487" w:val="left" w:leader="none"/>
        </w:tabs>
        <w:spacing w:line="240" w:lineRule="auto" w:before="0" w:after="0"/>
        <w:ind w:left="486" w:right="0" w:hanging="101"/>
        <w:jc w:val="left"/>
        <w:rPr>
          <w:sz w:val="20"/>
        </w:rPr>
      </w:pPr>
      <w:r>
        <w:rPr>
          <w:rFonts w:ascii="Arial" w:hAnsi="Arial"/>
          <w:sz w:val="20"/>
        </w:rPr>
        <w:t>Checksum </w:t>
      </w:r>
      <w:r>
        <w:rPr>
          <w:sz w:val="20"/>
        </w:rPr>
        <w:t>– Checksum reported in</w:t>
      </w:r>
      <w:r>
        <w:rPr>
          <w:spacing w:val="1"/>
          <w:sz w:val="20"/>
        </w:rPr>
        <w:t> </w:t>
      </w:r>
      <w:r>
        <w:rPr>
          <w:sz w:val="20"/>
        </w:rPr>
        <w:t>LSP.</w:t>
      </w:r>
    </w:p>
    <w:p>
      <w:pPr>
        <w:pStyle w:val="BodyText"/>
        <w:spacing w:before="10"/>
        <w:rPr>
          <w:sz w:val="19"/>
        </w:rPr>
      </w:pPr>
    </w:p>
    <w:p>
      <w:pPr>
        <w:pStyle w:val="BodyText"/>
        <w:ind w:left="385"/>
      </w:pPr>
      <w:r>
        <w:rPr/>
        <w:t>The entries shall be sorted into ascending LSPID order (the LSP number octet of the LSPID is the least significant octet).</w:t>
      </w:r>
    </w:p>
    <w:p>
      <w:pPr>
        <w:pStyle w:val="ListParagraph"/>
        <w:numPr>
          <w:ilvl w:val="1"/>
          <w:numId w:val="170"/>
        </w:numPr>
        <w:tabs>
          <w:tab w:pos="1184" w:val="left" w:leader="none"/>
          <w:tab w:pos="1185" w:val="left" w:leader="none"/>
        </w:tabs>
        <w:spacing w:line="340" w:lineRule="atLeast" w:before="25" w:after="0"/>
        <w:ind w:left="1105" w:right="1482" w:hanging="360"/>
        <w:jc w:val="left"/>
        <w:rPr>
          <w:sz w:val="20"/>
        </w:rPr>
      </w:pPr>
      <w:r>
        <w:rPr/>
        <w:tab/>
      </w:r>
      <w:r>
        <w:rPr>
          <w:rFonts w:ascii="Arial" w:hAnsi="Arial"/>
          <w:sz w:val="20"/>
        </w:rPr>
        <w:t>Authentication Information </w:t>
      </w:r>
      <w:r>
        <w:rPr>
          <w:sz w:val="20"/>
        </w:rPr>
        <w:t>— information for performing authentication of the originator of the PDU. x CODE — 10.</w:t>
      </w:r>
    </w:p>
    <w:p>
      <w:pPr>
        <w:pStyle w:val="BodyText"/>
        <w:spacing w:before="8"/>
        <w:ind w:left="1105" w:right="6495"/>
      </w:pPr>
      <w:r>
        <w:rPr/>
        <w:t>x LENGTH — variable from 1–254 octets x VALUE —</w:t>
      </w:r>
    </w:p>
    <w:p>
      <w:pPr>
        <w:pStyle w:val="BodyText"/>
        <w:spacing w:before="1"/>
      </w:pPr>
    </w:p>
    <w:p>
      <w:pPr>
        <w:pStyle w:val="BodyText"/>
        <w:spacing w:line="271" w:lineRule="auto"/>
        <w:ind w:left="2886" w:right="7043" w:hanging="1"/>
      </w:pPr>
      <w:r>
        <w:rPr/>
        <w:pict>
          <v:shape style="position:absolute;margin-left:51.401001pt;margin-top:25.535215pt;width:116.55pt;height:13.1pt;mso-position-horizontal-relative:page;mso-position-vertical-relative:paragraph;z-index:6496" type="#_x0000_t202" filled="false" stroked="true" strokeweight="1.44pt" strokecolor="#000000">
            <v:textbox inset="0,0,0,0">
              <w:txbxContent>
                <w:p>
                  <w:pPr>
                    <w:pStyle w:val="BodyText"/>
                    <w:spacing w:line="226" w:lineRule="exact"/>
                    <w:ind w:left="292"/>
                  </w:pPr>
                  <w:r>
                    <w:rPr/>
                    <w:t>Authentication Value</w:t>
                  </w:r>
                </w:p>
              </w:txbxContent>
            </v:textbox>
            <v:stroke dashstyle="solid"/>
            <w10:wrap type="none"/>
          </v:shape>
        </w:pict>
      </w:r>
      <w:r>
        <w:rPr/>
        <w:pict>
          <v:shape style="position:absolute;margin-left:51.401001pt;margin-top:12.575216pt;width:116.55pt;height:13pt;mso-position-horizontal-relative:page;mso-position-vertical-relative:paragraph;z-index:6520" type="#_x0000_t202" filled="false" stroked="true" strokeweight="1.44pt" strokecolor="#000000">
            <v:textbox inset="0,0,0,0">
              <w:txbxContent>
                <w:p>
                  <w:pPr>
                    <w:pStyle w:val="BodyText"/>
                    <w:spacing w:line="226" w:lineRule="exact"/>
                    <w:ind w:left="326"/>
                  </w:pPr>
                  <w:r>
                    <w:rPr/>
                    <w:t>Authentication Type</w:t>
                  </w:r>
                </w:p>
              </w:txbxContent>
            </v:textbox>
            <v:stroke dashstyle="solid"/>
            <w10:wrap type="none"/>
          </v:shape>
        </w:pict>
      </w:r>
      <w:r>
        <w:rPr/>
        <w:t>No. of Octets 1 VARIABLE</w:t>
      </w:r>
    </w:p>
    <w:p>
      <w:pPr>
        <w:pStyle w:val="BodyText"/>
        <w:spacing w:before="2"/>
        <w:rPr>
          <w:sz w:val="12"/>
        </w:rPr>
      </w:pPr>
    </w:p>
    <w:p>
      <w:pPr>
        <w:pStyle w:val="ListParagraph"/>
        <w:numPr>
          <w:ilvl w:val="2"/>
          <w:numId w:val="170"/>
        </w:numPr>
        <w:tabs>
          <w:tab w:pos="1214" w:val="left" w:leader="none"/>
        </w:tabs>
        <w:spacing w:line="240" w:lineRule="auto" w:before="93" w:after="0"/>
        <w:ind w:left="1105" w:right="424" w:firstLine="0"/>
        <w:jc w:val="left"/>
        <w:rPr>
          <w:sz w:val="20"/>
        </w:rPr>
      </w:pPr>
      <w:r>
        <w:rPr>
          <w:rFonts w:ascii="Arial" w:hAnsi="Arial"/>
          <w:sz w:val="20"/>
        </w:rPr>
        <w:t>Authentication Type </w:t>
      </w:r>
      <w:r>
        <w:rPr>
          <w:sz w:val="20"/>
        </w:rPr>
        <w:t>— a one octet identifier for the type of authentication to be carried out. The following values are defined:</w:t>
      </w:r>
    </w:p>
    <w:p>
      <w:pPr>
        <w:pStyle w:val="ListParagraph"/>
        <w:numPr>
          <w:ilvl w:val="0"/>
          <w:numId w:val="171"/>
        </w:numPr>
        <w:tabs>
          <w:tab w:pos="1617" w:val="left" w:leader="none"/>
        </w:tabs>
        <w:spacing w:line="229" w:lineRule="exact" w:before="118" w:after="0"/>
        <w:ind w:left="1616" w:right="0" w:hanging="151"/>
        <w:jc w:val="left"/>
        <w:rPr>
          <w:sz w:val="20"/>
        </w:rPr>
      </w:pPr>
      <w:r>
        <w:rPr>
          <w:sz w:val="20"/>
        </w:rPr>
        <w:t>—</w:t>
      </w:r>
      <w:r>
        <w:rPr>
          <w:spacing w:val="-1"/>
          <w:sz w:val="20"/>
        </w:rPr>
        <w:t> </w:t>
      </w:r>
      <w:r>
        <w:rPr>
          <w:sz w:val="20"/>
        </w:rPr>
        <w:t>RESERVED</w:t>
      </w:r>
    </w:p>
    <w:p>
      <w:pPr>
        <w:pStyle w:val="ListParagraph"/>
        <w:numPr>
          <w:ilvl w:val="0"/>
          <w:numId w:val="171"/>
        </w:numPr>
        <w:tabs>
          <w:tab w:pos="1617" w:val="left" w:leader="none"/>
        </w:tabs>
        <w:spacing w:line="240" w:lineRule="auto" w:before="0" w:after="0"/>
        <w:ind w:left="1465" w:right="7603" w:firstLine="0"/>
        <w:jc w:val="left"/>
        <w:rPr>
          <w:sz w:val="20"/>
        </w:rPr>
      </w:pPr>
      <w:r>
        <w:rPr>
          <w:sz w:val="20"/>
        </w:rPr>
        <w:t>— Cleartext</w:t>
      </w:r>
      <w:r>
        <w:rPr>
          <w:spacing w:val="-11"/>
          <w:sz w:val="20"/>
        </w:rPr>
        <w:t> </w:t>
      </w:r>
      <w:r>
        <w:rPr>
          <w:sz w:val="20"/>
        </w:rPr>
        <w:t>Password 2–254 —</w:t>
      </w:r>
      <w:r>
        <w:rPr>
          <w:spacing w:val="-3"/>
          <w:sz w:val="20"/>
        </w:rPr>
        <w:t> </w:t>
      </w:r>
      <w:r>
        <w:rPr>
          <w:sz w:val="20"/>
        </w:rPr>
        <w:t>RESERVED</w:t>
      </w:r>
    </w:p>
    <w:p>
      <w:pPr>
        <w:pStyle w:val="BodyText"/>
        <w:ind w:left="1465"/>
      </w:pPr>
      <w:r>
        <w:rPr/>
        <w:t>255 — Routeing Domain private authentication method</w:t>
      </w:r>
    </w:p>
    <w:p>
      <w:pPr>
        <w:pStyle w:val="BodyText"/>
        <w:spacing w:before="2"/>
      </w:pPr>
    </w:p>
    <w:p>
      <w:pPr>
        <w:pStyle w:val="ListParagraph"/>
        <w:numPr>
          <w:ilvl w:val="2"/>
          <w:numId w:val="170"/>
        </w:numPr>
        <w:tabs>
          <w:tab w:pos="1226" w:val="left" w:leader="none"/>
        </w:tabs>
        <w:spacing w:line="240" w:lineRule="auto" w:before="0" w:after="0"/>
        <w:ind w:left="1105" w:right="426" w:firstLine="0"/>
        <w:jc w:val="left"/>
        <w:rPr>
          <w:sz w:val="20"/>
        </w:rPr>
      </w:pPr>
      <w:r>
        <w:rPr>
          <w:rFonts w:ascii="Arial" w:hAnsi="Arial"/>
          <w:sz w:val="20"/>
        </w:rPr>
        <w:t>Authentication Value </w:t>
      </w:r>
      <w:r>
        <w:rPr>
          <w:sz w:val="20"/>
        </w:rPr>
        <w:t>— determined by the value of the authentication type. If Cleartext Password as defined in this International Standard is used, then the authentication value is an octet</w:t>
      </w:r>
      <w:r>
        <w:rPr>
          <w:spacing w:val="-7"/>
          <w:sz w:val="20"/>
        </w:rPr>
        <w:t> </w:t>
      </w:r>
      <w:r>
        <w:rPr>
          <w:sz w:val="20"/>
        </w:rPr>
        <w:t>string.</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spacing w:before="4"/>
        <w:rPr>
          <w:sz w:val="16"/>
        </w:rPr>
      </w:pPr>
    </w:p>
    <w:p>
      <w:pPr>
        <w:pStyle w:val="Heading3"/>
        <w:numPr>
          <w:ilvl w:val="1"/>
          <w:numId w:val="129"/>
        </w:numPr>
        <w:tabs>
          <w:tab w:pos="724" w:val="left" w:leader="none"/>
        </w:tabs>
        <w:spacing w:line="240" w:lineRule="auto" w:before="90" w:after="0"/>
        <w:ind w:left="723" w:right="0" w:hanging="566"/>
        <w:jc w:val="left"/>
      </w:pPr>
      <w:r>
        <w:rPr/>
        <w:t>Level 1 partial sequence numbers</w:t>
      </w:r>
      <w:r>
        <w:rPr>
          <w:spacing w:val="-4"/>
        </w:rPr>
        <w:t> </w:t>
      </w:r>
      <w:r>
        <w:rPr/>
        <w:t>PDU</w:t>
      </w:r>
    </w:p>
    <w:p>
      <w:pPr>
        <w:pStyle w:val="BodyText"/>
        <w:spacing w:before="1"/>
        <w:rPr>
          <w:b/>
          <w:sz w:val="22"/>
        </w:rPr>
      </w:pPr>
    </w:p>
    <w:p>
      <w:pPr>
        <w:pStyle w:val="BodyText"/>
        <w:spacing w:line="271" w:lineRule="auto"/>
        <w:ind w:left="3387" w:right="6541"/>
      </w:pPr>
      <w:r>
        <w:rPr/>
        <w:pict>
          <v:shape style="position:absolute;margin-left:39.280998pt;margin-top:11.735661pt;width:225.4pt;height:156pt;mso-position-horizontal-relative:page;mso-position-vertical-relative:paragraph;z-index:6592"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95"/>
                    <w:gridCol w:w="494"/>
                    <w:gridCol w:w="451"/>
                    <w:gridCol w:w="1519"/>
                    <w:gridCol w:w="1433"/>
                  </w:tblGrid>
                  <w:tr>
                    <w:trPr>
                      <w:trHeight w:val="462" w:hRule="atLeast"/>
                    </w:trPr>
                    <w:tc>
                      <w:tcPr>
                        <w:tcW w:w="3059" w:type="dxa"/>
                        <w:gridSpan w:val="4"/>
                      </w:tcPr>
                      <w:p>
                        <w:pPr>
                          <w:pStyle w:val="TableParagraph"/>
                          <w:spacing w:line="225" w:lineRule="exact"/>
                          <w:ind w:left="264" w:right="235"/>
                          <w:jc w:val="center"/>
                          <w:rPr>
                            <w:sz w:val="20"/>
                          </w:rPr>
                        </w:pPr>
                        <w:r>
                          <w:rPr>
                            <w:sz w:val="20"/>
                          </w:rPr>
                          <w:t>Intradomain Routeing Protocol</w:t>
                        </w:r>
                      </w:p>
                      <w:p>
                        <w:pPr>
                          <w:pStyle w:val="TableParagraph"/>
                          <w:spacing w:line="217" w:lineRule="exact"/>
                          <w:ind w:left="263" w:right="235"/>
                          <w:jc w:val="center"/>
                          <w:rPr>
                            <w:sz w:val="20"/>
                          </w:rPr>
                        </w:pPr>
                        <w:r>
                          <w:rPr>
                            <w:sz w:val="20"/>
                          </w:rPr>
                          <w:t>Discriminator</w:t>
                        </w:r>
                      </w:p>
                    </w:tc>
                    <w:tc>
                      <w:tcPr>
                        <w:tcW w:w="1433" w:type="dxa"/>
                        <w:vMerge w:val="restart"/>
                        <w:tcBorders>
                          <w:top w:val="nil"/>
                          <w:right w:val="nil"/>
                        </w:tcBorders>
                      </w:tcPr>
                      <w:p>
                        <w:pPr>
                          <w:pStyle w:val="TableParagraph"/>
                          <w:rPr>
                            <w:sz w:val="18"/>
                          </w:rPr>
                        </w:pPr>
                      </w:p>
                    </w:tc>
                  </w:tr>
                  <w:tr>
                    <w:trPr>
                      <w:trHeight w:val="229" w:hRule="atLeast"/>
                    </w:trPr>
                    <w:tc>
                      <w:tcPr>
                        <w:tcW w:w="3059" w:type="dxa"/>
                        <w:gridSpan w:val="4"/>
                      </w:tcPr>
                      <w:p>
                        <w:pPr>
                          <w:pStyle w:val="TableParagraph"/>
                          <w:spacing w:line="209" w:lineRule="exact"/>
                          <w:ind w:left="860"/>
                          <w:rPr>
                            <w:sz w:val="20"/>
                          </w:rPr>
                        </w:pPr>
                        <w:r>
                          <w:rPr>
                            <w:sz w:val="20"/>
                          </w:rPr>
                          <w:t>Length Indicator</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89"/>
                          <w:rPr>
                            <w:sz w:val="20"/>
                          </w:rPr>
                        </w:pPr>
                        <w:r>
                          <w:rPr>
                            <w:sz w:val="20"/>
                          </w:rPr>
                          <w:t>Version/Protocol ID Extension</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3" w:right="235"/>
                          <w:jc w:val="center"/>
                          <w:rPr>
                            <w:sz w:val="20"/>
                          </w:rPr>
                        </w:pPr>
                        <w:r>
                          <w:rPr>
                            <w:sz w:val="20"/>
                          </w:rPr>
                          <w:t>ID Length</w:t>
                        </w:r>
                      </w:p>
                    </w:tc>
                    <w:tc>
                      <w:tcPr>
                        <w:tcW w:w="1433" w:type="dxa"/>
                        <w:vMerge/>
                        <w:tcBorders>
                          <w:top w:val="nil"/>
                          <w:right w:val="nil"/>
                        </w:tcBorders>
                      </w:tcPr>
                      <w:p>
                        <w:pPr>
                          <w:rPr>
                            <w:sz w:val="2"/>
                            <w:szCs w:val="2"/>
                          </w:rPr>
                        </w:pPr>
                      </w:p>
                    </w:tc>
                  </w:tr>
                  <w:tr>
                    <w:trPr>
                      <w:trHeight w:val="229" w:hRule="atLeast"/>
                    </w:trPr>
                    <w:tc>
                      <w:tcPr>
                        <w:tcW w:w="595" w:type="dxa"/>
                      </w:tcPr>
                      <w:p>
                        <w:pPr>
                          <w:pStyle w:val="TableParagraph"/>
                          <w:spacing w:line="209" w:lineRule="exact"/>
                          <w:ind w:left="27"/>
                          <w:jc w:val="center"/>
                          <w:rPr>
                            <w:sz w:val="20"/>
                          </w:rPr>
                        </w:pPr>
                        <w:r>
                          <w:rPr>
                            <w:w w:val="99"/>
                            <w:sz w:val="20"/>
                          </w:rPr>
                          <w:t>R</w:t>
                        </w:r>
                      </w:p>
                    </w:tc>
                    <w:tc>
                      <w:tcPr>
                        <w:tcW w:w="494" w:type="dxa"/>
                      </w:tcPr>
                      <w:p>
                        <w:pPr>
                          <w:pStyle w:val="TableParagraph"/>
                          <w:spacing w:line="209" w:lineRule="exact"/>
                          <w:ind w:left="179"/>
                          <w:rPr>
                            <w:sz w:val="20"/>
                          </w:rPr>
                        </w:pPr>
                        <w:r>
                          <w:rPr>
                            <w:w w:val="99"/>
                            <w:sz w:val="20"/>
                          </w:rPr>
                          <w:t>R</w:t>
                        </w:r>
                      </w:p>
                    </w:tc>
                    <w:tc>
                      <w:tcPr>
                        <w:tcW w:w="451" w:type="dxa"/>
                      </w:tcPr>
                      <w:p>
                        <w:pPr>
                          <w:pStyle w:val="TableParagraph"/>
                          <w:spacing w:line="209" w:lineRule="exact"/>
                          <w:ind w:left="159"/>
                          <w:rPr>
                            <w:sz w:val="20"/>
                          </w:rPr>
                        </w:pPr>
                        <w:r>
                          <w:rPr>
                            <w:w w:val="99"/>
                            <w:sz w:val="20"/>
                          </w:rPr>
                          <w:t>R</w:t>
                        </w:r>
                      </w:p>
                    </w:tc>
                    <w:tc>
                      <w:tcPr>
                        <w:tcW w:w="1519" w:type="dxa"/>
                      </w:tcPr>
                      <w:p>
                        <w:pPr>
                          <w:pStyle w:val="TableParagraph"/>
                          <w:spacing w:line="209" w:lineRule="exact"/>
                          <w:ind w:left="330"/>
                          <w:rPr>
                            <w:sz w:val="20"/>
                          </w:rPr>
                        </w:pPr>
                        <w:r>
                          <w:rPr>
                            <w:sz w:val="20"/>
                          </w:rPr>
                          <w:t>PDU Type</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64" w:right="234"/>
                          <w:jc w:val="center"/>
                          <w:rPr>
                            <w:sz w:val="20"/>
                          </w:rPr>
                        </w:pPr>
                        <w:r>
                          <w:rPr>
                            <w:sz w:val="20"/>
                          </w:rPr>
                          <w:t>Version</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3" w:right="235"/>
                          <w:jc w:val="center"/>
                          <w:rPr>
                            <w:sz w:val="20"/>
                          </w:rPr>
                        </w:pPr>
                        <w:r>
                          <w:rPr>
                            <w:sz w:val="20"/>
                          </w:rPr>
                          <w:t>Reserved</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457"/>
                          <w:rPr>
                            <w:sz w:val="20"/>
                          </w:rPr>
                        </w:pPr>
                        <w:r>
                          <w:rPr>
                            <w:sz w:val="20"/>
                          </w:rPr>
                          <w:t>Maximum Area Addresses</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1021"/>
                          <w:rPr>
                            <w:sz w:val="20"/>
                          </w:rPr>
                        </w:pPr>
                        <w:r>
                          <w:rPr>
                            <w:sz w:val="20"/>
                          </w:rPr>
                          <w:t>PDU Length</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3" w:right="235"/>
                          <w:jc w:val="center"/>
                          <w:rPr>
                            <w:sz w:val="20"/>
                          </w:rPr>
                        </w:pPr>
                        <w:r>
                          <w:rPr>
                            <w:sz w:val="20"/>
                          </w:rPr>
                          <w:t>Source ID</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34"/>
                          <w:rPr>
                            <w:sz w:val="20"/>
                          </w:rPr>
                        </w:pPr>
                        <w:r>
                          <w:rPr>
                            <w:sz w:val="20"/>
                          </w:rPr>
                          <w:t>VARIABLE LENGTH FIELDS</w:t>
                        </w:r>
                      </w:p>
                    </w:tc>
                    <w:tc>
                      <w:tcPr>
                        <w:tcW w:w="1433" w:type="dxa"/>
                        <w:tcBorders>
                          <w:bottom w:val="nil"/>
                          <w:right w:val="nil"/>
                        </w:tcBorders>
                      </w:tcPr>
                      <w:p>
                        <w:pPr>
                          <w:pStyle w:val="TableParagraph"/>
                          <w:rPr>
                            <w:sz w:val="16"/>
                          </w:rPr>
                        </w:pPr>
                      </w:p>
                    </w:tc>
                  </w:tr>
                </w:tbl>
                <w:p>
                  <w:pPr>
                    <w:pStyle w:val="BodyText"/>
                  </w:pPr>
                </w:p>
              </w:txbxContent>
            </v:textbox>
            <w10:wrap type="none"/>
          </v:shape>
        </w:pict>
      </w:r>
      <w:r>
        <w:rPr/>
        <w:t>No. of Octets 1</w:t>
      </w:r>
    </w:p>
    <w:p>
      <w:pPr>
        <w:pStyle w:val="BodyText"/>
        <w:spacing w:before="1"/>
      </w:pPr>
    </w:p>
    <w:p>
      <w:pPr>
        <w:pStyle w:val="BodyText"/>
        <w:ind w:left="3388"/>
      </w:pPr>
      <w:r>
        <w:rPr>
          <w:w w:val="99"/>
        </w:rPr>
        <w:t>1</w:t>
      </w:r>
    </w:p>
    <w:p>
      <w:pPr>
        <w:pStyle w:val="BodyText"/>
        <w:spacing w:before="29"/>
        <w:ind w:left="3387"/>
      </w:pPr>
      <w:r>
        <w:rPr>
          <w:w w:val="99"/>
        </w:rPr>
        <w:t>1</w:t>
      </w:r>
    </w:p>
    <w:p>
      <w:pPr>
        <w:pStyle w:val="BodyText"/>
        <w:spacing w:before="30"/>
        <w:ind w:left="3388"/>
      </w:pPr>
      <w:r>
        <w:rPr>
          <w:w w:val="99"/>
        </w:rPr>
        <w:t>1</w:t>
      </w:r>
    </w:p>
    <w:p>
      <w:pPr>
        <w:pStyle w:val="BodyText"/>
        <w:spacing w:before="31"/>
        <w:ind w:left="3387"/>
      </w:pPr>
      <w:r>
        <w:rPr>
          <w:w w:val="99"/>
        </w:rPr>
        <w:t>1</w:t>
      </w:r>
    </w:p>
    <w:p>
      <w:pPr>
        <w:pStyle w:val="BodyText"/>
        <w:spacing w:before="29"/>
        <w:ind w:left="3387"/>
      </w:pPr>
      <w:r>
        <w:rPr>
          <w:w w:val="99"/>
        </w:rPr>
        <w:t>1</w:t>
      </w:r>
    </w:p>
    <w:p>
      <w:pPr>
        <w:pStyle w:val="BodyText"/>
        <w:spacing w:before="30"/>
        <w:ind w:left="3387"/>
      </w:pPr>
      <w:r>
        <w:rPr>
          <w:w w:val="99"/>
        </w:rPr>
        <w:t>1</w:t>
      </w:r>
    </w:p>
    <w:p>
      <w:pPr>
        <w:pStyle w:val="BodyText"/>
        <w:spacing w:before="31"/>
        <w:ind w:left="3387"/>
      </w:pPr>
      <w:r>
        <w:rPr>
          <w:w w:val="99"/>
        </w:rPr>
        <w:t>1</w:t>
      </w:r>
    </w:p>
    <w:p>
      <w:pPr>
        <w:pStyle w:val="BodyText"/>
        <w:spacing w:before="30"/>
        <w:ind w:left="3387"/>
      </w:pPr>
      <w:r>
        <w:rPr>
          <w:w w:val="99"/>
        </w:rPr>
        <w:t>2</w:t>
      </w:r>
    </w:p>
    <w:p>
      <w:pPr>
        <w:pStyle w:val="BodyText"/>
        <w:spacing w:line="273" w:lineRule="auto" w:before="29"/>
        <w:ind w:left="3387" w:right="6471" w:firstLine="1"/>
      </w:pPr>
      <w:r>
        <w:rPr/>
        <w:t>ID Length + 1 VARIABLE</w:t>
      </w:r>
    </w:p>
    <w:p>
      <w:pPr>
        <w:pStyle w:val="BodyText"/>
        <w:spacing w:before="7"/>
        <w:rPr>
          <w:sz w:val="19"/>
        </w:rPr>
      </w:pPr>
    </w:p>
    <w:p>
      <w:pPr>
        <w:pStyle w:val="ListParagraph"/>
        <w:numPr>
          <w:ilvl w:val="0"/>
          <w:numId w:val="166"/>
        </w:numPr>
        <w:tabs>
          <w:tab w:pos="517" w:val="left" w:leader="none"/>
          <w:tab w:pos="518" w:val="left" w:leader="none"/>
        </w:tabs>
        <w:spacing w:line="231" w:lineRule="exact" w:before="0" w:after="0"/>
        <w:ind w:left="517" w:right="0" w:hanging="360"/>
        <w:jc w:val="left"/>
        <w:rPr>
          <w:sz w:val="20"/>
        </w:rPr>
      </w:pPr>
      <w:r>
        <w:rPr>
          <w:rFonts w:ascii="Arial" w:hAnsi="Arial"/>
          <w:sz w:val="20"/>
        </w:rPr>
        <w:t>Intradomain Routeing Protocol Discriminator </w:t>
      </w:r>
      <w:r>
        <w:rPr>
          <w:sz w:val="20"/>
        </w:rPr>
        <w:t>– architectural constant (see table</w:t>
      </w:r>
      <w:r>
        <w:rPr>
          <w:spacing w:val="-5"/>
          <w:sz w:val="20"/>
        </w:rPr>
        <w:t> </w:t>
      </w:r>
      <w:r>
        <w:rPr>
          <w:sz w:val="20"/>
        </w:rPr>
        <w:t>2)</w:t>
      </w:r>
    </w:p>
    <w:p>
      <w:pPr>
        <w:pStyle w:val="ListParagraph"/>
        <w:numPr>
          <w:ilvl w:val="0"/>
          <w:numId w:val="166"/>
        </w:numPr>
        <w:tabs>
          <w:tab w:pos="517" w:val="left" w:leader="none"/>
          <w:tab w:pos="518" w:val="left" w:leader="none"/>
        </w:tabs>
        <w:spacing w:line="231" w:lineRule="exact" w:before="0" w:after="0"/>
        <w:ind w:left="517" w:right="0" w:hanging="360"/>
        <w:jc w:val="left"/>
        <w:rPr>
          <w:sz w:val="20"/>
        </w:rPr>
      </w:pPr>
      <w:r>
        <w:rPr>
          <w:rFonts w:ascii="Arial" w:hAnsi="Arial"/>
          <w:sz w:val="20"/>
        </w:rPr>
        <w:t>Length Indicator </w:t>
      </w:r>
      <w:r>
        <w:rPr>
          <w:sz w:val="20"/>
        </w:rPr>
        <w:t>– Length of fixed header in</w:t>
      </w:r>
      <w:r>
        <w:rPr>
          <w:spacing w:val="1"/>
          <w:sz w:val="20"/>
        </w:rPr>
        <w:t> </w:t>
      </w:r>
      <w:r>
        <w:rPr>
          <w:sz w:val="20"/>
        </w:rPr>
        <w:t>octets</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Version/Protocol ID Extension </w:t>
      </w:r>
      <w:r>
        <w:rPr>
          <w:sz w:val="20"/>
        </w:rPr>
        <w:t>– 1</w:t>
      </w:r>
    </w:p>
    <w:p>
      <w:pPr>
        <w:pStyle w:val="BodyText"/>
      </w:pPr>
    </w:p>
    <w:p>
      <w:pPr>
        <w:pStyle w:val="ListParagraph"/>
        <w:numPr>
          <w:ilvl w:val="0"/>
          <w:numId w:val="166"/>
        </w:numPr>
        <w:tabs>
          <w:tab w:pos="517" w:val="left" w:leader="none"/>
          <w:tab w:pos="518" w:val="left" w:leader="none"/>
        </w:tabs>
        <w:spacing w:line="240" w:lineRule="auto" w:before="0" w:after="0"/>
        <w:ind w:left="515" w:right="652" w:hanging="360"/>
        <w:jc w:val="left"/>
        <w:rPr>
          <w:sz w:val="20"/>
        </w:rPr>
      </w:pPr>
      <w:r>
        <w:rPr>
          <w:rFonts w:ascii="Arial" w:hAnsi="Arial"/>
          <w:sz w:val="20"/>
        </w:rPr>
        <w:t>ID Length </w:t>
      </w:r>
      <w:r>
        <w:rPr>
          <w:sz w:val="20"/>
        </w:rPr>
        <w:t>— Length of the </w:t>
      </w:r>
      <w:r>
        <w:rPr>
          <w:rFonts w:ascii="Arial" w:hAnsi="Arial"/>
          <w:sz w:val="20"/>
        </w:rPr>
        <w:t>ID </w:t>
      </w:r>
      <w:r>
        <w:rPr>
          <w:sz w:val="20"/>
        </w:rPr>
        <w:t>field of NSAP addresses and NETs used in this routeing domain. This field shall take on one of the following values:</w:t>
      </w:r>
    </w:p>
    <w:p>
      <w:pPr>
        <w:pStyle w:val="ListParagraph"/>
        <w:numPr>
          <w:ilvl w:val="1"/>
          <w:numId w:val="166"/>
        </w:numPr>
        <w:tabs>
          <w:tab w:pos="877" w:val="left" w:leader="none"/>
          <w:tab w:pos="878" w:val="left" w:leader="none"/>
        </w:tabs>
        <w:spacing w:line="240" w:lineRule="auto" w:before="119" w:after="0"/>
        <w:ind w:left="157" w:right="0" w:firstLine="358"/>
        <w:jc w:val="left"/>
        <w:rPr>
          <w:sz w:val="20"/>
        </w:rPr>
      </w:pPr>
      <w:r>
        <w:rPr>
          <w:sz w:val="20"/>
        </w:rPr>
        <w:t>An integer between 1 and 8, inclusive, indicating an </w:t>
      </w:r>
      <w:r>
        <w:rPr>
          <w:rFonts w:ascii="Arial" w:hAnsi="Arial"/>
          <w:sz w:val="20"/>
        </w:rPr>
        <w:t>ID </w:t>
      </w:r>
      <w:r>
        <w:rPr>
          <w:sz w:val="20"/>
        </w:rPr>
        <w:t>field of the corresponding</w:t>
      </w:r>
      <w:r>
        <w:rPr>
          <w:spacing w:val="-12"/>
          <w:sz w:val="20"/>
        </w:rPr>
        <w:t> </w:t>
      </w:r>
      <w:r>
        <w:rPr>
          <w:sz w:val="20"/>
        </w:rPr>
        <w:t>length</w:t>
      </w:r>
    </w:p>
    <w:p>
      <w:pPr>
        <w:pStyle w:val="ListParagraph"/>
        <w:numPr>
          <w:ilvl w:val="1"/>
          <w:numId w:val="166"/>
        </w:numPr>
        <w:tabs>
          <w:tab w:pos="877" w:val="left" w:leader="none"/>
          <w:tab w:pos="878" w:val="left" w:leader="none"/>
        </w:tabs>
        <w:spacing w:line="240" w:lineRule="auto" w:before="119" w:after="0"/>
        <w:ind w:left="157" w:right="0" w:firstLine="358"/>
        <w:jc w:val="left"/>
        <w:rPr>
          <w:sz w:val="20"/>
        </w:rPr>
      </w:pPr>
      <w:r>
        <w:rPr>
          <w:sz w:val="20"/>
        </w:rPr>
        <w:t>The value zero, which indicates a 6 octet </w:t>
      </w:r>
      <w:r>
        <w:rPr>
          <w:rFonts w:ascii="Arial" w:hAnsi="Arial"/>
          <w:sz w:val="20"/>
        </w:rPr>
        <w:t>ID </w:t>
      </w:r>
      <w:r>
        <w:rPr>
          <w:sz w:val="20"/>
        </w:rPr>
        <w:t>field</w:t>
      </w:r>
      <w:r>
        <w:rPr>
          <w:spacing w:val="-2"/>
          <w:sz w:val="20"/>
        </w:rPr>
        <w:t> </w:t>
      </w:r>
      <w:r>
        <w:rPr>
          <w:sz w:val="20"/>
        </w:rPr>
        <w:t>length</w:t>
      </w:r>
    </w:p>
    <w:p>
      <w:pPr>
        <w:pStyle w:val="ListParagraph"/>
        <w:numPr>
          <w:ilvl w:val="1"/>
          <w:numId w:val="166"/>
        </w:numPr>
        <w:tabs>
          <w:tab w:pos="877" w:val="left" w:leader="none"/>
          <w:tab w:pos="878" w:val="left" w:leader="none"/>
        </w:tabs>
        <w:spacing w:line="465" w:lineRule="auto" w:before="120" w:after="0"/>
        <w:ind w:left="157" w:right="5303" w:firstLine="360"/>
        <w:jc w:val="left"/>
        <w:rPr>
          <w:sz w:val="20"/>
        </w:rPr>
      </w:pPr>
      <w:r>
        <w:rPr>
          <w:sz w:val="20"/>
        </w:rPr>
        <w:t>The value 255, which means a null </w:t>
      </w:r>
      <w:r>
        <w:rPr>
          <w:rFonts w:ascii="Arial" w:hAnsi="Arial"/>
          <w:sz w:val="20"/>
        </w:rPr>
        <w:t>ID </w:t>
      </w:r>
      <w:r>
        <w:rPr>
          <w:sz w:val="20"/>
        </w:rPr>
        <w:t>field (i.e. zero length) All other values are illegal and shall not be</w:t>
      </w:r>
      <w:r>
        <w:rPr>
          <w:spacing w:val="-3"/>
          <w:sz w:val="20"/>
        </w:rPr>
        <w:t> </w:t>
      </w:r>
      <w:r>
        <w:rPr>
          <w:sz w:val="20"/>
        </w:rPr>
        <w:t>used.</w:t>
      </w:r>
    </w:p>
    <w:p>
      <w:pPr>
        <w:pStyle w:val="ListParagraph"/>
        <w:numPr>
          <w:ilvl w:val="0"/>
          <w:numId w:val="166"/>
        </w:numPr>
        <w:tabs>
          <w:tab w:pos="517" w:val="left" w:leader="none"/>
          <w:tab w:pos="518" w:val="left" w:leader="none"/>
        </w:tabs>
        <w:spacing w:line="240" w:lineRule="auto" w:before="14" w:after="0"/>
        <w:ind w:left="517" w:right="0" w:hanging="360"/>
        <w:jc w:val="left"/>
        <w:rPr>
          <w:sz w:val="20"/>
        </w:rPr>
      </w:pPr>
      <w:r>
        <w:rPr>
          <w:rFonts w:ascii="Arial" w:hAnsi="Arial"/>
          <w:sz w:val="20"/>
        </w:rPr>
        <w:t>PDU Type </w:t>
      </w:r>
      <w:r>
        <w:rPr>
          <w:sz w:val="20"/>
        </w:rPr>
        <w:t>(bits 1 through 5) – 26.</w:t>
      </w:r>
    </w:p>
    <w:p>
      <w:pPr>
        <w:pStyle w:val="BodyText"/>
      </w:pPr>
    </w:p>
    <w:p>
      <w:pPr>
        <w:spacing w:before="0"/>
        <w:ind w:left="157" w:right="0" w:firstLine="0"/>
        <w:jc w:val="left"/>
        <w:rPr>
          <w:sz w:val="18"/>
        </w:rPr>
      </w:pPr>
      <w:r>
        <w:rPr>
          <w:sz w:val="18"/>
        </w:rPr>
        <w:t>NOTE 70 Bits 6, 7 and 8 are Reserved, which means they are transmitted as 0 and ignored on receipt.</w:t>
      </w:r>
    </w:p>
    <w:p>
      <w:pPr>
        <w:pStyle w:val="BodyText"/>
        <w:spacing w:before="11"/>
        <w:rPr>
          <w:sz w:val="19"/>
        </w:rPr>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Version </w:t>
      </w:r>
      <w:r>
        <w:rPr>
          <w:sz w:val="20"/>
        </w:rPr>
        <w:t>–</w:t>
      </w:r>
      <w:r>
        <w:rPr>
          <w:spacing w:val="-1"/>
          <w:sz w:val="20"/>
        </w:rPr>
        <w:t> </w:t>
      </w:r>
      <w:r>
        <w:rPr>
          <w:sz w:val="20"/>
        </w:rPr>
        <w:t>1</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Reserved </w:t>
      </w:r>
      <w:r>
        <w:rPr>
          <w:sz w:val="20"/>
        </w:rPr>
        <w:t>— transmitted as zero, ignored on</w:t>
      </w:r>
      <w:r>
        <w:rPr>
          <w:spacing w:val="-2"/>
          <w:sz w:val="20"/>
        </w:rPr>
        <w:t> </w:t>
      </w:r>
      <w:r>
        <w:rPr>
          <w:sz w:val="20"/>
        </w:rPr>
        <w:t>receipt</w:t>
      </w:r>
    </w:p>
    <w:p>
      <w:pPr>
        <w:pStyle w:val="BodyText"/>
      </w:pPr>
    </w:p>
    <w:p>
      <w:pPr>
        <w:pStyle w:val="ListParagraph"/>
        <w:numPr>
          <w:ilvl w:val="0"/>
          <w:numId w:val="166"/>
        </w:numPr>
        <w:tabs>
          <w:tab w:pos="517" w:val="left" w:leader="none"/>
          <w:tab w:pos="518" w:val="left" w:leader="none"/>
        </w:tabs>
        <w:spacing w:line="240" w:lineRule="auto" w:before="0" w:after="0"/>
        <w:ind w:left="515" w:right="652" w:hanging="360"/>
        <w:jc w:val="left"/>
        <w:rPr>
          <w:sz w:val="20"/>
        </w:rPr>
      </w:pPr>
      <w:r>
        <w:rPr>
          <w:rFonts w:ascii="Arial" w:hAnsi="Arial"/>
          <w:sz w:val="20"/>
        </w:rPr>
        <w:t>Maximum Area Addresses </w:t>
      </w:r>
      <w:r>
        <w:rPr>
          <w:sz w:val="20"/>
        </w:rPr>
        <w:t>— number of area addresses permitted for this ISs area, as derived from the value of the System Management parameter </w:t>
      </w:r>
      <w:r>
        <w:rPr>
          <w:rFonts w:ascii="Arial" w:hAnsi="Arial"/>
          <w:sz w:val="20"/>
        </w:rPr>
        <w:t>maximumArea-Addresses. </w:t>
      </w:r>
      <w:r>
        <w:rPr>
          <w:sz w:val="20"/>
        </w:rPr>
        <w:t>This field shall take on of the following</w:t>
      </w:r>
      <w:r>
        <w:rPr>
          <w:spacing w:val="-22"/>
          <w:sz w:val="20"/>
        </w:rPr>
        <w:t> </w:t>
      </w:r>
      <w:r>
        <w:rPr>
          <w:sz w:val="20"/>
        </w:rPr>
        <w:t>values:</w:t>
      </w:r>
    </w:p>
    <w:p>
      <w:pPr>
        <w:pStyle w:val="ListParagraph"/>
        <w:numPr>
          <w:ilvl w:val="1"/>
          <w:numId w:val="166"/>
        </w:numPr>
        <w:tabs>
          <w:tab w:pos="877" w:val="left" w:leader="none"/>
          <w:tab w:pos="878" w:val="left" w:leader="none"/>
        </w:tabs>
        <w:spacing w:line="240" w:lineRule="auto" w:before="120" w:after="0"/>
        <w:ind w:left="517" w:right="0" w:hanging="2"/>
        <w:jc w:val="left"/>
        <w:rPr>
          <w:sz w:val="20"/>
        </w:rPr>
      </w:pPr>
      <w:r>
        <w:rPr>
          <w:sz w:val="20"/>
        </w:rPr>
        <w:t>An integer between 1 and 254 inclusive, indicated a corresponding number of area addresses</w:t>
      </w:r>
      <w:r>
        <w:rPr>
          <w:spacing w:val="-15"/>
          <w:sz w:val="20"/>
        </w:rPr>
        <w:t> </w:t>
      </w:r>
      <w:r>
        <w:rPr>
          <w:sz w:val="20"/>
        </w:rPr>
        <w:t>supported.</w:t>
      </w:r>
    </w:p>
    <w:p>
      <w:pPr>
        <w:pStyle w:val="ListParagraph"/>
        <w:numPr>
          <w:ilvl w:val="1"/>
          <w:numId w:val="166"/>
        </w:numPr>
        <w:tabs>
          <w:tab w:pos="877" w:val="left" w:leader="none"/>
          <w:tab w:pos="878" w:val="left" w:leader="none"/>
        </w:tabs>
        <w:spacing w:line="240" w:lineRule="auto" w:before="120" w:after="0"/>
        <w:ind w:left="517" w:right="653" w:firstLine="0"/>
        <w:jc w:val="left"/>
        <w:rPr>
          <w:rFonts w:ascii="Arial" w:hAnsi="Arial"/>
          <w:sz w:val="20"/>
        </w:rPr>
      </w:pPr>
      <w:r>
        <w:rPr>
          <w:sz w:val="20"/>
        </w:rPr>
        <w:t>The value zero, which is treated upon reception as if it were equal to three, and which the IS may use if it supports only a value of 3 for</w:t>
      </w:r>
      <w:r>
        <w:rPr>
          <w:spacing w:val="-6"/>
          <w:sz w:val="20"/>
        </w:rPr>
        <w:t> </w:t>
      </w:r>
      <w:r>
        <w:rPr>
          <w:rFonts w:ascii="Arial" w:hAnsi="Arial"/>
          <w:sz w:val="20"/>
        </w:rPr>
        <w:t>maximumAreaAddresses.</w:t>
      </w:r>
    </w:p>
    <w:p>
      <w:pPr>
        <w:pStyle w:val="BodyText"/>
        <w:spacing w:before="10"/>
        <w:rPr>
          <w:rFonts w:ascii="Arial"/>
          <w:sz w:val="19"/>
        </w:rPr>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PDU Length </w:t>
      </w:r>
      <w:r>
        <w:rPr>
          <w:sz w:val="20"/>
        </w:rPr>
        <w:t>– Entire Length of this PDU, in octets, including</w:t>
      </w:r>
      <w:r>
        <w:rPr>
          <w:spacing w:val="-6"/>
          <w:sz w:val="20"/>
        </w:rPr>
        <w:t> </w:t>
      </w:r>
      <w:r>
        <w:rPr>
          <w:sz w:val="20"/>
        </w:rPr>
        <w:t>header</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Source ID </w:t>
      </w:r>
      <w:r>
        <w:rPr>
          <w:sz w:val="20"/>
        </w:rPr>
        <w:t>– the system ID of Intermediate system (with zero Circuit ID) generating this Sequence Numbers</w:t>
      </w:r>
      <w:r>
        <w:rPr>
          <w:spacing w:val="-20"/>
          <w:sz w:val="20"/>
        </w:rPr>
        <w:t> </w:t>
      </w:r>
      <w:r>
        <w:rPr>
          <w:sz w:val="20"/>
        </w:rPr>
        <w:t>PDU.</w:t>
      </w:r>
    </w:p>
    <w:p>
      <w:pPr>
        <w:pStyle w:val="BodyText"/>
        <w:spacing w:before="10"/>
        <w:rPr>
          <w:sz w:val="19"/>
        </w:rPr>
      </w:pPr>
    </w:p>
    <w:p>
      <w:pPr>
        <w:pStyle w:val="ListParagraph"/>
        <w:numPr>
          <w:ilvl w:val="0"/>
          <w:numId w:val="166"/>
        </w:numPr>
        <w:tabs>
          <w:tab w:pos="516" w:val="left" w:leader="none"/>
          <w:tab w:pos="517" w:val="left" w:leader="none"/>
        </w:tabs>
        <w:spacing w:line="240" w:lineRule="auto" w:before="0" w:after="0"/>
        <w:ind w:left="516" w:right="0" w:hanging="359"/>
        <w:jc w:val="left"/>
        <w:rPr>
          <w:sz w:val="20"/>
        </w:rPr>
      </w:pPr>
      <w:r>
        <w:rPr>
          <w:sz w:val="20"/>
        </w:rPr>
        <w:t>VARIABLE LENGTH FIELDS – fields of the</w:t>
      </w:r>
      <w:r>
        <w:rPr>
          <w:spacing w:val="3"/>
          <w:sz w:val="20"/>
        </w:rPr>
        <w:t> </w:t>
      </w:r>
      <w:r>
        <w:rPr>
          <w:sz w:val="20"/>
        </w:rPr>
        <w:t>form:</w:t>
      </w:r>
    </w:p>
    <w:p>
      <w:pPr>
        <w:pStyle w:val="BodyText"/>
        <w:spacing w:before="2"/>
      </w:pPr>
    </w:p>
    <w:p>
      <w:pPr>
        <w:spacing w:line="280" w:lineRule="auto" w:before="0"/>
        <w:ind w:left="2658" w:right="7430" w:firstLine="0"/>
        <w:jc w:val="left"/>
        <w:rPr>
          <w:sz w:val="17"/>
        </w:rPr>
      </w:pPr>
      <w:r>
        <w:rPr/>
        <w:pict>
          <v:shape style="position:absolute;margin-left:39.280998pt;margin-top:10.095245pt;width:118.7pt;height:35.3pt;mso-position-horizontal-relative:page;mso-position-vertical-relative:paragraph;z-index:6616"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195" w:hRule="atLeast"/>
                    </w:trPr>
                    <w:tc>
                      <w:tcPr>
                        <w:tcW w:w="2330" w:type="dxa"/>
                      </w:tcPr>
                      <w:p>
                        <w:pPr>
                          <w:pStyle w:val="TableParagraph"/>
                          <w:spacing w:line="176" w:lineRule="exact"/>
                          <w:ind w:left="207" w:right="181"/>
                          <w:jc w:val="center"/>
                          <w:rPr>
                            <w:sz w:val="17"/>
                          </w:rPr>
                        </w:pPr>
                        <w:r>
                          <w:rPr>
                            <w:sz w:val="17"/>
                          </w:rPr>
                          <w:t>CODE</w:t>
                        </w:r>
                      </w:p>
                    </w:tc>
                  </w:tr>
                  <w:tr>
                    <w:trPr>
                      <w:trHeight w:val="193" w:hRule="atLeast"/>
                    </w:trPr>
                    <w:tc>
                      <w:tcPr>
                        <w:tcW w:w="2330" w:type="dxa"/>
                      </w:tcPr>
                      <w:p>
                        <w:pPr>
                          <w:pStyle w:val="TableParagraph"/>
                          <w:spacing w:line="173" w:lineRule="exact"/>
                          <w:ind w:left="208" w:right="181"/>
                          <w:jc w:val="center"/>
                          <w:rPr>
                            <w:sz w:val="17"/>
                          </w:rPr>
                        </w:pPr>
                        <w:r>
                          <w:rPr>
                            <w:sz w:val="17"/>
                          </w:rPr>
                          <w:t>LENGTH</w:t>
                        </w:r>
                      </w:p>
                    </w:tc>
                  </w:tr>
                  <w:tr>
                    <w:trPr>
                      <w:trHeight w:val="198" w:hRule="atLeast"/>
                    </w:trPr>
                    <w:tc>
                      <w:tcPr>
                        <w:tcW w:w="2330" w:type="dxa"/>
                      </w:tcPr>
                      <w:p>
                        <w:pPr>
                          <w:pStyle w:val="TableParagraph"/>
                          <w:spacing w:line="178" w:lineRule="exact"/>
                          <w:ind w:left="209" w:right="181"/>
                          <w:jc w:val="center"/>
                          <w:rPr>
                            <w:sz w:val="17"/>
                          </w:rPr>
                        </w:pPr>
                        <w:r>
                          <w:rPr>
                            <w:sz w:val="17"/>
                          </w:rPr>
                          <w:t>VALUE</w:t>
                        </w:r>
                      </w:p>
                    </w:tc>
                  </w:tr>
                </w:tbl>
                <w:p>
                  <w:pPr>
                    <w:pStyle w:val="BodyText"/>
                  </w:pPr>
                </w:p>
              </w:txbxContent>
            </v:textbox>
            <w10:wrap type="none"/>
          </v:shape>
        </w:pict>
      </w:r>
      <w:r>
        <w:rPr>
          <w:sz w:val="17"/>
        </w:rPr>
        <w:t>No. of Octets 1</w:t>
      </w:r>
    </w:p>
    <w:p>
      <w:pPr>
        <w:spacing w:line="192" w:lineRule="exact" w:before="0"/>
        <w:ind w:left="2658" w:right="0" w:firstLine="0"/>
        <w:jc w:val="left"/>
        <w:rPr>
          <w:sz w:val="17"/>
        </w:rPr>
      </w:pPr>
      <w:r>
        <w:rPr>
          <w:w w:val="100"/>
          <w:sz w:val="17"/>
        </w:rPr>
        <w:t>1</w:t>
      </w:r>
    </w:p>
    <w:p>
      <w:pPr>
        <w:spacing w:before="28"/>
        <w:ind w:left="2658" w:right="0" w:firstLine="0"/>
        <w:jc w:val="left"/>
        <w:rPr>
          <w:sz w:val="17"/>
        </w:rPr>
      </w:pPr>
      <w:r>
        <w:rPr>
          <w:sz w:val="17"/>
        </w:rPr>
        <w:t>LENGTH</w:t>
      </w:r>
    </w:p>
    <w:p>
      <w:pPr>
        <w:pStyle w:val="BodyText"/>
        <w:spacing w:before="6"/>
        <w:rPr>
          <w:sz w:val="22"/>
        </w:rPr>
      </w:pPr>
    </w:p>
    <w:p>
      <w:pPr>
        <w:pStyle w:val="BodyText"/>
        <w:ind w:left="157"/>
      </w:pPr>
      <w:r>
        <w:rPr/>
        <w:t>Any codes in a received PSNP that are not recognised are ignored.</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85"/>
      </w:pPr>
      <w:r>
        <w:rPr/>
        <w:t>Currently defined codes</w:t>
      </w:r>
      <w:r>
        <w:rPr>
          <w:spacing w:val="-18"/>
        </w:rPr>
        <w:t> </w:t>
      </w:r>
      <w:r>
        <w:rPr/>
        <w:t>are:</w:t>
      </w:r>
    </w:p>
    <w:p>
      <w:pPr>
        <w:pStyle w:val="ListParagraph"/>
        <w:numPr>
          <w:ilvl w:val="1"/>
          <w:numId w:val="166"/>
        </w:numPr>
        <w:tabs>
          <w:tab w:pos="1184" w:val="left" w:leader="none"/>
          <w:tab w:pos="1185" w:val="left" w:leader="none"/>
        </w:tabs>
        <w:spacing w:line="240" w:lineRule="auto" w:before="120" w:after="0"/>
        <w:ind w:left="745" w:right="422" w:firstLine="0"/>
        <w:jc w:val="left"/>
        <w:rPr>
          <w:sz w:val="20"/>
        </w:rPr>
      </w:pPr>
      <w:r>
        <w:rPr>
          <w:rFonts w:ascii="Arial" w:hAnsi="Arial"/>
          <w:sz w:val="20"/>
        </w:rPr>
        <w:t>LSP Entries </w:t>
      </w:r>
      <w:r>
        <w:rPr>
          <w:sz w:val="20"/>
        </w:rPr>
        <w:t>– this may appear more than once. The option fields, if they appear more than once, shall appear sorted into ascending LSPID</w:t>
      </w:r>
      <w:r>
        <w:rPr>
          <w:spacing w:val="-1"/>
          <w:sz w:val="20"/>
        </w:rPr>
        <w:t> </w:t>
      </w:r>
      <w:r>
        <w:rPr>
          <w:sz w:val="20"/>
        </w:rPr>
        <w:t>order.</w:t>
      </w:r>
    </w:p>
    <w:p>
      <w:pPr>
        <w:pStyle w:val="BodyText"/>
        <w:spacing w:line="229" w:lineRule="exact" w:before="120"/>
        <w:ind w:left="1105"/>
      </w:pPr>
      <w:r>
        <w:rPr/>
        <w:t>x CODE – 9</w:t>
      </w:r>
    </w:p>
    <w:p>
      <w:pPr>
        <w:pStyle w:val="BodyText"/>
        <w:ind w:left="1105" w:right="6299"/>
      </w:pPr>
      <w:r>
        <w:rPr/>
        <w:t>x LENGTH – total length of the value field. x VALUE – a list of LSP entries of the form:</w:t>
      </w:r>
    </w:p>
    <w:p>
      <w:pPr>
        <w:pStyle w:val="BodyText"/>
        <w:spacing w:before="1"/>
      </w:pPr>
    </w:p>
    <w:p>
      <w:pPr>
        <w:pStyle w:val="BodyText"/>
        <w:spacing w:line="273" w:lineRule="auto"/>
        <w:ind w:left="2886" w:right="7043"/>
      </w:pPr>
      <w:r>
        <w:rPr/>
        <w:pict>
          <v:shape style="position:absolute;margin-left:50.681pt;margin-top:11.85721pt;width:118.7pt;height:130pt;mso-position-horizontal-relative:page;mso-position-vertical-relative:paragraph;z-index:668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229" w:hRule="atLeast"/>
                    </w:trPr>
                    <w:tc>
                      <w:tcPr>
                        <w:tcW w:w="2330" w:type="dxa"/>
                      </w:tcPr>
                      <w:p>
                        <w:pPr>
                          <w:pStyle w:val="TableParagraph"/>
                          <w:spacing w:line="209" w:lineRule="exact"/>
                          <w:ind w:left="207" w:right="181"/>
                          <w:jc w:val="center"/>
                          <w:rPr>
                            <w:sz w:val="20"/>
                          </w:rPr>
                        </w:pPr>
                        <w:r>
                          <w:rPr>
                            <w:sz w:val="20"/>
                          </w:rPr>
                          <w:t>Remaining Lifetime</w:t>
                        </w:r>
                      </w:p>
                    </w:tc>
                  </w:tr>
                  <w:tr>
                    <w:trPr>
                      <w:trHeight w:val="229" w:hRule="atLeast"/>
                    </w:trPr>
                    <w:tc>
                      <w:tcPr>
                        <w:tcW w:w="2330" w:type="dxa"/>
                      </w:tcPr>
                      <w:p>
                        <w:pPr>
                          <w:pStyle w:val="TableParagraph"/>
                          <w:spacing w:line="209" w:lineRule="exact"/>
                          <w:ind w:left="208" w:right="181"/>
                          <w:jc w:val="center"/>
                          <w:rPr>
                            <w:sz w:val="20"/>
                          </w:rPr>
                        </w:pPr>
                        <w:r>
                          <w:rPr>
                            <w:sz w:val="20"/>
                          </w:rPr>
                          <w:t>LSP ID</w:t>
                        </w:r>
                      </w:p>
                    </w:tc>
                  </w:tr>
                  <w:tr>
                    <w:trPr>
                      <w:trHeight w:val="231" w:hRule="atLeast"/>
                    </w:trPr>
                    <w:tc>
                      <w:tcPr>
                        <w:tcW w:w="2330" w:type="dxa"/>
                      </w:tcPr>
                      <w:p>
                        <w:pPr>
                          <w:pStyle w:val="TableParagraph"/>
                          <w:spacing w:line="212" w:lineRule="exact"/>
                          <w:ind w:left="211" w:right="181"/>
                          <w:jc w:val="center"/>
                          <w:rPr>
                            <w:sz w:val="20"/>
                          </w:rPr>
                        </w:pPr>
                        <w:r>
                          <w:rPr>
                            <w:sz w:val="20"/>
                          </w:rPr>
                          <w:t>LSP Sequence Number</w:t>
                        </w:r>
                      </w:p>
                    </w:tc>
                  </w:tr>
                  <w:tr>
                    <w:trPr>
                      <w:trHeight w:val="229" w:hRule="atLeast"/>
                    </w:trPr>
                    <w:tc>
                      <w:tcPr>
                        <w:tcW w:w="2330" w:type="dxa"/>
                      </w:tcPr>
                      <w:p>
                        <w:pPr>
                          <w:pStyle w:val="TableParagraph"/>
                          <w:spacing w:line="209" w:lineRule="exact"/>
                          <w:ind w:left="211" w:right="180"/>
                          <w:jc w:val="center"/>
                          <w:rPr>
                            <w:sz w:val="20"/>
                          </w:rPr>
                        </w:pPr>
                        <w:r>
                          <w:rPr>
                            <w:sz w:val="20"/>
                          </w:rPr>
                          <w:t>Checksum</w:t>
                        </w:r>
                      </w:p>
                    </w:tc>
                  </w:tr>
                  <w:tr>
                    <w:trPr>
                      <w:trHeight w:val="459" w:hRule="atLeast"/>
                    </w:trPr>
                    <w:tc>
                      <w:tcPr>
                        <w:tcW w:w="2330" w:type="dxa"/>
                        <w:tcBorders>
                          <w:left w:val="nil"/>
                          <w:right w:val="nil"/>
                        </w:tcBorders>
                        <w:shd w:val="clear" w:color="auto" w:fill="BFBFBF"/>
                      </w:tcPr>
                      <w:p>
                        <w:pPr>
                          <w:pStyle w:val="TableParagraph"/>
                          <w:rPr>
                            <w:sz w:val="18"/>
                          </w:rPr>
                        </w:pPr>
                      </w:p>
                    </w:tc>
                  </w:tr>
                  <w:tr>
                    <w:trPr>
                      <w:trHeight w:val="231" w:hRule="atLeast"/>
                    </w:trPr>
                    <w:tc>
                      <w:tcPr>
                        <w:tcW w:w="2330" w:type="dxa"/>
                      </w:tcPr>
                      <w:p>
                        <w:pPr>
                          <w:pStyle w:val="TableParagraph"/>
                          <w:spacing w:line="212" w:lineRule="exact"/>
                          <w:ind w:left="207" w:right="181"/>
                          <w:jc w:val="center"/>
                          <w:rPr>
                            <w:sz w:val="20"/>
                          </w:rPr>
                        </w:pPr>
                        <w:r>
                          <w:rPr>
                            <w:sz w:val="20"/>
                          </w:rPr>
                          <w:t>Remaining Lifetime</w:t>
                        </w:r>
                      </w:p>
                    </w:tc>
                  </w:tr>
                  <w:tr>
                    <w:trPr>
                      <w:trHeight w:val="229" w:hRule="atLeast"/>
                    </w:trPr>
                    <w:tc>
                      <w:tcPr>
                        <w:tcW w:w="2330" w:type="dxa"/>
                      </w:tcPr>
                      <w:p>
                        <w:pPr>
                          <w:pStyle w:val="TableParagraph"/>
                          <w:spacing w:line="209" w:lineRule="exact"/>
                          <w:ind w:left="208" w:right="181"/>
                          <w:jc w:val="center"/>
                          <w:rPr>
                            <w:sz w:val="20"/>
                          </w:rPr>
                        </w:pPr>
                        <w:r>
                          <w:rPr>
                            <w:sz w:val="20"/>
                          </w:rPr>
                          <w:t>LSP ID</w:t>
                        </w:r>
                      </w:p>
                    </w:tc>
                  </w:tr>
                  <w:tr>
                    <w:trPr>
                      <w:trHeight w:val="229" w:hRule="atLeast"/>
                    </w:trPr>
                    <w:tc>
                      <w:tcPr>
                        <w:tcW w:w="2330" w:type="dxa"/>
                      </w:tcPr>
                      <w:p>
                        <w:pPr>
                          <w:pStyle w:val="TableParagraph"/>
                          <w:spacing w:line="209" w:lineRule="exact"/>
                          <w:ind w:left="211" w:right="181"/>
                          <w:jc w:val="center"/>
                          <w:rPr>
                            <w:sz w:val="20"/>
                          </w:rPr>
                        </w:pPr>
                        <w:r>
                          <w:rPr>
                            <w:sz w:val="20"/>
                          </w:rPr>
                          <w:t>LSP Sequence Number</w:t>
                        </w:r>
                      </w:p>
                    </w:tc>
                  </w:tr>
                  <w:tr>
                    <w:trPr>
                      <w:trHeight w:val="231" w:hRule="atLeast"/>
                    </w:trPr>
                    <w:tc>
                      <w:tcPr>
                        <w:tcW w:w="2330" w:type="dxa"/>
                      </w:tcPr>
                      <w:p>
                        <w:pPr>
                          <w:pStyle w:val="TableParagraph"/>
                          <w:spacing w:line="212" w:lineRule="exact"/>
                          <w:ind w:left="211" w:right="180"/>
                          <w:jc w:val="center"/>
                          <w:rPr>
                            <w:sz w:val="20"/>
                          </w:rPr>
                        </w:pPr>
                        <w:r>
                          <w:rPr>
                            <w:sz w:val="20"/>
                          </w:rPr>
                          <w:t>Checksum</w:t>
                        </w:r>
                      </w:p>
                    </w:tc>
                  </w:tr>
                </w:tbl>
                <w:p>
                  <w:pPr>
                    <w:pStyle w:val="BodyText"/>
                  </w:pPr>
                </w:p>
              </w:txbxContent>
            </v:textbox>
            <w10:wrap type="none"/>
          </v:shape>
        </w:pict>
      </w:r>
      <w:r>
        <w:rPr/>
        <w:t>No. of </w:t>
      </w:r>
      <w:r>
        <w:rPr>
          <w:spacing w:val="-3"/>
        </w:rPr>
        <w:t>Octets </w:t>
      </w:r>
      <w:r>
        <w:rPr/>
        <w:t>2</w:t>
      </w:r>
    </w:p>
    <w:p>
      <w:pPr>
        <w:pStyle w:val="BodyText"/>
        <w:spacing w:line="271" w:lineRule="auto"/>
        <w:ind w:left="2887" w:right="6986" w:hanging="1"/>
      </w:pPr>
      <w:r>
        <w:rPr/>
        <w:t>ID Length + </w:t>
      </w:r>
      <w:r>
        <w:rPr>
          <w:spacing w:val="-13"/>
        </w:rPr>
        <w:t>2 </w:t>
      </w:r>
      <w:r>
        <w:rPr/>
        <w:t>4</w:t>
      </w:r>
    </w:p>
    <w:p>
      <w:pPr>
        <w:pStyle w:val="BodyText"/>
        <w:ind w:left="2886"/>
      </w:pPr>
      <w:r>
        <w:rPr>
          <w:w w:val="99"/>
        </w:rPr>
        <w:t>2</w:t>
      </w:r>
    </w:p>
    <w:p>
      <w:pPr>
        <w:pStyle w:val="BodyText"/>
        <w:rPr>
          <w:sz w:val="22"/>
        </w:rPr>
      </w:pPr>
    </w:p>
    <w:p>
      <w:pPr>
        <w:pStyle w:val="BodyText"/>
        <w:spacing w:before="10"/>
        <w:rPr>
          <w:sz w:val="22"/>
        </w:rPr>
      </w:pPr>
    </w:p>
    <w:p>
      <w:pPr>
        <w:pStyle w:val="BodyText"/>
        <w:ind w:left="2886"/>
      </w:pPr>
      <w:r>
        <w:rPr>
          <w:w w:val="99"/>
        </w:rPr>
        <w:t>2</w:t>
      </w:r>
    </w:p>
    <w:p>
      <w:pPr>
        <w:pStyle w:val="BodyText"/>
        <w:spacing w:line="271" w:lineRule="auto" w:before="32"/>
        <w:ind w:left="2887" w:right="6986" w:hanging="1"/>
      </w:pPr>
      <w:r>
        <w:rPr/>
        <w:t>ID Length + </w:t>
      </w:r>
      <w:r>
        <w:rPr>
          <w:spacing w:val="-13"/>
        </w:rPr>
        <w:t>2 </w:t>
      </w:r>
      <w:r>
        <w:rPr/>
        <w:t>4</w:t>
      </w:r>
    </w:p>
    <w:p>
      <w:pPr>
        <w:pStyle w:val="BodyText"/>
        <w:spacing w:line="229" w:lineRule="exact"/>
        <w:ind w:left="2886"/>
      </w:pPr>
      <w:r>
        <w:rPr>
          <w:w w:val="99"/>
        </w:rPr>
        <w:t>2</w:t>
      </w:r>
    </w:p>
    <w:p>
      <w:pPr>
        <w:pStyle w:val="BodyText"/>
        <w:spacing w:before="8"/>
        <w:rPr>
          <w:sz w:val="22"/>
        </w:rPr>
      </w:pPr>
    </w:p>
    <w:p>
      <w:pPr>
        <w:pStyle w:val="ListParagraph"/>
        <w:numPr>
          <w:ilvl w:val="0"/>
          <w:numId w:val="172"/>
        </w:numPr>
        <w:tabs>
          <w:tab w:pos="487" w:val="left" w:leader="none"/>
        </w:tabs>
        <w:spacing w:line="240" w:lineRule="auto" w:before="0" w:after="0"/>
        <w:ind w:left="486" w:right="0" w:hanging="101"/>
        <w:jc w:val="left"/>
        <w:rPr>
          <w:sz w:val="20"/>
        </w:rPr>
      </w:pPr>
      <w:r>
        <w:rPr>
          <w:rFonts w:ascii="Arial" w:hAnsi="Arial"/>
          <w:sz w:val="20"/>
        </w:rPr>
        <w:t>Remaining Lifetime </w:t>
      </w:r>
      <w:r>
        <w:rPr>
          <w:sz w:val="20"/>
        </w:rPr>
        <w:t>– Remaining Lifetime of</w:t>
      </w:r>
      <w:r>
        <w:rPr>
          <w:spacing w:val="1"/>
          <w:sz w:val="20"/>
        </w:rPr>
        <w:t> </w:t>
      </w:r>
      <w:r>
        <w:rPr>
          <w:sz w:val="20"/>
        </w:rPr>
        <w:t>LSP.</w:t>
      </w:r>
    </w:p>
    <w:p>
      <w:pPr>
        <w:pStyle w:val="BodyText"/>
      </w:pPr>
    </w:p>
    <w:p>
      <w:pPr>
        <w:pStyle w:val="ListParagraph"/>
        <w:numPr>
          <w:ilvl w:val="0"/>
          <w:numId w:val="172"/>
        </w:numPr>
        <w:tabs>
          <w:tab w:pos="487" w:val="left" w:leader="none"/>
        </w:tabs>
        <w:spacing w:line="240" w:lineRule="auto" w:before="0" w:after="0"/>
        <w:ind w:left="486" w:right="0" w:hanging="101"/>
        <w:jc w:val="left"/>
        <w:rPr>
          <w:sz w:val="20"/>
        </w:rPr>
      </w:pPr>
      <w:r>
        <w:rPr>
          <w:rFonts w:ascii="Arial" w:hAnsi="Arial"/>
          <w:sz w:val="20"/>
        </w:rPr>
        <w:t>LSP ID </w:t>
      </w:r>
      <w:r>
        <w:rPr>
          <w:sz w:val="20"/>
        </w:rPr>
        <w:t>– the system ID of the LSP to which this entry</w:t>
      </w:r>
      <w:r>
        <w:rPr>
          <w:spacing w:val="-7"/>
          <w:sz w:val="20"/>
        </w:rPr>
        <w:t> </w:t>
      </w:r>
      <w:r>
        <w:rPr>
          <w:sz w:val="20"/>
        </w:rPr>
        <w:t>refers.</w:t>
      </w:r>
    </w:p>
    <w:p>
      <w:pPr>
        <w:pStyle w:val="BodyText"/>
      </w:pPr>
    </w:p>
    <w:p>
      <w:pPr>
        <w:pStyle w:val="ListParagraph"/>
        <w:numPr>
          <w:ilvl w:val="0"/>
          <w:numId w:val="172"/>
        </w:numPr>
        <w:tabs>
          <w:tab w:pos="487" w:val="left" w:leader="none"/>
        </w:tabs>
        <w:spacing w:line="240" w:lineRule="auto" w:before="0" w:after="0"/>
        <w:ind w:left="486" w:right="0" w:hanging="101"/>
        <w:jc w:val="left"/>
        <w:rPr>
          <w:sz w:val="20"/>
        </w:rPr>
      </w:pPr>
      <w:r>
        <w:rPr>
          <w:rFonts w:ascii="Arial" w:hAnsi="Arial"/>
          <w:sz w:val="20"/>
        </w:rPr>
        <w:t>LSP Sequence Number </w:t>
      </w:r>
      <w:r>
        <w:rPr>
          <w:sz w:val="20"/>
        </w:rPr>
        <w:t>– Sequence number of</w:t>
      </w:r>
      <w:r>
        <w:rPr>
          <w:spacing w:val="5"/>
          <w:sz w:val="20"/>
        </w:rPr>
        <w:t> </w:t>
      </w:r>
      <w:r>
        <w:rPr>
          <w:sz w:val="20"/>
        </w:rPr>
        <w:t>LSP.</w:t>
      </w:r>
    </w:p>
    <w:p>
      <w:pPr>
        <w:pStyle w:val="BodyText"/>
      </w:pPr>
    </w:p>
    <w:p>
      <w:pPr>
        <w:pStyle w:val="ListParagraph"/>
        <w:numPr>
          <w:ilvl w:val="0"/>
          <w:numId w:val="172"/>
        </w:numPr>
        <w:tabs>
          <w:tab w:pos="487" w:val="left" w:leader="none"/>
        </w:tabs>
        <w:spacing w:line="240" w:lineRule="auto" w:before="0" w:after="0"/>
        <w:ind w:left="486" w:right="0" w:hanging="101"/>
        <w:jc w:val="left"/>
        <w:rPr>
          <w:sz w:val="20"/>
        </w:rPr>
      </w:pPr>
      <w:r>
        <w:rPr>
          <w:rFonts w:ascii="Arial" w:hAnsi="Arial"/>
          <w:sz w:val="20"/>
        </w:rPr>
        <w:t>Checksum </w:t>
      </w:r>
      <w:r>
        <w:rPr>
          <w:sz w:val="20"/>
        </w:rPr>
        <w:t>– Checksum reported in</w:t>
      </w:r>
      <w:r>
        <w:rPr>
          <w:spacing w:val="1"/>
          <w:sz w:val="20"/>
        </w:rPr>
        <w:t> </w:t>
      </w:r>
      <w:r>
        <w:rPr>
          <w:sz w:val="20"/>
        </w:rPr>
        <w:t>LSP.</w:t>
      </w:r>
    </w:p>
    <w:p>
      <w:pPr>
        <w:pStyle w:val="BodyText"/>
        <w:spacing w:before="10"/>
        <w:rPr>
          <w:sz w:val="19"/>
        </w:rPr>
      </w:pPr>
    </w:p>
    <w:p>
      <w:pPr>
        <w:pStyle w:val="BodyText"/>
        <w:ind w:left="385"/>
      </w:pPr>
      <w:r>
        <w:rPr/>
        <w:t>The entries shall be sorted into ascending LSPID order (the LSP number octet of the LSPID is the least significant octet).</w:t>
      </w:r>
    </w:p>
    <w:p>
      <w:pPr>
        <w:pStyle w:val="ListParagraph"/>
        <w:numPr>
          <w:ilvl w:val="1"/>
          <w:numId w:val="172"/>
        </w:numPr>
        <w:tabs>
          <w:tab w:pos="1184" w:val="left" w:leader="none"/>
          <w:tab w:pos="1185" w:val="left" w:leader="none"/>
        </w:tabs>
        <w:spacing w:line="350" w:lineRule="atLeast" w:before="15" w:after="0"/>
        <w:ind w:left="1105" w:right="1482" w:hanging="360"/>
        <w:jc w:val="left"/>
        <w:rPr>
          <w:sz w:val="20"/>
        </w:rPr>
      </w:pPr>
      <w:r>
        <w:rPr/>
        <w:tab/>
      </w:r>
      <w:r>
        <w:rPr>
          <w:rFonts w:ascii="Arial" w:hAnsi="Arial"/>
          <w:sz w:val="20"/>
        </w:rPr>
        <w:t>Authentication Information </w:t>
      </w:r>
      <w:r>
        <w:rPr>
          <w:sz w:val="20"/>
        </w:rPr>
        <w:t>— information for performing authentication of the originator of the PDU. x CODE — 10.</w:t>
      </w:r>
    </w:p>
    <w:p>
      <w:pPr>
        <w:pStyle w:val="BodyText"/>
        <w:ind w:left="1105" w:right="6495"/>
      </w:pPr>
      <w:r>
        <w:rPr/>
        <w:t>x LENGTH — variable from 1–254 octets x VALUE —</w:t>
      </w:r>
    </w:p>
    <w:p>
      <w:pPr>
        <w:pStyle w:val="BodyText"/>
        <w:spacing w:before="11"/>
        <w:rPr>
          <w:sz w:val="19"/>
        </w:rPr>
      </w:pPr>
    </w:p>
    <w:p>
      <w:pPr>
        <w:pStyle w:val="BodyText"/>
        <w:spacing w:line="271" w:lineRule="auto"/>
        <w:ind w:left="2886" w:right="7043" w:hanging="1"/>
      </w:pPr>
      <w:r>
        <w:rPr/>
        <w:pict>
          <v:shape style="position:absolute;margin-left:51.401001pt;margin-top:25.535221pt;width:116.55pt;height:13.1pt;mso-position-horizontal-relative:page;mso-position-vertical-relative:paragraph;z-index:6640" type="#_x0000_t202" filled="false" stroked="true" strokeweight="1.44pt" strokecolor="#000000">
            <v:textbox inset="0,0,0,0">
              <w:txbxContent>
                <w:p>
                  <w:pPr>
                    <w:pStyle w:val="BodyText"/>
                    <w:spacing w:line="226" w:lineRule="exact"/>
                    <w:ind w:left="292"/>
                  </w:pPr>
                  <w:r>
                    <w:rPr/>
                    <w:t>Authentication Value</w:t>
                  </w:r>
                </w:p>
              </w:txbxContent>
            </v:textbox>
            <v:stroke dashstyle="solid"/>
            <w10:wrap type="none"/>
          </v:shape>
        </w:pict>
      </w:r>
      <w:r>
        <w:rPr/>
        <w:pict>
          <v:shape style="position:absolute;margin-left:51.401001pt;margin-top:12.575222pt;width:116.55pt;height:13pt;mso-position-horizontal-relative:page;mso-position-vertical-relative:paragraph;z-index:6664" type="#_x0000_t202" filled="false" stroked="true" strokeweight="1.44pt" strokecolor="#000000">
            <v:textbox inset="0,0,0,0">
              <w:txbxContent>
                <w:p>
                  <w:pPr>
                    <w:pStyle w:val="BodyText"/>
                    <w:spacing w:line="226" w:lineRule="exact"/>
                    <w:ind w:left="326"/>
                  </w:pPr>
                  <w:r>
                    <w:rPr/>
                    <w:t>Authentication Type</w:t>
                  </w:r>
                </w:p>
              </w:txbxContent>
            </v:textbox>
            <v:stroke dashstyle="solid"/>
            <w10:wrap type="none"/>
          </v:shape>
        </w:pict>
      </w:r>
      <w:r>
        <w:rPr/>
        <w:t>No. of Octets 1 VARIABLE</w:t>
      </w:r>
    </w:p>
    <w:p>
      <w:pPr>
        <w:pStyle w:val="BodyText"/>
        <w:spacing w:before="1"/>
        <w:rPr>
          <w:sz w:val="12"/>
        </w:rPr>
      </w:pPr>
    </w:p>
    <w:p>
      <w:pPr>
        <w:pStyle w:val="ListParagraph"/>
        <w:numPr>
          <w:ilvl w:val="2"/>
          <w:numId w:val="172"/>
        </w:numPr>
        <w:tabs>
          <w:tab w:pos="1214" w:val="left" w:leader="none"/>
        </w:tabs>
        <w:spacing w:line="240" w:lineRule="auto" w:before="93" w:after="0"/>
        <w:ind w:left="1105" w:right="424" w:firstLine="0"/>
        <w:jc w:val="left"/>
        <w:rPr>
          <w:sz w:val="20"/>
        </w:rPr>
      </w:pPr>
      <w:r>
        <w:rPr>
          <w:rFonts w:ascii="Arial" w:hAnsi="Arial"/>
          <w:sz w:val="20"/>
        </w:rPr>
        <w:t>Authentication Type </w:t>
      </w:r>
      <w:r>
        <w:rPr>
          <w:sz w:val="20"/>
        </w:rPr>
        <w:t>— a one octet identifier for the type of authentication to be carried out. The following values are defined:</w:t>
      </w:r>
    </w:p>
    <w:p>
      <w:pPr>
        <w:pStyle w:val="ListParagraph"/>
        <w:numPr>
          <w:ilvl w:val="0"/>
          <w:numId w:val="173"/>
        </w:numPr>
        <w:tabs>
          <w:tab w:pos="1617" w:val="left" w:leader="none"/>
        </w:tabs>
        <w:spacing w:line="229" w:lineRule="exact" w:before="118" w:after="0"/>
        <w:ind w:left="1616" w:right="0" w:hanging="151"/>
        <w:jc w:val="left"/>
        <w:rPr>
          <w:sz w:val="20"/>
        </w:rPr>
      </w:pPr>
      <w:r>
        <w:rPr>
          <w:sz w:val="20"/>
        </w:rPr>
        <w:t>—</w:t>
      </w:r>
      <w:r>
        <w:rPr>
          <w:spacing w:val="-1"/>
          <w:sz w:val="20"/>
        </w:rPr>
        <w:t> </w:t>
      </w:r>
      <w:r>
        <w:rPr>
          <w:sz w:val="20"/>
        </w:rPr>
        <w:t>RESERVED</w:t>
      </w:r>
    </w:p>
    <w:p>
      <w:pPr>
        <w:pStyle w:val="ListParagraph"/>
        <w:numPr>
          <w:ilvl w:val="0"/>
          <w:numId w:val="173"/>
        </w:numPr>
        <w:tabs>
          <w:tab w:pos="1617" w:val="left" w:leader="none"/>
        </w:tabs>
        <w:spacing w:line="240" w:lineRule="auto" w:before="0" w:after="0"/>
        <w:ind w:left="1465" w:right="7603" w:firstLine="0"/>
        <w:jc w:val="left"/>
        <w:rPr>
          <w:sz w:val="20"/>
        </w:rPr>
      </w:pPr>
      <w:r>
        <w:rPr>
          <w:sz w:val="20"/>
        </w:rPr>
        <w:t>— Cleartext</w:t>
      </w:r>
      <w:r>
        <w:rPr>
          <w:spacing w:val="-11"/>
          <w:sz w:val="20"/>
        </w:rPr>
        <w:t> </w:t>
      </w:r>
      <w:r>
        <w:rPr>
          <w:sz w:val="20"/>
        </w:rPr>
        <w:t>Password 2–254 —</w:t>
      </w:r>
      <w:r>
        <w:rPr>
          <w:spacing w:val="-3"/>
          <w:sz w:val="20"/>
        </w:rPr>
        <w:t> </w:t>
      </w:r>
      <w:r>
        <w:rPr>
          <w:sz w:val="20"/>
        </w:rPr>
        <w:t>RESERVED</w:t>
      </w:r>
    </w:p>
    <w:p>
      <w:pPr>
        <w:pStyle w:val="BodyText"/>
        <w:ind w:left="1465"/>
      </w:pPr>
      <w:r>
        <w:rPr/>
        <w:t>255 — Routeing Domain private authentication method</w:t>
      </w:r>
    </w:p>
    <w:p>
      <w:pPr>
        <w:pStyle w:val="BodyText"/>
        <w:spacing w:before="2"/>
      </w:pPr>
    </w:p>
    <w:p>
      <w:pPr>
        <w:pStyle w:val="ListParagraph"/>
        <w:numPr>
          <w:ilvl w:val="2"/>
          <w:numId w:val="172"/>
        </w:numPr>
        <w:tabs>
          <w:tab w:pos="1226" w:val="left" w:leader="none"/>
        </w:tabs>
        <w:spacing w:line="240" w:lineRule="auto" w:before="1" w:after="0"/>
        <w:ind w:left="1105" w:right="426" w:firstLine="0"/>
        <w:jc w:val="left"/>
        <w:rPr>
          <w:sz w:val="20"/>
        </w:rPr>
      </w:pPr>
      <w:r>
        <w:rPr>
          <w:rFonts w:ascii="Arial" w:hAnsi="Arial"/>
          <w:sz w:val="20"/>
        </w:rPr>
        <w:t>Authentication Value </w:t>
      </w:r>
      <w:r>
        <w:rPr>
          <w:sz w:val="20"/>
        </w:rPr>
        <w:t>— determined by the value of the authentication type. If Cleartext Password as defined in this International Standard is used, then the authentication value is an octet</w:t>
      </w:r>
      <w:r>
        <w:rPr>
          <w:spacing w:val="-7"/>
          <w:sz w:val="20"/>
        </w:rPr>
        <w:t> </w:t>
      </w:r>
      <w:r>
        <w:rPr>
          <w:sz w:val="20"/>
        </w:rPr>
        <w:t>string.</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spacing w:before="4"/>
        <w:rPr>
          <w:sz w:val="16"/>
        </w:rPr>
      </w:pPr>
    </w:p>
    <w:p>
      <w:pPr>
        <w:pStyle w:val="Heading3"/>
        <w:numPr>
          <w:ilvl w:val="1"/>
          <w:numId w:val="129"/>
        </w:numPr>
        <w:tabs>
          <w:tab w:pos="724" w:val="left" w:leader="none"/>
        </w:tabs>
        <w:spacing w:line="240" w:lineRule="auto" w:before="90" w:after="0"/>
        <w:ind w:left="723" w:right="0" w:hanging="566"/>
        <w:jc w:val="left"/>
      </w:pPr>
      <w:r>
        <w:rPr/>
        <w:t>Level 2 partial sequence numbers</w:t>
      </w:r>
      <w:r>
        <w:rPr>
          <w:spacing w:val="-4"/>
        </w:rPr>
        <w:t> </w:t>
      </w:r>
      <w:r>
        <w:rPr/>
        <w:t>PDU</w:t>
      </w:r>
    </w:p>
    <w:p>
      <w:pPr>
        <w:pStyle w:val="BodyText"/>
        <w:spacing w:before="1"/>
        <w:rPr>
          <w:b/>
          <w:sz w:val="22"/>
        </w:rPr>
      </w:pPr>
    </w:p>
    <w:p>
      <w:pPr>
        <w:pStyle w:val="BodyText"/>
        <w:spacing w:line="271" w:lineRule="auto"/>
        <w:ind w:left="3387" w:right="6541"/>
      </w:pPr>
      <w:r>
        <w:rPr/>
        <w:pict>
          <v:shape style="position:absolute;margin-left:39.280998pt;margin-top:11.735661pt;width:225.4pt;height:156pt;mso-position-horizontal-relative:page;mso-position-vertical-relative:paragraph;z-index:6712"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95"/>
                    <w:gridCol w:w="494"/>
                    <w:gridCol w:w="451"/>
                    <w:gridCol w:w="1519"/>
                    <w:gridCol w:w="1433"/>
                  </w:tblGrid>
                  <w:tr>
                    <w:trPr>
                      <w:trHeight w:val="462" w:hRule="atLeast"/>
                    </w:trPr>
                    <w:tc>
                      <w:tcPr>
                        <w:tcW w:w="3059" w:type="dxa"/>
                        <w:gridSpan w:val="4"/>
                      </w:tcPr>
                      <w:p>
                        <w:pPr>
                          <w:pStyle w:val="TableParagraph"/>
                          <w:spacing w:line="225" w:lineRule="exact"/>
                          <w:ind w:left="264" w:right="235"/>
                          <w:jc w:val="center"/>
                          <w:rPr>
                            <w:sz w:val="20"/>
                          </w:rPr>
                        </w:pPr>
                        <w:r>
                          <w:rPr>
                            <w:sz w:val="20"/>
                          </w:rPr>
                          <w:t>Intradomain Routeing Protocol</w:t>
                        </w:r>
                      </w:p>
                      <w:p>
                        <w:pPr>
                          <w:pStyle w:val="TableParagraph"/>
                          <w:spacing w:line="217" w:lineRule="exact"/>
                          <w:ind w:left="263" w:right="235"/>
                          <w:jc w:val="center"/>
                          <w:rPr>
                            <w:sz w:val="20"/>
                          </w:rPr>
                        </w:pPr>
                        <w:r>
                          <w:rPr>
                            <w:sz w:val="20"/>
                          </w:rPr>
                          <w:t>Discriminator</w:t>
                        </w:r>
                      </w:p>
                    </w:tc>
                    <w:tc>
                      <w:tcPr>
                        <w:tcW w:w="1433" w:type="dxa"/>
                        <w:vMerge w:val="restart"/>
                        <w:tcBorders>
                          <w:top w:val="nil"/>
                          <w:right w:val="nil"/>
                        </w:tcBorders>
                      </w:tcPr>
                      <w:p>
                        <w:pPr>
                          <w:pStyle w:val="TableParagraph"/>
                          <w:rPr>
                            <w:sz w:val="18"/>
                          </w:rPr>
                        </w:pPr>
                      </w:p>
                    </w:tc>
                  </w:tr>
                  <w:tr>
                    <w:trPr>
                      <w:trHeight w:val="229" w:hRule="atLeast"/>
                    </w:trPr>
                    <w:tc>
                      <w:tcPr>
                        <w:tcW w:w="3059" w:type="dxa"/>
                        <w:gridSpan w:val="4"/>
                      </w:tcPr>
                      <w:p>
                        <w:pPr>
                          <w:pStyle w:val="TableParagraph"/>
                          <w:spacing w:line="209" w:lineRule="exact"/>
                          <w:ind w:left="860"/>
                          <w:rPr>
                            <w:sz w:val="20"/>
                          </w:rPr>
                        </w:pPr>
                        <w:r>
                          <w:rPr>
                            <w:sz w:val="20"/>
                          </w:rPr>
                          <w:t>Length Indicator</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89"/>
                          <w:rPr>
                            <w:sz w:val="20"/>
                          </w:rPr>
                        </w:pPr>
                        <w:r>
                          <w:rPr>
                            <w:sz w:val="20"/>
                          </w:rPr>
                          <w:t>Version/Protocol ID Extension</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3" w:right="235"/>
                          <w:jc w:val="center"/>
                          <w:rPr>
                            <w:sz w:val="20"/>
                          </w:rPr>
                        </w:pPr>
                        <w:r>
                          <w:rPr>
                            <w:sz w:val="20"/>
                          </w:rPr>
                          <w:t>ID Length</w:t>
                        </w:r>
                      </w:p>
                    </w:tc>
                    <w:tc>
                      <w:tcPr>
                        <w:tcW w:w="1433" w:type="dxa"/>
                        <w:vMerge/>
                        <w:tcBorders>
                          <w:top w:val="nil"/>
                          <w:right w:val="nil"/>
                        </w:tcBorders>
                      </w:tcPr>
                      <w:p>
                        <w:pPr>
                          <w:rPr>
                            <w:sz w:val="2"/>
                            <w:szCs w:val="2"/>
                          </w:rPr>
                        </w:pPr>
                      </w:p>
                    </w:tc>
                  </w:tr>
                  <w:tr>
                    <w:trPr>
                      <w:trHeight w:val="229" w:hRule="atLeast"/>
                    </w:trPr>
                    <w:tc>
                      <w:tcPr>
                        <w:tcW w:w="595" w:type="dxa"/>
                      </w:tcPr>
                      <w:p>
                        <w:pPr>
                          <w:pStyle w:val="TableParagraph"/>
                          <w:spacing w:line="209" w:lineRule="exact"/>
                          <w:ind w:left="27"/>
                          <w:jc w:val="center"/>
                          <w:rPr>
                            <w:sz w:val="20"/>
                          </w:rPr>
                        </w:pPr>
                        <w:r>
                          <w:rPr>
                            <w:w w:val="99"/>
                            <w:sz w:val="20"/>
                          </w:rPr>
                          <w:t>R</w:t>
                        </w:r>
                      </w:p>
                    </w:tc>
                    <w:tc>
                      <w:tcPr>
                        <w:tcW w:w="494" w:type="dxa"/>
                      </w:tcPr>
                      <w:p>
                        <w:pPr>
                          <w:pStyle w:val="TableParagraph"/>
                          <w:spacing w:line="209" w:lineRule="exact"/>
                          <w:ind w:left="179"/>
                          <w:rPr>
                            <w:sz w:val="20"/>
                          </w:rPr>
                        </w:pPr>
                        <w:r>
                          <w:rPr>
                            <w:w w:val="99"/>
                            <w:sz w:val="20"/>
                          </w:rPr>
                          <w:t>R</w:t>
                        </w:r>
                      </w:p>
                    </w:tc>
                    <w:tc>
                      <w:tcPr>
                        <w:tcW w:w="451" w:type="dxa"/>
                      </w:tcPr>
                      <w:p>
                        <w:pPr>
                          <w:pStyle w:val="TableParagraph"/>
                          <w:spacing w:line="209" w:lineRule="exact"/>
                          <w:ind w:left="159"/>
                          <w:rPr>
                            <w:sz w:val="20"/>
                          </w:rPr>
                        </w:pPr>
                        <w:r>
                          <w:rPr>
                            <w:w w:val="99"/>
                            <w:sz w:val="20"/>
                          </w:rPr>
                          <w:t>R</w:t>
                        </w:r>
                      </w:p>
                    </w:tc>
                    <w:tc>
                      <w:tcPr>
                        <w:tcW w:w="1519" w:type="dxa"/>
                      </w:tcPr>
                      <w:p>
                        <w:pPr>
                          <w:pStyle w:val="TableParagraph"/>
                          <w:spacing w:line="209" w:lineRule="exact"/>
                          <w:ind w:left="330"/>
                          <w:rPr>
                            <w:sz w:val="20"/>
                          </w:rPr>
                        </w:pPr>
                        <w:r>
                          <w:rPr>
                            <w:sz w:val="20"/>
                          </w:rPr>
                          <w:t>PDU Type</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64" w:right="234"/>
                          <w:jc w:val="center"/>
                          <w:rPr>
                            <w:sz w:val="20"/>
                          </w:rPr>
                        </w:pPr>
                        <w:r>
                          <w:rPr>
                            <w:sz w:val="20"/>
                          </w:rPr>
                          <w:t>Version</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3" w:right="235"/>
                          <w:jc w:val="center"/>
                          <w:rPr>
                            <w:sz w:val="20"/>
                          </w:rPr>
                        </w:pPr>
                        <w:r>
                          <w:rPr>
                            <w:sz w:val="20"/>
                          </w:rPr>
                          <w:t>Reserved</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457"/>
                          <w:rPr>
                            <w:sz w:val="20"/>
                          </w:rPr>
                        </w:pPr>
                        <w:r>
                          <w:rPr>
                            <w:sz w:val="20"/>
                          </w:rPr>
                          <w:t>Maximum Area Addresses</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1021"/>
                          <w:rPr>
                            <w:sz w:val="20"/>
                          </w:rPr>
                        </w:pPr>
                        <w:r>
                          <w:rPr>
                            <w:sz w:val="20"/>
                          </w:rPr>
                          <w:t>PDU Length</w:t>
                        </w:r>
                      </w:p>
                    </w:tc>
                    <w:tc>
                      <w:tcPr>
                        <w:tcW w:w="1433" w:type="dxa"/>
                        <w:vMerge/>
                        <w:tcBorders>
                          <w:top w:val="nil"/>
                          <w:right w:val="nil"/>
                        </w:tcBorders>
                      </w:tcPr>
                      <w:p>
                        <w:pPr>
                          <w:rPr>
                            <w:sz w:val="2"/>
                            <w:szCs w:val="2"/>
                          </w:rPr>
                        </w:pPr>
                      </w:p>
                    </w:tc>
                  </w:tr>
                  <w:tr>
                    <w:trPr>
                      <w:trHeight w:val="231" w:hRule="atLeast"/>
                    </w:trPr>
                    <w:tc>
                      <w:tcPr>
                        <w:tcW w:w="3059" w:type="dxa"/>
                        <w:gridSpan w:val="4"/>
                      </w:tcPr>
                      <w:p>
                        <w:pPr>
                          <w:pStyle w:val="TableParagraph"/>
                          <w:spacing w:line="212" w:lineRule="exact"/>
                          <w:ind w:left="263" w:right="235"/>
                          <w:jc w:val="center"/>
                          <w:rPr>
                            <w:sz w:val="20"/>
                          </w:rPr>
                        </w:pPr>
                        <w:r>
                          <w:rPr>
                            <w:sz w:val="20"/>
                          </w:rPr>
                          <w:t>Source ID</w:t>
                        </w:r>
                      </w:p>
                    </w:tc>
                    <w:tc>
                      <w:tcPr>
                        <w:tcW w:w="1433" w:type="dxa"/>
                        <w:vMerge/>
                        <w:tcBorders>
                          <w:top w:val="nil"/>
                          <w:right w:val="nil"/>
                        </w:tcBorders>
                      </w:tcPr>
                      <w:p>
                        <w:pPr>
                          <w:rPr>
                            <w:sz w:val="2"/>
                            <w:szCs w:val="2"/>
                          </w:rPr>
                        </w:pPr>
                      </w:p>
                    </w:tc>
                  </w:tr>
                  <w:tr>
                    <w:trPr>
                      <w:trHeight w:val="229" w:hRule="atLeast"/>
                    </w:trPr>
                    <w:tc>
                      <w:tcPr>
                        <w:tcW w:w="3059" w:type="dxa"/>
                        <w:gridSpan w:val="4"/>
                      </w:tcPr>
                      <w:p>
                        <w:pPr>
                          <w:pStyle w:val="TableParagraph"/>
                          <w:spacing w:line="209" w:lineRule="exact"/>
                          <w:ind w:left="234"/>
                          <w:rPr>
                            <w:sz w:val="20"/>
                          </w:rPr>
                        </w:pPr>
                        <w:r>
                          <w:rPr>
                            <w:sz w:val="20"/>
                          </w:rPr>
                          <w:t>VARIABLE LENGTH FIELDS</w:t>
                        </w:r>
                      </w:p>
                    </w:tc>
                    <w:tc>
                      <w:tcPr>
                        <w:tcW w:w="1433" w:type="dxa"/>
                        <w:tcBorders>
                          <w:bottom w:val="nil"/>
                          <w:right w:val="nil"/>
                        </w:tcBorders>
                      </w:tcPr>
                      <w:p>
                        <w:pPr>
                          <w:pStyle w:val="TableParagraph"/>
                          <w:rPr>
                            <w:sz w:val="16"/>
                          </w:rPr>
                        </w:pPr>
                      </w:p>
                    </w:tc>
                  </w:tr>
                </w:tbl>
                <w:p>
                  <w:pPr>
                    <w:pStyle w:val="BodyText"/>
                  </w:pPr>
                </w:p>
              </w:txbxContent>
            </v:textbox>
            <w10:wrap type="none"/>
          </v:shape>
        </w:pict>
      </w:r>
      <w:r>
        <w:rPr/>
        <w:t>No. of Octets 1</w:t>
      </w:r>
    </w:p>
    <w:p>
      <w:pPr>
        <w:pStyle w:val="BodyText"/>
        <w:spacing w:before="1"/>
      </w:pPr>
    </w:p>
    <w:p>
      <w:pPr>
        <w:pStyle w:val="BodyText"/>
        <w:ind w:left="3388"/>
      </w:pPr>
      <w:r>
        <w:rPr>
          <w:w w:val="99"/>
        </w:rPr>
        <w:t>1</w:t>
      </w:r>
    </w:p>
    <w:p>
      <w:pPr>
        <w:pStyle w:val="BodyText"/>
        <w:spacing w:before="29"/>
        <w:ind w:left="3387"/>
      </w:pPr>
      <w:r>
        <w:rPr>
          <w:w w:val="99"/>
        </w:rPr>
        <w:t>1</w:t>
      </w:r>
    </w:p>
    <w:p>
      <w:pPr>
        <w:pStyle w:val="BodyText"/>
        <w:spacing w:before="30"/>
        <w:ind w:left="3388"/>
      </w:pPr>
      <w:r>
        <w:rPr>
          <w:w w:val="99"/>
        </w:rPr>
        <w:t>1</w:t>
      </w:r>
    </w:p>
    <w:p>
      <w:pPr>
        <w:pStyle w:val="BodyText"/>
        <w:spacing w:before="31"/>
        <w:ind w:left="3387"/>
      </w:pPr>
      <w:r>
        <w:rPr>
          <w:w w:val="99"/>
        </w:rPr>
        <w:t>1</w:t>
      </w:r>
    </w:p>
    <w:p>
      <w:pPr>
        <w:pStyle w:val="BodyText"/>
        <w:spacing w:before="29"/>
        <w:ind w:left="3387"/>
      </w:pPr>
      <w:r>
        <w:rPr>
          <w:w w:val="99"/>
        </w:rPr>
        <w:t>1</w:t>
      </w:r>
    </w:p>
    <w:p>
      <w:pPr>
        <w:pStyle w:val="BodyText"/>
        <w:spacing w:before="30"/>
        <w:ind w:left="3387"/>
      </w:pPr>
      <w:r>
        <w:rPr>
          <w:w w:val="99"/>
        </w:rPr>
        <w:t>1</w:t>
      </w:r>
    </w:p>
    <w:p>
      <w:pPr>
        <w:pStyle w:val="BodyText"/>
        <w:spacing w:before="31"/>
        <w:ind w:left="3387"/>
      </w:pPr>
      <w:r>
        <w:rPr>
          <w:w w:val="99"/>
        </w:rPr>
        <w:t>1</w:t>
      </w:r>
    </w:p>
    <w:p>
      <w:pPr>
        <w:pStyle w:val="BodyText"/>
        <w:spacing w:before="30"/>
        <w:ind w:left="3387"/>
      </w:pPr>
      <w:r>
        <w:rPr>
          <w:w w:val="99"/>
        </w:rPr>
        <w:t>2</w:t>
      </w:r>
    </w:p>
    <w:p>
      <w:pPr>
        <w:pStyle w:val="BodyText"/>
        <w:spacing w:line="273" w:lineRule="auto" w:before="29"/>
        <w:ind w:left="3387" w:right="6471" w:firstLine="1"/>
      </w:pPr>
      <w:r>
        <w:rPr/>
        <w:t>ID Length + 1 VARIABLE</w:t>
      </w:r>
    </w:p>
    <w:p>
      <w:pPr>
        <w:pStyle w:val="BodyText"/>
        <w:spacing w:before="7"/>
        <w:rPr>
          <w:sz w:val="19"/>
        </w:rPr>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Intradomain Routeing Protocol Discriminator </w:t>
      </w:r>
      <w:r>
        <w:rPr>
          <w:sz w:val="20"/>
        </w:rPr>
        <w:t>– architectural constant (see table</w:t>
      </w:r>
      <w:r>
        <w:rPr>
          <w:spacing w:val="-5"/>
          <w:sz w:val="20"/>
        </w:rPr>
        <w:t> </w:t>
      </w:r>
      <w:r>
        <w:rPr>
          <w:sz w:val="20"/>
        </w:rPr>
        <w:t>2)</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Length Indicator </w:t>
      </w:r>
      <w:r>
        <w:rPr>
          <w:sz w:val="20"/>
        </w:rPr>
        <w:t>– Length of fixed header in</w:t>
      </w:r>
      <w:r>
        <w:rPr>
          <w:spacing w:val="1"/>
          <w:sz w:val="20"/>
        </w:rPr>
        <w:t> </w:t>
      </w:r>
      <w:r>
        <w:rPr>
          <w:sz w:val="20"/>
        </w:rPr>
        <w:t>octets</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Version/Protocol ID Extension </w:t>
      </w:r>
      <w:r>
        <w:rPr>
          <w:sz w:val="20"/>
        </w:rPr>
        <w:t>– 1</w:t>
      </w:r>
    </w:p>
    <w:p>
      <w:pPr>
        <w:pStyle w:val="BodyText"/>
      </w:pPr>
    </w:p>
    <w:p>
      <w:pPr>
        <w:pStyle w:val="ListParagraph"/>
        <w:numPr>
          <w:ilvl w:val="0"/>
          <w:numId w:val="166"/>
        </w:numPr>
        <w:tabs>
          <w:tab w:pos="517" w:val="left" w:leader="none"/>
          <w:tab w:pos="518" w:val="left" w:leader="none"/>
        </w:tabs>
        <w:spacing w:line="240" w:lineRule="auto" w:before="0" w:after="0"/>
        <w:ind w:left="515" w:right="652" w:hanging="360"/>
        <w:jc w:val="left"/>
        <w:rPr>
          <w:sz w:val="20"/>
        </w:rPr>
      </w:pPr>
      <w:r>
        <w:rPr>
          <w:rFonts w:ascii="Arial" w:hAnsi="Arial"/>
          <w:sz w:val="20"/>
        </w:rPr>
        <w:t>ID Length </w:t>
      </w:r>
      <w:r>
        <w:rPr>
          <w:sz w:val="20"/>
        </w:rPr>
        <w:t>— Length of the </w:t>
      </w:r>
      <w:r>
        <w:rPr>
          <w:rFonts w:ascii="Arial" w:hAnsi="Arial"/>
          <w:sz w:val="20"/>
        </w:rPr>
        <w:t>ID </w:t>
      </w:r>
      <w:r>
        <w:rPr>
          <w:sz w:val="20"/>
        </w:rPr>
        <w:t>field of NSAP addresses and NETs used in this routeing domain. This field shall take on one of the following values:</w:t>
      </w:r>
    </w:p>
    <w:p>
      <w:pPr>
        <w:pStyle w:val="ListParagraph"/>
        <w:numPr>
          <w:ilvl w:val="1"/>
          <w:numId w:val="166"/>
        </w:numPr>
        <w:tabs>
          <w:tab w:pos="877" w:val="left" w:leader="none"/>
          <w:tab w:pos="878" w:val="left" w:leader="none"/>
        </w:tabs>
        <w:spacing w:line="240" w:lineRule="auto" w:before="119" w:after="0"/>
        <w:ind w:left="157" w:right="0" w:firstLine="358"/>
        <w:jc w:val="left"/>
        <w:rPr>
          <w:sz w:val="20"/>
        </w:rPr>
      </w:pPr>
      <w:r>
        <w:rPr>
          <w:sz w:val="20"/>
        </w:rPr>
        <w:t>An integer between 1 and 8, inclusive, indicating an </w:t>
      </w:r>
      <w:r>
        <w:rPr>
          <w:rFonts w:ascii="Arial" w:hAnsi="Arial"/>
          <w:sz w:val="20"/>
        </w:rPr>
        <w:t>ID </w:t>
      </w:r>
      <w:r>
        <w:rPr>
          <w:sz w:val="20"/>
        </w:rPr>
        <w:t>field of the corresponding</w:t>
      </w:r>
      <w:r>
        <w:rPr>
          <w:spacing w:val="-12"/>
          <w:sz w:val="20"/>
        </w:rPr>
        <w:t> </w:t>
      </w:r>
      <w:r>
        <w:rPr>
          <w:sz w:val="20"/>
        </w:rPr>
        <w:t>length</w:t>
      </w:r>
    </w:p>
    <w:p>
      <w:pPr>
        <w:pStyle w:val="ListParagraph"/>
        <w:numPr>
          <w:ilvl w:val="1"/>
          <w:numId w:val="166"/>
        </w:numPr>
        <w:tabs>
          <w:tab w:pos="877" w:val="left" w:leader="none"/>
          <w:tab w:pos="878" w:val="left" w:leader="none"/>
        </w:tabs>
        <w:spacing w:line="240" w:lineRule="auto" w:before="119" w:after="0"/>
        <w:ind w:left="157" w:right="0" w:firstLine="358"/>
        <w:jc w:val="left"/>
        <w:rPr>
          <w:sz w:val="20"/>
        </w:rPr>
      </w:pPr>
      <w:r>
        <w:rPr>
          <w:sz w:val="20"/>
        </w:rPr>
        <w:t>The value zero, which indicates a 6 octet </w:t>
      </w:r>
      <w:r>
        <w:rPr>
          <w:rFonts w:ascii="Arial" w:hAnsi="Arial"/>
          <w:sz w:val="20"/>
        </w:rPr>
        <w:t>ID </w:t>
      </w:r>
      <w:r>
        <w:rPr>
          <w:sz w:val="20"/>
        </w:rPr>
        <w:t>field</w:t>
      </w:r>
      <w:r>
        <w:rPr>
          <w:spacing w:val="-2"/>
          <w:sz w:val="20"/>
        </w:rPr>
        <w:t> </w:t>
      </w:r>
      <w:r>
        <w:rPr>
          <w:sz w:val="20"/>
        </w:rPr>
        <w:t>length</w:t>
      </w:r>
    </w:p>
    <w:p>
      <w:pPr>
        <w:pStyle w:val="ListParagraph"/>
        <w:numPr>
          <w:ilvl w:val="1"/>
          <w:numId w:val="166"/>
        </w:numPr>
        <w:tabs>
          <w:tab w:pos="877" w:val="left" w:leader="none"/>
          <w:tab w:pos="878" w:val="left" w:leader="none"/>
        </w:tabs>
        <w:spacing w:line="463" w:lineRule="auto" w:before="120" w:after="0"/>
        <w:ind w:left="157" w:right="5303" w:firstLine="360"/>
        <w:jc w:val="left"/>
        <w:rPr>
          <w:sz w:val="20"/>
        </w:rPr>
      </w:pPr>
      <w:r>
        <w:rPr>
          <w:sz w:val="20"/>
        </w:rPr>
        <w:t>The value 255, which means a null </w:t>
      </w:r>
      <w:r>
        <w:rPr>
          <w:rFonts w:ascii="Arial" w:hAnsi="Arial"/>
          <w:sz w:val="20"/>
        </w:rPr>
        <w:t>ID </w:t>
      </w:r>
      <w:r>
        <w:rPr>
          <w:sz w:val="20"/>
        </w:rPr>
        <w:t>field (i.e. zero length) All other values are illegal and shall not be</w:t>
      </w:r>
      <w:r>
        <w:rPr>
          <w:spacing w:val="-3"/>
          <w:sz w:val="20"/>
        </w:rPr>
        <w:t> </w:t>
      </w:r>
      <w:r>
        <w:rPr>
          <w:sz w:val="20"/>
        </w:rPr>
        <w:t>used.</w:t>
      </w:r>
    </w:p>
    <w:p>
      <w:pPr>
        <w:pStyle w:val="ListParagraph"/>
        <w:numPr>
          <w:ilvl w:val="0"/>
          <w:numId w:val="166"/>
        </w:numPr>
        <w:tabs>
          <w:tab w:pos="517" w:val="left" w:leader="none"/>
          <w:tab w:pos="518" w:val="left" w:leader="none"/>
        </w:tabs>
        <w:spacing w:line="240" w:lineRule="auto" w:before="18" w:after="0"/>
        <w:ind w:left="517" w:right="0" w:hanging="360"/>
        <w:jc w:val="left"/>
        <w:rPr>
          <w:sz w:val="20"/>
        </w:rPr>
      </w:pPr>
      <w:r>
        <w:rPr>
          <w:rFonts w:ascii="Arial" w:hAnsi="Arial"/>
          <w:sz w:val="20"/>
        </w:rPr>
        <w:t>PDU Type </w:t>
      </w:r>
      <w:r>
        <w:rPr>
          <w:sz w:val="20"/>
        </w:rPr>
        <w:t>(bits 1 through 5) – 27.</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Version </w:t>
      </w:r>
      <w:r>
        <w:rPr>
          <w:sz w:val="20"/>
        </w:rPr>
        <w:t>–</w:t>
      </w:r>
      <w:r>
        <w:rPr>
          <w:spacing w:val="-1"/>
          <w:sz w:val="20"/>
        </w:rPr>
        <w:t> </w:t>
      </w:r>
      <w:r>
        <w:rPr>
          <w:sz w:val="20"/>
        </w:rPr>
        <w:t>1</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Reserved </w:t>
      </w:r>
      <w:r>
        <w:rPr>
          <w:sz w:val="20"/>
        </w:rPr>
        <w:t>— transmitted as zero, ignored on</w:t>
      </w:r>
      <w:r>
        <w:rPr>
          <w:spacing w:val="-2"/>
          <w:sz w:val="20"/>
        </w:rPr>
        <w:t> </w:t>
      </w:r>
      <w:r>
        <w:rPr>
          <w:sz w:val="20"/>
        </w:rPr>
        <w:t>receipt</w:t>
      </w:r>
    </w:p>
    <w:p>
      <w:pPr>
        <w:pStyle w:val="BodyText"/>
      </w:pPr>
    </w:p>
    <w:p>
      <w:pPr>
        <w:pStyle w:val="ListParagraph"/>
        <w:numPr>
          <w:ilvl w:val="0"/>
          <w:numId w:val="166"/>
        </w:numPr>
        <w:tabs>
          <w:tab w:pos="517" w:val="left" w:leader="none"/>
          <w:tab w:pos="518" w:val="left" w:leader="none"/>
        </w:tabs>
        <w:spacing w:line="240" w:lineRule="auto" w:before="0" w:after="0"/>
        <w:ind w:left="515" w:right="652" w:hanging="360"/>
        <w:jc w:val="left"/>
        <w:rPr>
          <w:sz w:val="20"/>
        </w:rPr>
      </w:pPr>
      <w:r>
        <w:rPr>
          <w:rFonts w:ascii="Arial" w:hAnsi="Arial"/>
          <w:sz w:val="20"/>
        </w:rPr>
        <w:t>Maximum Area Addresses </w:t>
      </w:r>
      <w:r>
        <w:rPr>
          <w:sz w:val="20"/>
        </w:rPr>
        <w:t>— number of area addresses permitted for this ISs area, as derived from the value of the System Management parameter </w:t>
      </w:r>
      <w:r>
        <w:rPr>
          <w:rFonts w:ascii="Arial" w:hAnsi="Arial"/>
          <w:sz w:val="20"/>
        </w:rPr>
        <w:t>maximumArea-Addresses. </w:t>
      </w:r>
      <w:r>
        <w:rPr>
          <w:sz w:val="20"/>
        </w:rPr>
        <w:t>This field shall take on of the following</w:t>
      </w:r>
      <w:r>
        <w:rPr>
          <w:spacing w:val="-22"/>
          <w:sz w:val="20"/>
        </w:rPr>
        <w:t> </w:t>
      </w:r>
      <w:r>
        <w:rPr>
          <w:sz w:val="20"/>
        </w:rPr>
        <w:t>values:</w:t>
      </w:r>
    </w:p>
    <w:p>
      <w:pPr>
        <w:pStyle w:val="ListParagraph"/>
        <w:numPr>
          <w:ilvl w:val="1"/>
          <w:numId w:val="166"/>
        </w:numPr>
        <w:tabs>
          <w:tab w:pos="877" w:val="left" w:leader="none"/>
          <w:tab w:pos="878" w:val="left" w:leader="none"/>
        </w:tabs>
        <w:spacing w:line="240" w:lineRule="auto" w:before="120" w:after="0"/>
        <w:ind w:left="515" w:right="0" w:firstLine="0"/>
        <w:jc w:val="left"/>
        <w:rPr>
          <w:sz w:val="20"/>
        </w:rPr>
      </w:pPr>
      <w:r>
        <w:rPr>
          <w:sz w:val="20"/>
        </w:rPr>
        <w:t>An integer between 1 and 254 inclusive, indicated a corresponding number of area addresses</w:t>
      </w:r>
      <w:r>
        <w:rPr>
          <w:spacing w:val="-15"/>
          <w:sz w:val="20"/>
        </w:rPr>
        <w:t> </w:t>
      </w:r>
      <w:r>
        <w:rPr>
          <w:sz w:val="20"/>
        </w:rPr>
        <w:t>supported.</w:t>
      </w:r>
    </w:p>
    <w:p>
      <w:pPr>
        <w:pStyle w:val="ListParagraph"/>
        <w:numPr>
          <w:ilvl w:val="1"/>
          <w:numId w:val="166"/>
        </w:numPr>
        <w:tabs>
          <w:tab w:pos="877" w:val="left" w:leader="none"/>
          <w:tab w:pos="878" w:val="left" w:leader="none"/>
        </w:tabs>
        <w:spacing w:line="240" w:lineRule="auto" w:before="118" w:after="0"/>
        <w:ind w:left="515" w:right="653" w:firstLine="0"/>
        <w:jc w:val="left"/>
        <w:rPr>
          <w:rFonts w:ascii="Arial" w:hAnsi="Arial"/>
          <w:sz w:val="20"/>
        </w:rPr>
      </w:pPr>
      <w:r>
        <w:rPr>
          <w:sz w:val="20"/>
        </w:rPr>
        <w:t>The value zero, which is treated upon reception as if it were equal to three, and which the IS may use if it supports only a value of 3 for</w:t>
      </w:r>
      <w:r>
        <w:rPr>
          <w:spacing w:val="-6"/>
          <w:sz w:val="20"/>
        </w:rPr>
        <w:t> </w:t>
      </w:r>
      <w:r>
        <w:rPr>
          <w:rFonts w:ascii="Arial" w:hAnsi="Arial"/>
          <w:sz w:val="20"/>
        </w:rPr>
        <w:t>maximumAreaAddresses.</w:t>
      </w:r>
    </w:p>
    <w:p>
      <w:pPr>
        <w:tabs>
          <w:tab w:pos="1433" w:val="left" w:leader="none"/>
        </w:tabs>
        <w:spacing w:before="162"/>
        <w:ind w:left="517" w:right="0" w:firstLine="0"/>
        <w:jc w:val="left"/>
        <w:rPr>
          <w:sz w:val="18"/>
        </w:rPr>
      </w:pPr>
      <w:r>
        <w:rPr>
          <w:sz w:val="18"/>
        </w:rPr>
        <w:t>NOTE 71</w:t>
        <w:tab/>
        <w:t>This field is ignored on receipt.</w:t>
      </w:r>
    </w:p>
    <w:p>
      <w:pPr>
        <w:pStyle w:val="BodyText"/>
        <w:rPr>
          <w:sz w:val="17"/>
        </w:rPr>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PDU Length </w:t>
      </w:r>
      <w:r>
        <w:rPr>
          <w:sz w:val="20"/>
        </w:rPr>
        <w:t>– Entire Length of this PDU, in octets, including</w:t>
      </w:r>
      <w:r>
        <w:rPr>
          <w:spacing w:val="-6"/>
          <w:sz w:val="20"/>
        </w:rPr>
        <w:t> </w:t>
      </w:r>
      <w:r>
        <w:rPr>
          <w:sz w:val="20"/>
        </w:rPr>
        <w:t>header</w:t>
      </w:r>
    </w:p>
    <w:p>
      <w:pPr>
        <w:pStyle w:val="BodyText"/>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rFonts w:ascii="Arial" w:hAnsi="Arial"/>
          <w:sz w:val="20"/>
        </w:rPr>
        <w:t>Source ID </w:t>
      </w:r>
      <w:r>
        <w:rPr>
          <w:sz w:val="20"/>
        </w:rPr>
        <w:t>– the system ID of Intermediate system (with zero Circuit ID) generating this Sequence Numbers</w:t>
      </w:r>
      <w:r>
        <w:rPr>
          <w:spacing w:val="-20"/>
          <w:sz w:val="20"/>
        </w:rPr>
        <w:t> </w:t>
      </w:r>
      <w:r>
        <w:rPr>
          <w:sz w:val="20"/>
        </w:rPr>
        <w:t>PDU.</w:t>
      </w:r>
    </w:p>
    <w:p>
      <w:pPr>
        <w:pStyle w:val="BodyText"/>
        <w:spacing w:before="10"/>
        <w:rPr>
          <w:sz w:val="19"/>
        </w:rPr>
      </w:pPr>
    </w:p>
    <w:p>
      <w:pPr>
        <w:pStyle w:val="ListParagraph"/>
        <w:numPr>
          <w:ilvl w:val="0"/>
          <w:numId w:val="166"/>
        </w:numPr>
        <w:tabs>
          <w:tab w:pos="273" w:val="left" w:leader="none"/>
        </w:tabs>
        <w:spacing w:line="240" w:lineRule="auto" w:before="0" w:after="0"/>
        <w:ind w:left="272" w:right="0" w:hanging="115"/>
        <w:jc w:val="left"/>
        <w:rPr>
          <w:sz w:val="20"/>
        </w:rPr>
      </w:pPr>
      <w:r>
        <w:rPr>
          <w:sz w:val="20"/>
        </w:rPr>
        <w:t>VARIABLE LENGTH FIELDS – fields of the</w:t>
      </w:r>
      <w:r>
        <w:rPr>
          <w:spacing w:val="1"/>
          <w:sz w:val="20"/>
        </w:rPr>
        <w:t> </w:t>
      </w:r>
      <w:r>
        <w:rPr>
          <w:sz w:val="20"/>
        </w:rPr>
        <w:t>form:</w:t>
      </w:r>
    </w:p>
    <w:p>
      <w:pPr>
        <w:pStyle w:val="BodyText"/>
      </w:pPr>
    </w:p>
    <w:p>
      <w:pPr>
        <w:spacing w:line="280" w:lineRule="auto" w:before="0"/>
        <w:ind w:left="2658" w:right="7430" w:firstLine="0"/>
        <w:jc w:val="left"/>
        <w:rPr>
          <w:sz w:val="17"/>
        </w:rPr>
      </w:pPr>
      <w:r>
        <w:rPr/>
        <w:pict>
          <v:shape style="position:absolute;margin-left:39.280998pt;margin-top:10.095248pt;width:118.7pt;height:35.3pt;mso-position-horizontal-relative:page;mso-position-vertical-relative:paragraph;z-index:6736"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195" w:hRule="atLeast"/>
                    </w:trPr>
                    <w:tc>
                      <w:tcPr>
                        <w:tcW w:w="2330" w:type="dxa"/>
                      </w:tcPr>
                      <w:p>
                        <w:pPr>
                          <w:pStyle w:val="TableParagraph"/>
                          <w:spacing w:line="176" w:lineRule="exact"/>
                          <w:ind w:left="207" w:right="181"/>
                          <w:jc w:val="center"/>
                          <w:rPr>
                            <w:sz w:val="17"/>
                          </w:rPr>
                        </w:pPr>
                        <w:r>
                          <w:rPr>
                            <w:sz w:val="17"/>
                          </w:rPr>
                          <w:t>CODE</w:t>
                        </w:r>
                      </w:p>
                    </w:tc>
                  </w:tr>
                  <w:tr>
                    <w:trPr>
                      <w:trHeight w:val="195" w:hRule="atLeast"/>
                    </w:trPr>
                    <w:tc>
                      <w:tcPr>
                        <w:tcW w:w="2330" w:type="dxa"/>
                      </w:tcPr>
                      <w:p>
                        <w:pPr>
                          <w:pStyle w:val="TableParagraph"/>
                          <w:spacing w:line="176" w:lineRule="exact"/>
                          <w:ind w:left="208" w:right="181"/>
                          <w:jc w:val="center"/>
                          <w:rPr>
                            <w:sz w:val="17"/>
                          </w:rPr>
                        </w:pPr>
                        <w:r>
                          <w:rPr>
                            <w:sz w:val="17"/>
                          </w:rPr>
                          <w:t>LENGTH</w:t>
                        </w:r>
                      </w:p>
                    </w:tc>
                  </w:tr>
                  <w:tr>
                    <w:trPr>
                      <w:trHeight w:val="195" w:hRule="atLeast"/>
                    </w:trPr>
                    <w:tc>
                      <w:tcPr>
                        <w:tcW w:w="2330" w:type="dxa"/>
                      </w:tcPr>
                      <w:p>
                        <w:pPr>
                          <w:pStyle w:val="TableParagraph"/>
                          <w:spacing w:line="176" w:lineRule="exact"/>
                          <w:ind w:left="209" w:right="181"/>
                          <w:jc w:val="center"/>
                          <w:rPr>
                            <w:sz w:val="17"/>
                          </w:rPr>
                        </w:pPr>
                        <w:r>
                          <w:rPr>
                            <w:sz w:val="17"/>
                          </w:rPr>
                          <w:t>VALUE</w:t>
                        </w:r>
                      </w:p>
                    </w:tc>
                  </w:tr>
                </w:tbl>
                <w:p>
                  <w:pPr>
                    <w:pStyle w:val="BodyText"/>
                  </w:pPr>
                </w:p>
              </w:txbxContent>
            </v:textbox>
            <w10:wrap type="none"/>
          </v:shape>
        </w:pict>
      </w:r>
      <w:r>
        <w:rPr>
          <w:sz w:val="17"/>
        </w:rPr>
        <w:t>No. of Octets 1</w:t>
      </w:r>
    </w:p>
    <w:p>
      <w:pPr>
        <w:spacing w:line="192" w:lineRule="exact" w:before="0"/>
        <w:ind w:left="2658" w:right="0" w:firstLine="0"/>
        <w:jc w:val="left"/>
        <w:rPr>
          <w:sz w:val="17"/>
        </w:rPr>
      </w:pPr>
      <w:r>
        <w:rPr>
          <w:w w:val="100"/>
          <w:sz w:val="17"/>
        </w:rPr>
        <w:t>1</w:t>
      </w:r>
    </w:p>
    <w:p>
      <w:pPr>
        <w:spacing w:before="30"/>
        <w:ind w:left="2658" w:right="0" w:firstLine="0"/>
        <w:jc w:val="left"/>
        <w:rPr>
          <w:sz w:val="17"/>
        </w:rPr>
      </w:pPr>
      <w:r>
        <w:rPr>
          <w:sz w:val="17"/>
        </w:rPr>
        <w:t>LENGTH</w:t>
      </w:r>
    </w:p>
    <w:p>
      <w:pPr>
        <w:pStyle w:val="BodyText"/>
        <w:spacing w:before="3"/>
        <w:rPr>
          <w:sz w:val="22"/>
        </w:rPr>
      </w:pPr>
    </w:p>
    <w:p>
      <w:pPr>
        <w:pStyle w:val="BodyText"/>
        <w:spacing w:before="1"/>
        <w:ind w:left="157"/>
      </w:pPr>
      <w:r>
        <w:rPr/>
        <w:t>Any codes in a received PSNP that are not recognised are ignored.</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85"/>
      </w:pPr>
      <w:r>
        <w:rPr/>
        <w:t>Currently defined codes</w:t>
      </w:r>
      <w:r>
        <w:rPr>
          <w:spacing w:val="-18"/>
        </w:rPr>
        <w:t> </w:t>
      </w:r>
      <w:r>
        <w:rPr/>
        <w:t>are:</w:t>
      </w:r>
    </w:p>
    <w:p>
      <w:pPr>
        <w:pStyle w:val="ListParagraph"/>
        <w:numPr>
          <w:ilvl w:val="1"/>
          <w:numId w:val="166"/>
        </w:numPr>
        <w:tabs>
          <w:tab w:pos="1184" w:val="left" w:leader="none"/>
          <w:tab w:pos="1185" w:val="left" w:leader="none"/>
        </w:tabs>
        <w:spacing w:line="240" w:lineRule="auto" w:before="120" w:after="0"/>
        <w:ind w:left="745" w:right="422" w:firstLine="0"/>
        <w:jc w:val="left"/>
        <w:rPr>
          <w:sz w:val="20"/>
        </w:rPr>
      </w:pPr>
      <w:r>
        <w:rPr>
          <w:rFonts w:ascii="Arial" w:hAnsi="Arial"/>
          <w:sz w:val="20"/>
        </w:rPr>
        <w:t>LSP Entries </w:t>
      </w:r>
      <w:r>
        <w:rPr>
          <w:sz w:val="20"/>
        </w:rPr>
        <w:t>– this may appear more than once. The option fields, if they appear more than once, shall appear sorted into ascending LSPID</w:t>
      </w:r>
      <w:r>
        <w:rPr>
          <w:spacing w:val="-1"/>
          <w:sz w:val="20"/>
        </w:rPr>
        <w:t> </w:t>
      </w:r>
      <w:r>
        <w:rPr>
          <w:sz w:val="20"/>
        </w:rPr>
        <w:t>order.</w:t>
      </w:r>
    </w:p>
    <w:p>
      <w:pPr>
        <w:pStyle w:val="BodyText"/>
        <w:spacing w:line="229" w:lineRule="exact" w:before="120"/>
        <w:ind w:left="1105"/>
      </w:pPr>
      <w:r>
        <w:rPr/>
        <w:t>x CODE – 9</w:t>
      </w:r>
    </w:p>
    <w:p>
      <w:pPr>
        <w:pStyle w:val="BodyText"/>
        <w:ind w:left="1105" w:right="6299"/>
      </w:pPr>
      <w:r>
        <w:rPr/>
        <w:t>x LENGTH – total length of the value field. x VALUE – a list of LSP entries of the form:</w:t>
      </w:r>
    </w:p>
    <w:p>
      <w:pPr>
        <w:pStyle w:val="BodyText"/>
        <w:spacing w:before="1"/>
      </w:pPr>
    </w:p>
    <w:p>
      <w:pPr>
        <w:pStyle w:val="BodyText"/>
        <w:spacing w:line="273" w:lineRule="auto"/>
        <w:ind w:left="2886" w:right="7043"/>
      </w:pPr>
      <w:r>
        <w:rPr/>
        <w:pict>
          <v:shape style="position:absolute;margin-left:50.681pt;margin-top:11.85721pt;width:118.7pt;height:130pt;mso-position-horizontal-relative:page;mso-position-vertical-relative:paragraph;z-index:680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30"/>
                  </w:tblGrid>
                  <w:tr>
                    <w:trPr>
                      <w:trHeight w:val="229" w:hRule="atLeast"/>
                    </w:trPr>
                    <w:tc>
                      <w:tcPr>
                        <w:tcW w:w="2330" w:type="dxa"/>
                      </w:tcPr>
                      <w:p>
                        <w:pPr>
                          <w:pStyle w:val="TableParagraph"/>
                          <w:spacing w:line="209" w:lineRule="exact"/>
                          <w:ind w:left="207" w:right="181"/>
                          <w:jc w:val="center"/>
                          <w:rPr>
                            <w:sz w:val="20"/>
                          </w:rPr>
                        </w:pPr>
                        <w:r>
                          <w:rPr>
                            <w:sz w:val="20"/>
                          </w:rPr>
                          <w:t>Remaining Lifetime</w:t>
                        </w:r>
                      </w:p>
                    </w:tc>
                  </w:tr>
                  <w:tr>
                    <w:trPr>
                      <w:trHeight w:val="229" w:hRule="atLeast"/>
                    </w:trPr>
                    <w:tc>
                      <w:tcPr>
                        <w:tcW w:w="2330" w:type="dxa"/>
                      </w:tcPr>
                      <w:p>
                        <w:pPr>
                          <w:pStyle w:val="TableParagraph"/>
                          <w:spacing w:line="209" w:lineRule="exact"/>
                          <w:ind w:left="208" w:right="181"/>
                          <w:jc w:val="center"/>
                          <w:rPr>
                            <w:sz w:val="20"/>
                          </w:rPr>
                        </w:pPr>
                        <w:r>
                          <w:rPr>
                            <w:sz w:val="20"/>
                          </w:rPr>
                          <w:t>LSP ID</w:t>
                        </w:r>
                      </w:p>
                    </w:tc>
                  </w:tr>
                  <w:tr>
                    <w:trPr>
                      <w:trHeight w:val="231" w:hRule="atLeast"/>
                    </w:trPr>
                    <w:tc>
                      <w:tcPr>
                        <w:tcW w:w="2330" w:type="dxa"/>
                      </w:tcPr>
                      <w:p>
                        <w:pPr>
                          <w:pStyle w:val="TableParagraph"/>
                          <w:spacing w:line="212" w:lineRule="exact"/>
                          <w:ind w:left="211" w:right="181"/>
                          <w:jc w:val="center"/>
                          <w:rPr>
                            <w:sz w:val="20"/>
                          </w:rPr>
                        </w:pPr>
                        <w:r>
                          <w:rPr>
                            <w:sz w:val="20"/>
                          </w:rPr>
                          <w:t>LSP Sequence Number</w:t>
                        </w:r>
                      </w:p>
                    </w:tc>
                  </w:tr>
                  <w:tr>
                    <w:trPr>
                      <w:trHeight w:val="229" w:hRule="atLeast"/>
                    </w:trPr>
                    <w:tc>
                      <w:tcPr>
                        <w:tcW w:w="2330" w:type="dxa"/>
                      </w:tcPr>
                      <w:p>
                        <w:pPr>
                          <w:pStyle w:val="TableParagraph"/>
                          <w:spacing w:line="209" w:lineRule="exact"/>
                          <w:ind w:left="211" w:right="180"/>
                          <w:jc w:val="center"/>
                          <w:rPr>
                            <w:sz w:val="20"/>
                          </w:rPr>
                        </w:pPr>
                        <w:r>
                          <w:rPr>
                            <w:sz w:val="20"/>
                          </w:rPr>
                          <w:t>Checksum</w:t>
                        </w:r>
                      </w:p>
                    </w:tc>
                  </w:tr>
                  <w:tr>
                    <w:trPr>
                      <w:trHeight w:val="459" w:hRule="atLeast"/>
                    </w:trPr>
                    <w:tc>
                      <w:tcPr>
                        <w:tcW w:w="2330" w:type="dxa"/>
                        <w:tcBorders>
                          <w:left w:val="nil"/>
                          <w:right w:val="nil"/>
                        </w:tcBorders>
                        <w:shd w:val="clear" w:color="auto" w:fill="BFBFBF"/>
                      </w:tcPr>
                      <w:p>
                        <w:pPr>
                          <w:pStyle w:val="TableParagraph"/>
                          <w:rPr>
                            <w:sz w:val="20"/>
                          </w:rPr>
                        </w:pPr>
                      </w:p>
                    </w:tc>
                  </w:tr>
                  <w:tr>
                    <w:trPr>
                      <w:trHeight w:val="231" w:hRule="atLeast"/>
                    </w:trPr>
                    <w:tc>
                      <w:tcPr>
                        <w:tcW w:w="2330" w:type="dxa"/>
                      </w:tcPr>
                      <w:p>
                        <w:pPr>
                          <w:pStyle w:val="TableParagraph"/>
                          <w:spacing w:line="212" w:lineRule="exact"/>
                          <w:ind w:left="207" w:right="181"/>
                          <w:jc w:val="center"/>
                          <w:rPr>
                            <w:sz w:val="20"/>
                          </w:rPr>
                        </w:pPr>
                        <w:r>
                          <w:rPr>
                            <w:sz w:val="20"/>
                          </w:rPr>
                          <w:t>Remaining Lifetime</w:t>
                        </w:r>
                      </w:p>
                    </w:tc>
                  </w:tr>
                  <w:tr>
                    <w:trPr>
                      <w:trHeight w:val="229" w:hRule="atLeast"/>
                    </w:trPr>
                    <w:tc>
                      <w:tcPr>
                        <w:tcW w:w="2330" w:type="dxa"/>
                      </w:tcPr>
                      <w:p>
                        <w:pPr>
                          <w:pStyle w:val="TableParagraph"/>
                          <w:spacing w:line="209" w:lineRule="exact"/>
                          <w:ind w:left="208" w:right="181"/>
                          <w:jc w:val="center"/>
                          <w:rPr>
                            <w:sz w:val="20"/>
                          </w:rPr>
                        </w:pPr>
                        <w:r>
                          <w:rPr>
                            <w:sz w:val="20"/>
                          </w:rPr>
                          <w:t>LSP ID</w:t>
                        </w:r>
                      </w:p>
                    </w:tc>
                  </w:tr>
                  <w:tr>
                    <w:trPr>
                      <w:trHeight w:val="229" w:hRule="atLeast"/>
                    </w:trPr>
                    <w:tc>
                      <w:tcPr>
                        <w:tcW w:w="2330" w:type="dxa"/>
                      </w:tcPr>
                      <w:p>
                        <w:pPr>
                          <w:pStyle w:val="TableParagraph"/>
                          <w:spacing w:line="209" w:lineRule="exact"/>
                          <w:ind w:left="211" w:right="181"/>
                          <w:jc w:val="center"/>
                          <w:rPr>
                            <w:sz w:val="20"/>
                          </w:rPr>
                        </w:pPr>
                        <w:r>
                          <w:rPr>
                            <w:sz w:val="20"/>
                          </w:rPr>
                          <w:t>LSP Sequence Number</w:t>
                        </w:r>
                      </w:p>
                    </w:tc>
                  </w:tr>
                  <w:tr>
                    <w:trPr>
                      <w:trHeight w:val="231" w:hRule="atLeast"/>
                    </w:trPr>
                    <w:tc>
                      <w:tcPr>
                        <w:tcW w:w="2330" w:type="dxa"/>
                      </w:tcPr>
                      <w:p>
                        <w:pPr>
                          <w:pStyle w:val="TableParagraph"/>
                          <w:spacing w:line="212" w:lineRule="exact"/>
                          <w:ind w:left="211" w:right="180"/>
                          <w:jc w:val="center"/>
                          <w:rPr>
                            <w:sz w:val="20"/>
                          </w:rPr>
                        </w:pPr>
                        <w:r>
                          <w:rPr>
                            <w:sz w:val="20"/>
                          </w:rPr>
                          <w:t>Checksum</w:t>
                        </w:r>
                      </w:p>
                    </w:tc>
                  </w:tr>
                </w:tbl>
                <w:p>
                  <w:pPr>
                    <w:pStyle w:val="BodyText"/>
                  </w:pPr>
                </w:p>
              </w:txbxContent>
            </v:textbox>
            <w10:wrap type="none"/>
          </v:shape>
        </w:pict>
      </w:r>
      <w:r>
        <w:rPr/>
        <w:t>No. of </w:t>
      </w:r>
      <w:r>
        <w:rPr>
          <w:spacing w:val="-3"/>
        </w:rPr>
        <w:t>Octets </w:t>
      </w:r>
      <w:r>
        <w:rPr/>
        <w:t>2</w:t>
      </w:r>
    </w:p>
    <w:p>
      <w:pPr>
        <w:pStyle w:val="BodyText"/>
        <w:spacing w:line="271" w:lineRule="auto"/>
        <w:ind w:left="2887" w:right="6986" w:hanging="1"/>
      </w:pPr>
      <w:r>
        <w:rPr/>
        <w:t>ID Length + </w:t>
      </w:r>
      <w:r>
        <w:rPr>
          <w:spacing w:val="-13"/>
        </w:rPr>
        <w:t>2 </w:t>
      </w:r>
      <w:r>
        <w:rPr/>
        <w:t>4</w:t>
      </w:r>
    </w:p>
    <w:p>
      <w:pPr>
        <w:pStyle w:val="BodyText"/>
        <w:ind w:left="2886"/>
      </w:pPr>
      <w:r>
        <w:rPr>
          <w:w w:val="99"/>
        </w:rPr>
        <w:t>2</w:t>
      </w:r>
    </w:p>
    <w:p>
      <w:pPr>
        <w:pStyle w:val="BodyText"/>
        <w:rPr>
          <w:sz w:val="22"/>
        </w:rPr>
      </w:pPr>
    </w:p>
    <w:p>
      <w:pPr>
        <w:pStyle w:val="BodyText"/>
        <w:spacing w:before="10"/>
        <w:rPr>
          <w:sz w:val="22"/>
        </w:rPr>
      </w:pPr>
    </w:p>
    <w:p>
      <w:pPr>
        <w:pStyle w:val="BodyText"/>
        <w:ind w:left="2886"/>
      </w:pPr>
      <w:r>
        <w:rPr>
          <w:w w:val="99"/>
        </w:rPr>
        <w:t>2</w:t>
      </w:r>
    </w:p>
    <w:p>
      <w:pPr>
        <w:pStyle w:val="BodyText"/>
        <w:spacing w:line="271" w:lineRule="auto" w:before="32"/>
        <w:ind w:left="2887" w:right="6986" w:hanging="1"/>
      </w:pPr>
      <w:r>
        <w:rPr/>
        <w:t>ID Length + </w:t>
      </w:r>
      <w:r>
        <w:rPr>
          <w:spacing w:val="-13"/>
        </w:rPr>
        <w:t>2 </w:t>
      </w:r>
      <w:r>
        <w:rPr/>
        <w:t>4</w:t>
      </w:r>
    </w:p>
    <w:p>
      <w:pPr>
        <w:pStyle w:val="BodyText"/>
        <w:spacing w:line="229" w:lineRule="exact"/>
        <w:ind w:left="2886"/>
      </w:pPr>
      <w:r>
        <w:rPr>
          <w:w w:val="99"/>
        </w:rPr>
        <w:t>2</w:t>
      </w:r>
    </w:p>
    <w:p>
      <w:pPr>
        <w:pStyle w:val="BodyText"/>
        <w:spacing w:before="8"/>
        <w:rPr>
          <w:sz w:val="22"/>
        </w:rPr>
      </w:pPr>
    </w:p>
    <w:p>
      <w:pPr>
        <w:pStyle w:val="ListParagraph"/>
        <w:numPr>
          <w:ilvl w:val="0"/>
          <w:numId w:val="174"/>
        </w:numPr>
        <w:tabs>
          <w:tab w:pos="487" w:val="left" w:leader="none"/>
        </w:tabs>
        <w:spacing w:line="240" w:lineRule="auto" w:before="0" w:after="0"/>
        <w:ind w:left="385" w:right="0" w:firstLine="0"/>
        <w:jc w:val="left"/>
        <w:rPr>
          <w:sz w:val="20"/>
        </w:rPr>
      </w:pPr>
      <w:r>
        <w:rPr>
          <w:rFonts w:ascii="Arial" w:hAnsi="Arial"/>
          <w:sz w:val="20"/>
        </w:rPr>
        <w:t>Remaining Lifetime </w:t>
      </w:r>
      <w:r>
        <w:rPr>
          <w:sz w:val="20"/>
        </w:rPr>
        <w:t>– Remaining Lifetime of</w:t>
      </w:r>
      <w:r>
        <w:rPr>
          <w:spacing w:val="1"/>
          <w:sz w:val="20"/>
        </w:rPr>
        <w:t> </w:t>
      </w:r>
      <w:r>
        <w:rPr>
          <w:sz w:val="20"/>
        </w:rPr>
        <w:t>LSP.</w:t>
      </w:r>
    </w:p>
    <w:p>
      <w:pPr>
        <w:pStyle w:val="ListParagraph"/>
        <w:numPr>
          <w:ilvl w:val="0"/>
          <w:numId w:val="174"/>
        </w:numPr>
        <w:tabs>
          <w:tab w:pos="487" w:val="left" w:leader="none"/>
        </w:tabs>
        <w:spacing w:line="240" w:lineRule="auto" w:before="179" w:after="0"/>
        <w:ind w:left="385" w:right="0" w:firstLine="0"/>
        <w:jc w:val="left"/>
        <w:rPr>
          <w:sz w:val="20"/>
        </w:rPr>
      </w:pPr>
      <w:r>
        <w:rPr>
          <w:rFonts w:ascii="Arial" w:hAnsi="Arial"/>
          <w:sz w:val="20"/>
        </w:rPr>
        <w:t>LSP ID </w:t>
      </w:r>
      <w:r>
        <w:rPr>
          <w:sz w:val="20"/>
        </w:rPr>
        <w:t>– the system ID of the LSP to which this entry</w:t>
      </w:r>
      <w:r>
        <w:rPr>
          <w:spacing w:val="-7"/>
          <w:sz w:val="20"/>
        </w:rPr>
        <w:t> </w:t>
      </w:r>
      <w:r>
        <w:rPr>
          <w:sz w:val="20"/>
        </w:rPr>
        <w:t>refers.</w:t>
      </w:r>
    </w:p>
    <w:p>
      <w:pPr>
        <w:pStyle w:val="ListParagraph"/>
        <w:numPr>
          <w:ilvl w:val="0"/>
          <w:numId w:val="174"/>
        </w:numPr>
        <w:tabs>
          <w:tab w:pos="487" w:val="left" w:leader="none"/>
        </w:tabs>
        <w:spacing w:line="240" w:lineRule="auto" w:before="180" w:after="0"/>
        <w:ind w:left="385" w:right="0" w:firstLine="0"/>
        <w:jc w:val="left"/>
        <w:rPr>
          <w:sz w:val="20"/>
        </w:rPr>
      </w:pPr>
      <w:r>
        <w:rPr>
          <w:rFonts w:ascii="Arial" w:hAnsi="Arial"/>
          <w:sz w:val="20"/>
        </w:rPr>
        <w:t>LSP Sequence Number </w:t>
      </w:r>
      <w:r>
        <w:rPr>
          <w:sz w:val="20"/>
        </w:rPr>
        <w:t>– Sequence number of</w:t>
      </w:r>
      <w:r>
        <w:rPr>
          <w:spacing w:val="5"/>
          <w:sz w:val="20"/>
        </w:rPr>
        <w:t> </w:t>
      </w:r>
      <w:r>
        <w:rPr>
          <w:sz w:val="20"/>
        </w:rPr>
        <w:t>LSP.</w:t>
      </w:r>
    </w:p>
    <w:p>
      <w:pPr>
        <w:pStyle w:val="ListParagraph"/>
        <w:numPr>
          <w:ilvl w:val="0"/>
          <w:numId w:val="174"/>
        </w:numPr>
        <w:tabs>
          <w:tab w:pos="499" w:val="left" w:leader="none"/>
        </w:tabs>
        <w:spacing w:line="240" w:lineRule="auto" w:before="179" w:after="0"/>
        <w:ind w:left="385" w:right="425" w:firstLine="0"/>
        <w:jc w:val="left"/>
        <w:rPr>
          <w:sz w:val="20"/>
        </w:rPr>
      </w:pPr>
      <w:r>
        <w:rPr>
          <w:rFonts w:ascii="Arial" w:hAnsi="Arial"/>
          <w:sz w:val="20"/>
        </w:rPr>
        <w:t>Checksum </w:t>
      </w:r>
      <w:r>
        <w:rPr>
          <w:sz w:val="20"/>
        </w:rPr>
        <w:t>– Checksum reported in LSP. The entries shall be sorted into ascending LSPID order (the LSP number octet of the LSPID is the least significant</w:t>
      </w:r>
      <w:r>
        <w:rPr>
          <w:spacing w:val="1"/>
          <w:sz w:val="20"/>
        </w:rPr>
        <w:t> </w:t>
      </w:r>
      <w:r>
        <w:rPr>
          <w:sz w:val="20"/>
        </w:rPr>
        <w:t>octet).</w:t>
      </w:r>
    </w:p>
    <w:p>
      <w:pPr>
        <w:pStyle w:val="ListParagraph"/>
        <w:numPr>
          <w:ilvl w:val="1"/>
          <w:numId w:val="174"/>
        </w:numPr>
        <w:tabs>
          <w:tab w:pos="1184" w:val="left" w:leader="none"/>
          <w:tab w:pos="1185" w:val="left" w:leader="none"/>
        </w:tabs>
        <w:spacing w:line="350" w:lineRule="atLeast" w:before="14" w:after="0"/>
        <w:ind w:left="1105" w:right="1482" w:hanging="360"/>
        <w:jc w:val="left"/>
        <w:rPr>
          <w:sz w:val="20"/>
        </w:rPr>
      </w:pPr>
      <w:r>
        <w:rPr/>
        <w:tab/>
      </w:r>
      <w:r>
        <w:rPr>
          <w:rFonts w:ascii="Arial" w:hAnsi="Arial"/>
          <w:sz w:val="20"/>
        </w:rPr>
        <w:t>Authentication Information </w:t>
      </w:r>
      <w:r>
        <w:rPr>
          <w:sz w:val="20"/>
        </w:rPr>
        <w:t>— information for performing authentication of the originator of the PDU. x CODE — 10.</w:t>
      </w:r>
    </w:p>
    <w:p>
      <w:pPr>
        <w:pStyle w:val="BodyText"/>
        <w:ind w:left="1105" w:right="6495"/>
      </w:pPr>
      <w:r>
        <w:rPr/>
        <w:t>x LENGTH — variable from 1–254 octets x VALUE —</w:t>
      </w:r>
    </w:p>
    <w:p>
      <w:pPr>
        <w:pStyle w:val="BodyText"/>
        <w:spacing w:line="273" w:lineRule="auto" w:before="183"/>
        <w:ind w:left="2886" w:right="7043" w:hanging="1"/>
      </w:pPr>
      <w:r>
        <w:rPr/>
        <w:pict>
          <v:shape style="position:absolute;margin-left:51.401001pt;margin-top:34.805634pt;width:116.55pt;height:13pt;mso-position-horizontal-relative:page;mso-position-vertical-relative:paragraph;z-index:6760" type="#_x0000_t202" filled="false" stroked="true" strokeweight="1.44pt" strokecolor="#000000">
            <v:textbox inset="0,0,0,0">
              <w:txbxContent>
                <w:p>
                  <w:pPr>
                    <w:pStyle w:val="BodyText"/>
                    <w:spacing w:line="226" w:lineRule="exact"/>
                    <w:ind w:left="292"/>
                  </w:pPr>
                  <w:r>
                    <w:rPr/>
                    <w:t>Authentication Value</w:t>
                  </w:r>
                </w:p>
              </w:txbxContent>
            </v:textbox>
            <v:stroke dashstyle="solid"/>
            <w10:wrap type="none"/>
          </v:shape>
        </w:pict>
      </w:r>
      <w:r>
        <w:rPr/>
        <w:pict>
          <v:shape style="position:absolute;margin-left:51.401001pt;margin-top:21.725634pt;width:116.55pt;height:13.1pt;mso-position-horizontal-relative:page;mso-position-vertical-relative:paragraph;z-index:6784" type="#_x0000_t202" filled="false" stroked="true" strokeweight="1.44pt" strokecolor="#000000">
            <v:textbox inset="0,0,0,0">
              <w:txbxContent>
                <w:p>
                  <w:pPr>
                    <w:pStyle w:val="BodyText"/>
                    <w:spacing w:line="226" w:lineRule="exact"/>
                    <w:ind w:left="326"/>
                  </w:pPr>
                  <w:r>
                    <w:rPr/>
                    <w:t>Authentication Type</w:t>
                  </w:r>
                </w:p>
              </w:txbxContent>
            </v:textbox>
            <v:stroke dashstyle="solid"/>
            <w10:wrap type="none"/>
          </v:shape>
        </w:pict>
      </w:r>
      <w:r>
        <w:rPr/>
        <w:t>No. of Octets 1 VARIABLE</w:t>
      </w:r>
    </w:p>
    <w:p>
      <w:pPr>
        <w:pStyle w:val="BodyText"/>
        <w:spacing w:before="6"/>
        <w:rPr>
          <w:sz w:val="11"/>
        </w:rPr>
      </w:pPr>
    </w:p>
    <w:p>
      <w:pPr>
        <w:pStyle w:val="ListParagraph"/>
        <w:numPr>
          <w:ilvl w:val="2"/>
          <w:numId w:val="174"/>
        </w:numPr>
        <w:tabs>
          <w:tab w:pos="1214" w:val="left" w:leader="none"/>
        </w:tabs>
        <w:spacing w:line="240" w:lineRule="auto" w:before="93" w:after="0"/>
        <w:ind w:left="1105" w:right="424" w:firstLine="0"/>
        <w:jc w:val="left"/>
        <w:rPr>
          <w:sz w:val="20"/>
        </w:rPr>
      </w:pPr>
      <w:r>
        <w:rPr>
          <w:rFonts w:ascii="Arial" w:hAnsi="Arial"/>
          <w:sz w:val="20"/>
        </w:rPr>
        <w:t>Authentication Type </w:t>
      </w:r>
      <w:r>
        <w:rPr>
          <w:sz w:val="20"/>
        </w:rPr>
        <w:t>— a one octet identifier for the type of authentication to be carried out. The following values are defined:</w:t>
      </w:r>
    </w:p>
    <w:p>
      <w:pPr>
        <w:pStyle w:val="ListParagraph"/>
        <w:numPr>
          <w:ilvl w:val="0"/>
          <w:numId w:val="175"/>
        </w:numPr>
        <w:tabs>
          <w:tab w:pos="1617" w:val="left" w:leader="none"/>
        </w:tabs>
        <w:spacing w:line="240" w:lineRule="auto" w:before="119" w:after="0"/>
        <w:ind w:left="1616" w:right="0" w:hanging="151"/>
        <w:jc w:val="left"/>
        <w:rPr>
          <w:sz w:val="20"/>
        </w:rPr>
      </w:pPr>
      <w:r>
        <w:rPr>
          <w:sz w:val="20"/>
        </w:rPr>
        <w:t>—</w:t>
      </w:r>
      <w:r>
        <w:rPr>
          <w:spacing w:val="-1"/>
          <w:sz w:val="20"/>
        </w:rPr>
        <w:t> </w:t>
      </w:r>
      <w:r>
        <w:rPr>
          <w:sz w:val="20"/>
        </w:rPr>
        <w:t>RESERVED</w:t>
      </w:r>
    </w:p>
    <w:p>
      <w:pPr>
        <w:pStyle w:val="ListParagraph"/>
        <w:numPr>
          <w:ilvl w:val="0"/>
          <w:numId w:val="175"/>
        </w:numPr>
        <w:tabs>
          <w:tab w:pos="1617" w:val="left" w:leader="none"/>
        </w:tabs>
        <w:spacing w:line="240" w:lineRule="auto" w:before="0" w:after="0"/>
        <w:ind w:left="1465" w:right="7603" w:firstLine="0"/>
        <w:jc w:val="left"/>
        <w:rPr>
          <w:sz w:val="20"/>
        </w:rPr>
      </w:pPr>
      <w:r>
        <w:rPr>
          <w:sz w:val="20"/>
        </w:rPr>
        <w:t>— Cleartext</w:t>
      </w:r>
      <w:r>
        <w:rPr>
          <w:spacing w:val="-11"/>
          <w:sz w:val="20"/>
        </w:rPr>
        <w:t> </w:t>
      </w:r>
      <w:r>
        <w:rPr>
          <w:sz w:val="20"/>
        </w:rPr>
        <w:t>Password 2–254 —</w:t>
      </w:r>
      <w:r>
        <w:rPr>
          <w:spacing w:val="-3"/>
          <w:sz w:val="20"/>
        </w:rPr>
        <w:t> </w:t>
      </w:r>
      <w:r>
        <w:rPr>
          <w:sz w:val="20"/>
        </w:rPr>
        <w:t>RESERVED</w:t>
      </w:r>
    </w:p>
    <w:p>
      <w:pPr>
        <w:pStyle w:val="BodyText"/>
        <w:spacing w:before="1"/>
        <w:ind w:left="1465"/>
      </w:pPr>
      <w:r>
        <w:rPr/>
        <w:t>255 — Routeing Domain private authentication method</w:t>
      </w:r>
    </w:p>
    <w:p>
      <w:pPr>
        <w:pStyle w:val="ListParagraph"/>
        <w:numPr>
          <w:ilvl w:val="2"/>
          <w:numId w:val="174"/>
        </w:numPr>
        <w:tabs>
          <w:tab w:pos="1226" w:val="left" w:leader="none"/>
        </w:tabs>
        <w:spacing w:line="240" w:lineRule="auto" w:before="184" w:after="0"/>
        <w:ind w:left="1105" w:right="426" w:firstLine="0"/>
        <w:jc w:val="left"/>
        <w:rPr>
          <w:sz w:val="20"/>
        </w:rPr>
      </w:pPr>
      <w:r>
        <w:rPr>
          <w:rFonts w:ascii="Arial" w:hAnsi="Arial"/>
          <w:sz w:val="20"/>
        </w:rPr>
        <w:t>Authentication Value </w:t>
      </w:r>
      <w:r>
        <w:rPr>
          <w:sz w:val="20"/>
        </w:rPr>
        <w:t>— determined by the value of the authentication type. If Cleartext Password as defined in this International Standard is used, then the authentication value is an octet</w:t>
      </w:r>
      <w:r>
        <w:rPr>
          <w:spacing w:val="-7"/>
          <w:sz w:val="20"/>
        </w:rPr>
        <w:t> </w:t>
      </w:r>
      <w:r>
        <w:rPr>
          <w:sz w:val="20"/>
        </w:rPr>
        <w:t>string.</w:t>
      </w:r>
    </w:p>
    <w:p>
      <w:pPr>
        <w:pStyle w:val="BodyText"/>
        <w:rPr>
          <w:sz w:val="22"/>
        </w:rPr>
      </w:pPr>
    </w:p>
    <w:p>
      <w:pPr>
        <w:pStyle w:val="BodyText"/>
        <w:spacing w:before="9"/>
        <w:rPr>
          <w:sz w:val="24"/>
        </w:rPr>
      </w:pPr>
    </w:p>
    <w:p>
      <w:pPr>
        <w:pStyle w:val="Heading1"/>
        <w:numPr>
          <w:ilvl w:val="0"/>
          <w:numId w:val="129"/>
        </w:numPr>
        <w:tabs>
          <w:tab w:pos="952" w:val="left" w:leader="none"/>
          <w:tab w:pos="953" w:val="left" w:leader="none"/>
        </w:tabs>
        <w:spacing w:line="240" w:lineRule="auto" w:before="1" w:after="0"/>
        <w:ind w:left="952" w:right="0" w:hanging="567"/>
        <w:jc w:val="left"/>
      </w:pPr>
      <w:r>
        <w:rPr/>
        <w:t>System</w:t>
      </w:r>
      <w:r>
        <w:rPr>
          <w:spacing w:val="-5"/>
        </w:rPr>
        <w:t> </w:t>
      </w:r>
      <w:r>
        <w:rPr/>
        <w:t>environment</w:t>
      </w:r>
    </w:p>
    <w:p>
      <w:pPr>
        <w:pStyle w:val="Heading3"/>
        <w:numPr>
          <w:ilvl w:val="1"/>
          <w:numId w:val="129"/>
        </w:numPr>
        <w:tabs>
          <w:tab w:pos="952" w:val="left" w:leader="none"/>
        </w:tabs>
        <w:spacing w:line="240" w:lineRule="auto" w:before="238" w:after="0"/>
        <w:ind w:left="951" w:right="0" w:hanging="566"/>
        <w:jc w:val="left"/>
      </w:pPr>
      <w:r>
        <w:rPr/>
        <w:t>Generating jitter on</w:t>
      </w:r>
      <w:r>
        <w:rPr>
          <w:spacing w:val="-4"/>
        </w:rPr>
        <w:t> </w:t>
      </w:r>
      <w:r>
        <w:rPr/>
        <w:t>timers</w:t>
      </w:r>
    </w:p>
    <w:p>
      <w:pPr>
        <w:pStyle w:val="BodyText"/>
        <w:spacing w:before="191"/>
        <w:ind w:left="385" w:right="420"/>
        <w:jc w:val="both"/>
      </w:pPr>
      <w:r>
        <w:rPr/>
        <w:t>When PDUs are transmitted as a result of timer expiration, there is a danger that the timers of individual systems may become synchronised. The result of this is that the traffic distribution will contain peaks. Where there are a large number of synchronised systems, this can cause overloading of both the transmission medium and the systems receiving the PDUs. In order to prevent this from occurring, all periodic timers, the expiration of which can cause the transmission of PDUs, shall  have “jitter” introduced as defined in the following</w:t>
      </w:r>
      <w:r>
        <w:rPr>
          <w:spacing w:val="1"/>
        </w:rPr>
        <w:t> </w:t>
      </w:r>
      <w:r>
        <w:rPr/>
        <w:t>algorithm.</w:t>
      </w:r>
    </w:p>
    <w:p>
      <w:pPr>
        <w:spacing w:after="0"/>
        <w:jc w:val="both"/>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6"/>
        <w:spacing w:line="228" w:lineRule="exact" w:before="91"/>
        <w:ind w:left="157"/>
      </w:pPr>
      <w:r>
        <w:rPr/>
        <w:t>CONSTANT</w:t>
      </w:r>
    </w:p>
    <w:p>
      <w:pPr>
        <w:pStyle w:val="BodyText"/>
        <w:spacing w:line="228" w:lineRule="exact"/>
        <w:ind w:left="157"/>
      </w:pPr>
      <w:r>
        <w:rPr/>
        <w:t>Jitter = 25;</w:t>
      </w:r>
    </w:p>
    <w:p>
      <w:pPr>
        <w:pStyle w:val="BodyText"/>
        <w:ind w:left="157" w:right="4146"/>
      </w:pPr>
      <w:r>
        <w:rPr/>
        <w:t>(* The percentage jitter as defined in the architectural constant Jitter *) (see table 2) Resolution = 100;</w:t>
      </w:r>
    </w:p>
    <w:p>
      <w:pPr>
        <w:pStyle w:val="BodyText"/>
        <w:spacing w:line="228" w:lineRule="exact"/>
        <w:ind w:left="157"/>
      </w:pPr>
      <w:r>
        <w:rPr/>
        <w:t>(* The timer resolution in ms *)</w:t>
      </w:r>
    </w:p>
    <w:p>
      <w:pPr>
        <w:pStyle w:val="BodyText"/>
        <w:spacing w:before="1"/>
      </w:pPr>
    </w:p>
    <w:p>
      <w:pPr>
        <w:pStyle w:val="BodyText"/>
        <w:ind w:left="157" w:right="6799"/>
      </w:pPr>
      <w:r>
        <w:rPr>
          <w:b/>
        </w:rPr>
        <w:t>PROCEDURE </w:t>
      </w:r>
      <w:r>
        <w:rPr/>
        <w:t>Random(max : Integer): Integer; (* This procedure delivers a Uniformly distributed random integer R such that 0 &lt; R &lt; max *)</w:t>
      </w:r>
    </w:p>
    <w:p>
      <w:pPr>
        <w:pStyle w:val="BodyText"/>
        <w:spacing w:before="10"/>
        <w:rPr>
          <w:sz w:val="19"/>
        </w:rPr>
      </w:pPr>
    </w:p>
    <w:p>
      <w:pPr>
        <w:spacing w:before="1"/>
        <w:ind w:left="877" w:right="0" w:firstLine="0"/>
        <w:jc w:val="left"/>
        <w:rPr>
          <w:sz w:val="20"/>
        </w:rPr>
      </w:pPr>
      <w:r>
        <w:rPr>
          <w:b/>
          <w:sz w:val="20"/>
        </w:rPr>
        <w:t>PROCEDURE </w:t>
      </w:r>
      <w:r>
        <w:rPr>
          <w:sz w:val="20"/>
        </w:rPr>
        <w:t>WaitUntil(time: Integer)</w:t>
      </w:r>
    </w:p>
    <w:p>
      <w:pPr>
        <w:pStyle w:val="BodyText"/>
        <w:ind w:left="877"/>
      </w:pPr>
      <w:r>
        <w:rPr/>
        <w:t>(* This procedure waits the specified number of ms and then returns *)</w:t>
      </w:r>
    </w:p>
    <w:p>
      <w:pPr>
        <w:pStyle w:val="BodyText"/>
        <w:spacing w:before="1"/>
      </w:pPr>
    </w:p>
    <w:p>
      <w:pPr>
        <w:spacing w:before="0"/>
        <w:ind w:left="877" w:right="0" w:firstLine="0"/>
        <w:jc w:val="left"/>
        <w:rPr>
          <w:sz w:val="20"/>
        </w:rPr>
      </w:pPr>
      <w:r>
        <w:rPr>
          <w:b/>
          <w:sz w:val="20"/>
        </w:rPr>
        <w:t>PROCEDURE </w:t>
      </w:r>
      <w:r>
        <w:rPr>
          <w:sz w:val="20"/>
        </w:rPr>
        <w:t>CurrentTime(): Integer</w:t>
      </w:r>
    </w:p>
    <w:p>
      <w:pPr>
        <w:pStyle w:val="BodyText"/>
        <w:ind w:left="877"/>
      </w:pPr>
      <w:r>
        <w:rPr/>
        <w:t>(* This procedure returns the current time in ms*)</w:t>
      </w:r>
    </w:p>
    <w:p>
      <w:pPr>
        <w:pStyle w:val="BodyText"/>
        <w:spacing w:before="3"/>
      </w:pPr>
    </w:p>
    <w:p>
      <w:pPr>
        <w:pStyle w:val="Heading6"/>
        <w:spacing w:line="228" w:lineRule="exact" w:before="1"/>
        <w:ind w:left="157"/>
      </w:pPr>
      <w:r>
        <w:rPr/>
        <w:t>PROCEDURE</w:t>
      </w:r>
    </w:p>
    <w:p>
      <w:pPr>
        <w:pStyle w:val="BodyText"/>
        <w:spacing w:line="228" w:lineRule="exact"/>
        <w:ind w:left="157"/>
      </w:pPr>
      <w:r>
        <w:rPr/>
        <w:t>DefineJitteredTimer(baseTimeValueInSeconds:</w:t>
      </w:r>
    </w:p>
    <w:p>
      <w:pPr>
        <w:pStyle w:val="BodyText"/>
        <w:ind w:left="157"/>
      </w:pPr>
      <w:r>
        <w:rPr/>
        <w:t>Integer; expirationAction : Procedure);</w:t>
      </w:r>
    </w:p>
    <w:p>
      <w:pPr>
        <w:pStyle w:val="BodyText"/>
        <w:spacing w:before="5"/>
      </w:pPr>
    </w:p>
    <w:p>
      <w:pPr>
        <w:pStyle w:val="Heading6"/>
        <w:spacing w:line="227" w:lineRule="exact" w:before="1"/>
        <w:ind w:left="157"/>
      </w:pPr>
      <w:r>
        <w:rPr/>
        <w:t>VAR</w:t>
      </w:r>
    </w:p>
    <w:p>
      <w:pPr>
        <w:pStyle w:val="BodyText"/>
        <w:spacing w:line="227" w:lineRule="exact"/>
        <w:ind w:left="157"/>
      </w:pPr>
      <w:r>
        <w:rPr/>
        <w:t>baseTimeValue, maximumTimeModifier, waitTime</w:t>
      </w:r>
    </w:p>
    <w:p>
      <w:pPr>
        <w:pStyle w:val="BodyText"/>
        <w:ind w:left="157" w:right="9000"/>
      </w:pPr>
      <w:r>
        <w:rPr/>
        <w:t>: Integer; nextexpiration : Time;</w:t>
      </w:r>
    </w:p>
    <w:p>
      <w:pPr>
        <w:pStyle w:val="BodyText"/>
        <w:spacing w:before="6"/>
      </w:pPr>
    </w:p>
    <w:p>
      <w:pPr>
        <w:pStyle w:val="Heading6"/>
        <w:spacing w:line="228" w:lineRule="exact"/>
        <w:ind w:left="157"/>
      </w:pPr>
      <w:r>
        <w:rPr/>
        <w:t>BEGIN</w:t>
      </w:r>
    </w:p>
    <w:p>
      <w:pPr>
        <w:pStyle w:val="BodyText"/>
        <w:spacing w:line="227" w:lineRule="exact"/>
        <w:ind w:left="157"/>
      </w:pPr>
      <w:r>
        <w:rPr/>
        <w:t>baseTimeValue := baseTimeValueInSeconds * 1000</w:t>
      </w:r>
    </w:p>
    <w:p>
      <w:pPr>
        <w:pStyle w:val="BodyText"/>
        <w:spacing w:line="229" w:lineRule="exact"/>
        <w:ind w:left="157"/>
      </w:pPr>
      <w:r>
        <w:rPr/>
        <w:t>/ Resolution;</w:t>
      </w:r>
    </w:p>
    <w:p>
      <w:pPr>
        <w:pStyle w:val="BodyText"/>
        <w:ind w:left="157" w:right="6670"/>
        <w:rPr>
          <w:b/>
        </w:rPr>
      </w:pPr>
      <w:r>
        <w:rPr/>
        <w:t>maximumTimeModifier := baseTimeValue * Jitter / 100; (* Compute maximum possible jitter *) </w:t>
      </w:r>
      <w:r>
        <w:rPr>
          <w:b/>
        </w:rPr>
        <w:t>WHILE </w:t>
      </w:r>
      <w:r>
        <w:rPr/>
        <w:t>running </w:t>
      </w:r>
      <w:r>
        <w:rPr>
          <w:b/>
        </w:rPr>
        <w:t>DO</w:t>
      </w:r>
    </w:p>
    <w:p>
      <w:pPr>
        <w:pStyle w:val="Heading6"/>
        <w:spacing w:line="228" w:lineRule="exact" w:before="7"/>
        <w:ind w:left="877"/>
      </w:pPr>
      <w:r>
        <w:rPr/>
        <w:t>BEGIN</w:t>
      </w:r>
    </w:p>
    <w:p>
      <w:pPr>
        <w:pStyle w:val="BodyText"/>
        <w:ind w:left="877" w:right="6923"/>
      </w:pPr>
      <w:r>
        <w:rPr/>
        <w:t>(* First compute next expiration time *) randomTimeModifier := Random(maximumTimeModifier);</w:t>
      </w:r>
    </w:p>
    <w:p>
      <w:pPr>
        <w:pStyle w:val="BodyText"/>
        <w:ind w:left="877" w:right="5917"/>
      </w:pPr>
      <w:r>
        <w:rPr/>
        <w:t>waitTime := baseTimeValue -randomTimeModifier; nextexpiration := CurrentTime() + waitTime;</w:t>
      </w:r>
    </w:p>
    <w:p>
      <w:pPr>
        <w:pStyle w:val="BodyText"/>
        <w:ind w:left="877" w:right="6863"/>
      </w:pPr>
      <w:r>
        <w:rPr/>
        <w:t>(* Then perform expiration Action *) expirationAction; WaitUntil(nextexpiration);</w:t>
      </w:r>
    </w:p>
    <w:p>
      <w:pPr>
        <w:spacing w:line="229" w:lineRule="exact" w:before="0"/>
        <w:ind w:left="157" w:right="0" w:firstLine="0"/>
        <w:jc w:val="left"/>
        <w:rPr>
          <w:sz w:val="20"/>
        </w:rPr>
      </w:pPr>
      <w:r>
        <w:rPr>
          <w:b/>
          <w:sz w:val="20"/>
        </w:rPr>
        <w:t>END </w:t>
      </w:r>
      <w:r>
        <w:rPr>
          <w:sz w:val="20"/>
        </w:rPr>
        <w:t>(* of Loop *)</w:t>
      </w:r>
    </w:p>
    <w:p>
      <w:pPr>
        <w:pStyle w:val="BodyText"/>
        <w:ind w:left="157"/>
      </w:pPr>
      <w:r>
        <w:rPr>
          <w:b/>
        </w:rPr>
        <w:t>END </w:t>
      </w:r>
      <w:r>
        <w:rPr/>
        <w:t>(* of DefineJitteredTimer *)</w:t>
      </w:r>
    </w:p>
    <w:p>
      <w:pPr>
        <w:pStyle w:val="BodyText"/>
        <w:spacing w:before="10"/>
        <w:rPr>
          <w:sz w:val="19"/>
        </w:rPr>
      </w:pPr>
    </w:p>
    <w:p>
      <w:pPr>
        <w:pStyle w:val="BodyText"/>
        <w:ind w:left="157" w:right="478"/>
      </w:pPr>
      <w:r>
        <w:rPr/>
        <w:t>Thus the call “DefineJitteredTimer(HelloTime, SendHello-PDU);” where “HelloTime” is 10 s, will cause the action “SendHelloPDU” to be performed at random intervals of between 7,5 and 10 s. The essential point of this algorithm is that</w:t>
      </w:r>
    </w:p>
    <w:p>
      <w:pPr>
        <w:pStyle w:val="BodyText"/>
        <w:ind w:left="157" w:right="644"/>
      </w:pPr>
      <w:r>
        <w:rPr/>
        <w:t>the value of “randomTimeModifier” is randomised within the inner loop. Note that the new expiration time is set immediately on expiration of the last interval, rather than when the expiration action has been completed.</w:t>
      </w:r>
    </w:p>
    <w:p>
      <w:pPr>
        <w:pStyle w:val="BodyText"/>
        <w:spacing w:before="11"/>
        <w:rPr>
          <w:sz w:val="19"/>
        </w:rPr>
      </w:pPr>
    </w:p>
    <w:p>
      <w:pPr>
        <w:pStyle w:val="BodyText"/>
        <w:ind w:left="157" w:right="654"/>
        <w:jc w:val="both"/>
      </w:pPr>
      <w:r>
        <w:rPr/>
        <w:t>The time resolution shall be less than or equal to 100 ms. It is recommended to be less than or equal to 10 ms. The time resolution is the maximum interval that can elapse without there being any change in the value of the timer. The periodic trans- mission period shall be random or pseudo-random in the specified range, with uniform distribution across similar implementations.</w:t>
      </w:r>
    </w:p>
    <w:p>
      <w:pPr>
        <w:pStyle w:val="BodyText"/>
        <w:spacing w:before="6"/>
        <w:rPr>
          <w:sz w:val="31"/>
        </w:rPr>
      </w:pPr>
    </w:p>
    <w:p>
      <w:pPr>
        <w:pStyle w:val="Heading3"/>
        <w:numPr>
          <w:ilvl w:val="1"/>
          <w:numId w:val="129"/>
        </w:numPr>
        <w:tabs>
          <w:tab w:pos="724" w:val="left" w:leader="none"/>
        </w:tabs>
        <w:spacing w:line="240" w:lineRule="auto" w:before="0" w:after="0"/>
        <w:ind w:left="723" w:right="0" w:hanging="566"/>
        <w:jc w:val="left"/>
      </w:pPr>
      <w:r>
        <w:rPr/>
        <w:t>Resolution of</w:t>
      </w:r>
      <w:r>
        <w:rPr>
          <w:spacing w:val="-1"/>
        </w:rPr>
        <w:t> </w:t>
      </w:r>
      <w:r>
        <w:rPr/>
        <w:t>timers</w:t>
      </w:r>
    </w:p>
    <w:p>
      <w:pPr>
        <w:pStyle w:val="BodyText"/>
        <w:spacing w:line="477" w:lineRule="auto" w:before="194"/>
        <w:ind w:left="157" w:right="4228"/>
      </w:pPr>
      <w:r>
        <w:rPr/>
        <w:t>All timers specified in units of seconds shall have a resolution of no less than ±1 s. All timers specified in units of ms shall have a resolution of no less than ±10 ms.</w:t>
      </w:r>
    </w:p>
    <w:p>
      <w:pPr>
        <w:spacing w:after="0" w:line="477" w:lineRule="auto"/>
        <w:sectPr>
          <w:pgSz w:w="11900" w:h="16840"/>
          <w:pgMar w:header="716" w:footer="554" w:top="960" w:bottom="740" w:left="580" w:right="300"/>
        </w:sectPr>
      </w:pPr>
    </w:p>
    <w:p>
      <w:pPr>
        <w:pStyle w:val="BodyText"/>
      </w:pPr>
    </w:p>
    <w:p>
      <w:pPr>
        <w:pStyle w:val="BodyText"/>
      </w:pPr>
    </w:p>
    <w:p>
      <w:pPr>
        <w:pStyle w:val="BodyText"/>
        <w:spacing w:before="4"/>
        <w:rPr>
          <w:sz w:val="16"/>
        </w:rPr>
      </w:pPr>
    </w:p>
    <w:p>
      <w:pPr>
        <w:pStyle w:val="Heading3"/>
        <w:numPr>
          <w:ilvl w:val="1"/>
          <w:numId w:val="129"/>
        </w:numPr>
        <w:tabs>
          <w:tab w:pos="953" w:val="left" w:leader="none"/>
        </w:tabs>
        <w:spacing w:line="240" w:lineRule="auto" w:before="90" w:after="0"/>
        <w:ind w:left="952" w:right="0" w:hanging="567"/>
        <w:jc w:val="left"/>
      </w:pPr>
      <w:r>
        <w:rPr/>
        <w:t>Requirements on the operation of ISO</w:t>
      </w:r>
      <w:r>
        <w:rPr>
          <w:spacing w:val="-2"/>
        </w:rPr>
        <w:t> </w:t>
      </w:r>
      <w:r>
        <w:rPr/>
        <w:t>9542</w:t>
      </w:r>
    </w:p>
    <w:p>
      <w:pPr>
        <w:pStyle w:val="BodyText"/>
        <w:spacing w:before="194"/>
        <w:ind w:left="385" w:right="478"/>
      </w:pPr>
      <w:r>
        <w:rPr/>
        <w:t>This International Standard places certain requirements on the use of ISO 9542 by Intermediate systems which go beyond those mandatory requirements stated in the conformance clause of ISO 9542. These requirements</w:t>
      </w:r>
      <w:r>
        <w:rPr>
          <w:spacing w:val="-12"/>
        </w:rPr>
        <w:t> </w:t>
      </w:r>
      <w:r>
        <w:rPr/>
        <w:t>are</w:t>
      </w:r>
    </w:p>
    <w:p>
      <w:pPr>
        <w:pStyle w:val="BodyText"/>
        <w:spacing w:before="10"/>
        <w:rPr>
          <w:sz w:val="19"/>
        </w:rPr>
      </w:pPr>
    </w:p>
    <w:p>
      <w:pPr>
        <w:pStyle w:val="ListParagraph"/>
        <w:numPr>
          <w:ilvl w:val="0"/>
          <w:numId w:val="176"/>
        </w:numPr>
        <w:tabs>
          <w:tab w:pos="746" w:val="left" w:leader="none"/>
          <w:tab w:pos="747" w:val="left" w:leader="none"/>
        </w:tabs>
        <w:spacing w:line="240" w:lineRule="auto" w:before="0" w:after="0"/>
        <w:ind w:left="743" w:right="425" w:hanging="358"/>
        <w:jc w:val="left"/>
        <w:rPr>
          <w:sz w:val="20"/>
        </w:rPr>
      </w:pPr>
      <w:r>
        <w:rPr>
          <w:sz w:val="20"/>
        </w:rPr>
        <w:t>The IS shall operate the Configuration Information functions on all types of subnetworks supported by the IS. This includes:</w:t>
      </w:r>
    </w:p>
    <w:p>
      <w:pPr>
        <w:pStyle w:val="ListParagraph"/>
        <w:numPr>
          <w:ilvl w:val="1"/>
          <w:numId w:val="176"/>
        </w:numPr>
        <w:tabs>
          <w:tab w:pos="1105" w:val="left" w:leader="none"/>
        </w:tabs>
        <w:spacing w:line="240" w:lineRule="auto" w:before="121" w:after="0"/>
        <w:ind w:left="1104" w:right="0" w:hanging="359"/>
        <w:jc w:val="left"/>
        <w:rPr>
          <w:sz w:val="20"/>
        </w:rPr>
      </w:pPr>
      <w:r>
        <w:rPr>
          <w:sz w:val="20"/>
        </w:rPr>
        <w:t>the reception of ESH PDUs on all types of</w:t>
      </w:r>
      <w:r>
        <w:rPr>
          <w:spacing w:val="-9"/>
          <w:sz w:val="20"/>
        </w:rPr>
        <w:t> </w:t>
      </w:r>
      <w:r>
        <w:rPr>
          <w:sz w:val="20"/>
        </w:rPr>
        <w:t>circuits;</w:t>
      </w:r>
    </w:p>
    <w:p>
      <w:pPr>
        <w:pStyle w:val="ListParagraph"/>
        <w:numPr>
          <w:ilvl w:val="1"/>
          <w:numId w:val="176"/>
        </w:numPr>
        <w:tabs>
          <w:tab w:pos="1106" w:val="left" w:leader="none"/>
        </w:tabs>
        <w:spacing w:line="229" w:lineRule="exact" w:before="0" w:after="0"/>
        <w:ind w:left="1105" w:right="0" w:hanging="360"/>
        <w:jc w:val="left"/>
        <w:rPr>
          <w:sz w:val="20"/>
        </w:rPr>
      </w:pPr>
      <w:r>
        <w:rPr>
          <w:sz w:val="20"/>
        </w:rPr>
        <w:t>the transmission of ISH PDUs on broadcast circuits;</w:t>
      </w:r>
      <w:r>
        <w:rPr>
          <w:spacing w:val="-4"/>
          <w:sz w:val="20"/>
        </w:rPr>
        <w:t> </w:t>
      </w:r>
      <w:r>
        <w:rPr>
          <w:sz w:val="20"/>
        </w:rPr>
        <w:t>and</w:t>
      </w:r>
    </w:p>
    <w:p>
      <w:pPr>
        <w:pStyle w:val="ListParagraph"/>
        <w:numPr>
          <w:ilvl w:val="1"/>
          <w:numId w:val="176"/>
        </w:numPr>
        <w:tabs>
          <w:tab w:pos="1105" w:val="left" w:leader="none"/>
        </w:tabs>
        <w:spacing w:line="229" w:lineRule="exact" w:before="0" w:after="0"/>
        <w:ind w:left="1105" w:right="0" w:hanging="360"/>
        <w:jc w:val="left"/>
        <w:rPr>
          <w:sz w:val="20"/>
        </w:rPr>
      </w:pPr>
      <w:r>
        <w:rPr>
          <w:sz w:val="20"/>
        </w:rPr>
        <w:t>the transmission and reception of ISH PDUs on point-to-point</w:t>
      </w:r>
      <w:r>
        <w:rPr>
          <w:spacing w:val="-5"/>
          <w:sz w:val="20"/>
        </w:rPr>
        <w:t> </w:t>
      </w:r>
      <w:r>
        <w:rPr>
          <w:sz w:val="20"/>
        </w:rPr>
        <w:t>circuits.</w:t>
      </w:r>
    </w:p>
    <w:p>
      <w:pPr>
        <w:pStyle w:val="BodyText"/>
        <w:spacing w:before="1"/>
      </w:pPr>
    </w:p>
    <w:p>
      <w:pPr>
        <w:pStyle w:val="ListParagraph"/>
        <w:numPr>
          <w:ilvl w:val="0"/>
          <w:numId w:val="176"/>
        </w:numPr>
        <w:tabs>
          <w:tab w:pos="746" w:val="left" w:leader="none"/>
        </w:tabs>
        <w:spacing w:line="240" w:lineRule="auto" w:before="0" w:after="0"/>
        <w:ind w:left="745" w:right="0" w:hanging="360"/>
        <w:jc w:val="both"/>
        <w:rPr>
          <w:sz w:val="20"/>
        </w:rPr>
      </w:pPr>
      <w:r>
        <w:rPr>
          <w:sz w:val="20"/>
        </w:rPr>
        <w:t>The IS shall enable the “All Intermediate Systems” multi-destination subnetwork</w:t>
      </w:r>
      <w:r>
        <w:rPr>
          <w:spacing w:val="-2"/>
          <w:sz w:val="20"/>
        </w:rPr>
        <w:t> </w:t>
      </w:r>
      <w:r>
        <w:rPr>
          <w:sz w:val="20"/>
        </w:rPr>
        <w:t>address.</w:t>
      </w:r>
    </w:p>
    <w:p>
      <w:pPr>
        <w:pStyle w:val="BodyText"/>
        <w:spacing w:before="1"/>
      </w:pPr>
    </w:p>
    <w:p>
      <w:pPr>
        <w:pStyle w:val="ListParagraph"/>
        <w:numPr>
          <w:ilvl w:val="0"/>
          <w:numId w:val="176"/>
        </w:numPr>
        <w:tabs>
          <w:tab w:pos="747" w:val="left" w:leader="none"/>
        </w:tabs>
        <w:spacing w:line="240" w:lineRule="auto" w:before="0" w:after="0"/>
        <w:ind w:left="745" w:right="420" w:hanging="360"/>
        <w:jc w:val="both"/>
        <w:rPr>
          <w:sz w:val="20"/>
        </w:rPr>
      </w:pPr>
      <w:r>
        <w:rPr>
          <w:sz w:val="20"/>
        </w:rPr>
        <w:t>When sending ISH PDUs, or redirecting an End system to a neighbour Intermediate system, as described in 7.4.3.3, the numerically lowest Network Entity title shall be chosen as the NET placed in the ISO 9542 PDU. This minimises memory usage in the End systems by ensuring that all ISs identify themselves and each other to ESs using the same Network Entity titles.</w:t>
      </w:r>
    </w:p>
    <w:p>
      <w:pPr>
        <w:pStyle w:val="BodyText"/>
        <w:spacing w:before="4"/>
        <w:rPr>
          <w:sz w:val="26"/>
        </w:rPr>
      </w:pPr>
    </w:p>
    <w:p>
      <w:pPr>
        <w:pStyle w:val="Heading3"/>
        <w:numPr>
          <w:ilvl w:val="1"/>
          <w:numId w:val="129"/>
        </w:numPr>
        <w:tabs>
          <w:tab w:pos="953" w:val="left" w:leader="none"/>
        </w:tabs>
        <w:spacing w:line="240" w:lineRule="auto" w:before="0" w:after="0"/>
        <w:ind w:left="952" w:right="0" w:hanging="567"/>
        <w:jc w:val="left"/>
      </w:pPr>
      <w:r>
        <w:rPr/>
        <w:t>Requirements on the operation of ISO</w:t>
      </w:r>
      <w:r>
        <w:rPr>
          <w:spacing w:val="-2"/>
        </w:rPr>
        <w:t> </w:t>
      </w:r>
      <w:r>
        <w:rPr/>
        <w:t>8473</w:t>
      </w:r>
    </w:p>
    <w:p>
      <w:pPr>
        <w:pStyle w:val="BodyText"/>
        <w:spacing w:before="191"/>
        <w:ind w:left="385" w:right="423"/>
        <w:jc w:val="both"/>
      </w:pPr>
      <w:r>
        <w:rPr/>
        <w:t>If the area partition repair functions described in 7.2.10 are implemented by the Intermediate system, then the IS requires a number of End system functions of ISO 8473 (such as NPDU reassembly) as well as the Intermediate system functions. Such ISs shall therefore conform to both the End system and Intermediate system requirements of ISO 8473</w:t>
      </w:r>
    </w:p>
    <w:p>
      <w:pPr>
        <w:pStyle w:val="BodyText"/>
        <w:rPr>
          <w:sz w:val="22"/>
        </w:rPr>
      </w:pPr>
    </w:p>
    <w:p>
      <w:pPr>
        <w:pStyle w:val="BodyText"/>
        <w:rPr>
          <w:sz w:val="22"/>
        </w:rPr>
      </w:pPr>
    </w:p>
    <w:p>
      <w:pPr>
        <w:pStyle w:val="Heading1"/>
        <w:numPr>
          <w:ilvl w:val="0"/>
          <w:numId w:val="129"/>
        </w:numPr>
        <w:tabs>
          <w:tab w:pos="951" w:val="left" w:leader="none"/>
          <w:tab w:pos="952" w:val="left" w:leader="none"/>
        </w:tabs>
        <w:spacing w:line="240" w:lineRule="auto" w:before="188" w:after="0"/>
        <w:ind w:left="951" w:right="0" w:hanging="566"/>
        <w:jc w:val="left"/>
      </w:pPr>
      <w:r>
        <w:rPr/>
        <w:t>System</w:t>
      </w:r>
      <w:r>
        <w:rPr>
          <w:spacing w:val="-3"/>
        </w:rPr>
        <w:t> </w:t>
      </w:r>
      <w:r>
        <w:rPr/>
        <w:t>management</w:t>
      </w:r>
    </w:p>
    <w:p>
      <w:pPr>
        <w:pStyle w:val="Heading3"/>
        <w:numPr>
          <w:ilvl w:val="1"/>
          <w:numId w:val="129"/>
        </w:numPr>
        <w:tabs>
          <w:tab w:pos="953" w:val="left" w:leader="none"/>
        </w:tabs>
        <w:spacing w:line="240" w:lineRule="auto" w:before="241" w:after="0"/>
        <w:ind w:left="952" w:right="0" w:hanging="567"/>
        <w:jc w:val="left"/>
      </w:pPr>
      <w:r>
        <w:rPr/>
        <w:t>General</w:t>
      </w:r>
    </w:p>
    <w:p>
      <w:pPr>
        <w:pStyle w:val="BodyText"/>
        <w:spacing w:before="191"/>
        <w:ind w:left="385" w:right="424"/>
        <w:jc w:val="both"/>
      </w:pPr>
      <w:r>
        <w:rPr/>
        <w:t>The operation of the Intra-domain IS–IS routeing functions may be monitored and controlled using System Management. This clause is the management specification for this International Standard in the GDMO notation as defined in ISO/IEC 10165-4. Generic managed object and attribute definitions are imported from ISO/IEC 10165-5 and from ISO/IEC 10733.</w:t>
      </w:r>
    </w:p>
    <w:p>
      <w:pPr>
        <w:pStyle w:val="BodyText"/>
        <w:spacing w:before="11"/>
        <w:rPr>
          <w:sz w:val="19"/>
        </w:rPr>
      </w:pPr>
    </w:p>
    <w:p>
      <w:pPr>
        <w:pStyle w:val="BodyText"/>
        <w:ind w:left="385"/>
      </w:pPr>
      <w:r>
        <w:rPr/>
        <w:t>The containment hierarchy for this International Standard is illustrated below in figure 8.</w:t>
      </w:r>
    </w:p>
    <w:p>
      <w:pPr>
        <w:pStyle w:val="BodyText"/>
        <w:spacing w:before="1"/>
      </w:pPr>
    </w:p>
    <w:p>
      <w:pPr>
        <w:pStyle w:val="BodyText"/>
        <w:ind w:left="385" w:right="424"/>
        <w:jc w:val="both"/>
      </w:pPr>
      <w:r>
        <w:rPr/>
        <w:t>Annex E contains a number of definitions which are intended to be incorporated in ISO/IEC 10165-5. In those cases where a GDMO imported definition cannot be found by consulting ISO/IEC 10165-5, or conflicts with the definition in Annex E, the definition in Annex E shall be used.</w:t>
      </w:r>
    </w:p>
    <w:p>
      <w:pPr>
        <w:spacing w:after="0"/>
        <w:jc w:val="both"/>
        <w:sectPr>
          <w:pgSz w:w="11900" w:h="16840"/>
          <w:pgMar w:header="716" w:footer="554" w:top="960" w:bottom="740" w:left="580" w:right="300"/>
        </w:sectPr>
      </w:pPr>
    </w:p>
    <w:p>
      <w:pPr>
        <w:pStyle w:val="BodyText"/>
      </w:pPr>
    </w:p>
    <w:p>
      <w:pPr>
        <w:pStyle w:val="BodyText"/>
      </w:pPr>
    </w:p>
    <w:p>
      <w:pPr>
        <w:pStyle w:val="BodyText"/>
        <w:spacing w:before="7"/>
        <w:rPr>
          <w:sz w:val="19"/>
        </w:rPr>
      </w:pPr>
    </w:p>
    <w:p>
      <w:pPr>
        <w:pStyle w:val="BodyText"/>
        <w:ind w:left="1743"/>
      </w:pPr>
      <w:r>
        <w:rPr/>
        <w:pict>
          <v:group style="width:351.75pt;height:261.6pt;mso-position-horizontal-relative:char;mso-position-vertical-relative:line" coordorigin="0,0" coordsize="7035,5232">
            <v:line style="position:absolute" from="1447,3605" to="1505,3605" stroked="true" strokeweight=".72pt" strokecolor="#000000">
              <v:stroke dashstyle="solid"/>
            </v:line>
            <v:line style="position:absolute" from="1562,3605" to="1620,3605" stroked="true" strokeweight=".72pt" strokecolor="#000000">
              <v:stroke dashstyle="solid"/>
            </v:line>
            <v:line style="position:absolute" from="1678,3605" to="1735,3605" stroked="true" strokeweight=".72pt" strokecolor="#000000">
              <v:stroke dashstyle="solid"/>
            </v:line>
            <v:line style="position:absolute" from="1793,3605" to="1850,3605" stroked="true" strokeweight=".72pt" strokecolor="#000000">
              <v:stroke dashstyle="solid"/>
            </v:line>
            <v:line style="position:absolute" from="1908,3605" to="1966,3605" stroked="true" strokeweight=".72pt" strokecolor="#000000">
              <v:stroke dashstyle="solid"/>
            </v:line>
            <v:line style="position:absolute" from="2023,3605" to="2081,3605" stroked="true" strokeweight=".72pt" strokecolor="#000000">
              <v:stroke dashstyle="solid"/>
            </v:line>
            <v:line style="position:absolute" from="2138,3605" to="2196,3605" stroked="true" strokeweight=".72pt" strokecolor="#000000">
              <v:stroke dashstyle="solid"/>
            </v:line>
            <v:line style="position:absolute" from="2254,3605" to="2311,3605" stroked="true" strokeweight=".72pt" strokecolor="#000000">
              <v:stroke dashstyle="solid"/>
            </v:line>
            <v:line style="position:absolute" from="2369,3605" to="2426,3605" stroked="true" strokeweight=".72pt" strokecolor="#000000">
              <v:stroke dashstyle="solid"/>
            </v:line>
            <v:line style="position:absolute" from="2484,3605" to="2542,3605" stroked="true" strokeweight=".72pt" strokecolor="#000000">
              <v:stroke dashstyle="solid"/>
            </v:line>
            <v:line style="position:absolute" from="2599,3605" to="2657,3605" stroked="true" strokeweight=".72pt" strokecolor="#000000">
              <v:stroke dashstyle="solid"/>
            </v:line>
            <v:line style="position:absolute" from="2714,3605" to="2772,3605" stroked="true" strokeweight=".72pt" strokecolor="#000000">
              <v:stroke dashstyle="solid"/>
            </v:line>
            <v:line style="position:absolute" from="2830,3605" to="2887,3605" stroked="true" strokeweight=".72pt" strokecolor="#000000">
              <v:stroke dashstyle="solid"/>
            </v:line>
            <v:line style="position:absolute" from="2945,3605" to="3002,3605" stroked="true" strokeweight=".72pt" strokecolor="#000000">
              <v:stroke dashstyle="solid"/>
            </v:line>
            <v:line style="position:absolute" from="3060,3605" to="3118,3605" stroked="true" strokeweight=".72pt" strokecolor="#000000">
              <v:stroke dashstyle="solid"/>
            </v:line>
            <v:line style="position:absolute" from="3175,3605" to="3233,3605" stroked="true" strokeweight=".72pt" strokecolor="#000000">
              <v:stroke dashstyle="solid"/>
            </v:line>
            <v:line style="position:absolute" from="3290,3605" to="3348,3605" stroked="true" strokeweight=".72pt" strokecolor="#000000">
              <v:stroke dashstyle="solid"/>
            </v:line>
            <v:line style="position:absolute" from="3406,3605" to="3463,3605" stroked="true" strokeweight=".72pt" strokecolor="#000000">
              <v:stroke dashstyle="solid"/>
            </v:line>
            <v:line style="position:absolute" from="3521,3605" to="3521,3547" stroked="true" strokeweight=".72pt" strokecolor="#000000">
              <v:stroke dashstyle="solid"/>
            </v:line>
            <v:line style="position:absolute" from="3521,3490" to="3521,3432" stroked="true" strokeweight=".72pt" strokecolor="#000000">
              <v:stroke dashstyle="solid"/>
            </v:line>
            <v:line style="position:absolute" from="3521,3374" to="3521,3317" stroked="true" strokeweight=".72pt" strokecolor="#000000">
              <v:stroke dashstyle="solid"/>
            </v:line>
            <v:line style="position:absolute" from="3521,3259" to="3521,3202" stroked="true" strokeweight=".72pt" strokecolor="#000000">
              <v:stroke dashstyle="solid"/>
            </v:line>
            <v:line style="position:absolute" from="3521,3144" to="3521,3086" stroked="true" strokeweight=".72pt" strokecolor="#000000">
              <v:stroke dashstyle="solid"/>
            </v:line>
            <v:line style="position:absolute" from="3521,3031" to="3521,2974" stroked="true" strokeweight=".72pt" strokecolor="#000000">
              <v:stroke dashstyle="solid"/>
            </v:line>
            <v:line style="position:absolute" from="3521,2916" to="3521,2858" stroked="true" strokeweight=".72pt" strokecolor="#000000">
              <v:stroke dashstyle="solid"/>
            </v:line>
            <v:line style="position:absolute" from="3521,2801" to="3521,2743" stroked="true" strokeweight=".72pt" strokecolor="#000000">
              <v:stroke dashstyle="solid"/>
            </v:line>
            <v:line style="position:absolute" from="3521,2686" to="3521,2628" stroked="true" strokeweight=".72pt" strokecolor="#000000">
              <v:stroke dashstyle="solid"/>
            </v:line>
            <v:line style="position:absolute" from="3521,2570" to="3521,2513" stroked="true" strokeweight=".72pt" strokecolor="#000000">
              <v:stroke dashstyle="solid"/>
            </v:line>
            <v:line style="position:absolute" from="3521,2455" to="3521,2398" stroked="true" strokeweight=".72pt" strokecolor="#000000">
              <v:stroke dashstyle="solid"/>
            </v:line>
            <v:line style="position:absolute" from="3521,2340" to="3521,2282" stroked="true" strokeweight=".72pt" strokecolor="#000000">
              <v:stroke dashstyle="solid"/>
            </v:line>
            <v:line style="position:absolute" from="3521,2225" to="3521,2167" stroked="true" strokeweight=".72pt" strokecolor="#000000">
              <v:stroke dashstyle="solid"/>
            </v:line>
            <v:line style="position:absolute" from="3521,2110" to="3521,2052" stroked="true" strokeweight=".72pt" strokecolor="#000000">
              <v:stroke dashstyle="solid"/>
            </v:line>
            <v:line style="position:absolute" from="3521,1994" to="3521,1937" stroked="true" strokeweight=".72pt" strokecolor="#000000">
              <v:stroke dashstyle="solid"/>
            </v:line>
            <v:line style="position:absolute" from="3521,1879" to="3521,1822" stroked="true" strokeweight=".72pt" strokecolor="#000000">
              <v:stroke dashstyle="solid"/>
            </v:line>
            <v:line style="position:absolute" from="3521,1764" to="3521,1706" stroked="true" strokeweight=".72pt" strokecolor="#000000">
              <v:stroke dashstyle="solid"/>
            </v:line>
            <v:line style="position:absolute" from="3521,1649" to="3521,1591" stroked="true" strokeweight=".72pt" strokecolor="#000000">
              <v:stroke dashstyle="solid"/>
            </v:line>
            <v:line style="position:absolute" from="3521,1534" to="3521,1476" stroked="true" strokeweight=".72pt" strokecolor="#000000">
              <v:stroke dashstyle="solid"/>
            </v:line>
            <v:line style="position:absolute" from="3521,1418" to="3521,1361" stroked="true" strokeweight=".72pt" strokecolor="#000000">
              <v:stroke dashstyle="solid"/>
            </v:line>
            <v:line style="position:absolute" from="3521,1303" to="3521,1246" stroked="true" strokeweight=".72pt" strokecolor="#000000">
              <v:stroke dashstyle="solid"/>
            </v:line>
            <v:line style="position:absolute" from="3521,1188" to="3521,1130" stroked="true" strokeweight=".72pt" strokecolor="#000000">
              <v:stroke dashstyle="solid"/>
            </v:line>
            <v:line style="position:absolute" from="3521,1073" to="3521,1015" stroked="true" strokeweight=".72pt" strokecolor="#000000">
              <v:stroke dashstyle="solid"/>
            </v:line>
            <v:line style="position:absolute" from="3521,958" to="3521,900" stroked="true" strokeweight=".72pt" strokecolor="#000000">
              <v:stroke dashstyle="solid"/>
            </v:line>
            <v:line style="position:absolute" from="3521,842" to="3521,785" stroked="true" strokeweight=".72pt" strokecolor="#000000">
              <v:stroke dashstyle="solid"/>
            </v:line>
            <v:line style="position:absolute" from="3521,727" to="3521,670" stroked="true" strokeweight=".72pt" strokecolor="#000000">
              <v:stroke dashstyle="solid"/>
            </v:line>
            <v:line style="position:absolute" from="3521,612" to="3521,554" stroked="true" strokeweight=".72pt" strokecolor="#000000">
              <v:stroke dashstyle="solid"/>
            </v:line>
            <v:line style="position:absolute" from="3521,497" to="3521,439" stroked="true" strokeweight=".72pt" strokecolor="#000000">
              <v:stroke dashstyle="solid"/>
            </v:line>
            <v:line style="position:absolute" from="3521,382" to="3521,324" stroked="true" strokeweight=".72pt" strokecolor="#000000">
              <v:stroke dashstyle="solid"/>
            </v:line>
            <v:line style="position:absolute" from="3521,266" to="3521,209" stroked="true" strokeweight=".72pt" strokecolor="#000000">
              <v:stroke dashstyle="solid"/>
            </v:line>
            <v:line style="position:absolute" from="3521,151" to="3521,94" stroked="true" strokeweight=".72pt" strokecolor="#000000">
              <v:stroke dashstyle="solid"/>
            </v:line>
            <v:shape style="position:absolute;left:3492;top:7;width:29;height:29" coordorigin="3492,7" coordsize="29,29" path="m3521,36l3521,7,3492,7e" filled="false" stroked="true" strokeweight=".72pt" strokecolor="#000000">
              <v:path arrowok="t"/>
              <v:stroke dashstyle="solid"/>
            </v:shape>
            <v:line style="position:absolute" from="3434,7" to="3377,7" stroked="true" strokeweight=".72pt" strokecolor="#000000">
              <v:stroke dashstyle="solid"/>
            </v:line>
            <v:line style="position:absolute" from="3319,7" to="3262,7" stroked="true" strokeweight=".72pt" strokecolor="#000000">
              <v:stroke dashstyle="solid"/>
            </v:line>
            <v:line style="position:absolute" from="3204,7" to="3146,7" stroked="true" strokeweight=".72pt" strokecolor="#000000">
              <v:stroke dashstyle="solid"/>
            </v:line>
            <v:line style="position:absolute" from="3089,7" to="3031,7" stroked="true" strokeweight=".72pt" strokecolor="#000000">
              <v:stroke dashstyle="solid"/>
            </v:line>
            <v:line style="position:absolute" from="2974,7" to="2916,7" stroked="true" strokeweight=".72pt" strokecolor="#000000">
              <v:stroke dashstyle="solid"/>
            </v:line>
            <v:line style="position:absolute" from="2858,7" to="2801,7" stroked="true" strokeweight=".72pt" strokecolor="#000000">
              <v:stroke dashstyle="solid"/>
            </v:line>
            <v:line style="position:absolute" from="2743,7" to="2686,7" stroked="true" strokeweight=".72pt" strokecolor="#000000">
              <v:stroke dashstyle="solid"/>
            </v:line>
            <v:line style="position:absolute" from="2628,7" to="2570,7" stroked="true" strokeweight=".72pt" strokecolor="#000000">
              <v:stroke dashstyle="solid"/>
            </v:line>
            <v:line style="position:absolute" from="2513,7" to="2455,7" stroked="true" strokeweight=".72pt" strokecolor="#000000">
              <v:stroke dashstyle="solid"/>
            </v:line>
            <v:line style="position:absolute" from="2398,7" to="2340,7" stroked="true" strokeweight=".72pt" strokecolor="#000000">
              <v:stroke dashstyle="solid"/>
            </v:line>
            <v:line style="position:absolute" from="2282,7" to="2225,7" stroked="true" strokeweight=".72pt" strokecolor="#000000">
              <v:stroke dashstyle="solid"/>
            </v:line>
            <v:line style="position:absolute" from="2167,7" to="2110,7" stroked="true" strokeweight=".72pt" strokecolor="#000000">
              <v:stroke dashstyle="solid"/>
            </v:line>
            <v:line style="position:absolute" from="2052,7" to="1994,7" stroked="true" strokeweight=".72pt" strokecolor="#000000">
              <v:stroke dashstyle="solid"/>
            </v:line>
            <v:line style="position:absolute" from="1937,7" to="1879,7" stroked="true" strokeweight=".72pt" strokecolor="#000000">
              <v:stroke dashstyle="solid"/>
            </v:line>
            <v:line style="position:absolute" from="1822,7" to="1764,7" stroked="true" strokeweight=".72pt" strokecolor="#000000">
              <v:stroke dashstyle="solid"/>
            </v:line>
            <v:line style="position:absolute" from="1706,7" to="1649,7" stroked="true" strokeweight=".72pt" strokecolor="#000000">
              <v:stroke dashstyle="solid"/>
            </v:line>
            <v:line style="position:absolute" from="1591,7" to="1534,7" stroked="true" strokeweight=".72pt" strokecolor="#000000">
              <v:stroke dashstyle="solid"/>
            </v:line>
            <v:shape style="position:absolute;left:1447;top:7;width:29;height:29" coordorigin="1447,7" coordsize="29,29" path="m1476,7l1447,7,1447,36e" filled="false" stroked="true" strokeweight=".72pt" strokecolor="#000000">
              <v:path arrowok="t"/>
              <v:stroke dashstyle="solid"/>
            </v:shape>
            <v:line style="position:absolute" from="1447,94" to="1447,151" stroked="true" strokeweight=".72pt" strokecolor="#000000">
              <v:stroke dashstyle="solid"/>
            </v:line>
            <v:line style="position:absolute" from="1447,209" to="1447,266" stroked="true" strokeweight=".72pt" strokecolor="#000000">
              <v:stroke dashstyle="solid"/>
            </v:line>
            <v:line style="position:absolute" from="1447,324" to="1447,382" stroked="true" strokeweight=".72pt" strokecolor="#000000">
              <v:stroke dashstyle="solid"/>
            </v:line>
            <v:line style="position:absolute" from="1447,439" to="1447,497" stroked="true" strokeweight=".72pt" strokecolor="#000000">
              <v:stroke dashstyle="solid"/>
            </v:line>
            <v:line style="position:absolute" from="1447,554" to="1447,612" stroked="true" strokeweight=".72pt" strokecolor="#000000">
              <v:stroke dashstyle="solid"/>
            </v:line>
            <v:line style="position:absolute" from="1447,670" to="1447,727" stroked="true" strokeweight=".72pt" strokecolor="#000000">
              <v:stroke dashstyle="solid"/>
            </v:line>
            <v:line style="position:absolute" from="1447,785" to="1447,842" stroked="true" strokeweight=".72pt" strokecolor="#000000">
              <v:stroke dashstyle="solid"/>
            </v:line>
            <v:line style="position:absolute" from="1447,900" to="1447,958" stroked="true" strokeweight=".72pt" strokecolor="#000000">
              <v:stroke dashstyle="solid"/>
            </v:line>
            <v:line style="position:absolute" from="1447,1015" to="1447,1073" stroked="true" strokeweight=".72pt" strokecolor="#000000">
              <v:stroke dashstyle="solid"/>
            </v:line>
            <v:line style="position:absolute" from="1447,1130" to="1447,1188" stroked="true" strokeweight=".72pt" strokecolor="#000000">
              <v:stroke dashstyle="solid"/>
            </v:line>
            <v:line style="position:absolute" from="1447,1246" to="1447,1303" stroked="true" strokeweight=".72pt" strokecolor="#000000">
              <v:stroke dashstyle="solid"/>
            </v:line>
            <v:line style="position:absolute" from="1447,1361" to="1447,1418" stroked="true" strokeweight=".72pt" strokecolor="#000000">
              <v:stroke dashstyle="solid"/>
            </v:line>
            <v:line style="position:absolute" from="1447,1476" to="1447,1534" stroked="true" strokeweight=".72pt" strokecolor="#000000">
              <v:stroke dashstyle="solid"/>
            </v:line>
            <v:line style="position:absolute" from="1447,1591" to="1447,1649" stroked="true" strokeweight=".72pt" strokecolor="#000000">
              <v:stroke dashstyle="solid"/>
            </v:line>
            <v:line style="position:absolute" from="1447,1706" to="1447,1764" stroked="true" strokeweight=".72pt" strokecolor="#000000">
              <v:stroke dashstyle="solid"/>
            </v:line>
            <v:line style="position:absolute" from="1447,1822" to="1447,1879" stroked="true" strokeweight=".72pt" strokecolor="#000000">
              <v:stroke dashstyle="solid"/>
            </v:line>
            <v:line style="position:absolute" from="1447,1937" to="1447,1994" stroked="true" strokeweight=".72pt" strokecolor="#000000">
              <v:stroke dashstyle="solid"/>
            </v:line>
            <v:line style="position:absolute" from="1447,2052" to="1447,2110" stroked="true" strokeweight=".72pt" strokecolor="#000000">
              <v:stroke dashstyle="solid"/>
            </v:line>
            <v:line style="position:absolute" from="1447,2167" to="1447,2225" stroked="true" strokeweight=".72pt" strokecolor="#000000">
              <v:stroke dashstyle="solid"/>
            </v:line>
            <v:line style="position:absolute" from="1447,2282" to="1447,2340" stroked="true" strokeweight=".72pt" strokecolor="#000000">
              <v:stroke dashstyle="solid"/>
            </v:line>
            <v:line style="position:absolute" from="1447,2398" to="1447,2455" stroked="true" strokeweight=".72pt" strokecolor="#000000">
              <v:stroke dashstyle="solid"/>
            </v:line>
            <v:line style="position:absolute" from="1447,2513" to="1447,2570" stroked="true" strokeweight=".72pt" strokecolor="#000000">
              <v:stroke dashstyle="solid"/>
            </v:line>
            <v:line style="position:absolute" from="1447,2628" to="1447,2686" stroked="true" strokeweight=".72pt" strokecolor="#000000">
              <v:stroke dashstyle="solid"/>
            </v:line>
            <v:line style="position:absolute" from="1447,2743" to="1447,2801" stroked="true" strokeweight=".72pt" strokecolor="#000000">
              <v:stroke dashstyle="solid"/>
            </v:line>
            <v:line style="position:absolute" from="1447,2858" to="1447,2916" stroked="true" strokeweight=".72pt" strokecolor="#000000">
              <v:stroke dashstyle="solid"/>
            </v:line>
            <v:line style="position:absolute" from="1447,2974" to="1447,3031" stroked="true" strokeweight=".72pt" strokecolor="#000000">
              <v:stroke dashstyle="solid"/>
            </v:line>
            <v:line style="position:absolute" from="1447,3086" to="1447,3144" stroked="true" strokeweight=".72pt" strokecolor="#000000">
              <v:stroke dashstyle="solid"/>
            </v:line>
            <v:line style="position:absolute" from="1447,3202" to="1447,3259" stroked="true" strokeweight=".72pt" strokecolor="#000000">
              <v:stroke dashstyle="solid"/>
            </v:line>
            <v:line style="position:absolute" from="1447,3317" to="1447,3374" stroked="true" strokeweight=".72pt" strokecolor="#000000">
              <v:stroke dashstyle="solid"/>
            </v:line>
            <v:line style="position:absolute" from="1447,3432" to="1447,3490" stroked="true" strokeweight=".72pt" strokecolor="#000000">
              <v:stroke dashstyle="solid"/>
            </v:line>
            <v:line style="position:absolute" from="1447,3547" to="1447,3605" stroked="true" strokeweight=".72pt" strokecolor="#000000">
              <v:stroke dashstyle="solid"/>
            </v:line>
            <v:line style="position:absolute" from="2527,907" to="2527,1267" stroked="true" strokeweight=".72pt" strokecolor="#000000">
              <v:stroke dashstyle="solid"/>
            </v:line>
            <v:line style="position:absolute" from="2527,1987" to="2527,2707" stroked="true" strokeweight=".72pt" strokecolor="#000000">
              <v:stroke dashstyle="solid"/>
            </v:line>
            <v:line style="position:absolute" from="2527,3425" to="2527,4145" stroked="true" strokeweight=".72pt" strokecolor="#000000">
              <v:stroke dashstyle="solid"/>
            </v:line>
            <v:line style="position:absolute" from="3787,5225" to="3845,5225" stroked="true" strokeweight=".72pt" strokecolor="#000000">
              <v:stroke dashstyle="solid"/>
            </v:line>
            <v:line style="position:absolute" from="3902,5225" to="3960,5225" stroked="true" strokeweight=".72pt" strokecolor="#000000">
              <v:stroke dashstyle="solid"/>
            </v:line>
            <v:line style="position:absolute" from="4018,5225" to="4075,5225" stroked="true" strokeweight=".72pt" strokecolor="#000000">
              <v:stroke dashstyle="solid"/>
            </v:line>
            <v:line style="position:absolute" from="4133,5225" to="4190,5225" stroked="true" strokeweight=".72pt" strokecolor="#000000">
              <v:stroke dashstyle="solid"/>
            </v:line>
            <v:line style="position:absolute" from="4248,5225" to="4306,5225" stroked="true" strokeweight=".72pt" strokecolor="#000000">
              <v:stroke dashstyle="solid"/>
            </v:line>
            <v:line style="position:absolute" from="4363,5225" to="4421,5225" stroked="true" strokeweight=".72pt" strokecolor="#000000">
              <v:stroke dashstyle="solid"/>
            </v:line>
            <v:line style="position:absolute" from="4478,5225" to="4536,5225" stroked="true" strokeweight=".72pt" strokecolor="#000000">
              <v:stroke dashstyle="solid"/>
            </v:line>
            <v:line style="position:absolute" from="4594,5225" to="4651,5225" stroked="true" strokeweight=".72pt" strokecolor="#000000">
              <v:stroke dashstyle="solid"/>
            </v:line>
            <v:line style="position:absolute" from="4709,5225" to="4766,5225" stroked="true" strokeweight=".72pt" strokecolor="#000000">
              <v:stroke dashstyle="solid"/>
            </v:line>
            <v:line style="position:absolute" from="4824,5225" to="4882,5225" stroked="true" strokeweight=".72pt" strokecolor="#000000">
              <v:stroke dashstyle="solid"/>
            </v:line>
            <v:line style="position:absolute" from="4939,5225" to="4997,5225" stroked="true" strokeweight=".72pt" strokecolor="#000000">
              <v:stroke dashstyle="solid"/>
            </v:line>
            <v:line style="position:absolute" from="5054,5225" to="5112,5225" stroked="true" strokeweight=".72pt" strokecolor="#000000">
              <v:stroke dashstyle="solid"/>
            </v:line>
            <v:line style="position:absolute" from="5170,5225" to="5227,5225" stroked="true" strokeweight=".72pt" strokecolor="#000000">
              <v:stroke dashstyle="solid"/>
            </v:line>
            <v:line style="position:absolute" from="5285,5225" to="5342,5225" stroked="true" strokeweight=".72pt" strokecolor="#000000">
              <v:stroke dashstyle="solid"/>
            </v:line>
            <v:line style="position:absolute" from="5400,5225" to="5458,5225" stroked="true" strokeweight=".72pt" strokecolor="#000000">
              <v:stroke dashstyle="solid"/>
            </v:line>
            <v:line style="position:absolute" from="5515,5225" to="5573,5225" stroked="true" strokeweight=".72pt" strokecolor="#000000">
              <v:stroke dashstyle="solid"/>
            </v:line>
            <v:line style="position:absolute" from="5630,5225" to="5688,5225" stroked="true" strokeweight=".72pt" strokecolor="#000000">
              <v:stroke dashstyle="solid"/>
            </v:line>
            <v:line style="position:absolute" from="5746,5225" to="5803,5225" stroked="true" strokeweight=".72pt" strokecolor="#000000">
              <v:stroke dashstyle="solid"/>
            </v:line>
            <v:line style="position:absolute" from="5861,5225" to="5918,5225" stroked="true" strokeweight=".72pt" strokecolor="#000000">
              <v:stroke dashstyle="solid"/>
            </v:line>
            <v:line style="position:absolute" from="5976,5225" to="6034,5225" stroked="true" strokeweight=".72pt" strokecolor="#000000">
              <v:stroke dashstyle="solid"/>
            </v:line>
            <v:line style="position:absolute" from="6091,5225" to="6149,5225" stroked="true" strokeweight=".72pt" strokecolor="#000000">
              <v:stroke dashstyle="solid"/>
            </v:line>
            <v:line style="position:absolute" from="6206,5225" to="6264,5225" stroked="true" strokeweight=".72pt" strokecolor="#000000">
              <v:stroke dashstyle="solid"/>
            </v:line>
            <v:line style="position:absolute" from="6322,5225" to="6379,5225" stroked="true" strokeweight=".72pt" strokecolor="#000000">
              <v:stroke dashstyle="solid"/>
            </v:line>
            <v:line style="position:absolute" from="6437,5225" to="6494,5225" stroked="true" strokeweight=".72pt" strokecolor="#000000">
              <v:stroke dashstyle="solid"/>
            </v:line>
            <v:line style="position:absolute" from="6552,5225" to="6610,5225" stroked="true" strokeweight=".72pt" strokecolor="#000000">
              <v:stroke dashstyle="solid"/>
            </v:line>
            <v:line style="position:absolute" from="6667,5225" to="6725,5225" stroked="true" strokeweight=".72pt" strokecolor="#000000">
              <v:stroke dashstyle="solid"/>
            </v:line>
            <v:line style="position:absolute" from="6782,5225" to="6840,5225" stroked="true" strokeweight=".72pt" strokecolor="#000000">
              <v:stroke dashstyle="solid"/>
            </v:line>
            <v:line style="position:absolute" from="6898,5225" to="6955,5225" stroked="true" strokeweight=".72pt" strokecolor="#000000">
              <v:stroke dashstyle="solid"/>
            </v:line>
            <v:line style="position:absolute" from="7013,5225" to="7027,5225" stroked="true" strokeweight=".72pt" strokecolor="#000000">
              <v:stroke dashstyle="solid"/>
            </v:line>
            <v:line style="position:absolute" from="7027,5225" to="7027,5182" stroked="true" strokeweight=".72pt" strokecolor="#000000">
              <v:stroke dashstyle="solid"/>
            </v:line>
            <v:line style="position:absolute" from="7027,5124" to="7027,5066" stroked="true" strokeweight=".72pt" strokecolor="#000000">
              <v:stroke dashstyle="solid"/>
            </v:line>
            <v:line style="position:absolute" from="7027,5009" to="7027,4951" stroked="true" strokeweight=".72pt" strokecolor="#000000">
              <v:stroke dashstyle="solid"/>
            </v:line>
            <v:line style="position:absolute" from="7027,4894" to="7027,4836" stroked="true" strokeweight=".72pt" strokecolor="#000000">
              <v:stroke dashstyle="solid"/>
            </v:line>
            <v:line style="position:absolute" from="7027,4778" to="7027,4721" stroked="true" strokeweight=".72pt" strokecolor="#000000">
              <v:stroke dashstyle="solid"/>
            </v:line>
            <v:line style="position:absolute" from="7027,4663" to="7027,4606" stroked="true" strokeweight=".72pt" strokecolor="#000000">
              <v:stroke dashstyle="solid"/>
            </v:line>
            <v:line style="position:absolute" from="7027,4548" to="7027,4490" stroked="true" strokeweight=".72pt" strokecolor="#000000">
              <v:stroke dashstyle="solid"/>
            </v:line>
            <v:line style="position:absolute" from="7027,4433" to="7027,4375" stroked="true" strokeweight=".72pt" strokecolor="#000000">
              <v:stroke dashstyle="solid"/>
            </v:line>
            <v:line style="position:absolute" from="7027,4318" to="7027,4260" stroked="true" strokeweight=".72pt" strokecolor="#000000">
              <v:stroke dashstyle="solid"/>
            </v:line>
            <v:line style="position:absolute" from="7027,4202" to="7027,4145" stroked="true" strokeweight=".72pt" strokecolor="#000000">
              <v:stroke dashstyle="solid"/>
            </v:line>
            <v:line style="position:absolute" from="7027,4087" to="7027,4030" stroked="true" strokeweight=".72pt" strokecolor="#000000">
              <v:stroke dashstyle="solid"/>
            </v:line>
            <v:line style="position:absolute" from="7027,3972" to="7027,3914" stroked="true" strokeweight=".72pt" strokecolor="#000000">
              <v:stroke dashstyle="solid"/>
            </v:line>
            <v:line style="position:absolute" from="7027,3857" to="7027,3799" stroked="true" strokeweight=".72pt" strokecolor="#000000">
              <v:stroke dashstyle="solid"/>
            </v:line>
            <v:line style="position:absolute" from="7027,3742" to="7027,3684" stroked="true" strokeweight=".72pt" strokecolor="#000000">
              <v:stroke dashstyle="solid"/>
            </v:line>
            <v:line style="position:absolute" from="7027,3626" to="7027,3569" stroked="true" strokeweight=".72pt" strokecolor="#000000">
              <v:stroke dashstyle="solid"/>
            </v:line>
            <v:line style="position:absolute" from="7027,3511" to="7027,3454" stroked="true" strokeweight=".72pt" strokecolor="#000000">
              <v:stroke dashstyle="solid"/>
            </v:line>
            <v:line style="position:absolute" from="7027,3396" to="7027,3338" stroked="true" strokeweight=".72pt" strokecolor="#000000">
              <v:stroke dashstyle="solid"/>
            </v:line>
            <v:line style="position:absolute" from="7027,3281" to="7027,3223" stroked="true" strokeweight=".72pt" strokecolor="#000000">
              <v:stroke dashstyle="solid"/>
            </v:line>
            <v:line style="position:absolute" from="7027,3166" to="7027,3108" stroked="true" strokeweight=".72pt" strokecolor="#000000">
              <v:stroke dashstyle="solid"/>
            </v:line>
            <v:line style="position:absolute" from="7027,3053" to="7027,2995" stroked="true" strokeweight=".72pt" strokecolor="#000000">
              <v:stroke dashstyle="solid"/>
            </v:line>
            <v:line style="position:absolute" from="7027,2938" to="7027,2880" stroked="true" strokeweight=".72pt" strokecolor="#000000">
              <v:stroke dashstyle="solid"/>
            </v:line>
            <v:line style="position:absolute" from="7027,2822" to="7027,2765" stroked="true" strokeweight=".72pt" strokecolor="#000000">
              <v:stroke dashstyle="solid"/>
            </v:line>
            <v:line style="position:absolute" from="7027,2707" to="7027,2650" stroked="true" strokeweight=".72pt" strokecolor="#000000">
              <v:stroke dashstyle="solid"/>
            </v:line>
            <v:line style="position:absolute" from="7027,2592" to="7027,2534" stroked="true" strokeweight=".72pt" strokecolor="#000000">
              <v:stroke dashstyle="solid"/>
            </v:line>
            <v:line style="position:absolute" from="7027,2477" to="7027,2419" stroked="true" strokeweight=".72pt" strokecolor="#000000">
              <v:stroke dashstyle="solid"/>
            </v:line>
            <v:line style="position:absolute" from="7027,2362" to="7027,2304" stroked="true" strokeweight=".72pt" strokecolor="#000000">
              <v:stroke dashstyle="solid"/>
            </v:line>
            <v:line style="position:absolute" from="7027,2246" to="7027,2189" stroked="true" strokeweight=".72pt" strokecolor="#000000">
              <v:stroke dashstyle="solid"/>
            </v:line>
            <v:line style="position:absolute" from="7027,2131" to="7027,2074" stroked="true" strokeweight=".72pt" strokecolor="#000000">
              <v:stroke dashstyle="solid"/>
            </v:line>
            <v:shape style="position:absolute;left:6998;top:1987;width:29;height:29" coordorigin="6998,1987" coordsize="29,29" path="m7027,2016l7027,1987,6998,1987e" filled="false" stroked="true" strokeweight=".72pt" strokecolor="#000000">
              <v:path arrowok="t"/>
              <v:stroke dashstyle="solid"/>
            </v:shape>
            <v:line style="position:absolute" from="6941,1987" to="6883,1987" stroked="true" strokeweight=".72pt" strokecolor="#000000">
              <v:stroke dashstyle="solid"/>
            </v:line>
            <v:line style="position:absolute" from="6826,1987" to="6768,1987" stroked="true" strokeweight=".72pt" strokecolor="#000000">
              <v:stroke dashstyle="solid"/>
            </v:line>
            <v:line style="position:absolute" from="6710,1987" to="6653,1987" stroked="true" strokeweight=".72pt" strokecolor="#000000">
              <v:stroke dashstyle="solid"/>
            </v:line>
            <v:line style="position:absolute" from="6595,1987" to="6538,1987" stroked="true" strokeweight=".72pt" strokecolor="#000000">
              <v:stroke dashstyle="solid"/>
            </v:line>
            <v:line style="position:absolute" from="6480,1987" to="6422,1987" stroked="true" strokeweight=".72pt" strokecolor="#000000">
              <v:stroke dashstyle="solid"/>
            </v:line>
            <v:line style="position:absolute" from="6365,1987" to="6307,1987" stroked="true" strokeweight=".72pt" strokecolor="#000000">
              <v:stroke dashstyle="solid"/>
            </v:line>
            <v:line style="position:absolute" from="6250,1987" to="6192,1987" stroked="true" strokeweight=".72pt" strokecolor="#000000">
              <v:stroke dashstyle="solid"/>
            </v:line>
            <v:line style="position:absolute" from="6134,1987" to="6077,1987" stroked="true" strokeweight=".72pt" strokecolor="#000000">
              <v:stroke dashstyle="solid"/>
            </v:line>
            <v:line style="position:absolute" from="6019,1987" to="5962,1987" stroked="true" strokeweight=".72pt" strokecolor="#000000">
              <v:stroke dashstyle="solid"/>
            </v:line>
            <v:line style="position:absolute" from="5904,1987" to="5846,1987" stroked="true" strokeweight=".72pt" strokecolor="#000000">
              <v:stroke dashstyle="solid"/>
            </v:line>
            <v:line style="position:absolute" from="5789,1987" to="5731,1987" stroked="true" strokeweight=".72pt" strokecolor="#000000">
              <v:stroke dashstyle="solid"/>
            </v:line>
            <v:line style="position:absolute" from="5674,1987" to="5616,1987" stroked="true" strokeweight=".72pt" strokecolor="#000000">
              <v:stroke dashstyle="solid"/>
            </v:line>
            <v:line style="position:absolute" from="5558,1987" to="5501,1987" stroked="true" strokeweight=".72pt" strokecolor="#000000">
              <v:stroke dashstyle="solid"/>
            </v:line>
            <v:line style="position:absolute" from="5443,1987" to="5386,1987" stroked="true" strokeweight=".72pt" strokecolor="#000000">
              <v:stroke dashstyle="solid"/>
            </v:line>
            <v:line style="position:absolute" from="5328,1987" to="5270,1987" stroked="true" strokeweight=".72pt" strokecolor="#000000">
              <v:stroke dashstyle="solid"/>
            </v:line>
            <v:line style="position:absolute" from="5213,1987" to="5155,1987" stroked="true" strokeweight=".72pt" strokecolor="#000000">
              <v:stroke dashstyle="solid"/>
            </v:line>
            <v:line style="position:absolute" from="5098,1987" to="5040,1987" stroked="true" strokeweight=".72pt" strokecolor="#000000">
              <v:stroke dashstyle="solid"/>
            </v:line>
            <v:line style="position:absolute" from="4982,1987" to="4925,1987" stroked="true" strokeweight=".72pt" strokecolor="#000000">
              <v:stroke dashstyle="solid"/>
            </v:line>
            <v:line style="position:absolute" from="4867,1987" to="4810,1987" stroked="true" strokeweight=".72pt" strokecolor="#000000">
              <v:stroke dashstyle="solid"/>
            </v:line>
            <v:line style="position:absolute" from="4752,1987" to="4694,1987" stroked="true" strokeweight=".72pt" strokecolor="#000000">
              <v:stroke dashstyle="solid"/>
            </v:line>
            <v:line style="position:absolute" from="4637,1987" to="4579,1987" stroked="true" strokeweight=".72pt" strokecolor="#000000">
              <v:stroke dashstyle="solid"/>
            </v:line>
            <v:line style="position:absolute" from="4522,1987" to="4464,1987" stroked="true" strokeweight=".72pt" strokecolor="#000000">
              <v:stroke dashstyle="solid"/>
            </v:line>
            <v:line style="position:absolute" from="4406,1987" to="4349,1987" stroked="true" strokeweight=".72pt" strokecolor="#000000">
              <v:stroke dashstyle="solid"/>
            </v:line>
            <v:line style="position:absolute" from="4291,1987" to="4234,1987" stroked="true" strokeweight=".72pt" strokecolor="#000000">
              <v:stroke dashstyle="solid"/>
            </v:line>
            <v:line style="position:absolute" from="4176,1987" to="4118,1987" stroked="true" strokeweight=".72pt" strokecolor="#000000">
              <v:stroke dashstyle="solid"/>
            </v:line>
            <v:line style="position:absolute" from="4061,1987" to="4003,1987" stroked="true" strokeweight=".72pt" strokecolor="#000000">
              <v:stroke dashstyle="solid"/>
            </v:line>
            <v:line style="position:absolute" from="3946,1987" to="3888,1987" stroked="true" strokeweight=".72pt" strokecolor="#000000">
              <v:stroke dashstyle="solid"/>
            </v:line>
            <v:shape style="position:absolute;left:3787;top:1987;width:44;height:15" coordorigin="3787,1987" coordsize="44,15" path="m3830,1987l3787,1987,3787,2002e" filled="false" stroked="true" strokeweight=".72pt" strokecolor="#000000">
              <v:path arrowok="t"/>
              <v:stroke dashstyle="solid"/>
            </v:shape>
            <v:line style="position:absolute" from="3787,2059" to="3787,2117" stroked="true" strokeweight=".72pt" strokecolor="#000000">
              <v:stroke dashstyle="solid"/>
            </v:line>
            <v:line style="position:absolute" from="3787,2174" to="3787,2232" stroked="true" strokeweight=".72pt" strokecolor="#000000">
              <v:stroke dashstyle="solid"/>
            </v:line>
            <v:line style="position:absolute" from="3787,2290" to="3787,2347" stroked="true" strokeweight=".72pt" strokecolor="#000000">
              <v:stroke dashstyle="solid"/>
            </v:line>
            <v:line style="position:absolute" from="3787,2405" to="3787,2462" stroked="true" strokeweight=".72pt" strokecolor="#000000">
              <v:stroke dashstyle="solid"/>
            </v:line>
            <v:line style="position:absolute" from="3787,2520" to="3787,2578" stroked="true" strokeweight=".72pt" strokecolor="#000000">
              <v:stroke dashstyle="solid"/>
            </v:line>
            <v:line style="position:absolute" from="3787,2635" to="3787,2693" stroked="true" strokeweight=".72pt" strokecolor="#000000">
              <v:stroke dashstyle="solid"/>
            </v:line>
            <v:line style="position:absolute" from="3787,2750" to="3787,2808" stroked="true" strokeweight=".72pt" strokecolor="#000000">
              <v:stroke dashstyle="solid"/>
            </v:line>
            <v:line style="position:absolute" from="3787,2866" to="3787,2923" stroked="true" strokeweight=".72pt" strokecolor="#000000">
              <v:stroke dashstyle="solid"/>
            </v:line>
            <v:line style="position:absolute" from="3787,2981" to="3787,3038" stroked="true" strokeweight=".72pt" strokecolor="#000000">
              <v:stroke dashstyle="solid"/>
            </v:line>
            <v:line style="position:absolute" from="3787,3094" to="3787,3151" stroked="true" strokeweight=".72pt" strokecolor="#000000">
              <v:stroke dashstyle="solid"/>
            </v:line>
            <v:line style="position:absolute" from="3787,3209" to="3787,3266" stroked="true" strokeweight=".72pt" strokecolor="#000000">
              <v:stroke dashstyle="solid"/>
            </v:line>
            <v:line style="position:absolute" from="3787,3324" to="3787,3382" stroked="true" strokeweight=".72pt" strokecolor="#000000">
              <v:stroke dashstyle="solid"/>
            </v:line>
            <v:line style="position:absolute" from="3787,3439" to="3787,3497" stroked="true" strokeweight=".72pt" strokecolor="#000000">
              <v:stroke dashstyle="solid"/>
            </v:line>
            <v:line style="position:absolute" from="3787,3554" to="3787,3612" stroked="true" strokeweight=".72pt" strokecolor="#000000">
              <v:stroke dashstyle="solid"/>
            </v:line>
            <v:line style="position:absolute" from="3787,3670" to="3787,3727" stroked="true" strokeweight=".72pt" strokecolor="#000000">
              <v:stroke dashstyle="solid"/>
            </v:line>
            <v:line style="position:absolute" from="3787,3785" to="3787,3842" stroked="true" strokeweight=".72pt" strokecolor="#000000">
              <v:stroke dashstyle="solid"/>
            </v:line>
            <v:line style="position:absolute" from="3787,3900" to="3787,3958" stroked="true" strokeweight=".72pt" strokecolor="#000000">
              <v:stroke dashstyle="solid"/>
            </v:line>
            <v:line style="position:absolute" from="3787,4015" to="3787,4073" stroked="true" strokeweight=".72pt" strokecolor="#000000">
              <v:stroke dashstyle="solid"/>
            </v:line>
            <v:line style="position:absolute" from="3787,4130" to="3787,4188" stroked="true" strokeweight=".72pt" strokecolor="#000000">
              <v:stroke dashstyle="solid"/>
            </v:line>
            <v:line style="position:absolute" from="3787,4246" to="3787,4303" stroked="true" strokeweight=".72pt" strokecolor="#000000">
              <v:stroke dashstyle="solid"/>
            </v:line>
            <v:line style="position:absolute" from="3787,4361" to="3787,4418" stroked="true" strokeweight=".72pt" strokecolor="#000000">
              <v:stroke dashstyle="solid"/>
            </v:line>
            <v:line style="position:absolute" from="3787,4476" to="3787,4534" stroked="true" strokeweight=".72pt" strokecolor="#000000">
              <v:stroke dashstyle="solid"/>
            </v:line>
            <v:line style="position:absolute" from="3787,4591" to="3787,4649" stroked="true" strokeweight=".72pt" strokecolor="#000000">
              <v:stroke dashstyle="solid"/>
            </v:line>
            <v:line style="position:absolute" from="3787,4706" to="3787,4764" stroked="true" strokeweight=".72pt" strokecolor="#000000">
              <v:stroke dashstyle="solid"/>
            </v:line>
            <v:line style="position:absolute" from="3787,4822" to="3787,4879" stroked="true" strokeweight=".72pt" strokecolor="#000000">
              <v:stroke dashstyle="solid"/>
            </v:line>
            <v:line style="position:absolute" from="3787,4937" to="3787,4994" stroked="true" strokeweight=".72pt" strokecolor="#000000">
              <v:stroke dashstyle="solid"/>
            </v:line>
            <v:line style="position:absolute" from="3787,5052" to="3787,5110" stroked="true" strokeweight=".72pt" strokecolor="#000000">
              <v:stroke dashstyle="solid"/>
            </v:line>
            <v:line style="position:absolute" from="3787,5167" to="3787,5225" stroked="true" strokeweight=".72pt" strokecolor="#000000">
              <v:stroke dashstyle="solid"/>
            </v:line>
            <v:line style="position:absolute" from="2527,3785" to="5407,3785" stroked="true" strokeweight=".72pt" strokecolor="#000000">
              <v:stroke dashstyle="solid"/>
            </v:line>
            <v:line style="position:absolute" from="5407,4145" to="5407,3785" stroked="true" strokeweight=".72pt" strokecolor="#000000">
              <v:stroke dashstyle="solid"/>
            </v:line>
            <v:line style="position:absolute" from="2527,2347" to="6127,2347" stroked="true" strokeweight="1.079pt" strokecolor="#000000">
              <v:stroke dashstyle="solid"/>
            </v:line>
            <v:line style="position:absolute" from="6127,2707" to="6127,2347" stroked="true" strokeweight="1.079pt" strokecolor="#000000">
              <v:stroke dashstyle="solid"/>
            </v:line>
            <v:line style="position:absolute" from="4687,2707" to="4687,2347" stroked="true" strokeweight="1.079pt" strokecolor="#000000">
              <v:stroke dashstyle="solid"/>
            </v:line>
            <v:line style="position:absolute" from="727,2347" to="2527,2347" stroked="true" strokeweight="1.079pt" strokecolor="#000000">
              <v:stroke dashstyle="solid"/>
            </v:line>
            <v:line style="position:absolute" from="727,2707" to="727,2347" stroked="true" strokeweight="1.079pt" strokecolor="#000000">
              <v:stroke dashstyle="solid"/>
            </v:line>
            <v:shape style="position:absolute;left:1627;top:2074;width:1897;height:177" type="#_x0000_t202" filled="false" stroked="false">
              <v:textbox inset="0,0,0,0">
                <w:txbxContent>
                  <w:p>
                    <w:pPr>
                      <w:spacing w:line="177" w:lineRule="exact" w:before="0"/>
                      <w:ind w:left="0" w:right="0" w:firstLine="0"/>
                      <w:jc w:val="left"/>
                      <w:rPr>
                        <w:rFonts w:ascii="Arial"/>
                        <w:sz w:val="16"/>
                      </w:rPr>
                    </w:pPr>
                    <w:r>
                      <w:rPr>
                        <w:rFonts w:ascii="Arial"/>
                        <w:sz w:val="16"/>
                      </w:rPr>
                      <w:t>Defined in ISO/IEC 10733</w:t>
                    </w:r>
                  </w:p>
                </w:txbxContent>
              </v:textbox>
              <w10:wrap type="none"/>
            </v:shape>
            <v:shape style="position:absolute;left:4802;top:2074;width:927;height:177" type="#_x0000_t202" filled="false" stroked="false">
              <v:textbox inset="0,0,0,0">
                <w:txbxContent>
                  <w:p>
                    <w:pPr>
                      <w:spacing w:line="177" w:lineRule="exact" w:before="0"/>
                      <w:ind w:left="0" w:right="0" w:firstLine="0"/>
                      <w:jc w:val="left"/>
                      <w:rPr>
                        <w:rFonts w:ascii="Arial"/>
                        <w:sz w:val="16"/>
                      </w:rPr>
                    </w:pPr>
                    <w:r>
                      <w:rPr>
                        <w:rFonts w:ascii="Arial"/>
                        <w:sz w:val="16"/>
                      </w:rPr>
                      <w:t>Level 2 Only</w:t>
                    </w:r>
                  </w:p>
                </w:txbxContent>
              </v:textbox>
              <w10:wrap type="none"/>
            </v:shape>
            <v:shape style="position:absolute;left:4867;top:4144;width:1260;height:720" type="#_x0000_t202" filled="false" stroked="true" strokeweight=".72pt" strokecolor="#000000">
              <v:textbox inset="0,0,0,0">
                <w:txbxContent>
                  <w:p>
                    <w:pPr>
                      <w:spacing w:line="247" w:lineRule="auto" w:before="107"/>
                      <w:ind w:left="251" w:right="0" w:hanging="108"/>
                      <w:jc w:val="left"/>
                      <w:rPr>
                        <w:rFonts w:ascii="Arial"/>
                        <w:sz w:val="20"/>
                      </w:rPr>
                    </w:pPr>
                    <w:r>
                      <w:rPr>
                        <w:rFonts w:ascii="Arial"/>
                        <w:w w:val="95"/>
                        <w:sz w:val="20"/>
                      </w:rPr>
                      <w:t>Reachable </w:t>
                    </w:r>
                    <w:r>
                      <w:rPr>
                        <w:rFonts w:ascii="Arial"/>
                        <w:sz w:val="20"/>
                      </w:rPr>
                      <w:t>Address</w:t>
                    </w:r>
                  </w:p>
                </w:txbxContent>
              </v:textbox>
              <v:stroke dashstyle="solid"/>
              <w10:wrap type="none"/>
            </v:shape>
            <v:shape style="position:absolute;left:1807;top:4144;width:1440;height:720" type="#_x0000_t202" filled="false" stroked="true" strokeweight=".72pt" strokecolor="#000000">
              <v:textbox inset="0,0,0,0">
                <w:txbxContent>
                  <w:p>
                    <w:pPr>
                      <w:spacing w:line="240" w:lineRule="auto" w:before="4"/>
                      <w:rPr>
                        <w:sz w:val="19"/>
                      </w:rPr>
                    </w:pPr>
                  </w:p>
                  <w:p>
                    <w:pPr>
                      <w:spacing w:before="0"/>
                      <w:ind w:left="251" w:right="0" w:firstLine="0"/>
                      <w:jc w:val="left"/>
                      <w:rPr>
                        <w:rFonts w:ascii="Arial"/>
                        <w:sz w:val="20"/>
                      </w:rPr>
                    </w:pPr>
                    <w:r>
                      <w:rPr>
                        <w:rFonts w:ascii="Arial"/>
                        <w:sz w:val="20"/>
                      </w:rPr>
                      <w:t>Adjacency</w:t>
                    </w:r>
                  </w:p>
                </w:txbxContent>
              </v:textbox>
              <v:stroke dashstyle="solid"/>
              <w10:wrap type="none"/>
            </v:shape>
            <v:shape style="position:absolute;left:5587;top:2707;width:1260;height:718" type="#_x0000_t202" filled="false" stroked="true" strokeweight=".72pt" strokecolor="#000000">
              <v:textbox inset="0,0,0,0">
                <w:txbxContent>
                  <w:p>
                    <w:pPr>
                      <w:spacing w:line="244" w:lineRule="auto" w:before="107"/>
                      <w:ind w:left="158" w:right="0" w:firstLine="180"/>
                      <w:jc w:val="left"/>
                      <w:rPr>
                        <w:rFonts w:ascii="Arial"/>
                        <w:sz w:val="20"/>
                      </w:rPr>
                    </w:pPr>
                    <w:r>
                      <w:rPr>
                        <w:rFonts w:ascii="Arial"/>
                        <w:sz w:val="20"/>
                      </w:rPr>
                      <w:t>Virtual </w:t>
                    </w:r>
                    <w:r>
                      <w:rPr>
                        <w:rFonts w:ascii="Arial"/>
                        <w:w w:val="95"/>
                        <w:sz w:val="20"/>
                      </w:rPr>
                      <w:t>Adjacency</w:t>
                    </w:r>
                  </w:p>
                </w:txbxContent>
              </v:textbox>
              <v:stroke dashstyle="solid"/>
              <w10:wrap type="none"/>
            </v:shape>
            <v:shape style="position:absolute;left:3967;top:2707;width:1260;height:718" type="#_x0000_t202" filled="false" stroked="true" strokeweight=".72pt" strokecolor="#000000">
              <v:textbox inset="0,0,0,0">
                <w:txbxContent>
                  <w:p>
                    <w:pPr>
                      <w:spacing w:line="244" w:lineRule="auto" w:before="107"/>
                      <w:ind w:left="410" w:right="0" w:hanging="288"/>
                      <w:jc w:val="left"/>
                      <w:rPr>
                        <w:rFonts w:ascii="Arial"/>
                        <w:sz w:val="20"/>
                      </w:rPr>
                    </w:pPr>
                    <w:r>
                      <w:rPr>
                        <w:rFonts w:ascii="Arial"/>
                        <w:w w:val="95"/>
                        <w:sz w:val="20"/>
                      </w:rPr>
                      <w:t>Destination </w:t>
                    </w:r>
                    <w:r>
                      <w:rPr>
                        <w:rFonts w:ascii="Arial"/>
                        <w:sz w:val="20"/>
                      </w:rPr>
                      <w:t>Area</w:t>
                    </w:r>
                  </w:p>
                </w:txbxContent>
              </v:textbox>
              <v:stroke dashstyle="solid"/>
              <w10:wrap type="none"/>
            </v:shape>
            <v:shape style="position:absolute;left:1807;top:2707;width:1440;height:718" type="#_x0000_t202" filled="false" stroked="true" strokeweight=".72pt" strokecolor="#000000">
              <v:textbox inset="0,0,0,0">
                <w:txbxContent>
                  <w:p>
                    <w:pPr>
                      <w:spacing w:line="249" w:lineRule="auto" w:before="58"/>
                      <w:ind w:left="158" w:right="0" w:firstLine="288"/>
                      <w:jc w:val="left"/>
                      <w:rPr>
                        <w:rFonts w:ascii="Arial"/>
                        <w:sz w:val="16"/>
                      </w:rPr>
                    </w:pPr>
                    <w:r>
                      <w:rPr>
                        <w:rFonts w:ascii="Arial"/>
                        <w:sz w:val="16"/>
                      </w:rPr>
                      <w:t>Linkage (ISO/IEC 10589</w:t>
                    </w:r>
                  </w:p>
                  <w:p>
                    <w:pPr>
                      <w:spacing w:line="180" w:lineRule="exact" w:before="0"/>
                      <w:ind w:left="381" w:right="0" w:firstLine="0"/>
                      <w:jc w:val="left"/>
                      <w:rPr>
                        <w:rFonts w:ascii="Arial"/>
                        <w:sz w:val="16"/>
                      </w:rPr>
                    </w:pPr>
                    <w:r>
                      <w:rPr>
                        <w:rFonts w:ascii="Arial"/>
                        <w:sz w:val="16"/>
                      </w:rPr>
                      <w:t>Package)</w:t>
                    </w:r>
                  </w:p>
                </w:txbxContent>
              </v:textbox>
              <v:stroke dashstyle="solid"/>
              <w10:wrap type="none"/>
            </v:shape>
            <v:shape style="position:absolute;left:7;top:2707;width:1260;height:718" type="#_x0000_t202" filled="false" stroked="true" strokeweight=".72pt" strokecolor="#000000">
              <v:textbox inset="0,0,0,0">
                <w:txbxContent>
                  <w:p>
                    <w:pPr>
                      <w:spacing w:line="244" w:lineRule="auto" w:before="107"/>
                      <w:ind w:left="288" w:right="0" w:hanging="166"/>
                      <w:jc w:val="left"/>
                      <w:rPr>
                        <w:rFonts w:ascii="Arial"/>
                        <w:sz w:val="20"/>
                      </w:rPr>
                    </w:pPr>
                    <w:r>
                      <w:rPr>
                        <w:rFonts w:ascii="Arial"/>
                        <w:w w:val="95"/>
                        <w:sz w:val="20"/>
                      </w:rPr>
                      <w:t>Destination </w:t>
                    </w:r>
                    <w:r>
                      <w:rPr>
                        <w:rFonts w:ascii="Arial"/>
                        <w:sz w:val="20"/>
                      </w:rPr>
                      <w:t>System</w:t>
                    </w:r>
                  </w:p>
                </w:txbxContent>
              </v:textbox>
              <v:stroke dashstyle="solid"/>
              <w10:wrap type="none"/>
            </v:shape>
            <v:shape style="position:absolute;left:1807;top:1267;width:1440;height:720" type="#_x0000_t202" filled="false" stroked="true" strokeweight=".72pt" strokecolor="#000000">
              <v:textbox inset="0,0,0,0">
                <w:txbxContent>
                  <w:p>
                    <w:pPr>
                      <w:spacing w:before="35"/>
                      <w:ind w:left="62" w:right="85" w:firstLine="0"/>
                      <w:jc w:val="center"/>
                      <w:rPr>
                        <w:rFonts w:ascii="Arial"/>
                        <w:sz w:val="20"/>
                      </w:rPr>
                    </w:pPr>
                    <w:r>
                      <w:rPr>
                        <w:rFonts w:ascii="Arial"/>
                        <w:sz w:val="20"/>
                      </w:rPr>
                      <w:t>CLNS</w:t>
                    </w:r>
                  </w:p>
                  <w:p>
                    <w:pPr>
                      <w:spacing w:before="9"/>
                      <w:ind w:left="170" w:right="85" w:firstLine="0"/>
                      <w:jc w:val="center"/>
                      <w:rPr>
                        <w:rFonts w:ascii="Arial"/>
                        <w:sz w:val="16"/>
                      </w:rPr>
                    </w:pPr>
                    <w:r>
                      <w:rPr>
                        <w:rFonts w:ascii="Arial"/>
                        <w:sz w:val="16"/>
                      </w:rPr>
                      <w:t>(ISO/IEC 10589</w:t>
                    </w:r>
                  </w:p>
                  <w:p>
                    <w:pPr>
                      <w:spacing w:before="11"/>
                      <w:ind w:left="111" w:right="85" w:firstLine="0"/>
                      <w:jc w:val="center"/>
                      <w:rPr>
                        <w:rFonts w:ascii="Arial"/>
                        <w:sz w:val="16"/>
                      </w:rPr>
                    </w:pPr>
                    <w:r>
                      <w:rPr>
                        <w:rFonts w:ascii="Arial"/>
                        <w:sz w:val="16"/>
                      </w:rPr>
                      <w:t>Package)</w:t>
                    </w:r>
                  </w:p>
                </w:txbxContent>
              </v:textbox>
              <v:stroke dashstyle="solid"/>
              <w10:wrap type="none"/>
            </v:shape>
            <v:shape style="position:absolute;left:1807;top:187;width:1440;height:720" type="#_x0000_t202" filled="false" stroked="true" strokeweight=".72pt" strokecolor="#000000">
              <v:textbox inset="0,0,0,0">
                <w:txbxContent>
                  <w:p>
                    <w:pPr>
                      <w:spacing w:line="247" w:lineRule="auto" w:before="107"/>
                      <w:ind w:left="460" w:right="0" w:hanging="108"/>
                      <w:jc w:val="left"/>
                      <w:rPr>
                        <w:rFonts w:ascii="Arial"/>
                        <w:sz w:val="20"/>
                      </w:rPr>
                    </w:pPr>
                    <w:r>
                      <w:rPr>
                        <w:rFonts w:ascii="Arial"/>
                        <w:w w:val="95"/>
                        <w:sz w:val="20"/>
                      </w:rPr>
                      <w:t>Network </w:t>
                    </w:r>
                    <w:r>
                      <w:rPr>
                        <w:rFonts w:ascii="Arial"/>
                        <w:sz w:val="20"/>
                      </w:rPr>
                      <w:t>Entity</w:t>
                    </w:r>
                  </w:p>
                </w:txbxContent>
              </v:textbox>
              <v:stroke dashstyle="solid"/>
              <w10:wrap type="none"/>
            </v:shape>
          </v:group>
        </w:pict>
      </w:r>
      <w:r>
        <w:rPr/>
      </w:r>
    </w:p>
    <w:p>
      <w:pPr>
        <w:pStyle w:val="BodyText"/>
      </w:pPr>
    </w:p>
    <w:p>
      <w:pPr>
        <w:pStyle w:val="BodyText"/>
        <w:spacing w:before="4"/>
        <w:rPr>
          <w:sz w:val="23"/>
        </w:rPr>
      </w:pPr>
    </w:p>
    <w:p>
      <w:pPr>
        <w:pStyle w:val="Heading6"/>
        <w:ind w:left="3402"/>
      </w:pPr>
      <w:r>
        <w:rPr/>
        <w:t>Figure 8 - Containment and naming hierarchy</w:t>
      </w:r>
    </w:p>
    <w:p>
      <w:pPr>
        <w:pStyle w:val="BodyText"/>
        <w:rPr>
          <w:b/>
        </w:rPr>
      </w:pPr>
    </w:p>
    <w:p>
      <w:pPr>
        <w:pStyle w:val="BodyText"/>
        <w:rPr>
          <w:b/>
        </w:rPr>
      </w:pPr>
    </w:p>
    <w:p>
      <w:pPr>
        <w:pStyle w:val="BodyText"/>
        <w:rPr>
          <w:b/>
          <w:sz w:val="16"/>
        </w:rPr>
      </w:pPr>
    </w:p>
    <w:p>
      <w:pPr>
        <w:tabs>
          <w:tab w:pos="1152" w:val="left" w:leader="none"/>
        </w:tabs>
        <w:spacing w:before="90"/>
        <w:ind w:left="157" w:right="0" w:firstLine="0"/>
        <w:jc w:val="left"/>
        <w:rPr>
          <w:b/>
          <w:sz w:val="24"/>
        </w:rPr>
      </w:pPr>
      <w:r>
        <w:rPr>
          <w:b/>
          <w:sz w:val="24"/>
        </w:rPr>
        <w:t>--11.2</w:t>
        <w:tab/>
        <w:t>GDMO</w:t>
      </w:r>
      <w:r>
        <w:rPr>
          <w:b/>
          <w:spacing w:val="-1"/>
          <w:sz w:val="24"/>
        </w:rPr>
        <w:t> </w:t>
      </w:r>
      <w:r>
        <w:rPr>
          <w:b/>
          <w:sz w:val="24"/>
        </w:rPr>
        <w:t>definition</w:t>
      </w:r>
    </w:p>
    <w:p>
      <w:pPr>
        <w:pStyle w:val="BodyText"/>
        <w:spacing w:before="10"/>
        <w:rPr>
          <w:b/>
        </w:rPr>
      </w:pPr>
    </w:p>
    <w:p>
      <w:pPr>
        <w:spacing w:before="0"/>
        <w:ind w:left="157" w:right="0" w:firstLine="0"/>
        <w:jc w:val="left"/>
        <w:rPr>
          <w:b/>
          <w:sz w:val="24"/>
        </w:rPr>
      </w:pPr>
      <w:r>
        <w:rPr>
          <w:b/>
          <w:sz w:val="24"/>
        </w:rPr>
        <w:t>--11.2.1 Common GDMO definitions</w:t>
      </w:r>
    </w:p>
    <w:p>
      <w:pPr>
        <w:spacing w:before="62"/>
        <w:ind w:left="157" w:right="0" w:firstLine="0"/>
        <w:jc w:val="left"/>
        <w:rPr>
          <w:b/>
          <w:sz w:val="22"/>
        </w:rPr>
      </w:pPr>
      <w:r>
        <w:rPr>
          <w:b/>
          <w:sz w:val="22"/>
        </w:rPr>
        <w:t>--11.2.1.1 Behaviours</w:t>
      </w:r>
    </w:p>
    <w:p>
      <w:pPr>
        <w:pStyle w:val="BodyText"/>
        <w:spacing w:before="190"/>
        <w:ind w:left="459" w:right="7639" w:hanging="303"/>
      </w:pPr>
      <w:r>
        <w:rPr/>
        <w:t>supplyValueOnCreate-B BEHAVIOUR DEFINED AS</w:t>
      </w:r>
    </w:p>
    <w:p>
      <w:pPr>
        <w:pStyle w:val="BodyText"/>
        <w:ind w:left="877" w:right="653"/>
        <w:jc w:val="both"/>
      </w:pPr>
      <w:r>
        <w:rPr/>
        <w:t>Value is supplied either by the protocol machine if the MO is automatically created, or supplied via the CREATE Operation. The value cannot be changed thereafter.;</w:t>
      </w:r>
    </w:p>
    <w:p>
      <w:pPr>
        <w:pStyle w:val="BodyText"/>
      </w:pPr>
    </w:p>
    <w:p>
      <w:pPr>
        <w:pStyle w:val="BodyText"/>
        <w:ind w:left="409" w:right="8237" w:hanging="252"/>
      </w:pPr>
      <w:r>
        <w:rPr/>
        <w:t>resettingTimer-B BEHAVIOUR DEFINED AS</w:t>
      </w:r>
    </w:p>
    <w:p>
      <w:pPr>
        <w:pStyle w:val="BodyText"/>
        <w:ind w:left="877" w:right="653"/>
        <w:jc w:val="both"/>
      </w:pPr>
      <w:r>
        <w:rPr/>
        <w:t>This attribute specifies the interval between certain events in the operation of the protocol state machine. If the value of this attribute is changed to a new value while the protocol state machine is in operation, the implementation shall take the necessary steps to ensure that for any time interval which was in progress when the corresponding attribute was changed, the next expiration of the that interval takes place the specified time after the original start of that interval, or immediately, whichever is later. The precision with which this time shall be implemented shall be the same as that associated with the basic operation of the timer</w:t>
      </w:r>
      <w:r>
        <w:rPr>
          <w:spacing w:val="-3"/>
        </w:rPr>
        <w:t> </w:t>
      </w:r>
      <w:r>
        <w:rPr/>
        <w:t>attribute;</w:t>
      </w:r>
    </w:p>
    <w:p>
      <w:pPr>
        <w:pStyle w:val="BodyText"/>
        <w:spacing w:before="10"/>
        <w:rPr>
          <w:sz w:val="19"/>
        </w:rPr>
      </w:pPr>
    </w:p>
    <w:p>
      <w:pPr>
        <w:pStyle w:val="BodyText"/>
        <w:spacing w:before="1"/>
        <w:ind w:left="409" w:right="6863" w:hanging="252"/>
      </w:pPr>
      <w:r>
        <w:rPr/>
        <w:t>resettingHoldingTimer-B BEHAVIOUR DEFINED AS</w:t>
      </w:r>
    </w:p>
    <w:p>
      <w:pPr>
        <w:pStyle w:val="BodyText"/>
        <w:ind w:left="877" w:right="651"/>
        <w:jc w:val="both"/>
      </w:pPr>
      <w:r>
        <w:rPr/>
        <w:t>This attribute specifies the interval between certain events in the operation of the protocol state machine. If the value of this attribute is changed to a new value while the protocol state machine is in operation, the implementation shall take the necessary steps to ensure that for any time interval which was in progress when the corresponding attribute was changed, the next expiration of that interval takes place no later than the expiration of the interval in progress or the specified interval, whichever is sooner.  The precision with which this time shall be implemented shall be the  same as that associated with the basic operation of the timer</w:t>
      </w:r>
      <w:r>
        <w:rPr>
          <w:spacing w:val="-3"/>
        </w:rPr>
        <w:t> </w:t>
      </w:r>
      <w:r>
        <w:rPr/>
        <w:t>attribute;</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637" w:right="7010" w:hanging="252"/>
      </w:pPr>
      <w:r>
        <w:rPr/>
        <w:t>replaceOnlyWhileDisabled-B BEHAVIOUR DEFINED AS</w:t>
      </w:r>
    </w:p>
    <w:p>
      <w:pPr>
        <w:pStyle w:val="BodyText"/>
        <w:spacing w:before="1"/>
        <w:ind w:left="1105" w:right="424"/>
        <w:jc w:val="both"/>
      </w:pPr>
      <w:r>
        <w:rPr/>
        <w:t>This attribute shall only permit the REPLACE operation to be performed on it while the MO is in the Disabled Operational State. An attempt to perform a REPLACE operation while the MO is in the Enabled Operation State shall fail with the generation of the constraintViolation specific error.;</w:t>
      </w:r>
    </w:p>
    <w:p>
      <w:pPr>
        <w:pStyle w:val="BodyText"/>
        <w:spacing w:before="10"/>
        <w:rPr>
          <w:sz w:val="19"/>
        </w:rPr>
      </w:pPr>
    </w:p>
    <w:p>
      <w:pPr>
        <w:pStyle w:val="BodyText"/>
        <w:ind w:left="637" w:right="7809" w:hanging="252"/>
      </w:pPr>
      <w:r>
        <w:rPr/>
        <w:t>resourceLimiting-B BEHAVIOUR DEFINED AS</w:t>
      </w:r>
    </w:p>
    <w:p>
      <w:pPr>
        <w:pStyle w:val="BodyText"/>
        <w:spacing w:before="1"/>
        <w:ind w:left="1105" w:right="421"/>
        <w:jc w:val="both"/>
      </w:pPr>
      <w:r>
        <w:rPr/>
        <w:t>This attribute places limits on some "resource". In general implementations may allocate resources up to this limit when the managed object is enabled and it may be impossible to change the allocation without first disabling and re- enabling the managed object. Therefore this International Standard only requires that it shall be possible to perform a REPLACE operation on this attribute while the MO is disabled. However some implementations may be able to change the allocation of resources without first disabling the MO. In this case it is permitted to increase the value of the attribute at any time, but it shall not be decreased below the currently "used" value of the resource. Where an attempt to perform a REPLACE operation fails either because the MO is enabled, or because an attempt has been made to decrease the value, the REPLACE operation shall fail with the generation of the constraintViolation specific error.;</w:t>
      </w:r>
    </w:p>
    <w:p>
      <w:pPr>
        <w:pStyle w:val="BodyText"/>
        <w:spacing w:before="5"/>
      </w:pPr>
    </w:p>
    <w:p>
      <w:pPr>
        <w:spacing w:before="0"/>
        <w:ind w:left="385" w:right="0" w:firstLine="0"/>
        <w:jc w:val="left"/>
        <w:rPr>
          <w:b/>
          <w:sz w:val="22"/>
        </w:rPr>
      </w:pPr>
      <w:r>
        <w:rPr>
          <w:b/>
          <w:sz w:val="22"/>
        </w:rPr>
        <w:t>--11.2.1.2 Common attributes</w:t>
      </w:r>
    </w:p>
    <w:p>
      <w:pPr>
        <w:pStyle w:val="BodyText"/>
        <w:spacing w:before="191"/>
        <w:ind w:left="385"/>
      </w:pPr>
      <w:r>
        <w:rPr/>
        <w:t>addressPrefix ATTRIBUTE</w:t>
      </w:r>
    </w:p>
    <w:p>
      <w:pPr>
        <w:pStyle w:val="BodyText"/>
        <w:ind w:left="486" w:right="5553"/>
      </w:pPr>
      <w:r>
        <w:rPr/>
        <w:t>WITH ATTRIBUTE SYNTAX ISIS.AddressPrefix; MATCHES FOR EQUALITY, SUBSTRINGS;</w:t>
      </w:r>
    </w:p>
    <w:p>
      <w:pPr>
        <w:pStyle w:val="BodyText"/>
        <w:spacing w:line="228" w:lineRule="exact"/>
        <w:ind w:left="486"/>
      </w:pPr>
      <w:r>
        <w:rPr/>
        <w:t>BEHAVIOUR addressPrefix-B BEHAVIOUR</w:t>
      </w:r>
    </w:p>
    <w:p>
      <w:pPr>
        <w:pStyle w:val="BodyText"/>
        <w:ind w:left="486" w:right="2365" w:firstLine="151"/>
      </w:pPr>
      <w:r>
        <w:rPr/>
        <w:t>DEFINED AS An Area Address of a destination area or a prefix for a reachable address;; REGISTERED AS {ISIS.aoi addressPrefix (98)};</w:t>
      </w:r>
    </w:p>
    <w:p>
      <w:pPr>
        <w:pStyle w:val="BodyText"/>
        <w:spacing w:before="1"/>
      </w:pPr>
    </w:p>
    <w:p>
      <w:pPr>
        <w:pStyle w:val="BodyText"/>
        <w:spacing w:line="229" w:lineRule="exact" w:before="1"/>
        <w:ind w:left="385"/>
      </w:pPr>
      <w:r>
        <w:rPr/>
        <w:t>authenticationFailures ATTRIBUTE</w:t>
      </w:r>
    </w:p>
    <w:p>
      <w:pPr>
        <w:pStyle w:val="BodyText"/>
        <w:ind w:left="486" w:right="4489"/>
      </w:pPr>
      <w:r>
        <w:rPr/>
        <w:t>DERIVED FROM "Rec. X.723 | ISO/IEC 10165-5":nonWrappingCounter; BEHAVIOUR authenticationFailures-B BEHAVIOUR</w:t>
      </w:r>
    </w:p>
    <w:p>
      <w:pPr>
        <w:pStyle w:val="BodyText"/>
        <w:ind w:left="486" w:right="5728" w:firstLine="201"/>
      </w:pPr>
      <w:r>
        <w:rPr/>
        <w:t>DEFINED AS Count of authentication Failure events;; REGISTERED AS {ISIS.aoi authenticationFailures (117)};</w:t>
      </w:r>
    </w:p>
    <w:p>
      <w:pPr>
        <w:pStyle w:val="BodyText"/>
        <w:spacing w:before="1"/>
      </w:pPr>
    </w:p>
    <w:p>
      <w:pPr>
        <w:pStyle w:val="BodyText"/>
        <w:spacing w:line="229" w:lineRule="exact"/>
        <w:ind w:left="385"/>
      </w:pPr>
      <w:r>
        <w:rPr/>
        <w:t>networkEntityTitle ATTRIBUTE</w:t>
      </w:r>
    </w:p>
    <w:p>
      <w:pPr>
        <w:pStyle w:val="BodyText"/>
        <w:ind w:left="486" w:right="5833"/>
      </w:pPr>
      <w:r>
        <w:rPr/>
        <w:t>WITH ATTRIBUTE SYNTAX ISIS.NAddress; MATCHES FOR EQUALITY;</w:t>
      </w:r>
    </w:p>
    <w:p>
      <w:pPr>
        <w:pStyle w:val="BodyText"/>
        <w:ind w:left="486"/>
      </w:pPr>
      <w:r>
        <w:rPr/>
        <w:t>REGISTERED AS {ISIS.aoi networkEntityTitle (88)};</w:t>
      </w:r>
    </w:p>
    <w:p>
      <w:pPr>
        <w:pStyle w:val="BodyText"/>
        <w:spacing w:before="6"/>
      </w:pPr>
    </w:p>
    <w:p>
      <w:pPr>
        <w:pStyle w:val="Heading4"/>
        <w:ind w:left="385" w:firstLine="0"/>
      </w:pPr>
      <w:r>
        <w:rPr/>
        <w:t>--11.2.1.3 Common parameters</w:t>
      </w:r>
    </w:p>
    <w:p>
      <w:pPr>
        <w:pStyle w:val="BodyText"/>
        <w:spacing w:before="190"/>
        <w:ind w:left="486" w:right="7809" w:hanging="101"/>
      </w:pPr>
      <w:r>
        <w:rPr/>
        <w:t>constraintViolation PARAMETER CONTEXT SPECIFIC-ERROR; WITH SYNTAX ISIS.Null;</w:t>
      </w:r>
    </w:p>
    <w:p>
      <w:pPr>
        <w:pStyle w:val="BodyText"/>
        <w:spacing w:line="229" w:lineRule="exact"/>
        <w:ind w:left="486"/>
      </w:pPr>
      <w:r>
        <w:rPr/>
        <w:t>BEHAVIOUR constraintViolation-B BEHAVIOUR</w:t>
      </w:r>
    </w:p>
    <w:p>
      <w:pPr>
        <w:pStyle w:val="BodyText"/>
        <w:spacing w:before="1"/>
      </w:pPr>
    </w:p>
    <w:p>
      <w:pPr>
        <w:pStyle w:val="BodyText"/>
        <w:ind w:left="637"/>
      </w:pPr>
      <w:r>
        <w:rPr/>
        <w:t>DEFINED AS</w:t>
      </w:r>
    </w:p>
    <w:p>
      <w:pPr>
        <w:pStyle w:val="BodyText"/>
        <w:spacing w:before="1"/>
        <w:ind w:left="1105" w:right="425"/>
        <w:jc w:val="both"/>
      </w:pPr>
      <w:r>
        <w:rPr/>
        <w:t>The specific error returned on failure of a REPLACE operation when the MO prohibits such operations under certain conditions, for example while the MO is in the disabled operational state,;;</w:t>
      </w:r>
    </w:p>
    <w:p>
      <w:pPr>
        <w:pStyle w:val="BodyText"/>
        <w:spacing w:line="228" w:lineRule="exact"/>
        <w:ind w:left="486"/>
      </w:pPr>
      <w:r>
        <w:rPr/>
        <w:t>REGISTERED AS {ISIS.proi constraintViolation (10)};</w:t>
      </w:r>
    </w:p>
    <w:p>
      <w:pPr>
        <w:pStyle w:val="BodyText"/>
      </w:pPr>
    </w:p>
    <w:p>
      <w:pPr>
        <w:pStyle w:val="BodyText"/>
        <w:ind w:left="486" w:right="6765" w:hanging="101"/>
      </w:pPr>
      <w:r>
        <w:rPr/>
        <w:t>notificationReceivingAdjacency PARAMETER CONTEXT EVENT-INFO;</w:t>
      </w:r>
    </w:p>
    <w:p>
      <w:pPr>
        <w:pStyle w:val="BodyText"/>
        <w:spacing w:line="228" w:lineRule="exact"/>
        <w:ind w:left="486"/>
      </w:pPr>
      <w:r>
        <w:rPr/>
        <w:t>WITH SYNTAX ISIS.LocalDistinguishedName;</w:t>
      </w:r>
    </w:p>
    <w:p>
      <w:pPr>
        <w:pStyle w:val="BodyText"/>
        <w:spacing w:before="1"/>
        <w:ind w:left="486"/>
      </w:pPr>
      <w:r>
        <w:rPr/>
        <w:t>BEHAVIOUR notificationReceivingAdjacency-B BEHAVIOUR</w:t>
      </w:r>
    </w:p>
    <w:p>
      <w:pPr>
        <w:pStyle w:val="BodyText"/>
        <w:ind w:left="486" w:right="2171" w:firstLine="151"/>
      </w:pPr>
      <w:r>
        <w:rPr/>
        <w:t>DEFINED AS The local managed object name of the adjacency upon which the NPDU was received;; REGISTERED AS {ISIS.proi notificationReceivingAdjacency (11)};</w:t>
      </w:r>
    </w:p>
    <w:p>
      <w:pPr>
        <w:pStyle w:val="BodyText"/>
        <w:spacing w:before="1"/>
      </w:pPr>
    </w:p>
    <w:p>
      <w:pPr>
        <w:pStyle w:val="BodyText"/>
        <w:ind w:left="486" w:right="7654" w:hanging="101"/>
      </w:pPr>
      <w:r>
        <w:rPr/>
        <w:t>notificationIDLength PARAMETER CONTEXT EVENT-INFO;</w:t>
      </w:r>
    </w:p>
    <w:p>
      <w:pPr>
        <w:pStyle w:val="BodyText"/>
        <w:spacing w:line="228" w:lineRule="exact"/>
        <w:ind w:left="486"/>
      </w:pPr>
      <w:r>
        <w:rPr/>
        <w:t>WITH SYNTAX ISIS.IDLength;</w:t>
      </w:r>
    </w:p>
    <w:p>
      <w:pPr>
        <w:spacing w:after="0" w:line="228" w:lineRule="exact"/>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409" w:right="5747" w:hanging="152"/>
      </w:pPr>
      <w:r>
        <w:rPr/>
        <w:t>BEHAVIOUR notificationIDLength-B BEHAVIOUR DEFINED AS The IDLength specified in the ignored PDU;;</w:t>
      </w:r>
    </w:p>
    <w:p>
      <w:pPr>
        <w:pStyle w:val="BodyText"/>
        <w:spacing w:before="1"/>
        <w:ind w:left="258"/>
      </w:pPr>
      <w:r>
        <w:rPr/>
        <w:t>REGISTERED AS {ISIS.proi notificationIDLength (12)};</w:t>
      </w:r>
    </w:p>
    <w:p>
      <w:pPr>
        <w:pStyle w:val="BodyText"/>
        <w:spacing w:before="9"/>
        <w:rPr>
          <w:sz w:val="19"/>
        </w:rPr>
      </w:pPr>
    </w:p>
    <w:p>
      <w:pPr>
        <w:pStyle w:val="BodyText"/>
        <w:spacing w:before="1"/>
        <w:ind w:left="258" w:right="7615" w:hanging="101"/>
      </w:pPr>
      <w:r>
        <w:rPr/>
        <w:t>notificationAreaAddress PARAMETER CONTEXT EVENT-INFO;</w:t>
      </w:r>
    </w:p>
    <w:p>
      <w:pPr>
        <w:pStyle w:val="BodyText"/>
        <w:ind w:left="258"/>
      </w:pPr>
      <w:r>
        <w:rPr/>
        <w:t>WITH SYNTAX ISIS.AreaAddress;</w:t>
      </w:r>
    </w:p>
    <w:p>
      <w:pPr>
        <w:pStyle w:val="BodyText"/>
        <w:spacing w:before="1"/>
        <w:ind w:left="258"/>
      </w:pPr>
      <w:r>
        <w:rPr/>
        <w:t>BEHAVIOUR notificationAreaAddress-B BEHAVIOUR</w:t>
      </w:r>
    </w:p>
    <w:p>
      <w:pPr>
        <w:pStyle w:val="BodyText"/>
        <w:ind w:left="258" w:right="3348" w:firstLine="151"/>
      </w:pPr>
      <w:r>
        <w:rPr/>
        <w:t>DEFINED AS The Area Address which caused MaximumAreaAddresses to be exceeded;; REGISTERED AS {ISIS.proi notificationAreaAddress (13)};</w:t>
      </w:r>
    </w:p>
    <w:p>
      <w:pPr>
        <w:pStyle w:val="BodyText"/>
        <w:spacing w:before="10"/>
        <w:rPr>
          <w:sz w:val="19"/>
        </w:rPr>
      </w:pPr>
    </w:p>
    <w:p>
      <w:pPr>
        <w:pStyle w:val="BodyText"/>
        <w:spacing w:before="1"/>
        <w:ind w:left="258" w:right="7449" w:hanging="101"/>
      </w:pPr>
      <w:r>
        <w:rPr/>
        <w:t>notificationAreaAddresses PARAMETER CONTEXT EVENT-INFO;</w:t>
      </w:r>
    </w:p>
    <w:p>
      <w:pPr>
        <w:pStyle w:val="BodyText"/>
        <w:ind w:left="258"/>
      </w:pPr>
      <w:r>
        <w:rPr/>
        <w:t>WITH SYNTAX ISIS.AreaAddresses;</w:t>
      </w:r>
    </w:p>
    <w:p>
      <w:pPr>
        <w:pStyle w:val="BodyText"/>
        <w:spacing w:before="1"/>
        <w:ind w:left="258"/>
      </w:pPr>
      <w:r>
        <w:rPr/>
        <w:t>BEHAVIOUR notificationAreaAddresses-B BEHAVIOUR</w:t>
      </w:r>
    </w:p>
    <w:p>
      <w:pPr>
        <w:pStyle w:val="BodyText"/>
        <w:ind w:left="258" w:right="4808" w:firstLine="151"/>
      </w:pPr>
      <w:r>
        <w:rPr/>
        <w:t>DEFINED AS The set of Area Address from the neighbour’s IIH PDU;; REGISTERED AS {ISIS.proi notificationAreaAddresses (29)};</w:t>
      </w:r>
    </w:p>
    <w:p>
      <w:pPr>
        <w:pStyle w:val="BodyText"/>
        <w:spacing w:before="10"/>
        <w:rPr>
          <w:sz w:val="19"/>
        </w:rPr>
      </w:pPr>
    </w:p>
    <w:p>
      <w:pPr>
        <w:pStyle w:val="BodyText"/>
        <w:spacing w:before="1"/>
        <w:ind w:left="258" w:right="7937" w:hanging="101"/>
      </w:pPr>
      <w:r>
        <w:rPr/>
        <w:t>notificationSourceId PARAMETER CONTEXT EVENT-INFO;</w:t>
      </w:r>
    </w:p>
    <w:p>
      <w:pPr>
        <w:pStyle w:val="BodyText"/>
        <w:spacing w:line="229" w:lineRule="exact"/>
        <w:ind w:left="258"/>
      </w:pPr>
      <w:r>
        <w:rPr/>
        <w:t>WITH SYNTAX ISIS.SourceId;</w:t>
      </w:r>
    </w:p>
    <w:p>
      <w:pPr>
        <w:pStyle w:val="BodyText"/>
        <w:ind w:left="409" w:right="6443" w:hanging="152"/>
      </w:pPr>
      <w:r>
        <w:rPr/>
        <w:t>BEHAVIOUR notificationSourceId-B BEHAVIOUR DEFINED AS The source ID of the LSP;;</w:t>
      </w:r>
    </w:p>
    <w:p>
      <w:pPr>
        <w:pStyle w:val="BodyText"/>
        <w:ind w:left="258"/>
      </w:pPr>
      <w:r>
        <w:rPr/>
        <w:t>REGISTERED AS {ISIS.proi notificationSourceId (14)};</w:t>
      </w:r>
    </w:p>
    <w:p>
      <w:pPr>
        <w:pStyle w:val="BodyText"/>
        <w:spacing w:before="1"/>
      </w:pPr>
    </w:p>
    <w:p>
      <w:pPr>
        <w:pStyle w:val="BodyText"/>
        <w:ind w:left="258" w:right="6615" w:hanging="101"/>
      </w:pPr>
      <w:r>
        <w:rPr/>
        <w:t>notificationMaximumAreaAddresses PARAMETER CONTEXT EVENT-INFO;</w:t>
      </w:r>
    </w:p>
    <w:p>
      <w:pPr>
        <w:pStyle w:val="BodyText"/>
        <w:spacing w:line="228" w:lineRule="exact"/>
        <w:ind w:left="258"/>
      </w:pPr>
      <w:r>
        <w:rPr/>
        <w:t>WITH SYNTAX ISIS.MaximumAreaAddresses;</w:t>
      </w:r>
    </w:p>
    <w:p>
      <w:pPr>
        <w:pStyle w:val="BodyText"/>
        <w:spacing w:before="1"/>
        <w:ind w:left="409" w:right="4785" w:hanging="152"/>
      </w:pPr>
      <w:r>
        <w:rPr/>
        <w:t>BEHAVIOUR notificationMaximumAreaAddresses-B BEHAVIOUR DEFINED AS The maximum area addresses field of the received</w:t>
      </w:r>
      <w:r>
        <w:rPr>
          <w:spacing w:val="-29"/>
        </w:rPr>
        <w:t> </w:t>
      </w:r>
      <w:r>
        <w:rPr/>
        <w:t>PDU;;</w:t>
      </w:r>
    </w:p>
    <w:p>
      <w:pPr>
        <w:pStyle w:val="BodyText"/>
        <w:ind w:left="258"/>
      </w:pPr>
      <w:r>
        <w:rPr/>
        <w:t>REGISTERED</w:t>
      </w:r>
      <w:r>
        <w:rPr>
          <w:spacing w:val="-10"/>
        </w:rPr>
        <w:t> </w:t>
      </w:r>
      <w:r>
        <w:rPr/>
        <w:t>AS</w:t>
      </w:r>
      <w:r>
        <w:rPr>
          <w:spacing w:val="-9"/>
        </w:rPr>
        <w:t> </w:t>
      </w:r>
      <w:r>
        <w:rPr/>
        <w:t>{ISIS.proi</w:t>
      </w:r>
      <w:r>
        <w:rPr>
          <w:spacing w:val="-10"/>
        </w:rPr>
        <w:t> </w:t>
      </w:r>
      <w:r>
        <w:rPr/>
        <w:t>notificationMaximumAreaAddresses</w:t>
      </w:r>
      <w:r>
        <w:rPr>
          <w:spacing w:val="-9"/>
        </w:rPr>
        <w:t> </w:t>
      </w:r>
      <w:r>
        <w:rPr/>
        <w:t>(28)};</w:t>
      </w:r>
    </w:p>
    <w:p>
      <w:pPr>
        <w:pStyle w:val="BodyText"/>
        <w:spacing w:before="1"/>
      </w:pPr>
    </w:p>
    <w:p>
      <w:pPr>
        <w:pStyle w:val="BodyText"/>
        <w:ind w:left="258" w:right="7104" w:hanging="101"/>
      </w:pPr>
      <w:r>
        <w:rPr/>
        <w:t>notificationVirtualLinkChange PARAMETER CONTEXT EVENT-INFO;</w:t>
      </w:r>
    </w:p>
    <w:p>
      <w:pPr>
        <w:pStyle w:val="BodyText"/>
        <w:spacing w:line="228" w:lineRule="exact"/>
        <w:ind w:left="258"/>
      </w:pPr>
      <w:r>
        <w:rPr/>
        <w:t>WITH SYNTAX ISIS.VirtualLinkChange;</w:t>
      </w:r>
    </w:p>
    <w:p>
      <w:pPr>
        <w:pStyle w:val="BodyText"/>
        <w:spacing w:before="1"/>
        <w:ind w:left="409" w:right="5610" w:hanging="152"/>
      </w:pPr>
      <w:r>
        <w:rPr/>
        <w:t>BEHAVIOUR notificationVirtualLinkChange-B BEHAVIOUR DEFINED AS</w:t>
      </w:r>
    </w:p>
    <w:p>
      <w:pPr>
        <w:pStyle w:val="BodyText"/>
        <w:ind w:left="877" w:right="836"/>
      </w:pPr>
      <w:r>
        <w:rPr/>
        <w:t>This indicates whether the event was generated as a result of the creation or deletion of a Virtual Link between two Level 2 Intermediate Systems.;;</w:t>
      </w:r>
    </w:p>
    <w:p>
      <w:pPr>
        <w:pStyle w:val="BodyText"/>
        <w:spacing w:line="228" w:lineRule="exact"/>
        <w:ind w:left="258"/>
      </w:pPr>
      <w:r>
        <w:rPr/>
        <w:t>REGISTERED AS {ISIS.proi notificationVirtualLinkChange (15)};</w:t>
      </w:r>
    </w:p>
    <w:p>
      <w:pPr>
        <w:pStyle w:val="BodyText"/>
        <w:spacing w:before="1"/>
      </w:pPr>
    </w:p>
    <w:p>
      <w:pPr>
        <w:pStyle w:val="BodyText"/>
        <w:ind w:left="258" w:right="7060" w:hanging="101"/>
      </w:pPr>
      <w:r>
        <w:rPr/>
        <w:t>notificationVirtualLinkAddress PARAMETER CONTEXT EVENT-INFO;</w:t>
      </w:r>
    </w:p>
    <w:p>
      <w:pPr>
        <w:pStyle w:val="BodyText"/>
        <w:spacing w:line="229" w:lineRule="exact" w:before="1"/>
        <w:ind w:left="258"/>
      </w:pPr>
      <w:r>
        <w:rPr/>
        <w:t>WITH SYNTAX ISIS.NAddress;</w:t>
      </w:r>
    </w:p>
    <w:p>
      <w:pPr>
        <w:pStyle w:val="BodyText"/>
        <w:ind w:left="409" w:right="5565" w:hanging="152"/>
      </w:pPr>
      <w:r>
        <w:rPr/>
        <w:t>BEHAVIOUR notificationVirtualLinkAddress-B BEHAVIOUR DEFINED AS</w:t>
      </w:r>
    </w:p>
    <w:p>
      <w:pPr>
        <w:pStyle w:val="BodyText"/>
        <w:ind w:left="258" w:right="2242" w:firstLine="619"/>
      </w:pPr>
      <w:r>
        <w:rPr/>
        <w:t>The Network Entity Title of the Level 2 Intermediate System at the remote end of the virtual link;; REGISTERED AS {ISIS.proi notificationVirtualLinkAddress (16)};</w:t>
      </w:r>
    </w:p>
    <w:p>
      <w:pPr>
        <w:pStyle w:val="BodyText"/>
        <w:spacing w:before="1"/>
      </w:pPr>
    </w:p>
    <w:p>
      <w:pPr>
        <w:pStyle w:val="BodyText"/>
        <w:ind w:left="258" w:right="7904" w:hanging="101"/>
      </w:pPr>
      <w:r>
        <w:rPr/>
        <w:t>notificationSystemId PARAMETER CONTEXT EVENT-INFO;</w:t>
      </w:r>
    </w:p>
    <w:p>
      <w:pPr>
        <w:pStyle w:val="BodyText"/>
        <w:spacing w:line="228" w:lineRule="exact"/>
        <w:ind w:left="258"/>
      </w:pPr>
      <w:r>
        <w:rPr/>
        <w:t>WITH SYNTAX ISIS.SystemId;</w:t>
      </w:r>
    </w:p>
    <w:p>
      <w:pPr>
        <w:pStyle w:val="BodyText"/>
        <w:spacing w:before="1"/>
        <w:ind w:left="258"/>
      </w:pPr>
      <w:r>
        <w:rPr/>
        <w:t>BEHAVIOUR notificationSystemId-B BEHAVIOUR</w:t>
      </w:r>
    </w:p>
    <w:p>
      <w:pPr>
        <w:pStyle w:val="BodyText"/>
        <w:ind w:left="258" w:right="4242" w:firstLine="151"/>
      </w:pPr>
      <w:r>
        <w:rPr/>
        <w:t>DEFINED AS The system ID of the source system generating the notification;; REGISTERED AS {ISIS.proi notificationSystemId (19)};</w:t>
      </w:r>
    </w:p>
    <w:p>
      <w:pPr>
        <w:pStyle w:val="BodyText"/>
        <w:spacing w:before="10"/>
        <w:rPr>
          <w:sz w:val="19"/>
        </w:rPr>
      </w:pPr>
    </w:p>
    <w:p>
      <w:pPr>
        <w:pStyle w:val="BodyText"/>
        <w:ind w:left="258" w:right="8026" w:hanging="101"/>
      </w:pPr>
      <w:r>
        <w:rPr/>
        <w:t>notificationVersion PARAMETER CONTEXT EVENT-INFO; WITH SYNTAX ISIS.Version;</w:t>
      </w:r>
    </w:p>
    <w:p>
      <w:pPr>
        <w:pStyle w:val="BodyText"/>
        <w:spacing w:before="2"/>
        <w:ind w:left="258"/>
      </w:pPr>
      <w:r>
        <w:rPr/>
        <w:t>BEHAVIOUR notificationVersion-B BEHAVIOUR</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486" w:right="5102" w:firstLine="151"/>
      </w:pPr>
      <w:r>
        <w:rPr/>
        <w:t>DEFINED AS The version number reported by the other system;; REGISTERED AS {ISIS.proi notificationVersion (23)};</w:t>
      </w:r>
    </w:p>
    <w:p>
      <w:pPr>
        <w:pStyle w:val="BodyText"/>
        <w:spacing w:before="1"/>
      </w:pPr>
    </w:p>
    <w:p>
      <w:pPr>
        <w:pStyle w:val="BodyText"/>
        <w:ind w:left="486" w:right="5321" w:hanging="101"/>
      </w:pPr>
      <w:r>
        <w:rPr/>
        <w:t>notificationDesignatedIntermediateSystemChange PARAMETER CONTEXT EVENT-INFO;</w:t>
      </w:r>
    </w:p>
    <w:p>
      <w:pPr>
        <w:pStyle w:val="BodyText"/>
        <w:spacing w:line="228" w:lineRule="exact"/>
        <w:ind w:left="486"/>
      </w:pPr>
      <w:r>
        <w:rPr/>
        <w:t>WITH SYNTAX ISIS.DesignatedISChange;</w:t>
      </w:r>
    </w:p>
    <w:p>
      <w:pPr>
        <w:pStyle w:val="BodyText"/>
        <w:spacing w:before="1"/>
        <w:ind w:left="486"/>
      </w:pPr>
      <w:r>
        <w:rPr/>
        <w:t>BEHAVIOUR notificationDesignatedIntermediateSystemChange-B BEHAVIOUR</w:t>
      </w:r>
    </w:p>
    <w:p>
      <w:pPr>
        <w:pStyle w:val="BodyText"/>
        <w:ind w:left="486" w:right="2320" w:firstLine="151"/>
      </w:pPr>
      <w:r>
        <w:rPr/>
        <w:t>DEFINED AS The direction of the change in Designated Intermediate System status of this system;; REGISTERED AS {ISIS.proi notificationDesignatedIntermediateSystemChange (24)};</w:t>
      </w:r>
    </w:p>
    <w:p>
      <w:pPr>
        <w:pStyle w:val="BodyText"/>
        <w:spacing w:before="10"/>
        <w:rPr>
          <w:sz w:val="19"/>
        </w:rPr>
      </w:pPr>
    </w:p>
    <w:p>
      <w:pPr>
        <w:pStyle w:val="BodyText"/>
        <w:ind w:left="486" w:right="6676" w:hanging="101"/>
      </w:pPr>
      <w:r>
        <w:rPr/>
        <w:t>notificationOverloadStateChange PARAMETER CONTEXT EVENT-INFO;</w:t>
      </w:r>
    </w:p>
    <w:p>
      <w:pPr>
        <w:pStyle w:val="BodyText"/>
        <w:spacing w:before="1"/>
        <w:ind w:left="486"/>
      </w:pPr>
      <w:r>
        <w:rPr/>
        <w:t>WITH SYNTAX ISIS.OverloadStateChange;</w:t>
      </w:r>
    </w:p>
    <w:p>
      <w:pPr>
        <w:pStyle w:val="BodyText"/>
        <w:spacing w:before="1"/>
        <w:ind w:left="637" w:right="5182" w:hanging="152"/>
      </w:pPr>
      <w:r>
        <w:rPr/>
        <w:t>BEHAVIOUR notificationOverloadStateChange-B BEHAVIOUR DEFINED AS The direction of the change in Overload status;;</w:t>
      </w:r>
    </w:p>
    <w:p>
      <w:pPr>
        <w:pStyle w:val="BodyText"/>
        <w:ind w:left="486"/>
      </w:pPr>
      <w:r>
        <w:rPr/>
        <w:t>REGISTERED AS {ISIS.proi notificationOverloadStateChange (25)};</w:t>
      </w:r>
    </w:p>
    <w:p>
      <w:pPr>
        <w:pStyle w:val="BodyText"/>
        <w:spacing w:before="10"/>
        <w:rPr>
          <w:sz w:val="19"/>
        </w:rPr>
      </w:pPr>
    </w:p>
    <w:p>
      <w:pPr>
        <w:pStyle w:val="BodyText"/>
        <w:ind w:left="486" w:right="7885" w:hanging="101"/>
      </w:pPr>
      <w:r>
        <w:rPr/>
        <w:t>reservedName PARAMETER CONTEXT SPECIFIC-ERROR; WITH SYNTAX ISIS.Null;</w:t>
      </w:r>
    </w:p>
    <w:p>
      <w:pPr>
        <w:pStyle w:val="BodyText"/>
        <w:spacing w:before="2"/>
        <w:ind w:left="587" w:right="6703" w:hanging="101"/>
      </w:pPr>
      <w:r>
        <w:rPr/>
        <w:t>BEHAVIOUR reservedName-B BEHAVIOUR DEFINED AS</w:t>
      </w:r>
    </w:p>
    <w:p>
      <w:pPr>
        <w:pStyle w:val="BodyText"/>
        <w:ind w:left="486" w:right="1748" w:firstLine="619"/>
      </w:pPr>
      <w:r>
        <w:rPr/>
        <w:t>The specific error returned on failure of a create operation using a name reserved for other purposes.;; REGISTERED AS {ISIS.proi reservedName (27)};</w:t>
      </w:r>
    </w:p>
    <w:p>
      <w:pPr>
        <w:pStyle w:val="BodyText"/>
        <w:spacing w:before="11"/>
        <w:rPr>
          <w:sz w:val="19"/>
        </w:rPr>
      </w:pPr>
    </w:p>
    <w:p>
      <w:pPr>
        <w:pStyle w:val="BodyText"/>
        <w:ind w:left="486" w:right="7509" w:hanging="101"/>
      </w:pPr>
      <w:r>
        <w:rPr/>
        <w:t>notificationLSPHeader PARAMETER CONTEXT EVENT-INFO;</w:t>
      </w:r>
    </w:p>
    <w:p>
      <w:pPr>
        <w:pStyle w:val="BodyText"/>
        <w:spacing w:line="228" w:lineRule="exact"/>
        <w:ind w:left="486"/>
      </w:pPr>
      <w:r>
        <w:rPr/>
        <w:t>WITH SYNTAX ISIS.OctetString;</w:t>
      </w:r>
    </w:p>
    <w:p>
      <w:pPr>
        <w:pStyle w:val="BodyText"/>
        <w:ind w:left="536" w:right="5553" w:hanging="51"/>
      </w:pPr>
      <w:r>
        <w:rPr/>
        <w:t>BEHAVIOUR notificationLSPHeader-B BEHAVIOUR DEFINED AS The header of the LSP;;</w:t>
      </w:r>
    </w:p>
    <w:p>
      <w:pPr>
        <w:pStyle w:val="BodyText"/>
        <w:spacing w:before="1"/>
        <w:ind w:left="486"/>
      </w:pPr>
      <w:r>
        <w:rPr/>
        <w:t>REGISTERED AS {ISIS.proi notificationLSPHeader(30)};</w:t>
      </w:r>
    </w:p>
    <w:p>
      <w:pPr>
        <w:pStyle w:val="BodyText"/>
        <w:spacing w:before="4"/>
      </w:pPr>
    </w:p>
    <w:p>
      <w:pPr>
        <w:pStyle w:val="Heading3"/>
        <w:ind w:left="385" w:firstLine="0"/>
      </w:pPr>
      <w:r>
        <w:rPr/>
        <w:t>--11.2.2 Conditional packages attached to objects defined in ISO/IEC 10733</w:t>
      </w:r>
    </w:p>
    <w:p>
      <w:pPr>
        <w:pStyle w:val="Heading4"/>
        <w:spacing w:before="122"/>
        <w:ind w:left="385" w:firstLine="0"/>
      </w:pPr>
      <w:r>
        <w:rPr/>
        <w:t>--11.2.2.1 Basis ISIS package attached to cLNS managed object</w:t>
      </w:r>
    </w:p>
    <w:p>
      <w:pPr>
        <w:pStyle w:val="BodyText"/>
        <w:spacing w:before="188"/>
        <w:ind w:left="385"/>
      </w:pPr>
      <w:r>
        <w:rPr/>
        <w:t>cLNSISISBasic-P PACKAGE</w:t>
      </w:r>
    </w:p>
    <w:p>
      <w:pPr>
        <w:pStyle w:val="BodyText"/>
        <w:spacing w:before="1"/>
        <w:ind w:left="637" w:right="4304" w:hanging="152"/>
      </w:pPr>
      <w:r>
        <w:rPr/>
        <w:t>BEHAVIOUR cLNSISISBasicImportedAlarmNotifications-B BEHAVIOUR DEFINED AS</w:t>
      </w:r>
    </w:p>
    <w:p>
      <w:pPr>
        <w:pStyle w:val="BodyText"/>
        <w:spacing w:before="1"/>
        <w:ind w:left="1105" w:right="424"/>
        <w:jc w:val="both"/>
      </w:pPr>
      <w:r>
        <w:rPr/>
        <w:t>Imports the communicationsAlarm notification from ISO/IEC 10165-2. It is used to report the following protocol events:</w:t>
      </w:r>
    </w:p>
    <w:p>
      <w:pPr>
        <w:pStyle w:val="BodyText"/>
        <w:spacing w:before="10"/>
        <w:rPr>
          <w:sz w:val="19"/>
        </w:rPr>
      </w:pPr>
    </w:p>
    <w:p>
      <w:pPr>
        <w:pStyle w:val="BodyText"/>
        <w:ind w:left="1105"/>
      </w:pPr>
      <w:r>
        <w:rPr/>
        <w:t>pDUDiscard:</w:t>
      </w:r>
    </w:p>
    <w:p>
      <w:pPr>
        <w:pStyle w:val="BodyText"/>
        <w:ind w:left="1105" w:right="424"/>
        <w:jc w:val="both"/>
      </w:pPr>
      <w:r>
        <w:rPr/>
        <w:t>Generated when an 8473 data PDU is discarded. In addition to the parameters specified by ISO/IEC 10733, the local adjacencyId of the adjacency upon which the NPDU was received shall be reported in the additionalInformation field using the notificationReceivingAdjacency parameter. The significance sub-parameter of each item of additionalInformation shall be set to the value "false" (i.e. not significant) so that a managing system receiving the event report will be less likely to reject it.</w:t>
      </w:r>
    </w:p>
    <w:p>
      <w:pPr>
        <w:pStyle w:val="BodyText"/>
      </w:pPr>
    </w:p>
    <w:p>
      <w:pPr>
        <w:pStyle w:val="BodyText"/>
        <w:ind w:left="1105"/>
      </w:pPr>
      <w:r>
        <w:rPr/>
        <w:t>lSPL1DatabaseOverload:</w:t>
      </w:r>
    </w:p>
    <w:p>
      <w:pPr>
        <w:pStyle w:val="BodyText"/>
        <w:spacing w:before="1"/>
        <w:ind w:left="1105" w:right="423"/>
        <w:jc w:val="both"/>
      </w:pPr>
      <w:r>
        <w:rPr/>
        <w:t>Generated when the l1State of the system changes between On and Waiting or Waiting and On. The resulting state, shall be reported in the additionalInformation field using the notificationOverload-StateChange parameter and in the case of Waiting the SourceId of the LSP which precipitated the overload shall be reported in the  additionalInformation field using the notificationSourceId parameter. The significance sub-parameter of each item of additionalInformation shall be set to the value "false" (i.e. not significant) so that a managing system receiving the event report will be less likely to reject it. The value ISIS.lSPL1DatabaseOverload shall be reported in the specificProblems parameter. The probable-Cause shall be set to NLM.resourceAtOrNearingCapacity. The perceivedSeverity shall be set to ’Major’. A subsequent communicationsAlarm with a perceivedSeverity value of "Cleared" shall not be generated. No other fields or parameters shall be used, with the exception of further</w:t>
      </w:r>
      <w:r>
        <w:rPr>
          <w:spacing w:val="2"/>
        </w:rPr>
        <w:t> </w:t>
      </w:r>
      <w:r>
        <w:rPr/>
        <w:t>parameters</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877" w:right="653"/>
        <w:jc w:val="both"/>
      </w:pPr>
      <w:r>
        <w:rPr/>
        <w:t>in the additionalInformation field. The occurrence of this event shall be counted by the lSPL1Database-Overloads counter.</w:t>
      </w:r>
    </w:p>
    <w:p>
      <w:pPr>
        <w:pStyle w:val="BodyText"/>
        <w:spacing w:before="1"/>
      </w:pPr>
    </w:p>
    <w:p>
      <w:pPr>
        <w:pStyle w:val="BodyText"/>
        <w:spacing w:line="229" w:lineRule="exact"/>
        <w:ind w:left="877"/>
        <w:jc w:val="both"/>
      </w:pPr>
      <w:r>
        <w:rPr/>
        <w:t>manualAddressDroppedFromArea:</w:t>
      </w:r>
    </w:p>
    <w:p>
      <w:pPr>
        <w:pStyle w:val="BodyText"/>
        <w:ind w:left="877" w:right="650"/>
        <w:jc w:val="both"/>
      </w:pPr>
      <w:r>
        <w:rPr/>
        <w:t>Generated when one of the manualareaAddresses assigned to this system is ignored when computing partitionAreaAddresses or areaAddresses because there are more than MaximumAreaAddresses distinct Area Addresses. The ignored Area Address shall be reported in the additionalInformation field using the notificationAreaAddress parameter. The significance sub-parameter of each item of additionalInformation shall be set to the value "false" (i.e. not significant) so that a managing system receiving the event report will be less likely to reject it. The event is generated once for each Area Address in manualAreaAddresses which is dropped. It is not generated again for that Area Address until after it has been reinstated into areaAddresses (i.e. it is only the action of dropping the Area Address and not the state of being dropped, which causes the event to be generated). The value ISIS.manualAddressDroppedFromArea shall be reported in the specificProblems parameter. The probableCause shall be set to NLM.configurationOrCustomisationError. The perceived-Severity shall be set to ’Major’. A subsequent communicationsAlarm with a perceivedSeverity value of "Cleared" shall not be generated. No other fields or parameters shall be used, with the exception of further parameters in the additional-Information field. The occurrence of this event shall be counted by the manualAddressDroppedFromAreas counter.</w:t>
      </w:r>
    </w:p>
    <w:p>
      <w:pPr>
        <w:pStyle w:val="BodyText"/>
      </w:pPr>
    </w:p>
    <w:p>
      <w:pPr>
        <w:pStyle w:val="BodyText"/>
        <w:ind w:left="877"/>
        <w:jc w:val="both"/>
      </w:pPr>
      <w:r>
        <w:rPr/>
        <w:t>corruptedLSPDetected:</w:t>
      </w:r>
    </w:p>
    <w:p>
      <w:pPr>
        <w:pStyle w:val="BodyText"/>
        <w:spacing w:before="1"/>
        <w:ind w:left="877" w:right="651"/>
        <w:jc w:val="both"/>
      </w:pPr>
      <w:r>
        <w:rPr/>
        <w:t>Generated when a corrupted Link State PDU is detected in memory. The value ISIS.corruptedLSPDetected shall be reported in the specificProblems parameter. The probableCause shall be set to NLM.corruptData. The perceivedSeverity shall be set to ’Minor’. A subsequent communicationsAlarm with a perceivedSeverity value of "Cleared" shall not be generated. No other fields or parameters shall be used, with the exception of further parameters in the additionalInformation field. The occurrence of this event is counted by the corruptedLSPsDetected counter.</w:t>
      </w:r>
    </w:p>
    <w:p>
      <w:pPr>
        <w:pStyle w:val="BodyText"/>
        <w:spacing w:before="11"/>
        <w:rPr>
          <w:sz w:val="19"/>
        </w:rPr>
      </w:pPr>
    </w:p>
    <w:p>
      <w:pPr>
        <w:pStyle w:val="BodyText"/>
        <w:ind w:left="877"/>
        <w:jc w:val="both"/>
      </w:pPr>
      <w:r>
        <w:rPr/>
        <w:t>attemptToExceedMaximumSequenceNumber:</w:t>
      </w:r>
    </w:p>
    <w:p>
      <w:pPr>
        <w:pStyle w:val="BodyText"/>
        <w:spacing w:before="1"/>
        <w:ind w:left="877" w:right="651"/>
        <w:jc w:val="both"/>
      </w:pPr>
      <w:r>
        <w:rPr/>
        <w:t>Generated when an attempt is made to increment the sequence number of an LSP beyond the maximum sequence number. The value ISIS.attemptToExceedMaximumSequenceNumber shall be reported in the specificProblems parameter. The probableCause shall be set to NLM.communicationsProtocolError. The perceivedSeverity shall be set to ’Major’. A subsequent communications-Alarm with a perceivedSeverity value of "Cleared" shall not be generated. No other fields or parameters shall be used, with the exception of further parameters in the additionalInformation field. The occurrence of this event is counted by the attemptsToExceedMaximumSequenceNumber</w:t>
      </w:r>
      <w:r>
        <w:rPr>
          <w:spacing w:val="-20"/>
        </w:rPr>
        <w:t> </w:t>
      </w:r>
      <w:r>
        <w:rPr/>
        <w:t>counter.</w:t>
      </w:r>
    </w:p>
    <w:p>
      <w:pPr>
        <w:pStyle w:val="BodyText"/>
        <w:spacing w:before="9"/>
        <w:rPr>
          <w:sz w:val="19"/>
        </w:rPr>
      </w:pPr>
    </w:p>
    <w:p>
      <w:pPr>
        <w:pStyle w:val="BodyText"/>
        <w:ind w:left="877"/>
        <w:jc w:val="both"/>
      </w:pPr>
      <w:r>
        <w:rPr/>
        <w:t>iDFieldLengthMismatch:</w:t>
      </w:r>
    </w:p>
    <w:p>
      <w:pPr>
        <w:pStyle w:val="BodyText"/>
        <w:spacing w:before="1"/>
        <w:ind w:left="877" w:right="651"/>
        <w:jc w:val="both"/>
      </w:pPr>
      <w:r>
        <w:rPr/>
        <w:t>Generated when a PDU is received with a different value for ID field length to that of the receiving Intermediate system. The received ID LENGTH and SOURCE ID are reported in the additionalInformation field using the notificationIDLength and notificationSourceId parameters respectively. The significance sub-parameter of each item of additionalInformation shall be set to the value "false" (i.e. not significant) so that a managing system receiving the event report will be less likely to reject it. The value ISIS.iDFieldLengthMismatch shall be reported in the specificProblems parameter. The probableCause shall be set to NLM.configurationOr-CustomisationError. The perceivedSeverity shall be set to ’Major’. A subsequent communicationsAlarm with a perceivedSeverity value of "Cleared" shall not be generated. No other fields or parameters shall be used, with the exception of further parameters in the additionalInformation field. The occurence of this event is counted by the iDFieldLengthMismatches counter.</w:t>
      </w:r>
    </w:p>
    <w:p>
      <w:pPr>
        <w:pStyle w:val="BodyText"/>
        <w:spacing w:before="10"/>
        <w:rPr>
          <w:sz w:val="19"/>
        </w:rPr>
      </w:pPr>
    </w:p>
    <w:p>
      <w:pPr>
        <w:pStyle w:val="BodyText"/>
        <w:ind w:left="877"/>
        <w:jc w:val="both"/>
      </w:pPr>
      <w:r>
        <w:rPr/>
        <w:t>maximumAreaAddressesMismatch:</w:t>
      </w:r>
    </w:p>
    <w:p>
      <w:pPr>
        <w:pStyle w:val="BodyText"/>
        <w:spacing w:before="1"/>
        <w:ind w:left="877" w:right="651"/>
        <w:jc w:val="both"/>
      </w:pPr>
      <w:r>
        <w:rPr/>
        <w:t>Generated when a PDU is received with a different value for maximumAreaAddresses from that of the receiving Intermediate system. The received </w:t>
      </w:r>
      <w:r>
        <w:rPr>
          <w:rFonts w:ascii="Arial" w:hAnsi="Arial"/>
        </w:rPr>
        <w:t>Maximum Area Addresses </w:t>
      </w:r>
      <w:r>
        <w:rPr/>
        <w:t>and </w:t>
      </w:r>
      <w:r>
        <w:rPr>
          <w:rFonts w:ascii="Arial" w:hAnsi="Arial"/>
        </w:rPr>
        <w:t>Source ID </w:t>
      </w:r>
      <w:r>
        <w:rPr/>
        <w:t>are reported in the addi- tionalInformation field using the notificationMaximumAreaAddresses and notificationSourceId parameters respectively. The significance sub-parameter of each item of additionalInformation shall be set to the value "false" (i.e. not significant) so that a managing system receiving the event report will be less likely to reject it. The value ISIS.MaximumAreaAddressesMismatch shall be reported in the specificProblems parameter. The  probableCause shall be set to NLM.configurationOrCustomisationError. The perceivedSeverity shall be set to ’Major’. A subsequent communicationsAlarm with a perceivedSeverity value of "Cleared" shall not be generated. No other fields or parameters shall be used, with the exception of further parameters in the additionalIn-formation field. The occurence of this event is counted by the MaximumAreaAddressesMismatches</w:t>
      </w:r>
      <w:r>
        <w:rPr>
          <w:spacing w:val="-7"/>
        </w:rPr>
        <w:t> </w:t>
      </w:r>
      <w:r>
        <w:rPr/>
        <w:t>counter.</w:t>
      </w:r>
    </w:p>
    <w:p>
      <w:pPr>
        <w:pStyle w:val="BodyText"/>
        <w:spacing w:before="1"/>
      </w:pPr>
    </w:p>
    <w:p>
      <w:pPr>
        <w:pStyle w:val="BodyText"/>
        <w:ind w:left="877"/>
        <w:jc w:val="both"/>
      </w:pPr>
      <w:r>
        <w:rPr/>
        <w:t>ownLSPPurge:</w:t>
      </w:r>
    </w:p>
    <w:p>
      <w:pPr>
        <w:pStyle w:val="BodyText"/>
        <w:spacing w:before="1"/>
        <w:ind w:left="877" w:right="651"/>
        <w:jc w:val="both"/>
      </w:pPr>
      <w:r>
        <w:rPr/>
        <w:t>Generated when a zero aged copy of a system’s own LSP is received from some other system. This represents an erroneous attempt to purge the local system’s LSP. The value ISIS.ownLSPPurge shall be reported in the specificProblems parameter. The probableCause shall be set to NLM.communicationsProtocolError. The</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105" w:right="423"/>
        <w:jc w:val="both"/>
      </w:pPr>
      <w:r>
        <w:rPr/>
        <w:t>perceivedSeverity shall be set to ’Minor’. A subsequent communicationsAlarm with a perceivedSeverity value of "Cleared" shall not be generated. No other fields or parameters shall be used, with the exception of further parameters in the additionalInformation field. The occurrence of this event is counted by the ownLSPPurges counter.</w:t>
      </w:r>
    </w:p>
    <w:p>
      <w:pPr>
        <w:pStyle w:val="BodyText"/>
        <w:spacing w:before="10"/>
        <w:rPr>
          <w:sz w:val="19"/>
        </w:rPr>
      </w:pPr>
    </w:p>
    <w:p>
      <w:pPr>
        <w:pStyle w:val="BodyText"/>
        <w:spacing w:before="1"/>
        <w:ind w:left="786"/>
      </w:pPr>
      <w:r>
        <w:rPr/>
        <w:t>originatingLSPBufferSizeMismatch:</w:t>
      </w:r>
    </w:p>
    <w:p>
      <w:pPr>
        <w:pStyle w:val="BodyText"/>
        <w:ind w:left="1105" w:right="423"/>
        <w:jc w:val="both"/>
      </w:pPr>
      <w:r>
        <w:rPr/>
        <w:t>Generated when a Level 1 LSP or Level 2 LSP is received which is larger than the local value for originatingL1LSPBufferSize or originatingL2LSPBufferSize respectively or when a Level 1 LSP or Level2 LSP is received containing the originatingLSPBufferSize option and the value in the PDU option field does not match the local value for originatingL1LSPBufferSize or originatingL2LSPBufferSize respectively. The contents of the LSP header are reported in the additionalInformation field using the notificationLSPHeader parameter. The significance sub-parameter of each item of additionalInformation shall be set to “False” (i.e. not significant) so that a managing system receiving the event report will be less likely to reject it. The value ISIS.originatingLSPBufferSizeMismatch shall be reported in the specificProblems parameter. The probable cause shall be set to NLM.configurationOrCustomisationError. The perceivedSeverity shall be set to “Minor”. A subsequent communicationsAlarm with a perceivedSeverity value of “Cleared” shall not be generated. No other fields or parameters shall be used, with the exception of further parameters in the additionalInformation field. The occurrence of this event is counted by the originatingLSPBufferSizeMismatches counter.</w:t>
      </w:r>
    </w:p>
    <w:p>
      <w:pPr>
        <w:pStyle w:val="BodyText"/>
      </w:pPr>
    </w:p>
    <w:p>
      <w:pPr>
        <w:pStyle w:val="BodyText"/>
        <w:spacing w:before="1"/>
        <w:ind w:left="786"/>
      </w:pPr>
      <w:r>
        <w:rPr/>
        <w:t>lSPTooLargeToPropagate:</w:t>
      </w:r>
    </w:p>
    <w:p>
      <w:pPr>
        <w:pStyle w:val="BodyText"/>
        <w:ind w:left="1105" w:right="420"/>
        <w:jc w:val="both"/>
      </w:pPr>
      <w:r>
        <w:rPr/>
        <w:t>Generated when an attempt is made to propagate an LSP PDU which is larger than the dataLinkBlockSize for a circuit. The contents of the LSP header are reported in the additionalInformation field using the notificaitonLSPHeader parameter. The significance sub-parameter of each item of additionalInformation shall be set to “False” (i.e. not significant) so that a managing system receiving the event report will be less likely to reject it. The value ISIS.lSPTooLargeToPropagate shall be reported in the specificProblems parameter. The probable cause shall  be set to NLM.configurationOrCustomisationError. The perceivedSeverity shall be set to “Major”. A subsequent communicationsAlarm with a preceivedSeverity value of “Cleared” shall not be generated. No other fields or parameters shall be used, with the exception of further parameters in the additionalInformation field. The occurrence of this event is counted by the lSPTooLargeToPropagate counter.</w:t>
      </w:r>
      <w:r>
        <w:rPr>
          <w:spacing w:val="-8"/>
        </w:rPr>
        <w:t> </w:t>
      </w:r>
      <w:r>
        <w:rPr/>
        <w:t>;,</w:t>
      </w:r>
    </w:p>
    <w:p>
      <w:pPr>
        <w:pStyle w:val="BodyText"/>
        <w:spacing w:before="11"/>
        <w:rPr>
          <w:sz w:val="19"/>
        </w:rPr>
      </w:pPr>
    </w:p>
    <w:p>
      <w:pPr>
        <w:pStyle w:val="BodyText"/>
        <w:ind w:left="661" w:right="5810" w:hanging="276"/>
      </w:pPr>
      <w:r>
        <w:rPr/>
        <w:t>cLNSISISBasicImportedInfoNotifications-B BEHAVIOUR DEFINED AS</w:t>
      </w:r>
    </w:p>
    <w:p>
      <w:pPr>
        <w:pStyle w:val="BodyText"/>
        <w:spacing w:before="1"/>
        <w:ind w:left="1105" w:right="423"/>
        <w:jc w:val="both"/>
      </w:pPr>
      <w:r>
        <w:rPr/>
        <w:t>Imports the communicationsInfomation notification from ISO/IEC 10165-5. It is used to report the following protocol events.</w:t>
      </w:r>
    </w:p>
    <w:p>
      <w:pPr>
        <w:pStyle w:val="BodyText"/>
        <w:spacing w:before="10"/>
        <w:rPr>
          <w:sz w:val="19"/>
        </w:rPr>
      </w:pPr>
    </w:p>
    <w:p>
      <w:pPr>
        <w:pStyle w:val="BodyText"/>
        <w:ind w:left="1105"/>
        <w:jc w:val="both"/>
      </w:pPr>
      <w:r>
        <w:rPr/>
        <w:t>sequenceNumberSkip:</w:t>
      </w:r>
    </w:p>
    <w:p>
      <w:pPr>
        <w:pStyle w:val="BodyText"/>
        <w:spacing w:before="1"/>
        <w:ind w:left="1105" w:right="425"/>
        <w:jc w:val="both"/>
      </w:pPr>
      <w:r>
        <w:rPr/>
        <w:t>Generated when the sequence number of an LSP is incremented by more than one. The value ISIS.sequenceNumberSkip shall be reported in the informationType parameter. No other fields or parameters shall be used, with the exception of parameters in the informationData field. The occurrence of this event is counted by the sequenceNumberSkips counter. ;;</w:t>
      </w:r>
    </w:p>
    <w:p>
      <w:pPr>
        <w:pStyle w:val="BodyText"/>
        <w:spacing w:before="11"/>
        <w:rPr>
          <w:sz w:val="19"/>
        </w:rPr>
      </w:pPr>
    </w:p>
    <w:p>
      <w:pPr>
        <w:pStyle w:val="BodyText"/>
        <w:ind w:left="385"/>
      </w:pPr>
      <w:r>
        <w:rPr/>
        <w:t>ATTRIBUTES</w:t>
      </w:r>
    </w:p>
    <w:p>
      <w:pPr>
        <w:pStyle w:val="BodyText"/>
        <w:ind w:left="637"/>
      </w:pPr>
      <w:r>
        <w:rPr/>
        <w:t>version GET,</w:t>
      </w:r>
    </w:p>
    <w:p>
      <w:pPr>
        <w:pStyle w:val="BodyText"/>
        <w:spacing w:before="1"/>
        <w:ind w:left="637" w:right="3903"/>
      </w:pPr>
      <w:r>
        <w:rPr/>
        <w:t>iSType INITIAL VALUE DERIVATION RULE supplyValueOnCreate-B GET, systemId GET,</w:t>
      </w:r>
    </w:p>
    <w:p>
      <w:pPr>
        <w:pStyle w:val="BodyText"/>
        <w:spacing w:line="228" w:lineRule="exact"/>
        <w:ind w:left="637"/>
      </w:pPr>
      <w:r>
        <w:rPr/>
        <w:t>maximumPathSplits</w:t>
      </w:r>
    </w:p>
    <w:p>
      <w:pPr>
        <w:pStyle w:val="BodyText"/>
        <w:ind w:left="1105"/>
        <w:jc w:val="both"/>
      </w:pPr>
      <w:r>
        <w:rPr/>
        <w:t>REPLACE-WITH-DEFAULT</w:t>
      </w:r>
    </w:p>
    <w:p>
      <w:pPr>
        <w:pStyle w:val="BodyText"/>
        <w:ind w:left="1105" w:right="5492"/>
      </w:pPr>
      <w:r>
        <w:rPr/>
        <w:t>DEFAULT VALUE ISIS.maximumPathSplits-Default GET-REPLACE,</w:t>
      </w:r>
    </w:p>
    <w:p>
      <w:pPr>
        <w:pStyle w:val="BodyText"/>
        <w:spacing w:before="1"/>
        <w:ind w:left="1105" w:right="7460" w:hanging="469"/>
      </w:pPr>
      <w:r>
        <w:rPr/>
        <w:t>minimumLSPTransmissionInterval </w:t>
      </w:r>
      <w:r>
        <w:rPr>
          <w:w w:val="95"/>
        </w:rPr>
        <w:t>REPLACE-WITH-DEFAULT</w:t>
      </w:r>
    </w:p>
    <w:p>
      <w:pPr>
        <w:pStyle w:val="BodyText"/>
        <w:ind w:left="1105" w:right="4332"/>
      </w:pPr>
      <w:r>
        <w:rPr/>
        <w:t>DEFAULT VALUE ISIS.minimumLSPTransmissionInterval-Default GET-REPLACE,</w:t>
      </w:r>
    </w:p>
    <w:p>
      <w:pPr>
        <w:pStyle w:val="BodyText"/>
        <w:ind w:left="1105" w:right="7460" w:hanging="469"/>
      </w:pPr>
      <w:r>
        <w:rPr/>
        <w:t>maximumLSPGenerationInterval </w:t>
      </w:r>
      <w:r>
        <w:rPr>
          <w:w w:val="95"/>
        </w:rPr>
        <w:t>REPLACE-WITH-DEFAULT</w:t>
      </w:r>
    </w:p>
    <w:p>
      <w:pPr>
        <w:pStyle w:val="BodyText"/>
        <w:ind w:left="1105" w:right="4487"/>
      </w:pPr>
      <w:r>
        <w:rPr/>
        <w:t>DEFAULT VALUE ISIS.maximumLSPGenerationInterval-Default GET-REPLACE,</w:t>
      </w:r>
    </w:p>
    <w:p>
      <w:pPr>
        <w:pStyle w:val="BodyText"/>
        <w:ind w:left="1105" w:right="6760" w:hanging="469"/>
      </w:pPr>
      <w:r>
        <w:rPr>
          <w:w w:val="95"/>
        </w:rPr>
        <w:t>minimumBroadcastLSPTransmissionInterval </w:t>
      </w:r>
      <w:r>
        <w:rPr/>
        <w:t>REPLACE-WITH-DEFAULT</w:t>
      </w:r>
    </w:p>
    <w:p>
      <w:pPr>
        <w:pStyle w:val="BodyText"/>
        <w:ind w:left="1105" w:right="3531"/>
      </w:pPr>
      <w:r>
        <w:rPr/>
        <w:t>DEFAULT VALUE ISIS.minimumBroadcastLSPTransmissionInterval-Default GET-REPLACE,</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409" w:right="2132"/>
      </w:pPr>
      <w:r>
        <w:rPr/>
        <w:t>-- Note: this is defined for all Circuits, but would only be required if one of them were a broadcast Circuit completeSNPInterval</w:t>
      </w:r>
    </w:p>
    <w:p>
      <w:pPr>
        <w:pStyle w:val="BodyText"/>
        <w:spacing w:before="1"/>
        <w:ind w:left="877"/>
      </w:pPr>
      <w:r>
        <w:rPr/>
        <w:t>REPLACE-WITH-DEFAULT</w:t>
      </w:r>
    </w:p>
    <w:p>
      <w:pPr>
        <w:pStyle w:val="BodyText"/>
        <w:ind w:left="877" w:right="5658"/>
      </w:pPr>
      <w:r>
        <w:rPr/>
        <w:t>DEFAULT VALUE ISIS.completeSNPInterval-Default GET-REPLACE,</w:t>
      </w:r>
    </w:p>
    <w:p>
      <w:pPr>
        <w:pStyle w:val="BodyText"/>
        <w:ind w:left="359" w:right="478"/>
      </w:pPr>
      <w:r>
        <w:rPr/>
        <w:t>-- Note: this is defined for all linkages, but would only be required if one of them were a broadcast linkage originatingL1LSPBufferSize</w:t>
      </w:r>
    </w:p>
    <w:p>
      <w:pPr>
        <w:pStyle w:val="BodyText"/>
        <w:ind w:left="877"/>
      </w:pPr>
      <w:r>
        <w:rPr/>
        <w:t>REPLACE-WITH-DEFAULT</w:t>
      </w:r>
    </w:p>
    <w:p>
      <w:pPr>
        <w:pStyle w:val="BodyText"/>
        <w:ind w:left="877" w:right="5071"/>
      </w:pPr>
      <w:r>
        <w:rPr/>
        <w:t>DEFAULT VALUE ISIS.originatingL1LSPBufferSize-Default GET-REPLACE,</w:t>
      </w:r>
    </w:p>
    <w:p>
      <w:pPr>
        <w:pStyle w:val="BodyText"/>
        <w:spacing w:line="228" w:lineRule="exact"/>
        <w:ind w:left="359"/>
      </w:pPr>
      <w:r>
        <w:rPr/>
        <w:t>manualAreaAddresses</w:t>
      </w:r>
    </w:p>
    <w:p>
      <w:pPr>
        <w:pStyle w:val="BodyText"/>
        <w:ind w:left="877"/>
      </w:pPr>
      <w:r>
        <w:rPr/>
        <w:t>REPLACE-WITH-DEFAULT</w:t>
      </w:r>
    </w:p>
    <w:p>
      <w:pPr>
        <w:pStyle w:val="BodyText"/>
        <w:spacing w:before="1"/>
        <w:ind w:left="409" w:right="3679" w:firstLine="468"/>
      </w:pPr>
      <w:r>
        <w:rPr/>
        <w:t>DEFAULT VALUE ISIS.manualAreaAddresses-Default GET ADD-REMOVE, maximumAreaAddresses</w:t>
      </w:r>
    </w:p>
    <w:p>
      <w:pPr>
        <w:pStyle w:val="BodyText"/>
        <w:ind w:left="877"/>
      </w:pPr>
      <w:r>
        <w:rPr/>
        <w:t>REPLACE-WITH-DEFAULT</w:t>
      </w:r>
    </w:p>
    <w:p>
      <w:pPr>
        <w:pStyle w:val="BodyText"/>
        <w:spacing w:before="1"/>
        <w:ind w:left="877" w:right="5359"/>
      </w:pPr>
      <w:r>
        <w:rPr/>
        <w:t>DEFAULT VALUE ISIS.maximumAreaAddresses-Default GET-REPLACE,</w:t>
      </w:r>
    </w:p>
    <w:p>
      <w:pPr>
        <w:pStyle w:val="BodyText"/>
        <w:ind w:left="877" w:right="7688" w:hanging="469"/>
      </w:pPr>
      <w:r>
        <w:rPr/>
        <w:t>minimumLSPGenerationInterval </w:t>
      </w:r>
      <w:r>
        <w:rPr>
          <w:w w:val="95"/>
        </w:rPr>
        <w:t>REPLACE-WITH-DEFAULT</w:t>
      </w:r>
    </w:p>
    <w:p>
      <w:pPr>
        <w:pStyle w:val="BodyText"/>
        <w:ind w:left="877" w:right="4709"/>
      </w:pPr>
      <w:r>
        <w:rPr/>
        <w:t>DEFAULT VALUE ISIS.minimumLSPGenerationInterval-Default GET-REPLACE,</w:t>
      </w:r>
    </w:p>
    <w:p>
      <w:pPr>
        <w:pStyle w:val="BodyText"/>
        <w:spacing w:line="228" w:lineRule="exact"/>
        <w:ind w:left="409"/>
      </w:pPr>
      <w:r>
        <w:rPr/>
        <w:t>pollESHelloRate</w:t>
      </w:r>
    </w:p>
    <w:p>
      <w:pPr>
        <w:pStyle w:val="BodyText"/>
        <w:ind w:left="877"/>
      </w:pPr>
      <w:r>
        <w:rPr/>
        <w:t>REPLACE-WITH-DEFAULT</w:t>
      </w:r>
    </w:p>
    <w:p>
      <w:pPr>
        <w:pStyle w:val="BodyText"/>
        <w:ind w:left="877" w:right="6026"/>
      </w:pPr>
      <w:r>
        <w:rPr/>
        <w:t>DEFAULT VALUE ISIS.pollESHelloRate-Default GET-REPLACE,</w:t>
      </w:r>
    </w:p>
    <w:p>
      <w:pPr>
        <w:pStyle w:val="BodyText"/>
        <w:spacing w:before="1"/>
        <w:ind w:left="409"/>
      </w:pPr>
      <w:r>
        <w:rPr/>
        <w:t>partialSNPInterval</w:t>
      </w:r>
    </w:p>
    <w:p>
      <w:pPr>
        <w:pStyle w:val="BodyText"/>
        <w:spacing w:line="229" w:lineRule="exact"/>
        <w:ind w:left="877"/>
      </w:pPr>
      <w:r>
        <w:rPr/>
        <w:t>REPLACE-WITH-DEFAULT</w:t>
      </w:r>
    </w:p>
    <w:p>
      <w:pPr>
        <w:pStyle w:val="BodyText"/>
        <w:ind w:left="877" w:right="5881"/>
      </w:pPr>
      <w:r>
        <w:rPr/>
        <w:t>DEFAULT VALUE ISIS.partialSNPInterval-Default GET-REPLACE,</w:t>
      </w:r>
    </w:p>
    <w:p>
      <w:pPr>
        <w:pStyle w:val="BodyText"/>
        <w:ind w:left="409"/>
      </w:pPr>
      <w:r>
        <w:rPr/>
        <w:t>waitingTime</w:t>
      </w:r>
    </w:p>
    <w:p>
      <w:pPr>
        <w:pStyle w:val="BodyText"/>
        <w:ind w:left="877"/>
      </w:pPr>
      <w:r>
        <w:rPr/>
        <w:t>REPLACE-WITH-DEFAULT</w:t>
      </w:r>
    </w:p>
    <w:p>
      <w:pPr>
        <w:pStyle w:val="BodyText"/>
        <w:spacing w:before="1"/>
        <w:ind w:left="877" w:right="6360"/>
      </w:pPr>
      <w:r>
        <w:rPr/>
        <w:t>DEFAULT VALUE ISIS.waitingTime-Default GET-REPLACE,</w:t>
      </w:r>
    </w:p>
    <w:p>
      <w:pPr>
        <w:pStyle w:val="BodyText"/>
        <w:spacing w:line="228" w:lineRule="exact"/>
        <w:ind w:left="409"/>
      </w:pPr>
      <w:r>
        <w:rPr/>
        <w:t>dRISISHelloTimer</w:t>
      </w:r>
    </w:p>
    <w:p>
      <w:pPr>
        <w:pStyle w:val="BodyText"/>
        <w:ind w:left="877"/>
      </w:pPr>
      <w:r>
        <w:rPr/>
        <w:t>REPLACE-WITH-DEFAULT</w:t>
      </w:r>
    </w:p>
    <w:p>
      <w:pPr>
        <w:pStyle w:val="BodyText"/>
        <w:spacing w:before="1"/>
        <w:ind w:left="877" w:right="5859"/>
      </w:pPr>
      <w:r>
        <w:rPr/>
        <w:t>DEFAULT VALUE ISIS.dRISISHelloTimer-Default GET-REPLACE,</w:t>
      </w:r>
    </w:p>
    <w:p>
      <w:pPr>
        <w:pStyle w:val="BodyText"/>
        <w:spacing w:before="1"/>
        <w:ind w:left="409" w:right="8947"/>
      </w:pPr>
      <w:r>
        <w:rPr/>
        <w:t>l1State GET, areaAddresses GET,</w:t>
      </w:r>
    </w:p>
    <w:p>
      <w:pPr>
        <w:pStyle w:val="BodyText"/>
        <w:ind w:left="402" w:right="6365" w:firstLine="7"/>
      </w:pPr>
      <w:r>
        <w:rPr/>
        <w:t>corruptedLSPsDetected GET, lSPL1DatabaseOverloads GET, manualAddressesDroppedFromArea GET, attemptsToExceedMaximumSequenceNumber GET, sequenceNumberSkips GET,</w:t>
      </w:r>
    </w:p>
    <w:p>
      <w:pPr>
        <w:pStyle w:val="BodyText"/>
        <w:ind w:left="308" w:right="7043" w:firstLine="100"/>
      </w:pPr>
      <w:r>
        <w:rPr/>
        <w:t>ownLSPPurges GET, iDFieldLengthMismatches GET, maximumAreaAddressesMismatches GET, originatingLSPBufferSizeMismatches GET, lSPTooLargeToPropagate GET; ATTRIBUTE GROUPS</w:t>
      </w:r>
    </w:p>
    <w:p>
      <w:pPr>
        <w:pStyle w:val="BodyText"/>
        <w:ind w:left="877" w:right="6496" w:hanging="471"/>
      </w:pPr>
      <w:r>
        <w:rPr/>
        <w:t>"Rec. X.723 | ISO/IEC 10165-5":counters corruptedLSPsDetected lSPL1DatabaseOverloads manualAddressesDroppedFromArea </w:t>
      </w:r>
      <w:r>
        <w:rPr>
          <w:w w:val="95"/>
        </w:rPr>
        <w:t>attemptsToExceedMaximumSequenceNumber </w:t>
      </w:r>
      <w:r>
        <w:rPr/>
        <w:t>sequenceNumberSkips</w:t>
      </w:r>
    </w:p>
    <w:p>
      <w:pPr>
        <w:pStyle w:val="BodyText"/>
        <w:ind w:left="877" w:right="6863"/>
      </w:pPr>
      <w:r>
        <w:rPr/>
        <w:t>ownLSPPurges iDFieldLengthMismatches </w:t>
      </w:r>
      <w:r>
        <w:rPr>
          <w:w w:val="95"/>
        </w:rPr>
        <w:t>maximumAreaAddressesMismatches,</w:t>
      </w:r>
    </w:p>
    <w:p>
      <w:pPr>
        <w:pStyle w:val="BodyText"/>
        <w:ind w:left="407"/>
      </w:pPr>
      <w:r>
        <w:rPr/>
        <w:t>"Rec. X.721 | ISO/IEC 10165-2 : 1992":state</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536" w:right="8958" w:firstLine="568"/>
      </w:pPr>
      <w:r>
        <w:rPr/>
        <w:t>l1State;</w:t>
      </w:r>
    </w:p>
    <w:p>
      <w:pPr>
        <w:pStyle w:val="BodyText"/>
        <w:ind w:left="536" w:right="8958"/>
      </w:pPr>
      <w:r>
        <w:rPr/>
        <w:t>NOTIFICATIONS</w:t>
      </w:r>
    </w:p>
    <w:p>
      <w:pPr>
        <w:pStyle w:val="BodyText"/>
        <w:spacing w:before="1"/>
        <w:ind w:left="1105" w:right="5296" w:hanging="471"/>
      </w:pPr>
      <w:r>
        <w:rPr/>
        <w:t>"Rec. X.721 | ISO/IEC 10165-2 : 1992":communicationsAlarm notificationAreaAddress</w:t>
      </w:r>
    </w:p>
    <w:p>
      <w:pPr>
        <w:pStyle w:val="BodyText"/>
        <w:ind w:left="1105" w:right="6863"/>
      </w:pPr>
      <w:r>
        <w:rPr/>
        <w:t>notificationIDLength notificationMaximumAreaAddresses notificationOverloadStateChange notificationReceivingAdjacency notificationSourceId notificationSystemId notificationLSPHeader </w:t>
      </w:r>
      <w:r>
        <w:rPr>
          <w:w w:val="95"/>
        </w:rPr>
        <w:t>notificationlSPTooLargeToPropagate,</w:t>
      </w:r>
    </w:p>
    <w:p>
      <w:pPr>
        <w:pStyle w:val="BodyText"/>
        <w:ind w:left="536" w:right="5352" w:firstLine="98"/>
      </w:pPr>
      <w:r>
        <w:rPr/>
        <w:t>"Rec. X.723 | ISO/IEC 10165-5":communicationsInformation; REGISTERED AS {ISIS.poi cLNSISISBasic-P (1)};</w:t>
      </w:r>
    </w:p>
    <w:p>
      <w:pPr>
        <w:pStyle w:val="BodyText"/>
        <w:spacing w:before="6"/>
      </w:pPr>
    </w:p>
    <w:p>
      <w:pPr>
        <w:pStyle w:val="Heading4"/>
        <w:ind w:left="385" w:firstLine="0"/>
      </w:pPr>
      <w:r>
        <w:rPr/>
        <w:t>--11.2.2.2 Level 2 ISIS package attached to cLNS managed object</w:t>
      </w:r>
    </w:p>
    <w:p>
      <w:pPr>
        <w:pStyle w:val="BodyText"/>
        <w:spacing w:before="188"/>
        <w:ind w:left="385"/>
      </w:pPr>
      <w:r>
        <w:rPr/>
        <w:t>cLNSISISLevel2-P PACKAGE</w:t>
      </w:r>
    </w:p>
    <w:p>
      <w:pPr>
        <w:pStyle w:val="BodyText"/>
        <w:ind w:left="637" w:right="4142" w:hanging="101"/>
      </w:pPr>
      <w:r>
        <w:rPr/>
        <w:t>BEHAVIOUR cLNSISISLevel2ImportedAlarmNotifications-B BEHAVIOUR DEFINED AS</w:t>
      </w:r>
    </w:p>
    <w:p>
      <w:pPr>
        <w:pStyle w:val="BodyText"/>
        <w:spacing w:before="1"/>
        <w:ind w:left="1105" w:right="478"/>
      </w:pPr>
      <w:r>
        <w:rPr/>
        <w:t>Imports the communicationsAlarm notification from ISO/IEC 10165-2. It is used to report the following protocol events.</w:t>
      </w:r>
    </w:p>
    <w:p>
      <w:pPr>
        <w:pStyle w:val="BodyText"/>
        <w:spacing w:before="183"/>
        <w:ind w:left="1105"/>
      </w:pPr>
      <w:r>
        <w:rPr/>
        <w:t>lSPL2DatabaseOverload:</w:t>
      </w:r>
    </w:p>
    <w:p>
      <w:pPr>
        <w:pStyle w:val="BodyText"/>
        <w:spacing w:before="1"/>
        <w:ind w:left="1105" w:right="423"/>
        <w:jc w:val="both"/>
      </w:pPr>
      <w:r>
        <w:rPr/>
        <w:t>generated when the L2State of the system changes between On and Waiting or Waiting and On. The resulting state, shall be reported in the additionalInformation field using the notification-OverloadStateChange parameter and in the case of Waiting the SourceId of the LSP which precipitated the overload shall be reported in the  additionalInformation field using the notificationSourceId parameter. The significance sub-parameter of each item of additionalInformation shall be set to the value "false" (i.e. not significant) so that a managing system receiving the event report will be less likely to reject it. The value ISIS.lSPL2DatabaseOverload shall be reported in the specificProblems parameter. The probableCause shall be set to NLM.resourceAtOrNearing-Capacity. The perceivedSeverity shall be set to ’Major’. A subsequent communicationsAlarm with a perceivedSeverity value of "Cleared" shall not be generated. No other fields or parameters shall be used, with the exception of further parameters in the additionalInformation field. The occurence of this event shall be counted by the lSPL2Database-Overloads counter.</w:t>
      </w:r>
    </w:p>
    <w:p>
      <w:pPr>
        <w:pStyle w:val="BodyText"/>
        <w:ind w:left="536" w:right="9241"/>
      </w:pPr>
      <w:r>
        <w:rPr/>
        <w:t>;; ATTRIBUTES</w:t>
      </w:r>
    </w:p>
    <w:p>
      <w:pPr>
        <w:pStyle w:val="BodyText"/>
        <w:ind w:left="1105" w:right="7460" w:hanging="469"/>
      </w:pPr>
      <w:r>
        <w:rPr/>
        <w:t>originatingL2LSPBufferSize </w:t>
      </w:r>
      <w:r>
        <w:rPr>
          <w:w w:val="95"/>
        </w:rPr>
        <w:t>REPLACE-WITH-DEFAULT</w:t>
      </w:r>
    </w:p>
    <w:p>
      <w:pPr>
        <w:pStyle w:val="BodyText"/>
        <w:ind w:left="1105" w:right="4843"/>
      </w:pPr>
      <w:r>
        <w:rPr/>
        <w:t>DEFAULT VALUE</w:t>
      </w:r>
      <w:r>
        <w:rPr>
          <w:spacing w:val="-19"/>
        </w:rPr>
        <w:t> </w:t>
      </w:r>
      <w:r>
        <w:rPr/>
        <w:t>ISIS.originatingL2LSPBufferSize-Default GET-REPLACE,</w:t>
      </w:r>
    </w:p>
    <w:p>
      <w:pPr>
        <w:pStyle w:val="BodyText"/>
        <w:ind w:left="536" w:right="7823" w:firstLine="100"/>
      </w:pPr>
      <w:r>
        <w:rPr/>
        <w:t>l2State GET, lSPL2DatabaseOverloads GET; ATTRIBUTE</w:t>
      </w:r>
      <w:r>
        <w:rPr>
          <w:spacing w:val="-1"/>
        </w:rPr>
        <w:t> </w:t>
      </w:r>
      <w:r>
        <w:rPr/>
        <w:t>GROUPS</w:t>
      </w:r>
    </w:p>
    <w:p>
      <w:pPr>
        <w:pStyle w:val="BodyText"/>
        <w:spacing w:before="1"/>
        <w:ind w:left="1105" w:right="7007" w:hanging="471"/>
      </w:pPr>
      <w:r>
        <w:rPr/>
        <w:t>"Rec. X.723 | ISO/IEC 10165-5":counters lSPL2DatabaseOverloads,</w:t>
      </w:r>
    </w:p>
    <w:p>
      <w:pPr>
        <w:pStyle w:val="BodyText"/>
        <w:spacing w:line="228" w:lineRule="exact"/>
        <w:ind w:left="635"/>
      </w:pPr>
      <w:r>
        <w:rPr/>
        <w:t>"Rec. X.721 | ISO/IEC 10165-2 : 1992":state</w:t>
      </w:r>
    </w:p>
    <w:p>
      <w:pPr>
        <w:pStyle w:val="BodyText"/>
        <w:ind w:left="536" w:right="8958" w:firstLine="568"/>
      </w:pPr>
      <w:r>
        <w:rPr/>
        <w:t>l2State;</w:t>
      </w:r>
    </w:p>
    <w:p>
      <w:pPr>
        <w:pStyle w:val="BodyText"/>
        <w:spacing w:before="1"/>
        <w:ind w:left="536" w:right="8958"/>
      </w:pPr>
      <w:r>
        <w:rPr/>
        <w:t>NOTIFICATIONS</w:t>
      </w:r>
    </w:p>
    <w:p>
      <w:pPr>
        <w:pStyle w:val="BodyText"/>
        <w:ind w:left="1105" w:right="5296" w:hanging="471"/>
      </w:pPr>
      <w:r>
        <w:rPr/>
        <w:t>"Rec. X.721 | ISO/IEC 10165-2 : 1992":communicationsAlarm notificationOverloadStateChange</w:t>
      </w:r>
    </w:p>
    <w:p>
      <w:pPr>
        <w:pStyle w:val="BodyText"/>
        <w:spacing w:line="228" w:lineRule="exact"/>
        <w:ind w:left="1105"/>
      </w:pPr>
      <w:r>
        <w:rPr/>
        <w:t>notificationSourceId ;</w:t>
      </w:r>
    </w:p>
    <w:p>
      <w:pPr>
        <w:pStyle w:val="BodyText"/>
        <w:ind w:left="536"/>
      </w:pPr>
      <w:r>
        <w:rPr/>
        <w:t>REGISTERED AS {ISIS.poi cLNSISISLevel2-P (2)};</w:t>
      </w:r>
    </w:p>
    <w:p>
      <w:pPr>
        <w:pStyle w:val="BodyText"/>
        <w:spacing w:before="7"/>
      </w:pPr>
    </w:p>
    <w:p>
      <w:pPr>
        <w:pStyle w:val="Heading4"/>
        <w:ind w:left="385" w:firstLine="0"/>
      </w:pPr>
      <w:r>
        <w:rPr/>
        <w:t>--11.2.2.3 ISIS partition repair package attached to the cLNS managed object</w:t>
      </w:r>
    </w:p>
    <w:p>
      <w:pPr>
        <w:pStyle w:val="BodyText"/>
        <w:spacing w:line="229" w:lineRule="exact" w:before="190"/>
        <w:ind w:left="385"/>
      </w:pPr>
      <w:r>
        <w:rPr/>
        <w:t>cLNSISISPartitionRepair-P PACKAGE</w:t>
      </w:r>
    </w:p>
    <w:p>
      <w:pPr>
        <w:pStyle w:val="BodyText"/>
        <w:ind w:left="536" w:right="3409"/>
      </w:pPr>
      <w:r>
        <w:rPr/>
        <w:t>BEHAVIOUR cLNSISISPartitionRepair-P-ImportedInfoNotifications-B BEHAVIOUR DEFINED AS</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877" w:right="836"/>
      </w:pPr>
      <w:r>
        <w:rPr/>
        <w:t>Imports the communicationsInformation notification from ISO/IEC 10165-5. It is used to report the following protocol</w:t>
      </w:r>
      <w:r>
        <w:rPr>
          <w:spacing w:val="-1"/>
        </w:rPr>
        <w:t> </w:t>
      </w:r>
      <w:r>
        <w:rPr/>
        <w:t>events.</w:t>
      </w:r>
    </w:p>
    <w:p>
      <w:pPr>
        <w:pStyle w:val="BodyText"/>
        <w:spacing w:before="2"/>
        <w:rPr>
          <w:sz w:val="12"/>
        </w:rPr>
      </w:pPr>
    </w:p>
    <w:p>
      <w:pPr>
        <w:pStyle w:val="BodyText"/>
        <w:spacing w:line="229" w:lineRule="exact" w:before="91"/>
        <w:ind w:left="459"/>
      </w:pPr>
      <w:r>
        <w:rPr/>
        <w:t>partitionVirtualLinkChange:</w:t>
      </w:r>
    </w:p>
    <w:p>
      <w:pPr>
        <w:pStyle w:val="BodyText"/>
        <w:ind w:left="877" w:right="650"/>
        <w:jc w:val="both"/>
      </w:pPr>
      <w:r>
        <w:rPr/>
        <w:t>generated when a virtual link (for the purposes of Level 1 partition repair) is either created or deleted. The direction of the change and the networkEntityTitle of the corresponding virtual adjacency managed object are reported in the communicationData field using the notificationVirtualLinkChange and notificationVirtualLinkAddress parameters respectively. The value ISIS.partitionVirtualLinkChange shall be reported in the informationType parameter. No  other fields or parameters shall be used, with the exception of further parameters in the informationData field. The relative order of events relating to the same Virtual Link must be preserved. The occurrence of this event is counted by the partitionVirtualLinkChanges</w:t>
      </w:r>
      <w:r>
        <w:rPr>
          <w:spacing w:val="-5"/>
        </w:rPr>
        <w:t> </w:t>
      </w:r>
      <w:r>
        <w:rPr/>
        <w:t>counter.</w:t>
      </w:r>
    </w:p>
    <w:p>
      <w:pPr>
        <w:pStyle w:val="BodyText"/>
        <w:ind w:left="308"/>
      </w:pPr>
      <w:r>
        <w:rPr/>
        <w:t>;;</w:t>
      </w:r>
    </w:p>
    <w:p>
      <w:pPr>
        <w:pStyle w:val="BodyText"/>
        <w:ind w:left="308"/>
      </w:pPr>
      <w:r>
        <w:rPr/>
        <w:t>ATTRIBUTES</w:t>
      </w:r>
    </w:p>
    <w:p>
      <w:pPr>
        <w:pStyle w:val="BodyText"/>
        <w:ind w:left="877" w:right="7688" w:hanging="418"/>
      </w:pPr>
      <w:r>
        <w:rPr/>
        <w:t>maximumVirtualAdjacencies </w:t>
      </w:r>
      <w:r>
        <w:rPr>
          <w:w w:val="95"/>
        </w:rPr>
        <w:t>REPLACE-WITH-DEFAULT</w:t>
      </w:r>
    </w:p>
    <w:p>
      <w:pPr>
        <w:pStyle w:val="BodyText"/>
        <w:spacing w:before="1"/>
        <w:ind w:left="877" w:right="5027"/>
      </w:pPr>
      <w:r>
        <w:rPr/>
        <w:t>DEFAULT VALUE ISIS.maximumVirtualAdjacencies-Default GET-REPLACE,</w:t>
      </w:r>
    </w:p>
    <w:p>
      <w:pPr>
        <w:pStyle w:val="BodyText"/>
        <w:ind w:left="459" w:right="6653"/>
      </w:pPr>
      <w:r>
        <w:rPr/>
        <w:t>partitionAreaAddresses GET, partitionDesignatedL2IntermediateSystem GET, partitionVirtualLinkChanges GET;</w:t>
      </w:r>
    </w:p>
    <w:p>
      <w:pPr>
        <w:pStyle w:val="BodyText"/>
        <w:spacing w:line="229" w:lineRule="exact"/>
        <w:ind w:left="308"/>
      </w:pPr>
      <w:r>
        <w:rPr/>
        <w:t>ATTRIBUTE GROUPS</w:t>
      </w:r>
    </w:p>
    <w:p>
      <w:pPr>
        <w:pStyle w:val="BodyText"/>
        <w:ind w:left="877" w:right="7185" w:hanging="421"/>
      </w:pPr>
      <w:r>
        <w:rPr/>
        <w:t>"Rec. X.723 | ISO/IEC 10165-5":counters partitionVirtualLinkChanges;</w:t>
      </w:r>
    </w:p>
    <w:p>
      <w:pPr>
        <w:pStyle w:val="BodyText"/>
        <w:ind w:left="308"/>
      </w:pPr>
      <w:r>
        <w:rPr/>
        <w:t>NOTIFICATIONS</w:t>
      </w:r>
    </w:p>
    <w:p>
      <w:pPr>
        <w:pStyle w:val="BodyText"/>
        <w:ind w:left="877" w:right="5585" w:hanging="421"/>
      </w:pPr>
      <w:r>
        <w:rPr/>
        <w:t>"Rec. X.723 | ISO/IEC 10165-5":communicationsInformation notificationVirtualLinkChange notificationVirtualLinkAddress;</w:t>
      </w:r>
    </w:p>
    <w:p>
      <w:pPr>
        <w:pStyle w:val="BodyText"/>
        <w:spacing w:line="229" w:lineRule="exact"/>
        <w:ind w:left="308"/>
      </w:pPr>
      <w:r>
        <w:rPr/>
        <w:t>REGISTERED AS {ISIS.poi cLNSISISPartitionRepair-P (3)};</w:t>
      </w:r>
    </w:p>
    <w:p>
      <w:pPr>
        <w:pStyle w:val="BodyText"/>
        <w:spacing w:before="4"/>
      </w:pPr>
    </w:p>
    <w:p>
      <w:pPr>
        <w:pStyle w:val="Heading3"/>
        <w:spacing w:before="1"/>
        <w:ind w:left="157" w:firstLine="0"/>
      </w:pPr>
      <w:r>
        <w:rPr/>
        <w:t>--11.2.3 ISIS authentication package attached to the cLNS managed object</w:t>
      </w:r>
    </w:p>
    <w:p>
      <w:pPr>
        <w:pStyle w:val="BodyText"/>
        <w:spacing w:line="229" w:lineRule="exact" w:before="193"/>
        <w:ind w:left="157"/>
      </w:pPr>
      <w:r>
        <w:rPr/>
        <w:t>cLNSISISAuthentication-P PACKAGE</w:t>
      </w:r>
    </w:p>
    <w:p>
      <w:pPr>
        <w:pStyle w:val="BodyText"/>
        <w:ind w:left="409" w:right="3492" w:hanging="101"/>
      </w:pPr>
      <w:r>
        <w:rPr/>
        <w:t>BEHAVIOUR cLNSISISAuthentication-P-ImportedAlarmNotifications-B BEHAVIOUR DEFINED AS</w:t>
      </w:r>
    </w:p>
    <w:p>
      <w:pPr>
        <w:pStyle w:val="BodyText"/>
        <w:ind w:left="877" w:right="836"/>
      </w:pPr>
      <w:r>
        <w:rPr/>
        <w:t>Imports the communicationsAlarm notification from ISO/IEC 10165-2. It is used to report the following protocol events.</w:t>
      </w:r>
    </w:p>
    <w:p>
      <w:pPr>
        <w:pStyle w:val="BodyText"/>
        <w:rPr>
          <w:sz w:val="12"/>
        </w:rPr>
      </w:pPr>
    </w:p>
    <w:p>
      <w:pPr>
        <w:pStyle w:val="BodyText"/>
        <w:spacing w:before="91"/>
        <w:ind w:left="409"/>
      </w:pPr>
      <w:r>
        <w:rPr/>
        <w:t>authenticationFailure:</w:t>
      </w:r>
    </w:p>
    <w:p>
      <w:pPr>
        <w:pStyle w:val="BodyText"/>
        <w:ind w:left="877" w:right="651"/>
        <w:jc w:val="both"/>
      </w:pPr>
      <w:r>
        <w:rPr/>
        <w:t>generated when a PDU is received with an incorrect Authentication information field. The SystemId of the source system shall be reported in the additionalInformation field using the notificationSystemId parameter. The significance sub-parameter of each item of additionalInformation shall be set to the value "false" (i.e. not significant) so that a managing system receiving the event report will be less likely to reject it. The value ISIS.authenticationFailure shall be reported in the specificProblems parameter. The probableCause shall be set to NLM.configurationOrCustomisationError. The perceivedSeverity shall be set to ’Major’. A subsequent communicationsAlarm with a perceivedSeverity value of "Cleared" shall not be generated. No other fields or parameters shall be used, with the exception of further parameters in the additionalInformation field. The occurrence of this event is counted by the authenticationFailures</w:t>
      </w:r>
      <w:r>
        <w:rPr>
          <w:spacing w:val="-5"/>
        </w:rPr>
        <w:t> </w:t>
      </w:r>
      <w:r>
        <w:rPr/>
        <w:t>counter.</w:t>
      </w:r>
    </w:p>
    <w:p>
      <w:pPr>
        <w:pStyle w:val="BodyText"/>
        <w:spacing w:before="1"/>
        <w:ind w:left="157"/>
      </w:pPr>
      <w:r>
        <w:rPr/>
        <w:t>;;</w:t>
      </w:r>
    </w:p>
    <w:p>
      <w:pPr>
        <w:pStyle w:val="BodyText"/>
        <w:spacing w:line="229" w:lineRule="exact" w:before="1"/>
        <w:ind w:left="308"/>
      </w:pPr>
      <w:r>
        <w:rPr/>
        <w:t>ATTRIBUTES</w:t>
      </w:r>
    </w:p>
    <w:p>
      <w:pPr>
        <w:pStyle w:val="BodyText"/>
        <w:spacing w:line="229" w:lineRule="exact"/>
        <w:ind w:left="459"/>
      </w:pPr>
      <w:r>
        <w:rPr/>
        <w:t>areaTransmitPassword</w:t>
      </w:r>
    </w:p>
    <w:p>
      <w:pPr>
        <w:pStyle w:val="BodyText"/>
        <w:ind w:left="877"/>
        <w:jc w:val="both"/>
      </w:pPr>
      <w:r>
        <w:rPr/>
        <w:t>REPLACE-WITH-DEFAULT</w:t>
      </w:r>
    </w:p>
    <w:p>
      <w:pPr>
        <w:pStyle w:val="BodyText"/>
        <w:spacing w:before="1"/>
        <w:ind w:left="877" w:right="6626"/>
      </w:pPr>
      <w:r>
        <w:rPr/>
        <w:t>DEFAULT VALUE ISIS.password-Default GET-REPLACE,</w:t>
      </w:r>
    </w:p>
    <w:p>
      <w:pPr>
        <w:pStyle w:val="BodyText"/>
        <w:ind w:left="409"/>
      </w:pPr>
      <w:r>
        <w:rPr/>
        <w:t>areaReceivePasswords</w:t>
      </w:r>
    </w:p>
    <w:p>
      <w:pPr>
        <w:pStyle w:val="BodyText"/>
        <w:spacing w:line="229" w:lineRule="exact" w:before="1"/>
        <w:ind w:left="877"/>
      </w:pPr>
      <w:r>
        <w:rPr/>
        <w:t>REPLACE-WITH-DEFAULT</w:t>
      </w:r>
    </w:p>
    <w:p>
      <w:pPr>
        <w:pStyle w:val="BodyText"/>
        <w:ind w:left="877" w:right="6549"/>
      </w:pPr>
      <w:r>
        <w:rPr/>
        <w:t>DEFAULT VALUE ISIS.passwords-Default GET-REPLACE</w:t>
      </w:r>
    </w:p>
    <w:p>
      <w:pPr>
        <w:pStyle w:val="BodyText"/>
        <w:ind w:left="877"/>
      </w:pPr>
      <w:r>
        <w:rPr/>
        <w:t>ADD-REMOVE,</w:t>
      </w:r>
    </w:p>
    <w:p>
      <w:pPr>
        <w:pStyle w:val="BodyText"/>
        <w:ind w:left="308" w:right="8320" w:firstLine="100"/>
      </w:pPr>
      <w:r>
        <w:rPr/>
        <w:t>authenticationFailures GET; ATTRIBUTE</w:t>
      </w:r>
      <w:r>
        <w:rPr>
          <w:spacing w:val="-1"/>
        </w:rPr>
        <w:t> </w:t>
      </w:r>
      <w:r>
        <w:rPr/>
        <w:t>GROUPS</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105" w:right="7007" w:hanging="471"/>
      </w:pPr>
      <w:r>
        <w:rPr/>
        <w:t>"Rec. X.723 | ISO/IEC 10165-5":counters authenticationFailures;</w:t>
      </w:r>
    </w:p>
    <w:p>
      <w:pPr>
        <w:pStyle w:val="BodyText"/>
        <w:spacing w:before="1"/>
        <w:ind w:left="536"/>
      </w:pPr>
      <w:r>
        <w:rPr/>
        <w:t>NOTIFICATIONS</w:t>
      </w:r>
    </w:p>
    <w:p>
      <w:pPr>
        <w:pStyle w:val="BodyText"/>
        <w:ind w:left="1105" w:right="5296" w:hanging="471"/>
      </w:pPr>
      <w:r>
        <w:rPr/>
        <w:t>"Rec. X.721 | ISO/IEC 10165-2 : 1992":communicationsAlarm notificationSystemId;</w:t>
      </w:r>
    </w:p>
    <w:p>
      <w:pPr>
        <w:pStyle w:val="BodyText"/>
        <w:spacing w:line="228" w:lineRule="exact"/>
        <w:ind w:left="536"/>
      </w:pPr>
      <w:r>
        <w:rPr/>
        <w:t>REGISTERED AS {ISIS.poi cLNSISISAuthentication-P (4)};</w:t>
      </w:r>
    </w:p>
    <w:p>
      <w:pPr>
        <w:pStyle w:val="BodyText"/>
        <w:spacing w:before="6"/>
      </w:pPr>
    </w:p>
    <w:p>
      <w:pPr>
        <w:pStyle w:val="Heading4"/>
        <w:ind w:left="385" w:firstLine="0"/>
      </w:pPr>
      <w:r>
        <w:rPr/>
        <w:t>--11.2.3.1 ISIS Level 2 Authentication package attached to the cLNS managed object</w:t>
      </w:r>
    </w:p>
    <w:p>
      <w:pPr>
        <w:pStyle w:val="BodyText"/>
        <w:spacing w:before="191"/>
        <w:ind w:left="536" w:right="6877" w:hanging="152"/>
      </w:pPr>
      <w:r>
        <w:rPr/>
        <w:t>cLNSISISLevel2Authentication-P PACKAGE ATTRIBUTES</w:t>
      </w:r>
    </w:p>
    <w:p>
      <w:pPr>
        <w:pStyle w:val="BodyText"/>
        <w:ind w:left="1105" w:right="7460" w:hanging="569"/>
      </w:pPr>
      <w:r>
        <w:rPr/>
        <w:t>domainTransmitPassword </w:t>
      </w:r>
      <w:r>
        <w:rPr>
          <w:w w:val="95"/>
        </w:rPr>
        <w:t>REPLACE-WITH-DEFAULT</w:t>
      </w:r>
    </w:p>
    <w:p>
      <w:pPr>
        <w:pStyle w:val="BodyText"/>
        <w:ind w:left="1105" w:right="6398"/>
      </w:pPr>
      <w:r>
        <w:rPr/>
        <w:t>DEFAULT VALUE ISIS.password-Default GET-REPLACE,</w:t>
      </w:r>
    </w:p>
    <w:p>
      <w:pPr>
        <w:pStyle w:val="BodyText"/>
        <w:ind w:left="1105" w:right="7460" w:hanging="569"/>
      </w:pPr>
      <w:r>
        <w:rPr/>
        <w:t>domainReceivePasswords </w:t>
      </w:r>
      <w:r>
        <w:rPr>
          <w:w w:val="95"/>
        </w:rPr>
        <w:t>REPLACE-WITH-DEFAULT</w:t>
      </w:r>
    </w:p>
    <w:p>
      <w:pPr>
        <w:pStyle w:val="BodyText"/>
        <w:ind w:left="1105" w:right="6321"/>
      </w:pPr>
      <w:r>
        <w:rPr/>
        <w:t>DEFAULT VALUE ISIS.passwords-Default GET-REPLACE</w:t>
      </w:r>
    </w:p>
    <w:p>
      <w:pPr>
        <w:pStyle w:val="BodyText"/>
        <w:ind w:left="1105"/>
      </w:pPr>
      <w:r>
        <w:rPr/>
        <w:t>ADD-REMOVE;</w:t>
      </w:r>
    </w:p>
    <w:p>
      <w:pPr>
        <w:pStyle w:val="BodyText"/>
        <w:ind w:left="536"/>
      </w:pPr>
      <w:r>
        <w:rPr/>
        <w:t>REGISTERED AS {ISIS.poi cLNSISISLevel2Authentication-P (5)};</w:t>
      </w:r>
    </w:p>
    <w:p>
      <w:pPr>
        <w:pStyle w:val="BodyText"/>
        <w:spacing w:before="4"/>
      </w:pPr>
    </w:p>
    <w:p>
      <w:pPr>
        <w:pStyle w:val="Heading3"/>
        <w:ind w:left="385" w:firstLine="0"/>
      </w:pPr>
      <w:r>
        <w:rPr/>
        <w:t>--11.2.4 Attributes of cLNS object added by conditional packages</w:t>
      </w:r>
    </w:p>
    <w:p>
      <w:pPr>
        <w:pStyle w:val="BodyText"/>
        <w:spacing w:before="191"/>
        <w:ind w:left="385"/>
      </w:pPr>
      <w:r>
        <w:rPr/>
        <w:t>areaAddresses ATTRIBUTE</w:t>
      </w:r>
    </w:p>
    <w:p>
      <w:pPr>
        <w:pStyle w:val="BodyText"/>
        <w:ind w:left="536"/>
      </w:pPr>
      <w:r>
        <w:rPr/>
        <w:t>WITH ATTRIBUTE SYNTAX ISIS.AreaAddresses;</w:t>
      </w:r>
    </w:p>
    <w:p>
      <w:pPr>
        <w:pStyle w:val="BodyText"/>
        <w:spacing w:line="229" w:lineRule="exact" w:before="1"/>
        <w:ind w:left="536"/>
      </w:pPr>
      <w:r>
        <w:rPr/>
        <w:t>MATCHES FOR EQUALITY, SET-COMPARISON, SET-INTERSECTION;</w:t>
      </w:r>
    </w:p>
    <w:p>
      <w:pPr>
        <w:pStyle w:val="BodyText"/>
        <w:ind w:left="637" w:right="6666" w:hanging="101"/>
      </w:pPr>
      <w:r>
        <w:rPr/>
        <w:t>BEHAVIOUR areaAddresses-B</w:t>
      </w:r>
      <w:r>
        <w:rPr>
          <w:spacing w:val="-13"/>
        </w:rPr>
        <w:t> </w:t>
      </w:r>
      <w:r>
        <w:rPr/>
        <w:t>BEHAVIOUR DEFINED</w:t>
      </w:r>
      <w:r>
        <w:rPr>
          <w:spacing w:val="-1"/>
        </w:rPr>
        <w:t> </w:t>
      </w:r>
      <w:r>
        <w:rPr/>
        <w:t>AS</w:t>
      </w:r>
    </w:p>
    <w:p>
      <w:pPr>
        <w:pStyle w:val="BodyText"/>
        <w:ind w:left="1105" w:right="478"/>
      </w:pPr>
      <w:r>
        <w:rPr/>
        <w:t>The union of the sets of manualAreaAddresses reported in all Level 1 Link State PDUs received by this Intermediate System;;</w:t>
      </w:r>
    </w:p>
    <w:p>
      <w:pPr>
        <w:pStyle w:val="BodyText"/>
        <w:ind w:left="536"/>
      </w:pPr>
      <w:r>
        <w:rPr/>
        <w:t>REGISTERED AS {ISIS.aoi areaAddresses (18)};</w:t>
      </w:r>
    </w:p>
    <w:p>
      <w:pPr>
        <w:pStyle w:val="BodyText"/>
        <w:spacing w:before="10"/>
        <w:rPr>
          <w:sz w:val="19"/>
        </w:rPr>
      </w:pPr>
    </w:p>
    <w:p>
      <w:pPr>
        <w:pStyle w:val="BodyText"/>
        <w:ind w:left="385"/>
      </w:pPr>
      <w:r>
        <w:rPr/>
        <w:t>areaReceivePasswords ATTRIBUTE</w:t>
      </w:r>
    </w:p>
    <w:p>
      <w:pPr>
        <w:pStyle w:val="BodyText"/>
        <w:spacing w:before="1"/>
        <w:ind w:left="536"/>
      </w:pPr>
      <w:r>
        <w:rPr/>
        <w:t>WITH ATTRIBUTE SYNTAX ISIS.Passwords;</w:t>
      </w:r>
    </w:p>
    <w:p>
      <w:pPr>
        <w:pStyle w:val="BodyText"/>
        <w:ind w:left="536"/>
      </w:pPr>
      <w:r>
        <w:rPr/>
        <w:t>MATCHES FOR EQUALITY, SET-INTERSECTION, SET-COMPARISON;</w:t>
      </w:r>
    </w:p>
    <w:p>
      <w:pPr>
        <w:pStyle w:val="BodyText"/>
        <w:spacing w:before="1"/>
        <w:ind w:left="637" w:right="5987" w:hanging="101"/>
      </w:pPr>
      <w:r>
        <w:rPr/>
        <w:t>BEHAVIOUR areaReceivePasswords-B BEHAVIOUR DEFINED AS</w:t>
      </w:r>
    </w:p>
    <w:p>
      <w:pPr>
        <w:pStyle w:val="BodyText"/>
        <w:ind w:left="536" w:right="2114" w:firstLine="568"/>
      </w:pPr>
      <w:r>
        <w:rPr/>
        <w:t>The values to be used as receive passwords to check the receipt of Level 1 LSP, and SNP PDUs;; REGISTERED AS {ISIS.aoi areaReceivePasswords (112)};</w:t>
      </w:r>
    </w:p>
    <w:p>
      <w:pPr>
        <w:pStyle w:val="BodyText"/>
        <w:spacing w:before="11"/>
        <w:rPr>
          <w:sz w:val="19"/>
        </w:rPr>
      </w:pPr>
    </w:p>
    <w:p>
      <w:pPr>
        <w:pStyle w:val="BodyText"/>
        <w:ind w:left="385"/>
      </w:pPr>
      <w:r>
        <w:rPr/>
        <w:t>areaTransmitPassword ATTRIBUTE</w:t>
      </w:r>
    </w:p>
    <w:p>
      <w:pPr>
        <w:pStyle w:val="BodyText"/>
        <w:ind w:left="536" w:right="5833"/>
      </w:pPr>
      <w:r>
        <w:rPr/>
        <w:t>WITH ATTRIBUTE SYNTAX ISIS.Password; MATCHES FOR EQUALITY;</w:t>
      </w:r>
    </w:p>
    <w:p>
      <w:pPr>
        <w:pStyle w:val="BodyText"/>
        <w:ind w:left="637" w:right="5986" w:hanging="101"/>
      </w:pPr>
      <w:r>
        <w:rPr/>
        <w:t>BEHAVIOUR areaTransmitPassword-B BEHAVIOUR DEFINED AS</w:t>
      </w:r>
    </w:p>
    <w:p>
      <w:pPr>
        <w:pStyle w:val="BodyText"/>
        <w:ind w:left="536" w:right="436" w:firstLine="568"/>
      </w:pPr>
      <w:r>
        <w:rPr/>
        <w:t>The value to be used as a transmit password in Level 1 LSP, and SNP PDUs transmitted by this Intermediate System;; REGISTERED AS {ISIS.aoi areaTransmitPassword (111)};</w:t>
      </w:r>
    </w:p>
    <w:p>
      <w:pPr>
        <w:pStyle w:val="BodyText"/>
      </w:pPr>
    </w:p>
    <w:p>
      <w:pPr>
        <w:pStyle w:val="BodyText"/>
        <w:spacing w:line="229" w:lineRule="exact" w:before="1"/>
        <w:ind w:left="385"/>
      </w:pPr>
      <w:r>
        <w:rPr/>
        <w:t>attemptsToExceedMaximumSequenceNumber ATTRIBUTE</w:t>
      </w:r>
    </w:p>
    <w:p>
      <w:pPr>
        <w:pStyle w:val="BodyText"/>
        <w:ind w:left="536" w:right="4065"/>
      </w:pPr>
      <w:r>
        <w:rPr/>
        <w:t>DERIVED FROM "Rec. X.723 | ISO/IEC 10165-5":nonWrappingCounter; BEHAVIOUR attemptsToExceedMaximumSequenceNumber-B BEHAVIOUR DEFINED AS</w:t>
      </w:r>
    </w:p>
    <w:p>
      <w:pPr>
        <w:pStyle w:val="BodyText"/>
        <w:ind w:left="536" w:right="2365" w:firstLine="568"/>
      </w:pPr>
      <w:r>
        <w:rPr/>
        <w:t>Number of times the attemptToExceedMaximumSequenceNumber event has been generated;; REGISTERED AS {ISIS.aoi attemptsToExceedMaximumSequenceNumber (22)};</w:t>
      </w:r>
    </w:p>
    <w:p>
      <w:pPr>
        <w:pStyle w:val="BodyText"/>
        <w:spacing w:before="10"/>
        <w:rPr>
          <w:sz w:val="19"/>
        </w:rPr>
      </w:pPr>
    </w:p>
    <w:p>
      <w:pPr>
        <w:pStyle w:val="BodyText"/>
        <w:ind w:left="385"/>
      </w:pPr>
      <w:r>
        <w:rPr/>
        <w:t>completeSNPInterval ATTRIBUTE</w:t>
      </w:r>
    </w:p>
    <w:p>
      <w:pPr>
        <w:pStyle w:val="BodyText"/>
        <w:spacing w:before="1"/>
        <w:ind w:left="536" w:right="5553"/>
      </w:pPr>
      <w:r>
        <w:rPr/>
        <w:t>DERIVED FROM "Rec. X.723 | ISO/IEC 10165-5":timer; MATCHES FOR EQUALITY, ORDERING;</w:t>
      </w:r>
    </w:p>
    <w:p>
      <w:pPr>
        <w:pStyle w:val="BodyText"/>
        <w:spacing w:before="1"/>
        <w:ind w:left="536"/>
      </w:pPr>
      <w:r>
        <w:rPr/>
        <w:t>BEHAVIOUR completeSNPInterval-B BEHAVIOUR</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409"/>
      </w:pPr>
      <w:r>
        <w:rPr/>
        <w:t>DEFINED AS</w:t>
      </w:r>
    </w:p>
    <w:p>
      <w:pPr>
        <w:pStyle w:val="BodyText"/>
        <w:ind w:left="877" w:right="836"/>
      </w:pPr>
      <w:r>
        <w:rPr/>
        <w:t>Interval between generation of Complete Sequence Numbers PDUs by a Designated Intermediate System on a broadcast circuit;,</w:t>
      </w:r>
    </w:p>
    <w:p>
      <w:pPr>
        <w:pStyle w:val="BodyText"/>
        <w:spacing w:line="229" w:lineRule="exact" w:before="1"/>
        <w:ind w:left="409"/>
      </w:pPr>
      <w:r>
        <w:rPr/>
        <w:t>resettingTimer-B;</w:t>
      </w:r>
    </w:p>
    <w:p>
      <w:pPr>
        <w:pStyle w:val="BodyText"/>
        <w:spacing w:line="229" w:lineRule="exact"/>
        <w:ind w:left="308"/>
      </w:pPr>
      <w:r>
        <w:rPr/>
        <w:t>REGISTERED AS {ISIS.aoi completeSNPInterval (8)};</w:t>
      </w:r>
    </w:p>
    <w:p>
      <w:pPr>
        <w:pStyle w:val="BodyText"/>
        <w:spacing w:before="1"/>
      </w:pPr>
    </w:p>
    <w:p>
      <w:pPr>
        <w:pStyle w:val="BodyText"/>
        <w:ind w:left="157"/>
      </w:pPr>
      <w:r>
        <w:rPr/>
        <w:t>corruptedLSPsDetected ATTRIBUTE</w:t>
      </w:r>
    </w:p>
    <w:p>
      <w:pPr>
        <w:pStyle w:val="BodyText"/>
        <w:ind w:left="308" w:right="4667"/>
      </w:pPr>
      <w:r>
        <w:rPr/>
        <w:t>DERIVED FROM "Rec. X.723 | ISO/IEC 10165-5":nonWrappingCounter; BEHAVIOUR corruptedLSPsDetected-B BEHAVIOUR</w:t>
      </w:r>
    </w:p>
    <w:p>
      <w:pPr>
        <w:pStyle w:val="BodyText"/>
        <w:spacing w:before="1"/>
        <w:ind w:left="308" w:right="4993" w:firstLine="100"/>
      </w:pPr>
      <w:r>
        <w:rPr/>
        <w:t>DEFINED AS Number of Corrupted LSP Detected events generated;; REGISTERED AS {ISIS.aoi corruptedLSPsDetected (19)};</w:t>
      </w:r>
    </w:p>
    <w:p>
      <w:pPr>
        <w:pStyle w:val="BodyText"/>
        <w:spacing w:before="10"/>
        <w:rPr>
          <w:sz w:val="19"/>
        </w:rPr>
      </w:pPr>
    </w:p>
    <w:p>
      <w:pPr>
        <w:pStyle w:val="BodyText"/>
        <w:spacing w:before="1"/>
        <w:ind w:left="157"/>
      </w:pPr>
      <w:r>
        <w:rPr/>
        <w:t>domainTransmitPassword ATTRIBUTE</w:t>
      </w:r>
    </w:p>
    <w:p>
      <w:pPr>
        <w:pStyle w:val="BodyText"/>
        <w:ind w:left="308" w:right="5997"/>
      </w:pPr>
      <w:r>
        <w:rPr/>
        <w:t>WITH ATTRIBUTE SYNTAX ISIS.Password; MATCHES FOR EQUALITY;</w:t>
      </w:r>
    </w:p>
    <w:p>
      <w:pPr>
        <w:pStyle w:val="BodyText"/>
        <w:spacing w:before="1"/>
        <w:ind w:left="409" w:right="5947" w:hanging="101"/>
      </w:pPr>
      <w:r>
        <w:rPr/>
        <w:t>BEHAVIOUR domainTransmitPassword-B BEHAVIOUR DEFINED AS</w:t>
      </w:r>
    </w:p>
    <w:p>
      <w:pPr>
        <w:pStyle w:val="BodyText"/>
        <w:ind w:left="308" w:right="664" w:firstLine="568"/>
      </w:pPr>
      <w:r>
        <w:rPr/>
        <w:t>The value to be used as a transmit password in Level 2 LSP, and SNP PDUs transmitted by this Intermediate System;; REGISTERED AS {ISIS.aoi domainTransmitPassword (113)};</w:t>
      </w:r>
    </w:p>
    <w:p>
      <w:pPr>
        <w:pStyle w:val="BodyText"/>
        <w:spacing w:before="11"/>
        <w:rPr>
          <w:sz w:val="19"/>
        </w:rPr>
      </w:pPr>
    </w:p>
    <w:p>
      <w:pPr>
        <w:pStyle w:val="BodyText"/>
        <w:spacing w:line="229" w:lineRule="exact"/>
        <w:ind w:left="157"/>
      </w:pPr>
      <w:r>
        <w:rPr/>
        <w:t>domainReceivePasswords ATTRIBUTE</w:t>
      </w:r>
    </w:p>
    <w:p>
      <w:pPr>
        <w:pStyle w:val="BodyText"/>
        <w:spacing w:line="229" w:lineRule="exact"/>
        <w:ind w:left="308"/>
      </w:pPr>
      <w:r>
        <w:rPr/>
        <w:t>WITH ATTRIBUTE SYNTAX ISIS.Passwords;</w:t>
      </w:r>
    </w:p>
    <w:p>
      <w:pPr>
        <w:pStyle w:val="BodyText"/>
        <w:ind w:left="308"/>
      </w:pPr>
      <w:r>
        <w:rPr/>
        <w:t>MATCHES FOR EQUALITY, SET-COMPARISON, SET-INTERSECTION;</w:t>
      </w:r>
    </w:p>
    <w:p>
      <w:pPr>
        <w:pStyle w:val="BodyText"/>
        <w:spacing w:before="1"/>
        <w:ind w:left="409" w:right="5948" w:hanging="101"/>
      </w:pPr>
      <w:r>
        <w:rPr/>
        <w:t>BEHAVIOUR domainReceivePasswords-B BEHAVIOUR DEFINED AS</w:t>
      </w:r>
    </w:p>
    <w:p>
      <w:pPr>
        <w:pStyle w:val="BodyText"/>
        <w:spacing w:before="1"/>
        <w:ind w:left="308" w:right="2342" w:firstLine="568"/>
      </w:pPr>
      <w:r>
        <w:rPr/>
        <w:t>The values to be used as receive passwords to check the receipt of Level 2 LSP, and SNP PDUs;; REGISTERED AS {ISIS.aoi domainReceivePasswords (114)};</w:t>
      </w:r>
    </w:p>
    <w:p>
      <w:pPr>
        <w:pStyle w:val="BodyText"/>
        <w:spacing w:before="10"/>
        <w:rPr>
          <w:sz w:val="19"/>
        </w:rPr>
      </w:pPr>
    </w:p>
    <w:p>
      <w:pPr>
        <w:pStyle w:val="BodyText"/>
        <w:ind w:left="157"/>
      </w:pPr>
      <w:r>
        <w:rPr/>
        <w:t>dRISISHelloTimer ATTRIBUTE</w:t>
      </w:r>
    </w:p>
    <w:p>
      <w:pPr>
        <w:pStyle w:val="BodyText"/>
        <w:ind w:left="308" w:right="5935"/>
      </w:pPr>
      <w:r>
        <w:rPr/>
        <w:t>DERIVED FROM "Rec. X.723 | ISO/IEC 10165-5":timer; MATCHES FOR EQUALITY, ORDERING; BEHAVIOUR dRISISHelloTimer-B BEHAVIOUR DEFINED AS</w:t>
      </w:r>
    </w:p>
    <w:p>
      <w:pPr>
        <w:pStyle w:val="BodyText"/>
        <w:ind w:left="409" w:right="3559" w:firstLine="468"/>
      </w:pPr>
      <w:r>
        <w:rPr/>
        <w:t>The interval between the generation of IIH PDUs by the designated IS on a LAN;, resettingHoldingTimer-B;</w:t>
      </w:r>
    </w:p>
    <w:p>
      <w:pPr>
        <w:pStyle w:val="BodyText"/>
        <w:ind w:left="308"/>
      </w:pPr>
      <w:r>
        <w:rPr/>
        <w:t>REGISTERED AS {ISIS.aoi dRISISHelloTimer (16)};</w:t>
      </w:r>
    </w:p>
    <w:p>
      <w:pPr>
        <w:pStyle w:val="BodyText"/>
        <w:spacing w:before="1"/>
      </w:pPr>
    </w:p>
    <w:p>
      <w:pPr>
        <w:pStyle w:val="BodyText"/>
        <w:ind w:left="157"/>
      </w:pPr>
      <w:r>
        <w:rPr/>
        <w:t>iDFieldLengthMismatches ATTRIBUTE</w:t>
      </w:r>
    </w:p>
    <w:p>
      <w:pPr>
        <w:pStyle w:val="BodyText"/>
        <w:spacing w:before="1"/>
        <w:ind w:left="308" w:right="4667"/>
      </w:pPr>
      <w:r>
        <w:rPr/>
        <w:t>DERIVED FROM "Rec. X.723 | ISO/IEC 10165-5":nonWrappingCounter; BEHAVIOUR iDFieldLengthMismatches-B BEHAVIOUR</w:t>
      </w:r>
    </w:p>
    <w:p>
      <w:pPr>
        <w:pStyle w:val="BodyText"/>
        <w:ind w:left="308" w:right="3538" w:firstLine="100"/>
      </w:pPr>
      <w:r>
        <w:rPr/>
        <w:t>DEFINED AS Number of times the iDFieldLengthMismatch event has been generated;; REGISTERED AS {ISIS.aoi iDFieldLengthMismatches (25)};</w:t>
      </w:r>
    </w:p>
    <w:p>
      <w:pPr>
        <w:pStyle w:val="BodyText"/>
        <w:spacing w:before="11"/>
        <w:rPr>
          <w:sz w:val="19"/>
        </w:rPr>
      </w:pPr>
    </w:p>
    <w:p>
      <w:pPr>
        <w:pStyle w:val="BodyText"/>
        <w:spacing w:line="229" w:lineRule="exact"/>
        <w:ind w:left="157"/>
      </w:pPr>
      <w:r>
        <w:rPr/>
        <w:t>iSType ATTRIBUTE</w:t>
      </w:r>
    </w:p>
    <w:p>
      <w:pPr>
        <w:pStyle w:val="BodyText"/>
        <w:ind w:left="308" w:right="7043"/>
      </w:pPr>
      <w:r>
        <w:rPr/>
        <w:t>WITH ATTRIBUTE SYNTAX ISIS.ISType; MATCHES FOR EQUALITY; BEHAVIOUR iSType-B BEHAVIOUR DEFINED AS</w:t>
      </w:r>
    </w:p>
    <w:p>
      <w:pPr>
        <w:pStyle w:val="BodyText"/>
        <w:spacing w:before="1"/>
        <w:ind w:left="308" w:right="1671" w:firstLine="568"/>
      </w:pPr>
      <w:r>
        <w:rPr/>
        <w:t>The type of this Intermediate System. The value of this attribute is only settable via the create parameter;; REGISTERED AS {ISIS.aoi iSType (2)};</w:t>
      </w:r>
    </w:p>
    <w:p>
      <w:pPr>
        <w:pStyle w:val="BodyText"/>
        <w:spacing w:before="10"/>
        <w:rPr>
          <w:sz w:val="19"/>
        </w:rPr>
      </w:pPr>
    </w:p>
    <w:p>
      <w:pPr>
        <w:pStyle w:val="BodyText"/>
        <w:ind w:left="157"/>
      </w:pPr>
      <w:r>
        <w:rPr/>
        <w:t>l1State ATTRIBUTE</w:t>
      </w:r>
    </w:p>
    <w:p>
      <w:pPr>
        <w:pStyle w:val="BodyText"/>
        <w:ind w:left="308" w:right="5833"/>
      </w:pPr>
      <w:r>
        <w:rPr/>
        <w:t>WITH ATTRIBUTE SYNTAX ISIS.DatabaseState; MATCHES FOR EQUALITY;</w:t>
      </w:r>
    </w:p>
    <w:p>
      <w:pPr>
        <w:pStyle w:val="BodyText"/>
        <w:spacing w:before="1"/>
        <w:ind w:left="308"/>
      </w:pPr>
      <w:r>
        <w:rPr/>
        <w:t>BEHAVIOUR l1State-B BEHAVIOUR</w:t>
      </w:r>
    </w:p>
    <w:p>
      <w:pPr>
        <w:pStyle w:val="BodyText"/>
        <w:spacing w:before="1"/>
        <w:ind w:left="308" w:right="6637" w:firstLine="100"/>
      </w:pPr>
      <w:r>
        <w:rPr/>
        <w:t>DEFINED AS The state of the Level 1 database;; REGISTERED AS {ISIS.aoi l1State (17)};</w:t>
      </w:r>
    </w:p>
    <w:p>
      <w:pPr>
        <w:pStyle w:val="BodyText"/>
        <w:spacing w:before="10"/>
        <w:rPr>
          <w:sz w:val="19"/>
        </w:rPr>
      </w:pPr>
    </w:p>
    <w:p>
      <w:pPr>
        <w:pStyle w:val="BodyText"/>
        <w:ind w:left="157"/>
      </w:pPr>
      <w:r>
        <w:rPr/>
        <w:t>l2State ATTRIBUTE</w:t>
      </w:r>
    </w:p>
    <w:p>
      <w:pPr>
        <w:pStyle w:val="BodyText"/>
        <w:ind w:left="308"/>
      </w:pPr>
      <w:r>
        <w:rPr/>
        <w:t>WITH ATTRIBUTE SYNTAX ISIS.DatabaseState;</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536" w:right="7253"/>
      </w:pPr>
      <w:r>
        <w:rPr/>
        <w:t>MATCHES FOR EQUALITY; BEHAVIOUR l2State-B BEHAVIOUR</w:t>
      </w:r>
    </w:p>
    <w:p>
      <w:pPr>
        <w:pStyle w:val="BodyText"/>
        <w:spacing w:before="1"/>
        <w:ind w:left="536" w:right="6409" w:firstLine="100"/>
      </w:pPr>
      <w:r>
        <w:rPr/>
        <w:t>DEFINED AS The state of the Level 2 database;; REGISTERED AS {ISIS.aoi l2State (28)};</w:t>
      </w:r>
    </w:p>
    <w:p>
      <w:pPr>
        <w:pStyle w:val="BodyText"/>
        <w:spacing w:before="10"/>
        <w:rPr>
          <w:sz w:val="19"/>
        </w:rPr>
      </w:pPr>
    </w:p>
    <w:p>
      <w:pPr>
        <w:pStyle w:val="BodyText"/>
        <w:ind w:left="385"/>
      </w:pPr>
      <w:r>
        <w:rPr/>
        <w:t>lSPL1DatabaseOverloads ATTRIBUTE</w:t>
      </w:r>
    </w:p>
    <w:p>
      <w:pPr>
        <w:pStyle w:val="BodyText"/>
        <w:ind w:left="536" w:right="4439"/>
      </w:pPr>
      <w:r>
        <w:rPr/>
        <w:t>DERIVED FROM "Rec. X.723 | ISO/IEC 10165-5":nonWrappingCounter; BEHAVIOUR lSPL1DatabaseOverloads-B BEHAVIOUR</w:t>
      </w:r>
    </w:p>
    <w:p>
      <w:pPr>
        <w:pStyle w:val="BodyText"/>
        <w:spacing w:before="1"/>
        <w:ind w:left="536" w:right="3310" w:firstLine="100"/>
      </w:pPr>
      <w:r>
        <w:rPr/>
        <w:t>DEFINED AS Number of times the l1LSPDatabaseOverload event has been generated;; REGISTERED AS {ISIS.aoi lSPL1DatabaseOverloads (20)};</w:t>
      </w:r>
    </w:p>
    <w:p>
      <w:pPr>
        <w:pStyle w:val="BodyText"/>
        <w:spacing w:before="10"/>
        <w:rPr>
          <w:sz w:val="19"/>
        </w:rPr>
      </w:pPr>
    </w:p>
    <w:p>
      <w:pPr>
        <w:pStyle w:val="BodyText"/>
        <w:spacing w:before="1"/>
        <w:ind w:left="385"/>
      </w:pPr>
      <w:r>
        <w:rPr/>
        <w:t>lSPL2DatabaseOverloads ATTRIBUTE</w:t>
      </w:r>
    </w:p>
    <w:p>
      <w:pPr>
        <w:pStyle w:val="BodyText"/>
        <w:ind w:left="536" w:right="4439"/>
      </w:pPr>
      <w:r>
        <w:rPr/>
        <w:t>DERIVED FROM "Rec. X.723 | ISO/IEC 10165-5":nonWrappingCounter; BEHAVIOUR lSPL2DatabaseOverloads-B BEHAVIOUR</w:t>
      </w:r>
    </w:p>
    <w:p>
      <w:pPr>
        <w:pStyle w:val="BodyText"/>
        <w:spacing w:before="1"/>
        <w:ind w:left="536" w:right="3310" w:firstLine="100"/>
      </w:pPr>
      <w:r>
        <w:rPr/>
        <w:t>DEFINED AS Number of times the l2LSPDatabaseOverload event has been generated;; REGISTERED AS {ISIS.aoi lSPL2DatabaseOverloads (32)};</w:t>
      </w:r>
    </w:p>
    <w:p>
      <w:pPr>
        <w:pStyle w:val="BodyText"/>
        <w:spacing w:before="10"/>
        <w:rPr>
          <w:sz w:val="19"/>
        </w:rPr>
      </w:pPr>
    </w:p>
    <w:p>
      <w:pPr>
        <w:pStyle w:val="BodyText"/>
        <w:ind w:left="385"/>
      </w:pPr>
      <w:r>
        <w:rPr/>
        <w:t>manualAddressesDroppedFromArea ATTRIBUTE</w:t>
      </w:r>
    </w:p>
    <w:p>
      <w:pPr>
        <w:pStyle w:val="BodyText"/>
        <w:spacing w:before="1"/>
        <w:ind w:left="536" w:right="4439"/>
      </w:pPr>
      <w:r>
        <w:rPr/>
        <w:t>DERIVED FROM "Rec. X.723 | ISO/IEC 10165-5":nonWrappingCounter; BEHAVIOUR manualAddressesDroppedFromArea-B BEHAVIOUR</w:t>
      </w:r>
    </w:p>
    <w:p>
      <w:pPr>
        <w:pStyle w:val="BodyText"/>
        <w:ind w:left="536" w:right="1717" w:firstLine="100"/>
      </w:pPr>
      <w:r>
        <w:rPr/>
        <w:t>DEFINED AS Number of times the manualAddressesDroppedFromArea event has been generated;; REGISTERED AS {ISIS.aoi manualAddressesDroppedFromArea (21)};</w:t>
      </w:r>
    </w:p>
    <w:p>
      <w:pPr>
        <w:pStyle w:val="BodyText"/>
        <w:spacing w:before="11"/>
        <w:rPr>
          <w:sz w:val="19"/>
        </w:rPr>
      </w:pPr>
    </w:p>
    <w:p>
      <w:pPr>
        <w:pStyle w:val="BodyText"/>
        <w:ind w:left="385"/>
      </w:pPr>
      <w:r>
        <w:rPr/>
        <w:t>manualAreaAddresses ATTRIBUTE</w:t>
      </w:r>
    </w:p>
    <w:p>
      <w:pPr>
        <w:pStyle w:val="BodyText"/>
        <w:ind w:left="536"/>
      </w:pPr>
      <w:r>
        <w:rPr/>
        <w:t>WITH ATTRIBUTE SYNTAX ISIS.AreaAddresses;</w:t>
      </w:r>
    </w:p>
    <w:p>
      <w:pPr>
        <w:pStyle w:val="BodyText"/>
        <w:spacing w:before="1"/>
        <w:ind w:left="536"/>
      </w:pPr>
      <w:r>
        <w:rPr/>
        <w:t>MATCHES FOR EQUALITY, SET-COMPARISON, SET-INTERSECTION;</w:t>
      </w:r>
    </w:p>
    <w:p>
      <w:pPr>
        <w:pStyle w:val="BodyText"/>
        <w:ind w:left="637" w:right="5553" w:hanging="101"/>
      </w:pPr>
      <w:r>
        <w:rPr/>
        <w:t>BEHAVIOUR manualAreaAddresses-B BEHAVIOUR DEFINED AS</w:t>
      </w:r>
    </w:p>
    <w:p>
      <w:pPr>
        <w:pStyle w:val="BodyText"/>
        <w:ind w:left="1105" w:right="478"/>
      </w:pPr>
      <w:r>
        <w:rPr/>
        <w:t>Area Addresses to be used for this Intermediate System. At least one value must be supplied. The maximum number of Area Addresses which may exist in the set is</w:t>
      </w:r>
      <w:r>
        <w:rPr>
          <w:spacing w:val="-4"/>
        </w:rPr>
        <w:t> </w:t>
      </w:r>
      <w:r>
        <w:rPr/>
        <w:t>MaximumAreaAddresses;;</w:t>
      </w:r>
    </w:p>
    <w:p>
      <w:pPr>
        <w:pStyle w:val="BodyText"/>
        <w:ind w:left="536"/>
      </w:pPr>
      <w:r>
        <w:rPr/>
        <w:t>REGISTERED AS {ISIS.aoi manualAreaAddresses (10)};</w:t>
      </w:r>
    </w:p>
    <w:p>
      <w:pPr>
        <w:pStyle w:val="BodyText"/>
      </w:pPr>
    </w:p>
    <w:p>
      <w:pPr>
        <w:pStyle w:val="BodyText"/>
        <w:spacing w:line="229" w:lineRule="exact"/>
        <w:ind w:left="385"/>
      </w:pPr>
      <w:r>
        <w:rPr/>
        <w:t>maximumAreaAddresses ATTRIBUTE</w:t>
      </w:r>
    </w:p>
    <w:p>
      <w:pPr>
        <w:pStyle w:val="BodyText"/>
        <w:ind w:left="536" w:right="4785"/>
      </w:pPr>
      <w:r>
        <w:rPr/>
        <w:t>WITH ATTRIBUTE SYNTAX ISIS.MaximumAreaAddresses; MATCHES FOR EQUALITY, ORDERING;</w:t>
      </w:r>
    </w:p>
    <w:p>
      <w:pPr>
        <w:pStyle w:val="BodyText"/>
        <w:ind w:left="637" w:right="5553" w:hanging="101"/>
      </w:pPr>
      <w:r>
        <w:rPr/>
        <w:t>BEHAVIOUR maximumAreaAddresses-B BEHAVIOUR DEFINED AS</w:t>
      </w:r>
    </w:p>
    <w:p>
      <w:pPr>
        <w:pStyle w:val="BodyText"/>
        <w:spacing w:before="1"/>
        <w:ind w:left="1105" w:right="478"/>
      </w:pPr>
      <w:r>
        <w:rPr/>
        <w:t>maximum number of area addresses to be permitted for this ISs area. Note that all ISs in the area must have the same value configured for this attribute if correct operation is to be assured.;,</w:t>
      </w:r>
    </w:p>
    <w:p>
      <w:pPr>
        <w:pStyle w:val="BodyText"/>
        <w:ind w:left="536" w:right="6863" w:firstLine="100"/>
      </w:pPr>
      <w:r>
        <w:rPr/>
        <w:t>replaceOnlyWhileDisabled-B; PARAMETERS constraintViolation;</w:t>
      </w:r>
    </w:p>
    <w:p>
      <w:pPr>
        <w:pStyle w:val="BodyText"/>
        <w:ind w:left="536"/>
      </w:pPr>
      <w:r>
        <w:rPr/>
        <w:t>REGISTERED AS {ISIS.aoi maximumAreaAddresses (4)};</w:t>
      </w:r>
    </w:p>
    <w:p>
      <w:pPr>
        <w:pStyle w:val="BodyText"/>
      </w:pPr>
    </w:p>
    <w:p>
      <w:pPr>
        <w:pStyle w:val="BodyText"/>
        <w:spacing w:line="229" w:lineRule="exact"/>
        <w:ind w:left="385"/>
      </w:pPr>
      <w:r>
        <w:rPr/>
        <w:t>maximumAreaAddressesMismatches ATTRIBUTE</w:t>
      </w:r>
    </w:p>
    <w:p>
      <w:pPr>
        <w:pStyle w:val="BodyText"/>
        <w:ind w:left="536" w:right="4439"/>
      </w:pPr>
      <w:r>
        <w:rPr/>
        <w:t>DERIVED FROM "Rec. X.723 | ISO/IEC 10165-5":nonWrappingCounter; BEHAVIOUR maximumAreaAddressesMismatches-B BEHAVIOUR DEFINED AS Count of maximumAreaAddressesMismatch events.;; REGISTERED AS {ISIS.aoi maximumAreaAddressesMismatches(118)};</w:t>
      </w:r>
    </w:p>
    <w:p>
      <w:pPr>
        <w:pStyle w:val="BodyText"/>
        <w:spacing w:before="1"/>
      </w:pPr>
    </w:p>
    <w:p>
      <w:pPr>
        <w:pStyle w:val="BodyText"/>
        <w:spacing w:line="229" w:lineRule="exact"/>
        <w:ind w:left="385"/>
      </w:pPr>
      <w:r>
        <w:rPr/>
        <w:t>maximumLSPGenerationInterval</w:t>
      </w:r>
      <w:r>
        <w:rPr>
          <w:spacing w:val="-19"/>
        </w:rPr>
        <w:t> </w:t>
      </w:r>
      <w:r>
        <w:rPr/>
        <w:t>ATTRIBUTE</w:t>
      </w:r>
    </w:p>
    <w:p>
      <w:pPr>
        <w:pStyle w:val="BodyText"/>
        <w:ind w:left="536" w:right="5553"/>
      </w:pPr>
      <w:r>
        <w:rPr/>
        <w:t>DERIVED FROM "Rec. X.723 | ISO/IEC</w:t>
      </w:r>
      <w:r>
        <w:rPr>
          <w:spacing w:val="-24"/>
        </w:rPr>
        <w:t> </w:t>
      </w:r>
      <w:r>
        <w:rPr/>
        <w:t>10165-5":timer; MATCHES FOR EQUALITY,</w:t>
      </w:r>
      <w:r>
        <w:rPr>
          <w:spacing w:val="-1"/>
        </w:rPr>
        <w:t> </w:t>
      </w:r>
      <w:r>
        <w:rPr/>
        <w:t>ORDERING;</w:t>
      </w:r>
    </w:p>
    <w:p>
      <w:pPr>
        <w:pStyle w:val="BodyText"/>
        <w:ind w:left="637" w:right="4359" w:hanging="101"/>
      </w:pPr>
      <w:r>
        <w:rPr/>
        <w:t>BEHAVIOUR maximumLSPGenerationInterval-B BEHAVIOUR DEFINED AS Maximum interval between generated LSPs by this system;, resettingTimer-B;</w:t>
      </w:r>
    </w:p>
    <w:p>
      <w:pPr>
        <w:pStyle w:val="BodyText"/>
        <w:spacing w:before="1"/>
        <w:ind w:left="536"/>
      </w:pPr>
      <w:r>
        <w:rPr/>
        <w:t>REGISTERED AS {ISIS.aoi maximumLSPGenerationInterval (6)};</w:t>
      </w:r>
    </w:p>
    <w:p>
      <w:pPr>
        <w:pStyle w:val="BodyText"/>
        <w:spacing w:before="10"/>
        <w:rPr>
          <w:sz w:val="19"/>
        </w:rPr>
      </w:pPr>
    </w:p>
    <w:p>
      <w:pPr>
        <w:pStyle w:val="BodyText"/>
        <w:ind w:left="385"/>
      </w:pPr>
      <w:r>
        <w:rPr/>
        <w:t>maximumPathSplits ATTRIBUTE</w:t>
      </w:r>
    </w:p>
    <w:p>
      <w:pPr>
        <w:pStyle w:val="BodyText"/>
        <w:ind w:left="536" w:right="5764"/>
      </w:pPr>
      <w:r>
        <w:rPr/>
        <w:t>WITH ATTRIBUTE SYNTAX ISIS.MaximumPathSplits; MATCHES FOR EQUALITY, ORDERING;</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08"/>
      </w:pPr>
      <w:r>
        <w:rPr/>
        <w:t>BEHAVIOUR maximumPathSplits-B BEHAVIOUR</w:t>
      </w:r>
    </w:p>
    <w:p>
      <w:pPr>
        <w:pStyle w:val="BodyText"/>
        <w:ind w:left="409" w:right="3551"/>
      </w:pPr>
      <w:r>
        <w:rPr/>
        <w:t>DEFINED AS Maximum number of paths which it is permitted to split traffic between;, replaceOnlyWhileDisabled-B;</w:t>
      </w:r>
    </w:p>
    <w:p>
      <w:pPr>
        <w:pStyle w:val="BodyText"/>
        <w:spacing w:line="229" w:lineRule="exact" w:before="1"/>
        <w:ind w:left="308"/>
      </w:pPr>
      <w:r>
        <w:rPr/>
        <w:t>PARAMETERS constraintViolation;</w:t>
      </w:r>
    </w:p>
    <w:p>
      <w:pPr>
        <w:pStyle w:val="BodyText"/>
        <w:spacing w:line="229" w:lineRule="exact"/>
        <w:ind w:left="308"/>
      </w:pPr>
      <w:r>
        <w:rPr/>
        <w:t>REGISTERED AS {ISIS.aoi maximumPathSplits (3)};</w:t>
      </w:r>
    </w:p>
    <w:p>
      <w:pPr>
        <w:pStyle w:val="BodyText"/>
        <w:spacing w:before="1"/>
      </w:pPr>
    </w:p>
    <w:p>
      <w:pPr>
        <w:pStyle w:val="BodyText"/>
        <w:ind w:left="157"/>
      </w:pPr>
      <w:r>
        <w:rPr/>
        <w:t>maximumVirtualAdjacencies ATTRIBUTE</w:t>
      </w:r>
    </w:p>
    <w:p>
      <w:pPr>
        <w:pStyle w:val="BodyText"/>
        <w:ind w:left="308" w:right="5259"/>
      </w:pPr>
      <w:r>
        <w:rPr/>
        <w:t>WITH ATTRIBUTE SYNTAX ISIS.MaximumVirtualAdjacencies; MATCHES FOR EQUALITY, ORDERING;</w:t>
      </w:r>
    </w:p>
    <w:p>
      <w:pPr>
        <w:pStyle w:val="BodyText"/>
        <w:spacing w:line="229" w:lineRule="exact" w:before="1"/>
        <w:ind w:left="308"/>
      </w:pPr>
      <w:r>
        <w:rPr/>
        <w:t>BEHAVIOUR maximumVirtualAdjacencies-B BEHAVIOUR</w:t>
      </w:r>
    </w:p>
    <w:p>
      <w:pPr>
        <w:pStyle w:val="BodyText"/>
        <w:ind w:left="409" w:right="1113"/>
      </w:pPr>
      <w:r>
        <w:rPr/>
        <w:t>DEFINED AS Maximum number of Virtual Adjacencies which may be created to repair partitioned Level 1 domains;, resourceLimiting-B;</w:t>
      </w:r>
    </w:p>
    <w:p>
      <w:pPr>
        <w:pStyle w:val="BodyText"/>
        <w:ind w:left="308"/>
      </w:pPr>
      <w:r>
        <w:rPr/>
        <w:t>PARAMETERS constraintViolation;</w:t>
      </w:r>
    </w:p>
    <w:p>
      <w:pPr>
        <w:pStyle w:val="BodyText"/>
        <w:ind w:left="308"/>
      </w:pPr>
      <w:r>
        <w:rPr/>
        <w:t>REGISTERED AS {ISIS.aoi maximumVirtualAdjacencies (27)};</w:t>
      </w:r>
    </w:p>
    <w:p>
      <w:pPr>
        <w:pStyle w:val="BodyText"/>
        <w:spacing w:before="1"/>
      </w:pPr>
    </w:p>
    <w:p>
      <w:pPr>
        <w:pStyle w:val="BodyText"/>
        <w:ind w:left="308" w:right="5553" w:hanging="152"/>
      </w:pPr>
      <w:r>
        <w:rPr/>
        <w:t>minimumBroadcastLSPTransmissionInterval ATTRIBUTE DERIVED FROM "Rec. X.723 | ISO/IEC 10165-5":timer; MATCHES FOR EQUALITY, ORDERING;</w:t>
      </w:r>
    </w:p>
    <w:p>
      <w:pPr>
        <w:pStyle w:val="BodyText"/>
        <w:ind w:left="359" w:right="4414" w:hanging="51"/>
      </w:pPr>
      <w:r>
        <w:rPr/>
        <w:t>BEHAVIOUR minimumBroadcastLSPTransmissionInterval-B BEHAVIOUR DEFINED AS</w:t>
      </w:r>
    </w:p>
    <w:p>
      <w:pPr>
        <w:pStyle w:val="BodyText"/>
        <w:ind w:left="877" w:right="836"/>
      </w:pPr>
      <w:r>
        <w:rPr/>
        <w:t>Minimum interval between transmission of LSPs on a broadcast circuit (See clause 7.3.15.6). This timer shall be capable of a resolution not coarser than 10 ms;,</w:t>
      </w:r>
    </w:p>
    <w:p>
      <w:pPr>
        <w:pStyle w:val="BodyText"/>
        <w:spacing w:line="228" w:lineRule="exact"/>
        <w:ind w:left="409"/>
      </w:pPr>
      <w:r>
        <w:rPr/>
        <w:t>resettingTimer-B;</w:t>
      </w:r>
    </w:p>
    <w:p>
      <w:pPr>
        <w:pStyle w:val="BodyText"/>
        <w:ind w:left="308"/>
      </w:pPr>
      <w:r>
        <w:rPr/>
        <w:t>REGISTERED AS {ISIS.aoi minimumBroadcastLSPTransmissionInterval (7)};</w:t>
      </w:r>
    </w:p>
    <w:p>
      <w:pPr>
        <w:pStyle w:val="BodyText"/>
        <w:spacing w:before="1"/>
      </w:pPr>
    </w:p>
    <w:p>
      <w:pPr>
        <w:pStyle w:val="BodyText"/>
        <w:ind w:left="157"/>
      </w:pPr>
      <w:r>
        <w:rPr/>
        <w:t>minimumLSPGenerationInterval</w:t>
      </w:r>
      <w:r>
        <w:rPr>
          <w:spacing w:val="-19"/>
        </w:rPr>
        <w:t> </w:t>
      </w:r>
      <w:r>
        <w:rPr/>
        <w:t>ATTRIBUTE</w:t>
      </w:r>
    </w:p>
    <w:p>
      <w:pPr>
        <w:pStyle w:val="BodyText"/>
        <w:spacing w:before="1"/>
        <w:ind w:left="308" w:right="5553"/>
      </w:pPr>
      <w:r>
        <w:rPr/>
        <w:t>DERIVED FROM "Rec. X.723 | ISO/IEC</w:t>
      </w:r>
      <w:r>
        <w:rPr>
          <w:spacing w:val="-24"/>
        </w:rPr>
        <w:t> </w:t>
      </w:r>
      <w:r>
        <w:rPr/>
        <w:t>10165-5":timer; MATCHES FOR EQUALITY,</w:t>
      </w:r>
      <w:r>
        <w:rPr>
          <w:spacing w:val="-1"/>
        </w:rPr>
        <w:t> </w:t>
      </w:r>
      <w:r>
        <w:rPr/>
        <w:t>ORDERING;</w:t>
      </w:r>
    </w:p>
    <w:p>
      <w:pPr>
        <w:pStyle w:val="BodyText"/>
        <w:spacing w:line="228" w:lineRule="exact"/>
        <w:ind w:left="308"/>
      </w:pPr>
      <w:r>
        <w:rPr/>
        <w:t>BEHAVIOUR minimumLSPGenerationInterval-B BEHAVIOUR</w:t>
      </w:r>
    </w:p>
    <w:p>
      <w:pPr>
        <w:pStyle w:val="BodyText"/>
        <w:ind w:left="409" w:right="2055"/>
      </w:pPr>
      <w:r>
        <w:rPr/>
        <w:t>DEFINED AS Minimum interval between successive generation of LSPs with the same LSPID by this IS;, resettingTimer-B;</w:t>
      </w:r>
    </w:p>
    <w:p>
      <w:pPr>
        <w:pStyle w:val="BodyText"/>
        <w:spacing w:before="1"/>
        <w:ind w:left="308"/>
      </w:pPr>
      <w:r>
        <w:rPr/>
        <w:t>REGISTERED AS {ISIS.aoi minimumLSPGenerationInterval (11)};</w:t>
      </w:r>
    </w:p>
    <w:p>
      <w:pPr>
        <w:pStyle w:val="BodyText"/>
        <w:spacing w:before="10"/>
        <w:rPr>
          <w:sz w:val="19"/>
        </w:rPr>
      </w:pPr>
    </w:p>
    <w:p>
      <w:pPr>
        <w:pStyle w:val="BodyText"/>
        <w:ind w:left="308" w:right="6003" w:hanging="152"/>
      </w:pPr>
      <w:r>
        <w:rPr/>
        <w:t>minimumLSPTransmissionInterval ATTRIBUTE DERIVED FROM "Rec. X.723 | ISO/IEC 10165-5":timer; MATCHES FOR EQUALITY, ORDERING;</w:t>
      </w:r>
    </w:p>
    <w:p>
      <w:pPr>
        <w:pStyle w:val="BodyText"/>
        <w:spacing w:before="1"/>
        <w:ind w:left="409" w:right="4854" w:hanging="101"/>
      </w:pPr>
      <w:r>
        <w:rPr/>
        <w:t>BEHAVIOUR minimumLSPTransmissionInterval-B BEHAVIOUR DEFINED AS Minimum interval between re- transmissions of an LSP;, resettingTimer-B;</w:t>
      </w:r>
    </w:p>
    <w:p>
      <w:pPr>
        <w:pStyle w:val="BodyText"/>
        <w:spacing w:line="229" w:lineRule="exact"/>
        <w:ind w:left="308"/>
      </w:pPr>
      <w:r>
        <w:rPr/>
        <w:t>REGISTERED AS {ISIS.aoi minimumLSPTransmissionInterval (5)};</w:t>
      </w:r>
    </w:p>
    <w:p>
      <w:pPr>
        <w:pStyle w:val="BodyText"/>
        <w:spacing w:before="1"/>
      </w:pPr>
    </w:p>
    <w:p>
      <w:pPr>
        <w:pStyle w:val="BodyText"/>
        <w:ind w:left="157"/>
      </w:pPr>
      <w:r>
        <w:rPr/>
        <w:t>originatingL1LSPBufferSize ATTRIBUTE</w:t>
      </w:r>
    </w:p>
    <w:p>
      <w:pPr>
        <w:pStyle w:val="BodyText"/>
        <w:ind w:left="308" w:right="5503"/>
      </w:pPr>
      <w:r>
        <w:rPr/>
        <w:t>WITH ATTRIBUTE SYNTAX ISIS.OriginatingLSPBufferSize; MATCHES FOR EQUALITY, ORDERING;</w:t>
      </w:r>
    </w:p>
    <w:p>
      <w:pPr>
        <w:pStyle w:val="BodyText"/>
        <w:spacing w:line="228" w:lineRule="exact"/>
        <w:ind w:left="308"/>
      </w:pPr>
      <w:r>
        <w:rPr/>
        <w:t>BEHAVIOUR originatingL1LSPBufferSize-B BEHAVIOUR</w:t>
      </w:r>
    </w:p>
    <w:p>
      <w:pPr>
        <w:pStyle w:val="BodyText"/>
        <w:spacing w:before="1"/>
        <w:ind w:left="409" w:right="3527"/>
      </w:pPr>
      <w:r>
        <w:rPr/>
        <w:t>DEFINED AS The maximum size of Level 1 LSPs and SNPs originated by this system;, replaceOnlyWhileDisabled-B;</w:t>
      </w:r>
    </w:p>
    <w:p>
      <w:pPr>
        <w:pStyle w:val="BodyText"/>
        <w:spacing w:before="1"/>
        <w:ind w:left="308"/>
      </w:pPr>
      <w:r>
        <w:rPr/>
        <w:t>PARAMETERS constraintViolation;</w:t>
      </w:r>
    </w:p>
    <w:p>
      <w:pPr>
        <w:pStyle w:val="BodyText"/>
        <w:ind w:left="308"/>
      </w:pPr>
      <w:r>
        <w:rPr/>
        <w:t>REGISTERED AS {ISIS.aoi originatingL1LSPBufferSize (9)};</w:t>
      </w:r>
    </w:p>
    <w:p>
      <w:pPr>
        <w:pStyle w:val="BodyText"/>
        <w:spacing w:before="10"/>
        <w:rPr>
          <w:sz w:val="19"/>
        </w:rPr>
      </w:pPr>
    </w:p>
    <w:p>
      <w:pPr>
        <w:pStyle w:val="BodyText"/>
        <w:ind w:left="157"/>
      </w:pPr>
      <w:r>
        <w:rPr/>
        <w:t>originatingL2LSPBufferSize ATTRIBUTE</w:t>
      </w:r>
    </w:p>
    <w:p>
      <w:pPr>
        <w:pStyle w:val="BodyText"/>
        <w:ind w:left="308" w:right="5503"/>
      </w:pPr>
      <w:r>
        <w:rPr/>
        <w:t>WITH ATTRIBUTE SYNTAX ISIS.OriginatingLSPBufferSize; MATCHES FOR EQUALITY, ORDERING;</w:t>
      </w:r>
    </w:p>
    <w:p>
      <w:pPr>
        <w:pStyle w:val="BodyText"/>
        <w:spacing w:before="1"/>
        <w:ind w:left="308"/>
      </w:pPr>
      <w:r>
        <w:rPr/>
        <w:t>BEHAVIOUR originatingL2LSPBufferSize-B BEHAVIOUR</w:t>
      </w:r>
    </w:p>
    <w:p>
      <w:pPr>
        <w:pStyle w:val="BodyText"/>
        <w:spacing w:before="1"/>
        <w:ind w:left="409" w:right="3527"/>
      </w:pPr>
      <w:r>
        <w:rPr/>
        <w:t>DEFINED AS The maximum size of Level 2 LSPs and SNPs originated by this system;, replaceOnlyWhileDisabled-B;</w:t>
      </w:r>
    </w:p>
    <w:p>
      <w:pPr>
        <w:pStyle w:val="BodyText"/>
        <w:spacing w:line="228" w:lineRule="exact"/>
        <w:ind w:left="308"/>
      </w:pPr>
      <w:r>
        <w:rPr/>
        <w:t>PARAMETERS constraintViolation;</w:t>
      </w:r>
    </w:p>
    <w:p>
      <w:pPr>
        <w:pStyle w:val="BodyText"/>
        <w:ind w:left="308"/>
      </w:pPr>
      <w:r>
        <w:rPr/>
        <w:t>REGISTERED AS {ISIS.aoi originatingL2LSPBufferSize (26)};</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85"/>
      </w:pPr>
      <w:r>
        <w:rPr/>
        <w:t>ownLSPPurges ATTRIBUTE</w:t>
      </w:r>
    </w:p>
    <w:p>
      <w:pPr>
        <w:pStyle w:val="BodyText"/>
        <w:ind w:left="536" w:right="4439"/>
      </w:pPr>
      <w:r>
        <w:rPr/>
        <w:t>DERIVED FROM "Rec. X.723 | ISO/IEC 10165-5":nonWrappingCounter; BEHAVIOUR ownLSPPurges-B BEHAVIOUR</w:t>
      </w:r>
    </w:p>
    <w:p>
      <w:pPr>
        <w:pStyle w:val="BodyText"/>
        <w:spacing w:before="1"/>
        <w:ind w:left="536" w:right="3427"/>
      </w:pPr>
      <w:r>
        <w:rPr/>
        <w:t>DEFINED AS Number of times the ownLSPPurged event has been generated;; REGISTERED AS {ISIS.aoi ownLSPPurges (24)};</w:t>
      </w:r>
    </w:p>
    <w:p>
      <w:pPr>
        <w:pStyle w:val="BodyText"/>
        <w:spacing w:before="10"/>
        <w:rPr>
          <w:sz w:val="19"/>
        </w:rPr>
      </w:pPr>
    </w:p>
    <w:p>
      <w:pPr>
        <w:pStyle w:val="BodyText"/>
        <w:ind w:left="385"/>
      </w:pPr>
      <w:r>
        <w:rPr/>
        <w:t>partialSNPInterval ATTRIBUTE</w:t>
      </w:r>
    </w:p>
    <w:p>
      <w:pPr>
        <w:pStyle w:val="BodyText"/>
        <w:spacing w:before="1"/>
        <w:ind w:left="536" w:right="5553"/>
      </w:pPr>
      <w:r>
        <w:rPr/>
        <w:t>DERIVED FROM "Rec. X.723 | ISO/IEC 10165-5":timer; MATCHES FOR EQUALITY, ORDERING;</w:t>
      </w:r>
    </w:p>
    <w:p>
      <w:pPr>
        <w:pStyle w:val="BodyText"/>
        <w:spacing w:line="229" w:lineRule="exact" w:before="1"/>
        <w:ind w:left="536"/>
      </w:pPr>
      <w:r>
        <w:rPr/>
        <w:t>BEHAVIOUR partialSNPInterval-B BEHAVIOUR</w:t>
      </w:r>
    </w:p>
    <w:p>
      <w:pPr>
        <w:pStyle w:val="BodyText"/>
        <w:ind w:left="637" w:right="3555"/>
      </w:pPr>
      <w:r>
        <w:rPr/>
        <w:t>DEFINED AS Minimum interval between sending Partial Sequence Number PDUs;, resettingTimer-B;</w:t>
      </w:r>
    </w:p>
    <w:p>
      <w:pPr>
        <w:pStyle w:val="BodyText"/>
        <w:ind w:left="385" w:right="6055" w:firstLine="151"/>
      </w:pPr>
      <w:r>
        <w:rPr/>
        <w:t>REGISTERED AS {ISIS.aoi partialSNPInterval (14)}; partitionAreaAddresses ATTRIBUTE</w:t>
      </w:r>
    </w:p>
    <w:p>
      <w:pPr>
        <w:pStyle w:val="BodyText"/>
        <w:ind w:left="536"/>
      </w:pPr>
      <w:r>
        <w:rPr/>
        <w:t>WITH ATTRIBUTE SYNTAX ISIS.AreaAddresses;</w:t>
      </w:r>
    </w:p>
    <w:p>
      <w:pPr>
        <w:pStyle w:val="BodyText"/>
        <w:spacing w:line="229" w:lineRule="exact" w:before="1"/>
        <w:ind w:left="536"/>
      </w:pPr>
      <w:r>
        <w:rPr/>
        <w:t>MATCHES FOR EQUALITY, SET-COMPARISON, SET-INTERSECTION;</w:t>
      </w:r>
    </w:p>
    <w:p>
      <w:pPr>
        <w:pStyle w:val="BodyText"/>
        <w:ind w:left="637" w:right="5553" w:hanging="101"/>
      </w:pPr>
      <w:r>
        <w:rPr/>
        <w:t>BEHAVIOUR partitionAreaAddresses-B BEHAVIOUR DEFINED AS</w:t>
      </w:r>
    </w:p>
    <w:p>
      <w:pPr>
        <w:pStyle w:val="BodyText"/>
        <w:ind w:left="1105" w:right="478"/>
      </w:pPr>
      <w:r>
        <w:rPr/>
        <w:t>The set union of all manualAreaAddresses of all Intermediate systems in the partition reachable by non-virtual links (calculated from their Level 1 LSPs);;</w:t>
      </w:r>
    </w:p>
    <w:p>
      <w:pPr>
        <w:pStyle w:val="BodyText"/>
        <w:ind w:left="536"/>
      </w:pPr>
      <w:r>
        <w:rPr/>
        <w:t>REGISTERED AS {ISIS.aoi partitionAreaAddresses (29)};</w:t>
      </w:r>
    </w:p>
    <w:p>
      <w:pPr>
        <w:pStyle w:val="BodyText"/>
        <w:spacing w:before="10"/>
        <w:rPr>
          <w:sz w:val="19"/>
        </w:rPr>
      </w:pPr>
    </w:p>
    <w:p>
      <w:pPr>
        <w:pStyle w:val="BodyText"/>
        <w:ind w:left="536" w:right="6056" w:hanging="152"/>
      </w:pPr>
      <w:r>
        <w:rPr/>
        <w:t>partitionDesignatedL2IntermediateSystem ATTRIBUTE WITH ATTRIBUTE SYNTAX ISIS.SystemId; MATCHES FOR EQUALITY;</w:t>
      </w:r>
    </w:p>
    <w:p>
      <w:pPr>
        <w:pStyle w:val="BodyText"/>
        <w:spacing w:before="2"/>
        <w:ind w:left="536"/>
      </w:pPr>
      <w:r>
        <w:rPr/>
        <w:t>BEHAVIOUR partitionDesignatedL2IntermediateSystem-B BEHAVIOUR</w:t>
      </w:r>
    </w:p>
    <w:p>
      <w:pPr>
        <w:pStyle w:val="BodyText"/>
        <w:ind w:left="536" w:right="2636" w:firstLine="151"/>
      </w:pPr>
      <w:r>
        <w:rPr/>
        <w:t>DEFINED AS The ID of the Partition Designated Level 2 Intermediate System for this system;; REGISTERED AS {ISIS.aoi partitionDesignatedL2IntermediateSystem (30)};</w:t>
      </w:r>
    </w:p>
    <w:p>
      <w:pPr>
        <w:pStyle w:val="BodyText"/>
        <w:spacing w:before="10"/>
        <w:rPr>
          <w:sz w:val="19"/>
        </w:rPr>
      </w:pPr>
    </w:p>
    <w:p>
      <w:pPr>
        <w:pStyle w:val="BodyText"/>
        <w:ind w:left="385"/>
      </w:pPr>
      <w:r>
        <w:rPr/>
        <w:t>partitionVirtualLinkChanges ATTRIBUTE</w:t>
      </w:r>
    </w:p>
    <w:p>
      <w:pPr>
        <w:pStyle w:val="BodyText"/>
        <w:spacing w:before="1"/>
        <w:ind w:left="536" w:right="4439"/>
      </w:pPr>
      <w:r>
        <w:rPr/>
        <w:t>DERIVED FROM "Rec. X.723 | ISO/IEC 10165-5":nonWrappingCounter; BEHAVIOUR partitionVirtualLinkChanges-B BEHAVIOUR</w:t>
      </w:r>
    </w:p>
    <w:p>
      <w:pPr>
        <w:pStyle w:val="BodyText"/>
        <w:spacing w:before="1"/>
        <w:ind w:left="536" w:right="3138" w:firstLine="100"/>
      </w:pPr>
      <w:r>
        <w:rPr/>
        <w:t>DEFINED AS Number of times the partitionVirtualLink hange event has been generated;; REGISTERED AS {ISIS.aoi partitionVirtualLinkChanges (31)};</w:t>
      </w:r>
    </w:p>
    <w:p>
      <w:pPr>
        <w:pStyle w:val="BodyText"/>
        <w:spacing w:before="10"/>
        <w:rPr>
          <w:sz w:val="19"/>
        </w:rPr>
      </w:pPr>
    </w:p>
    <w:p>
      <w:pPr>
        <w:pStyle w:val="BodyText"/>
        <w:ind w:left="385"/>
      </w:pPr>
      <w:r>
        <w:rPr/>
        <w:t>pollESHelloRate ATTRIBUTE</w:t>
      </w:r>
    </w:p>
    <w:p>
      <w:pPr>
        <w:pStyle w:val="BodyText"/>
        <w:ind w:left="536" w:right="5553"/>
      </w:pPr>
      <w:r>
        <w:rPr/>
        <w:t>DERIVED FROM "Rec. X.723 | ISO/IEC 10165-5":timer; MATCHES FOR EQUALITY, ORDERING;</w:t>
      </w:r>
    </w:p>
    <w:p>
      <w:pPr>
        <w:pStyle w:val="BodyText"/>
        <w:spacing w:line="229" w:lineRule="exact" w:before="1"/>
        <w:ind w:left="536"/>
      </w:pPr>
      <w:r>
        <w:rPr/>
        <w:t>BEHAVIOUR pollESHelloRate-B BEHAVIOUR</w:t>
      </w:r>
    </w:p>
    <w:p>
      <w:pPr>
        <w:pStyle w:val="BodyText"/>
        <w:ind w:left="385" w:right="478" w:firstLine="251"/>
      </w:pPr>
      <w:r>
        <w:rPr/>
        <w:t>DEFINED AS The value to be used for the suggested ES configuration timer in ISH PDUs when soliciting the ES configuration;;</w:t>
      </w:r>
    </w:p>
    <w:p>
      <w:pPr>
        <w:pStyle w:val="BodyText"/>
        <w:ind w:left="536"/>
      </w:pPr>
      <w:r>
        <w:rPr/>
        <w:t>REGISTERED AS {ISIS.aoi pollESHelloRate (13)};</w:t>
      </w:r>
    </w:p>
    <w:p>
      <w:pPr>
        <w:pStyle w:val="BodyText"/>
        <w:spacing w:before="1"/>
      </w:pPr>
    </w:p>
    <w:p>
      <w:pPr>
        <w:pStyle w:val="BodyText"/>
        <w:spacing w:line="229" w:lineRule="exact"/>
        <w:ind w:left="385"/>
      </w:pPr>
      <w:r>
        <w:rPr/>
        <w:t>sequenceNumberSkips ATTRIBUTE</w:t>
      </w:r>
    </w:p>
    <w:p>
      <w:pPr>
        <w:pStyle w:val="BodyText"/>
        <w:ind w:left="536" w:right="4439"/>
      </w:pPr>
      <w:r>
        <w:rPr/>
        <w:t>DERIVED FROM "Rec. X.723 | ISO/IEC 10165-5":nonWrappingCounter; BEHAVIOUR sequenceNumberSkips-B BEHAVIOUR</w:t>
      </w:r>
    </w:p>
    <w:p>
      <w:pPr>
        <w:pStyle w:val="BodyText"/>
        <w:ind w:left="536" w:right="3243" w:firstLine="100"/>
      </w:pPr>
      <w:r>
        <w:rPr/>
        <w:t>DEFINED AS Number of times the sequenceNumberSkipped event has been generated;; REGISTERED AS {ISIS.aoi sequenceNumberSkips (23)};</w:t>
      </w:r>
    </w:p>
    <w:p>
      <w:pPr>
        <w:pStyle w:val="BodyText"/>
        <w:spacing w:before="1"/>
      </w:pPr>
    </w:p>
    <w:p>
      <w:pPr>
        <w:pStyle w:val="BodyText"/>
        <w:spacing w:line="229" w:lineRule="exact"/>
        <w:ind w:left="385"/>
      </w:pPr>
      <w:r>
        <w:rPr/>
        <w:t>systemId ATTRIBUTE</w:t>
      </w:r>
    </w:p>
    <w:p>
      <w:pPr>
        <w:pStyle w:val="BodyText"/>
        <w:ind w:left="536" w:right="5833"/>
      </w:pPr>
      <w:r>
        <w:rPr/>
        <w:t>WITH ATTRIBUTE SYNTAX ISIS.SystemId; MATCHES FOR EQUALITY;</w:t>
      </w:r>
    </w:p>
    <w:p>
      <w:pPr>
        <w:pStyle w:val="BodyText"/>
        <w:ind w:left="637" w:right="7086" w:hanging="101"/>
      </w:pPr>
      <w:r>
        <w:rPr/>
        <w:t>BEHAVIOUR systemId-B BEHAVIOUR DEFINED AS</w:t>
      </w:r>
    </w:p>
    <w:p>
      <w:pPr>
        <w:pStyle w:val="BodyText"/>
        <w:spacing w:before="1"/>
        <w:ind w:left="1105" w:right="313"/>
      </w:pPr>
      <w:r>
        <w:rPr/>
        <w:t>The ID for the local system, to be appended to each of the system’s area address(es) to form the Network Entity Titles valid for this IS. The derivation of a value for SystemId is a local matter.;;</w:t>
      </w:r>
    </w:p>
    <w:p>
      <w:pPr>
        <w:pStyle w:val="BodyText"/>
        <w:spacing w:line="228" w:lineRule="exact"/>
        <w:ind w:left="536"/>
      </w:pPr>
      <w:r>
        <w:rPr/>
        <w:t>REGISTERED AS {ISIS.aoi systemId (119)};</w:t>
      </w:r>
    </w:p>
    <w:p>
      <w:pPr>
        <w:pStyle w:val="BodyText"/>
      </w:pPr>
    </w:p>
    <w:p>
      <w:pPr>
        <w:pStyle w:val="BodyText"/>
        <w:ind w:left="385"/>
      </w:pPr>
      <w:r>
        <w:rPr/>
        <w:t>version ATTRIBUTE</w:t>
      </w:r>
    </w:p>
    <w:p>
      <w:pPr>
        <w:pStyle w:val="BodyText"/>
        <w:spacing w:before="1"/>
        <w:ind w:left="536"/>
      </w:pPr>
      <w:r>
        <w:rPr/>
        <w:t>WITH ATTRIBUTE SYNTAX ISIS.Version;</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08" w:right="7047"/>
      </w:pPr>
      <w:r>
        <w:rPr/>
        <w:t>MATCHES FOR EQUALITY, ORDERING; BEHAVIOUR version-B BEHAVIOUR</w:t>
      </w:r>
    </w:p>
    <w:p>
      <w:pPr>
        <w:pStyle w:val="BodyText"/>
        <w:spacing w:before="1"/>
        <w:ind w:left="308" w:right="2815" w:firstLine="100"/>
      </w:pPr>
      <w:r>
        <w:rPr/>
        <w:t>DEFINED AS The edition of this International Standard to which the implementation conforms;; REGISTERED AS {ISIS.aoi version (1)};</w:t>
      </w:r>
    </w:p>
    <w:p>
      <w:pPr>
        <w:pStyle w:val="BodyText"/>
        <w:spacing w:before="10"/>
        <w:rPr>
          <w:sz w:val="19"/>
        </w:rPr>
      </w:pPr>
    </w:p>
    <w:p>
      <w:pPr>
        <w:pStyle w:val="BodyText"/>
        <w:ind w:left="157"/>
      </w:pPr>
      <w:r>
        <w:rPr/>
        <w:t>waitingTime ATTRIBUTE</w:t>
      </w:r>
    </w:p>
    <w:p>
      <w:pPr>
        <w:pStyle w:val="BodyText"/>
        <w:ind w:left="308" w:right="5553"/>
      </w:pPr>
      <w:r>
        <w:rPr/>
        <w:t>DERIVED FROM "Rec. X.723 | ISO/IEC</w:t>
      </w:r>
      <w:r>
        <w:rPr>
          <w:spacing w:val="-24"/>
        </w:rPr>
        <w:t> </w:t>
      </w:r>
      <w:r>
        <w:rPr/>
        <w:t>10165-5":timer; MATCHES FOR EQUALITY,</w:t>
      </w:r>
      <w:r>
        <w:rPr>
          <w:spacing w:val="-1"/>
        </w:rPr>
        <w:t> </w:t>
      </w:r>
      <w:r>
        <w:rPr/>
        <w:t>ORDERING;</w:t>
      </w:r>
    </w:p>
    <w:p>
      <w:pPr>
        <w:pStyle w:val="BodyText"/>
        <w:spacing w:before="1"/>
        <w:ind w:left="308"/>
      </w:pPr>
      <w:r>
        <w:rPr/>
        <w:t>BEHAVIOUR waitingTime-B</w:t>
      </w:r>
      <w:r>
        <w:rPr>
          <w:spacing w:val="-15"/>
        </w:rPr>
        <w:t> </w:t>
      </w:r>
      <w:r>
        <w:rPr/>
        <w:t>BEHAVIOUR</w:t>
      </w:r>
    </w:p>
    <w:p>
      <w:pPr>
        <w:pStyle w:val="BodyText"/>
        <w:spacing w:before="1"/>
        <w:ind w:left="409" w:right="4040"/>
      </w:pPr>
      <w:r>
        <w:rPr/>
        <w:t>DEFINED AS Amount of time to delay in waiting state before entering On state;, resettingTimer-B;</w:t>
      </w:r>
    </w:p>
    <w:p>
      <w:pPr>
        <w:pStyle w:val="BodyText"/>
        <w:spacing w:line="228" w:lineRule="exact"/>
        <w:ind w:left="308"/>
      </w:pPr>
      <w:r>
        <w:rPr/>
        <w:t>REGISTERED AS {ISIS.aoi waitingTime (15)};</w:t>
      </w:r>
    </w:p>
    <w:p>
      <w:pPr>
        <w:pStyle w:val="BodyText"/>
      </w:pPr>
    </w:p>
    <w:p>
      <w:pPr>
        <w:pStyle w:val="BodyText"/>
        <w:spacing w:before="1"/>
        <w:ind w:left="157"/>
      </w:pPr>
      <w:r>
        <w:rPr/>
        <w:t>originatingLSPBufferSizeMismatches ATTRIBUTE</w:t>
      </w:r>
    </w:p>
    <w:p>
      <w:pPr>
        <w:pStyle w:val="BodyText"/>
        <w:ind w:left="258" w:right="4489"/>
      </w:pPr>
      <w:r>
        <w:rPr/>
        <w:t>DERIVED FROM “Rec. X. 723 | ISO/IEC 10165-5”:nonWrappingCounter; BEHAVIOUR originatingLSPBufferSizeMismatches-B BEHAVIOUR DEFINED AS Count of originatingLSPBufferSizeMismatch events;; REGISTERED AS {ISIS.aoi originatingLSPBufferSizeMismatches(124)};</w:t>
      </w:r>
    </w:p>
    <w:p>
      <w:pPr>
        <w:pStyle w:val="BodyText"/>
        <w:spacing w:before="11"/>
        <w:rPr>
          <w:sz w:val="19"/>
        </w:rPr>
      </w:pPr>
    </w:p>
    <w:p>
      <w:pPr>
        <w:pStyle w:val="BodyText"/>
        <w:ind w:left="157"/>
      </w:pPr>
      <w:r>
        <w:rPr/>
        <w:t>lSPTooLargeToPropagate ATTRIBUTE</w:t>
      </w:r>
    </w:p>
    <w:p>
      <w:pPr>
        <w:pStyle w:val="BodyText"/>
        <w:spacing w:before="1"/>
        <w:ind w:left="258" w:right="4702"/>
      </w:pPr>
      <w:r>
        <w:rPr/>
        <w:t>DERIVED FROM “Rec. X.723 | ISO/IEC 10165-5”:nonWrappingCounter; BEHAVIOUR lSPTooLargeTooPropagate-B BEHAVIOUR</w:t>
      </w:r>
    </w:p>
    <w:p>
      <w:pPr>
        <w:pStyle w:val="BodyText"/>
        <w:ind w:left="258" w:right="5695" w:firstLine="151"/>
      </w:pPr>
      <w:r>
        <w:rPr/>
        <w:t>DEFINED AS Count of lSPTooLargeToPropagate events;; REGISTERED AS {ISIS.aoi lSPTooLargeToPropagate(125)};</w:t>
      </w:r>
    </w:p>
    <w:p>
      <w:pPr>
        <w:pStyle w:val="BodyText"/>
        <w:spacing w:before="3"/>
      </w:pPr>
    </w:p>
    <w:p>
      <w:pPr>
        <w:pStyle w:val="Heading3"/>
        <w:ind w:left="157" w:firstLine="0"/>
      </w:pPr>
      <w:r>
        <w:rPr/>
        <w:t>--11.2.5 Conditional packages for linkage MO defined in ISO 10733</w:t>
      </w:r>
    </w:p>
    <w:p>
      <w:pPr>
        <w:pStyle w:val="Heading4"/>
        <w:spacing w:before="184"/>
        <w:ind w:left="157" w:firstLine="0"/>
      </w:pPr>
      <w:r>
        <w:rPr/>
        <w:t>--11.2.5.1 Basic ISIS linkage package</w:t>
      </w:r>
    </w:p>
    <w:p>
      <w:pPr>
        <w:pStyle w:val="BodyText"/>
        <w:spacing w:before="191"/>
        <w:ind w:left="157"/>
      </w:pPr>
      <w:r>
        <w:rPr/>
        <w:t>linkageISISBasic-P PACKAGE</w:t>
      </w:r>
    </w:p>
    <w:p>
      <w:pPr>
        <w:pStyle w:val="BodyText"/>
        <w:ind w:left="409" w:right="4359" w:hanging="101"/>
      </w:pPr>
      <w:r>
        <w:rPr/>
        <w:t>BEHAVIOUR linkageISISBasicImportedAlarmNotifications-B BEHAVIOUR DEFINED AS</w:t>
      </w:r>
    </w:p>
    <w:p>
      <w:pPr>
        <w:pStyle w:val="BodyText"/>
        <w:spacing w:before="1"/>
        <w:ind w:left="877"/>
      </w:pPr>
      <w:r>
        <w:rPr/>
        <w:t>Imports the communicationsAlarm notification from ISO/IEC 10165-2. It is used to report the following protocol</w:t>
      </w:r>
    </w:p>
    <w:p>
      <w:pPr>
        <w:pStyle w:val="BodyText"/>
        <w:ind w:left="157"/>
      </w:pPr>
      <w:r>
        <w:rPr/>
        <w:t>events.</w:t>
      </w:r>
    </w:p>
    <w:p>
      <w:pPr>
        <w:pStyle w:val="BodyText"/>
        <w:spacing w:before="10"/>
        <w:rPr>
          <w:sz w:val="19"/>
        </w:rPr>
      </w:pPr>
    </w:p>
    <w:p>
      <w:pPr>
        <w:pStyle w:val="BodyText"/>
        <w:ind w:left="459"/>
      </w:pPr>
      <w:r>
        <w:rPr/>
        <w:t>versionSkew:</w:t>
      </w:r>
    </w:p>
    <w:p>
      <w:pPr>
        <w:pStyle w:val="BodyText"/>
        <w:spacing w:before="1"/>
        <w:ind w:left="877" w:right="652"/>
        <w:jc w:val="both"/>
      </w:pPr>
      <w:r>
        <w:rPr/>
        <w:t>generated when an attempt to initialise with an adjacent system fails as a result of the versions of the protocol are not compatible. The protocol version field from the received PDU shall be reported in the additionalInformation field using the notificationVersion parameter. The significance sub-parameter of each item of additionalInformation shall be set to the value "false" (i.e. not significant) so that a managing system receiving the event report will be less likely to reject it. The value ISIS.versionSkew shall be reported in the specificProblems parameter. The probableCause shall be set to NLM.versionMismatch. The perceivedSeverity shall be set to ’Major’. A subsequent communicationsAlarm with a perceivedSeverity value of "Cleared" shall not be generated. No other fields or parameters shall be used, with the exception of further parameters in the additionalInformation field. The occurrence of this event is counted by the initialisationFailures</w:t>
      </w:r>
      <w:r>
        <w:rPr>
          <w:spacing w:val="-1"/>
        </w:rPr>
        <w:t> </w:t>
      </w:r>
      <w:r>
        <w:rPr/>
        <w:t>counter.</w:t>
      </w:r>
    </w:p>
    <w:p>
      <w:pPr>
        <w:pStyle w:val="BodyText"/>
        <w:spacing w:before="10"/>
        <w:rPr>
          <w:sz w:val="19"/>
        </w:rPr>
      </w:pPr>
    </w:p>
    <w:p>
      <w:pPr>
        <w:pStyle w:val="BodyText"/>
        <w:ind w:left="409"/>
      </w:pPr>
      <w:r>
        <w:rPr/>
        <w:t>areaMismatch:</w:t>
      </w:r>
    </w:p>
    <w:p>
      <w:pPr>
        <w:pStyle w:val="BodyText"/>
        <w:spacing w:before="1"/>
        <w:ind w:left="877" w:right="651"/>
        <w:jc w:val="both"/>
      </w:pPr>
      <w:r>
        <w:rPr/>
        <w:t>generated when an attempt to initialise with an adjacent system fails as a result of two level 1 ISs not sharing any area addresses in common. The AREA ADDRESSES field and the ID field of the received PDU are reported in the additionalInformation field using the notificationAreaAddresses and notificationSystemId parameters respectively. The significance sub-parameter of each item of additionalInformation shall be set to the value "false" (i.e. not significant) so that a managing system receiving the event report will be less likely to reject it. The value ISIS.areaMismatch shall be reported in the specificProblems parameter. The probableCause shall be set to NLM.configurationOrCustomisationError. The perceivedSeverity shall be set to ’Major’. A subsequent communicationsAlarm with a perceivedSeverity value of "Cleared" shall not be generated. No other fields or parameters shall be used, with the exception of further parameters in the additionalInformation field. The occurrence of this event is counted by the initialisationFailures counter.</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637"/>
      </w:pPr>
      <w:r>
        <w:rPr/>
        <w:t>rejectedAdjacency:</w:t>
      </w:r>
    </w:p>
    <w:p>
      <w:pPr>
        <w:pStyle w:val="BodyText"/>
        <w:ind w:left="1105" w:right="426"/>
        <w:jc w:val="both"/>
      </w:pPr>
      <w:r>
        <w:rPr/>
        <w:t>generated when an attempt to create a new adjacency is rejected, because of a lack of resources. The ID field of the received PDU is reported in the additionaldata field using the notificationSystemId parameter. The value ISIS.rejectedAdjacency shall be reported in the specificProblems parameter. The probableCause hall be set to NLM.resourceAtOrNearingCapacity. The perceivedSeverity shall be set to ’Major’. A subsequent ommunicationsAlarm with a perceivedSeverity value of "Cleared" shall not be generated. No other fields or parameters shall be used, with the exception of further parameters in the additionalInformation field. The occurrence of this event is counted by the rejectedAdjacencies counter.</w:t>
      </w:r>
    </w:p>
    <w:p>
      <w:pPr>
        <w:pStyle w:val="BodyText"/>
        <w:spacing w:before="1"/>
      </w:pPr>
    </w:p>
    <w:p>
      <w:pPr>
        <w:pStyle w:val="BodyText"/>
        <w:spacing w:line="229" w:lineRule="exact"/>
        <w:ind w:left="637"/>
      </w:pPr>
      <w:r>
        <w:rPr/>
        <w:t>iDFieldLengthMismatch:</w:t>
      </w:r>
    </w:p>
    <w:p>
      <w:pPr>
        <w:pStyle w:val="BodyText"/>
        <w:ind w:left="1105" w:right="422"/>
        <w:jc w:val="both"/>
      </w:pPr>
      <w:r>
        <w:rPr/>
        <w:t>generated when a PDU is received with a different value for ID field length to that of the receiving Intermediate system. The received ID LENGTH and SOURCE ID are reported in the additionalInformation field using the notificationIDLength and notificationSourceId parameters respectively. The significance sub-parameter of each item of additionalInformation shall be set to the value "false" (i.e. not significant) so that a managing system receiving the event report will be less likely to reject it. The value ISIS.iDFieldLengthMismatch shall be reported in the specificProblems parameter. The probableCause shall be set to NLM.configurationOrCustomisationError. The perceivedSeverity shall be set to ’Major’. A subsequent communicationsAlarm with a perceivedSeverity value of "Cleared" shall not be generated. No other fields or parameters shall be used, with the exception of further parameters in the additionalInformation field. The occurence of this event is counted by the iDFieldLengthMismatches counter.</w:t>
      </w:r>
    </w:p>
    <w:p>
      <w:pPr>
        <w:pStyle w:val="BodyText"/>
        <w:spacing w:before="2"/>
        <w:rPr>
          <w:sz w:val="12"/>
        </w:rPr>
      </w:pPr>
    </w:p>
    <w:p>
      <w:pPr>
        <w:pStyle w:val="BodyText"/>
        <w:spacing w:line="229" w:lineRule="exact" w:before="91"/>
        <w:ind w:left="637"/>
      </w:pPr>
      <w:r>
        <w:rPr/>
        <w:t>maximumAreaAddressesMismatch:</w:t>
      </w:r>
    </w:p>
    <w:p>
      <w:pPr>
        <w:pStyle w:val="BodyText"/>
        <w:ind w:left="1105" w:right="419"/>
        <w:jc w:val="both"/>
      </w:pPr>
      <w:r>
        <w:rPr/>
        <w:t>generated when a PDU is received with a different value for maximumAreaAddresses from that of the receiving Intermediate system. The received MAXIMUM AREA ADDRESSES and SOURCE ID are reported in the additionalInformation field using the notification maximumAreaAddresses and notificationSourceId pa-rameters respectively. The significance sub-parameter of each item of additionalInformation shall be set to the value "false" (i.e. not significant) so that a managing system receiving the event report will be less likely to reject it. The value ISIS.maximumAreaAddressesMismatch shall be reported in the specificProblems parameter. The probableCause shall be set to NLM.configurationOrCustomisationError. The perceivedSeverity shall be set to ’Major’. A subsequent communicationsAlarm with a perceivedSeverity value of "Cleared" shall not be generated. No other fields or parameters shall be used, with the exception of further parameters in the additionalInformation field. The occurence of this event is counted by the maximumAreaAddressesMismatches</w:t>
      </w:r>
      <w:r>
        <w:rPr>
          <w:spacing w:val="-4"/>
        </w:rPr>
        <w:t> </w:t>
      </w:r>
      <w:r>
        <w:rPr/>
        <w:t>counter.</w:t>
      </w:r>
    </w:p>
    <w:p>
      <w:pPr>
        <w:pStyle w:val="BodyText"/>
        <w:spacing w:before="1"/>
        <w:ind w:left="385"/>
      </w:pPr>
      <w:r>
        <w:rPr/>
        <w:t>;;</w:t>
      </w:r>
    </w:p>
    <w:p>
      <w:pPr>
        <w:pStyle w:val="BodyText"/>
        <w:spacing w:before="11"/>
        <w:rPr>
          <w:sz w:val="11"/>
        </w:rPr>
      </w:pPr>
    </w:p>
    <w:p>
      <w:pPr>
        <w:pStyle w:val="BodyText"/>
        <w:spacing w:before="91"/>
        <w:ind w:left="385"/>
      </w:pPr>
      <w:r>
        <w:rPr/>
        <w:t>ATTRIBUTES</w:t>
      </w:r>
    </w:p>
    <w:p>
      <w:pPr>
        <w:pStyle w:val="BodyText"/>
        <w:ind w:left="637" w:right="4136"/>
      </w:pPr>
      <w:r>
        <w:rPr/>
        <w:t>type INITIAL VALUE DERIVATION RULE supplyValueOnCreate-B GET, iSISHelloTimer</w:t>
      </w:r>
    </w:p>
    <w:p>
      <w:pPr>
        <w:pStyle w:val="BodyText"/>
        <w:spacing w:before="1"/>
        <w:ind w:left="1105"/>
      </w:pPr>
      <w:r>
        <w:rPr/>
        <w:t>REPLACE-WITH-DEFAULT</w:t>
      </w:r>
    </w:p>
    <w:p>
      <w:pPr>
        <w:pStyle w:val="BodyText"/>
        <w:ind w:left="1105" w:right="5837"/>
      </w:pPr>
      <w:r>
        <w:rPr/>
        <w:t>DEFAULT VALUE ISIS.iSISHelloTimer-Default GET-REPLACE,</w:t>
      </w:r>
    </w:p>
    <w:p>
      <w:pPr>
        <w:pStyle w:val="BodyText"/>
        <w:spacing w:line="228" w:lineRule="exact"/>
        <w:ind w:left="637"/>
      </w:pPr>
      <w:r>
        <w:rPr/>
        <w:t>l1DefaultMetric</w:t>
      </w:r>
    </w:p>
    <w:p>
      <w:pPr>
        <w:pStyle w:val="BodyText"/>
        <w:spacing w:before="1"/>
        <w:ind w:left="1105"/>
      </w:pPr>
      <w:r>
        <w:rPr/>
        <w:t>REPLACE-WITH-DEFAULT</w:t>
      </w:r>
    </w:p>
    <w:p>
      <w:pPr>
        <w:pStyle w:val="BodyText"/>
        <w:ind w:left="1105" w:right="5519"/>
      </w:pPr>
      <w:r>
        <w:rPr/>
        <w:t>DEFAULT VALUE ISIS.defaultMetric-Default PERMITTED VALUES ISIS.DefaultMetric-Permitted GET-REPLACE,</w:t>
      </w:r>
    </w:p>
    <w:p>
      <w:pPr>
        <w:pStyle w:val="BodyText"/>
        <w:spacing w:line="229" w:lineRule="exact"/>
        <w:ind w:left="637"/>
      </w:pPr>
      <w:r>
        <w:rPr/>
        <w:t>l1DelayMetric</w:t>
      </w:r>
    </w:p>
    <w:p>
      <w:pPr>
        <w:pStyle w:val="BodyText"/>
        <w:spacing w:before="1"/>
        <w:ind w:left="1105"/>
      </w:pPr>
      <w:r>
        <w:rPr/>
        <w:t>REPLACE-WITH-DEFAULT</w:t>
      </w:r>
    </w:p>
    <w:p>
      <w:pPr>
        <w:pStyle w:val="BodyText"/>
        <w:ind w:left="1105" w:right="5926"/>
      </w:pPr>
      <w:r>
        <w:rPr/>
        <w:t>DEFAULT VALUE ISIS.optionalMetric-Default GET-REPLACE,</w:t>
      </w:r>
    </w:p>
    <w:p>
      <w:pPr>
        <w:pStyle w:val="BodyText"/>
        <w:spacing w:before="1"/>
        <w:ind w:left="637"/>
      </w:pPr>
      <w:r>
        <w:rPr/>
        <w:t>l1ExpenseMetric</w:t>
      </w:r>
    </w:p>
    <w:p>
      <w:pPr>
        <w:pStyle w:val="BodyText"/>
        <w:spacing w:line="229" w:lineRule="exact"/>
        <w:ind w:left="1105"/>
      </w:pPr>
      <w:r>
        <w:rPr/>
        <w:t>REPLACE-WITH-DEFAULT</w:t>
      </w:r>
    </w:p>
    <w:p>
      <w:pPr>
        <w:pStyle w:val="BodyText"/>
        <w:ind w:left="1105" w:right="5926"/>
      </w:pPr>
      <w:r>
        <w:rPr/>
        <w:t>DEFAULT VALUE ISIS.optionalMetric-Default GET-REPLACE,</w:t>
      </w:r>
    </w:p>
    <w:p>
      <w:pPr>
        <w:pStyle w:val="BodyText"/>
        <w:ind w:left="637"/>
      </w:pPr>
      <w:r>
        <w:rPr/>
        <w:t>l1ErrorMetric</w:t>
      </w:r>
    </w:p>
    <w:p>
      <w:pPr>
        <w:pStyle w:val="BodyText"/>
        <w:ind w:left="1105"/>
      </w:pPr>
      <w:r>
        <w:rPr/>
        <w:t>REPLACE-WITH-DEFAULT</w:t>
      </w:r>
    </w:p>
    <w:p>
      <w:pPr>
        <w:pStyle w:val="BodyText"/>
        <w:spacing w:before="1"/>
        <w:ind w:left="1105" w:right="5926"/>
      </w:pPr>
      <w:r>
        <w:rPr/>
        <w:t>DEFAULT VALUE ISIS.optionalMetric-Default GET-REPLACE,</w:t>
      </w:r>
    </w:p>
    <w:p>
      <w:pPr>
        <w:pStyle w:val="BodyText"/>
        <w:spacing w:line="228" w:lineRule="exact"/>
        <w:ind w:left="637"/>
      </w:pPr>
      <w:r>
        <w:rPr/>
        <w:t>externalDomain</w:t>
      </w:r>
    </w:p>
    <w:p>
      <w:pPr>
        <w:pStyle w:val="BodyText"/>
        <w:ind w:left="1105"/>
      </w:pPr>
      <w:r>
        <w:rPr/>
        <w:t>REPLACE-WITH-DEFAULT</w:t>
      </w:r>
    </w:p>
    <w:p>
      <w:pPr>
        <w:pStyle w:val="BodyText"/>
        <w:spacing w:before="1"/>
        <w:ind w:left="1105" w:right="5863"/>
      </w:pPr>
      <w:r>
        <w:rPr/>
        <w:t>DEFAULT VALUE ISIS.externalDomain-Default GET-REPLACE,</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08" w:right="7043" w:firstLine="100"/>
      </w:pPr>
      <w:r>
        <w:rPr/>
        <w:t>changesInAdjacencyState GET, initialisationFailures GET, rejectedAdjacencies GET, iSISControlPDUsSent GET, iSISControlPDUsReceived GET, iDFieldLengthMismatches GET, maximumAreaAddressesMismatches GET; ATTRIBUTE GROUPS</w:t>
      </w:r>
    </w:p>
    <w:p>
      <w:pPr>
        <w:pStyle w:val="BodyText"/>
        <w:spacing w:before="1"/>
        <w:ind w:left="877" w:right="7235" w:hanging="471"/>
      </w:pPr>
      <w:r>
        <w:rPr/>
        <w:t>"Rec. X.723 | ISO/IEC 10165-5":counters changesInAdjacencyState initialisationFailures rejectedAdjacencies iSISControlPDUsSent iSISControlPDUsReceived iDFieldLengthMismatches;</w:t>
      </w:r>
    </w:p>
    <w:p>
      <w:pPr>
        <w:pStyle w:val="BodyText"/>
        <w:spacing w:line="229" w:lineRule="exact"/>
        <w:ind w:left="308"/>
      </w:pPr>
      <w:r>
        <w:rPr/>
        <w:t>NOTIFICATIONS</w:t>
      </w:r>
    </w:p>
    <w:p>
      <w:pPr>
        <w:pStyle w:val="BodyText"/>
        <w:ind w:left="877" w:right="5524" w:hanging="471"/>
      </w:pPr>
      <w:r>
        <w:rPr/>
        <w:t>"Rec. X.721 | ISO/IEC 10165-2 : 1992":communicationsAlarm notificationAreaAddresses</w:t>
      </w:r>
    </w:p>
    <w:p>
      <w:pPr>
        <w:pStyle w:val="BodyText"/>
        <w:ind w:left="877" w:right="7202"/>
      </w:pPr>
      <w:r>
        <w:rPr/>
        <w:t>notificationIDLength </w:t>
      </w:r>
      <w:r>
        <w:rPr>
          <w:w w:val="95"/>
        </w:rPr>
        <w:t>notificationMaximumAreaAddresses </w:t>
      </w:r>
      <w:r>
        <w:rPr/>
        <w:t>notificationSourceId notificationSystemId notificationVersion;</w:t>
      </w:r>
    </w:p>
    <w:p>
      <w:pPr>
        <w:pStyle w:val="BodyText"/>
        <w:spacing w:line="230" w:lineRule="exact"/>
        <w:ind w:left="308"/>
      </w:pPr>
      <w:r>
        <w:rPr/>
        <w:t>REGISTERED AS {ISIS.poi linkageISISBasic-P (6)};</w:t>
      </w:r>
    </w:p>
    <w:p>
      <w:pPr>
        <w:pStyle w:val="BodyText"/>
        <w:spacing w:before="6"/>
      </w:pPr>
    </w:p>
    <w:p>
      <w:pPr>
        <w:pStyle w:val="Heading4"/>
        <w:ind w:left="157" w:firstLine="0"/>
      </w:pPr>
      <w:r>
        <w:rPr/>
        <w:t>--11.2.5.2 ISIS broadcast linkage package</w:t>
      </w:r>
    </w:p>
    <w:p>
      <w:pPr>
        <w:pStyle w:val="BodyText"/>
        <w:spacing w:before="179"/>
        <w:ind w:left="157"/>
      </w:pPr>
      <w:r>
        <w:rPr/>
        <w:t>linkageISISBroadcast-P PACKAGE</w:t>
      </w:r>
    </w:p>
    <w:p>
      <w:pPr>
        <w:pStyle w:val="BodyText"/>
        <w:ind w:left="409" w:right="3427" w:hanging="101"/>
      </w:pPr>
      <w:r>
        <w:rPr/>
        <w:t>BEHAVIOUR linkageISISBroadcastImportedInfoNotifications-B BEHAVIOUR DEFINED AS</w:t>
      </w:r>
    </w:p>
    <w:p>
      <w:pPr>
        <w:pStyle w:val="BodyText"/>
        <w:ind w:left="877" w:right="836"/>
      </w:pPr>
      <w:r>
        <w:rPr/>
        <w:t>Imports the communicationsInformation notification from ISO/IEC 10165-5. It is used to report the following protocol</w:t>
      </w:r>
      <w:r>
        <w:rPr>
          <w:spacing w:val="-1"/>
        </w:rPr>
        <w:t> </w:t>
      </w:r>
      <w:r>
        <w:rPr/>
        <w:t>events.</w:t>
      </w:r>
    </w:p>
    <w:p>
      <w:pPr>
        <w:pStyle w:val="BodyText"/>
      </w:pPr>
    </w:p>
    <w:p>
      <w:pPr>
        <w:pStyle w:val="BodyText"/>
        <w:ind w:left="409"/>
      </w:pPr>
      <w:r>
        <w:rPr/>
        <w:t>lanL1DesignatedIntermediateSystemChange:</w:t>
      </w:r>
    </w:p>
    <w:p>
      <w:pPr>
        <w:pStyle w:val="BodyText"/>
        <w:ind w:left="877" w:right="649"/>
        <w:jc w:val="both"/>
      </w:pPr>
      <w:r>
        <w:rPr/>
        <w:t>generated when the local system either elects itself or resigns as being the LAN L1 Designated Intermediate System on this circuit. The direction of the change is reported in the communicationData field using the notificationDesignated-IntermediateSystemChange parameter. The value ISIS.lanL1DesignatedIntermediate SystemChange shall be reported in the informationType parameter. No other fields or parameters shall be used, with the exception of further parameters in the informationData field. The relative order of these events must be preserved. The occurrence of this event is counted by the lanL1DesignatedIntermediateSystemChanges</w:t>
      </w:r>
      <w:r>
        <w:rPr>
          <w:spacing w:val="-21"/>
        </w:rPr>
        <w:t> </w:t>
      </w:r>
      <w:r>
        <w:rPr/>
        <w:t>counter.</w:t>
      </w:r>
    </w:p>
    <w:p>
      <w:pPr>
        <w:pStyle w:val="BodyText"/>
        <w:ind w:left="308" w:right="9469"/>
      </w:pPr>
      <w:r>
        <w:rPr/>
        <w:t>;; ATTRIBUTES</w:t>
      </w:r>
    </w:p>
    <w:p>
      <w:pPr>
        <w:pStyle w:val="BodyText"/>
        <w:ind w:left="877" w:right="7688" w:hanging="469"/>
      </w:pPr>
      <w:r>
        <w:rPr/>
        <w:t>l1IntermediateSystemPriority </w:t>
      </w:r>
      <w:r>
        <w:rPr>
          <w:w w:val="95"/>
        </w:rPr>
        <w:t>REPLACE-WITH-DEFAULT</w:t>
      </w:r>
    </w:p>
    <w:p>
      <w:pPr>
        <w:pStyle w:val="BodyText"/>
        <w:ind w:left="877" w:right="4976"/>
      </w:pPr>
      <w:r>
        <w:rPr/>
        <w:t>DEFAULT VALUE ISIS.l1IntermediateSystemPriority-Default GET-REPLACE,</w:t>
      </w:r>
    </w:p>
    <w:p>
      <w:pPr>
        <w:pStyle w:val="BodyText"/>
        <w:spacing w:before="1"/>
        <w:ind w:left="409" w:right="7447"/>
      </w:pPr>
      <w:r>
        <w:rPr/>
        <w:t>l1CircuitID GET, l1DesignatedIntermediateSystem GET,</w:t>
      </w:r>
    </w:p>
    <w:p>
      <w:pPr>
        <w:pStyle w:val="BodyText"/>
        <w:ind w:left="308" w:right="6443" w:firstLine="100"/>
      </w:pPr>
      <w:r>
        <w:rPr/>
        <w:t>lanL1DesignatedIntermediateSystemChanges GET; ATTRIBUTE GROUPS</w:t>
      </w:r>
    </w:p>
    <w:p>
      <w:pPr>
        <w:pStyle w:val="BodyText"/>
        <w:ind w:left="877" w:right="5553" w:hanging="471"/>
      </w:pPr>
      <w:r>
        <w:rPr/>
        <w:t>"Rec. X.723 | ISO/IEC 10165-5":counters </w:t>
      </w:r>
      <w:r>
        <w:rPr>
          <w:w w:val="95"/>
        </w:rPr>
        <w:t>lanL1DesignatedIntermediateSystemChanges;</w:t>
      </w:r>
    </w:p>
    <w:p>
      <w:pPr>
        <w:pStyle w:val="BodyText"/>
        <w:spacing w:line="228" w:lineRule="exact"/>
        <w:ind w:left="308"/>
      </w:pPr>
      <w:r>
        <w:rPr/>
        <w:t>NOTIFICATIONS</w:t>
      </w:r>
    </w:p>
    <w:p>
      <w:pPr>
        <w:pStyle w:val="BodyText"/>
        <w:ind w:left="877" w:right="5635" w:hanging="471"/>
      </w:pPr>
      <w:r>
        <w:rPr/>
        <w:t>"Rec. X.723 | ISO/IEC 10165-5":communicationsInformation notificationDesignatedIntermediateSystemChange;</w:t>
      </w:r>
    </w:p>
    <w:p>
      <w:pPr>
        <w:pStyle w:val="BodyText"/>
        <w:ind w:left="308"/>
      </w:pPr>
      <w:r>
        <w:rPr/>
        <w:t>REGISTERED AS {ISIS.poi linkageISISBroadcast-P (7)};</w:t>
      </w:r>
    </w:p>
    <w:p>
      <w:pPr>
        <w:spacing w:after="0"/>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4"/>
        <w:spacing w:before="91"/>
        <w:ind w:left="385" w:firstLine="0"/>
      </w:pPr>
      <w:r>
        <w:rPr/>
        <w:t>--11.2.5.3 ISIS point-to-point linkage package</w:t>
      </w:r>
    </w:p>
    <w:p>
      <w:pPr>
        <w:pStyle w:val="BodyText"/>
        <w:spacing w:before="191"/>
        <w:ind w:left="536" w:right="7943" w:hanging="152"/>
      </w:pPr>
      <w:r>
        <w:rPr/>
        <w:t>linkageISISPtToPt-P PACKAGE ATTRIBUTES</w:t>
      </w:r>
    </w:p>
    <w:p>
      <w:pPr>
        <w:pStyle w:val="BodyText"/>
        <w:spacing w:line="229" w:lineRule="exact" w:before="1"/>
        <w:ind w:left="637"/>
      </w:pPr>
      <w:r>
        <w:rPr/>
        <w:t>ptPtCircuitID GET;</w:t>
      </w:r>
    </w:p>
    <w:p>
      <w:pPr>
        <w:pStyle w:val="BodyText"/>
        <w:spacing w:line="229" w:lineRule="exact"/>
        <w:ind w:left="536"/>
      </w:pPr>
      <w:r>
        <w:rPr/>
        <w:t>REGISTERED AS {ISIS.poi linkageISISPtToPt-P (8)};</w:t>
      </w:r>
    </w:p>
    <w:p>
      <w:pPr>
        <w:pStyle w:val="BodyText"/>
        <w:spacing w:before="6"/>
      </w:pPr>
    </w:p>
    <w:p>
      <w:pPr>
        <w:pStyle w:val="Heading4"/>
        <w:ind w:left="385" w:firstLine="0"/>
      </w:pPr>
      <w:r>
        <w:rPr/>
        <w:t>--11.2.5.4 ISIS call establishment metric increment linkage package</w:t>
      </w:r>
    </w:p>
    <w:p>
      <w:pPr>
        <w:pStyle w:val="BodyText"/>
        <w:spacing w:before="190"/>
        <w:ind w:left="385"/>
      </w:pPr>
      <w:r>
        <w:rPr/>
        <w:t>linkageISISDACallEstablishmentMetricIncrement-P PACKAGE</w:t>
      </w:r>
    </w:p>
    <w:p>
      <w:pPr>
        <w:pStyle w:val="BodyText"/>
        <w:spacing w:before="1"/>
        <w:ind w:left="637" w:right="3587" w:hanging="101"/>
      </w:pPr>
      <w:r>
        <w:rPr/>
        <w:t>BEHAVIOUR linkageISISDACallEstablishmentMetricIncrement-P-B BEHAVIOUR DEFINED AS</w:t>
      </w:r>
    </w:p>
    <w:p>
      <w:pPr>
        <w:pStyle w:val="BodyText"/>
        <w:ind w:left="1105" w:right="478"/>
      </w:pPr>
      <w:r>
        <w:rPr/>
        <w:t>Present when values of call establishment metric increment greater than zero are supported and the parent cLNS MO has iSType Level2;;</w:t>
      </w:r>
    </w:p>
    <w:p>
      <w:pPr>
        <w:pStyle w:val="BodyText"/>
        <w:ind w:left="536"/>
      </w:pPr>
      <w:r>
        <w:rPr/>
        <w:t>ATTRIBUTES</w:t>
      </w:r>
    </w:p>
    <w:p>
      <w:pPr>
        <w:pStyle w:val="BodyText"/>
        <w:ind w:left="1105" w:right="7014" w:hanging="469"/>
      </w:pPr>
      <w:r>
        <w:rPr>
          <w:w w:val="95"/>
        </w:rPr>
        <w:t>callEstablishmentDefaultMetricIncrement </w:t>
      </w:r>
      <w:r>
        <w:rPr/>
        <w:t>REPLACE-WITH-DEFAULT</w:t>
      </w:r>
    </w:p>
    <w:p>
      <w:pPr>
        <w:pStyle w:val="BodyText"/>
        <w:ind w:left="1105" w:right="4386"/>
      </w:pPr>
      <w:r>
        <w:rPr/>
        <w:t>DEFAULT VALUE ISIS.callEstablishmentMetricIncrement-Default GET-REPLACE,</w:t>
      </w:r>
    </w:p>
    <w:p>
      <w:pPr>
        <w:pStyle w:val="BodyText"/>
        <w:ind w:left="1105" w:right="7137" w:hanging="469"/>
      </w:pPr>
      <w:r>
        <w:rPr>
          <w:w w:val="95"/>
        </w:rPr>
        <w:t>callEstablishmentDelayMetricIncrement </w:t>
      </w:r>
      <w:r>
        <w:rPr/>
        <w:t>REPLACE-WITH-DEFAULT</w:t>
      </w:r>
    </w:p>
    <w:p>
      <w:pPr>
        <w:pStyle w:val="BodyText"/>
        <w:ind w:left="1105" w:right="4386"/>
      </w:pPr>
      <w:r>
        <w:rPr/>
        <w:t>DEFAULT VALUE ISIS.callEstablishmentMetricIncrement-Default GET-REPLACE,</w:t>
      </w:r>
    </w:p>
    <w:p>
      <w:pPr>
        <w:pStyle w:val="BodyText"/>
        <w:ind w:left="1105" w:right="6939" w:hanging="469"/>
      </w:pPr>
      <w:r>
        <w:rPr>
          <w:w w:val="95"/>
        </w:rPr>
        <w:t>callEstablishmentExpenseMetricIncrement </w:t>
      </w:r>
      <w:r>
        <w:rPr/>
        <w:t>REPLACE-WITH-DEFAULT</w:t>
      </w:r>
    </w:p>
    <w:p>
      <w:pPr>
        <w:pStyle w:val="BodyText"/>
        <w:ind w:left="1105" w:right="4386"/>
      </w:pPr>
      <w:r>
        <w:rPr/>
        <w:t>DEFAULT VALUE ISIS.callEstablishmentMetricIncrement-Default GET-REPLACE,</w:t>
      </w:r>
    </w:p>
    <w:p>
      <w:pPr>
        <w:pStyle w:val="BodyText"/>
        <w:ind w:left="1105" w:right="7193" w:hanging="469"/>
      </w:pPr>
      <w:r>
        <w:rPr>
          <w:w w:val="95"/>
        </w:rPr>
        <w:t>callEstablishmentErrorMetricIncrement </w:t>
      </w:r>
      <w:r>
        <w:rPr/>
        <w:t>REPLACE-WITH-DEFAULT</w:t>
      </w:r>
    </w:p>
    <w:p>
      <w:pPr>
        <w:pStyle w:val="BodyText"/>
        <w:ind w:left="1105" w:right="4386"/>
      </w:pPr>
      <w:r>
        <w:rPr/>
        <w:t>DEFAULT VALUE ISIS.callEstablishmentMetricIncrement-Default GET-REPLACE;</w:t>
      </w:r>
    </w:p>
    <w:p>
      <w:pPr>
        <w:pStyle w:val="BodyText"/>
        <w:spacing w:line="228" w:lineRule="exact"/>
        <w:ind w:left="536"/>
      </w:pPr>
      <w:r>
        <w:rPr/>
        <w:t>REGISTERED AS {ISIS.poi linkageISISDACallEstablishmentMetricIncrement-P (9)};</w:t>
      </w:r>
    </w:p>
    <w:p>
      <w:pPr>
        <w:pStyle w:val="BodyText"/>
        <w:spacing w:before="6"/>
      </w:pPr>
    </w:p>
    <w:p>
      <w:pPr>
        <w:pStyle w:val="Heading4"/>
        <w:spacing w:before="1"/>
        <w:ind w:left="385" w:firstLine="0"/>
      </w:pPr>
      <w:r>
        <w:rPr/>
        <w:t>--11.2.5.5 ISIS static linkage package</w:t>
      </w:r>
    </w:p>
    <w:p>
      <w:pPr>
        <w:pStyle w:val="BodyText"/>
        <w:spacing w:before="190"/>
        <w:ind w:left="536" w:right="8043" w:hanging="152"/>
      </w:pPr>
      <w:r>
        <w:rPr/>
        <w:t>linkageISISStatic-P PACKAGE ATTRIBUTES</w:t>
      </w:r>
    </w:p>
    <w:p>
      <w:pPr>
        <w:pStyle w:val="BodyText"/>
        <w:spacing w:line="228" w:lineRule="exact"/>
        <w:ind w:left="637"/>
      </w:pPr>
      <w:r>
        <w:rPr/>
        <w:t>outgoingCallIVMO</w:t>
      </w:r>
    </w:p>
    <w:p>
      <w:pPr>
        <w:pStyle w:val="BodyText"/>
        <w:ind w:left="1105" w:right="7460"/>
      </w:pPr>
      <w:r>
        <w:rPr>
          <w:w w:val="95"/>
        </w:rPr>
        <w:t>REPLACE-WITH-DEFAULT </w:t>
      </w:r>
      <w:r>
        <w:rPr/>
        <w:t>GET-REPLACE,</w:t>
      </w:r>
    </w:p>
    <w:p>
      <w:pPr>
        <w:pStyle w:val="BodyText"/>
        <w:spacing w:before="2"/>
      </w:pPr>
    </w:p>
    <w:p>
      <w:pPr>
        <w:pStyle w:val="BodyText"/>
        <w:ind w:left="637" w:right="7823"/>
      </w:pPr>
      <w:r>
        <w:rPr/>
        <w:t>ptPtCircuitID GET, neighbourSNPAAddress</w:t>
      </w:r>
    </w:p>
    <w:p>
      <w:pPr>
        <w:pStyle w:val="BodyText"/>
        <w:ind w:left="1105" w:right="7460"/>
      </w:pPr>
      <w:r>
        <w:rPr>
          <w:w w:val="95"/>
        </w:rPr>
        <w:t>REPLACE-WITH-DEFAULT </w:t>
      </w:r>
      <w:r>
        <w:rPr/>
        <w:t>GET-REPLACE;</w:t>
      </w:r>
    </w:p>
    <w:p>
      <w:pPr>
        <w:pStyle w:val="BodyText"/>
        <w:ind w:left="536"/>
      </w:pPr>
      <w:r>
        <w:rPr/>
        <w:t>REGISTERED AS {ISIS.poi linkageISISStatic-P (11)};</w:t>
      </w:r>
    </w:p>
    <w:p>
      <w:pPr>
        <w:pStyle w:val="BodyText"/>
        <w:spacing w:before="5"/>
      </w:pPr>
    </w:p>
    <w:p>
      <w:pPr>
        <w:pStyle w:val="Heading4"/>
        <w:ind w:left="385" w:firstLine="0"/>
      </w:pPr>
      <w:r>
        <w:rPr/>
        <w:t>--11.2.5.6 ISIS level 2 linkage package</w:t>
      </w:r>
    </w:p>
    <w:p>
      <w:pPr>
        <w:pStyle w:val="BodyText"/>
        <w:spacing w:before="188"/>
        <w:ind w:left="536" w:right="7944" w:hanging="152"/>
      </w:pPr>
      <w:r>
        <w:rPr/>
        <w:t>linkageISISLevel2-P PACKAGE ATTRIBUTES</w:t>
      </w:r>
    </w:p>
    <w:p>
      <w:pPr>
        <w:pStyle w:val="BodyText"/>
        <w:spacing w:before="1"/>
        <w:ind w:left="637"/>
      </w:pPr>
      <w:r>
        <w:rPr/>
        <w:t>l2DefaultMetric</w:t>
      </w:r>
    </w:p>
    <w:p>
      <w:pPr>
        <w:pStyle w:val="BodyText"/>
        <w:spacing w:before="1"/>
        <w:ind w:left="1105"/>
      </w:pPr>
      <w:r>
        <w:rPr/>
        <w:t>REPLACE-WITH-DEFAULT</w:t>
      </w:r>
    </w:p>
    <w:p>
      <w:pPr>
        <w:pStyle w:val="BodyText"/>
        <w:ind w:left="1105" w:right="5519"/>
      </w:pPr>
      <w:r>
        <w:rPr/>
        <w:t>DEFAULT VALUE ISIS.defaultMetric-Default PERMITTED VALUES ISIS.DefaultMetric-Permitted GET-REPLACE,</w:t>
      </w:r>
    </w:p>
    <w:p>
      <w:pPr>
        <w:pStyle w:val="BodyText"/>
        <w:spacing w:line="229" w:lineRule="exact"/>
        <w:ind w:left="637"/>
      </w:pPr>
      <w:r>
        <w:rPr/>
        <w:t>l2DelayMetric</w:t>
      </w:r>
    </w:p>
    <w:p>
      <w:pPr>
        <w:pStyle w:val="BodyText"/>
        <w:ind w:left="1105"/>
      </w:pPr>
      <w:r>
        <w:rPr/>
        <w:t>REPLACE-WITH-DEFAULT</w:t>
      </w:r>
    </w:p>
    <w:p>
      <w:pPr>
        <w:pStyle w:val="BodyText"/>
        <w:spacing w:before="1"/>
        <w:ind w:left="1105" w:right="5926"/>
      </w:pPr>
      <w:r>
        <w:rPr/>
        <w:t>DEFAULT VALUE ISIS.optionalMetric-Default GET-REPLACE,</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409"/>
      </w:pPr>
      <w:r>
        <w:rPr/>
        <w:t>l2ExpenseMetric</w:t>
      </w:r>
    </w:p>
    <w:p>
      <w:pPr>
        <w:pStyle w:val="BodyText"/>
        <w:ind w:left="877"/>
      </w:pPr>
      <w:r>
        <w:rPr/>
        <w:t>REPLACE-WITH-DEFAULT</w:t>
      </w:r>
    </w:p>
    <w:p>
      <w:pPr>
        <w:pStyle w:val="BodyText"/>
        <w:spacing w:before="1"/>
        <w:ind w:left="877" w:right="6154"/>
      </w:pPr>
      <w:r>
        <w:rPr/>
        <w:t>DEFAULT VALUE ISIS.optionalMetric-Default GET-REPLACE,</w:t>
      </w:r>
    </w:p>
    <w:p>
      <w:pPr>
        <w:pStyle w:val="BodyText"/>
        <w:spacing w:line="228" w:lineRule="exact"/>
        <w:ind w:left="409"/>
      </w:pPr>
      <w:r>
        <w:rPr/>
        <w:t>l2ErrorMetric</w:t>
      </w:r>
    </w:p>
    <w:p>
      <w:pPr>
        <w:pStyle w:val="BodyText"/>
        <w:ind w:left="877"/>
      </w:pPr>
      <w:r>
        <w:rPr/>
        <w:t>REPLACE-WITH-DEFAULT</w:t>
      </w:r>
    </w:p>
    <w:p>
      <w:pPr>
        <w:pStyle w:val="BodyText"/>
        <w:spacing w:before="1"/>
        <w:ind w:left="877" w:right="6154"/>
      </w:pPr>
      <w:r>
        <w:rPr/>
        <w:t>DEFAULT VALUE ISIS.optionalMetric-Default GET-REPLACE,</w:t>
      </w:r>
    </w:p>
    <w:p>
      <w:pPr>
        <w:pStyle w:val="BodyText"/>
        <w:ind w:left="409"/>
      </w:pPr>
      <w:r>
        <w:rPr/>
        <w:t>manualL2OnlyMode</w:t>
      </w:r>
    </w:p>
    <w:p>
      <w:pPr>
        <w:pStyle w:val="BodyText"/>
        <w:spacing w:line="229" w:lineRule="exact" w:before="1"/>
        <w:ind w:left="877"/>
      </w:pPr>
      <w:r>
        <w:rPr/>
        <w:t>REPLACE-WITH-DEFAULT</w:t>
      </w:r>
    </w:p>
    <w:p>
      <w:pPr>
        <w:pStyle w:val="BodyText"/>
        <w:ind w:left="877" w:right="5664"/>
      </w:pPr>
      <w:r>
        <w:rPr/>
        <w:t>DEFAULT VALUE ISIS.manualL2OnlyMode-Default GET-REPLACE;</w:t>
      </w:r>
    </w:p>
    <w:p>
      <w:pPr>
        <w:pStyle w:val="BodyText"/>
        <w:ind w:left="308"/>
      </w:pPr>
      <w:r>
        <w:rPr/>
        <w:t>REGISTERED AS {ISIS.poi linkageISISLevel2-P (13)};</w:t>
      </w:r>
    </w:p>
    <w:p>
      <w:pPr>
        <w:pStyle w:val="BodyText"/>
        <w:spacing w:before="6"/>
      </w:pPr>
    </w:p>
    <w:p>
      <w:pPr>
        <w:pStyle w:val="Heading4"/>
        <w:ind w:left="157" w:firstLine="0"/>
      </w:pPr>
      <w:r>
        <w:rPr/>
        <w:t>--11.2.5.7 ISIS level 2 broadcast linkage package</w:t>
      </w:r>
    </w:p>
    <w:p>
      <w:pPr>
        <w:pStyle w:val="BodyText"/>
        <w:spacing w:line="229" w:lineRule="exact" w:before="190"/>
        <w:ind w:left="157"/>
      </w:pPr>
      <w:r>
        <w:rPr/>
        <w:t>iSISLevel2Broadcast-P PACKAGE</w:t>
      </w:r>
    </w:p>
    <w:p>
      <w:pPr>
        <w:pStyle w:val="BodyText"/>
        <w:ind w:left="409" w:right="3693" w:hanging="101"/>
      </w:pPr>
      <w:r>
        <w:rPr/>
        <w:t>BEHAVIOUR linkageISISlevel2BroadcastImportedInfoNotifications-B BEHAVIOUR DEFINED AS</w:t>
      </w:r>
    </w:p>
    <w:p>
      <w:pPr>
        <w:pStyle w:val="BodyText"/>
        <w:ind w:left="877" w:right="836"/>
      </w:pPr>
      <w:r>
        <w:rPr/>
        <w:t>Imports the communicationsInformation notification from ISO/IEC 10165-5. It is used to report the following protocol</w:t>
      </w:r>
      <w:r>
        <w:rPr>
          <w:spacing w:val="-1"/>
        </w:rPr>
        <w:t> </w:t>
      </w:r>
      <w:r>
        <w:rPr/>
        <w:t>events.</w:t>
      </w:r>
    </w:p>
    <w:p>
      <w:pPr>
        <w:pStyle w:val="BodyText"/>
        <w:spacing w:before="1"/>
      </w:pPr>
    </w:p>
    <w:p>
      <w:pPr>
        <w:pStyle w:val="BodyText"/>
        <w:spacing w:line="229" w:lineRule="exact"/>
        <w:ind w:left="409"/>
      </w:pPr>
      <w:r>
        <w:rPr/>
        <w:t>lanL2DesignatedIntermediateSystemChange:</w:t>
      </w:r>
    </w:p>
    <w:p>
      <w:pPr>
        <w:pStyle w:val="BodyText"/>
        <w:tabs>
          <w:tab w:pos="6242" w:val="left" w:leader="none"/>
          <w:tab w:pos="8356" w:val="left" w:leader="none"/>
          <w:tab w:pos="9933" w:val="left" w:leader="none"/>
        </w:tabs>
        <w:ind w:left="877" w:right="649"/>
        <w:jc w:val="both"/>
      </w:pPr>
      <w:r>
        <w:rPr/>
        <w:t>generated when the local system either elects itself or resigns as being the LAN L2 Designated Intermediate System on this circuit. The direction of the change is reported in the communicationData field using the notificationDesignatedIntermediate-SystemChange</w:t>
        <w:tab/>
        <w:t>parameter.</w:t>
        <w:tab/>
        <w:t>The</w:t>
        <w:tab/>
        <w:t>value ISIS.lanL2DesignatedIntermediateSystemChange shall be reported in the informationType parameter. No other fields or parameters shall be used, with the exception of further parameters in the informationData field. The relative order of these events must be preserved. The occurrence of this event is counted by the lanL2DesignatedIntermediate- SystemChanges</w:t>
      </w:r>
      <w:r>
        <w:rPr>
          <w:spacing w:val="-2"/>
        </w:rPr>
        <w:t> </w:t>
      </w:r>
      <w:r>
        <w:rPr/>
        <w:t>counter.</w:t>
      </w:r>
    </w:p>
    <w:p>
      <w:pPr>
        <w:pStyle w:val="BodyText"/>
        <w:ind w:left="308" w:right="9469"/>
      </w:pPr>
      <w:r>
        <w:rPr/>
        <w:t>;; ATTRIBUTES</w:t>
      </w:r>
    </w:p>
    <w:p>
      <w:pPr>
        <w:pStyle w:val="BodyText"/>
        <w:spacing w:before="1"/>
        <w:ind w:left="877" w:right="7688" w:hanging="469"/>
      </w:pPr>
      <w:r>
        <w:rPr/>
        <w:t>l2IntermediateSystemPriority </w:t>
      </w:r>
      <w:r>
        <w:rPr>
          <w:w w:val="95"/>
        </w:rPr>
        <w:t>REPLACE-WITH-DEFAULT</w:t>
      </w:r>
    </w:p>
    <w:p>
      <w:pPr>
        <w:pStyle w:val="BodyText"/>
        <w:ind w:left="877" w:right="4976"/>
      </w:pPr>
      <w:r>
        <w:rPr/>
        <w:t>DEFAULT VALUE ISIS.l2IntermediateSystemPriority-Default GET-REPLACE,</w:t>
      </w:r>
    </w:p>
    <w:p>
      <w:pPr>
        <w:pStyle w:val="BodyText"/>
        <w:ind w:left="409" w:right="7447"/>
      </w:pPr>
      <w:r>
        <w:rPr/>
        <w:t>l2CircuitID GET, l2DesignatedIntermediateSystem GET,</w:t>
      </w:r>
    </w:p>
    <w:p>
      <w:pPr>
        <w:pStyle w:val="BodyText"/>
        <w:ind w:left="308" w:right="6443" w:firstLine="100"/>
      </w:pPr>
      <w:r>
        <w:rPr/>
        <w:t>lanL2DesignatedIntermediateSystemChanges GET; ATTRIBUTE GROUPS</w:t>
      </w:r>
    </w:p>
    <w:p>
      <w:pPr>
        <w:pStyle w:val="BodyText"/>
        <w:ind w:left="308" w:right="6863" w:firstLine="98"/>
      </w:pPr>
      <w:r>
        <w:rPr/>
        <w:t>"Rec. X.723 | ISO/IEC 10165-5":counters lanL2DesignatedIntermediateSystemChanges; NOTIFICATIONS</w:t>
      </w:r>
    </w:p>
    <w:p>
      <w:pPr>
        <w:pStyle w:val="BodyText"/>
        <w:ind w:left="308" w:right="5635" w:firstLine="98"/>
      </w:pPr>
      <w:r>
        <w:rPr/>
        <w:t>"Rec. X.723 | ISO/IEC 10165-5":communicationsInformation notificationDesignatedIntermediateSystemChange; REGISTERED AS {ISIS.poi ISISLevel2Broadcast-P (14)};</w:t>
      </w:r>
    </w:p>
    <w:p>
      <w:pPr>
        <w:pStyle w:val="BodyText"/>
        <w:spacing w:before="4"/>
      </w:pPr>
    </w:p>
    <w:p>
      <w:pPr>
        <w:pStyle w:val="Heading4"/>
        <w:ind w:left="157" w:firstLine="0"/>
      </w:pPr>
      <w:r>
        <w:rPr/>
        <w:t>--11.2.5.8 ISIS linkage authentication package</w:t>
      </w:r>
    </w:p>
    <w:p>
      <w:pPr>
        <w:pStyle w:val="BodyText"/>
        <w:spacing w:before="191"/>
        <w:ind w:left="157"/>
      </w:pPr>
      <w:r>
        <w:rPr/>
        <w:t>linkageISISAuthentication-P PACKAGE</w:t>
      </w:r>
    </w:p>
    <w:p>
      <w:pPr>
        <w:pStyle w:val="BodyText"/>
        <w:ind w:left="409" w:right="3370" w:hanging="101"/>
      </w:pPr>
      <w:r>
        <w:rPr/>
        <w:t>BEHAVIOUR linkageISISAuthentication-P-ImportedAlarmNotifications-B BEHAVIOUR DEFINED AS</w:t>
      </w:r>
    </w:p>
    <w:p>
      <w:pPr>
        <w:pStyle w:val="BodyText"/>
        <w:spacing w:line="228" w:lineRule="exact"/>
        <w:ind w:left="877"/>
      </w:pPr>
      <w:r>
        <w:rPr/>
        <w:t>Imports the communicationsAlarm notification from ISO/IEC 10165-2. It is used to report the following protocol</w:t>
      </w:r>
    </w:p>
    <w:p>
      <w:pPr>
        <w:pStyle w:val="BodyText"/>
        <w:spacing w:before="1"/>
        <w:ind w:left="157"/>
      </w:pPr>
      <w:r>
        <w:rPr/>
        <w:t>events.</w:t>
      </w:r>
    </w:p>
    <w:p>
      <w:pPr>
        <w:pStyle w:val="BodyText"/>
      </w:pPr>
    </w:p>
    <w:p>
      <w:pPr>
        <w:pStyle w:val="BodyText"/>
        <w:ind w:left="409"/>
      </w:pPr>
      <w:r>
        <w:rPr/>
        <w:t>authenticationFailure:</w:t>
      </w:r>
    </w:p>
    <w:p>
      <w:pPr>
        <w:pStyle w:val="BodyText"/>
        <w:spacing w:before="1"/>
        <w:ind w:left="877" w:right="652"/>
        <w:jc w:val="both"/>
      </w:pPr>
      <w:r>
        <w:rPr/>
        <w:t>generated when a PDU is received with an incorrect Authentication information field. The SystemId of the source system is reported in the additionalInformation field using the notificationSystemId parameter. The significance sub- parameter of each item of additionalInformation shall be set to the value "false" (i.e. not significant) so that a managing system receiving the event report will be less likely to reject it. The value ISIS.authenticationFailure shall</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105" w:right="425"/>
        <w:jc w:val="both"/>
      </w:pPr>
      <w:r>
        <w:rPr/>
        <w:t>be reported in the specificProblems parameter. The probableCause shall be set to NLM.configurationOrCustomisationError. The perceivedSeverity shall be set to ’Major’. A subsequent communicationsAlarm with a perceivedSeverity value of "Cleared" shall not be generated. No other fields or parameters shall be used, with the exception of further parameters in the additionalInformation field. The occurrence of this event is counted by the authenticationFailures counter.</w:t>
      </w:r>
    </w:p>
    <w:p>
      <w:pPr>
        <w:pStyle w:val="BodyText"/>
        <w:spacing w:line="230" w:lineRule="exact"/>
        <w:ind w:left="385"/>
      </w:pPr>
      <w:r>
        <w:rPr/>
        <w:t>;;</w:t>
      </w:r>
    </w:p>
    <w:p>
      <w:pPr>
        <w:pStyle w:val="BodyText"/>
        <w:ind w:left="536"/>
      </w:pPr>
      <w:r>
        <w:rPr/>
        <w:t>ATTRIBUTES</w:t>
      </w:r>
    </w:p>
    <w:p>
      <w:pPr>
        <w:pStyle w:val="BodyText"/>
        <w:spacing w:before="1"/>
        <w:ind w:left="1105" w:right="7460" w:hanging="469"/>
      </w:pPr>
      <w:r>
        <w:rPr/>
        <w:t>circuitTransmitPassword </w:t>
      </w:r>
      <w:r>
        <w:rPr>
          <w:w w:val="95"/>
        </w:rPr>
        <w:t>REPLACE-WITH-DEFAULT</w:t>
      </w:r>
    </w:p>
    <w:p>
      <w:pPr>
        <w:pStyle w:val="BodyText"/>
        <w:spacing w:before="1"/>
        <w:ind w:left="1105" w:right="6398"/>
      </w:pPr>
      <w:r>
        <w:rPr/>
        <w:t>DEFAULT VALUE ISIS.password-Default GET-REPLACE,</w:t>
      </w:r>
    </w:p>
    <w:p>
      <w:pPr>
        <w:pStyle w:val="BodyText"/>
        <w:spacing w:line="228" w:lineRule="exact"/>
        <w:ind w:left="616"/>
      </w:pPr>
      <w:r>
        <w:rPr/>
        <w:t>circuitReceivePasswords</w:t>
      </w:r>
    </w:p>
    <w:p>
      <w:pPr>
        <w:pStyle w:val="BodyText"/>
        <w:ind w:left="1105"/>
      </w:pPr>
      <w:r>
        <w:rPr/>
        <w:t>REPLACE-WITH-DEFAULT</w:t>
      </w:r>
    </w:p>
    <w:p>
      <w:pPr>
        <w:pStyle w:val="BodyText"/>
        <w:ind w:left="1105" w:right="6321"/>
      </w:pPr>
      <w:r>
        <w:rPr/>
        <w:t>DEFAULT VALUE ISIS.passwords-Default GET-REPLACE ADD-REMOVE,</w:t>
      </w:r>
    </w:p>
    <w:p>
      <w:pPr>
        <w:pStyle w:val="BodyText"/>
        <w:spacing w:before="1"/>
        <w:ind w:left="536" w:right="8092" w:firstLine="100"/>
      </w:pPr>
      <w:r>
        <w:rPr/>
        <w:t>authenticationFailures GET; ATTRIBUTE</w:t>
      </w:r>
      <w:r>
        <w:rPr>
          <w:spacing w:val="-1"/>
        </w:rPr>
        <w:t> </w:t>
      </w:r>
      <w:r>
        <w:rPr/>
        <w:t>GROUPS</w:t>
      </w:r>
    </w:p>
    <w:p>
      <w:pPr>
        <w:pStyle w:val="BodyText"/>
        <w:ind w:left="637" w:right="7007" w:hanging="3"/>
      </w:pPr>
      <w:r>
        <w:rPr/>
        <w:t>"Rec. X.723 | ISO/IEC 10165-5":counters authenticationFailures;</w:t>
      </w:r>
    </w:p>
    <w:p>
      <w:pPr>
        <w:pStyle w:val="BodyText"/>
        <w:ind w:left="536"/>
      </w:pPr>
      <w:r>
        <w:rPr/>
        <w:t>NOTIFICATIONS</w:t>
      </w:r>
    </w:p>
    <w:p>
      <w:pPr>
        <w:pStyle w:val="BodyText"/>
        <w:ind w:left="637" w:right="5296" w:hanging="3"/>
      </w:pPr>
      <w:r>
        <w:rPr/>
        <w:t>"Rec. X.721 | ISO/IEC 10165-2 : 1992":communicationsAlarm notificationSystemId;</w:t>
      </w:r>
    </w:p>
    <w:p>
      <w:pPr>
        <w:pStyle w:val="BodyText"/>
        <w:spacing w:line="228" w:lineRule="exact"/>
        <w:ind w:left="536"/>
      </w:pPr>
      <w:r>
        <w:rPr/>
        <w:t>REGISTERED AS {ISIS.poi linkageISISAuthentication-P (15)};</w:t>
      </w:r>
    </w:p>
    <w:p>
      <w:pPr>
        <w:pStyle w:val="BodyText"/>
        <w:spacing w:before="7"/>
        <w:rPr>
          <w:sz w:val="12"/>
        </w:rPr>
      </w:pPr>
    </w:p>
    <w:p>
      <w:pPr>
        <w:pStyle w:val="Heading4"/>
        <w:spacing w:before="91"/>
        <w:ind w:left="385" w:firstLine="0"/>
      </w:pPr>
      <w:r>
        <w:rPr/>
        <w:t>--11.2.5.9 Attributes for the linkage MO from ISO 10733 added by ISIS conditional packages</w:t>
      </w:r>
    </w:p>
    <w:p>
      <w:pPr>
        <w:pStyle w:val="BodyText"/>
        <w:spacing w:before="191"/>
        <w:ind w:left="536" w:right="6089" w:hanging="152"/>
      </w:pPr>
      <w:r>
        <w:rPr/>
        <w:t>callEstablishmentDefaultMetricIncrement ATTRIBUTE WITH ATTRIBUTE SYNTAX ISIS.HopMetric; MATCHES FOR EQUALITY, ORDERING;</w:t>
      </w:r>
    </w:p>
    <w:p>
      <w:pPr>
        <w:pStyle w:val="BodyText"/>
        <w:spacing w:line="229" w:lineRule="exact"/>
        <w:ind w:left="536"/>
      </w:pPr>
      <w:r>
        <w:rPr/>
        <w:t>BEHAVIOUR callEstablishmentDefaultMetricIncrement-B BEHAVIOUR</w:t>
      </w:r>
    </w:p>
    <w:p>
      <w:pPr>
        <w:pStyle w:val="BodyText"/>
        <w:ind w:left="536" w:right="1650" w:firstLine="100"/>
      </w:pPr>
      <w:r>
        <w:rPr/>
        <w:t>DEFINED AS Additional value to be reported for the default metric value of unestablished DA adjacencies;; REGISTERED AS {ISIS.aoi callEstablishmentDefaultMetricIncrement (52)};</w:t>
      </w:r>
    </w:p>
    <w:p>
      <w:pPr>
        <w:pStyle w:val="BodyText"/>
        <w:spacing w:before="1"/>
      </w:pPr>
    </w:p>
    <w:p>
      <w:pPr>
        <w:pStyle w:val="BodyText"/>
        <w:ind w:left="536" w:right="6211" w:hanging="152"/>
      </w:pPr>
      <w:r>
        <w:rPr/>
        <w:t>callEstablishmentDelayMetricIncrement ATTRIBUTE WITH ATTRIBUTE SYNTAX ISIS.HopMetric; MATCHES FOR EQUALITY, ORDERING;</w:t>
      </w:r>
    </w:p>
    <w:p>
      <w:pPr>
        <w:pStyle w:val="BodyText"/>
        <w:spacing w:line="229" w:lineRule="exact"/>
        <w:ind w:left="536"/>
      </w:pPr>
      <w:r>
        <w:rPr/>
        <w:t>BEHAVIOUR callEstablishmentDelayMetricIncrement-B BEHAVIOUR</w:t>
      </w:r>
    </w:p>
    <w:p>
      <w:pPr>
        <w:pStyle w:val="BodyText"/>
        <w:spacing w:before="1"/>
        <w:ind w:left="536" w:right="1772" w:firstLine="100"/>
      </w:pPr>
      <w:r>
        <w:rPr/>
        <w:t>DEFINED AS Additional value to be reported for the delay metric value of unestablished DA adjacencies;; REGISTERED AS {ISIS.aoi callEstablishmentDelayMetricIncrement (53)};</w:t>
      </w:r>
    </w:p>
    <w:p>
      <w:pPr>
        <w:pStyle w:val="BodyText"/>
        <w:spacing w:before="10"/>
        <w:rPr>
          <w:sz w:val="19"/>
        </w:rPr>
      </w:pPr>
    </w:p>
    <w:p>
      <w:pPr>
        <w:pStyle w:val="BodyText"/>
        <w:ind w:left="536" w:right="6267" w:hanging="152"/>
      </w:pPr>
      <w:r>
        <w:rPr/>
        <w:t>callEstablishmentErrorMetricIncrement ATTRIBUTE WITH ATTRIBUTE SYNTAX ISIS.HopMetric; MATCHES FOR EQUALITY, ORDERING;</w:t>
      </w:r>
    </w:p>
    <w:p>
      <w:pPr>
        <w:pStyle w:val="BodyText"/>
        <w:spacing w:before="1"/>
        <w:ind w:left="536"/>
      </w:pPr>
      <w:r>
        <w:rPr/>
        <w:t>BEHAVIOUR callEstablishmentErrorMetricIncrement-B BEHAVIOUR</w:t>
      </w:r>
    </w:p>
    <w:p>
      <w:pPr>
        <w:pStyle w:val="BodyText"/>
        <w:spacing w:before="1"/>
        <w:ind w:left="536" w:right="1783" w:firstLine="100"/>
      </w:pPr>
      <w:r>
        <w:rPr/>
        <w:t>DEFINED AS Additional value to be reported for the Error metric value of unestablished DA adjacencies;; REGISTERED AS {ISIS.aoi callEstablishmentErrorMetricIncrement (55)};</w:t>
      </w:r>
    </w:p>
    <w:p>
      <w:pPr>
        <w:pStyle w:val="BodyText"/>
        <w:spacing w:before="10"/>
        <w:rPr>
          <w:sz w:val="19"/>
        </w:rPr>
      </w:pPr>
    </w:p>
    <w:p>
      <w:pPr>
        <w:pStyle w:val="BodyText"/>
        <w:ind w:left="536" w:right="6011" w:hanging="152"/>
      </w:pPr>
      <w:r>
        <w:rPr/>
        <w:t>callEstablishmentExpenseMetricIncrement ATTRIBUTE WITH ATTRIBUTE SYNTAX ISIS.HopMetric; MATCHES FOR EQUALITY, ORDERING;</w:t>
      </w:r>
    </w:p>
    <w:p>
      <w:pPr>
        <w:pStyle w:val="BodyText"/>
        <w:spacing w:line="229" w:lineRule="exact" w:before="1"/>
        <w:ind w:left="536"/>
      </w:pPr>
      <w:r>
        <w:rPr/>
        <w:t>BEHAVIOUR callEstablishmentExpenseMetricIncrement-B BEHAVIOUR</w:t>
      </w:r>
    </w:p>
    <w:p>
      <w:pPr>
        <w:pStyle w:val="BodyText"/>
        <w:ind w:left="536" w:right="1527" w:firstLine="100"/>
      </w:pPr>
      <w:r>
        <w:rPr/>
        <w:t>DEFINED AS Additional value to be reported for the Expense metric value of unestablished DA adjacencies;; REGISTERED AS {ISIS.aoi callEstablishmentExpenseMetricIncrement (54)};</w:t>
      </w:r>
    </w:p>
    <w:p>
      <w:pPr>
        <w:pStyle w:val="BodyText"/>
      </w:pPr>
    </w:p>
    <w:p>
      <w:pPr>
        <w:pStyle w:val="BodyText"/>
        <w:ind w:left="385"/>
      </w:pPr>
      <w:r>
        <w:rPr/>
        <w:t>changesInAdjacencyState ATTRIBUTE</w:t>
      </w:r>
    </w:p>
    <w:p>
      <w:pPr>
        <w:pStyle w:val="BodyText"/>
        <w:spacing w:before="1"/>
        <w:ind w:left="536" w:right="4439"/>
      </w:pPr>
      <w:r>
        <w:rPr/>
        <w:t>DERIVED FROM "Rec. X.723 | ISO/IEC 10165-5":nonWrappingCounter; BEHAVIOUR changesInAdjacencyState-B BEHAVIOUR</w:t>
      </w:r>
    </w:p>
    <w:p>
      <w:pPr>
        <w:pStyle w:val="BodyText"/>
        <w:ind w:left="536" w:right="4765" w:firstLine="100"/>
      </w:pPr>
      <w:r>
        <w:rPr/>
        <w:t>DEFINED AS Number of Adjacency State Change events generated;; REGISTERED AS {ISIS.aoi changesInAdjacencyState (40)};</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pPr>
      <w:r>
        <w:rPr/>
        <w:t>circuitReceivePasswords ATTRIBUTE</w:t>
      </w:r>
    </w:p>
    <w:p>
      <w:pPr>
        <w:pStyle w:val="BodyText"/>
        <w:ind w:left="308"/>
      </w:pPr>
      <w:r>
        <w:rPr/>
        <w:t>WITH ATTRIBUTE SYNTAX ISIS.Passwords;</w:t>
      </w:r>
    </w:p>
    <w:p>
      <w:pPr>
        <w:pStyle w:val="BodyText"/>
        <w:spacing w:before="1"/>
        <w:ind w:left="308"/>
      </w:pPr>
      <w:r>
        <w:rPr/>
        <w:t>MATCHES FOR EQUALITY, SET-COMPARISON, SET-INTERSECTION;</w:t>
      </w:r>
    </w:p>
    <w:p>
      <w:pPr>
        <w:pStyle w:val="BodyText"/>
        <w:spacing w:line="229" w:lineRule="exact"/>
        <w:ind w:left="308"/>
      </w:pPr>
      <w:r>
        <w:rPr/>
        <w:t>BEHAVIOUR circuitReceivePasswords-B BEHAVIOUR</w:t>
      </w:r>
    </w:p>
    <w:p>
      <w:pPr>
        <w:pStyle w:val="BodyText"/>
        <w:ind w:left="308" w:right="3127" w:firstLine="100"/>
      </w:pPr>
      <w:r>
        <w:rPr/>
        <w:t>DEFINED AS The values to be used as receive passwords to check the receipt of IIH PDUs;; REGISTERED AS {ISIS.aoi circuitReceivePasswords (116)};</w:t>
      </w:r>
    </w:p>
    <w:p>
      <w:pPr>
        <w:pStyle w:val="BodyText"/>
      </w:pPr>
    </w:p>
    <w:p>
      <w:pPr>
        <w:pStyle w:val="BodyText"/>
        <w:ind w:left="157"/>
      </w:pPr>
      <w:r>
        <w:rPr/>
        <w:t>circuitTransmitPassword ATTRIBUTE</w:t>
      </w:r>
    </w:p>
    <w:p>
      <w:pPr>
        <w:pStyle w:val="BodyText"/>
        <w:spacing w:before="1"/>
        <w:ind w:left="308" w:right="5997"/>
      </w:pPr>
      <w:r>
        <w:rPr/>
        <w:t>WITH ATTRIBUTE SYNTAX ISIS.Password; MATCHES FOR EQUALITY;</w:t>
      </w:r>
    </w:p>
    <w:p>
      <w:pPr>
        <w:pStyle w:val="BodyText"/>
        <w:spacing w:line="228" w:lineRule="exact"/>
        <w:ind w:left="308"/>
      </w:pPr>
      <w:r>
        <w:rPr/>
        <w:t>BEHAVIOUR circuitTransmitPassword-B BEHAVIOUR</w:t>
      </w:r>
    </w:p>
    <w:p>
      <w:pPr>
        <w:pStyle w:val="BodyText"/>
        <w:ind w:left="308" w:right="1449" w:firstLine="100"/>
      </w:pPr>
      <w:r>
        <w:rPr/>
        <w:t>DEFINED AS The value to be used as a transmit password in IIH PDUs transmitted by this Intermediate System;; REGISTERED AS {ISIS.aoi circuitTransmitPassword (115)};</w:t>
      </w:r>
    </w:p>
    <w:p>
      <w:pPr>
        <w:pStyle w:val="BodyText"/>
        <w:spacing w:before="1"/>
      </w:pPr>
    </w:p>
    <w:p>
      <w:pPr>
        <w:pStyle w:val="BodyText"/>
        <w:ind w:left="157"/>
      </w:pPr>
      <w:r>
        <w:rPr/>
        <w:t>externalDomain ATTRIBUTE</w:t>
      </w:r>
    </w:p>
    <w:p>
      <w:pPr>
        <w:pStyle w:val="BodyText"/>
        <w:spacing w:before="1"/>
        <w:ind w:left="308" w:right="6863"/>
      </w:pPr>
      <w:r>
        <w:rPr/>
        <w:t>WITH ATTRIBUTE SYNTAX ISIS.Boolean; MATCHES FOR EQUALITY;</w:t>
      </w:r>
    </w:p>
    <w:p>
      <w:pPr>
        <w:pStyle w:val="BodyText"/>
        <w:spacing w:line="228" w:lineRule="exact"/>
        <w:ind w:left="308"/>
      </w:pPr>
      <w:r>
        <w:rPr/>
        <w:t>BEHAVIOUR externalDomain-B BEHAVIOUR</w:t>
      </w:r>
    </w:p>
    <w:p>
      <w:pPr>
        <w:pStyle w:val="BodyText"/>
        <w:ind w:left="308" w:right="971" w:firstLine="100"/>
      </w:pPr>
      <w:r>
        <w:rPr/>
        <w:t>DEFINED AS If TRUE, suppress normal transmission of and interpretation of Intra-domain ISIS PDUs on this circuit.;; REGISTERED AS {ISIS.aoi externalDomain (46)};</w:t>
      </w:r>
    </w:p>
    <w:p>
      <w:pPr>
        <w:pStyle w:val="BodyText"/>
        <w:spacing w:before="10"/>
        <w:rPr>
          <w:sz w:val="19"/>
        </w:rPr>
      </w:pPr>
    </w:p>
    <w:p>
      <w:pPr>
        <w:pStyle w:val="BodyText"/>
        <w:spacing w:before="1"/>
        <w:ind w:left="157"/>
      </w:pPr>
      <w:r>
        <w:rPr/>
        <w:t>initialisationFailures ATTRIBUTE</w:t>
      </w:r>
    </w:p>
    <w:p>
      <w:pPr>
        <w:pStyle w:val="BodyText"/>
        <w:ind w:left="308" w:right="4667"/>
      </w:pPr>
      <w:r>
        <w:rPr/>
        <w:t>DERIVED FROM "Rec. X.723 | ISO/IEC 10165-5":nonWrappingCounter; BEHAVIOUR initialisationFailures-B BEHAVIOUR</w:t>
      </w:r>
    </w:p>
    <w:p>
      <w:pPr>
        <w:pStyle w:val="BodyText"/>
        <w:spacing w:before="1"/>
        <w:ind w:left="308" w:right="5332" w:firstLine="100"/>
      </w:pPr>
      <w:r>
        <w:rPr/>
        <w:t>DEFINED AS Number of Initialisation Failure events generated;; REGISTERED AS {ISIS.aoi initialisationFailures (41)};</w:t>
      </w:r>
    </w:p>
    <w:p>
      <w:pPr>
        <w:pStyle w:val="BodyText"/>
        <w:spacing w:before="10"/>
        <w:rPr>
          <w:sz w:val="19"/>
        </w:rPr>
      </w:pPr>
    </w:p>
    <w:p>
      <w:pPr>
        <w:pStyle w:val="BodyText"/>
        <w:ind w:left="157"/>
      </w:pPr>
      <w:r>
        <w:rPr/>
        <w:t>iSISControlPDUsReceived ATTRIBUTE</w:t>
      </w:r>
    </w:p>
    <w:p>
      <w:pPr>
        <w:pStyle w:val="BodyText"/>
        <w:spacing w:before="1"/>
        <w:ind w:left="308" w:right="4667"/>
      </w:pPr>
      <w:r>
        <w:rPr/>
        <w:t>DERIVED FROM "Rec. X.723 | ISO/IEC 10165-5":nonWrappingCounter; BEHAVIOUR iSISControlPDUsReceived-B BEHAVIOUR</w:t>
      </w:r>
    </w:p>
    <w:p>
      <w:pPr>
        <w:pStyle w:val="BodyText"/>
        <w:ind w:left="308" w:right="5376" w:firstLine="100"/>
      </w:pPr>
      <w:r>
        <w:rPr/>
        <w:t>DEFINED AS Number of control PDUs received on this circuit;; REGISTERED AS {ISIS.aoi iSISControlPDUsReceived (44)};</w:t>
      </w:r>
    </w:p>
    <w:p>
      <w:pPr>
        <w:pStyle w:val="BodyText"/>
        <w:spacing w:before="11"/>
        <w:rPr>
          <w:sz w:val="19"/>
        </w:rPr>
      </w:pPr>
    </w:p>
    <w:p>
      <w:pPr>
        <w:pStyle w:val="BodyText"/>
        <w:ind w:left="157"/>
      </w:pPr>
      <w:r>
        <w:rPr/>
        <w:t>iSISControlPDUsSent ATTRIBUTE</w:t>
      </w:r>
    </w:p>
    <w:p>
      <w:pPr>
        <w:pStyle w:val="BodyText"/>
        <w:ind w:left="308" w:right="4667"/>
      </w:pPr>
      <w:r>
        <w:rPr/>
        <w:t>DERIVED FROM "Rec. X.723 | ISO/IEC 10165-5":nonWrappingCounter; BEHAVIOUR iSISControlPDUsSent-B BEHAVIOUR</w:t>
      </w:r>
    </w:p>
    <w:p>
      <w:pPr>
        <w:pStyle w:val="BodyText"/>
        <w:spacing w:before="1"/>
        <w:ind w:left="308" w:right="5731" w:firstLine="100"/>
      </w:pPr>
      <w:r>
        <w:rPr/>
        <w:t>DEFINED AS Number of control PDUs sent on this circuit;; REGISTERED AS {ISIS.aoi iSISControlPDUsSent (43)};</w:t>
      </w:r>
    </w:p>
    <w:p>
      <w:pPr>
        <w:pStyle w:val="BodyText"/>
        <w:spacing w:before="10"/>
        <w:rPr>
          <w:sz w:val="19"/>
        </w:rPr>
      </w:pPr>
    </w:p>
    <w:p>
      <w:pPr>
        <w:pStyle w:val="BodyText"/>
        <w:ind w:left="157"/>
      </w:pPr>
      <w:r>
        <w:rPr/>
        <w:t>iSISHelloTimer ATTRIBUTE</w:t>
      </w:r>
    </w:p>
    <w:p>
      <w:pPr>
        <w:pStyle w:val="BodyText"/>
        <w:spacing w:before="1"/>
        <w:ind w:left="308" w:right="5935"/>
      </w:pPr>
      <w:r>
        <w:rPr/>
        <w:t>DERIVED FROM "Rec. X.723 | ISO/IEC 10165-5":timer; MATCHES FOR EQUALITY, ORDERING; BEHAVIOUR iSISHelloTimer-B BEHAVIOUR</w:t>
      </w:r>
    </w:p>
    <w:p>
      <w:pPr>
        <w:pStyle w:val="BodyText"/>
        <w:spacing w:before="1"/>
        <w:ind w:left="157" w:right="478" w:firstLine="251"/>
      </w:pPr>
      <w:r>
        <w:rPr/>
        <w:t>DEFINED AS The period between IIH PDUs. It is also used as the period between ISH PDUs when polling the ES configuration;,</w:t>
      </w:r>
    </w:p>
    <w:p>
      <w:pPr>
        <w:pStyle w:val="BodyText"/>
        <w:spacing w:line="228" w:lineRule="exact"/>
        <w:ind w:left="409"/>
      </w:pPr>
      <w:r>
        <w:rPr/>
        <w:t>resettingHoldingTimer-B;</w:t>
      </w:r>
    </w:p>
    <w:p>
      <w:pPr>
        <w:pStyle w:val="BodyText"/>
        <w:ind w:left="308"/>
      </w:pPr>
      <w:r>
        <w:rPr/>
        <w:t>REGISTERED AS {ISIS.aoi iSISHelloTimer (45)};</w:t>
      </w:r>
    </w:p>
    <w:p>
      <w:pPr>
        <w:pStyle w:val="BodyText"/>
        <w:spacing w:before="1"/>
      </w:pPr>
    </w:p>
    <w:p>
      <w:pPr>
        <w:pStyle w:val="BodyText"/>
        <w:ind w:left="157"/>
      </w:pPr>
      <w:r>
        <w:rPr/>
        <w:t>l1CircuitID ATTRIBUTE</w:t>
      </w:r>
    </w:p>
    <w:p>
      <w:pPr>
        <w:pStyle w:val="BodyText"/>
        <w:spacing w:before="1"/>
        <w:ind w:left="308" w:right="6870"/>
      </w:pPr>
      <w:r>
        <w:rPr/>
        <w:t>WITH ATTRIBUTE SYNTAX ISIS.CircuitID; MATCHES FOR EQUALITY;</w:t>
      </w:r>
    </w:p>
    <w:p>
      <w:pPr>
        <w:pStyle w:val="BodyText"/>
        <w:ind w:left="409" w:right="7114" w:hanging="101"/>
      </w:pPr>
      <w:r>
        <w:rPr/>
        <w:t>BEHAVIOUR l1CircuitID-B BEHAVIOUR DEFINED AS</w:t>
      </w:r>
    </w:p>
    <w:p>
      <w:pPr>
        <w:pStyle w:val="BodyText"/>
        <w:ind w:left="877" w:right="652"/>
        <w:jc w:val="both"/>
      </w:pPr>
      <w:r>
        <w:rPr/>
        <w:t>The LAN ID allocated by the LAN Level 1 Designated Intermediate System. Where this system is not aware of the value (because it is not participating in the Level 1 Designated Intermediate System election), this attribute has the value which would be proposed for this circuit. (i.e. the concatenation of the local system ID and the one octet local Circuit ID for this circuit.;;</w:t>
      </w:r>
    </w:p>
    <w:p>
      <w:pPr>
        <w:pStyle w:val="BodyText"/>
        <w:spacing w:line="229" w:lineRule="exact"/>
        <w:ind w:left="308"/>
      </w:pPr>
      <w:r>
        <w:rPr/>
        <w:t>REGISTERED AS {ISIS.aoi l1CircuitID (48)};</w:t>
      </w:r>
    </w:p>
    <w:p>
      <w:pPr>
        <w:spacing w:after="0" w:line="229" w:lineRule="exact"/>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85"/>
      </w:pPr>
      <w:r>
        <w:rPr/>
        <w:t>l1ErrorMetric ATTRIBUTE</w:t>
      </w:r>
    </w:p>
    <w:p>
      <w:pPr>
        <w:pStyle w:val="BodyText"/>
        <w:ind w:left="536" w:right="5833"/>
      </w:pPr>
      <w:r>
        <w:rPr/>
        <w:t>WITH ATTRIBUTE SYNTAX ISIS.HopMetric; MATCHES FOR EQUALITY, ORDERING;</w:t>
      </w:r>
    </w:p>
    <w:p>
      <w:pPr>
        <w:pStyle w:val="BodyText"/>
        <w:spacing w:before="1"/>
        <w:ind w:left="637" w:right="5997" w:hanging="101"/>
      </w:pPr>
      <w:r>
        <w:rPr/>
        <w:t>BEHAVIOUR l1ErrorMetric-B BEHAVIOUR DEFINED AS</w:t>
      </w:r>
    </w:p>
    <w:p>
      <w:pPr>
        <w:pStyle w:val="BodyText"/>
        <w:ind w:left="1105" w:right="421"/>
        <w:jc w:val="both"/>
      </w:pPr>
      <w:r>
        <w:rPr/>
        <w:t>The error metric value of this circuit for Level 1 traffic. The value of zero is reserved to indicate that this metric is not supported;;</w:t>
      </w:r>
    </w:p>
    <w:p>
      <w:pPr>
        <w:pStyle w:val="BodyText"/>
        <w:ind w:left="536"/>
      </w:pPr>
      <w:r>
        <w:rPr/>
        <w:t>REGISTERED AS {ISIS.aoi l1ErrorMetric (38)};</w:t>
      </w:r>
    </w:p>
    <w:p>
      <w:pPr>
        <w:pStyle w:val="BodyText"/>
        <w:spacing w:before="11"/>
        <w:rPr>
          <w:sz w:val="17"/>
        </w:rPr>
      </w:pPr>
    </w:p>
    <w:p>
      <w:pPr>
        <w:pStyle w:val="BodyText"/>
        <w:ind w:left="385"/>
      </w:pPr>
      <w:r>
        <w:rPr/>
        <w:t>l1ExpenseMetric ATTRIBUTE</w:t>
      </w:r>
    </w:p>
    <w:p>
      <w:pPr>
        <w:pStyle w:val="BodyText"/>
        <w:ind w:left="536" w:right="5833"/>
      </w:pPr>
      <w:r>
        <w:rPr/>
        <w:t>WITH ATTRIBUTE SYNTAX ISIS.HopMetric; MATCHES FOR EQUALITY, ORDERING;</w:t>
      </w:r>
    </w:p>
    <w:p>
      <w:pPr>
        <w:pStyle w:val="BodyText"/>
        <w:ind w:left="637" w:right="5833" w:hanging="101"/>
      </w:pPr>
      <w:r>
        <w:rPr/>
        <w:t>BEHAVIOUR l1ExpenseMetric-B BEHAVIOUR DEFINED AS</w:t>
      </w:r>
    </w:p>
    <w:p>
      <w:pPr>
        <w:pStyle w:val="BodyText"/>
        <w:ind w:left="1105" w:right="420"/>
        <w:jc w:val="both"/>
      </w:pPr>
      <w:r>
        <w:rPr/>
        <w:t>The expense metric value of this circuit for Level 1 traffic. The value of zero is reserved to indicate that this metric is not supported;;</w:t>
      </w:r>
    </w:p>
    <w:p>
      <w:pPr>
        <w:pStyle w:val="BodyText"/>
        <w:ind w:left="536"/>
      </w:pPr>
      <w:r>
        <w:rPr/>
        <w:t>REGISTERED AS {ISIS.aoi l1ExpenseMetric (37)};</w:t>
      </w:r>
    </w:p>
    <w:p>
      <w:pPr>
        <w:pStyle w:val="BodyText"/>
        <w:rPr>
          <w:sz w:val="18"/>
        </w:rPr>
      </w:pPr>
    </w:p>
    <w:p>
      <w:pPr>
        <w:pStyle w:val="BodyText"/>
        <w:ind w:left="385"/>
      </w:pPr>
      <w:r>
        <w:rPr/>
        <w:t>l1DefaultMetric ATTRIBUTE</w:t>
      </w:r>
    </w:p>
    <w:p>
      <w:pPr>
        <w:pStyle w:val="BodyText"/>
        <w:spacing w:before="1"/>
        <w:ind w:left="536" w:right="5833"/>
      </w:pPr>
      <w:r>
        <w:rPr/>
        <w:t>WITH ATTRIBUTE SYNTAX ISIS.HopMetric; MATCHES FOR EQUALITY, ORDERING;</w:t>
      </w:r>
    </w:p>
    <w:p>
      <w:pPr>
        <w:pStyle w:val="BodyText"/>
        <w:spacing w:line="228" w:lineRule="exact"/>
        <w:ind w:left="536"/>
      </w:pPr>
      <w:r>
        <w:rPr/>
        <w:t>BEHAVIOUR l1defaultMetric-B BEHAVIOUR</w:t>
      </w:r>
    </w:p>
    <w:p>
      <w:pPr>
        <w:pStyle w:val="BodyText"/>
        <w:ind w:left="536" w:right="4388" w:firstLine="100"/>
      </w:pPr>
      <w:r>
        <w:rPr/>
        <w:t>DEFINED AS The default metric value of this circuit for Level 1 traffic. ;; REGISTERED AS {ISIS.aoi l1DefaultMetric (35)};</w:t>
      </w:r>
    </w:p>
    <w:p>
      <w:pPr>
        <w:pStyle w:val="BodyText"/>
        <w:rPr>
          <w:sz w:val="18"/>
        </w:rPr>
      </w:pPr>
    </w:p>
    <w:p>
      <w:pPr>
        <w:pStyle w:val="BodyText"/>
        <w:ind w:left="385"/>
      </w:pPr>
      <w:r>
        <w:rPr/>
        <w:t>l1DelayMetric ATTRIBUTE</w:t>
      </w:r>
    </w:p>
    <w:p>
      <w:pPr>
        <w:pStyle w:val="BodyText"/>
        <w:spacing w:before="1"/>
        <w:ind w:left="536" w:right="5833"/>
      </w:pPr>
      <w:r>
        <w:rPr/>
        <w:t>WITH ATTRIBUTE SYNTAX ISIS.HopMetric; MATCHES FOR EQUALITY, ORDERING;</w:t>
      </w:r>
    </w:p>
    <w:p>
      <w:pPr>
        <w:pStyle w:val="BodyText"/>
        <w:ind w:left="637" w:right="6642" w:hanging="101"/>
      </w:pPr>
      <w:r>
        <w:rPr/>
        <w:t>BEHAVIOUR l1DelayMetric-B BEHAVIOUR DEFINED AS</w:t>
      </w:r>
    </w:p>
    <w:p>
      <w:pPr>
        <w:pStyle w:val="BodyText"/>
        <w:ind w:left="1105" w:right="420"/>
        <w:jc w:val="both"/>
      </w:pPr>
      <w:r>
        <w:rPr/>
        <w:t>The delay metric value of this circuit for Level 1 traffic. The value of zero is reserved to indicate that this metric is not supported;;</w:t>
      </w:r>
    </w:p>
    <w:p>
      <w:pPr>
        <w:pStyle w:val="BodyText"/>
        <w:ind w:left="536"/>
      </w:pPr>
      <w:r>
        <w:rPr/>
        <w:t>REGISTERED AS {ISIS.aoi l1DelayMetric (36)};</w:t>
      </w:r>
    </w:p>
    <w:p>
      <w:pPr>
        <w:pStyle w:val="BodyText"/>
        <w:spacing w:before="11"/>
        <w:rPr>
          <w:sz w:val="17"/>
        </w:rPr>
      </w:pPr>
    </w:p>
    <w:p>
      <w:pPr>
        <w:pStyle w:val="BodyText"/>
        <w:ind w:left="536" w:right="6496" w:hanging="152"/>
      </w:pPr>
      <w:r>
        <w:rPr/>
        <w:t>l1DesignatedIntermediateSystem ATTRIBUTE WITH ATTRIBUTE SYNTAX ISIS.SystemId; MATCHES FOR EQUALITY;</w:t>
      </w:r>
    </w:p>
    <w:p>
      <w:pPr>
        <w:pStyle w:val="BodyText"/>
        <w:ind w:left="637" w:right="5153" w:hanging="101"/>
      </w:pPr>
      <w:r>
        <w:rPr/>
        <w:t>BEHAVIOUR l1DesignatedIntermediateSystem-B BEHAVIOUR DEFINED AS</w:t>
      </w:r>
    </w:p>
    <w:p>
      <w:pPr>
        <w:pStyle w:val="BodyText"/>
        <w:ind w:left="1105" w:right="423"/>
        <w:jc w:val="both"/>
      </w:pPr>
      <w:r>
        <w:rPr/>
        <w:t>The ID of the LAN Level 1 Designated Intermediate System on this circuit. If, for any reason this system is not partaking in the relevant Designated Intermediate System election process, then the value returned is the zero length OCTET STRING;;</w:t>
      </w:r>
    </w:p>
    <w:p>
      <w:pPr>
        <w:pStyle w:val="BodyText"/>
        <w:spacing w:line="229" w:lineRule="exact"/>
        <w:ind w:left="536"/>
      </w:pPr>
      <w:r>
        <w:rPr/>
        <w:t>REGISTERED AS {ISIS.aoi l1DesignatedIntermediateSystem (49)};</w:t>
      </w:r>
    </w:p>
    <w:p>
      <w:pPr>
        <w:pStyle w:val="BodyText"/>
        <w:spacing w:before="185"/>
        <w:ind w:left="385"/>
      </w:pPr>
      <w:r>
        <w:rPr/>
        <w:t>l1IntermediateSystemPriority ATTRIBUTE</w:t>
      </w:r>
    </w:p>
    <w:p>
      <w:pPr>
        <w:pStyle w:val="BodyText"/>
        <w:ind w:left="536" w:right="4785"/>
      </w:pPr>
      <w:r>
        <w:rPr/>
        <w:t>WITH ATTRIBUTE SYNTAX ISIS.IntermediateSystemPriority; MATCHES FOR EQUALITY, ORDERING;</w:t>
      </w:r>
    </w:p>
    <w:p>
      <w:pPr>
        <w:pStyle w:val="BodyText"/>
        <w:spacing w:line="228" w:lineRule="exact"/>
        <w:ind w:left="536"/>
      </w:pPr>
      <w:r>
        <w:rPr/>
        <w:t>BEHAVIOUR l1IntermediateSystemPriority-B BEHAVIOUR</w:t>
      </w:r>
    </w:p>
    <w:p>
      <w:pPr>
        <w:pStyle w:val="BodyText"/>
        <w:spacing w:before="1"/>
        <w:ind w:left="536" w:right="3543" w:firstLine="100"/>
      </w:pPr>
      <w:r>
        <w:rPr/>
        <w:t>DEFINED AS Priority for becoming LAN Level 1 Designated Intermediate System;; REGISTERED AS {ISIS.aoi l1IntermediateSystemPriority (47)};</w:t>
      </w:r>
    </w:p>
    <w:p>
      <w:pPr>
        <w:pStyle w:val="BodyText"/>
        <w:spacing w:line="229" w:lineRule="exact" w:before="185"/>
        <w:ind w:left="385"/>
      </w:pPr>
      <w:r>
        <w:rPr/>
        <w:t>l2CircuitID ATTRIBUTE</w:t>
      </w:r>
    </w:p>
    <w:p>
      <w:pPr>
        <w:pStyle w:val="BodyText"/>
        <w:ind w:left="536" w:right="6642"/>
      </w:pPr>
      <w:r>
        <w:rPr/>
        <w:t>WITH ATTRIBUTE SYNTAX ISIS.CircuitID; MATCHES FOR EQUALITY;</w:t>
      </w:r>
    </w:p>
    <w:p>
      <w:pPr>
        <w:pStyle w:val="BodyText"/>
        <w:ind w:left="637" w:right="6886" w:hanging="101"/>
      </w:pPr>
      <w:r>
        <w:rPr/>
        <w:t>BEHAVIOUR l2CircuitID-B BEHAVIOUR DEFINED AS</w:t>
      </w:r>
    </w:p>
    <w:p>
      <w:pPr>
        <w:pStyle w:val="BodyText"/>
        <w:spacing w:before="1"/>
        <w:ind w:left="1105" w:right="424"/>
        <w:jc w:val="both"/>
      </w:pPr>
      <w:r>
        <w:rPr/>
        <w:t>The LAN ID allocated by the LAN Level 2 Designated Intermediate System. Where this system is not aware of the value (because it is not participating in the Level 2 Designated Intermediate System election), this attribute has the value which would be proposed for this circuit. (i.e. the concatenation of the local system ID and the one octet local Circuit ID for this circuit.;;</w:t>
      </w:r>
    </w:p>
    <w:p>
      <w:pPr>
        <w:pStyle w:val="BodyText"/>
        <w:spacing w:line="229" w:lineRule="exact"/>
        <w:ind w:left="536"/>
      </w:pPr>
      <w:r>
        <w:rPr/>
        <w:t>REGISTERED AS {ISIS.aoi l2CircuitID (74)};</w:t>
      </w:r>
    </w:p>
    <w:p>
      <w:pPr>
        <w:spacing w:after="0" w:line="229" w:lineRule="exact"/>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pPr>
      <w:r>
        <w:rPr/>
        <w:t>l2DefaultMetric ATTRIBUTE</w:t>
      </w:r>
    </w:p>
    <w:p>
      <w:pPr>
        <w:pStyle w:val="BodyText"/>
        <w:ind w:left="308" w:right="5855"/>
      </w:pPr>
      <w:r>
        <w:rPr/>
        <w:t>WITH ATTRIBUTE SYNTAX ISIS.HopMetric; MATCHES FOR EQUALITY, ORDERING;</w:t>
      </w:r>
    </w:p>
    <w:p>
      <w:pPr>
        <w:pStyle w:val="BodyText"/>
        <w:spacing w:line="229" w:lineRule="exact" w:before="1"/>
        <w:ind w:left="308"/>
      </w:pPr>
      <w:r>
        <w:rPr/>
        <w:t>BEHAVIOUR l2defaultMetric-B BEHAVIOUR</w:t>
      </w:r>
    </w:p>
    <w:p>
      <w:pPr>
        <w:pStyle w:val="BodyText"/>
        <w:ind w:left="308" w:right="4616" w:firstLine="100"/>
      </w:pPr>
      <w:r>
        <w:rPr/>
        <w:t>DEFINED AS The default metric value of this circuit for Level 2 traffic. ;; REGISTERED AS {ISIS.aoi l2DefaultMetric (68)};</w:t>
      </w:r>
    </w:p>
    <w:p>
      <w:pPr>
        <w:pStyle w:val="BodyText"/>
      </w:pPr>
    </w:p>
    <w:p>
      <w:pPr>
        <w:pStyle w:val="BodyText"/>
        <w:ind w:left="157"/>
      </w:pPr>
      <w:r>
        <w:rPr/>
        <w:t>l2DelayMetric ATTRIBUTE</w:t>
      </w:r>
    </w:p>
    <w:p>
      <w:pPr>
        <w:pStyle w:val="BodyText"/>
        <w:spacing w:before="1"/>
        <w:ind w:left="308" w:right="5855"/>
      </w:pPr>
      <w:r>
        <w:rPr/>
        <w:t>WITH ATTRIBUTE SYNTAX ISIS.HopMetric; MATCHES FOR EQUALITY, ORDERING;</w:t>
      </w:r>
    </w:p>
    <w:p>
      <w:pPr>
        <w:pStyle w:val="BodyText"/>
        <w:ind w:left="409" w:right="6870" w:hanging="101"/>
      </w:pPr>
      <w:r>
        <w:rPr/>
        <w:t>BEHAVIOUR l2DelayMetric-B BEHAVIOUR DEFINED AS</w:t>
      </w:r>
    </w:p>
    <w:p>
      <w:pPr>
        <w:pStyle w:val="BodyText"/>
        <w:ind w:left="877" w:right="648"/>
        <w:jc w:val="both"/>
      </w:pPr>
      <w:r>
        <w:rPr/>
        <w:t>The delay metric value of this circuit for Level 2 traffic. The value of zero is reserved to indicate that this metric is not supported;;</w:t>
      </w:r>
    </w:p>
    <w:p>
      <w:pPr>
        <w:pStyle w:val="BodyText"/>
        <w:ind w:left="308"/>
      </w:pPr>
      <w:r>
        <w:rPr/>
        <w:t>REGISTERED AS {ISIS.aoi l2DelayMetric (69)};</w:t>
      </w:r>
    </w:p>
    <w:p>
      <w:pPr>
        <w:pStyle w:val="BodyText"/>
        <w:spacing w:before="10"/>
        <w:rPr>
          <w:sz w:val="19"/>
        </w:rPr>
      </w:pPr>
    </w:p>
    <w:p>
      <w:pPr>
        <w:pStyle w:val="BodyText"/>
        <w:ind w:left="308" w:right="6799" w:hanging="152"/>
      </w:pPr>
      <w:r>
        <w:rPr/>
        <w:t>l2DesignatedIntermediateSystem ATTRIBUTE WITH ATTRIBUTE SYNTAX ISIS.SystemId; MATCHES FOR EQUALITY;</w:t>
      </w:r>
    </w:p>
    <w:p>
      <w:pPr>
        <w:pStyle w:val="BodyText"/>
        <w:spacing w:before="1"/>
        <w:ind w:left="409" w:right="5381" w:hanging="101"/>
      </w:pPr>
      <w:r>
        <w:rPr/>
        <w:t>BEHAVIOUR l2DesignatedIntermediateSystem-B BEHAVIOUR DEFINED AS</w:t>
      </w:r>
    </w:p>
    <w:p>
      <w:pPr>
        <w:pStyle w:val="BodyText"/>
        <w:ind w:left="877" w:right="651"/>
        <w:jc w:val="both"/>
      </w:pPr>
      <w:r>
        <w:rPr/>
        <w:t>The ID of the LAN Level 2 Designated Intermediate System on this circuit. If, for any reason this system is not partaking in the relevant Designated Intermediate System election process, then the value returned is the zero length OCTET STRING;;</w:t>
      </w:r>
    </w:p>
    <w:p>
      <w:pPr>
        <w:pStyle w:val="BodyText"/>
        <w:ind w:left="308"/>
      </w:pPr>
      <w:r>
        <w:rPr/>
        <w:t>REGISTERED AS {ISIS.aoi l2DesignatedIntermediateSystem (75)};</w:t>
      </w:r>
    </w:p>
    <w:p>
      <w:pPr>
        <w:pStyle w:val="BodyText"/>
      </w:pPr>
    </w:p>
    <w:p>
      <w:pPr>
        <w:pStyle w:val="BodyText"/>
        <w:spacing w:line="229" w:lineRule="exact" w:before="1"/>
        <w:ind w:left="157"/>
      </w:pPr>
      <w:r>
        <w:rPr/>
        <w:t>l2ErrorMetric ATTRIBUTE</w:t>
      </w:r>
    </w:p>
    <w:p>
      <w:pPr>
        <w:pStyle w:val="BodyText"/>
        <w:ind w:left="308" w:right="5855"/>
      </w:pPr>
      <w:r>
        <w:rPr/>
        <w:t>WITH ATTRIBUTE SYNTAX ISIS.HopMetric; MATCHES FOR EQUALITY, ORDERING;</w:t>
      </w:r>
    </w:p>
    <w:p>
      <w:pPr>
        <w:pStyle w:val="BodyText"/>
        <w:ind w:left="409" w:right="6863" w:hanging="101"/>
      </w:pPr>
      <w:r>
        <w:rPr/>
        <w:t>BEHAVIOUR l2ErrorMetric-B BEHAVIOUR DEFINED AS</w:t>
      </w:r>
    </w:p>
    <w:p>
      <w:pPr>
        <w:pStyle w:val="BodyText"/>
        <w:ind w:left="877" w:right="649"/>
        <w:jc w:val="both"/>
      </w:pPr>
      <w:r>
        <w:rPr/>
        <w:t>The error metric value of this circuit for Level 2 traffic. The value of zero is reserved to indicate that this metric is not supported;;</w:t>
      </w:r>
    </w:p>
    <w:p>
      <w:pPr>
        <w:pStyle w:val="BodyText"/>
        <w:spacing w:line="228" w:lineRule="exact"/>
        <w:ind w:left="308"/>
      </w:pPr>
      <w:r>
        <w:rPr/>
        <w:t>REGISTERED AS {ISIS.aoi l2ErrorMetric (71)};</w:t>
      </w:r>
    </w:p>
    <w:p>
      <w:pPr>
        <w:pStyle w:val="BodyText"/>
        <w:spacing w:before="1"/>
      </w:pPr>
    </w:p>
    <w:p>
      <w:pPr>
        <w:pStyle w:val="BodyText"/>
        <w:ind w:left="157"/>
      </w:pPr>
      <w:r>
        <w:rPr/>
        <w:t>l2ExpenseMetric ATTRIBUTE</w:t>
      </w:r>
    </w:p>
    <w:p>
      <w:pPr>
        <w:pStyle w:val="BodyText"/>
        <w:ind w:left="308" w:right="5855"/>
      </w:pPr>
      <w:r>
        <w:rPr/>
        <w:t>WITH ATTRIBUTE SYNTAX ISIS.HopMetric; MATCHES FOR EQUALITY, ORDERING;</w:t>
      </w:r>
    </w:p>
    <w:p>
      <w:pPr>
        <w:pStyle w:val="BodyText"/>
        <w:spacing w:before="1"/>
        <w:ind w:left="409" w:right="5855" w:hanging="101"/>
      </w:pPr>
      <w:r>
        <w:rPr/>
        <w:t>BEHAVIOUR l2ExpenseMetric-B BEHAVIOUR DEFINED AS</w:t>
      </w:r>
    </w:p>
    <w:p>
      <w:pPr>
        <w:pStyle w:val="BodyText"/>
        <w:ind w:left="877" w:right="648"/>
        <w:jc w:val="both"/>
      </w:pPr>
      <w:r>
        <w:rPr/>
        <w:t>The expense metric value of this circuit for Level 2 traffic. The value of zero is reserved to indicate that this metric is not supported;;</w:t>
      </w:r>
    </w:p>
    <w:p>
      <w:pPr>
        <w:pStyle w:val="BodyText"/>
        <w:ind w:left="308"/>
      </w:pPr>
      <w:r>
        <w:rPr/>
        <w:t>REGISTERED AS {ISIS.aoi l2ExpenseMetric (70)};</w:t>
      </w:r>
    </w:p>
    <w:p>
      <w:pPr>
        <w:pStyle w:val="BodyText"/>
        <w:spacing w:before="9"/>
        <w:rPr>
          <w:sz w:val="19"/>
        </w:rPr>
      </w:pPr>
    </w:p>
    <w:p>
      <w:pPr>
        <w:pStyle w:val="BodyText"/>
        <w:spacing w:before="1"/>
        <w:ind w:left="157"/>
      </w:pPr>
      <w:r>
        <w:rPr/>
        <w:t>l2IntermediateSystemPriority ATTRIBUTE</w:t>
      </w:r>
    </w:p>
    <w:p>
      <w:pPr>
        <w:pStyle w:val="BodyText"/>
        <w:ind w:left="308" w:right="4785"/>
      </w:pPr>
      <w:r>
        <w:rPr/>
        <w:t>WITH ATTRIBUTE SYNTAX ISIS.IntermediateSystemPriority; MATCHES FOR EQUALITY, ORDERING;</w:t>
      </w:r>
    </w:p>
    <w:p>
      <w:pPr>
        <w:pStyle w:val="BodyText"/>
        <w:spacing w:before="1"/>
        <w:ind w:left="308"/>
      </w:pPr>
      <w:r>
        <w:rPr/>
        <w:t>BEHAVIOUR l2IntermediateSystemPriority-B BEHAVIOUR</w:t>
      </w:r>
    </w:p>
    <w:p>
      <w:pPr>
        <w:pStyle w:val="BodyText"/>
        <w:ind w:left="308" w:right="3771" w:firstLine="100"/>
      </w:pPr>
      <w:r>
        <w:rPr/>
        <w:t>DEFINED AS Priority for becoming LAN Level 2 Designated Intermediate System;; REGISTERED AS {ISIS.aoi l2IntermediateSystemPriority (73)};</w:t>
      </w:r>
    </w:p>
    <w:p>
      <w:pPr>
        <w:pStyle w:val="BodyText"/>
        <w:spacing w:before="10"/>
        <w:rPr>
          <w:sz w:val="19"/>
        </w:rPr>
      </w:pPr>
    </w:p>
    <w:p>
      <w:pPr>
        <w:pStyle w:val="BodyText"/>
        <w:spacing w:before="1"/>
        <w:ind w:left="157"/>
      </w:pPr>
      <w:r>
        <w:rPr/>
        <w:t>lanL1DesignatedIntermediateSystemChanges ATTRIBUTE</w:t>
      </w:r>
    </w:p>
    <w:p>
      <w:pPr>
        <w:pStyle w:val="BodyText"/>
        <w:ind w:left="308" w:right="4382"/>
      </w:pPr>
      <w:r>
        <w:rPr/>
        <w:t>DERIVED FROM "Rec. X.723 | ISO/IEC 10165-5":nonWrappingCounter; BEHAVIOUR lanL1DesignatedIntermediateSystemChanges-B BEHAVIOUR</w:t>
      </w:r>
    </w:p>
    <w:p>
      <w:pPr>
        <w:pStyle w:val="BodyText"/>
        <w:spacing w:before="1"/>
        <w:ind w:left="308" w:right="2966" w:firstLine="100"/>
      </w:pPr>
      <w:r>
        <w:rPr/>
        <w:t>DEFINED AS Number of LAN L1 Designated Intermediate System Change events generated;; REGISTERED AS {ISIS.aoi lanL1DesignatedIntermediateSystemChanges (50)};</w:t>
      </w:r>
    </w:p>
    <w:p>
      <w:pPr>
        <w:pStyle w:val="BodyText"/>
        <w:spacing w:before="10"/>
        <w:rPr>
          <w:sz w:val="19"/>
        </w:rPr>
      </w:pPr>
    </w:p>
    <w:p>
      <w:pPr>
        <w:pStyle w:val="BodyText"/>
        <w:ind w:left="157"/>
      </w:pPr>
      <w:r>
        <w:rPr/>
        <w:t>lanL2DesignatedIntermediateSystemChanges ATTRIBUTE</w:t>
      </w:r>
    </w:p>
    <w:p>
      <w:pPr>
        <w:pStyle w:val="BodyText"/>
        <w:spacing w:before="1"/>
        <w:ind w:left="308" w:right="4382"/>
      </w:pPr>
      <w:r>
        <w:rPr/>
        <w:t>DERIVED FROM "Rec. X.723 | ISO/IEC 10165-5":nonWrappingCounter; BEHAVIOUR lanL2DesignatedIntermediateSystemChanges-B BEHAVIOUR</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536" w:right="2738" w:firstLine="100"/>
      </w:pPr>
      <w:r>
        <w:rPr/>
        <w:t>DEFINED AS Number of LAN L2 Designated Intermediate System Change events generated;; REGISTERED AS {ISIS.aoi lanL2DesignatedIntermediateSystemChanges (76)};</w:t>
      </w:r>
    </w:p>
    <w:p>
      <w:pPr>
        <w:pStyle w:val="BodyText"/>
        <w:spacing w:before="1"/>
      </w:pPr>
    </w:p>
    <w:p>
      <w:pPr>
        <w:pStyle w:val="BodyText"/>
        <w:spacing w:line="229" w:lineRule="exact"/>
        <w:ind w:left="385"/>
      </w:pPr>
      <w:r>
        <w:rPr/>
        <w:t>manualL2OnlyMode ATTRIBUTE</w:t>
      </w:r>
    </w:p>
    <w:p>
      <w:pPr>
        <w:pStyle w:val="BodyText"/>
        <w:ind w:left="536" w:right="5833"/>
      </w:pPr>
      <w:r>
        <w:rPr/>
        <w:t>WITH ATTRIBUTE SYNTAX ISIS.Boolean; MATCHES FOR EQUALITY;</w:t>
      </w:r>
    </w:p>
    <w:p>
      <w:pPr>
        <w:pStyle w:val="BodyText"/>
        <w:ind w:left="637" w:right="6131" w:hanging="101"/>
      </w:pPr>
      <w:r>
        <w:rPr/>
        <w:t>BEHAVIOUR manualL2OnlyMode-B BEHAVIOUR DEFINED AS</w:t>
      </w:r>
    </w:p>
    <w:p>
      <w:pPr>
        <w:pStyle w:val="BodyText"/>
        <w:spacing w:before="1"/>
        <w:ind w:left="1105" w:right="427"/>
        <w:jc w:val="both"/>
      </w:pPr>
      <w:r>
        <w:rPr/>
        <w:t>When True, indicates that this Circuit is to be used only for Level 2;, replaceOnlyWhileDisabled-B; PARAMETERS constraintViolation;</w:t>
      </w:r>
    </w:p>
    <w:p>
      <w:pPr>
        <w:pStyle w:val="BodyText"/>
        <w:spacing w:line="228" w:lineRule="exact"/>
        <w:ind w:left="536"/>
      </w:pPr>
      <w:r>
        <w:rPr/>
        <w:t>REGISTERED AS {ISIS.aoi manualL2OnlyMode (72)};</w:t>
      </w:r>
    </w:p>
    <w:p>
      <w:pPr>
        <w:pStyle w:val="BodyText"/>
      </w:pPr>
    </w:p>
    <w:p>
      <w:pPr>
        <w:pStyle w:val="BodyText"/>
        <w:spacing w:before="1"/>
        <w:ind w:left="385"/>
      </w:pPr>
      <w:r>
        <w:rPr/>
        <w:t>outgoingCallIVMO ATTRIBUTE</w:t>
      </w:r>
    </w:p>
    <w:p>
      <w:pPr>
        <w:pStyle w:val="BodyText"/>
        <w:ind w:left="536" w:right="4785"/>
      </w:pPr>
      <w:r>
        <w:rPr/>
        <w:t>WITH ATTRIBUTE SYNTAX ISIS.LocalDistinguishedName; MATCHES FOR EQUALITY;</w:t>
      </w:r>
    </w:p>
    <w:p>
      <w:pPr>
        <w:pStyle w:val="BodyText"/>
        <w:spacing w:before="1"/>
        <w:ind w:left="637" w:right="5553" w:hanging="101"/>
      </w:pPr>
      <w:r>
        <w:rPr/>
        <w:t>BEHAVIOUR outgoingCallIVMO-B BEHAVIOUR DEFINED AS</w:t>
      </w:r>
    </w:p>
    <w:p>
      <w:pPr>
        <w:pStyle w:val="BodyText"/>
        <w:ind w:left="1105" w:right="423"/>
        <w:jc w:val="both"/>
      </w:pPr>
      <w:r>
        <w:rPr/>
        <w:t>reference to the virtualCallIVMO to be used to establish communication with a neighbour over this circuit. This IVMO contains, among other things,the SNPA Address to use as the called address.;;</w:t>
      </w:r>
    </w:p>
    <w:p>
      <w:pPr>
        <w:pStyle w:val="BodyText"/>
        <w:ind w:left="536"/>
      </w:pPr>
      <w:r>
        <w:rPr/>
        <w:t>REGISTERED AS {ISIS.aoi outgoingCallIVMO (120)};</w:t>
      </w:r>
    </w:p>
    <w:p>
      <w:pPr>
        <w:pStyle w:val="BodyText"/>
        <w:spacing w:before="9"/>
        <w:rPr>
          <w:sz w:val="19"/>
        </w:rPr>
      </w:pPr>
    </w:p>
    <w:p>
      <w:pPr>
        <w:pStyle w:val="BodyText"/>
        <w:ind w:left="385"/>
      </w:pPr>
      <w:r>
        <w:rPr/>
        <w:t>ptPtCircuitID ATTRIBUTE</w:t>
      </w:r>
    </w:p>
    <w:p>
      <w:pPr>
        <w:pStyle w:val="BodyText"/>
        <w:ind w:left="536" w:right="6642"/>
      </w:pPr>
      <w:r>
        <w:rPr/>
        <w:t>WITH ATTRIBUTE SYNTAX ISIS.CircuitID; MATCHES FOR EQUALITY;</w:t>
      </w:r>
    </w:p>
    <w:p>
      <w:pPr>
        <w:pStyle w:val="BodyText"/>
        <w:spacing w:before="1"/>
        <w:ind w:left="637" w:right="6732" w:hanging="101"/>
      </w:pPr>
      <w:r>
        <w:rPr/>
        <w:t>BEHAVIOUR ptPtCircuitID-B</w:t>
      </w:r>
      <w:r>
        <w:rPr>
          <w:spacing w:val="-13"/>
        </w:rPr>
        <w:t> </w:t>
      </w:r>
      <w:r>
        <w:rPr/>
        <w:t>BEHAVIOUR DEFINED</w:t>
      </w:r>
      <w:r>
        <w:rPr>
          <w:spacing w:val="-1"/>
        </w:rPr>
        <w:t> </w:t>
      </w:r>
      <w:r>
        <w:rPr/>
        <w:t>AS</w:t>
      </w:r>
    </w:p>
    <w:p>
      <w:pPr>
        <w:pStyle w:val="BodyText"/>
        <w:spacing w:before="1"/>
        <w:ind w:left="1105" w:right="422"/>
        <w:jc w:val="both"/>
      </w:pPr>
      <w:r>
        <w:rPr/>
        <w:t>The ID of the circuit allocated during initialisation. If no value has been negotiated (either because the adjacency is to an End system, or because initialisation has not yet successfully completed), this attribute has the value which would be proposed for this circuit. (i.e. the concatenation of the local system ID and the one octet local Circuit ID for this circuit.;;</w:t>
      </w:r>
    </w:p>
    <w:p>
      <w:pPr>
        <w:pStyle w:val="BodyText"/>
        <w:spacing w:line="229" w:lineRule="exact"/>
        <w:ind w:left="536"/>
      </w:pPr>
      <w:r>
        <w:rPr/>
        <w:t>REGISTERED AS {ISIS.aoi ptPtCircuitID (51)};</w:t>
      </w:r>
    </w:p>
    <w:p>
      <w:pPr>
        <w:pStyle w:val="BodyText"/>
        <w:spacing w:before="1"/>
      </w:pPr>
    </w:p>
    <w:p>
      <w:pPr>
        <w:pStyle w:val="BodyText"/>
        <w:spacing w:line="229" w:lineRule="exact"/>
        <w:ind w:left="385"/>
      </w:pPr>
      <w:r>
        <w:rPr/>
        <w:t>rejectedAdjacencies ATTRIBUTE</w:t>
      </w:r>
    </w:p>
    <w:p>
      <w:pPr>
        <w:pStyle w:val="BodyText"/>
        <w:ind w:left="536" w:right="4439"/>
      </w:pPr>
      <w:r>
        <w:rPr/>
        <w:t>DERIVED FROM "Rec. X.723 | ISO/IEC 10165-5":nonWrappingCounter; BEHAVIOUR rejectedAdjacencies-B BEHAVIOUR</w:t>
      </w:r>
    </w:p>
    <w:p>
      <w:pPr>
        <w:pStyle w:val="BodyText"/>
        <w:ind w:left="536" w:right="5126" w:firstLine="100"/>
      </w:pPr>
      <w:r>
        <w:rPr/>
        <w:t>DEFINED AS Number of Rejected Adjacency events generated;; REGISTERED AS {ISIS.aoi rejectedAdjacencies (42)};</w:t>
      </w:r>
    </w:p>
    <w:p>
      <w:pPr>
        <w:pStyle w:val="BodyText"/>
        <w:spacing w:before="1"/>
      </w:pPr>
    </w:p>
    <w:p>
      <w:pPr>
        <w:pStyle w:val="BodyText"/>
        <w:spacing w:line="229" w:lineRule="exact"/>
        <w:ind w:left="385"/>
      </w:pPr>
      <w:r>
        <w:rPr/>
        <w:t>type ATTRIBUTE</w:t>
      </w:r>
    </w:p>
    <w:p>
      <w:pPr>
        <w:pStyle w:val="BodyText"/>
        <w:ind w:left="536" w:right="5553"/>
      </w:pPr>
      <w:r>
        <w:rPr/>
        <w:t>WITH ATTRIBUTE SYNTAX ISIS.CircuitType; MATCHES FOR EQUALITY;</w:t>
      </w:r>
    </w:p>
    <w:p>
      <w:pPr>
        <w:pStyle w:val="BodyText"/>
        <w:ind w:left="536"/>
      </w:pPr>
      <w:r>
        <w:rPr/>
        <w:t>BEHAVIOUR type-B BEHAVIOUR</w:t>
      </w:r>
    </w:p>
    <w:p>
      <w:pPr>
        <w:pStyle w:val="BodyText"/>
        <w:ind w:left="385" w:right="426" w:firstLine="251"/>
      </w:pPr>
      <w:r>
        <w:rPr/>
        <w:t>DEFINED AS The type of the circuit. This attribute may only be set when the linkage MO is created. Subsequently it is read-only;;</w:t>
      </w:r>
    </w:p>
    <w:p>
      <w:pPr>
        <w:pStyle w:val="BodyText"/>
        <w:spacing w:line="228" w:lineRule="exact"/>
        <w:ind w:left="536"/>
      </w:pPr>
      <w:r>
        <w:rPr/>
        <w:t>REGISTERED AS {ISIS.aoi type (33)};</w:t>
      </w:r>
    </w:p>
    <w:p>
      <w:pPr>
        <w:pStyle w:val="BodyText"/>
        <w:spacing w:before="6"/>
      </w:pPr>
    </w:p>
    <w:p>
      <w:pPr>
        <w:pStyle w:val="Heading6"/>
        <w:ind w:left="385"/>
      </w:pPr>
      <w:r>
        <w:rPr/>
        <w:t>--11.2.6 Adjacency managed object</w:t>
      </w:r>
    </w:p>
    <w:p>
      <w:pPr>
        <w:pStyle w:val="BodyText"/>
        <w:spacing w:before="7"/>
        <w:rPr>
          <w:b/>
          <w:sz w:val="19"/>
        </w:rPr>
      </w:pPr>
    </w:p>
    <w:p>
      <w:pPr>
        <w:pStyle w:val="BodyText"/>
        <w:ind w:left="385"/>
      </w:pPr>
      <w:r>
        <w:rPr/>
        <w:t>-- Created either through the adjacency-linkage Name binding for</w:t>
      </w:r>
    </w:p>
    <w:p>
      <w:pPr>
        <w:pStyle w:val="BodyText"/>
        <w:spacing w:line="229" w:lineRule="exact" w:before="1"/>
        <w:ind w:left="385"/>
      </w:pPr>
      <w:r>
        <w:rPr/>
        <w:t>-- adjacencies instantiated by protocol operation, or the</w:t>
      </w:r>
    </w:p>
    <w:p>
      <w:pPr>
        <w:pStyle w:val="BodyText"/>
        <w:spacing w:line="229" w:lineRule="exact"/>
        <w:ind w:left="385"/>
      </w:pPr>
      <w:r>
        <w:rPr/>
        <w:t>-- adjacency-linkage-management name binding for adjacencies created</w:t>
      </w:r>
    </w:p>
    <w:p>
      <w:pPr>
        <w:pStyle w:val="BodyText"/>
        <w:ind w:left="385"/>
      </w:pPr>
      <w:r>
        <w:rPr/>
        <w:t>-- via explicit system management operation –</w:t>
      </w:r>
    </w:p>
    <w:p>
      <w:pPr>
        <w:pStyle w:val="BodyText"/>
        <w:spacing w:before="1"/>
      </w:pPr>
    </w:p>
    <w:p>
      <w:pPr>
        <w:pStyle w:val="BodyText"/>
        <w:ind w:left="385"/>
      </w:pPr>
      <w:r>
        <w:rPr/>
        <w:t>adjacency MANAGED OBJECT CLASS</w:t>
      </w:r>
    </w:p>
    <w:p>
      <w:pPr>
        <w:pStyle w:val="BodyText"/>
        <w:spacing w:before="1"/>
        <w:ind w:left="536" w:right="5523" w:hanging="152"/>
      </w:pPr>
      <w:r>
        <w:rPr/>
        <w:t>DERIVED FROM "Rec. X.721 | ISO/IEC 10165-2 : 1992":top; CHARACTERIZED BY adjacency-P PACKAGE</w:t>
      </w:r>
    </w:p>
    <w:p>
      <w:pPr>
        <w:pStyle w:val="BodyText"/>
        <w:ind w:left="637" w:right="5998" w:hanging="101"/>
      </w:pPr>
      <w:r>
        <w:rPr/>
        <w:t>BEHAVIOUR adjacencyStateChange-B BEHAVIOUR DEFINED AS</w:t>
      </w:r>
    </w:p>
    <w:p>
      <w:pPr>
        <w:pStyle w:val="BodyText"/>
        <w:ind w:left="1105" w:right="424"/>
        <w:jc w:val="both"/>
      </w:pPr>
      <w:r>
        <w:rPr/>
        <w:t>This Managed Object imports the 10165-2 stateChange notification. It is used to report changes to the adjacencyState attribute. The value "Down" shall be reported when the adjacency is deleted. A single parameter set shall be included</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877" w:right="836"/>
      </w:pPr>
      <w:r>
        <w:rPr/>
        <w:t>in the State Change definition field. Only the (mandatory) attributeId and newAttributeValue parameters shall be used.</w:t>
      </w:r>
    </w:p>
    <w:p>
      <w:pPr>
        <w:pStyle w:val="BodyText"/>
        <w:spacing w:before="1"/>
        <w:ind w:left="157"/>
      </w:pPr>
      <w:r>
        <w:rPr/>
        <w:t>;;</w:t>
      </w:r>
    </w:p>
    <w:p>
      <w:pPr>
        <w:pStyle w:val="BodyText"/>
        <w:spacing w:line="229" w:lineRule="exact"/>
        <w:ind w:left="308"/>
      </w:pPr>
      <w:r>
        <w:rPr/>
        <w:t>ATTRIBUTES</w:t>
      </w:r>
    </w:p>
    <w:p>
      <w:pPr>
        <w:pStyle w:val="BodyText"/>
        <w:spacing w:line="229" w:lineRule="exact"/>
        <w:ind w:left="409"/>
      </w:pPr>
      <w:r>
        <w:rPr/>
        <w:t>adjacencyId GET,</w:t>
      </w:r>
    </w:p>
    <w:p>
      <w:pPr>
        <w:pStyle w:val="BodyText"/>
        <w:spacing w:before="1"/>
        <w:ind w:left="409" w:right="5875"/>
      </w:pPr>
      <w:r>
        <w:rPr/>
        <w:t>adjacencyState GET, -- Note: this is NOT operational state neighbourSNPAAddress</w:t>
      </w:r>
    </w:p>
    <w:p>
      <w:pPr>
        <w:pStyle w:val="BodyText"/>
        <w:ind w:left="877" w:right="4779"/>
      </w:pPr>
      <w:r>
        <w:rPr/>
        <w:t>INITIAL VALUE DERIVATION RULE supplyValueOnCreate-B GET,</w:t>
      </w:r>
    </w:p>
    <w:p>
      <w:pPr>
        <w:pStyle w:val="BodyText"/>
        <w:spacing w:before="1"/>
        <w:ind w:left="409" w:right="8291"/>
      </w:pPr>
      <w:r>
        <w:rPr/>
        <w:t>neighbourSystemType GET, neighbourSystemIds</w:t>
      </w:r>
    </w:p>
    <w:p>
      <w:pPr>
        <w:pStyle w:val="BodyText"/>
        <w:ind w:left="877" w:right="4779"/>
      </w:pPr>
      <w:r>
        <w:rPr/>
        <w:t>INITIAL VALUE DERIVATION RULE supplyValueOnCreate-B GET;</w:t>
      </w:r>
    </w:p>
    <w:p>
      <w:pPr>
        <w:pStyle w:val="BodyText"/>
        <w:ind w:left="308"/>
      </w:pPr>
      <w:r>
        <w:rPr/>
        <w:t>NOTIFICATIONS</w:t>
      </w:r>
    </w:p>
    <w:p>
      <w:pPr>
        <w:pStyle w:val="BodyText"/>
        <w:ind w:left="407"/>
      </w:pPr>
      <w:r>
        <w:rPr/>
        <w:t>"Rec. X.721 | ISO/IEC 10165-2 : 1992":stateChange; ;;</w:t>
      </w:r>
    </w:p>
    <w:p>
      <w:pPr>
        <w:pStyle w:val="BodyText"/>
        <w:spacing w:before="195"/>
        <w:ind w:left="308"/>
      </w:pPr>
      <w:r>
        <w:rPr/>
        <w:t>CONDITIONAL</w:t>
      </w:r>
      <w:r>
        <w:rPr>
          <w:spacing w:val="-9"/>
        </w:rPr>
        <w:t> </w:t>
      </w:r>
      <w:r>
        <w:rPr/>
        <w:t>PACKAGES</w:t>
      </w:r>
    </w:p>
    <w:p>
      <w:pPr>
        <w:pStyle w:val="BodyText"/>
        <w:ind w:left="409"/>
      </w:pPr>
      <w:r>
        <w:rPr/>
        <w:t>iSAdjacency-P PRESENT</w:t>
      </w:r>
      <w:r>
        <w:rPr>
          <w:spacing w:val="-10"/>
        </w:rPr>
        <w:t> </w:t>
      </w:r>
      <w:r>
        <w:rPr/>
        <w:t>IF</w:t>
      </w:r>
    </w:p>
    <w:p>
      <w:pPr>
        <w:pStyle w:val="BodyText"/>
        <w:spacing w:before="1"/>
        <w:ind w:left="877" w:right="650"/>
        <w:jc w:val="both"/>
      </w:pPr>
      <w:r>
        <w:rPr/>
        <w:t>"the adjacency is to an IS (i.e the neighbourSystemType is Intermediate System, L1 Intermediate System or L2 Intermediate System)", broadcastISAdjacency-P PRESENT IF the parent Linkage MO is of type broadcast and is to an IS as</w:t>
      </w:r>
      <w:r>
        <w:rPr>
          <w:spacing w:val="-3"/>
        </w:rPr>
        <w:t> </w:t>
      </w:r>
      <w:r>
        <w:rPr/>
        <w:t>above;</w:t>
      </w:r>
    </w:p>
    <w:p>
      <w:pPr>
        <w:pStyle w:val="BodyText"/>
        <w:spacing w:line="229" w:lineRule="exact"/>
        <w:ind w:left="308"/>
      </w:pPr>
      <w:r>
        <w:rPr/>
        <w:t>REGISTERED AS {ISIS.moi adjacency (1)};</w:t>
      </w:r>
    </w:p>
    <w:p>
      <w:pPr>
        <w:pStyle w:val="BodyText"/>
      </w:pPr>
    </w:p>
    <w:p>
      <w:pPr>
        <w:pStyle w:val="BodyText"/>
        <w:spacing w:before="6"/>
      </w:pPr>
    </w:p>
    <w:p>
      <w:pPr>
        <w:pStyle w:val="Heading4"/>
        <w:ind w:left="157" w:firstLine="0"/>
      </w:pPr>
      <w:r>
        <w:rPr/>
        <w:t>--11.2.6.1 IS adjacency package of the adjacency managed object</w:t>
      </w:r>
    </w:p>
    <w:p>
      <w:pPr>
        <w:pStyle w:val="BodyText"/>
        <w:spacing w:before="188"/>
        <w:ind w:left="308" w:right="8649" w:hanging="152"/>
      </w:pPr>
      <w:r>
        <w:rPr/>
        <w:t>iSAdjacency-P PACKAGE ATTRIBUTES</w:t>
      </w:r>
    </w:p>
    <w:p>
      <w:pPr>
        <w:pStyle w:val="BodyText"/>
        <w:spacing w:before="1"/>
        <w:ind w:left="409" w:right="7880"/>
      </w:pPr>
      <w:r>
        <w:rPr/>
        <w:t>adjacencyUsage GET, areaAddressesOfNeighbour GET, holdingTimer GET;</w:t>
      </w:r>
    </w:p>
    <w:p>
      <w:pPr>
        <w:pStyle w:val="BodyText"/>
        <w:spacing w:before="1"/>
        <w:ind w:left="308"/>
      </w:pPr>
      <w:r>
        <w:rPr/>
        <w:t>REGISTERED AS {ISIS.poi iSAdjacency-P (19)};</w:t>
      </w:r>
    </w:p>
    <w:p>
      <w:pPr>
        <w:pStyle w:val="BodyText"/>
        <w:rPr>
          <w:sz w:val="22"/>
        </w:rPr>
      </w:pPr>
    </w:p>
    <w:p>
      <w:pPr>
        <w:pStyle w:val="BodyText"/>
        <w:spacing w:before="4"/>
        <w:rPr>
          <w:sz w:val="18"/>
        </w:rPr>
      </w:pPr>
    </w:p>
    <w:p>
      <w:pPr>
        <w:pStyle w:val="Heading4"/>
        <w:spacing w:before="1"/>
        <w:ind w:left="157" w:firstLine="0"/>
      </w:pPr>
      <w:r>
        <w:rPr/>
        <w:t>--11.2.6.2 Broadcast IS adjacency package of the adjacency managed object</w:t>
      </w:r>
    </w:p>
    <w:p>
      <w:pPr>
        <w:pStyle w:val="BodyText"/>
        <w:spacing w:before="190"/>
        <w:ind w:left="308" w:right="7872" w:hanging="152"/>
      </w:pPr>
      <w:r>
        <w:rPr/>
        <w:t>broadcastISAdjacency-P PACKAGE ATTRIBUTES</w:t>
      </w:r>
    </w:p>
    <w:p>
      <w:pPr>
        <w:pStyle w:val="BodyText"/>
        <w:spacing w:line="229" w:lineRule="exact" w:before="1"/>
        <w:ind w:left="409"/>
      </w:pPr>
      <w:r>
        <w:rPr/>
        <w:t>priorityOfNeighbour GET;</w:t>
      </w:r>
    </w:p>
    <w:p>
      <w:pPr>
        <w:pStyle w:val="BodyText"/>
        <w:spacing w:line="229" w:lineRule="exact"/>
        <w:ind w:left="308"/>
      </w:pPr>
      <w:r>
        <w:rPr/>
        <w:t>REGISTERED AS {ISIS.poi broadcastISAdjacency-P (20)};</w:t>
      </w:r>
    </w:p>
    <w:p>
      <w:pPr>
        <w:pStyle w:val="BodyText"/>
        <w:rPr>
          <w:sz w:val="22"/>
        </w:rPr>
      </w:pPr>
    </w:p>
    <w:p>
      <w:pPr>
        <w:pStyle w:val="BodyText"/>
        <w:spacing w:before="6"/>
        <w:rPr>
          <w:sz w:val="18"/>
        </w:rPr>
      </w:pPr>
    </w:p>
    <w:p>
      <w:pPr>
        <w:pStyle w:val="Heading4"/>
        <w:ind w:left="157" w:firstLine="0"/>
      </w:pPr>
      <w:r>
        <w:rPr/>
        <w:t>--11.2.6.3 Name bindings for the adjacency managed object</w:t>
      </w:r>
    </w:p>
    <w:p>
      <w:pPr>
        <w:pStyle w:val="BodyText"/>
        <w:spacing w:before="191"/>
        <w:ind w:left="157"/>
      </w:pPr>
      <w:r>
        <w:rPr/>
        <w:t>adjacency-linkage NAME BINDING</w:t>
      </w:r>
    </w:p>
    <w:p>
      <w:pPr>
        <w:pStyle w:val="BodyText"/>
        <w:spacing w:line="229" w:lineRule="exact"/>
        <w:ind w:left="308"/>
      </w:pPr>
      <w:r>
        <w:rPr/>
        <w:t>SUBORDINATE OBJECT CLASS adjacency AND SUBCLASSES;</w:t>
      </w:r>
    </w:p>
    <w:p>
      <w:pPr>
        <w:pStyle w:val="BodyText"/>
        <w:spacing w:line="229" w:lineRule="exact"/>
        <w:ind w:left="308"/>
      </w:pPr>
      <w:r>
        <w:rPr/>
        <w:t>NAMED BY SUPERIOR OBJECT CLASS "ISO/IEC 10733":linkage AND SUBCLASSES;</w:t>
      </w:r>
    </w:p>
    <w:p>
      <w:pPr>
        <w:pStyle w:val="BodyText"/>
        <w:spacing w:before="1"/>
        <w:ind w:left="308"/>
      </w:pPr>
      <w:r>
        <w:rPr/>
        <w:t>WITH ATTRIBUTE adjacencyId;</w:t>
      </w:r>
    </w:p>
    <w:p>
      <w:pPr>
        <w:pStyle w:val="BodyText"/>
        <w:ind w:left="409" w:right="6581" w:hanging="101"/>
      </w:pPr>
      <w:r>
        <w:rPr/>
        <w:t>BEHAVIOUR adjacency-linkage-B BEHAVIOUR DEFINED AS</w:t>
      </w:r>
    </w:p>
    <w:p>
      <w:pPr>
        <w:pStyle w:val="BodyText"/>
        <w:spacing w:before="1"/>
        <w:ind w:left="157" w:right="836" w:firstLine="720"/>
      </w:pPr>
      <w:r>
        <w:rPr/>
        <w:t>This Name Binding is used for adjacencies created automatically by operation of the ISO/IEC 10589 protocol machine.;,</w:t>
      </w:r>
    </w:p>
    <w:p>
      <w:pPr>
        <w:pStyle w:val="BodyText"/>
        <w:spacing w:line="228" w:lineRule="exact"/>
        <w:ind w:left="409"/>
      </w:pPr>
      <w:r>
        <w:rPr/>
        <w:t>adjacencyId-B;</w:t>
      </w:r>
    </w:p>
    <w:p>
      <w:pPr>
        <w:pStyle w:val="BodyText"/>
        <w:ind w:left="308"/>
      </w:pPr>
      <w:r>
        <w:rPr/>
        <w:t>REGISTERED AS {ISIS.nboi adjacency-linkage (7)};</w:t>
      </w:r>
    </w:p>
    <w:p>
      <w:pPr>
        <w:pStyle w:val="BodyText"/>
        <w:spacing w:before="1"/>
      </w:pPr>
    </w:p>
    <w:p>
      <w:pPr>
        <w:pStyle w:val="BodyText"/>
        <w:ind w:left="157"/>
      </w:pPr>
      <w:r>
        <w:rPr/>
        <w:t>adjacency-linkage-management NAME BINDING</w:t>
      </w:r>
    </w:p>
    <w:p>
      <w:pPr>
        <w:pStyle w:val="BodyText"/>
        <w:spacing w:line="229" w:lineRule="exact" w:before="1"/>
        <w:ind w:left="308"/>
      </w:pPr>
      <w:r>
        <w:rPr/>
        <w:t>SUBORDINATE OBJECT CLASS adjacency AND SUBCLASSES;</w:t>
      </w:r>
    </w:p>
    <w:p>
      <w:pPr>
        <w:pStyle w:val="BodyText"/>
        <w:spacing w:line="229" w:lineRule="exact"/>
        <w:ind w:left="308"/>
      </w:pPr>
      <w:r>
        <w:rPr/>
        <w:t>NAMED BY SUPERIOR OBJECT CLASS "ISO/IEC 10733":linkage AND SUBCLASSES;</w:t>
      </w:r>
    </w:p>
    <w:p>
      <w:pPr>
        <w:pStyle w:val="BodyText"/>
        <w:ind w:left="308"/>
      </w:pPr>
      <w:r>
        <w:rPr/>
        <w:t>WITH ATTRIBUTE adjacencyId;</w:t>
      </w:r>
    </w:p>
    <w:p>
      <w:pPr>
        <w:pStyle w:val="BodyText"/>
        <w:spacing w:before="1"/>
        <w:ind w:left="308"/>
      </w:pPr>
      <w:r>
        <w:rPr/>
        <w:t>BEHAVIOUR adjacency-linkage-management-B BEHAVIOUR</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637" w:right="3027"/>
      </w:pPr>
      <w:r>
        <w:rPr/>
        <w:t>DEFINED AS This Name Binding is used for adjacencies created by system management.;, adjacencyId-B;</w:t>
      </w:r>
    </w:p>
    <w:p>
      <w:pPr>
        <w:pStyle w:val="BodyText"/>
        <w:spacing w:before="1"/>
        <w:ind w:left="536" w:right="5553"/>
      </w:pPr>
      <w:r>
        <w:rPr/>
        <w:t>CREATE WITH-REFERENCE-OBJECT reservedName; DELETE ONLY-IF-NO-CONTAINED-OBJECTS;</w:t>
      </w:r>
    </w:p>
    <w:p>
      <w:pPr>
        <w:pStyle w:val="BodyText"/>
        <w:spacing w:line="228" w:lineRule="exact"/>
        <w:ind w:left="536"/>
      </w:pPr>
      <w:r>
        <w:rPr/>
        <w:t>REGISTERED AS {ISIS.nboi adjacency-linkage-management (8)};</w:t>
      </w:r>
    </w:p>
    <w:p>
      <w:pPr>
        <w:pStyle w:val="BodyText"/>
        <w:spacing w:before="6"/>
      </w:pPr>
    </w:p>
    <w:p>
      <w:pPr>
        <w:pStyle w:val="Heading4"/>
        <w:ind w:left="385" w:firstLine="0"/>
      </w:pPr>
      <w:r>
        <w:rPr/>
        <w:t>--11.2.6.4 Attributes of the adjacency managed object</w:t>
      </w:r>
    </w:p>
    <w:p>
      <w:pPr>
        <w:pStyle w:val="BodyText"/>
        <w:spacing w:before="178"/>
        <w:ind w:left="385"/>
      </w:pPr>
      <w:r>
        <w:rPr/>
        <w:t>adjacencyId ATTRIBUTE</w:t>
      </w:r>
    </w:p>
    <w:p>
      <w:pPr>
        <w:pStyle w:val="BodyText"/>
        <w:spacing w:before="1"/>
        <w:ind w:left="536" w:right="6275"/>
      </w:pPr>
      <w:r>
        <w:rPr/>
        <w:t>WITH ATTRIBUTE SYNTAX ISIS.GraphicString; MATCHES FOR EQUALITY, SUBSTRINGS;</w:t>
      </w:r>
    </w:p>
    <w:p>
      <w:pPr>
        <w:pStyle w:val="BodyText"/>
        <w:spacing w:before="1"/>
        <w:ind w:left="637" w:right="6496" w:hanging="101"/>
      </w:pPr>
      <w:r>
        <w:rPr/>
        <w:t>BEHAVIOUR adjacencyId-B BEHAVIOUR DEFINED AS</w:t>
      </w:r>
    </w:p>
    <w:p>
      <w:pPr>
        <w:pStyle w:val="BodyText"/>
        <w:ind w:left="1105" w:right="425"/>
        <w:jc w:val="both"/>
      </w:pPr>
      <w:r>
        <w:rPr/>
        <w:t>A string which is the Identifier for the Adjacency and which is unique amongst the set of Adjacencies main-tained for this linkage. If this is an adjacency created by system management, it is set by the System Manager when the Adjacency is created, otherwise it is generated by the implementation such that it is unique. The set of identifiers containing the leading string "Auto" are reserved for Automatic Adjacencies. An attempt by system management to create an adjacency with such an identifier will cause a reserved name violation;;</w:t>
      </w:r>
    </w:p>
    <w:p>
      <w:pPr>
        <w:pStyle w:val="BodyText"/>
        <w:spacing w:line="230" w:lineRule="exact"/>
        <w:ind w:left="536"/>
      </w:pPr>
      <w:r>
        <w:rPr/>
        <w:t>REGISTERED AS {ISIS.aoi adjacencyId (77)};</w:t>
      </w:r>
    </w:p>
    <w:p>
      <w:pPr>
        <w:pStyle w:val="BodyText"/>
        <w:spacing w:before="9"/>
        <w:rPr>
          <w:sz w:val="17"/>
        </w:rPr>
      </w:pPr>
    </w:p>
    <w:p>
      <w:pPr>
        <w:pStyle w:val="BodyText"/>
        <w:ind w:left="385"/>
      </w:pPr>
      <w:r>
        <w:rPr/>
        <w:t>adjacencyState ATTRIBUTE</w:t>
      </w:r>
    </w:p>
    <w:p>
      <w:pPr>
        <w:pStyle w:val="BodyText"/>
        <w:spacing w:before="1"/>
        <w:ind w:left="536" w:right="6153"/>
      </w:pPr>
      <w:r>
        <w:rPr/>
        <w:t>WITH ATTRIBUTE SYNTAX ISIS.AdjacencyState; MATCHES FOR EQUALITY;</w:t>
      </w:r>
    </w:p>
    <w:p>
      <w:pPr>
        <w:pStyle w:val="BodyText"/>
        <w:spacing w:before="1"/>
        <w:ind w:left="536" w:right="6356"/>
      </w:pPr>
      <w:r>
        <w:rPr/>
        <w:t>BEHAVIOUR adjacencyState-B BEHAVIOUR DEFINED AS The state of the adjacency;; REGISTERED AS {ISIS.aoi adjacencyState (78)};</w:t>
      </w:r>
    </w:p>
    <w:p>
      <w:pPr>
        <w:pStyle w:val="BodyText"/>
        <w:rPr>
          <w:sz w:val="18"/>
        </w:rPr>
      </w:pPr>
    </w:p>
    <w:p>
      <w:pPr>
        <w:pStyle w:val="BodyText"/>
        <w:ind w:left="385"/>
      </w:pPr>
      <w:r>
        <w:rPr/>
        <w:t>adjacencyUsage ATTRIBUTE</w:t>
      </w:r>
    </w:p>
    <w:p>
      <w:pPr>
        <w:pStyle w:val="BodyText"/>
        <w:spacing w:before="1"/>
        <w:ind w:left="536" w:right="6053"/>
      </w:pPr>
      <w:r>
        <w:rPr/>
        <w:t>WITH ATTRIBUTE SYNTAX ISIS.AdjacencyUsage; MATCHES FOR EQUALITY;</w:t>
      </w:r>
    </w:p>
    <w:p>
      <w:pPr>
        <w:pStyle w:val="BodyText"/>
        <w:ind w:left="637" w:right="6509" w:hanging="101"/>
      </w:pPr>
      <w:r>
        <w:rPr/>
        <w:t>BEHAVIOUR adjacencyUsage-B BEHAVIOUR DEFINED AS</w:t>
      </w:r>
    </w:p>
    <w:p>
      <w:pPr>
        <w:pStyle w:val="BodyText"/>
        <w:ind w:left="1105" w:right="426"/>
        <w:jc w:val="both"/>
      </w:pPr>
      <w:r>
        <w:rPr/>
        <w:t>The usage of the Adjacency. An Adjacency of type Level 1 will be used for Level 1 traffic only. An adjacency of type Level 2 will be used for Level 2 traffic only. An adjacency of type Level 1 and 2 will be used for both Level 1 and Level 2 traffic. There may be two adjacencies (of types Level 1 and Level 2 between the same pair of Intermediate Systems.;;</w:t>
      </w:r>
    </w:p>
    <w:p>
      <w:pPr>
        <w:pStyle w:val="BodyText"/>
        <w:spacing w:line="229" w:lineRule="exact"/>
        <w:ind w:left="536"/>
      </w:pPr>
      <w:r>
        <w:rPr/>
        <w:t>REGISTERED AS {ISIS.aoi adjacencyUsage (82)};</w:t>
      </w:r>
    </w:p>
    <w:p>
      <w:pPr>
        <w:pStyle w:val="BodyText"/>
        <w:spacing w:before="10"/>
        <w:rPr>
          <w:sz w:val="17"/>
        </w:rPr>
      </w:pPr>
    </w:p>
    <w:p>
      <w:pPr>
        <w:pStyle w:val="BodyText"/>
        <w:ind w:left="385"/>
      </w:pPr>
      <w:r>
        <w:rPr/>
        <w:t>areaAddressesOfNeighbour ATTRIBUTE</w:t>
      </w:r>
    </w:p>
    <w:p>
      <w:pPr>
        <w:pStyle w:val="BodyText"/>
        <w:spacing w:before="1"/>
        <w:ind w:left="536"/>
      </w:pPr>
      <w:r>
        <w:rPr/>
        <w:t>WITH ATTRIBUTE SYNTAX ISIS.AreaAddresses;</w:t>
      </w:r>
    </w:p>
    <w:p>
      <w:pPr>
        <w:pStyle w:val="BodyText"/>
        <w:ind w:left="536"/>
      </w:pPr>
      <w:r>
        <w:rPr/>
        <w:t>MATCHES FOR EQUALITY, SET-COMPARISON, SET-INTERSECTION;</w:t>
      </w:r>
    </w:p>
    <w:p>
      <w:pPr>
        <w:pStyle w:val="BodyText"/>
        <w:spacing w:line="229" w:lineRule="exact" w:before="1"/>
        <w:ind w:left="536"/>
      </w:pPr>
      <w:r>
        <w:rPr/>
        <w:t>BEHAVIOUR areaAddressesOfNeighbour-B BEHAVIOUR</w:t>
      </w:r>
    </w:p>
    <w:p>
      <w:pPr>
        <w:pStyle w:val="BodyText"/>
        <w:ind w:left="536" w:right="1888" w:firstLine="100"/>
      </w:pPr>
      <w:r>
        <w:rPr/>
        <w:t>DEFINED AS This contains the Area Addresses of a neighbour Intermediate System from the IIH PDU.;; REGISTERED AS {ISIS.aoi areaAddressesOfNeighbour (84)};</w:t>
      </w:r>
    </w:p>
    <w:p>
      <w:pPr>
        <w:pStyle w:val="BodyText"/>
        <w:spacing w:before="184"/>
        <w:ind w:left="385"/>
      </w:pPr>
      <w:r>
        <w:rPr/>
        <w:t>holdingTimer ATTRIBUTE</w:t>
      </w:r>
    </w:p>
    <w:p>
      <w:pPr>
        <w:pStyle w:val="BodyText"/>
        <w:spacing w:before="1"/>
        <w:ind w:left="536" w:right="5553"/>
      </w:pPr>
      <w:r>
        <w:rPr/>
        <w:t>DERIVED FROM "Rec. X.723 | ISO/IEC 10165-5":timer; MATCHES FOR EQUALITY, ORDERING;</w:t>
      </w:r>
    </w:p>
    <w:p>
      <w:pPr>
        <w:pStyle w:val="BodyText"/>
        <w:spacing w:line="228" w:lineRule="exact"/>
        <w:ind w:left="536"/>
      </w:pPr>
      <w:r>
        <w:rPr/>
        <w:t>BEHAVIOUR holdingTimer-B BEHAVIOUR</w:t>
      </w:r>
    </w:p>
    <w:p>
      <w:pPr>
        <w:pStyle w:val="BodyText"/>
        <w:ind w:left="536" w:right="3427" w:firstLine="100"/>
      </w:pPr>
      <w:r>
        <w:rPr/>
        <w:t>DEFINED AS Holding time for this adjacency updated from the IIH PDUs;; REGISTERED AS {ISIS.aoi holdingTimer (85)};</w:t>
      </w:r>
    </w:p>
    <w:p>
      <w:pPr>
        <w:pStyle w:val="BodyText"/>
        <w:spacing w:before="183"/>
        <w:ind w:left="385"/>
      </w:pPr>
      <w:r>
        <w:rPr/>
        <w:t>priorityOfNeighbour ATTRIBUTE</w:t>
      </w:r>
    </w:p>
    <w:p>
      <w:pPr>
        <w:pStyle w:val="BodyText"/>
        <w:spacing w:before="1"/>
        <w:ind w:left="536" w:right="4785"/>
      </w:pPr>
      <w:r>
        <w:rPr/>
        <w:t>WITH ATTRIBUTE SYNTAX ISIS.IntermediateSystemPriority; MATCHES FOR EQUALITY, ORDERING;</w:t>
      </w:r>
    </w:p>
    <w:p>
      <w:pPr>
        <w:pStyle w:val="BodyText"/>
        <w:spacing w:before="1"/>
        <w:ind w:left="637" w:right="6159" w:hanging="101"/>
      </w:pPr>
      <w:r>
        <w:rPr/>
        <w:t>BEHAVIOUR priorityOfNeighbour-B</w:t>
      </w:r>
      <w:r>
        <w:rPr>
          <w:spacing w:val="-17"/>
        </w:rPr>
        <w:t> </w:t>
      </w:r>
      <w:r>
        <w:rPr/>
        <w:t>BEHAVIOUR DEFINED</w:t>
      </w:r>
      <w:r>
        <w:rPr>
          <w:spacing w:val="-1"/>
        </w:rPr>
        <w:t> </w:t>
      </w:r>
      <w:r>
        <w:rPr/>
        <w:t>AS</w:t>
      </w:r>
    </w:p>
    <w:p>
      <w:pPr>
        <w:pStyle w:val="BodyText"/>
        <w:ind w:left="1105" w:right="425"/>
        <w:jc w:val="both"/>
      </w:pPr>
      <w:r>
        <w:rPr/>
        <w:t>Priority of neighbour on this adjacency for becoming LAN Level 1 Designated Intermediate System if adjacencyType is L1 Intermediate System or LAN Level 2 Designated Intermediate System if adjacencyType is L2 Intermediate System;;</w:t>
      </w:r>
    </w:p>
    <w:p>
      <w:pPr>
        <w:pStyle w:val="BodyText"/>
        <w:spacing w:line="229" w:lineRule="exact"/>
        <w:ind w:left="536"/>
      </w:pPr>
      <w:r>
        <w:rPr/>
        <w:t>REGISTERED AS {ISIS.aoi priorityOfNeighbour (86)};</w:t>
      </w:r>
    </w:p>
    <w:p>
      <w:pPr>
        <w:spacing w:after="0" w:line="229" w:lineRule="exact"/>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pPr>
      <w:r>
        <w:rPr/>
        <w:t>neighbourSNPAAddress ATTRIBUTE</w:t>
      </w:r>
    </w:p>
    <w:p>
      <w:pPr>
        <w:pStyle w:val="BodyText"/>
        <w:ind w:left="308" w:right="6487"/>
      </w:pPr>
      <w:r>
        <w:rPr/>
        <w:t>WITH ATTRIBUTE SYNTAX</w:t>
      </w:r>
      <w:r>
        <w:rPr>
          <w:spacing w:val="-18"/>
        </w:rPr>
        <w:t> </w:t>
      </w:r>
      <w:r>
        <w:rPr/>
        <w:t>ISIS.SNPAAddress; MATCHES FOR</w:t>
      </w:r>
      <w:r>
        <w:rPr>
          <w:spacing w:val="-1"/>
        </w:rPr>
        <w:t> </w:t>
      </w:r>
      <w:r>
        <w:rPr/>
        <w:t>EQUALITY;</w:t>
      </w:r>
    </w:p>
    <w:p>
      <w:pPr>
        <w:pStyle w:val="BodyText"/>
        <w:spacing w:before="1"/>
        <w:ind w:left="409" w:right="5797" w:hanging="101"/>
      </w:pPr>
      <w:r>
        <w:rPr/>
        <w:t>BEHAVIOUR neighbourSNPAAddress-B BEHAVIOUR DEFINED AS The SNPA address of the neighbour</w:t>
      </w:r>
      <w:r>
        <w:rPr>
          <w:spacing w:val="-33"/>
        </w:rPr>
        <w:t> </w:t>
      </w:r>
      <w:r>
        <w:rPr/>
        <w:t>system;, replaceOnlyWhileDisabled-B;</w:t>
      </w:r>
    </w:p>
    <w:p>
      <w:pPr>
        <w:pStyle w:val="BodyText"/>
        <w:spacing w:line="229" w:lineRule="exact"/>
        <w:ind w:left="308"/>
      </w:pPr>
      <w:r>
        <w:rPr/>
        <w:t>PARAMETERS constraintViolation;</w:t>
      </w:r>
    </w:p>
    <w:p>
      <w:pPr>
        <w:pStyle w:val="BodyText"/>
        <w:spacing w:before="1"/>
        <w:ind w:left="308"/>
      </w:pPr>
      <w:r>
        <w:rPr/>
        <w:t>REGISTERED AS {ISIS.aoi neighbourSNPAAddress (79)};</w:t>
      </w:r>
    </w:p>
    <w:p>
      <w:pPr>
        <w:pStyle w:val="BodyText"/>
      </w:pPr>
    </w:p>
    <w:p>
      <w:pPr>
        <w:pStyle w:val="BodyText"/>
        <w:spacing w:line="229" w:lineRule="exact"/>
        <w:ind w:left="157"/>
      </w:pPr>
      <w:r>
        <w:rPr/>
        <w:t>neighbourSystemIds ATTRIBUTE</w:t>
      </w:r>
    </w:p>
    <w:p>
      <w:pPr>
        <w:pStyle w:val="BodyText"/>
        <w:spacing w:line="229" w:lineRule="exact"/>
        <w:ind w:left="308"/>
      </w:pPr>
      <w:r>
        <w:rPr/>
        <w:t>WITH ATTRIBUTE SYNTAX ISIS.SystemIds;</w:t>
      </w:r>
    </w:p>
    <w:p>
      <w:pPr>
        <w:pStyle w:val="BodyText"/>
        <w:spacing w:before="1"/>
        <w:ind w:left="308"/>
      </w:pPr>
      <w:r>
        <w:rPr/>
        <w:t>MATCHES FOR EQUALITY, SET-COMPARISON, SET-INTERSECTION;</w:t>
      </w:r>
    </w:p>
    <w:p>
      <w:pPr>
        <w:pStyle w:val="BodyText"/>
        <w:ind w:left="409" w:right="5833" w:hanging="101"/>
      </w:pPr>
      <w:r>
        <w:rPr/>
        <w:t>BEHAVIOUR neighbourSystemIds-B BEHAVIOUR DEFINED AS</w:t>
      </w:r>
    </w:p>
    <w:p>
      <w:pPr>
        <w:pStyle w:val="BodyText"/>
        <w:spacing w:before="1"/>
        <w:ind w:left="877" w:right="651"/>
        <w:jc w:val="both"/>
      </w:pPr>
      <w:r>
        <w:rPr/>
        <w:t>For Intermediate system neighbours: Contains the single SystemId of the neighbouring Intermediate system obtained from the Source ID field of the neighbour’s IIH PDU. For End system neighbours: Contains the set of system ID(s) of a neighbour End system.;;</w:t>
      </w:r>
    </w:p>
    <w:p>
      <w:pPr>
        <w:pStyle w:val="BodyText"/>
        <w:spacing w:line="229" w:lineRule="exact"/>
        <w:ind w:left="308"/>
      </w:pPr>
      <w:r>
        <w:rPr/>
        <w:t>REGISTERED AS {ISIS.aoi neighbourSystemIds (83)};</w:t>
      </w:r>
    </w:p>
    <w:p>
      <w:pPr>
        <w:pStyle w:val="BodyText"/>
        <w:spacing w:before="1"/>
      </w:pPr>
    </w:p>
    <w:p>
      <w:pPr>
        <w:pStyle w:val="BodyText"/>
        <w:ind w:left="157"/>
      </w:pPr>
      <w:r>
        <w:rPr/>
        <w:t>neighbourSystemType ATTRIBUTE</w:t>
      </w:r>
    </w:p>
    <w:p>
      <w:pPr>
        <w:pStyle w:val="BodyText"/>
        <w:ind w:left="308" w:right="5781"/>
      </w:pPr>
      <w:r>
        <w:rPr/>
        <w:t>WITH ATTRIBUTE SYNTAX ISIS.NeighbourSystemType; MATCHES FOR EQUALITY;</w:t>
      </w:r>
    </w:p>
    <w:p>
      <w:pPr>
        <w:pStyle w:val="BodyText"/>
        <w:ind w:left="409" w:right="6225" w:hanging="101"/>
      </w:pPr>
      <w:r>
        <w:rPr/>
        <w:t>BEHAVIOUR neighbourSystemType-B BEHAVIOUR DEFINED AS</w:t>
      </w:r>
    </w:p>
    <w:p>
      <w:pPr>
        <w:pStyle w:val="BodyText"/>
        <w:ind w:left="877" w:right="653"/>
        <w:jc w:val="both"/>
      </w:pPr>
      <w:r>
        <w:rPr/>
        <w:t>"The type of the neighbour system one of: Unknown, End system, Intermediate system, L1 Intermediate system, L2 Intermediate system";;</w:t>
      </w:r>
    </w:p>
    <w:p>
      <w:pPr>
        <w:pStyle w:val="BodyText"/>
        <w:ind w:left="308"/>
      </w:pPr>
      <w:r>
        <w:rPr/>
        <w:t>REGISTERED AS {ISIS.aoi neighbourSystemType (80)};</w:t>
      </w:r>
    </w:p>
    <w:p>
      <w:pPr>
        <w:pStyle w:val="BodyText"/>
        <w:spacing w:before="7"/>
        <w:rPr>
          <w:sz w:val="30"/>
        </w:rPr>
      </w:pPr>
    </w:p>
    <w:p>
      <w:pPr>
        <w:pStyle w:val="Heading3"/>
        <w:ind w:left="157" w:firstLine="0"/>
      </w:pPr>
      <w:r>
        <w:rPr/>
        <w:t>--11.2.7 Virtual adjacency managed object</w:t>
      </w:r>
    </w:p>
    <w:p>
      <w:pPr>
        <w:pStyle w:val="BodyText"/>
        <w:spacing w:before="194"/>
        <w:ind w:left="157"/>
      </w:pPr>
      <w:r>
        <w:rPr/>
        <w:t>virtualAdjacency MANAGED OBJECT CLASS</w:t>
      </w:r>
    </w:p>
    <w:p>
      <w:pPr>
        <w:pStyle w:val="BodyText"/>
        <w:spacing w:line="229" w:lineRule="exact"/>
        <w:ind w:left="308"/>
      </w:pPr>
      <w:r>
        <w:rPr/>
        <w:t>DERIVED FROM "Rec. X.721 | ISO/IEC 10165-2 : 1992":top;</w:t>
      </w:r>
    </w:p>
    <w:p>
      <w:pPr>
        <w:pStyle w:val="BodyText"/>
        <w:ind w:left="308" w:right="6098"/>
      </w:pPr>
      <w:r>
        <w:rPr/>
        <w:t>CHARACTERIZED BY virtualAdjacency-P PACKAGE ATTRIBUTES</w:t>
      </w:r>
    </w:p>
    <w:p>
      <w:pPr>
        <w:pStyle w:val="BodyText"/>
        <w:ind w:left="409" w:right="8580"/>
      </w:pPr>
      <w:r>
        <w:rPr/>
        <w:t>networkEntityTitle GET, metric GET;</w:t>
      </w:r>
    </w:p>
    <w:p>
      <w:pPr>
        <w:pStyle w:val="BodyText"/>
        <w:spacing w:line="229" w:lineRule="exact" w:before="1"/>
        <w:ind w:left="157"/>
      </w:pPr>
      <w:r>
        <w:rPr/>
        <w:t>;;</w:t>
      </w:r>
    </w:p>
    <w:p>
      <w:pPr>
        <w:pStyle w:val="BodyText"/>
        <w:spacing w:line="229" w:lineRule="exact"/>
        <w:ind w:left="308"/>
      </w:pPr>
      <w:r>
        <w:rPr/>
        <w:t>REGISTERED AS {ISIS.moi virtualAdjacency (2)};</w:t>
      </w:r>
    </w:p>
    <w:p>
      <w:pPr>
        <w:pStyle w:val="BodyText"/>
        <w:spacing w:before="6"/>
        <w:rPr>
          <w:sz w:val="12"/>
        </w:rPr>
      </w:pPr>
    </w:p>
    <w:p>
      <w:pPr>
        <w:pStyle w:val="Heading4"/>
        <w:spacing w:before="92"/>
        <w:ind w:left="157" w:firstLine="0"/>
      </w:pPr>
      <w:r>
        <w:rPr/>
        <w:t>--11.2.7.1 Name bindings for the virtual adjacency managed object</w:t>
      </w:r>
    </w:p>
    <w:p>
      <w:pPr>
        <w:pStyle w:val="BodyText"/>
        <w:spacing w:before="190"/>
        <w:ind w:left="157"/>
      </w:pPr>
      <w:r>
        <w:rPr/>
        <w:t>virtualAdjacency-cLNS NAME BINDING</w:t>
      </w:r>
    </w:p>
    <w:p>
      <w:pPr>
        <w:pStyle w:val="BodyText"/>
        <w:spacing w:before="1"/>
        <w:ind w:left="308"/>
      </w:pPr>
      <w:r>
        <w:rPr/>
        <w:t>SUBORDINATE OBJECT CLASS virtualAdjacency AND SUBCLASSES;</w:t>
      </w:r>
    </w:p>
    <w:p>
      <w:pPr>
        <w:pStyle w:val="BodyText"/>
        <w:spacing w:line="229" w:lineRule="exact"/>
        <w:ind w:left="308"/>
      </w:pPr>
      <w:r>
        <w:rPr/>
        <w:t>NAMED BY SUPERIOR OBJECT CLASS "ISO/IEC 10733":cLNS AND SUBCLASSES;</w:t>
      </w:r>
    </w:p>
    <w:p>
      <w:pPr>
        <w:pStyle w:val="BodyText"/>
        <w:spacing w:line="229" w:lineRule="exact"/>
        <w:ind w:left="308"/>
      </w:pPr>
      <w:r>
        <w:rPr/>
        <w:t>WITH ATTRIBUTE networkEntityTitle;</w:t>
      </w:r>
    </w:p>
    <w:p>
      <w:pPr>
        <w:pStyle w:val="BodyText"/>
        <w:spacing w:before="1"/>
        <w:ind w:left="308"/>
      </w:pPr>
      <w:r>
        <w:rPr/>
        <w:t>BEHAVIOUR virtualAdjacency-cLNS-B BEHAVIOUR</w:t>
      </w:r>
    </w:p>
    <w:p>
      <w:pPr>
        <w:pStyle w:val="BodyText"/>
        <w:ind w:left="308" w:right="2227" w:firstLine="100"/>
      </w:pPr>
      <w:r>
        <w:rPr/>
        <w:t>DEFINED AS This name binding is only applicable where the superior object has an iSType of Level2;; REGISTERED AS {ISIS.nboi virtualAdjacency-cLNS (3)};</w:t>
      </w:r>
    </w:p>
    <w:p>
      <w:pPr>
        <w:pStyle w:val="BodyText"/>
        <w:spacing w:before="7"/>
      </w:pPr>
    </w:p>
    <w:p>
      <w:pPr>
        <w:pStyle w:val="Heading4"/>
        <w:ind w:left="157" w:firstLine="0"/>
      </w:pPr>
      <w:r>
        <w:rPr/>
        <w:t>--11.2.7.2 Attributes of the virtual adjacency managed object</w:t>
      </w:r>
    </w:p>
    <w:p>
      <w:pPr>
        <w:pStyle w:val="BodyText"/>
        <w:spacing w:before="188"/>
        <w:ind w:left="157"/>
      </w:pPr>
      <w:r>
        <w:rPr/>
        <w:t>metric ATTRIBUTE</w:t>
      </w:r>
    </w:p>
    <w:p>
      <w:pPr>
        <w:pStyle w:val="BodyText"/>
        <w:ind w:left="308" w:right="6748"/>
      </w:pPr>
      <w:r>
        <w:rPr/>
        <w:t>WITH ATTRIBUTE SYNTAX ISIS.PathMetric; MATCHES FOR EQUALITY, ORDERING; BEHAVIOUR metric-B BEHAVIOUR</w:t>
      </w:r>
    </w:p>
    <w:p>
      <w:pPr>
        <w:pStyle w:val="BodyText"/>
        <w:spacing w:before="1"/>
        <w:ind w:left="308" w:right="3288" w:firstLine="100"/>
      </w:pPr>
      <w:r>
        <w:rPr/>
        <w:t>DEFINED AS Cost of least cost L2 path(s) to destination area based on the default metric;; REGISTERED AS {ISIS.aoi metric (89)};</w:t>
      </w:r>
    </w:p>
    <w:p>
      <w:pPr>
        <w:spacing w:after="0"/>
        <w:sectPr>
          <w:pgSz w:w="11900" w:h="16840"/>
          <w:pgMar w:header="716" w:footer="554" w:top="960" w:bottom="740" w:left="580" w:right="300"/>
        </w:sectPr>
      </w:pPr>
    </w:p>
    <w:p>
      <w:pPr>
        <w:pStyle w:val="BodyText"/>
      </w:pPr>
    </w:p>
    <w:p>
      <w:pPr>
        <w:pStyle w:val="BodyText"/>
      </w:pPr>
    </w:p>
    <w:p>
      <w:pPr>
        <w:pStyle w:val="BodyText"/>
        <w:spacing w:before="4"/>
        <w:rPr>
          <w:sz w:val="16"/>
        </w:rPr>
      </w:pPr>
    </w:p>
    <w:p>
      <w:pPr>
        <w:pStyle w:val="Heading3"/>
        <w:spacing w:before="90"/>
        <w:ind w:left="385" w:firstLine="0"/>
      </w:pPr>
      <w:r>
        <w:rPr/>
        <w:t>--11.2.8 Destination managed object</w:t>
      </w:r>
    </w:p>
    <w:p>
      <w:pPr>
        <w:pStyle w:val="BodyText"/>
        <w:spacing w:line="229" w:lineRule="exact" w:before="194"/>
        <w:ind w:left="385"/>
      </w:pPr>
      <w:r>
        <w:rPr/>
        <w:t>-- This MO class is never instantiated. It exists only to allow the destinationSystem and destinationArea</w:t>
      </w:r>
    </w:p>
    <w:p>
      <w:pPr>
        <w:pStyle w:val="BodyText"/>
        <w:spacing w:line="229" w:lineRule="exact"/>
        <w:ind w:left="385"/>
      </w:pPr>
      <w:r>
        <w:rPr/>
        <w:t>-- MO classes to be derived from it.</w:t>
      </w:r>
    </w:p>
    <w:p>
      <w:pPr>
        <w:pStyle w:val="BodyText"/>
      </w:pPr>
    </w:p>
    <w:p>
      <w:pPr>
        <w:pStyle w:val="BodyText"/>
        <w:spacing w:before="1"/>
        <w:ind w:left="385"/>
      </w:pPr>
      <w:r>
        <w:rPr/>
        <w:t>destination MANAGED OBJECT CLASS</w:t>
      </w:r>
    </w:p>
    <w:p>
      <w:pPr>
        <w:pStyle w:val="BodyText"/>
        <w:ind w:left="536"/>
      </w:pPr>
      <w:r>
        <w:rPr/>
        <w:t>DERIVED FROM "Rec. X.721 | ISO/IEC 10165-2 : 1992":top;</w:t>
      </w:r>
    </w:p>
    <w:p>
      <w:pPr>
        <w:pStyle w:val="BodyText"/>
        <w:ind w:left="536" w:right="6369"/>
      </w:pPr>
      <w:r>
        <w:rPr/>
        <w:t>CHARACTERIZED BY destination-P PACKAGE ATTRIBUTES</w:t>
      </w:r>
    </w:p>
    <w:p>
      <w:pPr>
        <w:pStyle w:val="BodyText"/>
        <w:ind w:left="637" w:right="7164"/>
      </w:pPr>
      <w:r>
        <w:rPr/>
        <w:t>defaultMetricPathCost GET, defaultMetricOutputAdjacencies GET, delayMetricPathCost GET, delayMetricOutputAdjacencies GET, expenseMetricPathCost GET, expenseMetricOutputAdjacencies GET, errorMetricPathCost GET, errorMetricOutputAdjacencies GET;</w:t>
      </w:r>
    </w:p>
    <w:p>
      <w:pPr>
        <w:pStyle w:val="BodyText"/>
        <w:ind w:left="536"/>
      </w:pPr>
      <w:r>
        <w:rPr/>
        <w:t>;;</w:t>
      </w:r>
    </w:p>
    <w:p>
      <w:pPr>
        <w:pStyle w:val="BodyText"/>
        <w:ind w:left="536"/>
      </w:pPr>
      <w:r>
        <w:rPr/>
        <w:t>REGISTERED AS {ISIS.moi destination (3)};</w:t>
      </w:r>
    </w:p>
    <w:p>
      <w:pPr>
        <w:pStyle w:val="BodyText"/>
        <w:spacing w:before="2"/>
      </w:pPr>
    </w:p>
    <w:p>
      <w:pPr>
        <w:pStyle w:val="Heading3"/>
        <w:ind w:left="385" w:firstLine="0"/>
      </w:pPr>
      <w:r>
        <w:rPr/>
        <w:t>--11.2.9 Attributes of the destination managed object</w:t>
      </w:r>
    </w:p>
    <w:p>
      <w:pPr>
        <w:pStyle w:val="BodyText"/>
        <w:spacing w:before="193"/>
        <w:ind w:left="385"/>
      </w:pPr>
      <w:r>
        <w:rPr/>
        <w:t>defaultMetricOutputAdjacencies ATTRIBUTE</w:t>
      </w:r>
    </w:p>
    <w:p>
      <w:pPr>
        <w:pStyle w:val="BodyText"/>
        <w:spacing w:before="1"/>
        <w:ind w:left="536"/>
      </w:pPr>
      <w:r>
        <w:rPr/>
        <w:t>WITH ATTRIBUTE SYNTAX ISIS.OutputAdjacencies;</w:t>
      </w:r>
    </w:p>
    <w:p>
      <w:pPr>
        <w:pStyle w:val="BodyText"/>
        <w:spacing w:line="229" w:lineRule="exact"/>
        <w:ind w:left="536"/>
      </w:pPr>
      <w:r>
        <w:rPr/>
        <w:t>MATCHES FOR EQUALITY, SET-COMPARISON, SET-INTERSECTION;</w:t>
      </w:r>
    </w:p>
    <w:p>
      <w:pPr>
        <w:pStyle w:val="BodyText"/>
        <w:ind w:left="637" w:right="5187" w:hanging="101"/>
      </w:pPr>
      <w:r>
        <w:rPr/>
        <w:t>BEHAVIOUR defaultMetricOutputAdjacencies-B BEHAVIOUR DEFINED AS</w:t>
      </w:r>
    </w:p>
    <w:p>
      <w:pPr>
        <w:pStyle w:val="BodyText"/>
        <w:ind w:left="1105" w:right="478"/>
      </w:pPr>
      <w:r>
        <w:rPr/>
        <w:t>The set of Adjacency (or Reachable Address) managed object identifiers representing the forwarding decisions based upon the default metric for the destination;;</w:t>
      </w:r>
    </w:p>
    <w:p>
      <w:pPr>
        <w:pStyle w:val="BodyText"/>
        <w:spacing w:before="1"/>
        <w:ind w:left="536"/>
      </w:pPr>
      <w:r>
        <w:rPr/>
        <w:t>REGISTERED AS {ISIS.aoi defaultMetricOutputAdjacencies (91)};</w:t>
      </w:r>
    </w:p>
    <w:p>
      <w:pPr>
        <w:pStyle w:val="BodyText"/>
        <w:spacing w:before="10"/>
        <w:rPr>
          <w:sz w:val="19"/>
        </w:rPr>
      </w:pPr>
    </w:p>
    <w:p>
      <w:pPr>
        <w:pStyle w:val="BodyText"/>
        <w:ind w:left="385"/>
      </w:pPr>
      <w:r>
        <w:rPr/>
        <w:t>defaultMetricPathCost ATTRIBUTE</w:t>
      </w:r>
    </w:p>
    <w:p>
      <w:pPr>
        <w:pStyle w:val="BodyText"/>
        <w:ind w:left="536" w:right="6520"/>
      </w:pPr>
      <w:r>
        <w:rPr/>
        <w:t>WITH ATTRIBUTE SYNTAX ISIS.PathMetric; MATCHES FOR EQUALITY, ORDERING;</w:t>
      </w:r>
    </w:p>
    <w:p>
      <w:pPr>
        <w:pStyle w:val="BodyText"/>
        <w:spacing w:before="1"/>
        <w:ind w:left="536"/>
      </w:pPr>
      <w:r>
        <w:rPr/>
        <w:t>BEHAVIOUR defaultMetricPathCost-B BEHAVIOUR</w:t>
      </w:r>
    </w:p>
    <w:p>
      <w:pPr>
        <w:pStyle w:val="BodyText"/>
        <w:spacing w:before="1"/>
        <w:ind w:left="536" w:right="3987" w:firstLine="100"/>
      </w:pPr>
      <w:r>
        <w:rPr/>
        <w:t>DEFINED AS Cost of least cost path(s) using the default metric to destination;; REGISTERED AS {ISIS.aoi defaultMetricPathCost (90)};</w:t>
      </w:r>
    </w:p>
    <w:p>
      <w:pPr>
        <w:pStyle w:val="BodyText"/>
        <w:spacing w:before="10"/>
        <w:rPr>
          <w:sz w:val="19"/>
        </w:rPr>
      </w:pPr>
    </w:p>
    <w:p>
      <w:pPr>
        <w:pStyle w:val="BodyText"/>
        <w:ind w:left="385"/>
      </w:pPr>
      <w:r>
        <w:rPr/>
        <w:t>delayMetricOutputAdjacencies ATTRIBUTE</w:t>
      </w:r>
    </w:p>
    <w:p>
      <w:pPr>
        <w:pStyle w:val="BodyText"/>
        <w:ind w:left="536"/>
      </w:pPr>
      <w:r>
        <w:rPr/>
        <w:t>WITH ATTRIBUTE SYNTAX ISIS.OutputAdjacencies;</w:t>
      </w:r>
    </w:p>
    <w:p>
      <w:pPr>
        <w:pStyle w:val="BodyText"/>
        <w:spacing w:before="1"/>
        <w:ind w:left="536"/>
      </w:pPr>
      <w:r>
        <w:rPr/>
        <w:t>MATCHES FOR EQUALITY, SET-COMPARISON, SET-INTERSECTION;</w:t>
      </w:r>
    </w:p>
    <w:p>
      <w:pPr>
        <w:pStyle w:val="BodyText"/>
        <w:ind w:left="637" w:right="5309" w:hanging="101"/>
      </w:pPr>
      <w:r>
        <w:rPr/>
        <w:t>BEHAVIOUR delayMetricOutputAdjacencies-B BEHAVIOUR DEFINED AS</w:t>
      </w:r>
    </w:p>
    <w:p>
      <w:pPr>
        <w:pStyle w:val="BodyText"/>
        <w:ind w:left="1105" w:right="478"/>
      </w:pPr>
      <w:r>
        <w:rPr/>
        <w:t>The set of Adjacency (or Reachable Address) managed object identifiers representing the forwarding decisions based upon the delay metric for the destination;;</w:t>
      </w:r>
    </w:p>
    <w:p>
      <w:pPr>
        <w:pStyle w:val="BodyText"/>
        <w:ind w:left="536"/>
      </w:pPr>
      <w:r>
        <w:rPr/>
        <w:t>REGISTERED AS {ISIS.aoi delayMetricOutputAdjacencies (93)};</w:t>
      </w:r>
    </w:p>
    <w:p>
      <w:pPr>
        <w:pStyle w:val="BodyText"/>
      </w:pPr>
    </w:p>
    <w:p>
      <w:pPr>
        <w:pStyle w:val="BodyText"/>
        <w:spacing w:line="229" w:lineRule="exact"/>
        <w:ind w:left="385"/>
      </w:pPr>
      <w:r>
        <w:rPr/>
        <w:t>delayMetricPathCost ATTRIBUTE</w:t>
      </w:r>
    </w:p>
    <w:p>
      <w:pPr>
        <w:pStyle w:val="BodyText"/>
        <w:ind w:left="536" w:right="6520"/>
      </w:pPr>
      <w:r>
        <w:rPr/>
        <w:t>WITH ATTRIBUTE SYNTAX ISIS.PathMetric; MATCHES FOR EQUALITY, ORDERING;</w:t>
      </w:r>
    </w:p>
    <w:p>
      <w:pPr>
        <w:pStyle w:val="BodyText"/>
        <w:ind w:left="536"/>
      </w:pPr>
      <w:r>
        <w:rPr/>
        <w:t>BEHAVIOUR delayMetricPathCost-B BEHAVIOUR</w:t>
      </w:r>
    </w:p>
    <w:p>
      <w:pPr>
        <w:pStyle w:val="BodyText"/>
        <w:ind w:left="536" w:right="4109" w:firstLine="100"/>
      </w:pPr>
      <w:r>
        <w:rPr/>
        <w:t>DEFINED AS Cost of least cost path(s) using the delay metric to destination;; REGISTERED AS {ISIS.aoi delayMetricPathCost (92)};</w:t>
      </w:r>
    </w:p>
    <w:p>
      <w:pPr>
        <w:pStyle w:val="BodyText"/>
        <w:spacing w:before="11"/>
        <w:rPr>
          <w:sz w:val="19"/>
        </w:rPr>
      </w:pPr>
    </w:p>
    <w:p>
      <w:pPr>
        <w:pStyle w:val="BodyText"/>
        <w:ind w:left="385"/>
      </w:pPr>
      <w:r>
        <w:rPr/>
        <w:t>errorMetricOutputAdjacencies ATTRIBUTE</w:t>
      </w:r>
    </w:p>
    <w:p>
      <w:pPr>
        <w:pStyle w:val="BodyText"/>
        <w:ind w:left="536"/>
      </w:pPr>
      <w:r>
        <w:rPr/>
        <w:t>WITH ATTRIBUTE SYNTAX ISIS.OutputAdjacencies;</w:t>
      </w:r>
    </w:p>
    <w:p>
      <w:pPr>
        <w:pStyle w:val="BodyText"/>
        <w:spacing w:before="1"/>
        <w:ind w:left="536"/>
      </w:pPr>
      <w:r>
        <w:rPr/>
        <w:t>MATCHES FOR EQUALITY, SET-COMPARISON, SET-INTERSECTION;</w:t>
      </w:r>
    </w:p>
    <w:p>
      <w:pPr>
        <w:pStyle w:val="BodyText"/>
        <w:ind w:left="637" w:right="5354" w:hanging="101"/>
      </w:pPr>
      <w:r>
        <w:rPr/>
        <w:t>BEHAVIOUR errorMetricOutputAdjacencies-B BEHAVIOUR DEFINED AS</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877" w:right="478"/>
      </w:pPr>
      <w:r>
        <w:rPr/>
        <w:t>The set of Adjacency (or Reachable Address) managed object identifiers representing the forwarding decisions based upon the error metric for the destination;;</w:t>
      </w:r>
    </w:p>
    <w:p>
      <w:pPr>
        <w:pStyle w:val="BodyText"/>
        <w:spacing w:before="1"/>
        <w:ind w:left="308"/>
      </w:pPr>
      <w:r>
        <w:rPr/>
        <w:t>REGISTERED AS {ISIS.aoi errorMetricOutputAdjacencies (97)};</w:t>
      </w:r>
    </w:p>
    <w:p>
      <w:pPr>
        <w:pStyle w:val="BodyText"/>
        <w:spacing w:before="9"/>
        <w:rPr>
          <w:sz w:val="19"/>
        </w:rPr>
      </w:pPr>
    </w:p>
    <w:p>
      <w:pPr>
        <w:pStyle w:val="BodyText"/>
        <w:spacing w:before="1"/>
        <w:ind w:left="157"/>
      </w:pPr>
      <w:r>
        <w:rPr/>
        <w:t>errorMetricPathCost ATTRIBUTE</w:t>
      </w:r>
    </w:p>
    <w:p>
      <w:pPr>
        <w:pStyle w:val="BodyText"/>
        <w:ind w:left="308" w:right="6748"/>
      </w:pPr>
      <w:r>
        <w:rPr/>
        <w:t>WITH ATTRIBUTE SYNTAX ISIS.PathMetric; MATCHES FOR EQUALITY, ORDERING;</w:t>
      </w:r>
    </w:p>
    <w:p>
      <w:pPr>
        <w:pStyle w:val="BodyText"/>
        <w:spacing w:before="1"/>
        <w:ind w:left="308"/>
      </w:pPr>
      <w:r>
        <w:rPr/>
        <w:t>BEHAVIOUR errorMetricPathCost-B BEHAVIOUR</w:t>
      </w:r>
    </w:p>
    <w:p>
      <w:pPr>
        <w:pStyle w:val="BodyText"/>
        <w:ind w:left="308" w:right="4381" w:firstLine="100"/>
      </w:pPr>
      <w:r>
        <w:rPr/>
        <w:t>DEFINED AS Cost of least cost path(s) using the error metric to destination;; REGISTERED AS {ISIS.aoi errorMetricPathCost (96)};</w:t>
      </w:r>
    </w:p>
    <w:p>
      <w:pPr>
        <w:pStyle w:val="BodyText"/>
        <w:spacing w:before="10"/>
        <w:rPr>
          <w:sz w:val="19"/>
        </w:rPr>
      </w:pPr>
    </w:p>
    <w:p>
      <w:pPr>
        <w:pStyle w:val="BodyText"/>
        <w:spacing w:before="1"/>
        <w:ind w:left="157"/>
      </w:pPr>
      <w:r>
        <w:rPr/>
        <w:t>expenseMetricOutputAdjacencies ATTRIBUTE</w:t>
      </w:r>
    </w:p>
    <w:p>
      <w:pPr>
        <w:pStyle w:val="BodyText"/>
        <w:ind w:left="308"/>
      </w:pPr>
      <w:r>
        <w:rPr/>
        <w:t>WITH ATTRIBUTE SYNTAX ISIS.OutputAdjacencies;</w:t>
      </w:r>
    </w:p>
    <w:p>
      <w:pPr>
        <w:pStyle w:val="BodyText"/>
        <w:ind w:left="308"/>
      </w:pPr>
      <w:r>
        <w:rPr/>
        <w:t>MATCHES FOR EQUALITY, SET-COMPARISON, SET-INTERSECTION;</w:t>
      </w:r>
    </w:p>
    <w:p>
      <w:pPr>
        <w:pStyle w:val="BodyText"/>
        <w:spacing w:before="1"/>
        <w:ind w:left="409" w:right="5326" w:hanging="101"/>
      </w:pPr>
      <w:r>
        <w:rPr/>
        <w:t>BEHAVIOUR expenseMetricOutputAdjacencies-B BEHAVIOUR DEFINED AS</w:t>
      </w:r>
    </w:p>
    <w:p>
      <w:pPr>
        <w:pStyle w:val="BodyText"/>
        <w:ind w:left="877" w:right="478"/>
      </w:pPr>
      <w:r>
        <w:rPr/>
        <w:t>The set of Adjacency (or Reachable Address) managed object identifiers representing the forwarding decisions based upon the expense metric for the destination;;</w:t>
      </w:r>
    </w:p>
    <w:p>
      <w:pPr>
        <w:pStyle w:val="BodyText"/>
        <w:ind w:left="308"/>
      </w:pPr>
      <w:r>
        <w:rPr/>
        <w:t>REGISTERED AS {ISIS.aoi expenseMetricOutputAdjacencies (95)};</w:t>
      </w:r>
    </w:p>
    <w:p>
      <w:pPr>
        <w:pStyle w:val="BodyText"/>
      </w:pPr>
    </w:p>
    <w:p>
      <w:pPr>
        <w:pStyle w:val="BodyText"/>
        <w:spacing w:line="229" w:lineRule="exact"/>
        <w:ind w:left="157"/>
      </w:pPr>
      <w:r>
        <w:rPr/>
        <w:t>expenseMetricPathCost ATTRIBUTE</w:t>
      </w:r>
    </w:p>
    <w:p>
      <w:pPr>
        <w:pStyle w:val="BodyText"/>
        <w:ind w:left="308" w:right="6748"/>
      </w:pPr>
      <w:r>
        <w:rPr/>
        <w:t>WITH ATTRIBUTE SYNTAX ISIS.PathMetric; MATCHES FOR EQUALITY, ORDERING;</w:t>
      </w:r>
    </w:p>
    <w:p>
      <w:pPr>
        <w:pStyle w:val="BodyText"/>
        <w:ind w:left="308"/>
      </w:pPr>
      <w:r>
        <w:rPr/>
        <w:t>BEHAVIOUR expenseMetricPathCost-B BEHAVIOUR</w:t>
      </w:r>
    </w:p>
    <w:p>
      <w:pPr>
        <w:pStyle w:val="BodyText"/>
        <w:ind w:left="308" w:right="4126" w:firstLine="100"/>
      </w:pPr>
      <w:r>
        <w:rPr/>
        <w:t>DEFINED AS Cost of least cost path(s) using the expense metric to destination;; REGISTERED AS {ISIS.aoi expenseMetricPathCost (94)};</w:t>
      </w:r>
    </w:p>
    <w:p>
      <w:pPr>
        <w:pStyle w:val="BodyText"/>
        <w:rPr>
          <w:sz w:val="22"/>
        </w:rPr>
      </w:pPr>
    </w:p>
    <w:p>
      <w:pPr>
        <w:pStyle w:val="BodyText"/>
        <w:spacing w:before="3"/>
        <w:rPr>
          <w:sz w:val="18"/>
        </w:rPr>
      </w:pPr>
    </w:p>
    <w:p>
      <w:pPr>
        <w:pStyle w:val="Heading3"/>
        <w:ind w:left="157" w:firstLine="0"/>
      </w:pPr>
      <w:r>
        <w:rPr/>
        <w:t>--11.2.10 Destination system managed object</w:t>
      </w:r>
    </w:p>
    <w:p>
      <w:pPr>
        <w:pStyle w:val="BodyText"/>
        <w:spacing w:before="193"/>
        <w:ind w:left="308" w:right="6849" w:hanging="152"/>
      </w:pPr>
      <w:r>
        <w:rPr/>
        <w:t>destinationSystem MANAGED OBJECT CLASS DERIVED FROM destination;</w:t>
      </w:r>
    </w:p>
    <w:p>
      <w:pPr>
        <w:pStyle w:val="BodyText"/>
        <w:ind w:left="308" w:right="6008"/>
      </w:pPr>
      <w:r>
        <w:rPr/>
        <w:t>CHARACTERIZED BY destinationSystem-P PACKAGE ATTRIBUTES</w:t>
      </w:r>
    </w:p>
    <w:p>
      <w:pPr>
        <w:pStyle w:val="BodyText"/>
        <w:ind w:left="409"/>
      </w:pPr>
      <w:r>
        <w:rPr/>
        <w:t>networkEntityTitle GET;</w:t>
      </w:r>
    </w:p>
    <w:p>
      <w:pPr>
        <w:pStyle w:val="BodyText"/>
        <w:ind w:left="308"/>
      </w:pPr>
      <w:r>
        <w:rPr/>
        <w:t>;;</w:t>
      </w:r>
    </w:p>
    <w:p>
      <w:pPr>
        <w:pStyle w:val="BodyText"/>
        <w:spacing w:before="1"/>
        <w:ind w:left="308"/>
      </w:pPr>
      <w:r>
        <w:rPr/>
        <w:t>REGISTERED AS {ISIS.moi destinationSystem (4)};</w:t>
      </w:r>
    </w:p>
    <w:p>
      <w:pPr>
        <w:pStyle w:val="BodyText"/>
        <w:spacing w:before="3"/>
      </w:pPr>
    </w:p>
    <w:p>
      <w:pPr>
        <w:pStyle w:val="Heading4"/>
        <w:ind w:left="157" w:firstLine="0"/>
      </w:pPr>
      <w:r>
        <w:rPr/>
        <w:t>--11.2.10.1 Name bindings</w:t>
      </w:r>
    </w:p>
    <w:p>
      <w:pPr>
        <w:pStyle w:val="BodyText"/>
        <w:spacing w:before="191"/>
        <w:ind w:left="157"/>
      </w:pPr>
      <w:r>
        <w:rPr/>
        <w:t>destinationSystem-cLNS NAME BINDING</w:t>
      </w:r>
    </w:p>
    <w:p>
      <w:pPr>
        <w:pStyle w:val="BodyText"/>
        <w:ind w:left="308"/>
      </w:pPr>
      <w:r>
        <w:rPr/>
        <w:t>SUBORDINATE OBJECT CLASS destinationSystem AND SUBCLASSES;</w:t>
      </w:r>
    </w:p>
    <w:p>
      <w:pPr>
        <w:pStyle w:val="BodyText"/>
        <w:spacing w:before="1"/>
        <w:ind w:left="308"/>
      </w:pPr>
      <w:r>
        <w:rPr/>
        <w:t>NAMED BY SUPERIOR OBJECT CLASS "ISO/IEC 10733":cLNS AND SUBCLASSES;</w:t>
      </w:r>
    </w:p>
    <w:p>
      <w:pPr>
        <w:pStyle w:val="BodyText"/>
        <w:spacing w:line="229" w:lineRule="exact"/>
        <w:ind w:left="308"/>
      </w:pPr>
      <w:r>
        <w:rPr/>
        <w:t>WITH ATTRIBUTE networkEntityTitle;</w:t>
      </w:r>
    </w:p>
    <w:p>
      <w:pPr>
        <w:pStyle w:val="BodyText"/>
        <w:spacing w:line="229" w:lineRule="exact"/>
        <w:ind w:left="308"/>
      </w:pPr>
      <w:r>
        <w:rPr/>
        <w:t>REGISTERED AS {ISIS.nboi destinationSystem-cLNS (1)};</w:t>
      </w:r>
    </w:p>
    <w:p>
      <w:pPr>
        <w:pStyle w:val="BodyText"/>
        <w:rPr>
          <w:sz w:val="22"/>
        </w:rPr>
      </w:pPr>
    </w:p>
    <w:p>
      <w:pPr>
        <w:pStyle w:val="BodyText"/>
        <w:spacing w:before="5"/>
        <w:rPr>
          <w:sz w:val="18"/>
        </w:rPr>
      </w:pPr>
    </w:p>
    <w:p>
      <w:pPr>
        <w:pStyle w:val="Heading3"/>
        <w:ind w:left="157" w:firstLine="0"/>
      </w:pPr>
      <w:r>
        <w:rPr/>
        <w:t>--11.2.11 Destination area managed object</w:t>
      </w:r>
    </w:p>
    <w:p>
      <w:pPr>
        <w:pStyle w:val="BodyText"/>
        <w:spacing w:before="191"/>
        <w:ind w:left="308" w:right="7049" w:hanging="152"/>
      </w:pPr>
      <w:r>
        <w:rPr/>
        <w:t>destinationArea MANAGED OBJECT CLASS DERIVED FROM destination;</w:t>
      </w:r>
    </w:p>
    <w:p>
      <w:pPr>
        <w:pStyle w:val="BodyText"/>
        <w:spacing w:before="1"/>
        <w:ind w:left="308" w:right="6209"/>
      </w:pPr>
      <w:r>
        <w:rPr/>
        <w:t>CHARACTERIZED BY destinationArea-P PACKAGE ATTRIBUTES</w:t>
      </w:r>
    </w:p>
    <w:p>
      <w:pPr>
        <w:pStyle w:val="BodyText"/>
        <w:ind w:left="409"/>
      </w:pPr>
      <w:r>
        <w:rPr/>
        <w:t>addressPrefix GET; ;;</w:t>
      </w:r>
    </w:p>
    <w:p>
      <w:pPr>
        <w:pStyle w:val="BodyText"/>
        <w:spacing w:before="1"/>
        <w:ind w:left="308"/>
      </w:pPr>
      <w:r>
        <w:rPr/>
        <w:t>REGISTERED AS {ISIS.moi destinationArea (7)};</w:t>
      </w:r>
    </w:p>
    <w:p>
      <w:pPr>
        <w:spacing w:after="0"/>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4"/>
        <w:spacing w:before="91"/>
        <w:ind w:left="385" w:firstLine="0"/>
      </w:pPr>
      <w:r>
        <w:rPr/>
        <w:t>--11.2.11.1 Name bindings</w:t>
      </w:r>
    </w:p>
    <w:p>
      <w:pPr>
        <w:pStyle w:val="BodyText"/>
        <w:spacing w:before="191"/>
        <w:ind w:left="385"/>
      </w:pPr>
      <w:r>
        <w:rPr/>
        <w:t>destinationArea-cLNS NAME BINDING</w:t>
      </w:r>
    </w:p>
    <w:p>
      <w:pPr>
        <w:pStyle w:val="BodyText"/>
        <w:ind w:left="536"/>
      </w:pPr>
      <w:r>
        <w:rPr/>
        <w:t>SUBORDINATE OBJECT CLASS destinationArea AND SUBCLASSES;</w:t>
      </w:r>
    </w:p>
    <w:p>
      <w:pPr>
        <w:pStyle w:val="BodyText"/>
        <w:spacing w:line="229" w:lineRule="exact" w:before="1"/>
        <w:ind w:left="536"/>
      </w:pPr>
      <w:r>
        <w:rPr/>
        <w:t>NAMED BY SUPERIOR OBJECT CLASS "ISO/IEC 10733":cLNS AND SUBCLASSES;</w:t>
      </w:r>
    </w:p>
    <w:p>
      <w:pPr>
        <w:pStyle w:val="BodyText"/>
        <w:spacing w:line="229" w:lineRule="exact"/>
        <w:ind w:left="536"/>
      </w:pPr>
      <w:r>
        <w:rPr/>
        <w:t>WITH ATTRIBUTE addressPrefix;</w:t>
      </w:r>
    </w:p>
    <w:p>
      <w:pPr>
        <w:pStyle w:val="BodyText"/>
        <w:ind w:left="536"/>
      </w:pPr>
      <w:r>
        <w:rPr/>
        <w:t>BEHAVIOUR destinationArea-cLNS-B BEHAVIOUR</w:t>
      </w:r>
    </w:p>
    <w:p>
      <w:pPr>
        <w:pStyle w:val="BodyText"/>
        <w:ind w:left="536" w:right="1999" w:firstLine="100"/>
      </w:pPr>
      <w:r>
        <w:rPr/>
        <w:t>DEFINED AS This name binding is only applicable where the superior object has an iSType of Level2;; REGISTERED AS {ISIS.nboi destinationArea-cLNS (2)};</w:t>
      </w:r>
    </w:p>
    <w:p>
      <w:pPr>
        <w:pStyle w:val="BodyText"/>
        <w:rPr>
          <w:sz w:val="22"/>
        </w:rPr>
      </w:pPr>
    </w:p>
    <w:p>
      <w:pPr>
        <w:pStyle w:val="BodyText"/>
        <w:spacing w:before="3"/>
        <w:rPr>
          <w:sz w:val="18"/>
        </w:rPr>
      </w:pPr>
    </w:p>
    <w:p>
      <w:pPr>
        <w:pStyle w:val="Heading3"/>
        <w:ind w:left="385" w:firstLine="0"/>
      </w:pPr>
      <w:r>
        <w:rPr/>
        <w:t>--11.2.12 Reachable address managed object</w:t>
      </w:r>
    </w:p>
    <w:p>
      <w:pPr>
        <w:pStyle w:val="BodyText"/>
        <w:spacing w:before="193"/>
        <w:ind w:left="385"/>
      </w:pPr>
      <w:r>
        <w:rPr/>
        <w:t>-- Created either through the reachableAddress-linkage-imported</w:t>
      </w:r>
    </w:p>
    <w:p>
      <w:pPr>
        <w:pStyle w:val="BodyText"/>
        <w:spacing w:before="1"/>
        <w:ind w:left="385"/>
      </w:pPr>
      <w:r>
        <w:rPr/>
        <w:t>-- Name binding for reachable addresses instantiated</w:t>
      </w:r>
      <w:r>
        <w:rPr>
          <w:spacing w:val="-25"/>
        </w:rPr>
        <w:t> </w:t>
      </w:r>
      <w:r>
        <w:rPr/>
        <w:t>by</w:t>
      </w:r>
    </w:p>
    <w:p>
      <w:pPr>
        <w:pStyle w:val="BodyText"/>
        <w:spacing w:line="229" w:lineRule="exact"/>
        <w:ind w:left="385"/>
      </w:pPr>
      <w:r>
        <w:rPr/>
        <w:t>-- the importation of routeing information from</w:t>
      </w:r>
      <w:r>
        <w:rPr>
          <w:spacing w:val="-23"/>
        </w:rPr>
        <w:t> </w:t>
      </w:r>
      <w:r>
        <w:rPr/>
        <w:t>another</w:t>
      </w:r>
    </w:p>
    <w:p>
      <w:pPr>
        <w:pStyle w:val="BodyText"/>
        <w:spacing w:line="229" w:lineRule="exact"/>
        <w:ind w:left="385"/>
      </w:pPr>
      <w:r>
        <w:rPr/>
        <w:t>-- routeing protocol (such as the interdomain routeing protocol), or the</w:t>
      </w:r>
    </w:p>
    <w:p>
      <w:pPr>
        <w:pStyle w:val="BodyText"/>
        <w:spacing w:before="1"/>
        <w:ind w:left="385"/>
      </w:pPr>
      <w:r>
        <w:rPr/>
        <w:t>-- reachableAddress-linkage-management name binding for adjacencies created</w:t>
      </w:r>
    </w:p>
    <w:p>
      <w:pPr>
        <w:pStyle w:val="BodyText"/>
        <w:ind w:left="385"/>
      </w:pPr>
      <w:r>
        <w:rPr/>
        <w:t>-- via explicit system management operation.</w:t>
      </w:r>
    </w:p>
    <w:p>
      <w:pPr>
        <w:pStyle w:val="BodyText"/>
        <w:spacing w:before="1"/>
      </w:pPr>
    </w:p>
    <w:p>
      <w:pPr>
        <w:pStyle w:val="BodyText"/>
        <w:spacing w:line="229" w:lineRule="exact"/>
        <w:ind w:left="385"/>
      </w:pPr>
      <w:r>
        <w:rPr/>
        <w:t>reachableAddress MANAGED OBJECT CLASS</w:t>
      </w:r>
    </w:p>
    <w:p>
      <w:pPr>
        <w:pStyle w:val="BodyText"/>
        <w:spacing w:line="229" w:lineRule="exact"/>
        <w:ind w:left="536"/>
      </w:pPr>
      <w:r>
        <w:rPr/>
        <w:t>DERIVED FROM "Rec. X.721 | ISO/IEC 10165-2 : 1992":top;</w:t>
      </w:r>
    </w:p>
    <w:p>
      <w:pPr>
        <w:pStyle w:val="BodyText"/>
        <w:ind w:left="536"/>
      </w:pPr>
      <w:r>
        <w:rPr/>
        <w:t>CHARACTERIZED BY reachableAddress-P PACKAGE</w:t>
      </w:r>
    </w:p>
    <w:p>
      <w:pPr>
        <w:pStyle w:val="BodyText"/>
        <w:spacing w:before="1"/>
        <w:ind w:left="536" w:right="836"/>
      </w:pPr>
      <w:r>
        <w:rPr/>
        <w:t>BEHAVIOUR</w:t>
      </w:r>
      <w:r>
        <w:rPr>
          <w:spacing w:val="-13"/>
        </w:rPr>
        <w:t> </w:t>
      </w:r>
      <w:r>
        <w:rPr/>
        <w:t>"ISO/IEC</w:t>
      </w:r>
      <w:r>
        <w:rPr>
          <w:spacing w:val="-12"/>
        </w:rPr>
        <w:t> </w:t>
      </w:r>
      <w:r>
        <w:rPr/>
        <w:t>10733":commonCreationDeletion-B,</w:t>
      </w:r>
      <w:r>
        <w:rPr>
          <w:spacing w:val="-11"/>
        </w:rPr>
        <w:t> </w:t>
      </w:r>
      <w:r>
        <w:rPr/>
        <w:t>"ISO/IEC</w:t>
      </w:r>
      <w:r>
        <w:rPr>
          <w:spacing w:val="-12"/>
        </w:rPr>
        <w:t> </w:t>
      </w:r>
      <w:r>
        <w:rPr/>
        <w:t>10733":commonStateChange-B; ATTRIBUTES</w:t>
      </w:r>
    </w:p>
    <w:p>
      <w:pPr>
        <w:pStyle w:val="BodyText"/>
        <w:spacing w:before="1"/>
        <w:ind w:left="637" w:right="8287" w:hanging="1"/>
      </w:pPr>
      <w:r>
        <w:rPr/>
        <w:t>reachableAddressId GET, addressPrefix</w:t>
      </w:r>
    </w:p>
    <w:p>
      <w:pPr>
        <w:pStyle w:val="BodyText"/>
        <w:ind w:left="1105" w:right="4551"/>
      </w:pPr>
      <w:r>
        <w:rPr/>
        <w:t>INITIAL VALUE DERIVATION RULE supplyValueOnCreate-B GET,</w:t>
      </w:r>
    </w:p>
    <w:p>
      <w:pPr>
        <w:pStyle w:val="BodyText"/>
        <w:ind w:left="637"/>
      </w:pPr>
      <w:r>
        <w:rPr/>
        <w:t>mappingType</w:t>
      </w:r>
    </w:p>
    <w:p>
      <w:pPr>
        <w:pStyle w:val="BodyText"/>
        <w:ind w:left="1105" w:right="4551"/>
      </w:pPr>
      <w:r>
        <w:rPr/>
        <w:t>INITIAL VALUE DERIVATION RULE supplyValueOnCreate-B GET,</w:t>
      </w:r>
    </w:p>
    <w:p>
      <w:pPr>
        <w:pStyle w:val="BodyText"/>
        <w:spacing w:line="229" w:lineRule="exact"/>
        <w:ind w:left="637"/>
      </w:pPr>
      <w:r>
        <w:rPr/>
        <w:t>defaultMetric</w:t>
      </w:r>
    </w:p>
    <w:p>
      <w:pPr>
        <w:pStyle w:val="BodyText"/>
        <w:spacing w:line="229" w:lineRule="exact"/>
        <w:ind w:left="1105"/>
      </w:pPr>
      <w:r>
        <w:rPr/>
        <w:t>REPLACE-WITH-DEFAULT</w:t>
      </w:r>
    </w:p>
    <w:p>
      <w:pPr>
        <w:pStyle w:val="BodyText"/>
        <w:spacing w:before="1"/>
        <w:ind w:left="1105" w:right="5519"/>
      </w:pPr>
      <w:r>
        <w:rPr/>
        <w:t>DEFAULT VALUE ISIS.defaultMetric-Default PERMITTED VALUES ISIS.DefaultMetric-Permitted GET-REPLACE,</w:t>
      </w:r>
    </w:p>
    <w:p>
      <w:pPr>
        <w:pStyle w:val="BodyText"/>
        <w:spacing w:before="1"/>
        <w:ind w:left="637"/>
      </w:pPr>
      <w:r>
        <w:rPr/>
        <w:t>delayMetric</w:t>
      </w:r>
    </w:p>
    <w:p>
      <w:pPr>
        <w:pStyle w:val="BodyText"/>
        <w:spacing w:line="229" w:lineRule="exact"/>
        <w:ind w:left="1105"/>
      </w:pPr>
      <w:r>
        <w:rPr/>
        <w:t>REPLACE-WITH-DEFAULT</w:t>
      </w:r>
    </w:p>
    <w:p>
      <w:pPr>
        <w:pStyle w:val="BodyText"/>
        <w:ind w:left="1105" w:right="5926"/>
      </w:pPr>
      <w:r>
        <w:rPr/>
        <w:t>DEFAULT VALUE ISIS.optionalMetric-Default GET-REPLACE,</w:t>
      </w:r>
    </w:p>
    <w:p>
      <w:pPr>
        <w:pStyle w:val="BodyText"/>
        <w:ind w:left="637"/>
      </w:pPr>
      <w:r>
        <w:rPr/>
        <w:t>expenseMetric</w:t>
      </w:r>
    </w:p>
    <w:p>
      <w:pPr>
        <w:pStyle w:val="BodyText"/>
        <w:ind w:left="1105"/>
      </w:pPr>
      <w:r>
        <w:rPr/>
        <w:t>REPLACE-WITH-DEFAULT</w:t>
      </w:r>
    </w:p>
    <w:p>
      <w:pPr>
        <w:pStyle w:val="BodyText"/>
        <w:spacing w:before="1"/>
        <w:ind w:left="1105" w:right="5926"/>
      </w:pPr>
      <w:r>
        <w:rPr/>
        <w:t>DEFAULT VALUE ISIS.optionalMetric-Default GET-REPLACE,</w:t>
      </w:r>
    </w:p>
    <w:p>
      <w:pPr>
        <w:pStyle w:val="BodyText"/>
        <w:spacing w:line="228" w:lineRule="exact"/>
        <w:ind w:left="637"/>
      </w:pPr>
      <w:r>
        <w:rPr/>
        <w:t>errorMetric</w:t>
      </w:r>
    </w:p>
    <w:p>
      <w:pPr>
        <w:pStyle w:val="BodyText"/>
        <w:ind w:left="1105"/>
      </w:pPr>
      <w:r>
        <w:rPr/>
        <w:t>REPLACE-WITH-DEFAULT</w:t>
      </w:r>
    </w:p>
    <w:p>
      <w:pPr>
        <w:pStyle w:val="BodyText"/>
        <w:spacing w:before="1"/>
        <w:ind w:left="1105" w:right="5925"/>
      </w:pPr>
      <w:r>
        <w:rPr/>
        <w:t>DEFAULT VALUE ISIS.optionalMetric-Default GET-REPLACE,</w:t>
      </w:r>
    </w:p>
    <w:p>
      <w:pPr>
        <w:pStyle w:val="BodyText"/>
        <w:spacing w:line="229" w:lineRule="exact" w:before="1"/>
        <w:ind w:left="637"/>
      </w:pPr>
      <w:r>
        <w:rPr/>
        <w:t>defaultMetricType</w:t>
      </w:r>
    </w:p>
    <w:p>
      <w:pPr>
        <w:pStyle w:val="BodyText"/>
        <w:spacing w:line="229" w:lineRule="exact"/>
        <w:ind w:left="1105"/>
      </w:pPr>
      <w:r>
        <w:rPr/>
        <w:t>REPLACE-WITH-DEFAULT</w:t>
      </w:r>
    </w:p>
    <w:p>
      <w:pPr>
        <w:pStyle w:val="BodyText"/>
        <w:ind w:left="1105" w:right="6230"/>
      </w:pPr>
      <w:r>
        <w:rPr/>
        <w:t>DEFAULT VALUE ISIS.metricType-Default GET-REPLACE,</w:t>
      </w:r>
    </w:p>
    <w:p>
      <w:pPr>
        <w:pStyle w:val="BodyText"/>
        <w:spacing w:before="1"/>
        <w:ind w:left="637"/>
      </w:pPr>
      <w:r>
        <w:rPr/>
        <w:t>delayMetricType</w:t>
      </w:r>
    </w:p>
    <w:p>
      <w:pPr>
        <w:pStyle w:val="BodyText"/>
        <w:ind w:left="1105"/>
      </w:pPr>
      <w:r>
        <w:rPr/>
        <w:t>REPLACE-WITH-DEFAULT</w:t>
      </w:r>
    </w:p>
    <w:p>
      <w:pPr>
        <w:pStyle w:val="BodyText"/>
        <w:spacing w:before="1"/>
        <w:ind w:left="1105" w:right="6230"/>
      </w:pPr>
      <w:r>
        <w:rPr/>
        <w:t>DEFAULT VALUE ISIS.metricType-Default GET-REPLACE,</w:t>
      </w:r>
    </w:p>
    <w:p>
      <w:pPr>
        <w:pStyle w:val="BodyText"/>
        <w:spacing w:line="228" w:lineRule="exact"/>
        <w:ind w:left="637"/>
      </w:pPr>
      <w:r>
        <w:rPr/>
        <w:t>expenseMetricType</w:t>
      </w:r>
    </w:p>
    <w:p>
      <w:pPr>
        <w:pStyle w:val="BodyText"/>
        <w:ind w:left="1105"/>
      </w:pPr>
      <w:r>
        <w:rPr/>
        <w:t>REPLACE-WITH-DEFAULT</w:t>
      </w:r>
    </w:p>
    <w:p>
      <w:pPr>
        <w:pStyle w:val="BodyText"/>
        <w:ind w:left="1105"/>
      </w:pPr>
      <w:r>
        <w:rPr/>
        <w:t>DEFAULT VALUE ISIS.metricType-Default</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877"/>
      </w:pPr>
      <w:r>
        <w:rPr/>
        <w:t>GET-REPLACE,</w:t>
      </w:r>
    </w:p>
    <w:p>
      <w:pPr>
        <w:pStyle w:val="BodyText"/>
        <w:ind w:left="409"/>
      </w:pPr>
      <w:r>
        <w:rPr/>
        <w:t>errorMetricType</w:t>
      </w:r>
    </w:p>
    <w:p>
      <w:pPr>
        <w:pStyle w:val="BodyText"/>
        <w:spacing w:before="1"/>
        <w:ind w:left="877"/>
      </w:pPr>
      <w:r>
        <w:rPr/>
        <w:t>REPLACE-WITH-DEFAULT</w:t>
      </w:r>
    </w:p>
    <w:p>
      <w:pPr>
        <w:pStyle w:val="BodyText"/>
        <w:ind w:left="877" w:right="6458"/>
      </w:pPr>
      <w:r>
        <w:rPr/>
        <w:t>DEFAULT VALUE ISIS.metricType-Default GET-REPLACE,</w:t>
      </w:r>
    </w:p>
    <w:p>
      <w:pPr>
        <w:pStyle w:val="BodyText"/>
        <w:ind w:left="308" w:right="5563" w:firstLine="98"/>
      </w:pPr>
      <w:r>
        <w:rPr/>
        <w:t>"Rec. X.721 | ISO/IEC 10165-2 : 1992":operationalState GET; ACTIONS</w:t>
      </w:r>
    </w:p>
    <w:p>
      <w:pPr>
        <w:pStyle w:val="BodyText"/>
        <w:ind w:left="308" w:right="6863" w:firstLine="98"/>
      </w:pPr>
      <w:r>
        <w:rPr/>
        <w:t>"Rec. X.723 | ISO/IEC 10165-5":activate, "Rec. X.723 | ISO/IEC 10165-5":deactivate; NOTIFICATIONS</w:t>
      </w:r>
    </w:p>
    <w:p>
      <w:pPr>
        <w:pStyle w:val="BodyText"/>
        <w:ind w:left="407" w:right="6147"/>
        <w:jc w:val="both"/>
      </w:pPr>
      <w:r>
        <w:rPr/>
        <w:t>"Rec. X.721 | ISO/IEC 10165-2 : 1992":objectCreation, "Rec. X.721 | ISO/IEC 10165-2 : 1992":objectDeletion, "Rec. X.721 | ISO/IEC 10165-2 : 1992":stateChange;</w:t>
      </w:r>
    </w:p>
    <w:p>
      <w:pPr>
        <w:pStyle w:val="BodyText"/>
        <w:ind w:left="308"/>
      </w:pPr>
      <w:r>
        <w:rPr/>
        <w:t>;;</w:t>
      </w:r>
    </w:p>
    <w:p>
      <w:pPr>
        <w:pStyle w:val="BodyText"/>
        <w:ind w:left="308"/>
      </w:pPr>
      <w:r>
        <w:rPr/>
        <w:t>CONDITIONAL PACKAGES</w:t>
      </w:r>
    </w:p>
    <w:p>
      <w:pPr>
        <w:pStyle w:val="BodyText"/>
        <w:ind w:left="308" w:right="4856" w:firstLine="100"/>
      </w:pPr>
      <w:r>
        <w:rPr/>
        <w:t>explicitSNPA-P PRESENT IF the value of mappingType is "explicit", extractDSP-P PRESENT IF the value of mappingType is "extractDSP"; REGISTERED AS {ISIS.moi reachableAddress (8)};</w:t>
      </w:r>
    </w:p>
    <w:p>
      <w:pPr>
        <w:pStyle w:val="BodyText"/>
        <w:spacing w:before="5"/>
      </w:pPr>
    </w:p>
    <w:p>
      <w:pPr>
        <w:pStyle w:val="Heading4"/>
        <w:ind w:left="157" w:firstLine="0"/>
      </w:pPr>
      <w:r>
        <w:rPr/>
        <w:t>--11.2.12.1 Explicit SNPA package</w:t>
      </w:r>
    </w:p>
    <w:p>
      <w:pPr>
        <w:pStyle w:val="BodyText"/>
        <w:spacing w:before="190"/>
        <w:ind w:left="308" w:right="8560" w:hanging="152"/>
      </w:pPr>
      <w:r>
        <w:rPr/>
        <w:t>explicitSNPA-P PACKAGE ATTRIBUTES</w:t>
      </w:r>
    </w:p>
    <w:p>
      <w:pPr>
        <w:pStyle w:val="BodyText"/>
        <w:spacing w:line="228" w:lineRule="exact"/>
        <w:ind w:left="409"/>
      </w:pPr>
      <w:r>
        <w:rPr/>
        <w:t>sNPAAddresses GET-REPLACE;</w:t>
      </w:r>
    </w:p>
    <w:p>
      <w:pPr>
        <w:pStyle w:val="BodyText"/>
        <w:spacing w:before="1"/>
        <w:ind w:left="308"/>
      </w:pPr>
      <w:r>
        <w:rPr/>
        <w:t>REGISTERED AS {ISIS.poi explicitSNPA-P (22)};</w:t>
      </w:r>
    </w:p>
    <w:p>
      <w:pPr>
        <w:pStyle w:val="BodyText"/>
        <w:spacing w:before="6"/>
      </w:pPr>
    </w:p>
    <w:p>
      <w:pPr>
        <w:pStyle w:val="Heading4"/>
        <w:ind w:left="157" w:firstLine="0"/>
      </w:pPr>
      <w:r>
        <w:rPr/>
        <w:t>--11.2.12.2 Extract DSP package</w:t>
      </w:r>
    </w:p>
    <w:p>
      <w:pPr>
        <w:pStyle w:val="BodyText"/>
        <w:spacing w:before="191"/>
        <w:ind w:left="157"/>
      </w:pPr>
      <w:r>
        <w:rPr/>
        <w:t>extractDSP-P PACKAGE</w:t>
      </w:r>
    </w:p>
    <w:p>
      <w:pPr>
        <w:pStyle w:val="BodyText"/>
        <w:ind w:left="409" w:right="6863" w:hanging="101"/>
      </w:pPr>
      <w:r>
        <w:rPr/>
        <w:t>BEHAVIOUR extractDSP-P-B BEHAVIOUR DEFINED AS</w:t>
      </w:r>
    </w:p>
    <w:p>
      <w:pPr>
        <w:pStyle w:val="BodyText"/>
        <w:ind w:left="877" w:right="836"/>
      </w:pPr>
      <w:r>
        <w:rPr/>
        <w:t>When present, the remote SNPA address is determined by extracting the bits from the effective NSAP address indicated by 1’s in the sNPAMask and concatenating them to the sNPAPrefix.;;</w:t>
      </w:r>
    </w:p>
    <w:p>
      <w:pPr>
        <w:pStyle w:val="BodyText"/>
        <w:ind w:left="308"/>
      </w:pPr>
      <w:r>
        <w:rPr/>
        <w:t>ATTRIBUTES</w:t>
      </w:r>
    </w:p>
    <w:p>
      <w:pPr>
        <w:pStyle w:val="BodyText"/>
        <w:spacing w:line="229" w:lineRule="exact"/>
        <w:ind w:left="409"/>
      </w:pPr>
      <w:r>
        <w:rPr/>
        <w:t>sNPAMask</w:t>
      </w:r>
    </w:p>
    <w:p>
      <w:pPr>
        <w:pStyle w:val="BodyText"/>
        <w:spacing w:line="229" w:lineRule="exact"/>
        <w:ind w:left="877"/>
      </w:pPr>
      <w:r>
        <w:rPr/>
        <w:t>REPLACE-WITH-DEFAULT</w:t>
      </w:r>
    </w:p>
    <w:p>
      <w:pPr>
        <w:pStyle w:val="BodyText"/>
        <w:ind w:left="877" w:right="6459"/>
      </w:pPr>
      <w:r>
        <w:rPr/>
        <w:t>DEFAULT VALUE ISIS.sNPAMask-Default GET-REPLACE,</w:t>
      </w:r>
    </w:p>
    <w:p>
      <w:pPr>
        <w:pStyle w:val="BodyText"/>
        <w:spacing w:before="1"/>
        <w:ind w:left="409"/>
      </w:pPr>
      <w:r>
        <w:rPr/>
        <w:t>sNPAPrefix</w:t>
      </w:r>
    </w:p>
    <w:p>
      <w:pPr>
        <w:pStyle w:val="BodyText"/>
        <w:ind w:left="877"/>
      </w:pPr>
      <w:r>
        <w:rPr/>
        <w:t>REPLACE-WITH-DEFAULT</w:t>
      </w:r>
    </w:p>
    <w:p>
      <w:pPr>
        <w:pStyle w:val="BodyText"/>
        <w:spacing w:before="1"/>
        <w:ind w:left="877" w:right="6413"/>
      </w:pPr>
      <w:r>
        <w:rPr/>
        <w:t>DEFAULT VALUE ISIS.sNPAPrefix-Default GET-REPLACE;</w:t>
      </w:r>
    </w:p>
    <w:p>
      <w:pPr>
        <w:pStyle w:val="BodyText"/>
        <w:spacing w:line="228" w:lineRule="exact"/>
        <w:ind w:left="308"/>
      </w:pPr>
      <w:r>
        <w:rPr/>
        <w:t>REGISTERED AS {ISIS.poi extractDSP-P (23)};</w:t>
      </w:r>
    </w:p>
    <w:p>
      <w:pPr>
        <w:pStyle w:val="BodyText"/>
        <w:spacing w:before="6"/>
      </w:pPr>
    </w:p>
    <w:p>
      <w:pPr>
        <w:pStyle w:val="Heading4"/>
        <w:ind w:left="157" w:firstLine="0"/>
      </w:pPr>
      <w:r>
        <w:rPr/>
        <w:t>--11.2.12.3 Name bindings</w:t>
      </w:r>
    </w:p>
    <w:p>
      <w:pPr>
        <w:pStyle w:val="BodyText"/>
        <w:spacing w:before="190"/>
        <w:ind w:left="157"/>
      </w:pPr>
      <w:r>
        <w:rPr/>
        <w:t>reachableAddress-linkage-imported NAME BINDING</w:t>
      </w:r>
    </w:p>
    <w:p>
      <w:pPr>
        <w:pStyle w:val="BodyText"/>
        <w:spacing w:line="229" w:lineRule="exact" w:before="1"/>
        <w:ind w:left="308"/>
      </w:pPr>
      <w:r>
        <w:rPr/>
        <w:t>SUBORDINATE OBJECT CLASS reachableAddress AND SUBCLASSES;</w:t>
      </w:r>
    </w:p>
    <w:p>
      <w:pPr>
        <w:pStyle w:val="BodyText"/>
        <w:spacing w:line="229" w:lineRule="exact"/>
        <w:ind w:left="308"/>
      </w:pPr>
      <w:r>
        <w:rPr/>
        <w:t>NAMED BY SUPERIOR OBJECT CLASS "ISO/IEC 10733":linkage AND SUBCLASSES;</w:t>
      </w:r>
    </w:p>
    <w:p>
      <w:pPr>
        <w:pStyle w:val="BodyText"/>
        <w:ind w:left="308"/>
      </w:pPr>
      <w:r>
        <w:rPr/>
        <w:t>WITH ATTRIBUTE reachableAddressId;</w:t>
      </w:r>
    </w:p>
    <w:p>
      <w:pPr>
        <w:pStyle w:val="BodyText"/>
        <w:spacing w:before="1"/>
        <w:ind w:left="409" w:right="5171" w:hanging="101"/>
      </w:pPr>
      <w:r>
        <w:rPr/>
        <w:t>BEHAVIOUR reachableAddress-linkage-imported-B BEHAVIOUR DEFINED AS</w:t>
      </w:r>
    </w:p>
    <w:p>
      <w:pPr>
        <w:pStyle w:val="BodyText"/>
        <w:ind w:left="877" w:right="650"/>
        <w:jc w:val="both"/>
      </w:pPr>
      <w:r>
        <w:rPr/>
        <w:t>This name binding is only applicable where the superior object of the linkage instance is an object with iSType level2IS It is used for the automatic creation of reachable address MOs. This is useful when injecting intra-domain routes obtained through the operation of an interdomain routeing protocol.;;</w:t>
      </w:r>
    </w:p>
    <w:p>
      <w:pPr>
        <w:pStyle w:val="BodyText"/>
        <w:spacing w:line="229" w:lineRule="exact"/>
        <w:ind w:left="308"/>
      </w:pPr>
      <w:r>
        <w:rPr/>
        <w:t>REGISTERED AS {ISIS.nboi reachableAddress-linkage-imported (5)};</w:t>
      </w:r>
    </w:p>
    <w:p>
      <w:pPr>
        <w:pStyle w:val="BodyText"/>
        <w:spacing w:before="1"/>
      </w:pPr>
    </w:p>
    <w:p>
      <w:pPr>
        <w:pStyle w:val="BodyText"/>
        <w:ind w:left="157"/>
      </w:pPr>
      <w:r>
        <w:rPr/>
        <w:t>reachableAddress-linkage-management NAME BINDING</w:t>
      </w:r>
    </w:p>
    <w:p>
      <w:pPr>
        <w:pStyle w:val="BodyText"/>
        <w:spacing w:line="229" w:lineRule="exact" w:before="1"/>
        <w:ind w:left="308"/>
      </w:pPr>
      <w:r>
        <w:rPr/>
        <w:t>SUBORDINATE OBJECT CLASS reachableAddress AND SUBCLASSES;</w:t>
      </w:r>
    </w:p>
    <w:p>
      <w:pPr>
        <w:pStyle w:val="BodyText"/>
        <w:spacing w:line="229" w:lineRule="exact"/>
        <w:ind w:left="308"/>
      </w:pPr>
      <w:r>
        <w:rPr/>
        <w:t>NAMED BY SUPERIOR OBJECT CLASS "ISO/IEC 10733":linkage AND SUBCLASSES;</w:t>
      </w:r>
    </w:p>
    <w:p>
      <w:pPr>
        <w:spacing w:after="0" w:line="229" w:lineRule="exact"/>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536"/>
      </w:pPr>
      <w:r>
        <w:rPr/>
        <w:t>WITH ATTRIBUTE reachableAddressId;</w:t>
      </w:r>
    </w:p>
    <w:p>
      <w:pPr>
        <w:pStyle w:val="BodyText"/>
        <w:ind w:left="637" w:right="4643" w:hanging="101"/>
      </w:pPr>
      <w:r>
        <w:rPr/>
        <w:t>BEHAVIOUR reachableAddress-linkage-management-B BEHAVIOUR DEFINED AS</w:t>
      </w:r>
    </w:p>
    <w:p>
      <w:pPr>
        <w:pStyle w:val="BodyText"/>
        <w:spacing w:before="1"/>
        <w:ind w:left="1105" w:right="422"/>
        <w:jc w:val="both"/>
      </w:pPr>
      <w:r>
        <w:rPr/>
        <w:t>This name binding is only applicable where the superior object of the linkage instance is an object with iSType level2IS It is used for the manual creation of reachable address MOs by system management.;,</w:t>
      </w:r>
    </w:p>
    <w:p>
      <w:pPr>
        <w:pStyle w:val="BodyText"/>
        <w:spacing w:line="228" w:lineRule="exact"/>
        <w:ind w:left="637"/>
      </w:pPr>
      <w:r>
        <w:rPr/>
        <w:t>reachableAddressId-B;</w:t>
      </w:r>
    </w:p>
    <w:p>
      <w:pPr>
        <w:pStyle w:val="BodyText"/>
        <w:spacing w:before="1"/>
        <w:ind w:left="536" w:right="5553"/>
      </w:pPr>
      <w:r>
        <w:rPr/>
        <w:t>CREATE WITH-REFERENCE-OBJECT reservedName; DELETE ONLY-IF-NO-CONTAINED-OBJECTS;</w:t>
      </w:r>
    </w:p>
    <w:p>
      <w:pPr>
        <w:pStyle w:val="BodyText"/>
        <w:ind w:left="536"/>
      </w:pPr>
      <w:r>
        <w:rPr/>
        <w:t>REGISTERED AS {ISIS.nboi reachableAddress-linkage-management (6)};</w:t>
      </w:r>
    </w:p>
    <w:p>
      <w:pPr>
        <w:pStyle w:val="BodyText"/>
        <w:spacing w:before="4"/>
      </w:pPr>
    </w:p>
    <w:p>
      <w:pPr>
        <w:pStyle w:val="Heading4"/>
        <w:ind w:left="385" w:firstLine="0"/>
      </w:pPr>
      <w:r>
        <w:rPr/>
        <w:t>--11.2.12.4 Attributes of the reachable address managed object</w:t>
      </w:r>
    </w:p>
    <w:p>
      <w:pPr>
        <w:pStyle w:val="BodyText"/>
        <w:spacing w:before="191"/>
        <w:ind w:left="385"/>
      </w:pPr>
      <w:r>
        <w:rPr/>
        <w:t>defaultMetric ATTRIBUTE</w:t>
      </w:r>
    </w:p>
    <w:p>
      <w:pPr>
        <w:pStyle w:val="BodyText"/>
        <w:ind w:left="536" w:right="5833"/>
      </w:pPr>
      <w:r>
        <w:rPr/>
        <w:t>WITH ATTRIBUTE SYNTAX ISIS.HopMetric; MATCHES FOR EQUALITY, ORDERING;</w:t>
      </w:r>
    </w:p>
    <w:p>
      <w:pPr>
        <w:pStyle w:val="BodyText"/>
        <w:spacing w:before="1"/>
        <w:ind w:left="637" w:right="6720" w:hanging="101"/>
      </w:pPr>
      <w:r>
        <w:rPr/>
        <w:t>BEHAVIOUR defaultMetric-B BEHAVIOUR DEFINED AS</w:t>
      </w:r>
    </w:p>
    <w:p>
      <w:pPr>
        <w:pStyle w:val="BodyText"/>
        <w:ind w:left="1105" w:right="426"/>
        <w:jc w:val="both"/>
      </w:pPr>
      <w:r>
        <w:rPr/>
        <w:t>The default metric value for reaching the specified prefix over this Circuit. If this attribute is changed while both the Reachable Address and the linkage are Enabled (i.e. state On), the actions described in clause 8.3.5.4 must be taken. ;;</w:t>
      </w:r>
    </w:p>
    <w:p>
      <w:pPr>
        <w:pStyle w:val="BodyText"/>
        <w:ind w:left="536"/>
      </w:pPr>
      <w:r>
        <w:rPr/>
        <w:t>REGISTERED AS {ISIS.aoi defaultMetric (99)};</w:t>
      </w:r>
    </w:p>
    <w:p>
      <w:pPr>
        <w:pStyle w:val="BodyText"/>
        <w:spacing w:before="10"/>
        <w:rPr>
          <w:sz w:val="17"/>
        </w:rPr>
      </w:pPr>
    </w:p>
    <w:p>
      <w:pPr>
        <w:pStyle w:val="BodyText"/>
        <w:spacing w:before="1"/>
        <w:ind w:left="385"/>
      </w:pPr>
      <w:r>
        <w:rPr/>
        <w:t>defaultMetricType</w:t>
      </w:r>
      <w:r>
        <w:rPr>
          <w:spacing w:val="-8"/>
        </w:rPr>
        <w:t> </w:t>
      </w:r>
      <w:r>
        <w:rPr/>
        <w:t>ATTRIBUTE</w:t>
      </w:r>
    </w:p>
    <w:p>
      <w:pPr>
        <w:pStyle w:val="BodyText"/>
        <w:ind w:left="536" w:right="6483"/>
      </w:pPr>
      <w:r>
        <w:rPr/>
        <w:t>WITH ATTRIBUTE SYNTAX</w:t>
      </w:r>
      <w:r>
        <w:rPr>
          <w:spacing w:val="-19"/>
        </w:rPr>
        <w:t> </w:t>
      </w:r>
      <w:r>
        <w:rPr/>
        <w:t>ISIS.MetricType; MATCHES FOR</w:t>
      </w:r>
      <w:r>
        <w:rPr>
          <w:spacing w:val="-1"/>
        </w:rPr>
        <w:t> </w:t>
      </w:r>
      <w:r>
        <w:rPr/>
        <w:t>EQUALITY;</w:t>
      </w:r>
    </w:p>
    <w:p>
      <w:pPr>
        <w:pStyle w:val="BodyText"/>
        <w:spacing w:line="229" w:lineRule="exact" w:before="1"/>
        <w:ind w:left="536"/>
      </w:pPr>
      <w:r>
        <w:rPr/>
        <w:t>BEHAVIOUR defaultMetricType-B BEHAVIOUR</w:t>
      </w:r>
    </w:p>
    <w:p>
      <w:pPr>
        <w:pStyle w:val="BodyText"/>
        <w:ind w:left="536" w:right="4410" w:firstLine="100"/>
      </w:pPr>
      <w:r>
        <w:rPr/>
        <w:t>DEFINED AS Indicates whether the default metric is internal or external;; REGISTERED AS {ISIS.aoi defaultMetricType (103)};</w:t>
      </w:r>
    </w:p>
    <w:p>
      <w:pPr>
        <w:pStyle w:val="BodyText"/>
        <w:spacing w:before="10"/>
        <w:rPr>
          <w:sz w:val="17"/>
        </w:rPr>
      </w:pPr>
    </w:p>
    <w:p>
      <w:pPr>
        <w:pStyle w:val="BodyText"/>
        <w:spacing w:before="1"/>
        <w:ind w:left="385"/>
      </w:pPr>
      <w:r>
        <w:rPr/>
        <w:t>delayMetric ATTRIBUTE</w:t>
      </w:r>
    </w:p>
    <w:p>
      <w:pPr>
        <w:pStyle w:val="BodyText"/>
        <w:ind w:left="536" w:right="5833"/>
      </w:pPr>
      <w:r>
        <w:rPr/>
        <w:t>WITH ATTRIBUTE SYNTAX ISIS.HopMetric; MATCHES FOR EQUALITY, ORDERING;</w:t>
      </w:r>
    </w:p>
    <w:p>
      <w:pPr>
        <w:pStyle w:val="BodyText"/>
        <w:spacing w:before="1"/>
        <w:ind w:left="637" w:right="6496" w:hanging="101"/>
      </w:pPr>
      <w:r>
        <w:rPr/>
        <w:t>BEHAVIOUR delayMetric-B BEHAVIOUR DEFINED AS</w:t>
      </w:r>
    </w:p>
    <w:p>
      <w:pPr>
        <w:pStyle w:val="BodyText"/>
        <w:ind w:left="1105" w:right="425"/>
        <w:jc w:val="both"/>
      </w:pPr>
      <w:r>
        <w:rPr/>
        <w:t>The delay metric value for reaching the specified prefix over this Circuit. If this attribute is changed while both the Reachable Address and the linkage are Enabled (i.e. state On), the actions described in clause 8.3.5.4 must be taken. The value of zero is reserved to indicate that this metric is not supported;;</w:t>
      </w:r>
    </w:p>
    <w:p>
      <w:pPr>
        <w:pStyle w:val="BodyText"/>
        <w:ind w:left="536"/>
      </w:pPr>
      <w:r>
        <w:rPr/>
        <w:t>REGISTERED AS {ISIS.aoi delayMetric (100)};</w:t>
      </w:r>
    </w:p>
    <w:p>
      <w:pPr>
        <w:pStyle w:val="BodyText"/>
        <w:spacing w:before="182"/>
        <w:ind w:left="385"/>
      </w:pPr>
      <w:r>
        <w:rPr/>
        <w:t>delayMetricType ATTRIBUTE</w:t>
      </w:r>
    </w:p>
    <w:p>
      <w:pPr>
        <w:pStyle w:val="BodyText"/>
        <w:spacing w:before="1"/>
        <w:ind w:left="536" w:right="5553"/>
      </w:pPr>
      <w:r>
        <w:rPr/>
        <w:t>WITH ATTRIBUTE SYNTAX ISIS.MetricType; MATCHES FOR EQUALITY;</w:t>
      </w:r>
    </w:p>
    <w:p>
      <w:pPr>
        <w:pStyle w:val="BodyText"/>
        <w:spacing w:before="1"/>
        <w:ind w:left="536"/>
      </w:pPr>
      <w:r>
        <w:rPr/>
        <w:t>BEHAVIOUR delayMetricType-B BEHAVIOUR</w:t>
      </w:r>
    </w:p>
    <w:p>
      <w:pPr>
        <w:pStyle w:val="BodyText"/>
        <w:ind w:left="536" w:right="4532" w:firstLine="100"/>
      </w:pPr>
      <w:r>
        <w:rPr/>
        <w:t>DEFINED AS Indicates whether the delay metric is internal or external;; REGISTERED AS {ISIS.aoi delayMetricType (104)};</w:t>
      </w:r>
    </w:p>
    <w:p>
      <w:pPr>
        <w:pStyle w:val="BodyText"/>
        <w:spacing w:before="183"/>
        <w:ind w:left="385"/>
      </w:pPr>
      <w:r>
        <w:rPr/>
        <w:t>errorMetric ATTRIBUTE</w:t>
      </w:r>
    </w:p>
    <w:p>
      <w:pPr>
        <w:pStyle w:val="BodyText"/>
        <w:spacing w:before="1"/>
        <w:ind w:left="536" w:right="5833"/>
      </w:pPr>
      <w:r>
        <w:rPr/>
        <w:t>WITH ATTRIBUTE SYNTAX ISIS.HopMetric; MATCHES FOR EQUALITY, ORDERING;</w:t>
      </w:r>
    </w:p>
    <w:p>
      <w:pPr>
        <w:pStyle w:val="BodyText"/>
        <w:ind w:left="637" w:right="6863" w:hanging="101"/>
      </w:pPr>
      <w:r>
        <w:rPr/>
        <w:t>BEHAVIOUR errorMetric-B BEHAVIOUR DEFINED AS</w:t>
      </w:r>
    </w:p>
    <w:p>
      <w:pPr>
        <w:pStyle w:val="BodyText"/>
        <w:ind w:left="1105" w:right="425"/>
        <w:jc w:val="both"/>
      </w:pPr>
      <w:r>
        <w:rPr/>
        <w:t>The error metric value for reaching the specified prefix over this Circuit. If this attribute is changed while both the Reachable Address and the linkage are Enabled (i.e. state On), the actions described in clause 8.3.5.4 must be taken. The value of zero is reserved to indicate that this metric is not supported;;</w:t>
      </w:r>
    </w:p>
    <w:p>
      <w:pPr>
        <w:pStyle w:val="BodyText"/>
        <w:ind w:left="536"/>
      </w:pPr>
      <w:r>
        <w:rPr/>
        <w:t>REGISTERED AS {ISIS.aoi errorMetric (102)};</w:t>
      </w:r>
    </w:p>
    <w:p>
      <w:pPr>
        <w:pStyle w:val="BodyText"/>
        <w:spacing w:before="183"/>
        <w:ind w:left="385"/>
      </w:pPr>
      <w:r>
        <w:rPr/>
        <w:t>errorMetricType ATTRIBUTE</w:t>
      </w:r>
    </w:p>
    <w:p>
      <w:pPr>
        <w:pStyle w:val="BodyText"/>
        <w:ind w:left="536" w:right="5553"/>
      </w:pPr>
      <w:r>
        <w:rPr/>
        <w:t>WITH ATTRIBUTE SYNTAX ISIS.MetricType; MATCHES FOR EQUALITY;</w:t>
      </w:r>
    </w:p>
    <w:p>
      <w:pPr>
        <w:pStyle w:val="BodyText"/>
        <w:spacing w:line="229" w:lineRule="exact" w:before="1"/>
        <w:ind w:left="536"/>
      </w:pPr>
      <w:r>
        <w:rPr/>
        <w:t>BEHAVIOUR errorMetricType-B BEHAVIOUR</w:t>
      </w:r>
    </w:p>
    <w:p>
      <w:pPr>
        <w:pStyle w:val="BodyText"/>
        <w:ind w:left="536" w:right="4577" w:firstLine="100"/>
      </w:pPr>
      <w:r>
        <w:rPr/>
        <w:t>DEFINED AS Indicates whether the error metric is internal or external;; REGISTERED AS {ISIS.aoi errorMetricType (106)};</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pPr>
      <w:r>
        <w:rPr/>
        <w:t>expenseMetric ATTRIBUTE</w:t>
      </w:r>
    </w:p>
    <w:p>
      <w:pPr>
        <w:pStyle w:val="BodyText"/>
        <w:ind w:left="308" w:right="5855"/>
      </w:pPr>
      <w:r>
        <w:rPr/>
        <w:t>WITH ATTRIBUTE SYNTAX ISIS.HopMetric; MATCHES FOR EQUALITY, ORDERING;</w:t>
      </w:r>
    </w:p>
    <w:p>
      <w:pPr>
        <w:pStyle w:val="BodyText"/>
        <w:spacing w:before="1"/>
        <w:ind w:left="409" w:right="6859" w:hanging="101"/>
      </w:pPr>
      <w:r>
        <w:rPr/>
        <w:t>BEHAVIOUR expenseMetric-B BEHAVIOUR DEFINED AS</w:t>
      </w:r>
    </w:p>
    <w:p>
      <w:pPr>
        <w:pStyle w:val="BodyText"/>
        <w:ind w:left="877" w:right="653"/>
        <w:jc w:val="both"/>
      </w:pPr>
      <w:r>
        <w:rPr/>
        <w:t>The expense metric value for reaching the specified prefix over this Circuit. If this attribute is changed while both the Reachable Address and the linkage are Enabled (i.e. state On), the actions described in clause 8.3.5.4 must be taken. The value of zero is reserved to indicate that this metric is not supported;;</w:t>
      </w:r>
    </w:p>
    <w:p>
      <w:pPr>
        <w:pStyle w:val="BodyText"/>
        <w:ind w:left="308"/>
      </w:pPr>
      <w:r>
        <w:rPr/>
        <w:t>REGISTERED AS {ISIS.aoi expenseMetric (101)};</w:t>
      </w:r>
    </w:p>
    <w:p>
      <w:pPr>
        <w:pStyle w:val="BodyText"/>
        <w:spacing w:before="10"/>
        <w:rPr>
          <w:sz w:val="19"/>
        </w:rPr>
      </w:pPr>
    </w:p>
    <w:p>
      <w:pPr>
        <w:pStyle w:val="BodyText"/>
        <w:ind w:left="157"/>
      </w:pPr>
      <w:r>
        <w:rPr/>
        <w:t>expenseMetricType ATTRIBUTE</w:t>
      </w:r>
    </w:p>
    <w:p>
      <w:pPr>
        <w:pStyle w:val="BodyText"/>
        <w:ind w:left="308" w:right="5833"/>
      </w:pPr>
      <w:r>
        <w:rPr/>
        <w:t>WITH ATTRIBUTE SYNTAX ISIS.MetricType; MATCHES FOR EQUALITY;</w:t>
      </w:r>
    </w:p>
    <w:p>
      <w:pPr>
        <w:pStyle w:val="BodyText"/>
        <w:spacing w:before="1"/>
        <w:ind w:left="308"/>
      </w:pPr>
      <w:r>
        <w:rPr/>
        <w:t>BEHAVIOUR expenseMetricType-B BEHAVIOUR</w:t>
      </w:r>
    </w:p>
    <w:p>
      <w:pPr>
        <w:pStyle w:val="BodyText"/>
        <w:ind w:left="308" w:right="4549" w:firstLine="100"/>
      </w:pPr>
      <w:r>
        <w:rPr/>
        <w:t>DEFINED AS Indicates whether the expense metric is internal or external;; REGISTERED AS {ISIS.aoi expenseMetricType (105)};</w:t>
      </w:r>
    </w:p>
    <w:p>
      <w:pPr>
        <w:pStyle w:val="BodyText"/>
        <w:spacing w:before="11"/>
        <w:rPr>
          <w:sz w:val="19"/>
        </w:rPr>
      </w:pPr>
    </w:p>
    <w:p>
      <w:pPr>
        <w:pStyle w:val="BodyText"/>
        <w:ind w:left="157"/>
      </w:pPr>
      <w:r>
        <w:rPr/>
        <w:t>mappingType ATTRIBUTE</w:t>
      </w:r>
    </w:p>
    <w:p>
      <w:pPr>
        <w:pStyle w:val="BodyText"/>
        <w:ind w:left="308" w:right="6503"/>
      </w:pPr>
      <w:r>
        <w:rPr/>
        <w:t>WITH ATTRIBUTE SYNTAX ISIS.MappingType; MATCHES FOR EQUALITY;</w:t>
      </w:r>
    </w:p>
    <w:p>
      <w:pPr>
        <w:pStyle w:val="BodyText"/>
        <w:spacing w:before="1"/>
        <w:ind w:left="409" w:right="6925" w:hanging="101"/>
      </w:pPr>
      <w:r>
        <w:rPr/>
        <w:t>BEHAVIOUR mappingType-B BEHAVIOUR DEFINED AS</w:t>
      </w:r>
    </w:p>
    <w:p>
      <w:pPr>
        <w:pStyle w:val="BodyText"/>
        <w:ind w:left="877" w:right="650"/>
        <w:jc w:val="both"/>
      </w:pPr>
      <w:r>
        <w:rPr/>
        <w:t>The type of mapping to be employed to ascertain the SNPA Address which should be used in forwarding NPDUs for this Reachable Address Prefix. The following values of mappingType are defined: none: The mapping is null because the neighbour SNPA is implicit by nature of the subnetwork (e.g. a point-to-point linkage). explicit: The set of subnetwork addresses in the sNPAAddresses attribute are to be used. extractIDI: The SNPA is embedded in the IDI of the destination NSAP address. The mapping algorithm extracts the SNPA to be used according to the format and encoding rules of ISO8348/Add2. This SNPA extraction algorithm can be used in conjunction with Reachable Address Prefixes from the X.121, F.69, E.163, and E.164 addressing subdomains. extractDSP: All, or a suffix, of the SNPA is embedded in the DSP of the destination address. This SNPA extraction algorithm extracts the embedded subnetwork addressing information by performing a logical AND of the sNPAMask attribute with the destinaition address. The part of the SNPA extracted from the destination NSAP is appended to the sNPAPrefix to form the next hop subnetwork addressing</w:t>
      </w:r>
      <w:r>
        <w:rPr>
          <w:spacing w:val="-2"/>
        </w:rPr>
        <w:t> </w:t>
      </w:r>
      <w:r>
        <w:rPr/>
        <w:t>information.;;</w:t>
      </w:r>
    </w:p>
    <w:p>
      <w:pPr>
        <w:pStyle w:val="BodyText"/>
        <w:spacing w:line="230" w:lineRule="exact"/>
        <w:ind w:left="308"/>
      </w:pPr>
      <w:r>
        <w:rPr/>
        <w:t>REGISTERED AS {ISIS.aoi mappingType (107)};</w:t>
      </w:r>
    </w:p>
    <w:p>
      <w:pPr>
        <w:pStyle w:val="BodyText"/>
        <w:spacing w:before="11"/>
        <w:rPr>
          <w:sz w:val="19"/>
        </w:rPr>
      </w:pPr>
    </w:p>
    <w:p>
      <w:pPr>
        <w:pStyle w:val="BodyText"/>
        <w:ind w:left="157"/>
      </w:pPr>
      <w:r>
        <w:rPr/>
        <w:t>reachableAddressId ATTRIBUTE</w:t>
      </w:r>
    </w:p>
    <w:p>
      <w:pPr>
        <w:pStyle w:val="BodyText"/>
        <w:ind w:left="308" w:right="6503"/>
      </w:pPr>
      <w:r>
        <w:rPr/>
        <w:t>WITH ATTRIBUTE SYNTAX ISIS.GraphicString; MATCHES FOR EQUALITY, SUBSTRINGS;</w:t>
      </w:r>
    </w:p>
    <w:p>
      <w:pPr>
        <w:pStyle w:val="BodyText"/>
        <w:spacing w:before="1"/>
        <w:ind w:left="409" w:right="6448" w:hanging="101"/>
      </w:pPr>
      <w:r>
        <w:rPr/>
        <w:t>BEHAVIOUR reachableAddressId-B BEHAVIOUR DEFINED AS</w:t>
      </w:r>
    </w:p>
    <w:p>
      <w:pPr>
        <w:pStyle w:val="BodyText"/>
        <w:ind w:left="877" w:right="650"/>
        <w:jc w:val="both"/>
      </w:pPr>
      <w:r>
        <w:rPr/>
        <w:t>A string which is the Identifier for the ReachableAddress and which is unique amongst the set of reachable addresses maintained for this linkage. If this is a reachableAddress created by system management, it is set by the System Manager when the ReachableAddress is created, otherwise it is generated by the implementation such that it is  unique. The set of identifiers containing the leading string "Auto" are reserved for reachable addresses imported from other routeing protocols. An attempt by system management to create a reachableAddress with such an identifier will cause a reserved name</w:t>
      </w:r>
      <w:r>
        <w:rPr>
          <w:spacing w:val="2"/>
        </w:rPr>
        <w:t> </w:t>
      </w:r>
      <w:r>
        <w:rPr/>
        <w:t>violation;;</w:t>
      </w:r>
    </w:p>
    <w:p>
      <w:pPr>
        <w:pStyle w:val="BodyText"/>
        <w:ind w:left="308"/>
      </w:pPr>
      <w:r>
        <w:rPr/>
        <w:t>REGISTERED AS {ISIS.aoi reachableAddressId (121)};</w:t>
      </w:r>
    </w:p>
    <w:p>
      <w:pPr>
        <w:pStyle w:val="BodyText"/>
        <w:spacing w:before="11"/>
        <w:rPr>
          <w:sz w:val="19"/>
        </w:rPr>
      </w:pPr>
    </w:p>
    <w:p>
      <w:pPr>
        <w:pStyle w:val="BodyText"/>
        <w:ind w:left="157"/>
      </w:pPr>
      <w:r>
        <w:rPr/>
        <w:t>sNPAMask ATTRIBUTE</w:t>
      </w:r>
    </w:p>
    <w:p>
      <w:pPr>
        <w:pStyle w:val="BodyText"/>
        <w:ind w:left="308" w:right="5997"/>
      </w:pPr>
      <w:r>
        <w:rPr/>
        <w:t>WITH ATTRIBUTE SYNTAX ISIS.NAddress; MATCHES FOR EQUALITY;</w:t>
      </w:r>
    </w:p>
    <w:p>
      <w:pPr>
        <w:pStyle w:val="BodyText"/>
        <w:ind w:left="409" w:right="7114" w:hanging="101"/>
      </w:pPr>
      <w:r>
        <w:rPr/>
        <w:t>BEHAVIOUR sNPAMask-B BEHAVIOUR DEFINED AS</w:t>
      </w:r>
    </w:p>
    <w:p>
      <w:pPr>
        <w:pStyle w:val="BodyText"/>
        <w:ind w:left="877" w:right="652"/>
        <w:jc w:val="both"/>
      </w:pPr>
      <w:r>
        <w:rPr/>
        <w:t>A Bit mask with 1 bits indicating the positions in the effective destination address from which embedded SNPA information is to be extracted. For the extraction the first octect of the sNPAMask is aligned with the first octet (AFI) of the NSAP Address. If the sNPAMask and NSAP Address are of different lengths, the shorter of the two is logically padded with zeros before performing the extraction;;</w:t>
      </w:r>
    </w:p>
    <w:p>
      <w:pPr>
        <w:pStyle w:val="BodyText"/>
        <w:spacing w:line="229" w:lineRule="exact"/>
        <w:ind w:left="308"/>
      </w:pPr>
      <w:r>
        <w:rPr/>
        <w:t>REGISTERED AS {ISIS.aoi sNPAMask (122)};</w:t>
      </w:r>
    </w:p>
    <w:p>
      <w:pPr>
        <w:spacing w:after="0" w:line="229" w:lineRule="exact"/>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85"/>
      </w:pPr>
      <w:r>
        <w:rPr/>
        <w:t>sNPAPrefix ATTRIBUTE</w:t>
      </w:r>
    </w:p>
    <w:p>
      <w:pPr>
        <w:pStyle w:val="BodyText"/>
        <w:ind w:left="536" w:right="5553"/>
      </w:pPr>
      <w:r>
        <w:rPr/>
        <w:t>WITH ATTRIBUTE SYNTAX ISIS.SNPAPrefix; MATCHES FOR EQUALITY;</w:t>
      </w:r>
    </w:p>
    <w:p>
      <w:pPr>
        <w:pStyle w:val="BodyText"/>
        <w:spacing w:before="1"/>
        <w:ind w:left="637" w:right="6841" w:hanging="101"/>
      </w:pPr>
      <w:r>
        <w:rPr/>
        <w:t>BEHAVIOUR sNPAPrefix-B BEHAVIOUR DEFINED AS</w:t>
      </w:r>
    </w:p>
    <w:p>
      <w:pPr>
        <w:pStyle w:val="BodyText"/>
        <w:ind w:left="1105" w:right="422"/>
        <w:jc w:val="both"/>
      </w:pPr>
      <w:r>
        <w:rPr/>
        <w:t>A fixed SNPA prefix manually configured as an attribute of a Reachable Address with mappingType extractDSP. The SNPA address to use is formed by concatenating the fixed sNPAPrefix with a variable SNPA part that is extracted from the effective destination address. For Reachable Address Prefixes in which then entire SNPA is embedded in the DSP the sNPAPrefix shall be null;;</w:t>
      </w:r>
    </w:p>
    <w:p>
      <w:pPr>
        <w:pStyle w:val="BodyText"/>
        <w:ind w:left="536"/>
      </w:pPr>
      <w:r>
        <w:rPr/>
        <w:t>REGISTERED AS {ISIS.aoi sNPAPrefix (123)};</w:t>
      </w:r>
    </w:p>
    <w:p>
      <w:pPr>
        <w:pStyle w:val="BodyText"/>
        <w:spacing w:before="10"/>
        <w:rPr>
          <w:sz w:val="19"/>
        </w:rPr>
      </w:pPr>
    </w:p>
    <w:p>
      <w:pPr>
        <w:pStyle w:val="BodyText"/>
        <w:ind w:left="385"/>
      </w:pPr>
      <w:r>
        <w:rPr/>
        <w:t>sNPAAddresses ATTRIBUTE</w:t>
      </w:r>
    </w:p>
    <w:p>
      <w:pPr>
        <w:pStyle w:val="BodyText"/>
        <w:spacing w:before="1"/>
        <w:ind w:left="536"/>
      </w:pPr>
      <w:r>
        <w:rPr/>
        <w:t>WITH ATTRIBUTE SYNTAX ISIS.SNPAAddresses;</w:t>
      </w:r>
    </w:p>
    <w:p>
      <w:pPr>
        <w:pStyle w:val="BodyText"/>
        <w:ind w:left="536" w:right="4163"/>
      </w:pPr>
      <w:r>
        <w:rPr/>
        <w:t>MATCHES FOR EQUALITY, SET-COMPARISON, SET-INTERSECTION; BEHAVIOUR sNPAAddresses-B BEHAVIOUR</w:t>
      </w:r>
    </w:p>
    <w:p>
      <w:pPr>
        <w:pStyle w:val="BodyText"/>
        <w:spacing w:line="229" w:lineRule="exact" w:before="1"/>
        <w:ind w:left="637"/>
      </w:pPr>
      <w:r>
        <w:rPr/>
        <w:t>DEFINED AS</w:t>
      </w:r>
    </w:p>
    <w:p>
      <w:pPr>
        <w:pStyle w:val="BodyText"/>
        <w:ind w:left="1105" w:right="428"/>
        <w:jc w:val="both"/>
      </w:pPr>
      <w:r>
        <w:rPr/>
        <w:t>A set of SNPA addresses to which pdu may be forwarded in order to reach an address which matches the address prefix of the Reachable Address.;;</w:t>
      </w:r>
    </w:p>
    <w:p>
      <w:pPr>
        <w:pStyle w:val="BodyText"/>
        <w:ind w:left="385"/>
      </w:pPr>
      <w:r>
        <w:rPr/>
        <w:t>REGISTERED AS {ISIS.aoi sNPAAddresses (109)};</w:t>
      </w:r>
    </w:p>
    <w:p>
      <w:pPr>
        <w:pStyle w:val="BodyText"/>
        <w:spacing w:before="2"/>
        <w:rPr>
          <w:sz w:val="21"/>
        </w:rPr>
      </w:pPr>
    </w:p>
    <w:p>
      <w:pPr>
        <w:pStyle w:val="Heading3"/>
        <w:ind w:left="385" w:firstLine="0"/>
      </w:pPr>
      <w:r>
        <w:rPr/>
        <w:t>--11.3 ASN1</w:t>
      </w:r>
      <w:r>
        <w:rPr>
          <w:spacing w:val="-10"/>
        </w:rPr>
        <w:t> </w:t>
      </w:r>
      <w:r>
        <w:rPr/>
        <w:t>modules</w:t>
      </w:r>
    </w:p>
    <w:p>
      <w:pPr>
        <w:pStyle w:val="BodyText"/>
        <w:spacing w:before="191"/>
        <w:ind w:left="385" w:right="4141"/>
      </w:pPr>
      <w:r>
        <w:rPr/>
        <w:t>ISIS{joint-iso-itu-t network-layer(13) management(0) iSIS(1) asn1Module(2) 0} DEFINITIONS ::=</w:t>
      </w:r>
      <w:r>
        <w:rPr>
          <w:spacing w:val="-1"/>
        </w:rPr>
        <w:t> </w:t>
      </w:r>
      <w:r>
        <w:rPr/>
        <w:t>BEGIN</w:t>
      </w:r>
    </w:p>
    <w:p>
      <w:pPr>
        <w:pStyle w:val="BodyText"/>
        <w:spacing w:before="1"/>
        <w:ind w:left="385" w:right="6311"/>
      </w:pPr>
      <w:r>
        <w:rPr/>
        <w:t>--- object identifier definitions for identifier prefixes - isisoi OBJECT IDENTIFIER ::= {NLM.nl iSIS(1)}</w:t>
      </w:r>
    </w:p>
    <w:p>
      <w:pPr>
        <w:pStyle w:val="BodyText"/>
        <w:spacing w:before="1"/>
        <w:ind w:left="385" w:right="4849"/>
      </w:pPr>
      <w:r>
        <w:rPr/>
        <w:t>sseoi OBJECT IDENTIFIER ::= {isisoi standardSpecificExtensions(0)} moi OBJECT IDENTIFIER ::= {isisoi managedObjectClass (3)}</w:t>
      </w:r>
    </w:p>
    <w:p>
      <w:pPr>
        <w:pStyle w:val="BodyText"/>
        <w:ind w:left="385" w:right="6288"/>
      </w:pPr>
      <w:r>
        <w:rPr/>
        <w:t>poi OBJECT IDENTIFIER ::= {isisoi package (4)} proi OBJECT IDENTIFIER ::= {isisoi parameter (5)}</w:t>
      </w:r>
    </w:p>
    <w:p>
      <w:pPr>
        <w:pStyle w:val="BodyText"/>
        <w:ind w:left="385" w:right="5977"/>
      </w:pPr>
      <w:r>
        <w:rPr/>
        <w:t>nboi OBJECT IDENTIFIER ::= {isisoi nameBinding (6)} aoi OBJECT IDENTIFIER ::= {isisoi attribute (7)}</w:t>
      </w:r>
    </w:p>
    <w:p>
      <w:pPr>
        <w:pStyle w:val="BodyText"/>
        <w:ind w:left="385" w:right="5888"/>
      </w:pPr>
      <w:r>
        <w:rPr/>
        <w:t>agoi OBJECT IDENTIFIER ::= {isisoi attributeGroup (8)} acoi OBJECT IDENTIFIER ::= {isisoi action (9)}</w:t>
      </w:r>
    </w:p>
    <w:p>
      <w:pPr>
        <w:pStyle w:val="BodyText"/>
        <w:spacing w:line="228" w:lineRule="exact"/>
        <w:ind w:left="385"/>
      </w:pPr>
      <w:r>
        <w:rPr/>
        <w:t>noi OBJECT IDENTIFIER ::= {isisoi notification (10)}</w:t>
      </w:r>
    </w:p>
    <w:p>
      <w:pPr>
        <w:pStyle w:val="BodyText"/>
        <w:ind w:left="385"/>
      </w:pPr>
      <w:r>
        <w:rPr/>
        <w:t>---object identifiers for notification parameters -</w:t>
      </w:r>
    </w:p>
    <w:p>
      <w:pPr>
        <w:pStyle w:val="BodyText"/>
        <w:spacing w:before="1"/>
        <w:ind w:left="385" w:right="5450"/>
      </w:pPr>
      <w:r>
        <w:rPr/>
        <w:t>se OBJECT IDENTIFIER ::= {sseoi specificProblems(3)} areaMismatch OBJECT IDENTIFIER ::= {se areaMismatch(0)}</w:t>
      </w:r>
    </w:p>
    <w:p>
      <w:pPr>
        <w:pStyle w:val="BodyText"/>
        <w:spacing w:line="228" w:lineRule="exact"/>
        <w:ind w:left="385"/>
      </w:pPr>
      <w:r>
        <w:rPr/>
        <w:t>attemptToExceedMaximumSequenceNumber OBJECT IDENTIFIER ::=</w:t>
      </w:r>
    </w:p>
    <w:p>
      <w:pPr>
        <w:pStyle w:val="BodyText"/>
        <w:ind w:left="385" w:right="3917" w:firstLine="720"/>
      </w:pPr>
      <w:r>
        <w:rPr/>
        <w:t>{se attemptToExceedMaximumSequenceNumber(1)} authenticationFailure OBJECT IDENTIFIER ::= {se authenticationFailure(2)} corruptedLSPsDetected OBJECT IDENTIFIER ::= {se corruptedLSPsDetected(3)}</w:t>
      </w:r>
    </w:p>
    <w:p>
      <w:pPr>
        <w:pStyle w:val="BodyText"/>
        <w:spacing w:before="1"/>
        <w:ind w:left="385" w:right="3761"/>
      </w:pPr>
      <w:r>
        <w:rPr/>
        <w:t>iDFieldLengthMismatch OBJECT IDENTIFIER ::= {se iDFieldLengthMismatch(4)} lanL1DesignatedIntermediateSystemChange OBJECT IDENTIFIER ::=</w:t>
      </w:r>
    </w:p>
    <w:p>
      <w:pPr>
        <w:pStyle w:val="BodyText"/>
        <w:ind w:left="385" w:right="3761" w:firstLine="720"/>
      </w:pPr>
      <w:r>
        <w:rPr/>
        <w:t>{se lanL1DesignatedIntermediateSystemChange(5)} lSPL1DatabaseOverload OBJECT IDENTIFIER ::= {se lSPL1DatabaseOverload(6)} lSPL2DatabaseOverload OBJECT IDENTIFIER ::= {se lSPL2DatabaseOverload(7)}</w:t>
      </w:r>
    </w:p>
    <w:p>
      <w:pPr>
        <w:pStyle w:val="BodyText"/>
        <w:ind w:left="385" w:right="2072"/>
      </w:pPr>
      <w:r>
        <w:rPr/>
        <w:t>manualAddressDroppedFromArea OBJECT IDENTIFIER ::= {se manualAddressDroppedFromArea(8)} maximumAreaAddressesMismatch OBJECT IDENTIFIER ::= {se maximumAreaAddressesMismatch(9)} ownLSPPurge OBJECT IDENTIFIER ::= {se ownLSPPurge(10)}</w:t>
      </w:r>
    </w:p>
    <w:p>
      <w:pPr>
        <w:pStyle w:val="BodyText"/>
        <w:ind w:left="385" w:right="3150"/>
      </w:pPr>
      <w:r>
        <w:rPr/>
        <w:t>partitionVirtualLinkChange OBJECT IDENTIFIER ::= {se partitionVirtualLinkChange(11)} rejectedAdjacency OBJECT IDENTIFIER ::= {se rejectedAdjacency(12)} sequenceNumberSkip OBJECT IDENTIFIER ::= {se sequenceNumberSkip(13)} versionSkew OBJECT IDENTIFIER ::= {se versionSkew(14)}</w:t>
      </w:r>
    </w:p>
    <w:p>
      <w:pPr>
        <w:pStyle w:val="BodyText"/>
        <w:spacing w:before="4"/>
      </w:pPr>
    </w:p>
    <w:p>
      <w:pPr>
        <w:pStyle w:val="Heading3"/>
        <w:spacing w:before="1"/>
        <w:ind w:left="385" w:firstLine="0"/>
      </w:pPr>
      <w:r>
        <w:rPr/>
        <w:t>--11.3.1 ASN.1 types and values</w:t>
      </w:r>
    </w:p>
    <w:p>
      <w:pPr>
        <w:pStyle w:val="BodyText"/>
        <w:spacing w:before="190"/>
        <w:ind w:left="385" w:right="478"/>
      </w:pPr>
      <w:r>
        <w:rPr/>
        <w:t>AddressPrefix ::= BIT STRING(SIZE(0..160)) -- Size shall be a multiple of four, since the protocol represents these as semi- octets</w:t>
      </w:r>
    </w:p>
    <w:p>
      <w:pPr>
        <w:pStyle w:val="BodyText"/>
        <w:spacing w:before="1"/>
        <w:ind w:left="385"/>
      </w:pPr>
      <w:r>
        <w:rPr/>
        <w:t>AdjacencyState ::= ENUMERATED{ initializing(0), up(1), failed(2), down(3)}</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right="3707"/>
      </w:pPr>
      <w:r>
        <w:rPr/>
        <w:t>AdjacencyUsage::= ENUMERATED{ undefined(0), level1(1), level2(2), level1and2(3)} AreaAddress ::= OCTET STRING(SIZE(1..20))</w:t>
      </w:r>
    </w:p>
    <w:p>
      <w:pPr>
        <w:pStyle w:val="BodyText"/>
        <w:spacing w:before="1"/>
        <w:ind w:left="157" w:right="7553"/>
      </w:pPr>
      <w:r>
        <w:rPr/>
        <w:t>AreaAddresses ::= SET OF AreaAddress Boolean ::= BOOLEAN</w:t>
      </w:r>
    </w:p>
    <w:p>
      <w:pPr>
        <w:pStyle w:val="BodyText"/>
        <w:spacing w:line="228" w:lineRule="exact"/>
        <w:ind w:left="157"/>
      </w:pPr>
      <w:r>
        <w:rPr/>
        <w:t>CircuitID ::= OCTET STRING(SIZE(2..9))</w:t>
      </w:r>
    </w:p>
    <w:p>
      <w:pPr>
        <w:pStyle w:val="BodyText"/>
        <w:ind w:left="157" w:right="3501"/>
      </w:pPr>
      <w:r>
        <w:rPr/>
        <w:t>CircuitType ::= ENUMERATED{ broadcast(0), ptToPt(1), staticIn(2), staticOut(3), dA(4)} DatabaseState ::= ENUMERATED{ off(0), on(1), waiting(2)}</w:t>
      </w:r>
    </w:p>
    <w:p>
      <w:pPr>
        <w:pStyle w:val="BodyText"/>
        <w:spacing w:before="1"/>
        <w:ind w:left="157" w:right="5400"/>
      </w:pPr>
      <w:r>
        <w:rPr/>
        <w:t>DesignatedISChange ::= ENUMERATED{ resigned(0), elected(1)} HopMetric ::= INTEGER(0..maxLinkMetric)</w:t>
      </w:r>
    </w:p>
    <w:p>
      <w:pPr>
        <w:pStyle w:val="BodyText"/>
        <w:spacing w:line="229" w:lineRule="exact" w:before="1"/>
        <w:ind w:left="157"/>
      </w:pPr>
      <w:r>
        <w:rPr/>
        <w:t>IDLength ::= INTEGER(0..8)</w:t>
      </w:r>
    </w:p>
    <w:p>
      <w:pPr>
        <w:pStyle w:val="BodyText"/>
        <w:ind w:left="157" w:right="6411"/>
      </w:pPr>
      <w:r>
        <w:rPr/>
        <w:t>IntermediateSystemPriority ::= INTEGER(1..127) ISType ::= ENUMERATED{ level1IS(1), level2IS(2)}</w:t>
      </w:r>
    </w:p>
    <w:p>
      <w:pPr>
        <w:pStyle w:val="BodyText"/>
        <w:ind w:left="157" w:right="5936"/>
      </w:pPr>
      <w:r>
        <w:rPr/>
        <w:t>LocalDistinguishedName ::= CMIP-1.BaseManagedObjectId LSPID ::= OCTET STRING(SIZE(2..11))</w:t>
      </w:r>
    </w:p>
    <w:p>
      <w:pPr>
        <w:pStyle w:val="BodyText"/>
        <w:ind w:left="157" w:right="3812"/>
      </w:pPr>
      <w:r>
        <w:rPr/>
        <w:t>MappingType ::= ENUMERATED{ none(0), explicit(1), extractIDI(2), extractDSP(3)} MaximumAreaAddresses ::= INTEGER(0..254)</w:t>
      </w:r>
    </w:p>
    <w:p>
      <w:pPr>
        <w:pStyle w:val="BodyText"/>
        <w:ind w:left="157" w:right="6753"/>
      </w:pPr>
      <w:r>
        <w:rPr/>
        <w:t>MaximumPathSplits ::= INTEGER(1..32) MaximumVirtualAdjacencies ::= INTEGER(0..32) maxLinkMetric INTEGER ::= 63</w:t>
      </w:r>
    </w:p>
    <w:p>
      <w:pPr>
        <w:pStyle w:val="BodyText"/>
        <w:ind w:left="157"/>
      </w:pPr>
      <w:r>
        <w:rPr/>
        <w:t>maxPathMetric INTEGER ::= 1023</w:t>
      </w:r>
    </w:p>
    <w:p>
      <w:pPr>
        <w:pStyle w:val="BodyText"/>
        <w:spacing w:before="1"/>
        <w:ind w:left="157" w:right="6134"/>
      </w:pPr>
      <w:r>
        <w:rPr/>
        <w:t>MetricType ::= ENUMERATED{ internal(0), external(1)} NAddress ::= NLM.NAddress</w:t>
      </w:r>
    </w:p>
    <w:p>
      <w:pPr>
        <w:pStyle w:val="BodyText"/>
        <w:ind w:left="157" w:right="478"/>
      </w:pPr>
      <w:r>
        <w:rPr/>
        <w:t>NeighbourSystemType ::= ENUMERATED{ unknown(0), endSystem(1), intermediateSystem(2), l1IntermediateSystem(3), l2IntermediateSystem(4)}</w:t>
      </w:r>
    </w:p>
    <w:p>
      <w:pPr>
        <w:pStyle w:val="BodyText"/>
        <w:ind w:left="157"/>
      </w:pPr>
      <w:r>
        <w:rPr/>
        <w:t>Null ::= NULL</w:t>
      </w:r>
    </w:p>
    <w:p>
      <w:pPr>
        <w:pStyle w:val="BodyText"/>
        <w:ind w:left="157" w:right="6597"/>
      </w:pPr>
      <w:r>
        <w:rPr/>
        <w:t>ObjectIdentifier ::= OBJECT IDENTIFIER OctetString ::= OCTET STRING OriginatingLSPBufferSize ::= INTEGER(512..1492)</w:t>
      </w:r>
    </w:p>
    <w:p>
      <w:pPr>
        <w:pStyle w:val="BodyText"/>
        <w:ind w:left="157" w:right="836"/>
      </w:pPr>
      <w:r>
        <w:rPr/>
        <w:t>originatingLSPBufferSizeMismatch OBJECT IDENTIFIER ::= {se originatingLSPBufferSizeMismatch(15)} OutputAdjacencies ::= SET OF LocalDistinguishedName</w:t>
      </w:r>
    </w:p>
    <w:p>
      <w:pPr>
        <w:pStyle w:val="BodyText"/>
        <w:ind w:left="157" w:right="5778"/>
      </w:pPr>
      <w:r>
        <w:rPr/>
        <w:t>OverloadStateChange ::= ENUMERATED{ on(0), waiting(1)} Password ::= OCTET STRING(SIZE(0..254))</w:t>
      </w:r>
    </w:p>
    <w:p>
      <w:pPr>
        <w:pStyle w:val="BodyText"/>
        <w:spacing w:line="229" w:lineRule="exact"/>
        <w:ind w:left="157"/>
      </w:pPr>
      <w:r>
        <w:rPr/>
        <w:t>Passwords ::= SET OF Password</w:t>
      </w:r>
    </w:p>
    <w:p>
      <w:pPr>
        <w:pStyle w:val="BodyText"/>
        <w:spacing w:line="229" w:lineRule="exact"/>
        <w:ind w:left="157"/>
      </w:pPr>
      <w:r>
        <w:rPr/>
        <w:t>PathMetric ::= INTEGER(0..maxPathMetric)</w:t>
      </w:r>
    </w:p>
    <w:p>
      <w:pPr>
        <w:pStyle w:val="BodyText"/>
        <w:tabs>
          <w:tab w:pos="3467" w:val="left" w:leader="none"/>
          <w:tab w:pos="6304" w:val="left" w:leader="none"/>
          <w:tab w:pos="8949" w:val="left" w:leader="none"/>
        </w:tabs>
        <w:ind w:left="157" w:right="650"/>
      </w:pPr>
      <w:r>
        <w:rPr/>
        <w:t>Reason ::= ENUMERATED{ holdingTimerExpired(0), checksumError(1), oneWayConnectivity(2), callRejected(3), reserveTimerExpired(4),</w:t>
        <w:tab/>
        <w:t>circuitDisabled(5),</w:t>
        <w:tab/>
        <w:t>versionSkew(6),</w:t>
        <w:tab/>
        <w:t>areaMismatch(7), maximumBroadcastIntermediateSystemsExceeded(8), maximumBroadcastEndSystemsExceeded(9), wrongSystemType(10)} ReceiveLSPBufferSize INTEGER ::= 1492</w:t>
      </w:r>
    </w:p>
    <w:p>
      <w:pPr>
        <w:pStyle w:val="BodyText"/>
        <w:spacing w:before="2"/>
        <w:ind w:left="157" w:right="7235"/>
      </w:pPr>
      <w:r>
        <w:rPr/>
        <w:t>SNPAAddress ::= NLM.SNPAAddress SNPAAddresses ::= SET OF SNPAAddress SNPAPrefix ::= BIT STRING(SIZE(0..120))</w:t>
      </w:r>
    </w:p>
    <w:p>
      <w:pPr>
        <w:pStyle w:val="BodyText"/>
        <w:ind w:left="157" w:right="7305"/>
      </w:pPr>
      <w:r>
        <w:rPr/>
        <w:t>sNPAPrefix-Default SNPAPrefix ::= ’’B sNPAMask-Default NAddress ::= ’’B SourceId ::= OCTET STRING(SIZE(1..10)) SystemId ::= OCTET STRING(SIZE(0..8))</w:t>
      </w:r>
    </w:p>
    <w:p>
      <w:pPr>
        <w:pStyle w:val="BodyText"/>
        <w:ind w:left="157" w:right="8218"/>
      </w:pPr>
      <w:r>
        <w:rPr/>
        <w:t>SystemIds ::= SET OF SystemId Version ::= GraphicString</w:t>
      </w:r>
    </w:p>
    <w:p>
      <w:pPr>
        <w:pStyle w:val="BodyText"/>
        <w:ind w:left="157" w:right="5623"/>
      </w:pPr>
      <w:r>
        <w:rPr/>
        <w:t>VirtualLinkChange ::= ENUMERATED{ deleted(0), created(1)} zero INTEGER ::= 0</w:t>
      </w:r>
    </w:p>
    <w:p>
      <w:pPr>
        <w:pStyle w:val="BodyText"/>
        <w:spacing w:before="1"/>
      </w:pPr>
    </w:p>
    <w:p>
      <w:pPr>
        <w:pStyle w:val="Heading3"/>
        <w:ind w:left="157" w:firstLine="0"/>
      </w:pPr>
      <w:r>
        <w:rPr/>
        <w:t>--11.3.2 Defaults and permitted values</w:t>
      </w:r>
    </w:p>
    <w:p>
      <w:pPr>
        <w:pStyle w:val="BodyText"/>
        <w:spacing w:before="194"/>
        <w:ind w:left="157" w:right="4356"/>
      </w:pPr>
      <w:r>
        <w:rPr/>
        <w:t>callEstablishmentMetricIncrement-Default INTEGER ::= 0 completeSNPInterval-Default CommonMgt.Timer ::= {exponent 0, mantissa 10} defaultMetric-Default INTEGER ::= 20</w:t>
      </w:r>
    </w:p>
    <w:p>
      <w:pPr>
        <w:pStyle w:val="BodyText"/>
        <w:ind w:left="157" w:right="4707"/>
      </w:pPr>
      <w:r>
        <w:rPr/>
        <w:t>DefaultMetric-Permitted ::= INTEGER(1..maxLinkMetric) dRISISHelloTimer-Default CommonMgt.Timer ::= {exponent 0, mantissa1} externalDomain-Default BOOLEAN ::= TRUE</w:t>
      </w:r>
    </w:p>
    <w:p>
      <w:pPr>
        <w:pStyle w:val="BodyText"/>
        <w:ind w:left="157" w:right="4899"/>
      </w:pPr>
      <w:r>
        <w:rPr/>
        <w:t>iSISHelloTimer-Default CommonMgt.Timer ::= {exponent 0, mantissa 3} l1IntermediateSystemPriority-Default INTEGER ::= 64</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85" w:right="6169"/>
      </w:pPr>
      <w:r>
        <w:rPr/>
        <w:t>l2IntermediateSystemPriority-Default INTEGER ::= 64 manualAreaAddresses-Default AreaAddresses ::= {} manualL2OnlyMode-Default BOOLEAN ::= FALSE maximumAreaAddresses-Default INTEGER ::= 3 maximumPathSplits-Default INTEGER ::= 2</w:t>
      </w:r>
    </w:p>
    <w:p>
      <w:pPr>
        <w:pStyle w:val="BodyText"/>
        <w:ind w:left="385" w:right="3283"/>
      </w:pPr>
      <w:r>
        <w:rPr/>
        <w:t>maximumLSPGenerationInterval-Default CommonMgt.Timer ::= {exponent 2, mantissa 9} maximumVirtualAdjacencies-Default INTEGER ::= 2</w:t>
      </w:r>
    </w:p>
    <w:p>
      <w:pPr>
        <w:pStyle w:val="BodyText"/>
        <w:ind w:left="385"/>
      </w:pPr>
      <w:r>
        <w:rPr/>
        <w:t>metricType-Default MetricType ::= internal</w:t>
      </w:r>
    </w:p>
    <w:p>
      <w:pPr>
        <w:pStyle w:val="BodyText"/>
        <w:spacing w:before="1"/>
        <w:ind w:left="385" w:right="2157"/>
      </w:pPr>
      <w:r>
        <w:rPr/>
        <w:t>minimumBroadcastLSPTransmissionInterval-Default CommonMgt.Timer ::= {exponent -3, mantissa 33} minimumLSPGenerationInterval-Default CommonMgt.Timer ::= {exponent 0, mantissa 30} minimumLSPTransmissionInterval-Default CommonMgt.Timer ::= {exponent 0, mantissa 5} neighbourSNPAAddress-Default SNPAAddress ::= {type NLM.sNPADTEAddress, address ' 'H} optionalMetric-Default INTEGER ::= 0</w:t>
      </w:r>
    </w:p>
    <w:p>
      <w:pPr>
        <w:pStyle w:val="BodyText"/>
        <w:ind w:left="385" w:right="4447"/>
      </w:pPr>
      <w:r>
        <w:rPr/>
        <w:t>originatingL1LSPBufferSize-Default INTEGER ::= receiveLSPBufferSize originatingL2LSPBufferSize-Default INTEGER ::= receiveLSPBufferSize partialSNPInterval-Default CommonMgt.Timer ::= {exponent 0, mantissa 2} password-Default Password ::= ‘’H</w:t>
      </w:r>
    </w:p>
    <w:p>
      <w:pPr>
        <w:pStyle w:val="BodyText"/>
        <w:spacing w:line="229" w:lineRule="exact"/>
        <w:ind w:left="385"/>
      </w:pPr>
      <w:r>
        <w:rPr/>
        <w:t>passwords-Default Passwords ::= {} -- The empty set</w:t>
      </w:r>
    </w:p>
    <w:p>
      <w:pPr>
        <w:pStyle w:val="BodyText"/>
        <w:ind w:left="385" w:right="4491"/>
      </w:pPr>
      <w:r>
        <w:rPr/>
        <w:t>pollESHelloRate-Default CommonMgt.Timer ::= {exponent 0, mantissa 50} reserveTimer-Default CommonMgt.Timer ::= {exponent 2, mantissa 6} sNPAAddresses-Default SNPAAddresses::= {}</w:t>
      </w:r>
    </w:p>
    <w:p>
      <w:pPr>
        <w:pStyle w:val="BodyText"/>
        <w:spacing w:line="480" w:lineRule="auto"/>
        <w:ind w:left="385" w:right="4811"/>
      </w:pPr>
      <w:r>
        <w:rPr/>
        <w:t>waitingTime-Default CommonMgt.Timer ::= {exponent 0, mantissa 60} END</w:t>
      </w:r>
    </w:p>
    <w:p>
      <w:pPr>
        <w:pStyle w:val="BodyText"/>
        <w:rPr>
          <w:sz w:val="22"/>
        </w:rPr>
      </w:pPr>
    </w:p>
    <w:p>
      <w:pPr>
        <w:pStyle w:val="Heading1"/>
        <w:numPr>
          <w:ilvl w:val="0"/>
          <w:numId w:val="129"/>
        </w:numPr>
        <w:tabs>
          <w:tab w:pos="951" w:val="left" w:leader="none"/>
          <w:tab w:pos="952" w:val="left" w:leader="none"/>
        </w:tabs>
        <w:spacing w:line="240" w:lineRule="auto" w:before="165" w:after="0"/>
        <w:ind w:left="951" w:right="0" w:hanging="566"/>
        <w:jc w:val="left"/>
      </w:pPr>
      <w:r>
        <w:rPr/>
        <w:t>Conformance</w:t>
      </w:r>
    </w:p>
    <w:p>
      <w:pPr>
        <w:pStyle w:val="Heading3"/>
        <w:numPr>
          <w:ilvl w:val="1"/>
          <w:numId w:val="129"/>
        </w:numPr>
        <w:tabs>
          <w:tab w:pos="952" w:val="left" w:leader="none"/>
        </w:tabs>
        <w:spacing w:line="240" w:lineRule="auto" w:before="238" w:after="0"/>
        <w:ind w:left="951" w:right="0" w:hanging="566"/>
        <w:jc w:val="left"/>
      </w:pPr>
      <w:r>
        <w:rPr/>
        <w:t>Conformance for protocol</w:t>
      </w:r>
      <w:r>
        <w:rPr>
          <w:spacing w:val="-3"/>
        </w:rPr>
        <w:t> </w:t>
      </w:r>
      <w:r>
        <w:rPr/>
        <w:t>implementation</w:t>
      </w:r>
    </w:p>
    <w:p>
      <w:pPr>
        <w:pStyle w:val="BodyText"/>
        <w:spacing w:before="194"/>
        <w:ind w:left="385" w:right="478"/>
      </w:pPr>
      <w:r>
        <w:rPr/>
        <w:t>This subclause specifies the conformance for protocol implementation of intra-domain routeing protocol. The supplier of implementation for protocol implementation shall support the following specification.</w:t>
      </w:r>
    </w:p>
    <w:p>
      <w:pPr>
        <w:pStyle w:val="BodyText"/>
        <w:spacing w:before="10"/>
        <w:rPr>
          <w:sz w:val="19"/>
        </w:rPr>
      </w:pPr>
    </w:p>
    <w:p>
      <w:pPr>
        <w:pStyle w:val="BodyText"/>
        <w:ind w:left="385" w:right="907"/>
      </w:pPr>
      <w:r>
        <w:rPr/>
        <w:t>NOTE 72 The conformance for protocol implementation is independent of the conformance for management information implementation specified in subclause 12.2.</w:t>
      </w:r>
    </w:p>
    <w:p>
      <w:pPr>
        <w:pStyle w:val="BodyText"/>
        <w:rPr>
          <w:sz w:val="31"/>
        </w:rPr>
      </w:pPr>
    </w:p>
    <w:p>
      <w:pPr>
        <w:pStyle w:val="Heading4"/>
        <w:numPr>
          <w:ilvl w:val="2"/>
          <w:numId w:val="129"/>
        </w:numPr>
        <w:tabs>
          <w:tab w:pos="1238" w:val="left" w:leader="none"/>
          <w:tab w:pos="1239" w:val="left" w:leader="none"/>
        </w:tabs>
        <w:spacing w:line="240" w:lineRule="auto" w:before="0" w:after="0"/>
        <w:ind w:left="1238" w:right="0" w:hanging="853"/>
        <w:jc w:val="left"/>
      </w:pPr>
      <w:r>
        <w:rPr/>
        <w:t>Static conformance</w:t>
      </w:r>
      <w:r>
        <w:rPr>
          <w:spacing w:val="-1"/>
        </w:rPr>
        <w:t> </w:t>
      </w:r>
      <w:r>
        <w:rPr/>
        <w:t>requirements</w:t>
      </w:r>
    </w:p>
    <w:p>
      <w:pPr>
        <w:pStyle w:val="Heading6"/>
        <w:numPr>
          <w:ilvl w:val="3"/>
          <w:numId w:val="129"/>
        </w:numPr>
        <w:tabs>
          <w:tab w:pos="1184" w:val="left" w:leader="none"/>
        </w:tabs>
        <w:spacing w:line="240" w:lineRule="auto" w:before="196" w:after="0"/>
        <w:ind w:left="1183" w:right="0" w:hanging="798"/>
        <w:jc w:val="left"/>
      </w:pPr>
      <w:r>
        <w:rPr/>
        <w:t>Protocol implementation conformance statement</w:t>
      </w:r>
    </w:p>
    <w:p>
      <w:pPr>
        <w:pStyle w:val="BodyText"/>
        <w:spacing w:before="190"/>
        <w:ind w:left="385" w:right="422"/>
        <w:jc w:val="both"/>
      </w:pPr>
      <w:r>
        <w:rPr/>
        <w:t>A Protocol Implementation Conformance Statement (PICS) shall be completed in respect of any claim for conformance of an implementation to this International Standard: the PICS shall be produced in accordance with the relevant PICS pro forma in Annex A.</w:t>
      </w:r>
    </w:p>
    <w:p>
      <w:pPr>
        <w:pStyle w:val="BodyText"/>
        <w:spacing w:before="3"/>
      </w:pPr>
    </w:p>
    <w:p>
      <w:pPr>
        <w:pStyle w:val="Heading6"/>
        <w:numPr>
          <w:ilvl w:val="3"/>
          <w:numId w:val="129"/>
        </w:numPr>
        <w:tabs>
          <w:tab w:pos="1184" w:val="left" w:leader="none"/>
        </w:tabs>
        <w:spacing w:line="240" w:lineRule="auto" w:before="1" w:after="0"/>
        <w:ind w:left="1183" w:right="0" w:hanging="798"/>
        <w:jc w:val="left"/>
      </w:pPr>
      <w:r>
        <w:rPr/>
        <w:t>Static conformance requirements for all</w:t>
      </w:r>
      <w:r>
        <w:rPr>
          <w:spacing w:val="-1"/>
        </w:rPr>
        <w:t> </w:t>
      </w:r>
      <w:r>
        <w:rPr/>
        <w:t>ISs</w:t>
      </w:r>
    </w:p>
    <w:p>
      <w:pPr>
        <w:pStyle w:val="BodyText"/>
        <w:spacing w:before="192"/>
        <w:ind w:left="385"/>
      </w:pPr>
      <w:r>
        <w:rPr/>
        <w:t>A system claiming conformance to this International Standard shall be capable of:</w:t>
      </w:r>
    </w:p>
    <w:p>
      <w:pPr>
        <w:pStyle w:val="BodyText"/>
        <w:spacing w:before="10"/>
        <w:rPr>
          <w:sz w:val="19"/>
        </w:rPr>
      </w:pPr>
    </w:p>
    <w:p>
      <w:pPr>
        <w:pStyle w:val="ListParagraph"/>
        <w:numPr>
          <w:ilvl w:val="0"/>
          <w:numId w:val="177"/>
        </w:numPr>
        <w:tabs>
          <w:tab w:pos="745" w:val="left" w:leader="none"/>
          <w:tab w:pos="746" w:val="left" w:leader="none"/>
        </w:tabs>
        <w:spacing w:line="240" w:lineRule="auto" w:before="0" w:after="0"/>
        <w:ind w:left="745" w:right="0" w:hanging="360"/>
        <w:jc w:val="left"/>
        <w:rPr>
          <w:sz w:val="20"/>
        </w:rPr>
      </w:pPr>
      <w:r>
        <w:rPr>
          <w:sz w:val="20"/>
        </w:rPr>
        <w:t>calculating a single minimum cost route to each destination according to 7.2.6 for the default metric specified in</w:t>
      </w:r>
      <w:r>
        <w:rPr>
          <w:spacing w:val="-25"/>
          <w:sz w:val="20"/>
        </w:rPr>
        <w:t> </w:t>
      </w:r>
      <w:r>
        <w:rPr>
          <w:sz w:val="20"/>
        </w:rPr>
        <w:t>7.2.2;</w:t>
      </w:r>
    </w:p>
    <w:p>
      <w:pPr>
        <w:pStyle w:val="ListParagraph"/>
        <w:numPr>
          <w:ilvl w:val="0"/>
          <w:numId w:val="177"/>
        </w:numPr>
        <w:tabs>
          <w:tab w:pos="746" w:val="left" w:leader="none"/>
        </w:tabs>
        <w:spacing w:line="240" w:lineRule="auto" w:before="180" w:after="0"/>
        <w:ind w:left="743" w:right="423" w:hanging="358"/>
        <w:jc w:val="left"/>
        <w:rPr>
          <w:sz w:val="20"/>
        </w:rPr>
      </w:pPr>
      <w:r>
        <w:rPr>
          <w:sz w:val="20"/>
        </w:rPr>
        <w:t>utilising Link State information from a system only when an LSP with LSP number 0 and remaining lifetime&gt;0 is present according to</w:t>
      </w:r>
      <w:r>
        <w:rPr>
          <w:spacing w:val="-1"/>
          <w:sz w:val="20"/>
        </w:rPr>
        <w:t> </w:t>
      </w:r>
      <w:r>
        <w:rPr>
          <w:sz w:val="20"/>
        </w:rPr>
        <w:t>7.2.5;</w:t>
      </w:r>
    </w:p>
    <w:p>
      <w:pPr>
        <w:pStyle w:val="ListParagraph"/>
        <w:numPr>
          <w:ilvl w:val="0"/>
          <w:numId w:val="177"/>
        </w:numPr>
        <w:tabs>
          <w:tab w:pos="745" w:val="left" w:leader="none"/>
          <w:tab w:pos="746" w:val="left" w:leader="none"/>
        </w:tabs>
        <w:spacing w:line="240" w:lineRule="auto" w:before="181" w:after="0"/>
        <w:ind w:left="745" w:right="0" w:hanging="360"/>
        <w:jc w:val="left"/>
        <w:rPr>
          <w:sz w:val="20"/>
        </w:rPr>
      </w:pPr>
      <w:r>
        <w:rPr>
          <w:sz w:val="20"/>
        </w:rPr>
        <w:t>selection of paths according to 7.2.7 and</w:t>
      </w:r>
      <w:r>
        <w:rPr>
          <w:spacing w:val="-5"/>
          <w:sz w:val="20"/>
        </w:rPr>
        <w:t> </w:t>
      </w:r>
      <w:r>
        <w:rPr>
          <w:sz w:val="20"/>
        </w:rPr>
        <w:t>7.2.12</w:t>
      </w:r>
    </w:p>
    <w:p>
      <w:pPr>
        <w:pStyle w:val="ListParagraph"/>
        <w:numPr>
          <w:ilvl w:val="0"/>
          <w:numId w:val="177"/>
        </w:numPr>
        <w:tabs>
          <w:tab w:pos="746" w:val="left" w:leader="none"/>
        </w:tabs>
        <w:spacing w:line="240" w:lineRule="auto" w:before="178" w:after="0"/>
        <w:ind w:left="745" w:right="0" w:hanging="360"/>
        <w:jc w:val="left"/>
        <w:rPr>
          <w:sz w:val="20"/>
        </w:rPr>
      </w:pPr>
      <w:r>
        <w:rPr>
          <w:sz w:val="20"/>
        </w:rPr>
        <w:t>performing the robustness checks according to</w:t>
      </w:r>
      <w:r>
        <w:rPr>
          <w:spacing w:val="-4"/>
          <w:sz w:val="20"/>
        </w:rPr>
        <w:t> </w:t>
      </w:r>
      <w:r>
        <w:rPr>
          <w:sz w:val="20"/>
        </w:rPr>
        <w:t>7.2.8;</w:t>
      </w:r>
    </w:p>
    <w:p>
      <w:pPr>
        <w:pStyle w:val="ListParagraph"/>
        <w:numPr>
          <w:ilvl w:val="0"/>
          <w:numId w:val="177"/>
        </w:numPr>
        <w:tabs>
          <w:tab w:pos="745" w:val="left" w:leader="none"/>
          <w:tab w:pos="746" w:val="left" w:leader="none"/>
        </w:tabs>
        <w:spacing w:line="240" w:lineRule="auto" w:before="181" w:after="0"/>
        <w:ind w:left="745" w:right="0" w:hanging="360"/>
        <w:jc w:val="left"/>
        <w:rPr>
          <w:sz w:val="20"/>
        </w:rPr>
      </w:pPr>
      <w:r>
        <w:rPr>
          <w:sz w:val="20"/>
        </w:rPr>
        <w:t>constructing a forwarding database according to</w:t>
      </w:r>
      <w:r>
        <w:rPr>
          <w:spacing w:val="-3"/>
          <w:sz w:val="20"/>
        </w:rPr>
        <w:t> </w:t>
      </w:r>
      <w:r>
        <w:rPr>
          <w:sz w:val="20"/>
        </w:rPr>
        <w:t>7.2.9;</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rPr>
          <w:sz w:val="16"/>
        </w:rPr>
      </w:pPr>
    </w:p>
    <w:p>
      <w:pPr>
        <w:pStyle w:val="ListParagraph"/>
        <w:numPr>
          <w:ilvl w:val="0"/>
          <w:numId w:val="177"/>
        </w:numPr>
        <w:tabs>
          <w:tab w:pos="517" w:val="left" w:leader="none"/>
          <w:tab w:pos="518" w:val="left" w:leader="none"/>
        </w:tabs>
        <w:spacing w:line="240" w:lineRule="auto" w:before="91" w:after="0"/>
        <w:ind w:left="517" w:right="0" w:hanging="360"/>
        <w:jc w:val="left"/>
        <w:rPr>
          <w:sz w:val="20"/>
        </w:rPr>
      </w:pPr>
      <w:r>
        <w:rPr>
          <w:sz w:val="20"/>
        </w:rPr>
        <w:t>if (and only if) Area Partition Repair is</w:t>
      </w:r>
      <w:r>
        <w:rPr>
          <w:spacing w:val="-3"/>
          <w:sz w:val="20"/>
        </w:rPr>
        <w:t> </w:t>
      </w:r>
      <w:r>
        <w:rPr>
          <w:sz w:val="20"/>
        </w:rPr>
        <w:t>supported,</w:t>
      </w:r>
    </w:p>
    <w:p>
      <w:pPr>
        <w:pStyle w:val="ListParagraph"/>
        <w:numPr>
          <w:ilvl w:val="1"/>
          <w:numId w:val="177"/>
        </w:numPr>
        <w:tabs>
          <w:tab w:pos="878" w:val="left" w:leader="none"/>
        </w:tabs>
        <w:spacing w:line="240" w:lineRule="auto" w:before="120" w:after="0"/>
        <w:ind w:left="877" w:right="0" w:hanging="360"/>
        <w:jc w:val="left"/>
        <w:rPr>
          <w:sz w:val="20"/>
        </w:rPr>
      </w:pPr>
      <w:r>
        <w:rPr>
          <w:sz w:val="20"/>
        </w:rPr>
        <w:t>performing the operations according to</w:t>
      </w:r>
      <w:r>
        <w:rPr>
          <w:spacing w:val="-2"/>
          <w:sz w:val="20"/>
        </w:rPr>
        <w:t> </w:t>
      </w:r>
      <w:r>
        <w:rPr>
          <w:sz w:val="20"/>
        </w:rPr>
        <w:t>7.2.10;</w:t>
      </w:r>
    </w:p>
    <w:p>
      <w:pPr>
        <w:pStyle w:val="ListParagraph"/>
        <w:numPr>
          <w:ilvl w:val="1"/>
          <w:numId w:val="177"/>
        </w:numPr>
        <w:tabs>
          <w:tab w:pos="878" w:val="left" w:leader="none"/>
        </w:tabs>
        <w:spacing w:line="240" w:lineRule="auto" w:before="1" w:after="0"/>
        <w:ind w:left="877" w:right="0" w:hanging="360"/>
        <w:jc w:val="left"/>
        <w:rPr>
          <w:sz w:val="20"/>
        </w:rPr>
      </w:pPr>
      <w:r>
        <w:rPr>
          <w:sz w:val="20"/>
        </w:rPr>
        <w:t>performing the encapsulation operations in the forwarding process according to 7.4.3.2;</w:t>
      </w:r>
      <w:r>
        <w:rPr>
          <w:spacing w:val="-9"/>
          <w:sz w:val="20"/>
        </w:rPr>
        <w:t> </w:t>
      </w:r>
      <w:r>
        <w:rPr>
          <w:sz w:val="20"/>
        </w:rPr>
        <w:t>and</w:t>
      </w:r>
    </w:p>
    <w:p>
      <w:pPr>
        <w:pStyle w:val="ListParagraph"/>
        <w:numPr>
          <w:ilvl w:val="1"/>
          <w:numId w:val="177"/>
        </w:numPr>
        <w:tabs>
          <w:tab w:pos="877" w:val="left" w:leader="none"/>
        </w:tabs>
        <w:spacing w:line="240" w:lineRule="auto" w:before="3" w:after="0"/>
        <w:ind w:left="877" w:right="0" w:hanging="357"/>
        <w:jc w:val="left"/>
        <w:rPr>
          <w:sz w:val="20"/>
        </w:rPr>
      </w:pPr>
      <w:r>
        <w:rPr>
          <w:sz w:val="20"/>
        </w:rPr>
        <w:t>performing the decapsulation operations in the re-ceive process according to</w:t>
      </w:r>
      <w:r>
        <w:rPr>
          <w:spacing w:val="-8"/>
          <w:sz w:val="20"/>
        </w:rPr>
        <w:t> </w:t>
      </w:r>
      <w:r>
        <w:rPr>
          <w:sz w:val="20"/>
        </w:rPr>
        <w:t>7.4.4.2;</w:t>
      </w:r>
    </w:p>
    <w:p>
      <w:pPr>
        <w:pStyle w:val="BodyText"/>
        <w:spacing w:before="3"/>
        <w:rPr>
          <w:sz w:val="17"/>
        </w:rPr>
      </w:pPr>
    </w:p>
    <w:p>
      <w:pPr>
        <w:pStyle w:val="ListParagraph"/>
        <w:numPr>
          <w:ilvl w:val="0"/>
          <w:numId w:val="177"/>
        </w:numPr>
        <w:tabs>
          <w:tab w:pos="518" w:val="left" w:leader="none"/>
        </w:tabs>
        <w:spacing w:line="240" w:lineRule="auto" w:before="1" w:after="0"/>
        <w:ind w:left="517" w:right="0" w:hanging="357"/>
        <w:jc w:val="left"/>
        <w:rPr>
          <w:sz w:val="20"/>
        </w:rPr>
      </w:pPr>
      <w:r>
        <w:rPr>
          <w:sz w:val="20"/>
        </w:rPr>
        <w:t>assigning and computing area addresses according to 7.1.5 and 7.2.11;</w:t>
      </w:r>
    </w:p>
    <w:p>
      <w:pPr>
        <w:pStyle w:val="BodyText"/>
        <w:spacing w:before="4"/>
        <w:rPr>
          <w:sz w:val="17"/>
        </w:rPr>
      </w:pPr>
    </w:p>
    <w:p>
      <w:pPr>
        <w:pStyle w:val="ListParagraph"/>
        <w:numPr>
          <w:ilvl w:val="0"/>
          <w:numId w:val="177"/>
        </w:numPr>
        <w:tabs>
          <w:tab w:pos="518" w:val="left" w:leader="none"/>
        </w:tabs>
        <w:spacing w:line="240" w:lineRule="auto" w:before="0" w:after="0"/>
        <w:ind w:left="517" w:right="0" w:hanging="357"/>
        <w:jc w:val="left"/>
        <w:rPr>
          <w:sz w:val="20"/>
        </w:rPr>
      </w:pPr>
      <w:r>
        <w:rPr>
          <w:sz w:val="20"/>
        </w:rPr>
        <w:t>generating local link state information as required by</w:t>
      </w:r>
      <w:r>
        <w:rPr>
          <w:spacing w:val="-8"/>
          <w:sz w:val="20"/>
        </w:rPr>
        <w:t> </w:t>
      </w:r>
      <w:r>
        <w:rPr>
          <w:sz w:val="20"/>
        </w:rPr>
        <w:t>7.3.2;</w:t>
      </w:r>
    </w:p>
    <w:p>
      <w:pPr>
        <w:pStyle w:val="BodyText"/>
        <w:spacing w:before="4"/>
        <w:rPr>
          <w:sz w:val="17"/>
        </w:rPr>
      </w:pPr>
    </w:p>
    <w:p>
      <w:pPr>
        <w:pStyle w:val="ListParagraph"/>
        <w:numPr>
          <w:ilvl w:val="0"/>
          <w:numId w:val="177"/>
        </w:numPr>
        <w:tabs>
          <w:tab w:pos="517" w:val="left" w:leader="none"/>
          <w:tab w:pos="518" w:val="left" w:leader="none"/>
        </w:tabs>
        <w:spacing w:line="240" w:lineRule="auto" w:before="0" w:after="0"/>
        <w:ind w:left="517" w:right="0" w:hanging="357"/>
        <w:jc w:val="left"/>
        <w:rPr>
          <w:sz w:val="20"/>
        </w:rPr>
      </w:pPr>
      <w:r>
        <w:rPr>
          <w:sz w:val="20"/>
        </w:rPr>
        <w:t>including information from Manual Adjacencies according to</w:t>
      </w:r>
      <w:r>
        <w:rPr>
          <w:spacing w:val="-4"/>
          <w:sz w:val="20"/>
        </w:rPr>
        <w:t> </w:t>
      </w:r>
      <w:r>
        <w:rPr>
          <w:sz w:val="20"/>
        </w:rPr>
        <w:t>7.3.3.1;</w:t>
      </w:r>
    </w:p>
    <w:p>
      <w:pPr>
        <w:pStyle w:val="BodyText"/>
        <w:spacing w:before="4"/>
        <w:rPr>
          <w:sz w:val="17"/>
        </w:rPr>
      </w:pPr>
    </w:p>
    <w:p>
      <w:pPr>
        <w:pStyle w:val="ListParagraph"/>
        <w:numPr>
          <w:ilvl w:val="0"/>
          <w:numId w:val="177"/>
        </w:numPr>
        <w:tabs>
          <w:tab w:pos="517" w:val="left" w:leader="none"/>
          <w:tab w:pos="518" w:val="left" w:leader="none"/>
        </w:tabs>
        <w:spacing w:line="240" w:lineRule="auto" w:before="0" w:after="0"/>
        <w:ind w:left="517" w:right="0" w:hanging="357"/>
        <w:jc w:val="left"/>
        <w:rPr>
          <w:sz w:val="20"/>
        </w:rPr>
      </w:pPr>
      <w:r>
        <w:rPr>
          <w:sz w:val="20"/>
        </w:rPr>
        <w:t>if (and only if) reachable addresses are supported, including information from reachable addresses according to</w:t>
      </w:r>
      <w:r>
        <w:rPr>
          <w:spacing w:val="-24"/>
          <w:sz w:val="20"/>
        </w:rPr>
        <w:t> </w:t>
      </w:r>
      <w:r>
        <w:rPr>
          <w:sz w:val="20"/>
        </w:rPr>
        <w:t>7.3.3.2;</w:t>
      </w:r>
    </w:p>
    <w:p>
      <w:pPr>
        <w:pStyle w:val="BodyText"/>
        <w:spacing w:before="4"/>
        <w:rPr>
          <w:sz w:val="17"/>
        </w:rPr>
      </w:pPr>
    </w:p>
    <w:p>
      <w:pPr>
        <w:pStyle w:val="ListParagraph"/>
        <w:numPr>
          <w:ilvl w:val="0"/>
          <w:numId w:val="177"/>
        </w:numPr>
        <w:tabs>
          <w:tab w:pos="518" w:val="left" w:leader="none"/>
        </w:tabs>
        <w:spacing w:line="240" w:lineRule="auto" w:before="0" w:after="0"/>
        <w:ind w:left="517" w:right="0" w:hanging="357"/>
        <w:jc w:val="left"/>
        <w:rPr>
          <w:sz w:val="20"/>
        </w:rPr>
      </w:pPr>
      <w:r>
        <w:rPr>
          <w:sz w:val="20"/>
        </w:rPr>
        <w:t>generating multiple LSPs according to</w:t>
      </w:r>
      <w:r>
        <w:rPr>
          <w:spacing w:val="-2"/>
          <w:sz w:val="20"/>
        </w:rPr>
        <w:t> </w:t>
      </w:r>
      <w:r>
        <w:rPr>
          <w:sz w:val="20"/>
        </w:rPr>
        <w:t>7.3.4;</w:t>
      </w:r>
    </w:p>
    <w:p>
      <w:pPr>
        <w:pStyle w:val="BodyText"/>
        <w:spacing w:before="7"/>
        <w:rPr>
          <w:sz w:val="17"/>
        </w:rPr>
      </w:pPr>
    </w:p>
    <w:p>
      <w:pPr>
        <w:pStyle w:val="ListParagraph"/>
        <w:numPr>
          <w:ilvl w:val="0"/>
          <w:numId w:val="177"/>
        </w:numPr>
        <w:tabs>
          <w:tab w:pos="517" w:val="left" w:leader="none"/>
          <w:tab w:pos="519" w:val="left" w:leader="none"/>
        </w:tabs>
        <w:spacing w:line="240" w:lineRule="auto" w:before="0" w:after="0"/>
        <w:ind w:left="518" w:right="0" w:hanging="358"/>
        <w:jc w:val="left"/>
        <w:rPr>
          <w:sz w:val="20"/>
        </w:rPr>
      </w:pPr>
      <w:r>
        <w:rPr>
          <w:sz w:val="20"/>
        </w:rPr>
        <w:t>generating LSPs periodically according to</w:t>
      </w:r>
      <w:r>
        <w:rPr>
          <w:spacing w:val="-5"/>
          <w:sz w:val="20"/>
        </w:rPr>
        <w:t> </w:t>
      </w:r>
      <w:r>
        <w:rPr>
          <w:sz w:val="20"/>
        </w:rPr>
        <w:t>7.3.5;</w:t>
      </w:r>
    </w:p>
    <w:p>
      <w:pPr>
        <w:pStyle w:val="BodyText"/>
        <w:spacing w:before="4"/>
        <w:rPr>
          <w:sz w:val="17"/>
        </w:rPr>
      </w:pPr>
    </w:p>
    <w:p>
      <w:pPr>
        <w:pStyle w:val="ListParagraph"/>
        <w:numPr>
          <w:ilvl w:val="0"/>
          <w:numId w:val="177"/>
        </w:numPr>
        <w:tabs>
          <w:tab w:pos="518" w:val="left" w:leader="none"/>
        </w:tabs>
        <w:spacing w:line="240" w:lineRule="auto" w:before="0" w:after="0"/>
        <w:ind w:left="517" w:right="0" w:hanging="357"/>
        <w:jc w:val="left"/>
        <w:rPr>
          <w:sz w:val="20"/>
        </w:rPr>
      </w:pPr>
      <w:r>
        <w:rPr>
          <w:sz w:val="20"/>
        </w:rPr>
        <w:t>generating LSPs on the occurrence of events according to</w:t>
      </w:r>
      <w:r>
        <w:rPr>
          <w:spacing w:val="-6"/>
          <w:sz w:val="20"/>
        </w:rPr>
        <w:t> </w:t>
      </w:r>
      <w:r>
        <w:rPr>
          <w:sz w:val="20"/>
        </w:rPr>
        <w:t>7.3.6;</w:t>
      </w:r>
    </w:p>
    <w:p>
      <w:pPr>
        <w:pStyle w:val="BodyText"/>
        <w:spacing w:before="4"/>
        <w:rPr>
          <w:sz w:val="17"/>
        </w:rPr>
      </w:pPr>
    </w:p>
    <w:p>
      <w:pPr>
        <w:pStyle w:val="ListParagraph"/>
        <w:numPr>
          <w:ilvl w:val="0"/>
          <w:numId w:val="177"/>
        </w:numPr>
        <w:tabs>
          <w:tab w:pos="518" w:val="left" w:leader="none"/>
        </w:tabs>
        <w:spacing w:line="240" w:lineRule="auto" w:before="0" w:after="0"/>
        <w:ind w:left="517" w:right="0" w:hanging="357"/>
        <w:jc w:val="left"/>
        <w:rPr>
          <w:sz w:val="20"/>
        </w:rPr>
      </w:pPr>
      <w:r>
        <w:rPr>
          <w:sz w:val="20"/>
        </w:rPr>
        <w:t>generating an LSP checksum according to</w:t>
      </w:r>
      <w:r>
        <w:rPr>
          <w:spacing w:val="1"/>
          <w:sz w:val="20"/>
        </w:rPr>
        <w:t> </w:t>
      </w:r>
      <w:r>
        <w:rPr>
          <w:sz w:val="20"/>
        </w:rPr>
        <w:t>7.3.11;</w:t>
      </w:r>
    </w:p>
    <w:p>
      <w:pPr>
        <w:pStyle w:val="ListParagraph"/>
        <w:numPr>
          <w:ilvl w:val="0"/>
          <w:numId w:val="177"/>
        </w:numPr>
        <w:tabs>
          <w:tab w:pos="518" w:val="left" w:leader="none"/>
        </w:tabs>
        <w:spacing w:line="242" w:lineRule="auto" w:before="197" w:after="0"/>
        <w:ind w:left="517" w:right="651" w:hanging="357"/>
        <w:jc w:val="left"/>
        <w:rPr>
          <w:sz w:val="20"/>
        </w:rPr>
      </w:pPr>
      <w:r>
        <w:rPr>
          <w:sz w:val="20"/>
        </w:rPr>
        <w:t>operating the Update process according to 7.3.12–7.3.17 including controlling the rate of LSP transmission only for each broadcast circuit (if any) according to 7.3.15.6;</w:t>
      </w:r>
    </w:p>
    <w:p>
      <w:pPr>
        <w:pStyle w:val="BodyText"/>
        <w:spacing w:before="2"/>
        <w:rPr>
          <w:sz w:val="17"/>
        </w:rPr>
      </w:pPr>
    </w:p>
    <w:p>
      <w:pPr>
        <w:pStyle w:val="ListParagraph"/>
        <w:numPr>
          <w:ilvl w:val="0"/>
          <w:numId w:val="177"/>
        </w:numPr>
        <w:tabs>
          <w:tab w:pos="518" w:val="left" w:leader="none"/>
        </w:tabs>
        <w:spacing w:line="240" w:lineRule="auto" w:before="1" w:after="0"/>
        <w:ind w:left="517" w:right="0" w:hanging="357"/>
        <w:jc w:val="left"/>
        <w:rPr>
          <w:sz w:val="20"/>
        </w:rPr>
      </w:pPr>
      <w:r>
        <w:rPr>
          <w:sz w:val="20"/>
        </w:rPr>
        <w:t>operating the LSP database overload procedures according to 7.3.19.1;</w:t>
      </w:r>
    </w:p>
    <w:p>
      <w:pPr>
        <w:pStyle w:val="BodyText"/>
        <w:spacing w:before="4"/>
        <w:rPr>
          <w:sz w:val="17"/>
        </w:rPr>
      </w:pPr>
    </w:p>
    <w:p>
      <w:pPr>
        <w:pStyle w:val="ListParagraph"/>
        <w:numPr>
          <w:ilvl w:val="0"/>
          <w:numId w:val="177"/>
        </w:numPr>
        <w:tabs>
          <w:tab w:pos="518" w:val="left" w:leader="none"/>
        </w:tabs>
        <w:spacing w:line="240" w:lineRule="auto" w:before="0" w:after="0"/>
        <w:ind w:left="517" w:right="0" w:hanging="357"/>
        <w:jc w:val="left"/>
        <w:rPr>
          <w:sz w:val="20"/>
        </w:rPr>
      </w:pPr>
      <w:r>
        <w:rPr>
          <w:sz w:val="20"/>
        </w:rPr>
        <w:t>selecting the appropriate forwarding database according to</w:t>
      </w:r>
      <w:r>
        <w:rPr>
          <w:spacing w:val="-2"/>
          <w:sz w:val="20"/>
        </w:rPr>
        <w:t> </w:t>
      </w:r>
      <w:r>
        <w:rPr>
          <w:sz w:val="20"/>
        </w:rPr>
        <w:t>7.4.2;</w:t>
      </w:r>
    </w:p>
    <w:p>
      <w:pPr>
        <w:pStyle w:val="BodyText"/>
        <w:spacing w:before="4"/>
        <w:rPr>
          <w:sz w:val="17"/>
        </w:rPr>
      </w:pPr>
    </w:p>
    <w:p>
      <w:pPr>
        <w:pStyle w:val="ListParagraph"/>
        <w:numPr>
          <w:ilvl w:val="0"/>
          <w:numId w:val="177"/>
        </w:numPr>
        <w:tabs>
          <w:tab w:pos="517" w:val="left" w:leader="none"/>
          <w:tab w:pos="518" w:val="left" w:leader="none"/>
        </w:tabs>
        <w:spacing w:line="240" w:lineRule="auto" w:before="0" w:after="0"/>
        <w:ind w:left="517" w:right="0" w:hanging="357"/>
        <w:jc w:val="left"/>
        <w:rPr>
          <w:sz w:val="20"/>
        </w:rPr>
      </w:pPr>
      <w:r>
        <w:rPr>
          <w:sz w:val="20"/>
        </w:rPr>
        <w:t>forwarding ISO 8473 PDUs according to 7.4.3.1 and</w:t>
      </w:r>
      <w:r>
        <w:rPr>
          <w:spacing w:val="-1"/>
          <w:sz w:val="20"/>
        </w:rPr>
        <w:t> </w:t>
      </w:r>
      <w:r>
        <w:rPr>
          <w:sz w:val="20"/>
        </w:rPr>
        <w:t>7.4.3.3;</w:t>
      </w:r>
    </w:p>
    <w:p>
      <w:pPr>
        <w:pStyle w:val="BodyText"/>
        <w:spacing w:before="6"/>
        <w:rPr>
          <w:sz w:val="17"/>
        </w:rPr>
      </w:pPr>
    </w:p>
    <w:p>
      <w:pPr>
        <w:pStyle w:val="ListParagraph"/>
        <w:numPr>
          <w:ilvl w:val="0"/>
          <w:numId w:val="177"/>
        </w:numPr>
        <w:tabs>
          <w:tab w:pos="517" w:val="left" w:leader="none"/>
          <w:tab w:pos="518" w:val="left" w:leader="none"/>
        </w:tabs>
        <w:spacing w:line="240" w:lineRule="auto" w:before="0" w:after="0"/>
        <w:ind w:left="517" w:right="0" w:hanging="357"/>
        <w:jc w:val="left"/>
        <w:rPr>
          <w:sz w:val="20"/>
        </w:rPr>
      </w:pPr>
      <w:r>
        <w:rPr>
          <w:sz w:val="20"/>
        </w:rPr>
        <w:t>operating the receive process according to</w:t>
      </w:r>
      <w:r>
        <w:rPr>
          <w:spacing w:val="-3"/>
          <w:sz w:val="20"/>
        </w:rPr>
        <w:t> </w:t>
      </w:r>
      <w:r>
        <w:rPr>
          <w:sz w:val="20"/>
        </w:rPr>
        <w:t>7.4.4.1;</w:t>
      </w:r>
    </w:p>
    <w:p>
      <w:pPr>
        <w:pStyle w:val="ListParagraph"/>
        <w:numPr>
          <w:ilvl w:val="0"/>
          <w:numId w:val="177"/>
        </w:numPr>
        <w:tabs>
          <w:tab w:pos="517" w:val="left" w:leader="none"/>
          <w:tab w:pos="518" w:val="left" w:leader="none"/>
        </w:tabs>
        <w:spacing w:line="240" w:lineRule="auto" w:before="198" w:after="0"/>
        <w:ind w:left="517" w:right="0" w:hanging="357"/>
        <w:jc w:val="left"/>
        <w:rPr>
          <w:sz w:val="20"/>
        </w:rPr>
      </w:pPr>
      <w:r>
        <w:rPr>
          <w:sz w:val="20"/>
        </w:rPr>
        <w:t>performing on each supported point-to-point circuit (if</w:t>
      </w:r>
      <w:r>
        <w:rPr>
          <w:spacing w:val="-7"/>
          <w:sz w:val="20"/>
        </w:rPr>
        <w:t> </w:t>
      </w:r>
      <w:r>
        <w:rPr>
          <w:sz w:val="20"/>
        </w:rPr>
        <w:t>any):</w:t>
      </w:r>
    </w:p>
    <w:p>
      <w:pPr>
        <w:pStyle w:val="ListParagraph"/>
        <w:numPr>
          <w:ilvl w:val="1"/>
          <w:numId w:val="177"/>
        </w:numPr>
        <w:tabs>
          <w:tab w:pos="878" w:val="left" w:leader="none"/>
        </w:tabs>
        <w:spacing w:line="240" w:lineRule="auto" w:before="122" w:after="0"/>
        <w:ind w:left="877" w:right="0" w:hanging="362"/>
        <w:jc w:val="left"/>
        <w:rPr>
          <w:sz w:val="20"/>
        </w:rPr>
      </w:pPr>
      <w:r>
        <w:rPr>
          <w:sz w:val="20"/>
        </w:rPr>
        <w:t>forming and maintaining adjacencies according to</w:t>
      </w:r>
      <w:r>
        <w:rPr>
          <w:spacing w:val="-2"/>
          <w:sz w:val="20"/>
        </w:rPr>
        <w:t> </w:t>
      </w:r>
      <w:r>
        <w:rPr>
          <w:sz w:val="20"/>
        </w:rPr>
        <w:t>8.2;</w:t>
      </w:r>
    </w:p>
    <w:p>
      <w:pPr>
        <w:pStyle w:val="ListParagraph"/>
        <w:numPr>
          <w:ilvl w:val="0"/>
          <w:numId w:val="177"/>
        </w:numPr>
        <w:tabs>
          <w:tab w:pos="518" w:val="left" w:leader="none"/>
        </w:tabs>
        <w:spacing w:line="240" w:lineRule="auto" w:before="198" w:after="0"/>
        <w:ind w:left="517" w:right="0" w:hanging="360"/>
        <w:jc w:val="left"/>
        <w:rPr>
          <w:sz w:val="20"/>
        </w:rPr>
      </w:pPr>
      <w:r>
        <w:rPr>
          <w:sz w:val="20"/>
        </w:rPr>
        <w:t>performing on each supported ISO 8208 circuit (if</w:t>
      </w:r>
      <w:r>
        <w:rPr>
          <w:spacing w:val="-6"/>
          <w:sz w:val="20"/>
        </w:rPr>
        <w:t> </w:t>
      </w:r>
      <w:r>
        <w:rPr>
          <w:sz w:val="20"/>
        </w:rPr>
        <w:t>any)</w:t>
      </w:r>
    </w:p>
    <w:p>
      <w:pPr>
        <w:pStyle w:val="ListParagraph"/>
        <w:numPr>
          <w:ilvl w:val="1"/>
          <w:numId w:val="177"/>
        </w:numPr>
        <w:tabs>
          <w:tab w:pos="877" w:val="left" w:leader="none"/>
        </w:tabs>
        <w:spacing w:line="240" w:lineRule="auto" w:before="118" w:after="0"/>
        <w:ind w:left="876" w:right="0" w:hanging="359"/>
        <w:jc w:val="left"/>
        <w:rPr>
          <w:sz w:val="20"/>
        </w:rPr>
      </w:pPr>
      <w:r>
        <w:rPr>
          <w:sz w:val="20"/>
        </w:rPr>
        <w:t>SVC establishment according to 8.3.2.1 using the net-work layer protocols according to</w:t>
      </w:r>
      <w:r>
        <w:rPr>
          <w:spacing w:val="-7"/>
          <w:sz w:val="20"/>
        </w:rPr>
        <w:t> </w:t>
      </w:r>
      <w:r>
        <w:rPr>
          <w:sz w:val="20"/>
        </w:rPr>
        <w:t>8.3.1;</w:t>
      </w:r>
    </w:p>
    <w:p>
      <w:pPr>
        <w:pStyle w:val="ListParagraph"/>
        <w:numPr>
          <w:ilvl w:val="1"/>
          <w:numId w:val="177"/>
        </w:numPr>
        <w:tabs>
          <w:tab w:pos="878" w:val="left" w:leader="none"/>
        </w:tabs>
        <w:spacing w:line="240" w:lineRule="auto" w:before="0" w:after="0"/>
        <w:ind w:left="877" w:right="0" w:hanging="360"/>
        <w:jc w:val="left"/>
        <w:rPr>
          <w:sz w:val="20"/>
        </w:rPr>
      </w:pPr>
      <w:r>
        <w:rPr>
          <w:sz w:val="20"/>
        </w:rPr>
        <w:t>If reachable addresses are supported, the operations specified in 8.3.2.2 –</w:t>
      </w:r>
      <w:r>
        <w:rPr>
          <w:spacing w:val="-7"/>
          <w:sz w:val="20"/>
        </w:rPr>
        <w:t> </w:t>
      </w:r>
      <w:r>
        <w:rPr>
          <w:sz w:val="20"/>
        </w:rPr>
        <w:t>8.3.5.6.</w:t>
      </w:r>
    </w:p>
    <w:p>
      <w:pPr>
        <w:pStyle w:val="ListParagraph"/>
        <w:numPr>
          <w:ilvl w:val="1"/>
          <w:numId w:val="177"/>
        </w:numPr>
        <w:tabs>
          <w:tab w:pos="878" w:val="left" w:leader="none"/>
        </w:tabs>
        <w:spacing w:line="230" w:lineRule="exact" w:before="2" w:after="0"/>
        <w:ind w:left="877" w:right="0" w:hanging="360"/>
        <w:jc w:val="left"/>
        <w:rPr>
          <w:sz w:val="20"/>
        </w:rPr>
      </w:pPr>
      <w:r>
        <w:rPr>
          <w:sz w:val="20"/>
        </w:rPr>
        <w:t>If </w:t>
      </w:r>
      <w:r>
        <w:rPr>
          <w:rFonts w:ascii="Arial"/>
          <w:sz w:val="20"/>
        </w:rPr>
        <w:t>callEstablishmentMetricIncrement </w:t>
      </w:r>
      <w:r>
        <w:rPr>
          <w:sz w:val="20"/>
        </w:rPr>
        <w:t>greater than zero are supported, the operations specified in</w:t>
      </w:r>
      <w:r>
        <w:rPr>
          <w:spacing w:val="-12"/>
          <w:sz w:val="20"/>
        </w:rPr>
        <w:t> </w:t>
      </w:r>
      <w:r>
        <w:rPr>
          <w:sz w:val="20"/>
        </w:rPr>
        <w:t>8.3.5.3.</w:t>
      </w:r>
    </w:p>
    <w:p>
      <w:pPr>
        <w:pStyle w:val="ListParagraph"/>
        <w:numPr>
          <w:ilvl w:val="1"/>
          <w:numId w:val="177"/>
        </w:numPr>
        <w:tabs>
          <w:tab w:pos="877" w:val="left" w:leader="none"/>
        </w:tabs>
        <w:spacing w:line="229" w:lineRule="exact" w:before="0" w:after="0"/>
        <w:ind w:left="876" w:right="0" w:hanging="359"/>
        <w:jc w:val="left"/>
        <w:rPr>
          <w:sz w:val="20"/>
        </w:rPr>
      </w:pPr>
      <w:r>
        <w:rPr>
          <w:sz w:val="20"/>
        </w:rPr>
        <w:t>If the reverse path cache is supported, the operations specified in</w:t>
      </w:r>
      <w:r>
        <w:rPr>
          <w:spacing w:val="-4"/>
          <w:sz w:val="20"/>
        </w:rPr>
        <w:t> </w:t>
      </w:r>
      <w:r>
        <w:rPr>
          <w:sz w:val="20"/>
        </w:rPr>
        <w:t>8.3.3</w:t>
      </w:r>
    </w:p>
    <w:p>
      <w:pPr>
        <w:pStyle w:val="BodyText"/>
        <w:spacing w:before="1"/>
      </w:pPr>
    </w:p>
    <w:p>
      <w:pPr>
        <w:pStyle w:val="ListParagraph"/>
        <w:numPr>
          <w:ilvl w:val="0"/>
          <w:numId w:val="178"/>
        </w:numPr>
        <w:tabs>
          <w:tab w:pos="518" w:val="left" w:leader="none"/>
        </w:tabs>
        <w:spacing w:line="240" w:lineRule="auto" w:before="0" w:after="0"/>
        <w:ind w:left="517" w:right="0" w:hanging="360"/>
        <w:jc w:val="left"/>
        <w:rPr>
          <w:sz w:val="20"/>
        </w:rPr>
      </w:pPr>
      <w:r>
        <w:rPr>
          <w:sz w:val="20"/>
        </w:rPr>
        <w:t>performing</w:t>
      </w:r>
      <w:r>
        <w:rPr>
          <w:spacing w:val="-6"/>
          <w:sz w:val="20"/>
        </w:rPr>
        <w:t> </w:t>
      </w:r>
      <w:r>
        <w:rPr>
          <w:sz w:val="20"/>
        </w:rPr>
        <w:t>on</w:t>
      </w:r>
      <w:r>
        <w:rPr>
          <w:spacing w:val="-6"/>
          <w:sz w:val="20"/>
        </w:rPr>
        <w:t> </w:t>
      </w:r>
      <w:r>
        <w:rPr>
          <w:sz w:val="20"/>
        </w:rPr>
        <w:t>each</w:t>
      </w:r>
      <w:r>
        <w:rPr>
          <w:spacing w:val="-6"/>
          <w:sz w:val="20"/>
        </w:rPr>
        <w:t> </w:t>
      </w:r>
      <w:r>
        <w:rPr>
          <w:sz w:val="20"/>
        </w:rPr>
        <w:t>supported</w:t>
      </w:r>
      <w:r>
        <w:rPr>
          <w:spacing w:val="-4"/>
          <w:sz w:val="20"/>
        </w:rPr>
        <w:t> </w:t>
      </w:r>
      <w:r>
        <w:rPr>
          <w:sz w:val="20"/>
        </w:rPr>
        <w:t>broadcast</w:t>
      </w:r>
      <w:r>
        <w:rPr>
          <w:spacing w:val="-4"/>
          <w:sz w:val="20"/>
        </w:rPr>
        <w:t> </w:t>
      </w:r>
      <w:r>
        <w:rPr>
          <w:sz w:val="20"/>
        </w:rPr>
        <w:t>circuit</w:t>
      </w:r>
      <w:r>
        <w:rPr>
          <w:spacing w:val="-5"/>
          <w:sz w:val="20"/>
        </w:rPr>
        <w:t> </w:t>
      </w:r>
      <w:r>
        <w:rPr>
          <w:sz w:val="20"/>
        </w:rPr>
        <w:t>(if</w:t>
      </w:r>
      <w:r>
        <w:rPr>
          <w:spacing w:val="-7"/>
          <w:sz w:val="20"/>
        </w:rPr>
        <w:t> </w:t>
      </w:r>
      <w:r>
        <w:rPr>
          <w:sz w:val="20"/>
        </w:rPr>
        <w:t>any)</w:t>
      </w:r>
    </w:p>
    <w:p>
      <w:pPr>
        <w:pStyle w:val="ListParagraph"/>
        <w:numPr>
          <w:ilvl w:val="1"/>
          <w:numId w:val="178"/>
        </w:numPr>
        <w:tabs>
          <w:tab w:pos="878" w:val="left" w:leader="none"/>
        </w:tabs>
        <w:spacing w:line="240" w:lineRule="auto" w:before="120" w:after="0"/>
        <w:ind w:left="877" w:right="0" w:hanging="360"/>
        <w:jc w:val="left"/>
        <w:rPr>
          <w:sz w:val="20"/>
        </w:rPr>
      </w:pPr>
      <w:r>
        <w:rPr>
          <w:sz w:val="20"/>
        </w:rPr>
        <w:t>the pseudonode operations according to</w:t>
      </w:r>
      <w:r>
        <w:rPr>
          <w:spacing w:val="-26"/>
          <w:sz w:val="20"/>
        </w:rPr>
        <w:t> </w:t>
      </w:r>
      <w:r>
        <w:rPr>
          <w:sz w:val="20"/>
        </w:rPr>
        <w:t>7.2.3;</w:t>
      </w:r>
    </w:p>
    <w:p>
      <w:pPr>
        <w:pStyle w:val="ListParagraph"/>
        <w:numPr>
          <w:ilvl w:val="1"/>
          <w:numId w:val="178"/>
        </w:numPr>
        <w:tabs>
          <w:tab w:pos="878" w:val="left" w:leader="none"/>
        </w:tabs>
        <w:spacing w:line="229" w:lineRule="exact" w:before="1" w:after="0"/>
        <w:ind w:left="877" w:right="0" w:hanging="360"/>
        <w:jc w:val="left"/>
        <w:rPr>
          <w:sz w:val="20"/>
        </w:rPr>
      </w:pPr>
      <w:r>
        <w:rPr>
          <w:sz w:val="20"/>
        </w:rPr>
        <w:t>controlling the rate of LSP transmission according to</w:t>
      </w:r>
      <w:r>
        <w:rPr>
          <w:spacing w:val="-1"/>
          <w:sz w:val="20"/>
        </w:rPr>
        <w:t> </w:t>
      </w:r>
      <w:r>
        <w:rPr>
          <w:sz w:val="20"/>
        </w:rPr>
        <w:t>7.3.15.6;</w:t>
      </w:r>
    </w:p>
    <w:p>
      <w:pPr>
        <w:pStyle w:val="ListParagraph"/>
        <w:numPr>
          <w:ilvl w:val="1"/>
          <w:numId w:val="178"/>
        </w:numPr>
        <w:tabs>
          <w:tab w:pos="878" w:val="left" w:leader="none"/>
        </w:tabs>
        <w:spacing w:line="229" w:lineRule="exact" w:before="0" w:after="0"/>
        <w:ind w:left="877" w:right="0" w:hanging="360"/>
        <w:jc w:val="left"/>
        <w:rPr>
          <w:sz w:val="20"/>
        </w:rPr>
      </w:pPr>
      <w:r>
        <w:rPr>
          <w:sz w:val="20"/>
        </w:rPr>
        <w:t>the operations specified in 8.4.2–8.4.5 and 8.4.7;</w:t>
      </w:r>
    </w:p>
    <w:p>
      <w:pPr>
        <w:pStyle w:val="ListParagraph"/>
        <w:numPr>
          <w:ilvl w:val="1"/>
          <w:numId w:val="178"/>
        </w:numPr>
        <w:tabs>
          <w:tab w:pos="878" w:val="left" w:leader="none"/>
        </w:tabs>
        <w:spacing w:line="240" w:lineRule="auto" w:before="0" w:after="0"/>
        <w:ind w:left="877" w:right="0" w:hanging="360"/>
        <w:jc w:val="left"/>
        <w:rPr>
          <w:sz w:val="20"/>
        </w:rPr>
      </w:pPr>
      <w:r>
        <w:rPr>
          <w:sz w:val="20"/>
        </w:rPr>
        <w:t>the operations specified in</w:t>
      </w:r>
      <w:r>
        <w:rPr>
          <w:spacing w:val="-1"/>
          <w:sz w:val="20"/>
        </w:rPr>
        <w:t> </w:t>
      </w:r>
      <w:r>
        <w:rPr>
          <w:sz w:val="20"/>
        </w:rPr>
        <w:t>8.4.5.</w:t>
      </w:r>
    </w:p>
    <w:p>
      <w:pPr>
        <w:pStyle w:val="BodyText"/>
        <w:spacing w:before="3"/>
      </w:pPr>
    </w:p>
    <w:p>
      <w:pPr>
        <w:pStyle w:val="ListParagraph"/>
        <w:numPr>
          <w:ilvl w:val="0"/>
          <w:numId w:val="179"/>
        </w:numPr>
        <w:tabs>
          <w:tab w:pos="518" w:val="left" w:leader="none"/>
        </w:tabs>
        <w:spacing w:line="240" w:lineRule="auto" w:before="0" w:after="0"/>
        <w:ind w:left="517" w:right="0" w:hanging="360"/>
        <w:jc w:val="left"/>
        <w:rPr>
          <w:sz w:val="20"/>
        </w:rPr>
      </w:pPr>
      <w:r>
        <w:rPr>
          <w:sz w:val="20"/>
        </w:rPr>
        <w:t>constructing and correctly parsing all PDUs according to clause</w:t>
      </w:r>
      <w:r>
        <w:rPr>
          <w:spacing w:val="-9"/>
          <w:sz w:val="20"/>
        </w:rPr>
        <w:t> </w:t>
      </w:r>
      <w:r>
        <w:rPr>
          <w:sz w:val="20"/>
        </w:rPr>
        <w:t>9;</w:t>
      </w:r>
    </w:p>
    <w:p>
      <w:pPr>
        <w:pStyle w:val="BodyText"/>
        <w:spacing w:before="4"/>
        <w:rPr>
          <w:sz w:val="17"/>
        </w:rPr>
      </w:pPr>
    </w:p>
    <w:p>
      <w:pPr>
        <w:pStyle w:val="ListParagraph"/>
        <w:numPr>
          <w:ilvl w:val="0"/>
          <w:numId w:val="179"/>
        </w:numPr>
        <w:tabs>
          <w:tab w:pos="518" w:val="left" w:leader="none"/>
        </w:tabs>
        <w:spacing w:line="240" w:lineRule="auto" w:before="0" w:after="0"/>
        <w:ind w:left="517" w:right="0" w:hanging="360"/>
        <w:jc w:val="left"/>
        <w:rPr>
          <w:sz w:val="20"/>
        </w:rPr>
      </w:pPr>
      <w:r>
        <w:rPr>
          <w:sz w:val="20"/>
        </w:rPr>
        <w:t>providing a system environment in accordance with clause</w:t>
      </w:r>
      <w:r>
        <w:rPr>
          <w:spacing w:val="-3"/>
          <w:sz w:val="20"/>
        </w:rPr>
        <w:t> </w:t>
      </w:r>
      <w:r>
        <w:rPr>
          <w:sz w:val="20"/>
        </w:rPr>
        <w:t>10;</w:t>
      </w:r>
    </w:p>
    <w:p>
      <w:pPr>
        <w:pStyle w:val="ListParagraph"/>
        <w:numPr>
          <w:ilvl w:val="0"/>
          <w:numId w:val="179"/>
        </w:numPr>
        <w:tabs>
          <w:tab w:pos="518" w:val="left" w:leader="none"/>
        </w:tabs>
        <w:spacing w:line="242" w:lineRule="auto" w:before="198" w:after="0"/>
        <w:ind w:left="515" w:right="653" w:hanging="358"/>
        <w:jc w:val="both"/>
        <w:rPr>
          <w:sz w:val="20"/>
        </w:rPr>
      </w:pPr>
      <w:r>
        <w:rPr>
          <w:sz w:val="20"/>
        </w:rPr>
        <w:t>being managed via the system management attributes defined in clause 11. For all attributes referenced in the normative text, the default value (if any) shall be supported. Other values shall be supported if referenced in a REQUIRED VALUES clause of the GDMO</w:t>
      </w:r>
      <w:r>
        <w:rPr>
          <w:spacing w:val="-3"/>
          <w:sz w:val="20"/>
        </w:rPr>
        <w:t> </w:t>
      </w:r>
      <w:r>
        <w:rPr>
          <w:sz w:val="20"/>
        </w:rPr>
        <w:t>definition;</w:t>
      </w:r>
    </w:p>
    <w:p>
      <w:pPr>
        <w:pStyle w:val="ListParagraph"/>
        <w:numPr>
          <w:ilvl w:val="0"/>
          <w:numId w:val="179"/>
        </w:numPr>
        <w:tabs>
          <w:tab w:pos="517" w:val="left" w:leader="none"/>
          <w:tab w:pos="518" w:val="left" w:leader="none"/>
        </w:tabs>
        <w:spacing w:line="240" w:lineRule="auto" w:before="193" w:after="0"/>
        <w:ind w:left="517" w:right="0" w:hanging="360"/>
        <w:jc w:val="left"/>
        <w:rPr>
          <w:sz w:val="20"/>
        </w:rPr>
      </w:pPr>
      <w:r>
        <w:rPr>
          <w:sz w:val="20"/>
        </w:rPr>
        <w:t>If authentication procedures are</w:t>
      </w:r>
      <w:r>
        <w:rPr>
          <w:spacing w:val="-5"/>
          <w:sz w:val="20"/>
        </w:rPr>
        <w:t> </w:t>
      </w:r>
      <w:r>
        <w:rPr>
          <w:sz w:val="20"/>
        </w:rPr>
        <w:t>implemented:</w:t>
      </w:r>
    </w:p>
    <w:p>
      <w:pPr>
        <w:pStyle w:val="ListParagraph"/>
        <w:numPr>
          <w:ilvl w:val="1"/>
          <w:numId w:val="179"/>
        </w:numPr>
        <w:tabs>
          <w:tab w:pos="878" w:val="left" w:leader="none"/>
        </w:tabs>
        <w:spacing w:line="240" w:lineRule="auto" w:before="121" w:after="0"/>
        <w:ind w:left="877" w:right="0" w:hanging="360"/>
        <w:jc w:val="left"/>
        <w:rPr>
          <w:sz w:val="20"/>
        </w:rPr>
      </w:pPr>
      <w:r>
        <w:rPr>
          <w:sz w:val="20"/>
        </w:rPr>
        <w:t>the authentication field processing functions of clauses 7.3.7–7.3.10, 7.3.15.1–7.3.15.4, 8.2.3–8.2.4, and</w:t>
      </w:r>
      <w:r>
        <w:rPr>
          <w:spacing w:val="-29"/>
          <w:sz w:val="20"/>
        </w:rPr>
        <w:t> </w:t>
      </w:r>
      <w:r>
        <w:rPr>
          <w:sz w:val="20"/>
        </w:rPr>
        <w:t>8.4.2.1;</w:t>
      </w:r>
    </w:p>
    <w:p>
      <w:pPr>
        <w:pStyle w:val="ListParagraph"/>
        <w:numPr>
          <w:ilvl w:val="1"/>
          <w:numId w:val="179"/>
        </w:numPr>
        <w:tabs>
          <w:tab w:pos="878" w:val="left" w:leader="none"/>
        </w:tabs>
        <w:spacing w:line="240" w:lineRule="auto" w:before="2" w:after="0"/>
        <w:ind w:left="877" w:right="0" w:hanging="360"/>
        <w:jc w:val="left"/>
        <w:rPr>
          <w:sz w:val="20"/>
        </w:rPr>
      </w:pPr>
      <w:r>
        <w:rPr>
          <w:sz w:val="20"/>
        </w:rPr>
        <w:t>the </w:t>
      </w:r>
      <w:r>
        <w:rPr>
          <w:rFonts w:ascii="Arial" w:hAnsi="Arial"/>
          <w:sz w:val="20"/>
        </w:rPr>
        <w:t>Authentication Information </w:t>
      </w:r>
      <w:r>
        <w:rPr>
          <w:sz w:val="20"/>
        </w:rPr>
        <w:t>field of the PDU in clauses</w:t>
      </w:r>
      <w:r>
        <w:rPr>
          <w:spacing w:val="-3"/>
          <w:sz w:val="20"/>
        </w:rPr>
        <w:t> </w:t>
      </w:r>
      <w:r>
        <w:rPr>
          <w:sz w:val="20"/>
        </w:rPr>
        <w:t>9.5–9.13.</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6"/>
        <w:numPr>
          <w:ilvl w:val="3"/>
          <w:numId w:val="129"/>
        </w:numPr>
        <w:tabs>
          <w:tab w:pos="1236" w:val="left" w:leader="none"/>
          <w:tab w:pos="1237" w:val="left" w:leader="none"/>
        </w:tabs>
        <w:spacing w:line="240" w:lineRule="auto" w:before="91" w:after="0"/>
        <w:ind w:left="1236" w:right="0" w:hanging="851"/>
        <w:jc w:val="left"/>
      </w:pPr>
      <w:r>
        <w:rPr/>
        <w:t>Static conformance requirements for level 1 ISs</w:t>
      </w:r>
    </w:p>
    <w:p>
      <w:pPr>
        <w:pStyle w:val="BodyText"/>
        <w:spacing w:before="190"/>
        <w:ind w:left="385" w:right="412"/>
      </w:pPr>
      <w:r>
        <w:rPr/>
        <w:t>A system claiming conformance to this International Standard as a level 1 IS shall conform to the requirements of 12.1.2 and in addition shall be capable of</w:t>
      </w:r>
    </w:p>
    <w:p>
      <w:pPr>
        <w:pStyle w:val="ListParagraph"/>
        <w:numPr>
          <w:ilvl w:val="0"/>
          <w:numId w:val="180"/>
        </w:numPr>
        <w:tabs>
          <w:tab w:pos="746" w:val="left" w:leader="none"/>
        </w:tabs>
        <w:spacing w:line="240" w:lineRule="auto" w:before="181" w:after="0"/>
        <w:ind w:left="745" w:right="0" w:hanging="360"/>
        <w:jc w:val="both"/>
        <w:rPr>
          <w:sz w:val="20"/>
        </w:rPr>
      </w:pPr>
      <w:r>
        <w:rPr>
          <w:sz w:val="20"/>
        </w:rPr>
        <w:t>identifying the nearest Level 2 IS according to</w:t>
      </w:r>
      <w:r>
        <w:rPr>
          <w:spacing w:val="2"/>
          <w:sz w:val="20"/>
        </w:rPr>
        <w:t> </w:t>
      </w:r>
      <w:r>
        <w:rPr>
          <w:sz w:val="20"/>
        </w:rPr>
        <w:t>7.2.9.1;</w:t>
      </w:r>
    </w:p>
    <w:p>
      <w:pPr>
        <w:pStyle w:val="ListParagraph"/>
        <w:numPr>
          <w:ilvl w:val="0"/>
          <w:numId w:val="180"/>
        </w:numPr>
        <w:tabs>
          <w:tab w:pos="746" w:val="left" w:leader="none"/>
        </w:tabs>
        <w:spacing w:line="240" w:lineRule="auto" w:before="180" w:after="0"/>
        <w:ind w:left="745" w:right="0" w:hanging="360"/>
        <w:jc w:val="both"/>
        <w:rPr>
          <w:sz w:val="20"/>
        </w:rPr>
      </w:pPr>
      <w:r>
        <w:rPr>
          <w:sz w:val="20"/>
        </w:rPr>
        <w:t>generating Level 1 LSPs according to</w:t>
      </w:r>
      <w:r>
        <w:rPr>
          <w:spacing w:val="1"/>
          <w:sz w:val="20"/>
        </w:rPr>
        <w:t> </w:t>
      </w:r>
      <w:r>
        <w:rPr>
          <w:sz w:val="20"/>
        </w:rPr>
        <w:t>7.3.7;</w:t>
      </w:r>
    </w:p>
    <w:p>
      <w:pPr>
        <w:pStyle w:val="ListParagraph"/>
        <w:numPr>
          <w:ilvl w:val="0"/>
          <w:numId w:val="180"/>
        </w:numPr>
        <w:tabs>
          <w:tab w:pos="746" w:val="left" w:leader="none"/>
        </w:tabs>
        <w:spacing w:line="240" w:lineRule="auto" w:before="180" w:after="0"/>
        <w:ind w:left="745" w:right="0" w:hanging="360"/>
        <w:jc w:val="both"/>
        <w:rPr>
          <w:sz w:val="20"/>
        </w:rPr>
      </w:pPr>
      <w:r>
        <w:rPr>
          <w:sz w:val="20"/>
        </w:rPr>
        <w:t>generating Level 1 pseudonode LSPs for each supported broadcast circuit (if any) according to</w:t>
      </w:r>
      <w:r>
        <w:rPr>
          <w:spacing w:val="-7"/>
          <w:sz w:val="20"/>
        </w:rPr>
        <w:t> </w:t>
      </w:r>
      <w:r>
        <w:rPr>
          <w:sz w:val="20"/>
        </w:rPr>
        <w:t>7.3.8;</w:t>
      </w:r>
    </w:p>
    <w:p>
      <w:pPr>
        <w:pStyle w:val="ListParagraph"/>
        <w:numPr>
          <w:ilvl w:val="0"/>
          <w:numId w:val="180"/>
        </w:numPr>
        <w:tabs>
          <w:tab w:pos="746" w:val="left" w:leader="none"/>
        </w:tabs>
        <w:spacing w:line="240" w:lineRule="auto" w:before="181" w:after="0"/>
        <w:ind w:left="745" w:right="0" w:hanging="360"/>
        <w:jc w:val="both"/>
        <w:rPr>
          <w:sz w:val="20"/>
        </w:rPr>
      </w:pPr>
      <w:r>
        <w:rPr>
          <w:sz w:val="20"/>
        </w:rPr>
        <w:t>performing the actions in Level 1 Waiting State according to</w:t>
      </w:r>
      <w:r>
        <w:rPr>
          <w:spacing w:val="-1"/>
          <w:sz w:val="20"/>
        </w:rPr>
        <w:t> </w:t>
      </w:r>
      <w:r>
        <w:rPr>
          <w:sz w:val="20"/>
        </w:rPr>
        <w:t>7.3.19.2</w:t>
      </w:r>
    </w:p>
    <w:p>
      <w:pPr>
        <w:pStyle w:val="BodyText"/>
        <w:spacing w:before="8"/>
        <w:rPr>
          <w:sz w:val="30"/>
        </w:rPr>
      </w:pPr>
    </w:p>
    <w:p>
      <w:pPr>
        <w:pStyle w:val="Heading6"/>
        <w:numPr>
          <w:ilvl w:val="3"/>
          <w:numId w:val="129"/>
        </w:numPr>
        <w:tabs>
          <w:tab w:pos="1237" w:val="left" w:leader="none"/>
        </w:tabs>
        <w:spacing w:line="240" w:lineRule="auto" w:before="0" w:after="0"/>
        <w:ind w:left="1236" w:right="0" w:hanging="851"/>
        <w:jc w:val="both"/>
      </w:pPr>
      <w:r>
        <w:rPr/>
        <w:t>Static conformance requirements for level 2 ISs</w:t>
      </w:r>
    </w:p>
    <w:p>
      <w:pPr>
        <w:pStyle w:val="BodyText"/>
        <w:spacing w:before="190"/>
        <w:ind w:left="385" w:right="412"/>
      </w:pPr>
      <w:r>
        <w:rPr/>
        <w:t>A system claiming conformance to this International Standard as a level 2 IS shall conform to the requirements of 12.1.2 and in addition shall be capable of</w:t>
      </w:r>
    </w:p>
    <w:p>
      <w:pPr>
        <w:pStyle w:val="ListParagraph"/>
        <w:numPr>
          <w:ilvl w:val="0"/>
          <w:numId w:val="181"/>
        </w:numPr>
        <w:tabs>
          <w:tab w:pos="746" w:val="left" w:leader="none"/>
        </w:tabs>
        <w:spacing w:line="240" w:lineRule="auto" w:before="181" w:after="0"/>
        <w:ind w:left="745" w:right="0" w:hanging="360"/>
        <w:jc w:val="both"/>
        <w:rPr>
          <w:sz w:val="20"/>
        </w:rPr>
      </w:pPr>
      <w:r>
        <w:rPr>
          <w:sz w:val="20"/>
        </w:rPr>
        <w:t>setting the attached flag according to</w:t>
      </w:r>
      <w:r>
        <w:rPr>
          <w:spacing w:val="-4"/>
          <w:sz w:val="20"/>
        </w:rPr>
        <w:t> </w:t>
      </w:r>
      <w:r>
        <w:rPr>
          <w:sz w:val="20"/>
        </w:rPr>
        <w:t>7.2.9.2;</w:t>
      </w:r>
    </w:p>
    <w:p>
      <w:pPr>
        <w:pStyle w:val="ListParagraph"/>
        <w:numPr>
          <w:ilvl w:val="0"/>
          <w:numId w:val="181"/>
        </w:numPr>
        <w:tabs>
          <w:tab w:pos="746" w:val="left" w:leader="none"/>
        </w:tabs>
        <w:spacing w:line="240" w:lineRule="auto" w:before="180" w:after="0"/>
        <w:ind w:left="745" w:right="0" w:hanging="360"/>
        <w:jc w:val="both"/>
        <w:rPr>
          <w:sz w:val="20"/>
        </w:rPr>
      </w:pPr>
      <w:r>
        <w:rPr>
          <w:sz w:val="20"/>
        </w:rPr>
        <w:t>generating Level 2 LSPs according to</w:t>
      </w:r>
      <w:r>
        <w:rPr>
          <w:spacing w:val="1"/>
          <w:sz w:val="20"/>
        </w:rPr>
        <w:t> </w:t>
      </w:r>
      <w:r>
        <w:rPr>
          <w:sz w:val="20"/>
        </w:rPr>
        <w:t>7.3.9;</w:t>
      </w:r>
    </w:p>
    <w:p>
      <w:pPr>
        <w:pStyle w:val="ListParagraph"/>
        <w:numPr>
          <w:ilvl w:val="0"/>
          <w:numId w:val="181"/>
        </w:numPr>
        <w:tabs>
          <w:tab w:pos="746" w:val="left" w:leader="none"/>
        </w:tabs>
        <w:spacing w:line="240" w:lineRule="auto" w:before="181" w:after="0"/>
        <w:ind w:left="745" w:right="0" w:hanging="360"/>
        <w:jc w:val="both"/>
        <w:rPr>
          <w:sz w:val="20"/>
        </w:rPr>
      </w:pPr>
      <w:r>
        <w:rPr>
          <w:sz w:val="20"/>
        </w:rPr>
        <w:t>generating Level 2 pseudonode LSPs for each supported broadcast circuit (if any) according to</w:t>
      </w:r>
      <w:r>
        <w:rPr>
          <w:spacing w:val="-7"/>
          <w:sz w:val="20"/>
        </w:rPr>
        <w:t> </w:t>
      </w:r>
      <w:r>
        <w:rPr>
          <w:sz w:val="20"/>
        </w:rPr>
        <w:t>7.3.10;</w:t>
      </w:r>
    </w:p>
    <w:p>
      <w:pPr>
        <w:pStyle w:val="ListParagraph"/>
        <w:numPr>
          <w:ilvl w:val="0"/>
          <w:numId w:val="181"/>
        </w:numPr>
        <w:tabs>
          <w:tab w:pos="746" w:val="left" w:leader="none"/>
        </w:tabs>
        <w:spacing w:line="240" w:lineRule="auto" w:before="180" w:after="0"/>
        <w:ind w:left="745" w:right="0" w:hanging="360"/>
        <w:jc w:val="both"/>
        <w:rPr>
          <w:sz w:val="20"/>
        </w:rPr>
      </w:pPr>
      <w:r>
        <w:rPr>
          <w:sz w:val="20"/>
        </w:rPr>
        <w:t>performing the actions in Level 2 Waiting State according to</w:t>
      </w:r>
      <w:r>
        <w:rPr>
          <w:spacing w:val="-2"/>
          <w:sz w:val="20"/>
        </w:rPr>
        <w:t> </w:t>
      </w:r>
      <w:r>
        <w:rPr>
          <w:sz w:val="20"/>
        </w:rPr>
        <w:t>7.3.19.3.</w:t>
      </w:r>
    </w:p>
    <w:p>
      <w:pPr>
        <w:pStyle w:val="BodyText"/>
        <w:rPr>
          <w:sz w:val="21"/>
        </w:rPr>
      </w:pPr>
    </w:p>
    <w:p>
      <w:pPr>
        <w:pStyle w:val="Heading3"/>
        <w:numPr>
          <w:ilvl w:val="2"/>
          <w:numId w:val="129"/>
        </w:numPr>
        <w:tabs>
          <w:tab w:pos="1238" w:val="left" w:leader="none"/>
        </w:tabs>
        <w:spacing w:line="240" w:lineRule="auto" w:before="0" w:after="0"/>
        <w:ind w:left="1237" w:right="0" w:hanging="852"/>
        <w:jc w:val="both"/>
      </w:pPr>
      <w:r>
        <w:rPr/>
        <w:t>Dynamic</w:t>
      </w:r>
      <w:r>
        <w:rPr>
          <w:spacing w:val="1"/>
        </w:rPr>
        <w:t> </w:t>
      </w:r>
      <w:r>
        <w:rPr/>
        <w:t>conformance</w:t>
      </w:r>
    </w:p>
    <w:p>
      <w:pPr>
        <w:pStyle w:val="Heading6"/>
        <w:numPr>
          <w:ilvl w:val="3"/>
          <w:numId w:val="129"/>
        </w:numPr>
        <w:tabs>
          <w:tab w:pos="1235" w:val="left" w:leader="none"/>
        </w:tabs>
        <w:spacing w:line="240" w:lineRule="auto" w:before="210" w:after="0"/>
        <w:ind w:left="1234" w:right="0" w:hanging="849"/>
        <w:jc w:val="both"/>
      </w:pPr>
      <w:r>
        <w:rPr/>
        <w:t>Receive process conformance</w:t>
      </w:r>
      <w:r>
        <w:rPr>
          <w:spacing w:val="-2"/>
        </w:rPr>
        <w:t> </w:t>
      </w:r>
      <w:r>
        <w:rPr/>
        <w:t>requirements</w:t>
      </w:r>
    </w:p>
    <w:p>
      <w:pPr>
        <w:pStyle w:val="BodyText"/>
        <w:spacing w:before="190"/>
        <w:ind w:left="385"/>
        <w:jc w:val="both"/>
      </w:pPr>
      <w:r>
        <w:rPr/>
        <w:t>Any protocol function supported shall be implemented in accordance with 7.4.4.</w:t>
      </w:r>
    </w:p>
    <w:p>
      <w:pPr>
        <w:pStyle w:val="BodyText"/>
        <w:spacing w:before="6"/>
      </w:pPr>
    </w:p>
    <w:p>
      <w:pPr>
        <w:pStyle w:val="Heading6"/>
        <w:numPr>
          <w:ilvl w:val="3"/>
          <w:numId w:val="129"/>
        </w:numPr>
        <w:tabs>
          <w:tab w:pos="1239" w:val="left" w:leader="none"/>
        </w:tabs>
        <w:spacing w:line="240" w:lineRule="auto" w:before="0" w:after="0"/>
        <w:ind w:left="1238" w:right="0" w:hanging="853"/>
        <w:jc w:val="both"/>
      </w:pPr>
      <w:r>
        <w:rPr/>
        <w:t>Update process conformance</w:t>
      </w:r>
      <w:r>
        <w:rPr>
          <w:spacing w:val="-1"/>
        </w:rPr>
        <w:t> </w:t>
      </w:r>
      <w:r>
        <w:rPr/>
        <w:t>requirements</w:t>
      </w:r>
    </w:p>
    <w:p>
      <w:pPr>
        <w:pStyle w:val="BodyText"/>
        <w:spacing w:line="480" w:lineRule="auto" w:before="190"/>
        <w:ind w:left="385" w:right="2595"/>
      </w:pPr>
      <w:r>
        <w:rPr/>
        <w:t>Any protocol function supported shall be implemented in accordance with 7.3 and its subclauses. Any PDU transmitted shall be constructed in accordance with the appropriate subclauses of clause9.</w:t>
      </w:r>
    </w:p>
    <w:p>
      <w:pPr>
        <w:pStyle w:val="Heading6"/>
        <w:spacing w:before="4"/>
        <w:ind w:left="385"/>
        <w:jc w:val="both"/>
      </w:pPr>
      <w:r>
        <w:rPr/>
        <w:t>12.1.2.2.1 Decision process conformance requirements</w:t>
      </w:r>
    </w:p>
    <w:p>
      <w:pPr>
        <w:pStyle w:val="BodyText"/>
        <w:spacing w:before="7"/>
        <w:rPr>
          <w:b/>
          <w:sz w:val="19"/>
        </w:rPr>
      </w:pPr>
    </w:p>
    <w:p>
      <w:pPr>
        <w:pStyle w:val="BodyText"/>
        <w:spacing w:before="1"/>
        <w:ind w:left="385"/>
        <w:jc w:val="both"/>
      </w:pPr>
      <w:r>
        <w:rPr/>
        <w:t>Any protocol function supported shall be implemented in accordance with 7.2 and its subclauses.</w:t>
      </w:r>
    </w:p>
    <w:p>
      <w:pPr>
        <w:pStyle w:val="BodyText"/>
        <w:spacing w:before="3"/>
      </w:pPr>
    </w:p>
    <w:p>
      <w:pPr>
        <w:pStyle w:val="Heading6"/>
        <w:numPr>
          <w:ilvl w:val="3"/>
          <w:numId w:val="182"/>
        </w:numPr>
        <w:tabs>
          <w:tab w:pos="1239" w:val="left" w:leader="none"/>
        </w:tabs>
        <w:spacing w:line="240" w:lineRule="auto" w:before="0" w:after="0"/>
        <w:ind w:left="1238" w:right="0" w:hanging="853"/>
        <w:jc w:val="both"/>
      </w:pPr>
      <w:r>
        <w:rPr/>
        <w:t>Forwarding process conformance requirements</w:t>
      </w:r>
    </w:p>
    <w:p>
      <w:pPr>
        <w:pStyle w:val="BodyText"/>
        <w:spacing w:before="192"/>
        <w:ind w:left="385"/>
        <w:jc w:val="both"/>
      </w:pPr>
      <w:r>
        <w:rPr/>
        <w:t>Any protocol function supported shall be implemented in accordance with 7.4 and its subclauses.</w:t>
      </w:r>
    </w:p>
    <w:p>
      <w:pPr>
        <w:pStyle w:val="BodyText"/>
        <w:spacing w:before="3"/>
      </w:pPr>
    </w:p>
    <w:p>
      <w:pPr>
        <w:pStyle w:val="Heading6"/>
        <w:numPr>
          <w:ilvl w:val="3"/>
          <w:numId w:val="182"/>
        </w:numPr>
        <w:tabs>
          <w:tab w:pos="1235" w:val="left" w:leader="none"/>
        </w:tabs>
        <w:spacing w:line="240" w:lineRule="auto" w:before="1" w:after="0"/>
        <w:ind w:left="1234" w:right="0" w:hanging="849"/>
        <w:jc w:val="both"/>
      </w:pPr>
      <w:r>
        <w:rPr/>
        <w:t>Performance</w:t>
      </w:r>
      <w:r>
        <w:rPr>
          <w:spacing w:val="-1"/>
        </w:rPr>
        <w:t> </w:t>
      </w:r>
      <w:r>
        <w:rPr/>
        <w:t>requirements</w:t>
      </w:r>
    </w:p>
    <w:p>
      <w:pPr>
        <w:pStyle w:val="BodyText"/>
        <w:spacing w:before="192"/>
        <w:ind w:left="385" w:right="424"/>
        <w:jc w:val="both"/>
      </w:pPr>
      <w:r>
        <w:rPr/>
        <w:t>This International Standard requires that the following performance criteria be met. These requirements apply regardless of other demands on the system; if an Intermediate system has other tasks as well, those will only get resources not required to meet these criteria.</w:t>
      </w:r>
    </w:p>
    <w:p>
      <w:pPr>
        <w:pStyle w:val="BodyText"/>
        <w:spacing w:before="11"/>
        <w:rPr>
          <w:sz w:val="19"/>
        </w:rPr>
      </w:pPr>
    </w:p>
    <w:p>
      <w:pPr>
        <w:pStyle w:val="BodyText"/>
        <w:ind w:left="385"/>
      </w:pPr>
      <w:r>
        <w:rPr/>
        <w:t>Each Intermediate system implementation shall specify (in its PICS):</w:t>
      </w:r>
    </w:p>
    <w:p>
      <w:pPr>
        <w:pStyle w:val="ListParagraph"/>
        <w:numPr>
          <w:ilvl w:val="0"/>
          <w:numId w:val="183"/>
        </w:numPr>
        <w:tabs>
          <w:tab w:pos="745" w:val="left" w:leader="none"/>
        </w:tabs>
        <w:spacing w:line="240" w:lineRule="auto" w:before="180" w:after="0"/>
        <w:ind w:left="745" w:right="421" w:hanging="360"/>
        <w:jc w:val="both"/>
        <w:rPr>
          <w:sz w:val="20"/>
        </w:rPr>
      </w:pPr>
      <w:r>
        <w:rPr>
          <w:sz w:val="20"/>
        </w:rPr>
        <w:t>the maximum number of other Intermediate systems it can handle. (For L1 Intermediate systems that means Intermediate systems in the area; for L2 Intermediate systems that is the sum of Intermediate systems in the area and Intermediate systems in the L2 subdomain.) Call this limit</w:t>
      </w:r>
      <w:r>
        <w:rPr>
          <w:spacing w:val="2"/>
          <w:sz w:val="20"/>
        </w:rPr>
        <w:t> </w:t>
      </w:r>
      <w:r>
        <w:rPr>
          <w:sz w:val="20"/>
        </w:rPr>
        <w:t>N.</w:t>
      </w:r>
    </w:p>
    <w:p>
      <w:pPr>
        <w:pStyle w:val="ListParagraph"/>
        <w:numPr>
          <w:ilvl w:val="0"/>
          <w:numId w:val="183"/>
        </w:numPr>
        <w:tabs>
          <w:tab w:pos="746" w:val="left" w:leader="none"/>
        </w:tabs>
        <w:spacing w:line="240" w:lineRule="auto" w:before="179" w:after="0"/>
        <w:ind w:left="745" w:right="0" w:hanging="360"/>
        <w:jc w:val="both"/>
        <w:rPr>
          <w:sz w:val="20"/>
        </w:rPr>
      </w:pPr>
      <w:r>
        <w:rPr>
          <w:sz w:val="20"/>
        </w:rPr>
        <w:t>the maximum supported forwarding rate in ISO 8473 PDUs per</w:t>
      </w:r>
      <w:r>
        <w:rPr>
          <w:spacing w:val="-2"/>
          <w:sz w:val="20"/>
        </w:rPr>
        <w:t> </w:t>
      </w:r>
      <w:r>
        <w:rPr>
          <w:sz w:val="20"/>
        </w:rPr>
        <w:t>second.</w:t>
      </w:r>
    </w:p>
    <w:p>
      <w:pPr>
        <w:spacing w:after="0" w:line="240" w:lineRule="auto"/>
        <w:jc w:val="both"/>
        <w:rPr>
          <w:sz w:val="20"/>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6"/>
        <w:numPr>
          <w:ilvl w:val="4"/>
          <w:numId w:val="184"/>
        </w:numPr>
        <w:tabs>
          <w:tab w:pos="1153" w:val="left" w:leader="none"/>
        </w:tabs>
        <w:spacing w:line="240" w:lineRule="auto" w:before="91" w:after="0"/>
        <w:ind w:left="1152" w:right="0" w:hanging="995"/>
        <w:jc w:val="left"/>
      </w:pPr>
      <w:r>
        <w:rPr/>
        <w:t>Performance requirements on the update</w:t>
      </w:r>
      <w:r>
        <w:rPr>
          <w:spacing w:val="-3"/>
        </w:rPr>
        <w:t> </w:t>
      </w:r>
      <w:r>
        <w:rPr/>
        <w:t>process</w:t>
      </w:r>
    </w:p>
    <w:p>
      <w:pPr>
        <w:pStyle w:val="BodyText"/>
        <w:spacing w:before="190"/>
        <w:ind w:left="157" w:right="836"/>
      </w:pPr>
      <w:r>
        <w:rPr/>
        <w:t>The implementation shall guarantee the update process enough resources to process </w:t>
      </w:r>
      <w:r>
        <w:rPr>
          <w:i/>
        </w:rPr>
        <w:t>N </w:t>
      </w:r>
      <w:r>
        <w:rPr/>
        <w:t>LSPs per 30 seconds. (Resources = CPU, memory, buffers,</w:t>
      </w:r>
      <w:r>
        <w:rPr>
          <w:spacing w:val="3"/>
        </w:rPr>
        <w:t> </w:t>
      </w:r>
      <w:r>
        <w:rPr/>
        <w:t>etc.)</w:t>
      </w:r>
    </w:p>
    <w:p>
      <w:pPr>
        <w:pStyle w:val="BodyText"/>
        <w:spacing w:before="1"/>
      </w:pPr>
    </w:p>
    <w:p>
      <w:pPr>
        <w:pStyle w:val="BodyText"/>
        <w:ind w:left="157" w:right="478"/>
      </w:pPr>
      <w:r>
        <w:rPr/>
        <w:t>In a stable topology the arrival of a single new LSP on a circuit shall result in the propagation of that new LSP over the other circuits of the IS within one second, irrespective of the forwarding load for ISO 8473 data PDUs.</w:t>
      </w:r>
    </w:p>
    <w:p>
      <w:pPr>
        <w:pStyle w:val="BodyText"/>
        <w:spacing w:before="3"/>
      </w:pPr>
    </w:p>
    <w:p>
      <w:pPr>
        <w:pStyle w:val="Heading6"/>
        <w:numPr>
          <w:ilvl w:val="4"/>
          <w:numId w:val="184"/>
        </w:numPr>
        <w:tabs>
          <w:tab w:pos="1148" w:val="left" w:leader="none"/>
        </w:tabs>
        <w:spacing w:line="240" w:lineRule="auto" w:before="1" w:after="0"/>
        <w:ind w:left="1147" w:right="0" w:hanging="990"/>
        <w:jc w:val="left"/>
      </w:pPr>
      <w:r>
        <w:rPr/>
        <w:t>Performance requirements on the decision</w:t>
      </w:r>
      <w:r>
        <w:rPr>
          <w:spacing w:val="-3"/>
        </w:rPr>
        <w:t> </w:t>
      </w:r>
      <w:r>
        <w:rPr/>
        <w:t>process</w:t>
      </w:r>
    </w:p>
    <w:p>
      <w:pPr>
        <w:pStyle w:val="BodyText"/>
        <w:spacing w:before="192"/>
        <w:ind w:left="157" w:right="653"/>
        <w:jc w:val="both"/>
      </w:pPr>
      <w:r>
        <w:rPr/>
        <w:t>The implementation shall guarantee the decision process enough resources to complete (i.e. start to finish) within 5 seconds, in a stable topology while forwarding at the maximum rate. (For L2 Intermediate Systems, this applies to the two levels together, not each level separately.)</w:t>
      </w:r>
    </w:p>
    <w:p>
      <w:pPr>
        <w:pStyle w:val="BodyText"/>
        <w:spacing w:before="4"/>
      </w:pPr>
    </w:p>
    <w:p>
      <w:pPr>
        <w:pStyle w:val="Heading6"/>
        <w:numPr>
          <w:ilvl w:val="4"/>
          <w:numId w:val="184"/>
        </w:numPr>
        <w:tabs>
          <w:tab w:pos="1148" w:val="left" w:leader="none"/>
        </w:tabs>
        <w:spacing w:line="240" w:lineRule="auto" w:before="0" w:after="0"/>
        <w:ind w:left="1147" w:right="0" w:hanging="990"/>
        <w:jc w:val="left"/>
      </w:pPr>
      <w:r>
        <w:rPr/>
        <w:t>Reception and processing of</w:t>
      </w:r>
      <w:r>
        <w:rPr>
          <w:spacing w:val="-1"/>
        </w:rPr>
        <w:t> </w:t>
      </w:r>
      <w:r>
        <w:rPr/>
        <w:t>PDUs</w:t>
      </w:r>
    </w:p>
    <w:p>
      <w:pPr>
        <w:pStyle w:val="BodyText"/>
        <w:spacing w:before="190"/>
        <w:ind w:left="157" w:right="649"/>
        <w:jc w:val="both"/>
      </w:pPr>
      <w:r>
        <w:rPr/>
        <w:t>An ideal Intermediate system would be able to correctly process all PDUs, both control and data, with which it was pre sented, while simultaneously running the decision process and responding to management requests. However, in the implementations of real Intermediate systems some compromises must be made. The way in which these compromises are made can dramatically affect the correctness of operation of the Intermediate system. The following general principles</w:t>
      </w:r>
      <w:r>
        <w:rPr>
          <w:spacing w:val="-30"/>
        </w:rPr>
        <w:t> </w:t>
      </w:r>
      <w:r>
        <w:rPr/>
        <w:t>apply.</w:t>
      </w:r>
    </w:p>
    <w:p>
      <w:pPr>
        <w:pStyle w:val="BodyText"/>
      </w:pPr>
    </w:p>
    <w:p>
      <w:pPr>
        <w:pStyle w:val="ListParagraph"/>
        <w:numPr>
          <w:ilvl w:val="0"/>
          <w:numId w:val="185"/>
        </w:numPr>
        <w:tabs>
          <w:tab w:pos="518" w:val="left" w:leader="none"/>
          <w:tab w:pos="519" w:val="left" w:leader="none"/>
        </w:tabs>
        <w:spacing w:line="240" w:lineRule="auto" w:before="0" w:after="0"/>
        <w:ind w:left="518" w:right="0" w:hanging="361"/>
        <w:jc w:val="left"/>
        <w:rPr>
          <w:sz w:val="20"/>
        </w:rPr>
      </w:pPr>
      <w:r>
        <w:rPr>
          <w:sz w:val="20"/>
        </w:rPr>
        <w:t>A</w:t>
      </w:r>
      <w:r>
        <w:rPr>
          <w:spacing w:val="-6"/>
          <w:sz w:val="20"/>
        </w:rPr>
        <w:t> </w:t>
      </w:r>
      <w:r>
        <w:rPr>
          <w:sz w:val="20"/>
        </w:rPr>
        <w:t>stable</w:t>
      </w:r>
      <w:r>
        <w:rPr>
          <w:spacing w:val="-4"/>
          <w:sz w:val="20"/>
        </w:rPr>
        <w:t> </w:t>
      </w:r>
      <w:r>
        <w:rPr>
          <w:sz w:val="20"/>
        </w:rPr>
        <w:t>topology</w:t>
      </w:r>
      <w:r>
        <w:rPr>
          <w:spacing w:val="-7"/>
          <w:sz w:val="20"/>
        </w:rPr>
        <w:t> </w:t>
      </w:r>
      <w:r>
        <w:rPr>
          <w:sz w:val="20"/>
        </w:rPr>
        <w:t>should</w:t>
      </w:r>
      <w:r>
        <w:rPr>
          <w:spacing w:val="-3"/>
          <w:sz w:val="20"/>
        </w:rPr>
        <w:t> </w:t>
      </w:r>
      <w:r>
        <w:rPr>
          <w:sz w:val="20"/>
        </w:rPr>
        <w:t>result</w:t>
      </w:r>
      <w:r>
        <w:rPr>
          <w:spacing w:val="-3"/>
          <w:sz w:val="20"/>
        </w:rPr>
        <w:t> </w:t>
      </w:r>
      <w:r>
        <w:rPr>
          <w:sz w:val="20"/>
        </w:rPr>
        <w:t>in</w:t>
      </w:r>
      <w:r>
        <w:rPr>
          <w:spacing w:val="-5"/>
          <w:sz w:val="20"/>
        </w:rPr>
        <w:t> </w:t>
      </w:r>
      <w:r>
        <w:rPr>
          <w:sz w:val="20"/>
        </w:rPr>
        <w:t>stable</w:t>
      </w:r>
      <w:r>
        <w:rPr>
          <w:spacing w:val="-4"/>
          <w:sz w:val="20"/>
        </w:rPr>
        <w:t> </w:t>
      </w:r>
      <w:r>
        <w:rPr>
          <w:sz w:val="20"/>
        </w:rPr>
        <w:t>routes</w:t>
      </w:r>
      <w:r>
        <w:rPr>
          <w:spacing w:val="-1"/>
          <w:sz w:val="20"/>
        </w:rPr>
        <w:t> </w:t>
      </w:r>
      <w:r>
        <w:rPr>
          <w:sz w:val="20"/>
        </w:rPr>
        <w:t>when</w:t>
      </w:r>
      <w:r>
        <w:rPr>
          <w:spacing w:val="-5"/>
          <w:sz w:val="20"/>
        </w:rPr>
        <w:t> </w:t>
      </w:r>
      <w:r>
        <w:rPr>
          <w:sz w:val="20"/>
        </w:rPr>
        <w:t>forwarding</w:t>
      </w:r>
      <w:r>
        <w:rPr>
          <w:spacing w:val="-4"/>
          <w:sz w:val="20"/>
        </w:rPr>
        <w:t> </w:t>
      </w:r>
      <w:r>
        <w:rPr>
          <w:sz w:val="20"/>
        </w:rPr>
        <w:t>at</w:t>
      </w:r>
      <w:r>
        <w:rPr>
          <w:spacing w:val="-4"/>
          <w:sz w:val="20"/>
        </w:rPr>
        <w:t> </w:t>
      </w:r>
      <w:r>
        <w:rPr>
          <w:sz w:val="20"/>
        </w:rPr>
        <w:t>the</w:t>
      </w:r>
      <w:r>
        <w:rPr>
          <w:spacing w:val="-1"/>
          <w:sz w:val="20"/>
        </w:rPr>
        <w:t> </w:t>
      </w:r>
      <w:r>
        <w:rPr>
          <w:sz w:val="20"/>
        </w:rPr>
        <w:t>maximum</w:t>
      </w:r>
      <w:r>
        <w:rPr>
          <w:spacing w:val="-7"/>
          <w:sz w:val="20"/>
        </w:rPr>
        <w:t> </w:t>
      </w:r>
      <w:r>
        <w:rPr>
          <w:sz w:val="20"/>
        </w:rPr>
        <w:t>rated</w:t>
      </w:r>
      <w:r>
        <w:rPr>
          <w:spacing w:val="-1"/>
          <w:sz w:val="20"/>
        </w:rPr>
        <w:t> </w:t>
      </w:r>
      <w:r>
        <w:rPr>
          <w:sz w:val="20"/>
        </w:rPr>
        <w:t>forwarding</w:t>
      </w:r>
      <w:r>
        <w:rPr>
          <w:spacing w:val="-5"/>
          <w:sz w:val="20"/>
        </w:rPr>
        <w:t> </w:t>
      </w:r>
      <w:r>
        <w:rPr>
          <w:sz w:val="20"/>
        </w:rPr>
        <w:t>rate.</w:t>
      </w:r>
    </w:p>
    <w:p>
      <w:pPr>
        <w:pStyle w:val="ListParagraph"/>
        <w:numPr>
          <w:ilvl w:val="0"/>
          <w:numId w:val="185"/>
        </w:numPr>
        <w:tabs>
          <w:tab w:pos="517" w:val="left" w:leader="none"/>
        </w:tabs>
        <w:spacing w:line="240" w:lineRule="auto" w:before="180" w:after="0"/>
        <w:ind w:left="515" w:right="651" w:hanging="358"/>
        <w:jc w:val="both"/>
        <w:rPr>
          <w:sz w:val="20"/>
        </w:rPr>
      </w:pPr>
      <w:r>
        <w:rPr>
          <w:sz w:val="20"/>
        </w:rPr>
        <w:t>Some forwarding progress should always be made (albeit over incorrect routes) even in the presence of a maxi-mally unstable</w:t>
      </w:r>
      <w:r>
        <w:rPr>
          <w:spacing w:val="-1"/>
          <w:sz w:val="20"/>
        </w:rPr>
        <w:t> </w:t>
      </w:r>
      <w:r>
        <w:rPr>
          <w:sz w:val="20"/>
        </w:rPr>
        <w:t>topology.</w:t>
      </w:r>
    </w:p>
    <w:p>
      <w:pPr>
        <w:pStyle w:val="BodyText"/>
        <w:spacing w:before="181"/>
        <w:ind w:left="157" w:right="6145"/>
      </w:pPr>
      <w:r>
        <w:rPr/>
        <w:t>In order to further characterise the required behaviour, it is necessary to identify the following types of traffic.</w:t>
      </w:r>
    </w:p>
    <w:p>
      <w:pPr>
        <w:pStyle w:val="ListParagraph"/>
        <w:numPr>
          <w:ilvl w:val="0"/>
          <w:numId w:val="185"/>
        </w:numPr>
        <w:tabs>
          <w:tab w:pos="518" w:val="left" w:leader="none"/>
        </w:tabs>
        <w:spacing w:line="240" w:lineRule="auto" w:before="178" w:after="0"/>
        <w:ind w:left="515" w:right="649" w:hanging="358"/>
        <w:jc w:val="both"/>
        <w:rPr>
          <w:sz w:val="20"/>
        </w:rPr>
      </w:pPr>
      <w:r>
        <w:rPr>
          <w:sz w:val="20"/>
        </w:rPr>
        <w:t>IIH traffic. This traffic is important for maintaining Intermediate system adjacencies and hence the Intermediate system topology. In order to prevent gratuitous topology. changes it is essential that Intermediate system adjacencies are not caused to go down erroneously. In order to achieve this no more than </w:t>
      </w:r>
      <w:r>
        <w:rPr>
          <w:rFonts w:ascii="Arial"/>
          <w:sz w:val="20"/>
        </w:rPr>
        <w:t>ISISHoldingMultiplier </w:t>
      </w:r>
      <w:r>
        <w:rPr>
          <w:sz w:val="20"/>
        </w:rPr>
        <w:t>- 1 IIH PDUs may be dropped between any pair of Intermediate systems. A safer requirement is that </w:t>
      </w:r>
      <w:r>
        <w:rPr>
          <w:i/>
          <w:sz w:val="20"/>
        </w:rPr>
        <w:t>no </w:t>
      </w:r>
      <w:r>
        <w:rPr>
          <w:sz w:val="20"/>
        </w:rPr>
        <w:t>IIH PDUs are</w:t>
      </w:r>
      <w:r>
        <w:rPr>
          <w:spacing w:val="-19"/>
          <w:sz w:val="20"/>
        </w:rPr>
        <w:t> </w:t>
      </w:r>
      <w:r>
        <w:rPr>
          <w:sz w:val="20"/>
        </w:rPr>
        <w:t>dropped.</w:t>
      </w:r>
    </w:p>
    <w:p>
      <w:pPr>
        <w:pStyle w:val="BodyText"/>
        <w:spacing w:before="123"/>
        <w:ind w:left="517" w:right="653"/>
        <w:jc w:val="both"/>
      </w:pPr>
      <w:r>
        <w:rPr/>
        <w:t>The rate of arrival of IIH PDUs is approximately constant and is limited on point–to-point links to 1/</w:t>
      </w:r>
      <w:r>
        <w:rPr>
          <w:rFonts w:ascii="Arial" w:hAnsi="Arial"/>
        </w:rPr>
        <w:t>iSISHello-Timer </w:t>
      </w:r>
      <w:r>
        <w:rPr/>
        <w:t>and on LANs to a value of approximately 2(n/</w:t>
      </w:r>
      <w:r>
        <w:rPr>
          <w:rFonts w:ascii="Arial" w:hAnsi="Arial"/>
        </w:rPr>
        <w:t>iSISHelloTime</w:t>
      </w:r>
      <w:r>
        <w:rPr/>
        <w:t>r) + 2, where </w:t>
      </w:r>
      <w:r>
        <w:rPr>
          <w:i/>
        </w:rPr>
        <w:t>n </w:t>
      </w:r>
      <w:r>
        <w:rPr/>
        <w:t>is the number of Intermediate systems on the LAN (assuming the worst case that they are all Level 2 Intermediate systems).</w:t>
      </w:r>
    </w:p>
    <w:p>
      <w:pPr>
        <w:pStyle w:val="BodyText"/>
        <w:spacing w:before="10"/>
        <w:rPr>
          <w:sz w:val="19"/>
        </w:rPr>
      </w:pPr>
    </w:p>
    <w:p>
      <w:pPr>
        <w:pStyle w:val="ListParagraph"/>
        <w:numPr>
          <w:ilvl w:val="0"/>
          <w:numId w:val="185"/>
        </w:numPr>
        <w:tabs>
          <w:tab w:pos="517" w:val="left" w:leader="none"/>
        </w:tabs>
        <w:spacing w:line="240" w:lineRule="auto" w:before="0" w:after="0"/>
        <w:ind w:left="515" w:right="650" w:hanging="358"/>
        <w:jc w:val="both"/>
        <w:rPr>
          <w:sz w:val="20"/>
        </w:rPr>
      </w:pPr>
      <w:r>
        <w:rPr>
          <w:sz w:val="20"/>
        </w:rPr>
        <w:t>ESH PDU traffic. This traffic is important for maintaining End system adjacencies, and has relatively low processing latency. As with IIH PDUs, loss of End system adjacencies will cause gratuitous topology changes which will result in extra control</w:t>
      </w:r>
      <w:r>
        <w:rPr>
          <w:spacing w:val="-1"/>
          <w:sz w:val="20"/>
        </w:rPr>
        <w:t> </w:t>
      </w:r>
      <w:r>
        <w:rPr>
          <w:sz w:val="20"/>
        </w:rPr>
        <w:t>traffic.</w:t>
      </w:r>
    </w:p>
    <w:p>
      <w:pPr>
        <w:pStyle w:val="BodyText"/>
        <w:spacing w:before="122"/>
        <w:ind w:left="517" w:right="650"/>
        <w:jc w:val="both"/>
      </w:pPr>
      <w:r>
        <w:rPr/>
        <w:t>The rate of arrival of ESH PDUs on point–to-point links is limited to approximately 1/</w:t>
      </w:r>
      <w:r>
        <w:rPr>
          <w:rFonts w:ascii="Arial" w:hAnsi="Arial"/>
        </w:rPr>
        <w:t>DefaultESHelloTimer </w:t>
      </w:r>
      <w:r>
        <w:rPr/>
        <w:t>under all conditions. On LANs the background rate is approximately n/</w:t>
      </w:r>
      <w:r>
        <w:rPr>
          <w:rFonts w:ascii="Arial" w:hAnsi="Arial"/>
        </w:rPr>
        <w:t>DefaultESHelloTimer </w:t>
      </w:r>
      <w:r>
        <w:rPr/>
        <w:t>where </w:t>
      </w:r>
      <w:r>
        <w:rPr>
          <w:i/>
        </w:rPr>
        <w:t>n </w:t>
      </w:r>
      <w:r>
        <w:rPr/>
        <w:t>is the number of End systems on the LAN. The maximum rate during polling is limited to approximately n/</w:t>
      </w:r>
      <w:r>
        <w:rPr>
          <w:rFonts w:ascii="Arial" w:hAnsi="Arial"/>
        </w:rPr>
        <w:t>pollES-HelloRate </w:t>
      </w:r>
      <w:r>
        <w:rPr/>
        <w:t>averaged over a period of about 2 minutes. (Note that the actual peak arrival rate over a small interval may be much higher than this.)</w:t>
      </w:r>
    </w:p>
    <w:p>
      <w:pPr>
        <w:pStyle w:val="BodyText"/>
        <w:spacing w:before="10"/>
        <w:rPr>
          <w:sz w:val="19"/>
        </w:rPr>
      </w:pPr>
    </w:p>
    <w:p>
      <w:pPr>
        <w:pStyle w:val="ListParagraph"/>
        <w:numPr>
          <w:ilvl w:val="0"/>
          <w:numId w:val="185"/>
        </w:numPr>
        <w:tabs>
          <w:tab w:pos="519" w:val="left" w:leader="none"/>
        </w:tabs>
        <w:spacing w:line="240" w:lineRule="auto" w:before="0" w:after="0"/>
        <w:ind w:left="515" w:right="649" w:hanging="360"/>
        <w:jc w:val="both"/>
        <w:rPr>
          <w:sz w:val="20"/>
        </w:rPr>
      </w:pPr>
      <w:r>
        <w:rPr>
          <w:sz w:val="20"/>
        </w:rPr>
        <w:t>LSP (and SNP) traffic. This traffic will be retransmitted indefinitely by the update process if it is dropped, so there is no requirement to be able to process every received PDU. However, if a substantial proportion are lost, the rate of convergence to correct routes will be affected, and bandwidth and processing power will be</w:t>
      </w:r>
      <w:r>
        <w:rPr>
          <w:spacing w:val="-6"/>
          <w:sz w:val="20"/>
        </w:rPr>
        <w:t> </w:t>
      </w:r>
      <w:r>
        <w:rPr>
          <w:sz w:val="20"/>
        </w:rPr>
        <w:t>wasted.</w:t>
      </w:r>
    </w:p>
    <w:p>
      <w:pPr>
        <w:spacing w:line="195" w:lineRule="exact" w:before="120"/>
        <w:ind w:left="515" w:right="0" w:firstLine="0"/>
        <w:jc w:val="both"/>
        <w:rPr>
          <w:sz w:val="17"/>
        </w:rPr>
      </w:pPr>
      <w:r>
        <w:rPr>
          <w:sz w:val="17"/>
        </w:rPr>
        <w:t>On point-to-point links the peak rate of arrival is limited only by the speed of the data link and the other traffic flowing on that link. The</w:t>
      </w:r>
    </w:p>
    <w:p>
      <w:pPr>
        <w:pStyle w:val="BodyText"/>
        <w:ind w:left="515"/>
        <w:jc w:val="both"/>
      </w:pPr>
      <w:r>
        <w:rPr/>
        <w:t>maximum average rate is determined by the topology.</w:t>
      </w:r>
    </w:p>
    <w:p>
      <w:pPr>
        <w:pStyle w:val="BodyText"/>
        <w:spacing w:before="122"/>
        <w:ind w:left="515" w:right="653"/>
        <w:jc w:val="both"/>
      </w:pPr>
      <w:r>
        <w:rPr/>
        <w:t>On LANs the rate is limited at a first approximation to a maximum rate of 1000/</w:t>
      </w:r>
      <w:r>
        <w:rPr>
          <w:rFonts w:ascii="Arial"/>
        </w:rPr>
        <w:t>minimumBroadcastLSP- TransmissionInterva</w:t>
      </w:r>
      <w:r>
        <w:rPr/>
        <w:t>l, however it is possible that this may be multiplied by a factor of up to n, where </w:t>
      </w:r>
      <w:r>
        <w:rPr>
          <w:i/>
        </w:rPr>
        <w:t>n </w:t>
      </w:r>
      <w:r>
        <w:rPr/>
        <w:t>is the number of Intermediate systems on the LAN, for short periods. An Intermediate system shall be able to receive and process at least the former rate without loss, even if presented with LSPs at the higher rate. (i.e. it is permitted to drop LSPs, but must process at least 1 000/</w:t>
      </w:r>
      <w:r>
        <w:rPr>
          <w:rFonts w:ascii="Arial"/>
        </w:rPr>
        <w:t>minimumBroad-castLSPTransmissionInterval </w:t>
      </w:r>
      <w:r>
        <w:rPr/>
        <w:t>per second of those presented.)</w:t>
      </w:r>
    </w:p>
    <w:p>
      <w:pPr>
        <w:pStyle w:val="BodyText"/>
        <w:spacing w:before="118"/>
        <w:ind w:left="515" w:right="650"/>
        <w:jc w:val="both"/>
      </w:pPr>
      <w:r>
        <w:rPr/>
        <w:t>The maximum background rate of LSP traffic (for a stable topology) is dependent on the maximum supported configuration size and the settings of </w:t>
      </w:r>
      <w:r>
        <w:rPr>
          <w:rFonts w:ascii="Arial"/>
        </w:rPr>
        <w:t>maximumLSP-GenerationInterva</w:t>
      </w:r>
      <w:r>
        <w:rPr/>
        <w:t>l. For these purposes the default value of 900 seconds can be assumed. The number of LSPs per second is then very approximately </w:t>
      </w:r>
      <w:r>
        <w:rPr>
          <w:i/>
        </w:rPr>
        <w:t>(n</w:t>
      </w:r>
      <w:r>
        <w:rPr>
          <w:i/>
          <w:vertAlign w:val="subscript"/>
        </w:rPr>
        <w:t>1</w:t>
      </w:r>
      <w:r>
        <w:rPr>
          <w:i/>
          <w:vertAlign w:val="baseline"/>
        </w:rPr>
        <w:t> + n</w:t>
      </w:r>
      <w:r>
        <w:rPr>
          <w:i/>
          <w:vertAlign w:val="subscript"/>
        </w:rPr>
        <w:t>2</w:t>
      </w:r>
      <w:r>
        <w:rPr>
          <w:i/>
          <w:vertAlign w:val="baseline"/>
        </w:rPr>
        <w:t> +n</w:t>
      </w:r>
      <w:r>
        <w:rPr>
          <w:i/>
          <w:vertAlign w:val="subscript"/>
        </w:rPr>
        <w:t>e</w:t>
      </w:r>
      <w:r>
        <w:rPr>
          <w:i/>
          <w:vertAlign w:val="baseline"/>
        </w:rPr>
        <w:t> /x)/900 </w:t>
      </w:r>
      <w:r>
        <w:rPr>
          <w:vertAlign w:val="baseline"/>
        </w:rPr>
        <w:t>where </w:t>
      </w:r>
      <w:r>
        <w:rPr>
          <w:i/>
          <w:vertAlign w:val="baseline"/>
        </w:rPr>
        <w:t>n</w:t>
      </w:r>
      <w:r>
        <w:rPr>
          <w:i/>
          <w:vertAlign w:val="subscript"/>
        </w:rPr>
        <w:t>1</w:t>
      </w:r>
      <w:r>
        <w:rPr>
          <w:i/>
          <w:vertAlign w:val="baseline"/>
        </w:rPr>
        <w:t> </w:t>
      </w:r>
      <w:r>
        <w:rPr>
          <w:vertAlign w:val="baseline"/>
        </w:rPr>
        <w:t>is the</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743" w:right="478"/>
      </w:pPr>
      <w:r>
        <w:rPr/>
        <w:t>number of level 1 Intermediate systems, </w:t>
      </w:r>
      <w:r>
        <w:rPr>
          <w:i/>
        </w:rPr>
        <w:t>n</w:t>
      </w:r>
      <w:r>
        <w:rPr>
          <w:i/>
          <w:vertAlign w:val="subscript"/>
        </w:rPr>
        <w:t>2</w:t>
      </w:r>
      <w:r>
        <w:rPr>
          <w:i/>
          <w:vertAlign w:val="baseline"/>
        </w:rPr>
        <w:t> </w:t>
      </w:r>
      <w:r>
        <w:rPr>
          <w:vertAlign w:val="baseline"/>
        </w:rPr>
        <w:t>the number of level 2 Intermediate systems, </w:t>
      </w:r>
      <w:r>
        <w:rPr>
          <w:i/>
          <w:vertAlign w:val="baseline"/>
        </w:rPr>
        <w:t>n</w:t>
      </w:r>
      <w:r>
        <w:rPr>
          <w:i/>
          <w:vertAlign w:val="subscript"/>
        </w:rPr>
        <w:t>e</w:t>
      </w:r>
      <w:r>
        <w:rPr>
          <w:i/>
          <w:vertAlign w:val="baseline"/>
        </w:rPr>
        <w:t> </w:t>
      </w:r>
      <w:r>
        <w:rPr>
          <w:vertAlign w:val="baseline"/>
        </w:rPr>
        <w:t>the number of End system IDs and </w:t>
      </w:r>
      <w:r>
        <w:rPr>
          <w:i/>
          <w:vertAlign w:val="baseline"/>
        </w:rPr>
        <w:t>x </w:t>
      </w:r>
      <w:r>
        <w:rPr>
          <w:vertAlign w:val="baseline"/>
        </w:rPr>
        <w:t>the number of ID which can be fitted into a single LSP.</w:t>
      </w:r>
    </w:p>
    <w:p>
      <w:pPr>
        <w:tabs>
          <w:tab w:pos="1662" w:val="left" w:leader="none"/>
        </w:tabs>
        <w:spacing w:before="123"/>
        <w:ind w:left="743" w:right="0" w:firstLine="0"/>
        <w:jc w:val="left"/>
        <w:rPr>
          <w:sz w:val="18"/>
        </w:rPr>
      </w:pPr>
      <w:r>
        <w:rPr>
          <w:sz w:val="18"/>
        </w:rPr>
        <w:t>NOTE</w:t>
      </w:r>
      <w:r>
        <w:rPr>
          <w:spacing w:val="-1"/>
          <w:sz w:val="18"/>
        </w:rPr>
        <w:t> </w:t>
      </w:r>
      <w:r>
        <w:rPr>
          <w:sz w:val="18"/>
        </w:rPr>
        <w:t>73</w:t>
        <w:tab/>
        <w:t>This gives a value around 1 per second for typical maximum configurations</w:t>
      </w:r>
      <w:r>
        <w:rPr>
          <w:spacing w:val="-6"/>
          <w:sz w:val="18"/>
        </w:rPr>
        <w:t> </w:t>
      </w:r>
      <w:r>
        <w:rPr>
          <w:sz w:val="18"/>
        </w:rPr>
        <w:t>of:</w:t>
      </w:r>
    </w:p>
    <w:p>
      <w:pPr>
        <w:pStyle w:val="BodyText"/>
        <w:spacing w:before="117"/>
        <w:ind w:left="1105"/>
      </w:pPr>
      <w:r>
        <w:rPr/>
        <w:t>4000 IDs</w:t>
      </w:r>
    </w:p>
    <w:p>
      <w:pPr>
        <w:pStyle w:val="BodyText"/>
        <w:spacing w:before="1"/>
        <w:ind w:left="1105" w:right="6890"/>
      </w:pPr>
      <w:r>
        <w:rPr/>
        <w:t>100 L1 Intermediate systems per area 400 L2 Intermediate systems.</w:t>
      </w:r>
    </w:p>
    <w:p>
      <w:pPr>
        <w:pStyle w:val="ListParagraph"/>
        <w:numPr>
          <w:ilvl w:val="0"/>
          <w:numId w:val="185"/>
        </w:numPr>
        <w:tabs>
          <w:tab w:pos="746" w:val="left" w:leader="none"/>
        </w:tabs>
        <w:spacing w:line="240" w:lineRule="auto" w:before="180" w:after="0"/>
        <w:ind w:left="745" w:right="422" w:hanging="360"/>
        <w:jc w:val="both"/>
        <w:rPr>
          <w:sz w:val="20"/>
        </w:rPr>
      </w:pPr>
      <w:r>
        <w:rPr>
          <w:sz w:val="20"/>
        </w:rPr>
        <w:t>Data Traffic. This is theoretically unlimited and can arrive at the maximum data rate of the point–to-point link or LAN (e.g. 14 000 PDUs per second for a 10 Mbps CSMA/CD LAN). In practice it will be limited by the operation of the congestion avoidance and control algorithms, but owing to the relatively slow response time of these algorithms, substantial peaks are likely to</w:t>
      </w:r>
      <w:r>
        <w:rPr>
          <w:spacing w:val="-1"/>
          <w:sz w:val="20"/>
        </w:rPr>
        <w:t> </w:t>
      </w:r>
      <w:r>
        <w:rPr>
          <w:sz w:val="20"/>
        </w:rPr>
        <w:t>occur.</w:t>
      </w:r>
    </w:p>
    <w:p>
      <w:pPr>
        <w:pStyle w:val="BodyText"/>
        <w:spacing w:before="120"/>
        <w:ind w:left="745" w:right="478"/>
      </w:pPr>
      <w:r>
        <w:rPr/>
        <w:t>An Intermediate system shall state in its PICS its maximum forwarding rate. This shall be quoted under at least the following conditions.</w:t>
      </w:r>
    </w:p>
    <w:p>
      <w:pPr>
        <w:pStyle w:val="ListParagraph"/>
        <w:numPr>
          <w:ilvl w:val="1"/>
          <w:numId w:val="185"/>
        </w:numPr>
        <w:tabs>
          <w:tab w:pos="1106" w:val="left" w:leader="none"/>
        </w:tabs>
        <w:spacing w:line="240" w:lineRule="auto" w:before="118" w:after="0"/>
        <w:ind w:left="1105" w:right="0" w:hanging="360"/>
        <w:jc w:val="left"/>
        <w:rPr>
          <w:sz w:val="20"/>
        </w:rPr>
      </w:pPr>
      <w:r>
        <w:rPr>
          <w:sz w:val="20"/>
        </w:rPr>
        <w:t>A stable topology of maximum</w:t>
      </w:r>
      <w:r>
        <w:rPr>
          <w:spacing w:val="-7"/>
          <w:sz w:val="20"/>
        </w:rPr>
        <w:t> </w:t>
      </w:r>
      <w:r>
        <w:rPr>
          <w:sz w:val="20"/>
        </w:rPr>
        <w:t>size.</w:t>
      </w:r>
    </w:p>
    <w:p>
      <w:pPr>
        <w:pStyle w:val="ListParagraph"/>
        <w:numPr>
          <w:ilvl w:val="1"/>
          <w:numId w:val="185"/>
        </w:numPr>
        <w:tabs>
          <w:tab w:pos="1106" w:val="left" w:leader="none"/>
        </w:tabs>
        <w:spacing w:line="427" w:lineRule="auto" w:before="120" w:after="0"/>
        <w:ind w:left="385" w:right="725" w:firstLine="358"/>
        <w:jc w:val="left"/>
        <w:rPr>
          <w:sz w:val="20"/>
        </w:rPr>
      </w:pPr>
      <w:r>
        <w:rPr>
          <w:sz w:val="20"/>
        </w:rPr>
        <w:t>A maximally unstable topology. This figure shall be non-zero, but may reasonably be as low as 1 PDU per second. The following constraints must be</w:t>
      </w:r>
      <w:r>
        <w:rPr>
          <w:spacing w:val="-1"/>
          <w:sz w:val="20"/>
        </w:rPr>
        <w:t> </w:t>
      </w:r>
      <w:r>
        <w:rPr>
          <w:sz w:val="20"/>
        </w:rPr>
        <w:t>met.</w:t>
      </w:r>
    </w:p>
    <w:p>
      <w:pPr>
        <w:pStyle w:val="ListParagraph"/>
        <w:numPr>
          <w:ilvl w:val="0"/>
          <w:numId w:val="185"/>
        </w:numPr>
        <w:tabs>
          <w:tab w:pos="746" w:val="left" w:leader="none"/>
        </w:tabs>
        <w:spacing w:line="240" w:lineRule="auto" w:before="3" w:after="0"/>
        <w:ind w:left="745" w:right="424" w:hanging="357"/>
        <w:jc w:val="left"/>
        <w:rPr>
          <w:sz w:val="20"/>
        </w:rPr>
      </w:pPr>
      <w:r>
        <w:rPr>
          <w:sz w:val="20"/>
        </w:rPr>
        <w:t>The implementation shall be capable of receiving the maximum rate of ISH PDUs without loss whenever the following conditions</w:t>
      </w:r>
      <w:r>
        <w:rPr>
          <w:spacing w:val="1"/>
          <w:sz w:val="20"/>
        </w:rPr>
        <w:t> </w:t>
      </w:r>
      <w:r>
        <w:rPr>
          <w:sz w:val="20"/>
        </w:rPr>
        <w:t>hold:</w:t>
      </w:r>
    </w:p>
    <w:p>
      <w:pPr>
        <w:pStyle w:val="ListParagraph"/>
        <w:numPr>
          <w:ilvl w:val="1"/>
          <w:numId w:val="185"/>
        </w:numPr>
        <w:tabs>
          <w:tab w:pos="1105" w:val="left" w:leader="none"/>
        </w:tabs>
        <w:spacing w:line="240" w:lineRule="auto" w:before="120" w:after="0"/>
        <w:ind w:left="1105" w:right="424" w:hanging="358"/>
        <w:jc w:val="left"/>
        <w:rPr>
          <w:sz w:val="20"/>
        </w:rPr>
      </w:pPr>
      <w:r>
        <w:rPr>
          <w:sz w:val="20"/>
        </w:rPr>
        <w:t>the data forwarding traffic rate averaged over any period of one second does not exceed the rate which the implementation claims to support;</w:t>
      </w:r>
      <w:r>
        <w:rPr>
          <w:spacing w:val="-2"/>
          <w:sz w:val="20"/>
        </w:rPr>
        <w:t> </w:t>
      </w:r>
      <w:r>
        <w:rPr>
          <w:sz w:val="20"/>
        </w:rPr>
        <w:t>and</w:t>
      </w:r>
    </w:p>
    <w:p>
      <w:pPr>
        <w:pStyle w:val="ListParagraph"/>
        <w:numPr>
          <w:ilvl w:val="1"/>
          <w:numId w:val="185"/>
        </w:numPr>
        <w:tabs>
          <w:tab w:pos="1105" w:val="left" w:leader="none"/>
        </w:tabs>
        <w:spacing w:line="240" w:lineRule="auto" w:before="119" w:after="0"/>
        <w:ind w:left="1105" w:right="0" w:hanging="360"/>
        <w:jc w:val="left"/>
        <w:rPr>
          <w:sz w:val="20"/>
        </w:rPr>
      </w:pPr>
      <w:r>
        <w:rPr>
          <w:sz w:val="20"/>
        </w:rPr>
        <w:t>the ESH and LSP rates do not exceed the background (stable topology)</w:t>
      </w:r>
      <w:r>
        <w:rPr>
          <w:spacing w:val="4"/>
          <w:sz w:val="20"/>
        </w:rPr>
        <w:t> </w:t>
      </w:r>
      <w:r>
        <w:rPr>
          <w:sz w:val="20"/>
        </w:rPr>
        <w:t>rate.</w:t>
      </w:r>
    </w:p>
    <w:p>
      <w:pPr>
        <w:pStyle w:val="BodyText"/>
      </w:pPr>
    </w:p>
    <w:p>
      <w:pPr>
        <w:pStyle w:val="ListParagraph"/>
        <w:numPr>
          <w:ilvl w:val="0"/>
          <w:numId w:val="185"/>
        </w:numPr>
        <w:tabs>
          <w:tab w:pos="746" w:val="left" w:leader="none"/>
        </w:tabs>
        <w:spacing w:line="240" w:lineRule="auto" w:before="1" w:after="0"/>
        <w:ind w:left="743" w:right="425" w:hanging="358"/>
        <w:jc w:val="left"/>
        <w:rPr>
          <w:sz w:val="20"/>
        </w:rPr>
      </w:pPr>
      <w:r>
        <w:rPr>
          <w:sz w:val="20"/>
        </w:rPr>
        <w:t>If it is unavoidable that PDUs are dropped, it is a goal that the order of retaining PDUs shall be as follows (i.e. It is least desirable for IIH PDUs to be dropped).</w:t>
      </w:r>
    </w:p>
    <w:p>
      <w:pPr>
        <w:pStyle w:val="ListParagraph"/>
        <w:numPr>
          <w:ilvl w:val="1"/>
          <w:numId w:val="185"/>
        </w:numPr>
        <w:tabs>
          <w:tab w:pos="1105" w:val="left" w:leader="none"/>
        </w:tabs>
        <w:spacing w:line="229" w:lineRule="exact" w:before="120" w:after="0"/>
        <w:ind w:left="1104" w:right="0" w:hanging="359"/>
        <w:jc w:val="left"/>
        <w:rPr>
          <w:sz w:val="20"/>
        </w:rPr>
      </w:pPr>
      <w:r>
        <w:rPr>
          <w:sz w:val="20"/>
        </w:rPr>
        <w:t>IIH</w:t>
      </w:r>
      <w:r>
        <w:rPr>
          <w:spacing w:val="-1"/>
          <w:sz w:val="20"/>
        </w:rPr>
        <w:t> </w:t>
      </w:r>
      <w:r>
        <w:rPr>
          <w:sz w:val="20"/>
        </w:rPr>
        <w:t>PDUs</w:t>
      </w:r>
    </w:p>
    <w:p>
      <w:pPr>
        <w:pStyle w:val="ListParagraph"/>
        <w:numPr>
          <w:ilvl w:val="1"/>
          <w:numId w:val="185"/>
        </w:numPr>
        <w:tabs>
          <w:tab w:pos="1106" w:val="left" w:leader="none"/>
        </w:tabs>
        <w:spacing w:line="229" w:lineRule="exact" w:before="0" w:after="0"/>
        <w:ind w:left="1105" w:right="0" w:hanging="360"/>
        <w:jc w:val="left"/>
        <w:rPr>
          <w:sz w:val="20"/>
        </w:rPr>
      </w:pPr>
      <w:r>
        <w:rPr>
          <w:sz w:val="20"/>
        </w:rPr>
        <w:t>ESH</w:t>
      </w:r>
      <w:r>
        <w:rPr>
          <w:spacing w:val="-1"/>
          <w:sz w:val="20"/>
        </w:rPr>
        <w:t> </w:t>
      </w:r>
      <w:r>
        <w:rPr>
          <w:sz w:val="20"/>
        </w:rPr>
        <w:t>PDUs</w:t>
      </w:r>
    </w:p>
    <w:p>
      <w:pPr>
        <w:pStyle w:val="ListParagraph"/>
        <w:numPr>
          <w:ilvl w:val="1"/>
          <w:numId w:val="185"/>
        </w:numPr>
        <w:tabs>
          <w:tab w:pos="1106" w:val="left" w:leader="none"/>
        </w:tabs>
        <w:spacing w:line="240" w:lineRule="auto" w:before="1" w:after="0"/>
        <w:ind w:left="1105" w:right="0" w:hanging="360"/>
        <w:jc w:val="left"/>
        <w:rPr>
          <w:sz w:val="20"/>
        </w:rPr>
      </w:pPr>
      <w:r>
        <w:rPr>
          <w:sz w:val="20"/>
        </w:rPr>
        <w:t>LSPs and</w:t>
      </w:r>
      <w:r>
        <w:rPr>
          <w:spacing w:val="-1"/>
          <w:sz w:val="20"/>
        </w:rPr>
        <w:t> </w:t>
      </w:r>
      <w:r>
        <w:rPr>
          <w:sz w:val="20"/>
        </w:rPr>
        <w:t>SNPs</w:t>
      </w:r>
    </w:p>
    <w:p>
      <w:pPr>
        <w:pStyle w:val="ListParagraph"/>
        <w:numPr>
          <w:ilvl w:val="1"/>
          <w:numId w:val="185"/>
        </w:numPr>
        <w:tabs>
          <w:tab w:pos="1106" w:val="left" w:leader="none"/>
        </w:tabs>
        <w:spacing w:line="240" w:lineRule="auto" w:before="0" w:after="0"/>
        <w:ind w:left="1105" w:right="0" w:hanging="360"/>
        <w:jc w:val="left"/>
        <w:rPr>
          <w:sz w:val="20"/>
        </w:rPr>
      </w:pPr>
      <w:r>
        <w:rPr>
          <w:sz w:val="20"/>
        </w:rPr>
        <w:t>data</w:t>
      </w:r>
      <w:r>
        <w:rPr>
          <w:spacing w:val="-1"/>
          <w:sz w:val="20"/>
        </w:rPr>
        <w:t> </w:t>
      </w:r>
      <w:r>
        <w:rPr>
          <w:sz w:val="20"/>
        </w:rPr>
        <w:t>PDUs.</w:t>
      </w:r>
    </w:p>
    <w:p>
      <w:pPr>
        <w:pStyle w:val="BodyText"/>
        <w:spacing w:before="1"/>
      </w:pPr>
    </w:p>
    <w:p>
      <w:pPr>
        <w:pStyle w:val="BodyText"/>
        <w:ind w:left="385" w:right="422"/>
        <w:jc w:val="both"/>
      </w:pPr>
      <w:r>
        <w:rPr/>
        <w:t>However, no class of traffic shall be completely starved. One way to achieve this is to allocate a queue of suitable length to each class of traffic and place the PDUs onto the appropriate queue as they arrive. If the queue is full the PDUs are discarded. Processor resources shall be allocated to the queues to ensure that they all make progress with the same priorities as above. This model assumes that an implementation is capable of receiving PDUs and selecting their correct queue at the maximum possible data rate (14 000 PDUs per second for a LAN). If this is not the case, reception of data traffic at a rate greater than some limit (which must be greater than the maximum rated limit) will cause loss of some IIH PDUs even in a stable topology. This limit shall be quoted in the PICS if it</w:t>
      </w:r>
      <w:r>
        <w:rPr>
          <w:spacing w:val="-2"/>
        </w:rPr>
        <w:t> </w:t>
      </w:r>
      <w:r>
        <w:rPr/>
        <w:t>exists.</w:t>
      </w:r>
    </w:p>
    <w:p>
      <w:pPr>
        <w:pStyle w:val="BodyText"/>
      </w:pPr>
    </w:p>
    <w:p>
      <w:pPr>
        <w:spacing w:before="1"/>
        <w:ind w:left="385" w:right="424" w:firstLine="0"/>
        <w:jc w:val="both"/>
        <w:rPr>
          <w:sz w:val="18"/>
        </w:rPr>
      </w:pPr>
      <w:r>
        <w:rPr>
          <w:sz w:val="18"/>
        </w:rPr>
        <w:t>NOTE 74 Starting from the stable topology condition at maximum data forwarding rate, an increase in the arrival rate of data PDUs will initially only cause some data NPDUs to be lost. As the rate of arrival of data NPDUs is further increased a point may be reached at which random PDUs are dropped. This is the rate which must be quoted in the PICS.</w:t>
      </w:r>
    </w:p>
    <w:p>
      <w:pPr>
        <w:pStyle w:val="BodyText"/>
        <w:spacing w:before="3"/>
      </w:pPr>
    </w:p>
    <w:p>
      <w:pPr>
        <w:pStyle w:val="Heading6"/>
        <w:numPr>
          <w:ilvl w:val="4"/>
          <w:numId w:val="184"/>
        </w:numPr>
        <w:tabs>
          <w:tab w:pos="1381" w:val="left" w:leader="none"/>
        </w:tabs>
        <w:spacing w:line="240" w:lineRule="auto" w:before="1" w:after="0"/>
        <w:ind w:left="1380" w:right="0" w:hanging="995"/>
        <w:jc w:val="left"/>
      </w:pPr>
      <w:r>
        <w:rPr/>
        <w:t>Transmission</w:t>
      </w:r>
    </w:p>
    <w:p>
      <w:pPr>
        <w:pStyle w:val="BodyText"/>
        <w:spacing w:before="190"/>
        <w:ind w:left="385" w:right="422"/>
        <w:jc w:val="both"/>
      </w:pPr>
      <w:r>
        <w:rPr/>
        <w:t>Sufficient processor resources shall be allocated to the transmission process to enable it to keep pace with reception for each PDU type. Where prioritisation is required, the same order as for reception of PDU types applies.</w:t>
      </w:r>
    </w:p>
    <w:p>
      <w:pPr>
        <w:pStyle w:val="BodyText"/>
        <w:spacing w:before="2"/>
        <w:rPr>
          <w:sz w:val="21"/>
        </w:rPr>
      </w:pPr>
    </w:p>
    <w:p>
      <w:pPr>
        <w:pStyle w:val="Heading3"/>
        <w:ind w:left="385" w:firstLine="0"/>
      </w:pPr>
      <w:r>
        <w:rPr/>
        <w:t>12.2 Conformance for management information implementation</w:t>
      </w:r>
    </w:p>
    <w:p>
      <w:pPr>
        <w:pStyle w:val="BodyText"/>
        <w:spacing w:before="191"/>
        <w:ind w:left="385" w:right="424"/>
        <w:jc w:val="both"/>
      </w:pPr>
      <w:r>
        <w:rPr/>
        <w:t>This subclause specifies the conformance for management information implementation of intra-domain routeing protocol. The supplier of implementation for management information implemen-tation shall support the following specification.</w:t>
      </w:r>
    </w:p>
    <w:p>
      <w:pPr>
        <w:pStyle w:val="BodyText"/>
        <w:spacing w:before="3"/>
      </w:pPr>
    </w:p>
    <w:p>
      <w:pPr>
        <w:spacing w:before="1"/>
        <w:ind w:left="385" w:right="419" w:firstLine="0"/>
        <w:jc w:val="both"/>
        <w:rPr>
          <w:sz w:val="18"/>
        </w:rPr>
      </w:pPr>
      <w:r>
        <w:rPr>
          <w:sz w:val="18"/>
        </w:rPr>
        <w:t>NOTE 75 The conformance for management information implementation is independent of the conformance for protocol implementation specified in subclause 12.1</w:t>
      </w:r>
    </w:p>
    <w:p>
      <w:pPr>
        <w:spacing w:after="0"/>
        <w:jc w:val="both"/>
        <w:rPr>
          <w:sz w:val="18"/>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4"/>
        <w:numPr>
          <w:ilvl w:val="2"/>
          <w:numId w:val="186"/>
        </w:numPr>
        <w:tabs>
          <w:tab w:pos="1011" w:val="left" w:leader="none"/>
        </w:tabs>
        <w:spacing w:line="240" w:lineRule="auto" w:before="91" w:after="0"/>
        <w:ind w:left="1010" w:right="0" w:hanging="853"/>
        <w:jc w:val="both"/>
      </w:pPr>
      <w:r>
        <w:rPr/>
        <w:t>Static Conformance</w:t>
      </w:r>
    </w:p>
    <w:p>
      <w:pPr>
        <w:pStyle w:val="BodyText"/>
        <w:spacing w:before="179"/>
        <w:ind w:left="157" w:right="648"/>
        <w:jc w:val="both"/>
      </w:pPr>
      <w:r>
        <w:rPr/>
        <w:t>The implementation shall conform to the requirements of this International Standard in the manager role, the agent role, or  both roles. A claim of conformance to at least one role shall be made in Table G.1 of this International</w:t>
      </w:r>
      <w:r>
        <w:rPr>
          <w:spacing w:val="-21"/>
        </w:rPr>
        <w:t> </w:t>
      </w:r>
      <w:r>
        <w:rPr/>
        <w:t>Standard.</w:t>
      </w:r>
    </w:p>
    <w:p>
      <w:pPr>
        <w:pStyle w:val="BodyText"/>
        <w:spacing w:before="1"/>
      </w:pPr>
    </w:p>
    <w:p>
      <w:pPr>
        <w:pStyle w:val="BodyText"/>
        <w:ind w:left="157" w:right="649"/>
        <w:jc w:val="both"/>
      </w:pPr>
      <w:r>
        <w:rPr/>
        <w:t>If a claim of conformance is made for support in the manager role, the implementation shall support at least one management operation or notification or action of the managed objects specified by this International Standard. The conformance requirements in the manager role for those management operations and notifications and actions are identified in Table G.3 and further tables referenced by Annex G.</w:t>
      </w:r>
    </w:p>
    <w:p>
      <w:pPr>
        <w:pStyle w:val="BodyText"/>
        <w:spacing w:before="11"/>
        <w:rPr>
          <w:sz w:val="19"/>
        </w:rPr>
      </w:pPr>
    </w:p>
    <w:p>
      <w:pPr>
        <w:pStyle w:val="BodyText"/>
        <w:ind w:left="157" w:right="649"/>
        <w:jc w:val="both"/>
      </w:pPr>
      <w:r>
        <w:rPr/>
        <w:t>If a claim of conformance is made for support in the agent role, the implementation shall support one or more instances of the adjacency managed object class, the destination managed object class, the destination area managed object, the destination system managed object class, the reachable address managed object class and the virtual adjacency managed object class identified in Table G.4 of this Internation Standard and further tables referenced by Annex G.</w:t>
      </w:r>
    </w:p>
    <w:p>
      <w:pPr>
        <w:pStyle w:val="BodyText"/>
      </w:pPr>
    </w:p>
    <w:p>
      <w:pPr>
        <w:pStyle w:val="BodyText"/>
        <w:ind w:left="157" w:right="653"/>
        <w:jc w:val="both"/>
      </w:pPr>
      <w:r>
        <w:rPr/>
        <w:t>If a claim of conformance is made for support in the agent role, the implementation shall support at least one name binding identified in Table G.8 of this International Standard for each supported managed object.</w:t>
      </w:r>
    </w:p>
    <w:p>
      <w:pPr>
        <w:pStyle w:val="BodyText"/>
        <w:spacing w:before="10"/>
        <w:rPr>
          <w:sz w:val="19"/>
        </w:rPr>
      </w:pPr>
    </w:p>
    <w:p>
      <w:pPr>
        <w:pStyle w:val="BodyText"/>
        <w:ind w:left="157" w:right="652"/>
        <w:jc w:val="both"/>
      </w:pPr>
      <w:r>
        <w:rPr/>
        <w:t>The implementation shall support the transfer syntax derived from the encoding rules specified in ITU-T Rec. X.690 | ISO/IEC 8825-1 named {joint-iso-itu-t asn1(1) basic-encoding(1)} for the abstract data types referenced by the definitions for which support is claimed.</w:t>
      </w:r>
    </w:p>
    <w:p>
      <w:pPr>
        <w:pStyle w:val="BodyText"/>
        <w:spacing w:before="7"/>
      </w:pPr>
    </w:p>
    <w:p>
      <w:pPr>
        <w:pStyle w:val="Heading4"/>
        <w:numPr>
          <w:ilvl w:val="2"/>
          <w:numId w:val="186"/>
        </w:numPr>
        <w:tabs>
          <w:tab w:pos="1011" w:val="left" w:leader="none"/>
        </w:tabs>
        <w:spacing w:line="240" w:lineRule="auto" w:before="0" w:after="0"/>
        <w:ind w:left="1010" w:right="0" w:hanging="853"/>
        <w:jc w:val="both"/>
      </w:pPr>
      <w:r>
        <w:rPr/>
        <w:t>Dynamic</w:t>
      </w:r>
      <w:r>
        <w:rPr>
          <w:spacing w:val="-1"/>
        </w:rPr>
        <w:t> </w:t>
      </w:r>
      <w:r>
        <w:rPr/>
        <w:t>conformance</w:t>
      </w:r>
    </w:p>
    <w:p>
      <w:pPr>
        <w:pStyle w:val="BodyText"/>
        <w:spacing w:before="191"/>
        <w:ind w:left="157" w:right="653" w:firstLine="50"/>
        <w:jc w:val="both"/>
      </w:pPr>
      <w:r>
        <w:rPr/>
        <w:t>Implementations claiming to conform to this International Standard shall support the elements of procedure and definitions of semantics corresponding to the definitions for which support is claimed.</w:t>
      </w:r>
    </w:p>
    <w:p>
      <w:pPr>
        <w:pStyle w:val="BodyText"/>
        <w:spacing w:before="4"/>
      </w:pPr>
    </w:p>
    <w:p>
      <w:pPr>
        <w:pStyle w:val="Heading4"/>
        <w:numPr>
          <w:ilvl w:val="2"/>
          <w:numId w:val="186"/>
        </w:numPr>
        <w:tabs>
          <w:tab w:pos="1012" w:val="left" w:leader="none"/>
        </w:tabs>
        <w:spacing w:line="240" w:lineRule="auto" w:before="0" w:after="0"/>
        <w:ind w:left="1011" w:right="0" w:hanging="854"/>
        <w:jc w:val="both"/>
      </w:pPr>
      <w:r>
        <w:rPr/>
        <w:t>Management implementation conformance statement</w:t>
      </w:r>
      <w:r>
        <w:rPr>
          <w:spacing w:val="-4"/>
        </w:rPr>
        <w:t> </w:t>
      </w:r>
      <w:r>
        <w:rPr/>
        <w:t>requirements</w:t>
      </w:r>
    </w:p>
    <w:p>
      <w:pPr>
        <w:pStyle w:val="BodyText"/>
        <w:spacing w:before="190"/>
        <w:ind w:left="157" w:right="650"/>
        <w:jc w:val="both"/>
      </w:pPr>
      <w:r>
        <w:rPr/>
        <w:t>Any MCS proforma, MICS proforma, MOCS proforma, and MRCS proforma which conform to this International Standard shall be technically identical to the proformas specified in Annexes G. G. I. and J preserving table numbering and the index numbers of items, and differing only in pagination and page headers.</w:t>
      </w:r>
    </w:p>
    <w:p>
      <w:pPr>
        <w:pStyle w:val="BodyText"/>
        <w:spacing w:before="11"/>
        <w:rPr>
          <w:sz w:val="19"/>
        </w:rPr>
      </w:pPr>
    </w:p>
    <w:p>
      <w:pPr>
        <w:pStyle w:val="BodyText"/>
        <w:ind w:left="157" w:right="650"/>
        <w:jc w:val="both"/>
      </w:pPr>
      <w:r>
        <w:rPr/>
        <w:t>The supplier of an implementation which is claimed to conform to this International Standard shall complete a copy of the management conformance summary (MCS) provided in Annex G as part of the conformance requirements together with any other ICS proformas referenced as applicable from that MCS. Any MCS, MICS, MOCS, and MRCS which conform to this International Standard shall:</w:t>
      </w:r>
    </w:p>
    <w:p>
      <w:pPr>
        <w:pStyle w:val="ListParagraph"/>
        <w:numPr>
          <w:ilvl w:val="3"/>
          <w:numId w:val="186"/>
        </w:numPr>
        <w:tabs>
          <w:tab w:pos="1237" w:val="left" w:leader="none"/>
          <w:tab w:pos="1238" w:val="left" w:leader="none"/>
        </w:tabs>
        <w:spacing w:line="244" w:lineRule="exact" w:before="122" w:after="0"/>
        <w:ind w:left="877" w:right="0" w:firstLine="0"/>
        <w:jc w:val="left"/>
        <w:rPr>
          <w:sz w:val="20"/>
        </w:rPr>
      </w:pPr>
      <w:r>
        <w:rPr>
          <w:sz w:val="20"/>
        </w:rPr>
        <w:t>describe an implementation which conforms to this International</w:t>
      </w:r>
      <w:r>
        <w:rPr>
          <w:spacing w:val="-4"/>
          <w:sz w:val="20"/>
        </w:rPr>
        <w:t> </w:t>
      </w:r>
      <w:r>
        <w:rPr>
          <w:sz w:val="20"/>
        </w:rPr>
        <w:t>Standard;</w:t>
      </w:r>
    </w:p>
    <w:p>
      <w:pPr>
        <w:pStyle w:val="ListParagraph"/>
        <w:numPr>
          <w:ilvl w:val="3"/>
          <w:numId w:val="186"/>
        </w:numPr>
        <w:tabs>
          <w:tab w:pos="1237" w:val="left" w:leader="none"/>
          <w:tab w:pos="1238" w:val="left" w:leader="none"/>
        </w:tabs>
        <w:spacing w:line="240" w:lineRule="auto" w:before="0" w:after="0"/>
        <w:ind w:left="877" w:right="649" w:firstLine="0"/>
        <w:jc w:val="left"/>
        <w:rPr>
          <w:sz w:val="20"/>
        </w:rPr>
      </w:pPr>
      <w:r>
        <w:rPr>
          <w:sz w:val="20"/>
        </w:rPr>
        <w:t>have been completed in accordance with the instructions for completion given in ITU-T Rec. X.724 ISO/IEC 10165-6;</w:t>
      </w:r>
    </w:p>
    <w:p>
      <w:pPr>
        <w:pStyle w:val="ListParagraph"/>
        <w:numPr>
          <w:ilvl w:val="3"/>
          <w:numId w:val="186"/>
        </w:numPr>
        <w:tabs>
          <w:tab w:pos="1237" w:val="left" w:leader="none"/>
          <w:tab w:pos="1238" w:val="left" w:leader="none"/>
        </w:tabs>
        <w:spacing w:line="240" w:lineRule="auto" w:before="0" w:after="0"/>
        <w:ind w:left="1237" w:right="0" w:hanging="360"/>
        <w:jc w:val="left"/>
        <w:rPr>
          <w:sz w:val="20"/>
        </w:rPr>
      </w:pPr>
      <w:r>
        <w:rPr>
          <w:sz w:val="20"/>
        </w:rPr>
        <w:t>include the information necessary to uniquely identify both the supplier and the</w:t>
      </w:r>
      <w:r>
        <w:rPr>
          <w:spacing w:val="-11"/>
          <w:sz w:val="20"/>
        </w:rPr>
        <w:t> </w:t>
      </w:r>
      <w:r>
        <w:rPr>
          <w:sz w:val="20"/>
        </w:rPr>
        <w:t>implementation.</w:t>
      </w:r>
    </w:p>
    <w:p>
      <w:pPr>
        <w:pStyle w:val="BodyText"/>
        <w:spacing w:before="4"/>
      </w:pPr>
    </w:p>
    <w:p>
      <w:pPr>
        <w:pStyle w:val="Heading4"/>
        <w:numPr>
          <w:ilvl w:val="2"/>
          <w:numId w:val="186"/>
        </w:numPr>
        <w:tabs>
          <w:tab w:pos="1012" w:val="left" w:leader="none"/>
        </w:tabs>
        <w:spacing w:line="240" w:lineRule="auto" w:before="0" w:after="0"/>
        <w:ind w:left="1011" w:right="0" w:hanging="854"/>
        <w:jc w:val="both"/>
      </w:pPr>
      <w:r>
        <w:rPr/>
        <w:t>IS level specific conformance</w:t>
      </w:r>
      <w:r>
        <w:rPr>
          <w:spacing w:val="-5"/>
        </w:rPr>
        <w:t> </w:t>
      </w:r>
      <w:r>
        <w:rPr/>
        <w:t>requirements</w:t>
      </w:r>
    </w:p>
    <w:p>
      <w:pPr>
        <w:pStyle w:val="BodyText"/>
        <w:spacing w:before="188"/>
        <w:ind w:left="157" w:right="652"/>
        <w:jc w:val="both"/>
      </w:pPr>
      <w:r>
        <w:rPr/>
        <w:t>The supplier of an implementation which is claimed to conform to this International Standard shall support at least level 1 IS identified in Table G.2 of this International Standard.</w:t>
      </w:r>
    </w:p>
    <w:p>
      <w:pPr>
        <w:pStyle w:val="BodyText"/>
        <w:spacing w:before="6"/>
      </w:pPr>
    </w:p>
    <w:p>
      <w:pPr>
        <w:pStyle w:val="Heading6"/>
        <w:numPr>
          <w:ilvl w:val="3"/>
          <w:numId w:val="187"/>
        </w:numPr>
        <w:tabs>
          <w:tab w:pos="1010" w:val="left" w:leader="none"/>
        </w:tabs>
        <w:spacing w:line="240" w:lineRule="auto" w:before="0" w:after="0"/>
        <w:ind w:left="1009" w:right="0" w:hanging="852"/>
        <w:jc w:val="both"/>
      </w:pPr>
      <w:r>
        <w:rPr/>
        <w:t>Conformance to level 1</w:t>
      </w:r>
      <w:r>
        <w:rPr>
          <w:spacing w:val="2"/>
        </w:rPr>
        <w:t> </w:t>
      </w:r>
      <w:r>
        <w:rPr/>
        <w:t>ISs</w:t>
      </w:r>
    </w:p>
    <w:p>
      <w:pPr>
        <w:pStyle w:val="BodyText"/>
        <w:spacing w:before="190"/>
        <w:ind w:left="157" w:right="654"/>
        <w:jc w:val="both"/>
      </w:pPr>
      <w:r>
        <w:rPr/>
        <w:t>An implementation claiming conformance to the level 1 IS of this International Standard in the agent role as a managed implemen-tation shall support the adjacency MO and the destination MO</w:t>
      </w:r>
    </w:p>
    <w:p>
      <w:pPr>
        <w:pStyle w:val="BodyText"/>
        <w:spacing w:before="6"/>
      </w:pPr>
    </w:p>
    <w:p>
      <w:pPr>
        <w:pStyle w:val="Heading6"/>
        <w:numPr>
          <w:ilvl w:val="3"/>
          <w:numId w:val="187"/>
        </w:numPr>
        <w:tabs>
          <w:tab w:pos="1010" w:val="left" w:leader="none"/>
        </w:tabs>
        <w:spacing w:line="240" w:lineRule="auto" w:before="0" w:after="0"/>
        <w:ind w:left="1009" w:right="0" w:hanging="852"/>
        <w:jc w:val="both"/>
      </w:pPr>
      <w:r>
        <w:rPr/>
        <w:t>Conformance to level 2</w:t>
      </w:r>
      <w:r>
        <w:rPr>
          <w:spacing w:val="2"/>
        </w:rPr>
        <w:t> </w:t>
      </w:r>
      <w:r>
        <w:rPr/>
        <w:t>ISs</w:t>
      </w:r>
    </w:p>
    <w:p>
      <w:pPr>
        <w:pStyle w:val="BodyText"/>
        <w:spacing w:before="191"/>
        <w:ind w:left="157" w:right="651"/>
        <w:jc w:val="both"/>
      </w:pPr>
      <w:r>
        <w:rPr/>
        <w:t>An implementation claiming conformance to the level 2 IS of this International Standard in the agent role as a managed implementation shall support the adjacency MO. the destination system MO. the destination area MO. the virtual adjacency MO and the reachable address MO.</w:t>
      </w:r>
    </w:p>
    <w:p>
      <w:pPr>
        <w:spacing w:after="0"/>
        <w:jc w:val="both"/>
        <w:sectPr>
          <w:pgSz w:w="11900" w:h="16840"/>
          <w:pgMar w:header="716" w:footer="554" w:top="960" w:bottom="740" w:left="580" w:right="300"/>
        </w:sectPr>
      </w:pPr>
    </w:p>
    <w:p>
      <w:pPr>
        <w:pStyle w:val="BodyText"/>
      </w:pPr>
    </w:p>
    <w:p>
      <w:pPr>
        <w:pStyle w:val="BodyText"/>
      </w:pPr>
    </w:p>
    <w:p>
      <w:pPr>
        <w:pStyle w:val="BodyText"/>
        <w:spacing w:before="6"/>
        <w:rPr>
          <w:sz w:val="16"/>
        </w:rPr>
      </w:pPr>
    </w:p>
    <w:p>
      <w:pPr>
        <w:pStyle w:val="Heading1"/>
        <w:spacing w:line="319" w:lineRule="exact"/>
        <w:ind w:right="41"/>
      </w:pPr>
      <w:r>
        <w:rPr/>
        <w:t>Annex A</w:t>
      </w:r>
    </w:p>
    <w:p>
      <w:pPr>
        <w:pStyle w:val="Heading2"/>
      </w:pPr>
      <w:r>
        <w:rPr/>
        <w:t>(normative)</w:t>
      </w:r>
    </w:p>
    <w:p>
      <w:pPr>
        <w:spacing w:before="235"/>
        <w:ind w:left="0" w:right="42" w:firstLine="0"/>
        <w:jc w:val="center"/>
        <w:rPr>
          <w:b/>
          <w:sz w:val="28"/>
        </w:rPr>
      </w:pPr>
      <w:r>
        <w:rPr>
          <w:b/>
          <w:sz w:val="28"/>
        </w:rPr>
        <w:t>PICS pro forma</w:t>
      </w:r>
    </w:p>
    <w:p>
      <w:pPr>
        <w:pStyle w:val="BodyText"/>
        <w:rPr>
          <w:b/>
        </w:rPr>
      </w:pPr>
    </w:p>
    <w:p>
      <w:pPr>
        <w:pStyle w:val="BodyText"/>
        <w:spacing w:before="9"/>
        <w:rPr>
          <w:b/>
        </w:rPr>
      </w:pPr>
    </w:p>
    <w:p>
      <w:pPr>
        <w:pStyle w:val="Heading3"/>
        <w:numPr>
          <w:ilvl w:val="1"/>
          <w:numId w:val="188"/>
        </w:numPr>
        <w:tabs>
          <w:tab w:pos="953" w:val="left" w:leader="none"/>
        </w:tabs>
        <w:spacing w:line="240" w:lineRule="auto" w:before="0" w:after="0"/>
        <w:ind w:left="952" w:right="0" w:hanging="567"/>
        <w:jc w:val="both"/>
      </w:pPr>
      <w:r>
        <w:rPr/>
        <w:t>Introduction</w:t>
      </w:r>
    </w:p>
    <w:p>
      <w:pPr>
        <w:pStyle w:val="BodyText"/>
        <w:rPr>
          <w:b/>
          <w:sz w:val="22"/>
        </w:rPr>
      </w:pPr>
    </w:p>
    <w:p>
      <w:pPr>
        <w:pStyle w:val="BodyText"/>
        <w:spacing w:before="1"/>
        <w:ind w:left="385" w:right="423"/>
        <w:jc w:val="both"/>
      </w:pPr>
      <w:r>
        <w:rPr/>
        <w:t>The supplier of a protocol implementation which is claimed to conform to International Standard ISO 10589, whether as a level 1 or level 2 Intermediate system implementation, shall complete the applicable Protocol Implementation Conformance Statement (PICS) pro</w:t>
      </w:r>
      <w:r>
        <w:rPr>
          <w:spacing w:val="2"/>
        </w:rPr>
        <w:t> </w:t>
      </w:r>
      <w:r>
        <w:rPr/>
        <w:t>forma.</w:t>
      </w:r>
    </w:p>
    <w:p>
      <w:pPr>
        <w:pStyle w:val="BodyText"/>
        <w:spacing w:before="10"/>
        <w:rPr>
          <w:sz w:val="19"/>
        </w:rPr>
      </w:pPr>
    </w:p>
    <w:p>
      <w:pPr>
        <w:pStyle w:val="BodyText"/>
        <w:ind w:left="385" w:right="421"/>
        <w:jc w:val="both"/>
      </w:pPr>
      <w:r>
        <w:rPr/>
        <w:t>A completed PICS pro forma is the PICS for the implementation in question. The PICS is a statement of which capabilities and options of the protocol have been implemented. The PICS can have a number of uses, including use:</w:t>
      </w:r>
    </w:p>
    <w:p>
      <w:pPr>
        <w:pStyle w:val="BodyText"/>
        <w:spacing w:before="11"/>
        <w:rPr>
          <w:sz w:val="19"/>
        </w:rPr>
      </w:pPr>
    </w:p>
    <w:p>
      <w:pPr>
        <w:pStyle w:val="ListParagraph"/>
        <w:numPr>
          <w:ilvl w:val="4"/>
          <w:numId w:val="187"/>
        </w:numPr>
        <w:tabs>
          <w:tab w:pos="744" w:val="left" w:leader="none"/>
          <w:tab w:pos="745" w:val="left" w:leader="none"/>
        </w:tabs>
        <w:spacing w:line="240" w:lineRule="auto" w:before="0" w:after="0"/>
        <w:ind w:left="745" w:right="425" w:hanging="360"/>
        <w:jc w:val="left"/>
        <w:rPr>
          <w:sz w:val="20"/>
        </w:rPr>
      </w:pPr>
      <w:r>
        <w:rPr>
          <w:sz w:val="20"/>
        </w:rPr>
        <w:t>by the protocol implementor, as a check-list to reduce the risk of failure to conform to the International Standard through oversight;</w:t>
      </w:r>
    </w:p>
    <w:p>
      <w:pPr>
        <w:pStyle w:val="ListParagraph"/>
        <w:numPr>
          <w:ilvl w:val="4"/>
          <w:numId w:val="187"/>
        </w:numPr>
        <w:tabs>
          <w:tab w:pos="745" w:val="left" w:leader="none"/>
        </w:tabs>
        <w:spacing w:line="240" w:lineRule="auto" w:before="1" w:after="0"/>
        <w:ind w:left="745" w:right="421" w:hanging="360"/>
        <w:jc w:val="both"/>
        <w:rPr>
          <w:sz w:val="20"/>
        </w:rPr>
      </w:pPr>
      <w:r>
        <w:rPr>
          <w:sz w:val="20"/>
        </w:rPr>
        <w:t>by the supplier and acquirer — or potential acquirer — of the implementation, as a detailed indication of the capabilities  of the implementation, stated relative to the common basis for understanding provided by the International Standard PICS pro forma;</w:t>
      </w:r>
    </w:p>
    <w:p>
      <w:pPr>
        <w:pStyle w:val="ListParagraph"/>
        <w:numPr>
          <w:ilvl w:val="4"/>
          <w:numId w:val="187"/>
        </w:numPr>
        <w:tabs>
          <w:tab w:pos="745" w:val="left" w:leader="none"/>
        </w:tabs>
        <w:spacing w:line="240" w:lineRule="auto" w:before="1" w:after="0"/>
        <w:ind w:left="745" w:right="422" w:hanging="360"/>
        <w:jc w:val="both"/>
        <w:rPr>
          <w:sz w:val="20"/>
        </w:rPr>
      </w:pPr>
      <w:r>
        <w:rPr>
          <w:sz w:val="20"/>
        </w:rPr>
        <w:t>by the user — or potential user — of the implementation, as a basis for initially checking the possibility of interworking with another implementation (note that, while interworking can never be guaranteed, failure to interwork can often be predicted from incompatible</w:t>
      </w:r>
      <w:r>
        <w:rPr>
          <w:spacing w:val="-4"/>
          <w:sz w:val="20"/>
        </w:rPr>
        <w:t> </w:t>
      </w:r>
      <w:r>
        <w:rPr>
          <w:sz w:val="20"/>
        </w:rPr>
        <w:t>PICS’s);</w:t>
      </w:r>
    </w:p>
    <w:p>
      <w:pPr>
        <w:pStyle w:val="ListParagraph"/>
        <w:numPr>
          <w:ilvl w:val="4"/>
          <w:numId w:val="187"/>
        </w:numPr>
        <w:tabs>
          <w:tab w:pos="745" w:val="left" w:leader="none"/>
          <w:tab w:pos="746" w:val="left" w:leader="none"/>
        </w:tabs>
        <w:spacing w:line="240" w:lineRule="auto" w:before="0" w:after="0"/>
        <w:ind w:left="745" w:right="427" w:hanging="360"/>
        <w:jc w:val="left"/>
        <w:rPr>
          <w:sz w:val="20"/>
        </w:rPr>
      </w:pPr>
      <w:r>
        <w:rPr>
          <w:sz w:val="20"/>
        </w:rPr>
        <w:t>by a protocol tester, as the basis for selecting appropriate tests against which to assess the claim for conformance of the implementation.</w:t>
      </w:r>
    </w:p>
    <w:p>
      <w:pPr>
        <w:pStyle w:val="BodyText"/>
        <w:spacing w:before="6"/>
        <w:rPr>
          <w:sz w:val="31"/>
        </w:rPr>
      </w:pPr>
    </w:p>
    <w:p>
      <w:pPr>
        <w:pStyle w:val="Heading3"/>
        <w:numPr>
          <w:ilvl w:val="1"/>
          <w:numId w:val="188"/>
        </w:numPr>
        <w:tabs>
          <w:tab w:pos="953" w:val="left" w:leader="none"/>
        </w:tabs>
        <w:spacing w:line="240" w:lineRule="auto" w:before="1" w:after="0"/>
        <w:ind w:left="952" w:right="0" w:hanging="567"/>
        <w:jc w:val="both"/>
      </w:pPr>
      <w:r>
        <w:rPr/>
        <w:t>Abbreviations and special</w:t>
      </w:r>
      <w:r>
        <w:rPr>
          <w:spacing w:val="-1"/>
        </w:rPr>
        <w:t> </w:t>
      </w:r>
      <w:r>
        <w:rPr/>
        <w:t>symbols</w:t>
      </w:r>
    </w:p>
    <w:p>
      <w:pPr>
        <w:pStyle w:val="Heading4"/>
        <w:spacing w:before="121"/>
        <w:ind w:left="385" w:firstLine="0"/>
        <w:jc w:val="both"/>
      </w:pPr>
      <w:r>
        <w:rPr/>
        <w:t>A.2.1 Status-related symbols</w:t>
      </w:r>
    </w:p>
    <w:p>
      <w:pPr>
        <w:pStyle w:val="BodyText"/>
        <w:spacing w:line="231" w:lineRule="exact" w:before="192"/>
        <w:ind w:left="385"/>
        <w:jc w:val="both"/>
      </w:pPr>
      <w:r>
        <w:rPr>
          <w:rFonts w:ascii="Arial"/>
        </w:rPr>
        <w:t>M </w:t>
      </w:r>
      <w:r>
        <w:rPr/>
        <w:t>mandatory</w:t>
      </w:r>
    </w:p>
    <w:p>
      <w:pPr>
        <w:pStyle w:val="BodyText"/>
        <w:spacing w:line="230" w:lineRule="exact"/>
        <w:ind w:left="385"/>
        <w:jc w:val="both"/>
      </w:pPr>
      <w:r>
        <w:rPr>
          <w:rFonts w:ascii="Arial"/>
        </w:rPr>
        <w:t>O </w:t>
      </w:r>
      <w:r>
        <w:rPr/>
        <w:t>optional</w:t>
      </w:r>
    </w:p>
    <w:p>
      <w:pPr>
        <w:pStyle w:val="BodyText"/>
        <w:spacing w:line="230" w:lineRule="exact"/>
        <w:ind w:left="385"/>
        <w:jc w:val="both"/>
      </w:pPr>
      <w:r>
        <w:rPr>
          <w:rFonts w:ascii="Arial"/>
        </w:rPr>
        <w:t>O.&lt;n&gt; </w:t>
      </w:r>
      <w:r>
        <w:rPr/>
        <w:t>optional, but support of at least one of the group of options labelled by the same numeral &lt;n&gt; is required.</w:t>
      </w:r>
    </w:p>
    <w:p>
      <w:pPr>
        <w:pStyle w:val="BodyText"/>
        <w:spacing w:line="230" w:lineRule="exact"/>
        <w:ind w:left="385"/>
        <w:jc w:val="both"/>
      </w:pPr>
      <w:r>
        <w:rPr>
          <w:rFonts w:ascii="Arial"/>
        </w:rPr>
        <w:t>X </w:t>
      </w:r>
      <w:r>
        <w:rPr/>
        <w:t>prohibited</w:t>
      </w:r>
    </w:p>
    <w:p>
      <w:pPr>
        <w:pStyle w:val="BodyText"/>
        <w:spacing w:line="229" w:lineRule="exact"/>
        <w:ind w:left="385"/>
        <w:jc w:val="both"/>
      </w:pPr>
      <w:r>
        <w:rPr/>
        <w:t>– not applicable</w:t>
      </w:r>
    </w:p>
    <w:p>
      <w:pPr>
        <w:pStyle w:val="BodyText"/>
        <w:spacing w:before="2"/>
        <w:ind w:left="385"/>
        <w:jc w:val="both"/>
      </w:pPr>
      <w:r>
        <w:rPr>
          <w:rFonts w:ascii="Arial"/>
        </w:rPr>
        <w:t>c.&lt;p&gt; </w:t>
      </w:r>
      <w:r>
        <w:rPr/>
        <w:t>conditional requirement, according to condition &lt;p&gt;</w:t>
      </w:r>
    </w:p>
    <w:p>
      <w:pPr>
        <w:pStyle w:val="BodyText"/>
        <w:spacing w:before="5"/>
        <w:rPr>
          <w:sz w:val="31"/>
        </w:rPr>
      </w:pPr>
    </w:p>
    <w:p>
      <w:pPr>
        <w:pStyle w:val="Heading3"/>
        <w:numPr>
          <w:ilvl w:val="1"/>
          <w:numId w:val="189"/>
        </w:numPr>
        <w:tabs>
          <w:tab w:pos="951" w:val="left" w:leader="none"/>
        </w:tabs>
        <w:spacing w:line="240" w:lineRule="auto" w:before="0" w:after="0"/>
        <w:ind w:left="951" w:right="0" w:hanging="566"/>
        <w:jc w:val="both"/>
      </w:pPr>
      <w:r>
        <w:rPr/>
        <w:t>Instructions for completing the pics pro</w:t>
      </w:r>
      <w:r>
        <w:rPr>
          <w:spacing w:val="-6"/>
        </w:rPr>
        <w:t> </w:t>
      </w:r>
      <w:r>
        <w:rPr/>
        <w:t>formas</w:t>
      </w:r>
    </w:p>
    <w:p>
      <w:pPr>
        <w:pStyle w:val="Heading4"/>
        <w:numPr>
          <w:ilvl w:val="2"/>
          <w:numId w:val="189"/>
        </w:numPr>
        <w:tabs>
          <w:tab w:pos="1096" w:val="left" w:leader="none"/>
        </w:tabs>
        <w:spacing w:line="240" w:lineRule="auto" w:before="122" w:after="0"/>
        <w:ind w:left="1095" w:right="0" w:hanging="710"/>
        <w:jc w:val="both"/>
      </w:pPr>
      <w:r>
        <w:rPr/>
        <w:t>General structure of the PICS pro</w:t>
      </w:r>
      <w:r>
        <w:rPr>
          <w:spacing w:val="-8"/>
        </w:rPr>
        <w:t> </w:t>
      </w:r>
      <w:r>
        <w:rPr/>
        <w:t>forma</w:t>
      </w:r>
    </w:p>
    <w:p>
      <w:pPr>
        <w:pStyle w:val="BodyText"/>
        <w:spacing w:before="179"/>
        <w:ind w:left="385" w:right="423"/>
        <w:jc w:val="both"/>
      </w:pPr>
      <w:r>
        <w:rPr/>
        <w:t>The first part of the PICS pro forma — Implementation Identification and Protocol Summary — is to be completed as indicated with the information necessary to identify fully both the supplier and the</w:t>
      </w:r>
      <w:r>
        <w:rPr>
          <w:spacing w:val="-3"/>
        </w:rPr>
        <w:t> </w:t>
      </w:r>
      <w:r>
        <w:rPr/>
        <w:t>implementation.</w:t>
      </w:r>
    </w:p>
    <w:p>
      <w:pPr>
        <w:pStyle w:val="BodyText"/>
        <w:spacing w:before="1"/>
        <w:ind w:left="385" w:right="422"/>
        <w:jc w:val="both"/>
      </w:pPr>
      <w:r>
        <w:rPr/>
        <w:t>The main part of the PICS pro forma is a fixed-format questionnaire divided into subclauses each containing a group of individual items. Answers to the questionnaire items are to be provided in the rightmost column, either by simply marking an answer to indicate a restricted choice (usually Yes or No), or by entering a value or a set or range of values. (Note that there are some items where two or more choices from a set of possible answers can apply: all relevant choices are to be marked.)</w:t>
      </w:r>
    </w:p>
    <w:p>
      <w:pPr>
        <w:pStyle w:val="BodyText"/>
        <w:spacing w:before="11"/>
        <w:rPr>
          <w:sz w:val="19"/>
        </w:rPr>
      </w:pPr>
    </w:p>
    <w:p>
      <w:pPr>
        <w:pStyle w:val="BodyText"/>
        <w:ind w:left="385" w:right="425"/>
        <w:jc w:val="both"/>
      </w:pPr>
      <w:r>
        <w:rPr/>
        <w:t>Each item is identified by an item reference in the first column; the second column contains the question to be answered; the third column contains the reference or references to the material that specifies the item in the main body of the International Standard. The remaining columns record the status of the item — whether support is mandatory, optional or conditional — and provide the space for the answers: see A.3.4 below.</w:t>
      </w:r>
    </w:p>
    <w:p>
      <w:pPr>
        <w:pStyle w:val="BodyText"/>
        <w:spacing w:before="11"/>
        <w:rPr>
          <w:sz w:val="19"/>
        </w:rPr>
      </w:pPr>
    </w:p>
    <w:p>
      <w:pPr>
        <w:pStyle w:val="BodyText"/>
        <w:ind w:left="385" w:right="424"/>
        <w:jc w:val="both"/>
      </w:pPr>
      <w:r>
        <w:rPr/>
        <w:t>A supplier may also provide — or be required to provide — further information, categorised as either Additional Information or Exception Information. When present, each kind of further information is to be provided in a further subclause of items labelled A&lt;i&gt; or X&lt;i&gt; respectively for cross-referencing purposes, where &lt;i&gt; is any unambiguous identification for the item (e.g. simply a number): there are no other restrictions on its format and</w:t>
      </w:r>
      <w:r>
        <w:rPr>
          <w:spacing w:val="-3"/>
        </w:rPr>
        <w:t> </w:t>
      </w:r>
      <w:r>
        <w:rPr/>
        <w:t>presentation.</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right="649"/>
        <w:jc w:val="both"/>
      </w:pPr>
      <w:r>
        <w:rPr/>
        <w:t>A completed PICS pro forma, including any Additional Information and Exception Information, is the Protocol Implementation Conformance Statement for the implementation in</w:t>
      </w:r>
      <w:r>
        <w:rPr>
          <w:spacing w:val="-2"/>
        </w:rPr>
        <w:t> </w:t>
      </w:r>
      <w:r>
        <w:rPr/>
        <w:t>question.</w:t>
      </w:r>
    </w:p>
    <w:p>
      <w:pPr>
        <w:pStyle w:val="BodyText"/>
        <w:spacing w:before="3"/>
      </w:pPr>
    </w:p>
    <w:p>
      <w:pPr>
        <w:spacing w:before="0"/>
        <w:ind w:left="157" w:right="649" w:firstLine="0"/>
        <w:jc w:val="both"/>
        <w:rPr>
          <w:sz w:val="18"/>
        </w:rPr>
      </w:pPr>
      <w:r>
        <w:rPr>
          <w:sz w:val="18"/>
        </w:rPr>
        <w:t>NOTE 76 Where an implementation is capable of being configured in more than one way, a single PICS may be able to describe all such configurations. However, the supplier has the choice of providing more than one PICS, each covering some subset of the implementation’s configuration capabilities, in case this makes for easier and clearer presentation of the information.</w:t>
      </w:r>
    </w:p>
    <w:p>
      <w:pPr>
        <w:pStyle w:val="BodyText"/>
        <w:spacing w:before="2"/>
      </w:pPr>
    </w:p>
    <w:p>
      <w:pPr>
        <w:pStyle w:val="Heading4"/>
        <w:numPr>
          <w:ilvl w:val="2"/>
          <w:numId w:val="189"/>
        </w:numPr>
        <w:tabs>
          <w:tab w:pos="867" w:val="left" w:leader="none"/>
        </w:tabs>
        <w:spacing w:line="240" w:lineRule="auto" w:before="0" w:after="0"/>
        <w:ind w:left="866" w:right="0" w:hanging="709"/>
        <w:jc w:val="both"/>
      </w:pPr>
      <w:r>
        <w:rPr/>
        <w:t>Additional</w:t>
      </w:r>
      <w:r>
        <w:rPr>
          <w:spacing w:val="-3"/>
        </w:rPr>
        <w:t> </w:t>
      </w:r>
      <w:r>
        <w:rPr/>
        <w:t>information</w:t>
      </w:r>
    </w:p>
    <w:p>
      <w:pPr>
        <w:pStyle w:val="BodyText"/>
        <w:spacing w:before="191"/>
        <w:ind w:left="157" w:right="651"/>
        <w:jc w:val="both"/>
      </w:pPr>
      <w:r>
        <w:rPr/>
        <w:t>Items of Additional Information allow a supplier to provide further information intended to assist the interpretation of the PICS. It is not intended or expected that a large quantity will be supplied, and a PICS can be considered complete without any such information. Examples might be an outline of the ways in which a (single) implementation can be set up to operate in a variety of environments and</w:t>
      </w:r>
      <w:r>
        <w:rPr>
          <w:spacing w:val="-7"/>
        </w:rPr>
        <w:t> </w:t>
      </w:r>
      <w:r>
        <w:rPr/>
        <w:t>configurations.</w:t>
      </w:r>
    </w:p>
    <w:p>
      <w:pPr>
        <w:pStyle w:val="BodyText"/>
        <w:spacing w:before="11"/>
        <w:rPr>
          <w:sz w:val="19"/>
        </w:rPr>
      </w:pPr>
    </w:p>
    <w:p>
      <w:pPr>
        <w:pStyle w:val="BodyText"/>
        <w:ind w:left="157" w:right="649"/>
        <w:jc w:val="both"/>
      </w:pPr>
      <w:r>
        <w:rPr/>
        <w:t>References to items of Additional information may be entered next to any answer in the questionnaire, and may be included in items of Exception Information.</w:t>
      </w:r>
    </w:p>
    <w:p>
      <w:pPr>
        <w:pStyle w:val="BodyText"/>
        <w:spacing w:before="6"/>
      </w:pPr>
    </w:p>
    <w:p>
      <w:pPr>
        <w:pStyle w:val="Heading4"/>
        <w:numPr>
          <w:ilvl w:val="2"/>
          <w:numId w:val="189"/>
        </w:numPr>
        <w:tabs>
          <w:tab w:pos="867" w:val="left" w:leader="none"/>
        </w:tabs>
        <w:spacing w:line="240" w:lineRule="auto" w:before="0" w:after="0"/>
        <w:ind w:left="866" w:right="0" w:hanging="709"/>
        <w:jc w:val="both"/>
      </w:pPr>
      <w:r>
        <w:rPr/>
        <w:t>Exception</w:t>
      </w:r>
      <w:r>
        <w:rPr>
          <w:spacing w:val="-1"/>
        </w:rPr>
        <w:t> </w:t>
      </w:r>
      <w:r>
        <w:rPr/>
        <w:t>information</w:t>
      </w:r>
    </w:p>
    <w:p>
      <w:pPr>
        <w:pStyle w:val="BodyText"/>
        <w:spacing w:before="191"/>
        <w:ind w:left="157" w:right="649"/>
        <w:jc w:val="both"/>
      </w:pPr>
      <w:r>
        <w:rPr/>
        <w:t>It may occasionally happen that a supplier will wish to answer an item with mandatory or prohibited status (after any conditions have been applied) in a way that conflicts with the indicated requirement. No pre-printed answer will be found in the Support column for this, but the Supplier may write the desired answer into the Support column. If this is done, the supplier is required to provide an item of Exception Information containing the appropriate rationale, and a cross-reference from the inserted answer to the Exception</w:t>
      </w:r>
      <w:r>
        <w:rPr>
          <w:spacing w:val="-2"/>
        </w:rPr>
        <w:t> </w:t>
      </w:r>
      <w:r>
        <w:rPr/>
        <w:t>item.</w:t>
      </w:r>
    </w:p>
    <w:p>
      <w:pPr>
        <w:pStyle w:val="BodyText"/>
        <w:spacing w:before="9"/>
        <w:rPr>
          <w:sz w:val="19"/>
        </w:rPr>
      </w:pPr>
    </w:p>
    <w:p>
      <w:pPr>
        <w:pStyle w:val="BodyText"/>
        <w:ind w:left="157"/>
      </w:pPr>
      <w:r>
        <w:rPr/>
        <w:t>An implementation for which an Exception item is required in this way does not conform to ISO 10589.</w:t>
      </w:r>
    </w:p>
    <w:p>
      <w:pPr>
        <w:pStyle w:val="BodyText"/>
        <w:spacing w:before="1"/>
      </w:pPr>
    </w:p>
    <w:p>
      <w:pPr>
        <w:pStyle w:val="BodyText"/>
        <w:ind w:left="337" w:right="478"/>
      </w:pPr>
      <w:r>
        <w:rPr/>
        <w:t>NOTE 77 A possible reason for the situation described above is that a defect report is being progressed, which is expected to change the requirement that is not met by the implementation.</w:t>
      </w:r>
    </w:p>
    <w:p>
      <w:pPr>
        <w:pStyle w:val="BodyText"/>
        <w:spacing w:before="6"/>
      </w:pPr>
    </w:p>
    <w:p>
      <w:pPr>
        <w:pStyle w:val="Heading4"/>
        <w:numPr>
          <w:ilvl w:val="2"/>
          <w:numId w:val="189"/>
        </w:numPr>
        <w:tabs>
          <w:tab w:pos="867" w:val="left" w:leader="none"/>
        </w:tabs>
        <w:spacing w:line="240" w:lineRule="auto" w:before="1" w:after="0"/>
        <w:ind w:left="866" w:right="0" w:hanging="709"/>
        <w:jc w:val="both"/>
      </w:pPr>
      <w:r>
        <w:rPr/>
        <w:t>Conditional</w:t>
      </w:r>
      <w:r>
        <w:rPr>
          <w:spacing w:val="-4"/>
        </w:rPr>
        <w:t> </w:t>
      </w:r>
      <w:r>
        <w:rPr/>
        <w:t>status</w:t>
      </w:r>
    </w:p>
    <w:p>
      <w:pPr>
        <w:pStyle w:val="Heading6"/>
        <w:numPr>
          <w:ilvl w:val="3"/>
          <w:numId w:val="189"/>
        </w:numPr>
        <w:tabs>
          <w:tab w:pos="1010" w:val="left" w:leader="none"/>
        </w:tabs>
        <w:spacing w:line="240" w:lineRule="auto" w:before="183" w:after="0"/>
        <w:ind w:left="1009" w:right="0" w:hanging="852"/>
        <w:jc w:val="both"/>
      </w:pPr>
      <w:r>
        <w:rPr/>
        <w:t>Conditional</w:t>
      </w:r>
      <w:r>
        <w:rPr>
          <w:spacing w:val="-1"/>
        </w:rPr>
        <w:t> </w:t>
      </w:r>
      <w:r>
        <w:rPr/>
        <w:t>items</w:t>
      </w:r>
    </w:p>
    <w:p>
      <w:pPr>
        <w:pStyle w:val="BodyText"/>
        <w:spacing w:before="190"/>
        <w:ind w:left="157" w:right="650"/>
        <w:jc w:val="both"/>
      </w:pPr>
      <w:r>
        <w:rPr/>
        <w:t>The PICS pro forma contains a number of conditional items. These are items for which the status — mandatory, optional or prohibited — that applies is dependent upon whether or not certain other items are supported, or upon the values supported for other items. In many cases, whether or not the item applies at all is conditional in this way, as well as the status when the item does apply.</w:t>
      </w:r>
    </w:p>
    <w:p>
      <w:pPr>
        <w:pStyle w:val="BodyText"/>
        <w:spacing w:before="11"/>
        <w:rPr>
          <w:sz w:val="19"/>
        </w:rPr>
      </w:pPr>
    </w:p>
    <w:p>
      <w:pPr>
        <w:pStyle w:val="BodyText"/>
        <w:ind w:left="157" w:right="648"/>
        <w:jc w:val="both"/>
      </w:pPr>
      <w:r>
        <w:rPr/>
        <w:t>Individual conditional items are indicated by a conditional symbol in the Status column as described in A.3.4.2 below. Where a group of items are subject to the same condition for applicability, a separate preliminary question about the condition appears at the head of the group, with an instruction to skip to a later point in the questionnaire if the “Not Applicable” answer is selected.</w:t>
      </w:r>
    </w:p>
    <w:p>
      <w:pPr>
        <w:pStyle w:val="BodyText"/>
        <w:spacing w:before="4"/>
      </w:pPr>
    </w:p>
    <w:p>
      <w:pPr>
        <w:pStyle w:val="Heading6"/>
        <w:numPr>
          <w:ilvl w:val="3"/>
          <w:numId w:val="189"/>
        </w:numPr>
        <w:tabs>
          <w:tab w:pos="1011" w:val="left" w:leader="none"/>
        </w:tabs>
        <w:spacing w:line="240" w:lineRule="auto" w:before="1" w:after="0"/>
        <w:ind w:left="1010" w:right="0" w:hanging="853"/>
        <w:jc w:val="both"/>
      </w:pPr>
      <w:r>
        <w:rPr/>
        <w:t>Conditional symbols and</w:t>
      </w:r>
      <w:r>
        <w:rPr>
          <w:spacing w:val="-2"/>
        </w:rPr>
        <w:t> </w:t>
      </w:r>
      <w:r>
        <w:rPr/>
        <w:t>conditions</w:t>
      </w:r>
    </w:p>
    <w:p>
      <w:pPr>
        <w:pStyle w:val="BodyText"/>
        <w:spacing w:before="190"/>
        <w:ind w:left="157" w:right="652"/>
        <w:jc w:val="both"/>
      </w:pPr>
      <w:r>
        <w:rPr/>
        <w:t>A conditional symbol is of the form c.&lt;n&gt; or c.G&lt;n&gt; where &lt;n&gt; is a numeral. For the first form, the numeral identifies a condition appearing in a list at the end of the subclause containing the item. For the second form, c.G&lt;n&gt;, the numeral identifies a condition appearing in the list of global conditions at the end of the PICS.</w:t>
      </w:r>
    </w:p>
    <w:p>
      <w:pPr>
        <w:pStyle w:val="BodyText"/>
        <w:spacing w:before="1"/>
      </w:pPr>
    </w:p>
    <w:p>
      <w:pPr>
        <w:pStyle w:val="BodyText"/>
        <w:ind w:left="558" w:right="8121" w:hanging="401"/>
      </w:pPr>
      <w:r>
        <w:rPr/>
        <w:t>A simple condition is of the form: if &lt;p&gt; then &lt;s1&gt; else &lt;s2&gt;</w:t>
      </w:r>
    </w:p>
    <w:p>
      <w:pPr>
        <w:pStyle w:val="BodyText"/>
        <w:spacing w:line="228" w:lineRule="exact"/>
        <w:ind w:left="157"/>
      </w:pPr>
      <w:r>
        <w:rPr/>
        <w:t>where &lt;p&gt; is a predicate (see A.3.4.3 below), and &lt;s1&gt; and</w:t>
      </w:r>
    </w:p>
    <w:p>
      <w:pPr>
        <w:pStyle w:val="BodyText"/>
        <w:spacing w:before="2"/>
        <w:ind w:left="157"/>
      </w:pPr>
      <w:r>
        <w:rPr/>
        <w:t>&lt;s2&gt; are either basic status symbols </w:t>
      </w:r>
      <w:r>
        <w:rPr>
          <w:rFonts w:ascii="Arial" w:hAnsi="Arial"/>
        </w:rPr>
        <w:t>(M,O,O.&lt;n&gt;, </w:t>
      </w:r>
      <w:r>
        <w:rPr/>
        <w:t>or X) or the symbol “–”. An extended condition is of the form</w:t>
      </w:r>
    </w:p>
    <w:p>
      <w:pPr>
        <w:pStyle w:val="BodyText"/>
        <w:spacing w:before="10"/>
        <w:rPr>
          <w:sz w:val="19"/>
        </w:rPr>
      </w:pPr>
    </w:p>
    <w:p>
      <w:pPr>
        <w:pStyle w:val="BodyText"/>
        <w:ind w:left="877" w:right="7863"/>
      </w:pPr>
      <w:r>
        <w:rPr/>
        <w:t>if &lt;p1&gt; then &lt;s1&gt; else &lt;s2&gt; else if &lt;p2&gt; then &lt;s2&gt;</w:t>
      </w:r>
    </w:p>
    <w:p>
      <w:pPr>
        <w:pStyle w:val="BodyText"/>
        <w:spacing w:before="1"/>
        <w:ind w:left="877" w:right="8831"/>
        <w:rPr>
          <w:i/>
        </w:rPr>
      </w:pPr>
      <w:r>
        <w:rPr/>
        <w:t>[else if &lt;p3&gt; ...] else &lt;s </w:t>
      </w:r>
      <w:r>
        <w:rPr>
          <w:i/>
        </w:rPr>
        <w:t>n &gt;</w:t>
      </w:r>
    </w:p>
    <w:p>
      <w:pPr>
        <w:pStyle w:val="BodyText"/>
        <w:spacing w:before="10"/>
        <w:rPr>
          <w:i/>
          <w:sz w:val="19"/>
        </w:rPr>
      </w:pPr>
    </w:p>
    <w:p>
      <w:pPr>
        <w:pStyle w:val="BodyText"/>
        <w:ind w:left="157"/>
        <w:jc w:val="both"/>
      </w:pPr>
      <w:r>
        <w:rPr/>
        <w:t>where &lt;p1&gt; etc. are predicates and &lt;s1&gt; etc. are basic status symbols or “–”.</w:t>
      </w:r>
    </w:p>
    <w:p>
      <w:pPr>
        <w:spacing w:after="0"/>
        <w:jc w:val="both"/>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85"/>
      </w:pPr>
      <w:r>
        <w:rPr/>
        <w:t>The status symbol applicable to an item governed by a simple condition is &lt;s1&gt; if the predicate of the condition is true, and</w:t>
      </w:r>
    </w:p>
    <w:p>
      <w:pPr>
        <w:pStyle w:val="BodyText"/>
        <w:ind w:left="385" w:right="426" w:hanging="1"/>
        <w:jc w:val="both"/>
      </w:pPr>
      <w:r>
        <w:rPr/>
        <w:t>&lt;s2&gt; otherwise; the status symbol applicable to an item governed by an extended condition is &lt;s </w:t>
      </w:r>
      <w:r>
        <w:rPr>
          <w:i/>
        </w:rPr>
        <w:t>i </w:t>
      </w:r>
      <w:r>
        <w:rPr/>
        <w:t>&gt; where &lt;p </w:t>
      </w:r>
      <w:r>
        <w:rPr>
          <w:i/>
        </w:rPr>
        <w:t>i </w:t>
      </w:r>
      <w:r>
        <w:rPr/>
        <w:t>&gt; is the first true predicate, if any, in the sequence &lt;p1&gt;, &lt;p2&gt;..., and &lt;s </w:t>
      </w:r>
      <w:r>
        <w:rPr>
          <w:i/>
        </w:rPr>
        <w:t>n </w:t>
      </w:r>
      <w:r>
        <w:rPr/>
        <w:t>&gt; if no predicate is true.</w:t>
      </w:r>
    </w:p>
    <w:p>
      <w:pPr>
        <w:pStyle w:val="BodyText"/>
        <w:spacing w:before="4"/>
      </w:pPr>
    </w:p>
    <w:p>
      <w:pPr>
        <w:pStyle w:val="Heading6"/>
        <w:numPr>
          <w:ilvl w:val="3"/>
          <w:numId w:val="189"/>
        </w:numPr>
        <w:tabs>
          <w:tab w:pos="1237" w:val="left" w:leader="none"/>
        </w:tabs>
        <w:spacing w:line="240" w:lineRule="auto" w:before="0" w:after="0"/>
        <w:ind w:left="1236" w:right="0" w:hanging="851"/>
        <w:jc w:val="both"/>
      </w:pPr>
      <w:r>
        <w:rPr/>
        <w:t>Predicates</w:t>
      </w:r>
    </w:p>
    <w:p>
      <w:pPr>
        <w:pStyle w:val="BodyText"/>
        <w:spacing w:before="192"/>
        <w:ind w:left="385"/>
      </w:pPr>
      <w:r>
        <w:rPr/>
        <w:t>A simple predicate in a condition is either</w:t>
      </w:r>
    </w:p>
    <w:p>
      <w:pPr>
        <w:pStyle w:val="BodyText"/>
        <w:spacing w:before="10"/>
        <w:rPr>
          <w:sz w:val="19"/>
        </w:rPr>
      </w:pPr>
    </w:p>
    <w:p>
      <w:pPr>
        <w:pStyle w:val="ListParagraph"/>
        <w:numPr>
          <w:ilvl w:val="0"/>
          <w:numId w:val="190"/>
        </w:numPr>
        <w:tabs>
          <w:tab w:pos="746" w:val="left" w:leader="none"/>
        </w:tabs>
        <w:spacing w:line="240" w:lineRule="auto" w:before="0" w:after="0"/>
        <w:ind w:left="745" w:right="0" w:hanging="360"/>
        <w:jc w:val="both"/>
        <w:rPr>
          <w:sz w:val="20"/>
        </w:rPr>
      </w:pPr>
      <w:r>
        <w:rPr>
          <w:sz w:val="20"/>
        </w:rPr>
        <w:t>a single item reference;</w:t>
      </w:r>
      <w:r>
        <w:rPr>
          <w:spacing w:val="-2"/>
          <w:sz w:val="20"/>
        </w:rPr>
        <w:t> </w:t>
      </w:r>
      <w:r>
        <w:rPr>
          <w:sz w:val="20"/>
        </w:rPr>
        <w:t>or</w:t>
      </w:r>
    </w:p>
    <w:p>
      <w:pPr>
        <w:pStyle w:val="BodyText"/>
        <w:spacing w:before="1"/>
      </w:pPr>
    </w:p>
    <w:p>
      <w:pPr>
        <w:pStyle w:val="ListParagraph"/>
        <w:numPr>
          <w:ilvl w:val="0"/>
          <w:numId w:val="190"/>
        </w:numPr>
        <w:tabs>
          <w:tab w:pos="745" w:val="left" w:leader="none"/>
        </w:tabs>
        <w:spacing w:line="240" w:lineRule="auto" w:before="0" w:after="0"/>
        <w:ind w:left="745" w:right="423" w:hanging="360"/>
        <w:jc w:val="left"/>
        <w:rPr>
          <w:sz w:val="20"/>
        </w:rPr>
      </w:pPr>
      <w:r>
        <w:rPr>
          <w:sz w:val="20"/>
        </w:rPr>
        <w:t>a relation containing a comparison operator (=, &lt;, etc.) with one (or both) of its operands being an item reference for an item taking numerical values as its</w:t>
      </w:r>
      <w:r>
        <w:rPr>
          <w:spacing w:val="-5"/>
          <w:sz w:val="20"/>
        </w:rPr>
        <w:t> </w:t>
      </w:r>
      <w:r>
        <w:rPr>
          <w:sz w:val="20"/>
        </w:rPr>
        <w:t>answer.</w:t>
      </w:r>
    </w:p>
    <w:p>
      <w:pPr>
        <w:pStyle w:val="BodyText"/>
        <w:spacing w:before="1"/>
      </w:pPr>
    </w:p>
    <w:p>
      <w:pPr>
        <w:pStyle w:val="BodyText"/>
        <w:ind w:left="385" w:right="423"/>
        <w:jc w:val="both"/>
      </w:pPr>
      <w:r>
        <w:rPr/>
        <w:t>In case (a) the predicate is true if the item referred to is marked as supported, and false otherwise. In case (b), the predicate is true if the relation holds when each item reference is replaced by the value entered in the Support column as answer to the item referred to.</w:t>
      </w:r>
    </w:p>
    <w:p>
      <w:pPr>
        <w:pStyle w:val="BodyText"/>
        <w:spacing w:before="11"/>
        <w:rPr>
          <w:sz w:val="19"/>
        </w:rPr>
      </w:pPr>
    </w:p>
    <w:p>
      <w:pPr>
        <w:pStyle w:val="BodyText"/>
        <w:ind w:left="385" w:right="423"/>
        <w:jc w:val="both"/>
      </w:pPr>
      <w:r>
        <w:rPr/>
        <w:t>Compound predicates are Boolean expressions constructed by combining simple predicates using the Boolean operators AND, OR and NOT, and parentheses, in the usual way. A compound predicate is true if and only if the Boolean expression evaluates to true when the simple predicates are interpreted as described above.</w:t>
      </w:r>
    </w:p>
    <w:p>
      <w:pPr>
        <w:pStyle w:val="BodyText"/>
        <w:spacing w:before="11"/>
        <w:rPr>
          <w:sz w:val="19"/>
        </w:rPr>
      </w:pPr>
    </w:p>
    <w:p>
      <w:pPr>
        <w:pStyle w:val="BodyText"/>
        <w:ind w:left="385" w:right="5634"/>
      </w:pPr>
      <w:r>
        <w:rPr/>
        <w:t>Items whose references are used in predicates are indicated by an asterisk in the Item column.</w:t>
      </w:r>
    </w:p>
    <w:p>
      <w:pPr>
        <w:pStyle w:val="BodyText"/>
        <w:spacing w:before="6"/>
      </w:pPr>
    </w:p>
    <w:p>
      <w:pPr>
        <w:pStyle w:val="Heading6"/>
        <w:numPr>
          <w:ilvl w:val="3"/>
          <w:numId w:val="189"/>
        </w:numPr>
        <w:tabs>
          <w:tab w:pos="1238" w:val="left" w:leader="none"/>
        </w:tabs>
        <w:spacing w:line="240" w:lineRule="auto" w:before="0" w:after="0"/>
        <w:ind w:left="1237" w:right="0" w:hanging="852"/>
        <w:jc w:val="both"/>
      </w:pPr>
      <w:r>
        <w:rPr/>
        <w:t>Answering conditional items</w:t>
      </w:r>
    </w:p>
    <w:p>
      <w:pPr>
        <w:pStyle w:val="BodyText"/>
        <w:spacing w:before="190"/>
        <w:ind w:left="385" w:right="421"/>
        <w:jc w:val="both"/>
      </w:pPr>
      <w:r>
        <w:rPr/>
        <w:t>To answer a conditional item, the predicate(s) of the condition is (are) evaluated as described in A.3.4.3 above, and the applicable status symbol is determined as described in A.3.4.2. If the status symbol is “–” this indicates that the item is to be marked in this case; otherwise, the Support column is to be completed in the usual way.</w:t>
      </w:r>
    </w:p>
    <w:p>
      <w:pPr>
        <w:pStyle w:val="BodyText"/>
        <w:spacing w:before="11"/>
        <w:rPr>
          <w:sz w:val="19"/>
        </w:rPr>
      </w:pPr>
    </w:p>
    <w:p>
      <w:pPr>
        <w:pStyle w:val="BodyText"/>
        <w:ind w:left="385" w:right="424"/>
        <w:jc w:val="both"/>
      </w:pPr>
      <w:r>
        <w:rPr/>
        <w:t>When two or more basic status symbols appear in a condition for an item, the Support column for the item contains one line for each such symbol, labelled by the relevant symbol. The answer for the item is to be marked in the line labelled by the symbol selected according to the value of the condition (unselected lines may be crossed out for added clarity).</w:t>
      </w:r>
    </w:p>
    <w:p>
      <w:pPr>
        <w:pStyle w:val="BodyText"/>
        <w:spacing w:before="10"/>
        <w:rPr>
          <w:sz w:val="19"/>
        </w:rPr>
      </w:pPr>
    </w:p>
    <w:p>
      <w:pPr>
        <w:pStyle w:val="BodyText"/>
        <w:spacing w:before="1"/>
        <w:ind w:left="385" w:right="424"/>
        <w:jc w:val="both"/>
      </w:pPr>
      <w:r>
        <w:rPr/>
        <w:t>For example, in the item illustrated below, the N/A column would be marked if neither predicate were true; the answer line labelled “M:” would be marked if item A4 was marked as supported, and the answer line labelled “O:” would be marked if the condition including items D1 and B52 applied.</w:t>
      </w:r>
    </w:p>
    <w:p>
      <w:pPr>
        <w:pStyle w:val="BodyText"/>
      </w:pPr>
    </w:p>
    <w:p>
      <w:pPr>
        <w:pStyle w:val="BodyText"/>
        <w:spacing w:before="8"/>
        <w:rPr>
          <w:sz w:val="19"/>
        </w:rPr>
      </w:pP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5"/>
        <w:gridCol w:w="1567"/>
        <w:gridCol w:w="1565"/>
        <w:gridCol w:w="1567"/>
        <w:gridCol w:w="1565"/>
        <w:gridCol w:w="1567"/>
      </w:tblGrid>
      <w:tr>
        <w:trPr>
          <w:trHeight w:val="230" w:hRule="atLeast"/>
        </w:trPr>
        <w:tc>
          <w:tcPr>
            <w:tcW w:w="1565" w:type="dxa"/>
          </w:tcPr>
          <w:p>
            <w:pPr>
              <w:pStyle w:val="TableParagraph"/>
              <w:spacing w:line="210" w:lineRule="exact"/>
              <w:ind w:left="107"/>
              <w:rPr>
                <w:sz w:val="20"/>
              </w:rPr>
            </w:pPr>
            <w:r>
              <w:rPr>
                <w:sz w:val="20"/>
              </w:rPr>
              <w:t>Item</w:t>
            </w:r>
          </w:p>
        </w:tc>
        <w:tc>
          <w:tcPr>
            <w:tcW w:w="1567" w:type="dxa"/>
          </w:tcPr>
          <w:p>
            <w:pPr>
              <w:pStyle w:val="TableParagraph"/>
              <w:rPr>
                <w:sz w:val="16"/>
              </w:rPr>
            </w:pPr>
          </w:p>
        </w:tc>
        <w:tc>
          <w:tcPr>
            <w:tcW w:w="1565" w:type="dxa"/>
          </w:tcPr>
          <w:p>
            <w:pPr>
              <w:pStyle w:val="TableParagraph"/>
              <w:spacing w:line="210" w:lineRule="exact"/>
              <w:ind w:left="107"/>
              <w:rPr>
                <w:sz w:val="20"/>
              </w:rPr>
            </w:pPr>
            <w:r>
              <w:rPr>
                <w:sz w:val="20"/>
              </w:rPr>
              <w:t>References</w:t>
            </w:r>
          </w:p>
        </w:tc>
        <w:tc>
          <w:tcPr>
            <w:tcW w:w="1567" w:type="dxa"/>
          </w:tcPr>
          <w:p>
            <w:pPr>
              <w:pStyle w:val="TableParagraph"/>
              <w:spacing w:line="210" w:lineRule="exact"/>
              <w:ind w:left="108"/>
              <w:rPr>
                <w:sz w:val="20"/>
              </w:rPr>
            </w:pPr>
            <w:r>
              <w:rPr>
                <w:sz w:val="20"/>
              </w:rPr>
              <w:t>Status</w:t>
            </w:r>
          </w:p>
        </w:tc>
        <w:tc>
          <w:tcPr>
            <w:tcW w:w="1565" w:type="dxa"/>
          </w:tcPr>
          <w:p>
            <w:pPr>
              <w:pStyle w:val="TableParagraph"/>
              <w:spacing w:line="210" w:lineRule="exact"/>
              <w:ind w:left="108"/>
              <w:rPr>
                <w:sz w:val="20"/>
              </w:rPr>
            </w:pPr>
            <w:r>
              <w:rPr>
                <w:sz w:val="20"/>
              </w:rPr>
              <w:t>N/A</w:t>
            </w:r>
          </w:p>
        </w:tc>
        <w:tc>
          <w:tcPr>
            <w:tcW w:w="1567" w:type="dxa"/>
          </w:tcPr>
          <w:p>
            <w:pPr>
              <w:pStyle w:val="TableParagraph"/>
              <w:spacing w:line="210" w:lineRule="exact"/>
              <w:ind w:left="108"/>
              <w:rPr>
                <w:sz w:val="20"/>
              </w:rPr>
            </w:pPr>
            <w:r>
              <w:rPr>
                <w:sz w:val="20"/>
              </w:rPr>
              <w:t>Support</w:t>
            </w:r>
          </w:p>
        </w:tc>
      </w:tr>
      <w:tr>
        <w:trPr>
          <w:trHeight w:val="489" w:hRule="atLeast"/>
        </w:trPr>
        <w:tc>
          <w:tcPr>
            <w:tcW w:w="1565" w:type="dxa"/>
          </w:tcPr>
          <w:p>
            <w:pPr>
              <w:pStyle w:val="TableParagraph"/>
              <w:spacing w:line="223" w:lineRule="exact"/>
              <w:ind w:left="107"/>
              <w:rPr>
                <w:sz w:val="20"/>
              </w:rPr>
            </w:pPr>
            <w:r>
              <w:rPr>
                <w:sz w:val="20"/>
              </w:rPr>
              <w:t>H3</w:t>
            </w:r>
          </w:p>
        </w:tc>
        <w:tc>
          <w:tcPr>
            <w:tcW w:w="1567" w:type="dxa"/>
          </w:tcPr>
          <w:p>
            <w:pPr>
              <w:pStyle w:val="TableParagraph"/>
              <w:spacing w:line="223" w:lineRule="exact"/>
              <w:ind w:left="107"/>
              <w:rPr>
                <w:sz w:val="20"/>
              </w:rPr>
            </w:pPr>
            <w:r>
              <w:rPr>
                <w:sz w:val="20"/>
              </w:rPr>
              <w:t>Is … supported?</w:t>
            </w:r>
          </w:p>
        </w:tc>
        <w:tc>
          <w:tcPr>
            <w:tcW w:w="1565" w:type="dxa"/>
          </w:tcPr>
          <w:p>
            <w:pPr>
              <w:pStyle w:val="TableParagraph"/>
              <w:spacing w:line="223" w:lineRule="exact"/>
              <w:ind w:left="107"/>
              <w:rPr>
                <w:sz w:val="20"/>
              </w:rPr>
            </w:pPr>
            <w:r>
              <w:rPr>
                <w:sz w:val="20"/>
              </w:rPr>
              <w:t>42.3(d)</w:t>
            </w:r>
          </w:p>
        </w:tc>
        <w:tc>
          <w:tcPr>
            <w:tcW w:w="1567" w:type="dxa"/>
          </w:tcPr>
          <w:p>
            <w:pPr>
              <w:pStyle w:val="TableParagraph"/>
              <w:spacing w:line="223" w:lineRule="exact"/>
              <w:ind w:left="107"/>
              <w:rPr>
                <w:sz w:val="20"/>
              </w:rPr>
            </w:pPr>
            <w:r>
              <w:rPr>
                <w:sz w:val="20"/>
              </w:rPr>
              <w:t>C.1</w:t>
            </w:r>
          </w:p>
        </w:tc>
        <w:tc>
          <w:tcPr>
            <w:tcW w:w="1565" w:type="dxa"/>
          </w:tcPr>
          <w:p>
            <w:pPr>
              <w:pStyle w:val="TableParagraph"/>
              <w:ind w:left="107"/>
              <w:rPr>
                <w:rFonts w:ascii="Symbol" w:hAnsi="Symbol"/>
                <w:b/>
                <w:sz w:val="20"/>
              </w:rPr>
            </w:pPr>
            <w:r>
              <w:rPr>
                <w:rFonts w:ascii="Symbol" w:hAnsi="Symbol"/>
                <w:b/>
                <w:w w:val="99"/>
                <w:sz w:val="20"/>
              </w:rPr>
              <w:t>□</w:t>
            </w:r>
          </w:p>
        </w:tc>
        <w:tc>
          <w:tcPr>
            <w:tcW w:w="1567" w:type="dxa"/>
          </w:tcPr>
          <w:p>
            <w:pPr>
              <w:pStyle w:val="TableParagraph"/>
              <w:spacing w:line="240" w:lineRule="exact"/>
              <w:ind w:left="107"/>
              <w:rPr>
                <w:rFonts w:ascii="Symbol" w:hAnsi="Symbol"/>
                <w:b/>
                <w:sz w:val="20"/>
              </w:rPr>
            </w:pPr>
            <w:r>
              <w:rPr>
                <w:sz w:val="20"/>
              </w:rPr>
              <w:t>M: Yes </w:t>
            </w:r>
            <w:r>
              <w:rPr>
                <w:rFonts w:ascii="Symbol" w:hAnsi="Symbol"/>
                <w:b/>
                <w:sz w:val="20"/>
              </w:rPr>
              <w:t>□</w:t>
            </w:r>
          </w:p>
          <w:p>
            <w:pPr>
              <w:pStyle w:val="TableParagraph"/>
              <w:spacing w:line="229" w:lineRule="exact"/>
              <w:ind w:left="107"/>
              <w:rPr>
                <w:rFonts w:ascii="Symbol" w:hAnsi="Symbol"/>
                <w:b/>
                <w:sz w:val="20"/>
              </w:rPr>
            </w:pPr>
            <w:r>
              <w:rPr>
                <w:sz w:val="20"/>
              </w:rPr>
              <w:t>O: Yes </w:t>
            </w:r>
            <w:r>
              <w:rPr>
                <w:rFonts w:ascii="Symbol" w:hAnsi="Symbol"/>
                <w:b/>
                <w:sz w:val="20"/>
              </w:rPr>
              <w:t>□</w:t>
            </w:r>
            <w:r>
              <w:rPr>
                <w:b/>
                <w:sz w:val="20"/>
              </w:rPr>
              <w:t> </w:t>
            </w:r>
            <w:r>
              <w:rPr>
                <w:sz w:val="20"/>
              </w:rPr>
              <w:t>No </w:t>
            </w:r>
            <w:r>
              <w:rPr>
                <w:rFonts w:ascii="Symbol" w:hAnsi="Symbol"/>
                <w:b/>
                <w:sz w:val="20"/>
              </w:rPr>
              <w:t>□</w:t>
            </w:r>
          </w:p>
        </w:tc>
      </w:tr>
    </w:tbl>
    <w:p>
      <w:pPr>
        <w:pStyle w:val="BodyText"/>
        <w:spacing w:before="5"/>
        <w:rPr>
          <w:sz w:val="10"/>
        </w:rPr>
      </w:pPr>
    </w:p>
    <w:p>
      <w:pPr>
        <w:pStyle w:val="BodyText"/>
        <w:spacing w:before="91"/>
        <w:ind w:left="786"/>
      </w:pPr>
      <w:r>
        <w:rPr/>
        <w:t>C.1 if A4 then M</w:t>
      </w:r>
    </w:p>
    <w:p>
      <w:pPr>
        <w:pStyle w:val="BodyText"/>
        <w:spacing w:before="1"/>
        <w:ind w:left="1184"/>
      </w:pPr>
      <w:r>
        <w:rPr/>
        <w:t>else if D1 AND (B52 &lt; 3) then O else –</w:t>
      </w:r>
    </w:p>
    <w:p>
      <w:pPr>
        <w:spacing w:after="0"/>
        <w:sectPr>
          <w:pgSz w:w="11900" w:h="16840"/>
          <w:pgMar w:header="716" w:footer="554" w:top="960" w:bottom="740" w:left="580" w:right="300"/>
        </w:sectPr>
      </w:pPr>
    </w:p>
    <w:p>
      <w:pPr>
        <w:pStyle w:val="BodyText"/>
      </w:pPr>
    </w:p>
    <w:p>
      <w:pPr>
        <w:pStyle w:val="BodyText"/>
      </w:pPr>
    </w:p>
    <w:p>
      <w:pPr>
        <w:pStyle w:val="BodyText"/>
        <w:spacing w:before="4"/>
        <w:rPr>
          <w:sz w:val="16"/>
        </w:rPr>
      </w:pPr>
    </w:p>
    <w:p>
      <w:pPr>
        <w:pStyle w:val="Heading3"/>
        <w:numPr>
          <w:ilvl w:val="1"/>
          <w:numId w:val="191"/>
        </w:numPr>
        <w:tabs>
          <w:tab w:pos="724" w:val="left" w:leader="none"/>
          <w:tab w:pos="725" w:val="left" w:leader="none"/>
        </w:tabs>
        <w:spacing w:line="240" w:lineRule="auto" w:before="90" w:after="0"/>
        <w:ind w:left="724" w:right="0" w:hanging="567"/>
        <w:jc w:val="left"/>
      </w:pPr>
      <w:r>
        <w:rPr/>
        <w:t>Identification</w:t>
      </w:r>
    </w:p>
    <w:p>
      <w:pPr>
        <w:pStyle w:val="Heading4"/>
        <w:numPr>
          <w:ilvl w:val="2"/>
          <w:numId w:val="191"/>
        </w:numPr>
        <w:tabs>
          <w:tab w:pos="867" w:val="left" w:leader="none"/>
          <w:tab w:pos="868" w:val="left" w:leader="none"/>
        </w:tabs>
        <w:spacing w:line="240" w:lineRule="auto" w:before="122" w:after="0"/>
        <w:ind w:left="867" w:right="0" w:hanging="710"/>
        <w:jc w:val="left"/>
      </w:pPr>
      <w:r>
        <w:rPr/>
        <w:t>Implementation</w:t>
      </w:r>
      <w:r>
        <w:rPr>
          <w:spacing w:val="-1"/>
        </w:rPr>
        <w:t> </w:t>
      </w:r>
      <w:r>
        <w:rPr/>
        <w:t>identification</w:t>
      </w:r>
    </w:p>
    <w:p>
      <w:pPr>
        <w:pStyle w:val="ListParagraph"/>
        <w:numPr>
          <w:ilvl w:val="2"/>
          <w:numId w:val="191"/>
        </w:numPr>
        <w:tabs>
          <w:tab w:pos="866" w:val="left" w:leader="none"/>
          <w:tab w:pos="868" w:val="left" w:leader="none"/>
        </w:tabs>
        <w:spacing w:line="240" w:lineRule="auto" w:before="122" w:after="0"/>
        <w:ind w:left="867" w:right="0" w:hanging="710"/>
        <w:jc w:val="left"/>
        <w:rPr>
          <w:b/>
          <w:sz w:val="22"/>
        </w:rPr>
      </w:pPr>
      <w:r>
        <w:rPr>
          <w:b/>
          <w:sz w:val="22"/>
        </w:rPr>
        <w:t>Protocol summary: ISO</w:t>
      </w:r>
      <w:r>
        <w:rPr>
          <w:b/>
          <w:spacing w:val="-3"/>
          <w:sz w:val="22"/>
        </w:rPr>
        <w:t> </w:t>
      </w:r>
      <w:r>
        <w:rPr>
          <w:b/>
          <w:sz w:val="22"/>
        </w:rPr>
        <w:t>10589</w:t>
      </w:r>
    </w:p>
    <w:p>
      <w:pPr>
        <w:pStyle w:val="BodyText"/>
        <w:rPr>
          <w:b/>
          <w:sz w:val="19"/>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8"/>
        <w:gridCol w:w="6768"/>
      </w:tblGrid>
      <w:tr>
        <w:trPr>
          <w:trHeight w:val="230" w:hRule="atLeast"/>
        </w:trPr>
        <w:tc>
          <w:tcPr>
            <w:tcW w:w="2628" w:type="dxa"/>
          </w:tcPr>
          <w:p>
            <w:pPr>
              <w:pStyle w:val="TableParagraph"/>
              <w:spacing w:line="210" w:lineRule="exact"/>
              <w:ind w:left="120" w:right="113"/>
              <w:jc w:val="center"/>
              <w:rPr>
                <w:sz w:val="20"/>
              </w:rPr>
            </w:pPr>
            <w:r>
              <w:rPr>
                <w:sz w:val="20"/>
              </w:rPr>
              <w:t>Supplier</w:t>
            </w:r>
          </w:p>
        </w:tc>
        <w:tc>
          <w:tcPr>
            <w:tcW w:w="6768" w:type="dxa"/>
          </w:tcPr>
          <w:p>
            <w:pPr>
              <w:pStyle w:val="TableParagraph"/>
              <w:rPr>
                <w:sz w:val="16"/>
              </w:rPr>
            </w:pPr>
          </w:p>
        </w:tc>
      </w:tr>
      <w:tr>
        <w:trPr>
          <w:trHeight w:val="460" w:hRule="atLeast"/>
        </w:trPr>
        <w:tc>
          <w:tcPr>
            <w:tcW w:w="2628" w:type="dxa"/>
          </w:tcPr>
          <w:p>
            <w:pPr>
              <w:pStyle w:val="TableParagraph"/>
              <w:spacing w:line="223" w:lineRule="exact"/>
              <w:ind w:left="120" w:right="112"/>
              <w:jc w:val="center"/>
              <w:rPr>
                <w:sz w:val="20"/>
              </w:rPr>
            </w:pPr>
            <w:r>
              <w:rPr>
                <w:sz w:val="20"/>
              </w:rPr>
              <w:t>Contact point for queries</w:t>
            </w:r>
          </w:p>
          <w:p>
            <w:pPr>
              <w:pStyle w:val="TableParagraph"/>
              <w:spacing w:line="217" w:lineRule="exact"/>
              <w:ind w:left="120" w:right="112"/>
              <w:jc w:val="center"/>
              <w:rPr>
                <w:sz w:val="20"/>
              </w:rPr>
            </w:pPr>
            <w:r>
              <w:rPr>
                <w:sz w:val="20"/>
              </w:rPr>
              <w:t>about this PICS</w:t>
            </w:r>
          </w:p>
        </w:tc>
        <w:tc>
          <w:tcPr>
            <w:tcW w:w="6768" w:type="dxa"/>
          </w:tcPr>
          <w:p>
            <w:pPr>
              <w:pStyle w:val="TableParagraph"/>
              <w:rPr>
                <w:sz w:val="18"/>
              </w:rPr>
            </w:pPr>
          </w:p>
        </w:tc>
      </w:tr>
      <w:tr>
        <w:trPr>
          <w:trHeight w:val="460" w:hRule="atLeast"/>
        </w:trPr>
        <w:tc>
          <w:tcPr>
            <w:tcW w:w="2628" w:type="dxa"/>
          </w:tcPr>
          <w:p>
            <w:pPr>
              <w:pStyle w:val="TableParagraph"/>
              <w:spacing w:line="223" w:lineRule="exact"/>
              <w:ind w:left="120" w:right="114"/>
              <w:jc w:val="center"/>
              <w:rPr>
                <w:sz w:val="20"/>
              </w:rPr>
            </w:pPr>
            <w:r>
              <w:rPr>
                <w:sz w:val="20"/>
              </w:rPr>
              <w:t>Implementation Name(s) and</w:t>
            </w:r>
          </w:p>
          <w:p>
            <w:pPr>
              <w:pStyle w:val="TableParagraph"/>
              <w:spacing w:line="217" w:lineRule="exact"/>
              <w:ind w:left="120" w:right="112"/>
              <w:jc w:val="center"/>
              <w:rPr>
                <w:sz w:val="20"/>
              </w:rPr>
            </w:pPr>
            <w:r>
              <w:rPr>
                <w:sz w:val="20"/>
              </w:rPr>
              <w:t>Version(s)</w:t>
            </w:r>
          </w:p>
        </w:tc>
        <w:tc>
          <w:tcPr>
            <w:tcW w:w="6768" w:type="dxa"/>
          </w:tcPr>
          <w:p>
            <w:pPr>
              <w:pStyle w:val="TableParagraph"/>
              <w:rPr>
                <w:sz w:val="18"/>
              </w:rPr>
            </w:pPr>
          </w:p>
        </w:tc>
      </w:tr>
      <w:tr>
        <w:trPr>
          <w:trHeight w:val="458" w:hRule="atLeast"/>
        </w:trPr>
        <w:tc>
          <w:tcPr>
            <w:tcW w:w="2628" w:type="dxa"/>
          </w:tcPr>
          <w:p>
            <w:pPr>
              <w:pStyle w:val="TableParagraph"/>
              <w:spacing w:line="222" w:lineRule="exact"/>
              <w:ind w:left="120" w:right="111"/>
              <w:jc w:val="center"/>
              <w:rPr>
                <w:sz w:val="20"/>
              </w:rPr>
            </w:pPr>
            <w:r>
              <w:rPr>
                <w:sz w:val="20"/>
              </w:rPr>
              <w:t>Operating system Name(s)</w:t>
            </w:r>
          </w:p>
          <w:p>
            <w:pPr>
              <w:pStyle w:val="TableParagraph"/>
              <w:spacing w:line="216" w:lineRule="exact"/>
              <w:ind w:left="120" w:right="114"/>
              <w:jc w:val="center"/>
              <w:rPr>
                <w:sz w:val="20"/>
              </w:rPr>
            </w:pPr>
            <w:r>
              <w:rPr>
                <w:sz w:val="20"/>
              </w:rPr>
              <w:t>and Version(s)</w:t>
            </w:r>
          </w:p>
        </w:tc>
        <w:tc>
          <w:tcPr>
            <w:tcW w:w="6768" w:type="dxa"/>
          </w:tcPr>
          <w:p>
            <w:pPr>
              <w:pStyle w:val="TableParagraph"/>
              <w:rPr>
                <w:sz w:val="18"/>
              </w:rPr>
            </w:pPr>
          </w:p>
        </w:tc>
      </w:tr>
      <w:tr>
        <w:trPr>
          <w:trHeight w:val="460" w:hRule="atLeast"/>
        </w:trPr>
        <w:tc>
          <w:tcPr>
            <w:tcW w:w="2628" w:type="dxa"/>
          </w:tcPr>
          <w:p>
            <w:pPr>
              <w:pStyle w:val="TableParagraph"/>
              <w:spacing w:line="223" w:lineRule="exact"/>
              <w:ind w:left="120" w:right="113"/>
              <w:jc w:val="center"/>
              <w:rPr>
                <w:sz w:val="20"/>
              </w:rPr>
            </w:pPr>
            <w:r>
              <w:rPr>
                <w:sz w:val="20"/>
              </w:rPr>
              <w:t>Other Hardware and</w:t>
            </w:r>
          </w:p>
          <w:p>
            <w:pPr>
              <w:pStyle w:val="TableParagraph"/>
              <w:spacing w:line="217" w:lineRule="exact"/>
              <w:ind w:left="120" w:right="113"/>
              <w:jc w:val="center"/>
              <w:rPr>
                <w:sz w:val="20"/>
              </w:rPr>
            </w:pPr>
            <w:r>
              <w:rPr>
                <w:sz w:val="20"/>
              </w:rPr>
              <w:t>Operating Systems Claimed</w:t>
            </w:r>
          </w:p>
        </w:tc>
        <w:tc>
          <w:tcPr>
            <w:tcW w:w="6768" w:type="dxa"/>
          </w:tcPr>
          <w:p>
            <w:pPr>
              <w:pStyle w:val="TableParagraph"/>
              <w:rPr>
                <w:sz w:val="18"/>
              </w:rPr>
            </w:pPr>
          </w:p>
        </w:tc>
      </w:tr>
      <w:tr>
        <w:trPr>
          <w:trHeight w:val="460" w:hRule="atLeast"/>
        </w:trPr>
        <w:tc>
          <w:tcPr>
            <w:tcW w:w="2628" w:type="dxa"/>
          </w:tcPr>
          <w:p>
            <w:pPr>
              <w:pStyle w:val="TableParagraph"/>
              <w:spacing w:line="223" w:lineRule="exact"/>
              <w:ind w:left="120" w:right="114"/>
              <w:jc w:val="center"/>
              <w:rPr>
                <w:sz w:val="20"/>
              </w:rPr>
            </w:pPr>
            <w:r>
              <w:rPr>
                <w:sz w:val="20"/>
              </w:rPr>
              <w:t>System Name(s)</w:t>
            </w:r>
          </w:p>
          <w:p>
            <w:pPr>
              <w:pStyle w:val="TableParagraph"/>
              <w:spacing w:line="217" w:lineRule="exact"/>
              <w:ind w:left="120" w:right="110"/>
              <w:jc w:val="center"/>
              <w:rPr>
                <w:sz w:val="20"/>
              </w:rPr>
            </w:pPr>
            <w:r>
              <w:rPr>
                <w:sz w:val="20"/>
              </w:rPr>
              <w:t>(if different)</w:t>
            </w:r>
          </w:p>
        </w:tc>
        <w:tc>
          <w:tcPr>
            <w:tcW w:w="6768" w:type="dxa"/>
          </w:tcPr>
          <w:p>
            <w:pPr>
              <w:pStyle w:val="TableParagraph"/>
              <w:rPr>
                <w:sz w:val="18"/>
              </w:rPr>
            </w:pPr>
          </w:p>
        </w:tc>
      </w:tr>
    </w:tbl>
    <w:p>
      <w:pPr>
        <w:spacing w:before="213"/>
        <w:ind w:left="157" w:right="0" w:firstLine="0"/>
        <w:jc w:val="left"/>
        <w:rPr>
          <w:sz w:val="18"/>
        </w:rPr>
      </w:pPr>
      <w:r>
        <w:rPr>
          <w:sz w:val="18"/>
        </w:rPr>
        <w:t>Notes:</w:t>
      </w:r>
    </w:p>
    <w:p>
      <w:pPr>
        <w:pStyle w:val="ListParagraph"/>
        <w:numPr>
          <w:ilvl w:val="0"/>
          <w:numId w:val="192"/>
        </w:numPr>
        <w:tabs>
          <w:tab w:pos="517" w:val="left" w:leader="none"/>
          <w:tab w:pos="518" w:val="left" w:leader="none"/>
        </w:tabs>
        <w:spacing w:line="240" w:lineRule="auto" w:before="122" w:after="0"/>
        <w:ind w:left="517" w:right="652" w:hanging="360"/>
        <w:jc w:val="left"/>
        <w:rPr>
          <w:sz w:val="18"/>
        </w:rPr>
      </w:pPr>
      <w:r>
        <w:rPr>
          <w:sz w:val="18"/>
        </w:rPr>
        <w:t>Only the first three items are required for all implementations; others may be completed as appropriate in meeting the requirements for full identification.</w:t>
      </w:r>
    </w:p>
    <w:p>
      <w:pPr>
        <w:pStyle w:val="ListParagraph"/>
        <w:numPr>
          <w:ilvl w:val="0"/>
          <w:numId w:val="192"/>
        </w:numPr>
        <w:tabs>
          <w:tab w:pos="516" w:val="left" w:leader="none"/>
          <w:tab w:pos="517" w:val="left" w:leader="none"/>
        </w:tabs>
        <w:spacing w:line="240" w:lineRule="auto" w:before="119" w:after="0"/>
        <w:ind w:left="517" w:right="656" w:hanging="360"/>
        <w:jc w:val="left"/>
        <w:rPr>
          <w:sz w:val="18"/>
        </w:rPr>
      </w:pPr>
      <w:r>
        <w:rPr>
          <w:sz w:val="18"/>
        </w:rPr>
        <w:t>The terms Name and Version should be interpreted appropriately to correspond with a supplier’s terminology (using, e.g., Type, Series, Model)</w:t>
      </w:r>
    </w:p>
    <w:p>
      <w:pPr>
        <w:pStyle w:val="BodyText"/>
      </w:pPr>
    </w:p>
    <w:p>
      <w:pPr>
        <w:pStyle w:val="Heading4"/>
        <w:numPr>
          <w:ilvl w:val="2"/>
          <w:numId w:val="191"/>
        </w:numPr>
        <w:tabs>
          <w:tab w:pos="866" w:val="left" w:leader="none"/>
          <w:tab w:pos="868" w:val="left" w:leader="none"/>
        </w:tabs>
        <w:spacing w:line="240" w:lineRule="auto" w:before="168" w:after="0"/>
        <w:ind w:left="867" w:right="0" w:hanging="710"/>
        <w:jc w:val="left"/>
      </w:pPr>
      <w:r>
        <w:rPr/>
        <w:t>Protocol summary: ISO</w:t>
      </w:r>
      <w:r>
        <w:rPr>
          <w:spacing w:val="-3"/>
        </w:rPr>
        <w:t> </w:t>
      </w:r>
      <w:r>
        <w:rPr/>
        <w:t>10589</w:t>
      </w:r>
    </w:p>
    <w:p>
      <w:pPr>
        <w:pStyle w:val="BodyText"/>
        <w:spacing w:before="9"/>
        <w:rPr>
          <w:b/>
          <w:sz w:val="26"/>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8"/>
        <w:gridCol w:w="6768"/>
      </w:tblGrid>
      <w:tr>
        <w:trPr>
          <w:trHeight w:val="230" w:hRule="atLeast"/>
        </w:trPr>
        <w:tc>
          <w:tcPr>
            <w:tcW w:w="2628" w:type="dxa"/>
          </w:tcPr>
          <w:p>
            <w:pPr>
              <w:pStyle w:val="TableParagraph"/>
              <w:spacing w:line="210" w:lineRule="exact"/>
              <w:ind w:left="120" w:right="110"/>
              <w:jc w:val="center"/>
              <w:rPr>
                <w:sz w:val="20"/>
              </w:rPr>
            </w:pPr>
            <w:r>
              <w:rPr>
                <w:sz w:val="20"/>
              </w:rPr>
              <w:t>Protocol Version</w:t>
            </w:r>
          </w:p>
        </w:tc>
        <w:tc>
          <w:tcPr>
            <w:tcW w:w="6768" w:type="dxa"/>
          </w:tcPr>
          <w:p>
            <w:pPr>
              <w:pStyle w:val="TableParagraph"/>
              <w:rPr>
                <w:sz w:val="16"/>
              </w:rPr>
            </w:pPr>
          </w:p>
        </w:tc>
      </w:tr>
      <w:tr>
        <w:trPr>
          <w:trHeight w:val="457" w:hRule="atLeast"/>
        </w:trPr>
        <w:tc>
          <w:tcPr>
            <w:tcW w:w="2628" w:type="dxa"/>
          </w:tcPr>
          <w:p>
            <w:pPr>
              <w:pStyle w:val="TableParagraph"/>
              <w:spacing w:line="222" w:lineRule="exact"/>
              <w:ind w:left="120" w:right="112"/>
              <w:jc w:val="center"/>
              <w:rPr>
                <w:sz w:val="20"/>
              </w:rPr>
            </w:pPr>
            <w:r>
              <w:rPr>
                <w:sz w:val="20"/>
              </w:rPr>
              <w:t>Addenda Implemented</w:t>
            </w:r>
          </w:p>
          <w:p>
            <w:pPr>
              <w:pStyle w:val="TableParagraph"/>
              <w:spacing w:line="216" w:lineRule="exact"/>
              <w:ind w:left="120" w:right="112"/>
              <w:jc w:val="center"/>
              <w:rPr>
                <w:sz w:val="20"/>
              </w:rPr>
            </w:pPr>
            <w:r>
              <w:rPr>
                <w:sz w:val="20"/>
              </w:rPr>
              <w:t>(if applicable)</w:t>
            </w:r>
          </w:p>
        </w:tc>
        <w:tc>
          <w:tcPr>
            <w:tcW w:w="6768" w:type="dxa"/>
          </w:tcPr>
          <w:p>
            <w:pPr>
              <w:pStyle w:val="TableParagraph"/>
              <w:rPr>
                <w:sz w:val="18"/>
              </w:rPr>
            </w:pPr>
          </w:p>
        </w:tc>
      </w:tr>
      <w:tr>
        <w:trPr>
          <w:trHeight w:val="230" w:hRule="atLeast"/>
        </w:trPr>
        <w:tc>
          <w:tcPr>
            <w:tcW w:w="2628" w:type="dxa"/>
          </w:tcPr>
          <w:p>
            <w:pPr>
              <w:pStyle w:val="TableParagraph"/>
              <w:spacing w:line="210" w:lineRule="exact"/>
              <w:ind w:left="120" w:right="114"/>
              <w:jc w:val="center"/>
              <w:rPr>
                <w:sz w:val="20"/>
              </w:rPr>
            </w:pPr>
            <w:r>
              <w:rPr>
                <w:sz w:val="20"/>
              </w:rPr>
              <w:t>Amendments Implemented</w:t>
            </w:r>
          </w:p>
        </w:tc>
        <w:tc>
          <w:tcPr>
            <w:tcW w:w="6768" w:type="dxa"/>
          </w:tcPr>
          <w:p>
            <w:pPr>
              <w:pStyle w:val="TableParagraph"/>
              <w:rPr>
                <w:sz w:val="16"/>
              </w:rPr>
            </w:pPr>
          </w:p>
        </w:tc>
      </w:tr>
      <w:tr>
        <w:trPr>
          <w:trHeight w:val="474" w:hRule="atLeast"/>
        </w:trPr>
        <w:tc>
          <w:tcPr>
            <w:tcW w:w="9396" w:type="dxa"/>
            <w:gridSpan w:val="2"/>
          </w:tcPr>
          <w:p>
            <w:pPr>
              <w:pStyle w:val="TableParagraph"/>
              <w:tabs>
                <w:tab w:pos="5162" w:val="left" w:leader="none"/>
              </w:tabs>
              <w:spacing w:line="239" w:lineRule="exact"/>
              <w:ind w:left="107"/>
              <w:rPr>
                <w:rFonts w:ascii="Symbol" w:hAnsi="Symbol"/>
                <w:b/>
                <w:sz w:val="20"/>
              </w:rPr>
            </w:pPr>
            <w:r>
              <w:rPr>
                <w:sz w:val="20"/>
              </w:rPr>
              <w:t>Have any exception items been required (see A.3.3)? </w:t>
            </w:r>
            <w:r>
              <w:rPr>
                <w:spacing w:val="32"/>
                <w:sz w:val="20"/>
              </w:rPr>
              <w:t> </w:t>
            </w:r>
            <w:r>
              <w:rPr>
                <w:sz w:val="20"/>
              </w:rPr>
              <w:t>No</w:t>
            </w:r>
            <w:r>
              <w:rPr>
                <w:spacing w:val="-4"/>
                <w:sz w:val="20"/>
              </w:rPr>
              <w:t> </w:t>
            </w:r>
            <w:r>
              <w:rPr>
                <w:rFonts w:ascii="Symbol" w:hAnsi="Symbol"/>
                <w:b/>
                <w:sz w:val="20"/>
              </w:rPr>
              <w:t>□</w:t>
            </w:r>
            <w:r>
              <w:rPr>
                <w:sz w:val="20"/>
              </w:rPr>
              <w:tab/>
              <w:t>Yes</w:t>
            </w:r>
            <w:r>
              <w:rPr>
                <w:spacing w:val="-1"/>
                <w:sz w:val="20"/>
              </w:rPr>
              <w:t> </w:t>
            </w:r>
            <w:r>
              <w:rPr>
                <w:rFonts w:ascii="Symbol" w:hAnsi="Symbol"/>
                <w:b/>
                <w:sz w:val="20"/>
              </w:rPr>
              <w:t>□</w:t>
            </w:r>
          </w:p>
          <w:p>
            <w:pPr>
              <w:pStyle w:val="TableParagraph"/>
              <w:spacing w:line="216" w:lineRule="exact"/>
              <w:ind w:left="107"/>
              <w:rPr>
                <w:sz w:val="20"/>
              </w:rPr>
            </w:pPr>
            <w:r>
              <w:rPr>
                <w:sz w:val="20"/>
              </w:rPr>
              <w:t>(The answer Yes means that the implementation does not conform to ISO 10589)</w:t>
            </w:r>
          </w:p>
        </w:tc>
      </w:tr>
    </w:tbl>
    <w:p>
      <w:pPr>
        <w:pStyle w:val="BodyText"/>
        <w:rPr>
          <w:b/>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8"/>
        <w:gridCol w:w="6767"/>
      </w:tblGrid>
      <w:tr>
        <w:trPr>
          <w:trHeight w:val="232" w:hRule="atLeast"/>
        </w:trPr>
        <w:tc>
          <w:tcPr>
            <w:tcW w:w="2628" w:type="dxa"/>
          </w:tcPr>
          <w:p>
            <w:pPr>
              <w:pStyle w:val="TableParagraph"/>
              <w:spacing w:line="212" w:lineRule="exact"/>
              <w:ind w:left="592"/>
              <w:rPr>
                <w:sz w:val="20"/>
              </w:rPr>
            </w:pPr>
            <w:r>
              <w:rPr>
                <w:sz w:val="20"/>
              </w:rPr>
              <w:t>Date of Statement</w:t>
            </w:r>
          </w:p>
        </w:tc>
        <w:tc>
          <w:tcPr>
            <w:tcW w:w="6767" w:type="dxa"/>
            <w:tcBorders>
              <w:right w:val="single" w:sz="6" w:space="0" w:color="000000"/>
            </w:tcBorders>
          </w:tcPr>
          <w:p>
            <w:pPr>
              <w:pStyle w:val="TableParagraph"/>
              <w:rPr>
                <w:sz w:val="16"/>
              </w:rPr>
            </w:pPr>
          </w:p>
        </w:tc>
      </w:tr>
    </w:tbl>
    <w:p>
      <w:pPr>
        <w:spacing w:after="0"/>
        <w:rPr>
          <w:sz w:val="16"/>
        </w:rPr>
        <w:sectPr>
          <w:pgSz w:w="11900" w:h="16840"/>
          <w:pgMar w:header="716" w:footer="554" w:top="960" w:bottom="740" w:left="580" w:right="300"/>
        </w:sectPr>
      </w:pPr>
    </w:p>
    <w:p>
      <w:pPr>
        <w:pStyle w:val="BodyText"/>
        <w:rPr>
          <w:b/>
        </w:rPr>
      </w:pPr>
    </w:p>
    <w:p>
      <w:pPr>
        <w:pStyle w:val="BodyText"/>
        <w:rPr>
          <w:b/>
        </w:rPr>
      </w:pPr>
    </w:p>
    <w:p>
      <w:pPr>
        <w:pStyle w:val="BodyText"/>
        <w:spacing w:before="4"/>
        <w:rPr>
          <w:b/>
          <w:sz w:val="16"/>
        </w:rPr>
      </w:pPr>
    </w:p>
    <w:p>
      <w:pPr>
        <w:pStyle w:val="ListParagraph"/>
        <w:numPr>
          <w:ilvl w:val="1"/>
          <w:numId w:val="193"/>
        </w:numPr>
        <w:tabs>
          <w:tab w:pos="952" w:val="left" w:leader="none"/>
          <w:tab w:pos="953" w:val="left" w:leader="none"/>
        </w:tabs>
        <w:spacing w:line="240" w:lineRule="auto" w:before="90" w:after="0"/>
        <w:ind w:left="952" w:right="0" w:hanging="567"/>
        <w:jc w:val="left"/>
        <w:rPr>
          <w:b/>
          <w:sz w:val="24"/>
        </w:rPr>
      </w:pPr>
      <w:r>
        <w:rPr>
          <w:b/>
          <w:sz w:val="24"/>
        </w:rPr>
        <w:t>Protocol summary: ISO 10589</w:t>
      </w:r>
      <w:r>
        <w:rPr>
          <w:b/>
          <w:spacing w:val="-5"/>
          <w:sz w:val="24"/>
        </w:rPr>
        <w:t> </w:t>
      </w:r>
      <w:r>
        <w:rPr>
          <w:b/>
          <w:sz w:val="24"/>
        </w:rPr>
        <w:t>general</w:t>
      </w:r>
    </w:p>
    <w:p>
      <w:pPr>
        <w:pStyle w:val="BodyText"/>
        <w:spacing w:before="4"/>
        <w:rPr>
          <w:b/>
        </w:rPr>
      </w:pP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2971"/>
        <w:gridCol w:w="1889"/>
        <w:gridCol w:w="991"/>
        <w:gridCol w:w="1905"/>
      </w:tblGrid>
      <w:tr>
        <w:trPr>
          <w:trHeight w:val="230" w:hRule="atLeast"/>
        </w:trPr>
        <w:tc>
          <w:tcPr>
            <w:tcW w:w="1637" w:type="dxa"/>
          </w:tcPr>
          <w:p>
            <w:pPr>
              <w:pStyle w:val="TableParagraph"/>
              <w:spacing w:line="210" w:lineRule="exact"/>
              <w:ind w:left="599" w:right="587"/>
              <w:jc w:val="center"/>
              <w:rPr>
                <w:b/>
                <w:sz w:val="20"/>
              </w:rPr>
            </w:pPr>
            <w:r>
              <w:rPr>
                <w:b/>
                <w:sz w:val="20"/>
              </w:rPr>
              <w:t>Item</w:t>
            </w:r>
          </w:p>
        </w:tc>
        <w:tc>
          <w:tcPr>
            <w:tcW w:w="2971" w:type="dxa"/>
          </w:tcPr>
          <w:p>
            <w:pPr>
              <w:pStyle w:val="TableParagraph"/>
              <w:spacing w:line="210" w:lineRule="exact"/>
              <w:ind w:left="390"/>
              <w:rPr>
                <w:b/>
                <w:sz w:val="20"/>
              </w:rPr>
            </w:pPr>
            <w:r>
              <w:rPr>
                <w:b/>
                <w:sz w:val="20"/>
              </w:rPr>
              <w:t>Functionality/Description</w:t>
            </w:r>
          </w:p>
        </w:tc>
        <w:tc>
          <w:tcPr>
            <w:tcW w:w="1889" w:type="dxa"/>
          </w:tcPr>
          <w:p>
            <w:pPr>
              <w:pStyle w:val="TableParagraph"/>
              <w:spacing w:line="210" w:lineRule="exact"/>
              <w:ind w:left="476"/>
              <w:rPr>
                <w:b/>
                <w:sz w:val="20"/>
              </w:rPr>
            </w:pPr>
            <w:r>
              <w:rPr>
                <w:b/>
                <w:sz w:val="20"/>
              </w:rPr>
              <w:t>References</w:t>
            </w:r>
          </w:p>
        </w:tc>
        <w:tc>
          <w:tcPr>
            <w:tcW w:w="991" w:type="dxa"/>
          </w:tcPr>
          <w:p>
            <w:pPr>
              <w:pStyle w:val="TableParagraph"/>
              <w:spacing w:line="210" w:lineRule="exact"/>
              <w:ind w:left="224"/>
              <w:rPr>
                <w:b/>
                <w:sz w:val="20"/>
              </w:rPr>
            </w:pPr>
            <w:r>
              <w:rPr>
                <w:b/>
                <w:sz w:val="20"/>
              </w:rPr>
              <w:t>Status</w:t>
            </w:r>
          </w:p>
        </w:tc>
        <w:tc>
          <w:tcPr>
            <w:tcW w:w="1905" w:type="dxa"/>
          </w:tcPr>
          <w:p>
            <w:pPr>
              <w:pStyle w:val="TableParagraph"/>
              <w:spacing w:line="210" w:lineRule="exact"/>
              <w:ind w:left="601"/>
              <w:rPr>
                <w:b/>
                <w:sz w:val="20"/>
              </w:rPr>
            </w:pPr>
            <w:r>
              <w:rPr>
                <w:b/>
                <w:sz w:val="20"/>
              </w:rPr>
              <w:t>Support</w:t>
            </w:r>
          </w:p>
        </w:tc>
      </w:tr>
      <w:tr>
        <w:trPr>
          <w:trHeight w:val="460" w:hRule="atLeast"/>
        </w:trPr>
        <w:tc>
          <w:tcPr>
            <w:tcW w:w="1637" w:type="dxa"/>
          </w:tcPr>
          <w:p>
            <w:pPr>
              <w:pStyle w:val="TableParagraph"/>
              <w:spacing w:line="223" w:lineRule="exact"/>
              <w:ind w:left="107"/>
              <w:rPr>
                <w:sz w:val="20"/>
              </w:rPr>
            </w:pPr>
            <w:r>
              <w:rPr>
                <w:sz w:val="20"/>
              </w:rPr>
              <w:t>AllIS</w:t>
            </w:r>
          </w:p>
        </w:tc>
        <w:tc>
          <w:tcPr>
            <w:tcW w:w="2971" w:type="dxa"/>
          </w:tcPr>
          <w:p>
            <w:pPr>
              <w:pStyle w:val="TableParagraph"/>
              <w:spacing w:line="223" w:lineRule="exact"/>
              <w:ind w:left="108"/>
              <w:rPr>
                <w:sz w:val="20"/>
              </w:rPr>
            </w:pPr>
            <w:r>
              <w:rPr>
                <w:sz w:val="20"/>
              </w:rPr>
              <w:t>Are all basic IS-IS routeing</w:t>
            </w:r>
          </w:p>
          <w:p>
            <w:pPr>
              <w:pStyle w:val="TableParagraph"/>
              <w:spacing w:line="217" w:lineRule="exact"/>
              <w:ind w:left="107"/>
              <w:rPr>
                <w:sz w:val="20"/>
              </w:rPr>
            </w:pPr>
            <w:r>
              <w:rPr>
                <w:sz w:val="20"/>
              </w:rPr>
              <w:t>functions implemented?</w:t>
            </w:r>
          </w:p>
        </w:tc>
        <w:tc>
          <w:tcPr>
            <w:tcW w:w="1889" w:type="dxa"/>
          </w:tcPr>
          <w:p>
            <w:pPr>
              <w:pStyle w:val="TableParagraph"/>
              <w:spacing w:line="223" w:lineRule="exact"/>
              <w:ind w:left="107"/>
              <w:rPr>
                <w:sz w:val="20"/>
              </w:rPr>
            </w:pPr>
            <w:r>
              <w:rPr>
                <w:sz w:val="20"/>
              </w:rPr>
              <w:t>12.1.2</w:t>
            </w:r>
          </w:p>
        </w:tc>
        <w:tc>
          <w:tcPr>
            <w:tcW w:w="991" w:type="dxa"/>
          </w:tcPr>
          <w:p>
            <w:pPr>
              <w:pStyle w:val="TableParagraph"/>
              <w:spacing w:line="223" w:lineRule="exact"/>
              <w:ind w:left="107"/>
              <w:rPr>
                <w:sz w:val="20"/>
              </w:rPr>
            </w:pPr>
            <w:r>
              <w:rPr>
                <w:w w:val="99"/>
                <w:sz w:val="20"/>
              </w:rPr>
              <w:t>M</w:t>
            </w:r>
          </w:p>
        </w:tc>
        <w:tc>
          <w:tcPr>
            <w:tcW w:w="1905" w:type="dxa"/>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688" w:hRule="atLeast"/>
        </w:trPr>
        <w:tc>
          <w:tcPr>
            <w:tcW w:w="1637" w:type="dxa"/>
          </w:tcPr>
          <w:p>
            <w:pPr>
              <w:pStyle w:val="TableParagraph"/>
              <w:ind w:left="107"/>
              <w:rPr>
                <w:sz w:val="20"/>
              </w:rPr>
            </w:pPr>
            <w:r>
              <w:rPr>
                <w:sz w:val="20"/>
              </w:rPr>
              <w:t>System </w:t>
            </w:r>
            <w:r>
              <w:rPr>
                <w:w w:val="95"/>
                <w:sz w:val="20"/>
              </w:rPr>
              <w:t>Management</w:t>
            </w:r>
          </w:p>
        </w:tc>
        <w:tc>
          <w:tcPr>
            <w:tcW w:w="2971" w:type="dxa"/>
          </w:tcPr>
          <w:p>
            <w:pPr>
              <w:pStyle w:val="TableParagraph"/>
              <w:spacing w:line="223" w:lineRule="exact"/>
              <w:ind w:left="107"/>
              <w:rPr>
                <w:sz w:val="20"/>
              </w:rPr>
            </w:pPr>
            <w:r>
              <w:rPr>
                <w:sz w:val="20"/>
              </w:rPr>
              <w:t>Is the system capable of being</w:t>
            </w:r>
          </w:p>
          <w:p>
            <w:pPr>
              <w:pStyle w:val="TableParagraph"/>
              <w:spacing w:line="228" w:lineRule="exact" w:before="4"/>
              <w:ind w:left="107" w:right="679"/>
              <w:rPr>
                <w:sz w:val="20"/>
              </w:rPr>
            </w:pPr>
            <w:r>
              <w:rPr>
                <w:sz w:val="20"/>
              </w:rPr>
              <w:t>managed by the specified management information ?</w:t>
            </w:r>
          </w:p>
        </w:tc>
        <w:tc>
          <w:tcPr>
            <w:tcW w:w="1889" w:type="dxa"/>
          </w:tcPr>
          <w:p>
            <w:pPr>
              <w:pStyle w:val="TableParagraph"/>
              <w:spacing w:line="223" w:lineRule="exact"/>
              <w:ind w:left="107"/>
              <w:rPr>
                <w:sz w:val="20"/>
              </w:rPr>
            </w:pPr>
            <w:r>
              <w:rPr>
                <w:sz w:val="20"/>
              </w:rPr>
              <w:t>11</w:t>
            </w:r>
          </w:p>
        </w:tc>
        <w:tc>
          <w:tcPr>
            <w:tcW w:w="991" w:type="dxa"/>
          </w:tcPr>
          <w:p>
            <w:pPr>
              <w:pStyle w:val="TableParagraph"/>
              <w:spacing w:line="223" w:lineRule="exact"/>
              <w:ind w:left="107"/>
              <w:rPr>
                <w:sz w:val="20"/>
              </w:rPr>
            </w:pPr>
            <w:r>
              <w:rPr>
                <w:w w:val="99"/>
                <w:sz w:val="20"/>
              </w:rPr>
              <w:t>M</w:t>
            </w:r>
          </w:p>
        </w:tc>
        <w:tc>
          <w:tcPr>
            <w:tcW w:w="1905" w:type="dxa"/>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458" w:hRule="atLeast"/>
        </w:trPr>
        <w:tc>
          <w:tcPr>
            <w:tcW w:w="1637" w:type="dxa"/>
            <w:tcBorders>
              <w:bottom w:val="nil"/>
            </w:tcBorders>
          </w:tcPr>
          <w:p>
            <w:pPr>
              <w:pStyle w:val="TableParagraph"/>
              <w:spacing w:line="223" w:lineRule="exact"/>
              <w:ind w:left="107"/>
              <w:rPr>
                <w:sz w:val="20"/>
              </w:rPr>
            </w:pPr>
            <w:r>
              <w:rPr>
                <w:sz w:val="20"/>
              </w:rPr>
              <w:t>Authentication</w:t>
            </w:r>
          </w:p>
        </w:tc>
        <w:tc>
          <w:tcPr>
            <w:tcW w:w="2971" w:type="dxa"/>
            <w:tcBorders>
              <w:bottom w:val="nil"/>
            </w:tcBorders>
          </w:tcPr>
          <w:p>
            <w:pPr>
              <w:pStyle w:val="TableParagraph"/>
              <w:spacing w:line="223" w:lineRule="exact"/>
              <w:ind w:left="107"/>
              <w:rPr>
                <w:sz w:val="20"/>
              </w:rPr>
            </w:pPr>
            <w:r>
              <w:rPr>
                <w:sz w:val="20"/>
              </w:rPr>
              <w:t>Is PDU authentication based on</w:t>
            </w:r>
          </w:p>
          <w:p>
            <w:pPr>
              <w:pStyle w:val="TableParagraph"/>
              <w:spacing w:line="215" w:lineRule="exact"/>
              <w:ind w:left="107"/>
              <w:rPr>
                <w:sz w:val="20"/>
              </w:rPr>
            </w:pPr>
            <w:r>
              <w:rPr>
                <w:sz w:val="20"/>
              </w:rPr>
              <w:t>passwords implemented?</w:t>
            </w:r>
          </w:p>
        </w:tc>
        <w:tc>
          <w:tcPr>
            <w:tcW w:w="1889" w:type="dxa"/>
            <w:tcBorders>
              <w:bottom w:val="nil"/>
            </w:tcBorders>
          </w:tcPr>
          <w:p>
            <w:pPr>
              <w:pStyle w:val="TableParagraph"/>
              <w:spacing w:line="223" w:lineRule="exact"/>
              <w:ind w:left="107"/>
              <w:rPr>
                <w:sz w:val="20"/>
              </w:rPr>
            </w:pPr>
            <w:r>
              <w:rPr>
                <w:sz w:val="20"/>
              </w:rPr>
              <w:t>7.3.7-7.3.10,</w:t>
            </w:r>
          </w:p>
          <w:p>
            <w:pPr>
              <w:pStyle w:val="TableParagraph"/>
              <w:spacing w:line="215" w:lineRule="exact"/>
              <w:ind w:left="107"/>
              <w:rPr>
                <w:sz w:val="20"/>
              </w:rPr>
            </w:pPr>
            <w:r>
              <w:rPr>
                <w:sz w:val="20"/>
              </w:rPr>
              <w:t>7.3.15.1 – 7.3.15.4,</w:t>
            </w:r>
          </w:p>
        </w:tc>
        <w:tc>
          <w:tcPr>
            <w:tcW w:w="991" w:type="dxa"/>
            <w:tcBorders>
              <w:bottom w:val="nil"/>
            </w:tcBorders>
          </w:tcPr>
          <w:p>
            <w:pPr>
              <w:pStyle w:val="TableParagraph"/>
              <w:spacing w:line="223" w:lineRule="exact"/>
              <w:ind w:left="107"/>
              <w:rPr>
                <w:sz w:val="20"/>
              </w:rPr>
            </w:pPr>
            <w:r>
              <w:rPr>
                <w:w w:val="99"/>
                <w:sz w:val="20"/>
              </w:rPr>
              <w:t>O</w:t>
            </w:r>
          </w:p>
        </w:tc>
        <w:tc>
          <w:tcPr>
            <w:tcW w:w="1905" w:type="dxa"/>
            <w:tcBorders>
              <w:bottom w:val="nil"/>
            </w:tcBorders>
          </w:tcPr>
          <w:p>
            <w:pPr>
              <w:pStyle w:val="TableParagraph"/>
              <w:tabs>
                <w:tab w:pos="842" w:val="left" w:leader="none"/>
              </w:tabs>
              <w:spacing w:line="241" w:lineRule="exact"/>
              <w:ind w:left="107"/>
              <w:rPr>
                <w:rFonts w:ascii="Symbol" w:hAnsi="Symbol"/>
                <w:b/>
                <w:sz w:val="20"/>
              </w:rPr>
            </w:pPr>
            <w:r>
              <w:rPr>
                <w:sz w:val="20"/>
              </w:rPr>
              <w:t>Yes</w:t>
            </w:r>
            <w:r>
              <w:rPr>
                <w:spacing w:val="-2"/>
                <w:sz w:val="20"/>
              </w:rPr>
              <w:t> </w:t>
            </w:r>
            <w:r>
              <w:rPr>
                <w:rFonts w:ascii="Symbol" w:hAnsi="Symbol"/>
                <w:b/>
                <w:sz w:val="20"/>
              </w:rPr>
              <w:t>□</w:t>
            </w:r>
            <w:r>
              <w:rPr>
                <w:sz w:val="20"/>
              </w:rPr>
              <w:tab/>
              <w:t>No</w:t>
            </w:r>
            <w:r>
              <w:rPr>
                <w:spacing w:val="-4"/>
                <w:sz w:val="20"/>
              </w:rPr>
              <w:t> </w:t>
            </w:r>
            <w:r>
              <w:rPr>
                <w:rFonts w:ascii="Symbol" w:hAnsi="Symbol"/>
                <w:b/>
                <w:sz w:val="20"/>
              </w:rPr>
              <w:t>□</w:t>
            </w:r>
          </w:p>
        </w:tc>
      </w:tr>
      <w:tr>
        <w:trPr>
          <w:trHeight w:val="232" w:hRule="atLeast"/>
        </w:trPr>
        <w:tc>
          <w:tcPr>
            <w:tcW w:w="1637" w:type="dxa"/>
            <w:tcBorders>
              <w:top w:val="nil"/>
            </w:tcBorders>
          </w:tcPr>
          <w:p>
            <w:pPr>
              <w:pStyle w:val="TableParagraph"/>
              <w:rPr>
                <w:sz w:val="16"/>
              </w:rPr>
            </w:pPr>
          </w:p>
        </w:tc>
        <w:tc>
          <w:tcPr>
            <w:tcW w:w="2971" w:type="dxa"/>
            <w:tcBorders>
              <w:top w:val="nil"/>
            </w:tcBorders>
          </w:tcPr>
          <w:p>
            <w:pPr>
              <w:pStyle w:val="TableParagraph"/>
              <w:rPr>
                <w:sz w:val="16"/>
              </w:rPr>
            </w:pPr>
          </w:p>
        </w:tc>
        <w:tc>
          <w:tcPr>
            <w:tcW w:w="1889" w:type="dxa"/>
            <w:tcBorders>
              <w:top w:val="nil"/>
            </w:tcBorders>
          </w:tcPr>
          <w:p>
            <w:pPr>
              <w:pStyle w:val="TableParagraph"/>
              <w:spacing w:line="213" w:lineRule="exact"/>
              <w:ind w:left="107"/>
              <w:rPr>
                <w:sz w:val="20"/>
              </w:rPr>
            </w:pPr>
            <w:r>
              <w:rPr>
                <w:sz w:val="20"/>
              </w:rPr>
              <w:t>8.2.3-8.2.4, 8.4.1.1</w:t>
            </w:r>
          </w:p>
        </w:tc>
        <w:tc>
          <w:tcPr>
            <w:tcW w:w="991" w:type="dxa"/>
            <w:tcBorders>
              <w:top w:val="nil"/>
            </w:tcBorders>
          </w:tcPr>
          <w:p>
            <w:pPr>
              <w:pStyle w:val="TableParagraph"/>
              <w:rPr>
                <w:sz w:val="16"/>
              </w:rPr>
            </w:pPr>
          </w:p>
        </w:tc>
        <w:tc>
          <w:tcPr>
            <w:tcW w:w="1905" w:type="dxa"/>
            <w:tcBorders>
              <w:top w:val="nil"/>
            </w:tcBorders>
          </w:tcPr>
          <w:p>
            <w:pPr>
              <w:pStyle w:val="TableParagraph"/>
              <w:rPr>
                <w:sz w:val="16"/>
              </w:rPr>
            </w:pPr>
          </w:p>
        </w:tc>
      </w:tr>
      <w:tr>
        <w:trPr>
          <w:trHeight w:val="244" w:hRule="atLeast"/>
        </w:trPr>
        <w:tc>
          <w:tcPr>
            <w:tcW w:w="1637" w:type="dxa"/>
          </w:tcPr>
          <w:p>
            <w:pPr>
              <w:pStyle w:val="TableParagraph"/>
              <w:spacing w:line="223" w:lineRule="exact"/>
              <w:ind w:left="107"/>
              <w:rPr>
                <w:sz w:val="20"/>
              </w:rPr>
            </w:pPr>
            <w:r>
              <w:rPr>
                <w:sz w:val="20"/>
              </w:rPr>
              <w:t>Default Metric</w:t>
            </w:r>
          </w:p>
        </w:tc>
        <w:tc>
          <w:tcPr>
            <w:tcW w:w="2971" w:type="dxa"/>
          </w:tcPr>
          <w:p>
            <w:pPr>
              <w:pStyle w:val="TableParagraph"/>
              <w:spacing w:line="223" w:lineRule="exact"/>
              <w:ind w:left="108"/>
              <w:rPr>
                <w:sz w:val="20"/>
              </w:rPr>
            </w:pPr>
            <w:r>
              <w:rPr>
                <w:sz w:val="20"/>
              </w:rPr>
              <w:t>Is the default metric supported?</w:t>
            </w:r>
          </w:p>
        </w:tc>
        <w:tc>
          <w:tcPr>
            <w:tcW w:w="1889" w:type="dxa"/>
          </w:tcPr>
          <w:p>
            <w:pPr>
              <w:pStyle w:val="TableParagraph"/>
              <w:spacing w:line="223" w:lineRule="exact"/>
              <w:ind w:left="108"/>
              <w:rPr>
                <w:sz w:val="20"/>
              </w:rPr>
            </w:pPr>
            <w:r>
              <w:rPr>
                <w:sz w:val="20"/>
              </w:rPr>
              <w:t>7.2.2, 7.2.6</w:t>
            </w:r>
          </w:p>
        </w:tc>
        <w:tc>
          <w:tcPr>
            <w:tcW w:w="991" w:type="dxa"/>
          </w:tcPr>
          <w:p>
            <w:pPr>
              <w:pStyle w:val="TableParagraph"/>
              <w:spacing w:line="223" w:lineRule="exact"/>
              <w:ind w:left="107"/>
              <w:rPr>
                <w:sz w:val="20"/>
              </w:rPr>
            </w:pPr>
            <w:r>
              <w:rPr>
                <w:w w:val="99"/>
                <w:sz w:val="20"/>
              </w:rPr>
              <w:t>M</w:t>
            </w:r>
          </w:p>
        </w:tc>
        <w:tc>
          <w:tcPr>
            <w:tcW w:w="1905" w:type="dxa"/>
          </w:tcPr>
          <w:p>
            <w:pPr>
              <w:pStyle w:val="TableParagraph"/>
              <w:spacing w:line="224" w:lineRule="exact"/>
              <w:ind w:left="107"/>
              <w:rPr>
                <w:rFonts w:ascii="Symbol" w:hAnsi="Symbol"/>
                <w:b/>
                <w:sz w:val="20"/>
              </w:rPr>
            </w:pPr>
            <w:r>
              <w:rPr>
                <w:sz w:val="20"/>
              </w:rPr>
              <w:t>Yes </w:t>
            </w:r>
            <w:r>
              <w:rPr>
                <w:rFonts w:ascii="Symbol" w:hAnsi="Symbol"/>
                <w:b/>
                <w:sz w:val="20"/>
              </w:rPr>
              <w:t>□</w:t>
            </w:r>
          </w:p>
        </w:tc>
      </w:tr>
      <w:tr>
        <w:trPr>
          <w:trHeight w:val="246" w:hRule="atLeast"/>
        </w:trPr>
        <w:tc>
          <w:tcPr>
            <w:tcW w:w="1637" w:type="dxa"/>
          </w:tcPr>
          <w:p>
            <w:pPr>
              <w:pStyle w:val="TableParagraph"/>
              <w:spacing w:line="223" w:lineRule="exact"/>
              <w:ind w:left="107"/>
              <w:rPr>
                <w:sz w:val="20"/>
              </w:rPr>
            </w:pPr>
            <w:r>
              <w:rPr>
                <w:sz w:val="20"/>
              </w:rPr>
              <w:t>Delay Metric</w:t>
            </w:r>
          </w:p>
        </w:tc>
        <w:tc>
          <w:tcPr>
            <w:tcW w:w="2971" w:type="dxa"/>
          </w:tcPr>
          <w:p>
            <w:pPr>
              <w:pStyle w:val="TableParagraph"/>
              <w:spacing w:line="223" w:lineRule="exact"/>
              <w:ind w:left="108"/>
              <w:rPr>
                <w:sz w:val="20"/>
              </w:rPr>
            </w:pPr>
            <w:r>
              <w:rPr>
                <w:sz w:val="20"/>
              </w:rPr>
              <w:t>Is the delay metric supported?</w:t>
            </w:r>
          </w:p>
        </w:tc>
        <w:tc>
          <w:tcPr>
            <w:tcW w:w="1889" w:type="dxa"/>
          </w:tcPr>
          <w:p>
            <w:pPr>
              <w:pStyle w:val="TableParagraph"/>
              <w:spacing w:line="223" w:lineRule="exact"/>
              <w:ind w:left="108"/>
              <w:rPr>
                <w:sz w:val="20"/>
              </w:rPr>
            </w:pPr>
            <w:r>
              <w:rPr>
                <w:sz w:val="20"/>
              </w:rPr>
              <w:t>7.2.2, 7.2.6</w:t>
            </w:r>
          </w:p>
        </w:tc>
        <w:tc>
          <w:tcPr>
            <w:tcW w:w="991" w:type="dxa"/>
          </w:tcPr>
          <w:p>
            <w:pPr>
              <w:pStyle w:val="TableParagraph"/>
              <w:spacing w:line="223" w:lineRule="exact"/>
              <w:ind w:left="107"/>
              <w:rPr>
                <w:sz w:val="20"/>
              </w:rPr>
            </w:pPr>
            <w:r>
              <w:rPr>
                <w:w w:val="99"/>
                <w:sz w:val="20"/>
              </w:rPr>
              <w:t>O</w:t>
            </w:r>
          </w:p>
        </w:tc>
        <w:tc>
          <w:tcPr>
            <w:tcW w:w="1905" w:type="dxa"/>
          </w:tcPr>
          <w:p>
            <w:pPr>
              <w:pStyle w:val="TableParagraph"/>
              <w:tabs>
                <w:tab w:pos="842" w:val="left" w:leader="none"/>
              </w:tabs>
              <w:spacing w:line="227" w:lineRule="exact"/>
              <w:ind w:left="107"/>
              <w:rPr>
                <w:rFonts w:ascii="Symbol" w:hAnsi="Symbol"/>
                <w:b/>
                <w:sz w:val="20"/>
              </w:rPr>
            </w:pPr>
            <w:r>
              <w:rPr>
                <w:sz w:val="20"/>
              </w:rPr>
              <w:t>Yes</w:t>
            </w:r>
            <w:r>
              <w:rPr>
                <w:spacing w:val="-2"/>
                <w:sz w:val="20"/>
              </w:rPr>
              <w:t> </w:t>
            </w:r>
            <w:r>
              <w:rPr>
                <w:rFonts w:ascii="Symbol" w:hAnsi="Symbol"/>
                <w:b/>
                <w:sz w:val="20"/>
              </w:rPr>
              <w:t>□</w:t>
            </w:r>
            <w:r>
              <w:rPr>
                <w:sz w:val="20"/>
              </w:rPr>
              <w:tab/>
              <w:t>No</w:t>
            </w:r>
            <w:r>
              <w:rPr>
                <w:spacing w:val="-4"/>
                <w:sz w:val="20"/>
              </w:rPr>
              <w:t> </w:t>
            </w:r>
            <w:r>
              <w:rPr>
                <w:rFonts w:ascii="Symbol" w:hAnsi="Symbol"/>
                <w:b/>
                <w:sz w:val="20"/>
              </w:rPr>
              <w:t>□</w:t>
            </w:r>
          </w:p>
        </w:tc>
      </w:tr>
      <w:tr>
        <w:trPr>
          <w:trHeight w:val="244" w:hRule="atLeast"/>
        </w:trPr>
        <w:tc>
          <w:tcPr>
            <w:tcW w:w="1637" w:type="dxa"/>
          </w:tcPr>
          <w:p>
            <w:pPr>
              <w:pStyle w:val="TableParagraph"/>
              <w:spacing w:line="223" w:lineRule="exact"/>
              <w:ind w:left="107"/>
              <w:rPr>
                <w:sz w:val="20"/>
              </w:rPr>
            </w:pPr>
            <w:r>
              <w:rPr>
                <w:sz w:val="20"/>
              </w:rPr>
              <w:t>Expense Metric</w:t>
            </w:r>
          </w:p>
        </w:tc>
        <w:tc>
          <w:tcPr>
            <w:tcW w:w="2971" w:type="dxa"/>
          </w:tcPr>
          <w:p>
            <w:pPr>
              <w:pStyle w:val="TableParagraph"/>
              <w:spacing w:line="223" w:lineRule="exact"/>
              <w:ind w:left="109"/>
              <w:rPr>
                <w:sz w:val="20"/>
              </w:rPr>
            </w:pPr>
            <w:r>
              <w:rPr>
                <w:sz w:val="20"/>
              </w:rPr>
              <w:t>Is the expense metric supported?</w:t>
            </w:r>
          </w:p>
        </w:tc>
        <w:tc>
          <w:tcPr>
            <w:tcW w:w="1889" w:type="dxa"/>
          </w:tcPr>
          <w:p>
            <w:pPr>
              <w:pStyle w:val="TableParagraph"/>
              <w:spacing w:line="223" w:lineRule="exact"/>
              <w:ind w:left="108"/>
              <w:rPr>
                <w:sz w:val="20"/>
              </w:rPr>
            </w:pPr>
            <w:r>
              <w:rPr>
                <w:sz w:val="20"/>
              </w:rPr>
              <w:t>7.2.2, 7.2.6</w:t>
            </w:r>
          </w:p>
        </w:tc>
        <w:tc>
          <w:tcPr>
            <w:tcW w:w="991" w:type="dxa"/>
          </w:tcPr>
          <w:p>
            <w:pPr>
              <w:pStyle w:val="TableParagraph"/>
              <w:spacing w:line="223" w:lineRule="exact"/>
              <w:ind w:left="107"/>
              <w:rPr>
                <w:sz w:val="20"/>
              </w:rPr>
            </w:pPr>
            <w:r>
              <w:rPr>
                <w:w w:val="99"/>
                <w:sz w:val="20"/>
              </w:rPr>
              <w:t>O</w:t>
            </w:r>
          </w:p>
        </w:tc>
        <w:tc>
          <w:tcPr>
            <w:tcW w:w="1905" w:type="dxa"/>
          </w:tcPr>
          <w:p>
            <w:pPr>
              <w:pStyle w:val="TableParagraph"/>
              <w:tabs>
                <w:tab w:pos="842" w:val="left" w:leader="none"/>
              </w:tabs>
              <w:spacing w:line="224" w:lineRule="exact"/>
              <w:ind w:left="107"/>
              <w:rPr>
                <w:rFonts w:ascii="Symbol" w:hAnsi="Symbol"/>
                <w:b/>
                <w:sz w:val="20"/>
              </w:rPr>
            </w:pPr>
            <w:r>
              <w:rPr>
                <w:sz w:val="20"/>
              </w:rPr>
              <w:t>Yes</w:t>
            </w:r>
            <w:r>
              <w:rPr>
                <w:spacing w:val="-2"/>
                <w:sz w:val="20"/>
              </w:rPr>
              <w:t> </w:t>
            </w:r>
            <w:r>
              <w:rPr>
                <w:rFonts w:ascii="Symbol" w:hAnsi="Symbol"/>
                <w:b/>
                <w:sz w:val="20"/>
              </w:rPr>
              <w:t>□</w:t>
            </w:r>
            <w:r>
              <w:rPr>
                <w:sz w:val="20"/>
              </w:rPr>
              <w:tab/>
              <w:t>No</w:t>
            </w:r>
            <w:r>
              <w:rPr>
                <w:spacing w:val="-4"/>
                <w:sz w:val="20"/>
              </w:rPr>
              <w:t> </w:t>
            </w:r>
            <w:r>
              <w:rPr>
                <w:rFonts w:ascii="Symbol" w:hAnsi="Symbol"/>
                <w:b/>
                <w:sz w:val="20"/>
              </w:rPr>
              <w:t>□</w:t>
            </w:r>
          </w:p>
        </w:tc>
      </w:tr>
      <w:tr>
        <w:trPr>
          <w:trHeight w:val="244" w:hRule="atLeast"/>
        </w:trPr>
        <w:tc>
          <w:tcPr>
            <w:tcW w:w="1637" w:type="dxa"/>
          </w:tcPr>
          <w:p>
            <w:pPr>
              <w:pStyle w:val="TableParagraph"/>
              <w:spacing w:line="223" w:lineRule="exact"/>
              <w:ind w:left="107"/>
              <w:rPr>
                <w:sz w:val="20"/>
              </w:rPr>
            </w:pPr>
            <w:r>
              <w:rPr>
                <w:sz w:val="20"/>
              </w:rPr>
              <w:t>Error Metric</w:t>
            </w:r>
          </w:p>
        </w:tc>
        <w:tc>
          <w:tcPr>
            <w:tcW w:w="2971" w:type="dxa"/>
          </w:tcPr>
          <w:p>
            <w:pPr>
              <w:pStyle w:val="TableParagraph"/>
              <w:spacing w:line="223" w:lineRule="exact"/>
              <w:ind w:left="108"/>
              <w:rPr>
                <w:sz w:val="20"/>
              </w:rPr>
            </w:pPr>
            <w:r>
              <w:rPr>
                <w:sz w:val="20"/>
              </w:rPr>
              <w:t>Is the error metric supported?</w:t>
            </w:r>
          </w:p>
        </w:tc>
        <w:tc>
          <w:tcPr>
            <w:tcW w:w="1889" w:type="dxa"/>
          </w:tcPr>
          <w:p>
            <w:pPr>
              <w:pStyle w:val="TableParagraph"/>
              <w:spacing w:line="223" w:lineRule="exact"/>
              <w:ind w:left="108"/>
              <w:rPr>
                <w:sz w:val="20"/>
              </w:rPr>
            </w:pPr>
            <w:r>
              <w:rPr>
                <w:sz w:val="20"/>
              </w:rPr>
              <w:t>7.2.2, 7.2.6</w:t>
            </w:r>
          </w:p>
        </w:tc>
        <w:tc>
          <w:tcPr>
            <w:tcW w:w="991" w:type="dxa"/>
          </w:tcPr>
          <w:p>
            <w:pPr>
              <w:pStyle w:val="TableParagraph"/>
              <w:spacing w:line="223" w:lineRule="exact"/>
              <w:ind w:left="107"/>
              <w:rPr>
                <w:sz w:val="20"/>
              </w:rPr>
            </w:pPr>
            <w:r>
              <w:rPr>
                <w:w w:val="99"/>
                <w:sz w:val="20"/>
              </w:rPr>
              <w:t>O</w:t>
            </w:r>
          </w:p>
        </w:tc>
        <w:tc>
          <w:tcPr>
            <w:tcW w:w="1905" w:type="dxa"/>
          </w:tcPr>
          <w:p>
            <w:pPr>
              <w:pStyle w:val="TableParagraph"/>
              <w:tabs>
                <w:tab w:pos="842" w:val="left" w:leader="none"/>
              </w:tabs>
              <w:spacing w:line="224" w:lineRule="exact"/>
              <w:ind w:left="107"/>
              <w:rPr>
                <w:rFonts w:ascii="Symbol" w:hAnsi="Symbol"/>
                <w:b/>
                <w:sz w:val="20"/>
              </w:rPr>
            </w:pPr>
            <w:r>
              <w:rPr>
                <w:sz w:val="20"/>
              </w:rPr>
              <w:t>Yes</w:t>
            </w:r>
            <w:r>
              <w:rPr>
                <w:spacing w:val="-2"/>
                <w:sz w:val="20"/>
              </w:rPr>
              <w:t> </w:t>
            </w:r>
            <w:r>
              <w:rPr>
                <w:rFonts w:ascii="Symbol" w:hAnsi="Symbol"/>
                <w:b/>
                <w:sz w:val="20"/>
              </w:rPr>
              <w:t>□</w:t>
            </w:r>
            <w:r>
              <w:rPr>
                <w:sz w:val="20"/>
              </w:rPr>
              <w:tab/>
              <w:t>No</w:t>
            </w:r>
            <w:r>
              <w:rPr>
                <w:spacing w:val="-4"/>
                <w:sz w:val="20"/>
              </w:rPr>
              <w:t> </w:t>
            </w:r>
            <w:r>
              <w:rPr>
                <w:rFonts w:ascii="Symbol" w:hAnsi="Symbol"/>
                <w:b/>
                <w:sz w:val="20"/>
              </w:rPr>
              <w:t>□</w:t>
            </w:r>
          </w:p>
        </w:tc>
      </w:tr>
      <w:tr>
        <w:trPr>
          <w:trHeight w:val="227" w:hRule="atLeast"/>
        </w:trPr>
        <w:tc>
          <w:tcPr>
            <w:tcW w:w="1637" w:type="dxa"/>
            <w:tcBorders>
              <w:bottom w:val="nil"/>
            </w:tcBorders>
          </w:tcPr>
          <w:p>
            <w:pPr>
              <w:pStyle w:val="TableParagraph"/>
              <w:spacing w:line="208" w:lineRule="exact"/>
              <w:ind w:left="107"/>
              <w:rPr>
                <w:sz w:val="20"/>
              </w:rPr>
            </w:pPr>
            <w:r>
              <w:rPr>
                <w:sz w:val="20"/>
              </w:rPr>
              <w:t>ID Field Length</w:t>
            </w:r>
          </w:p>
        </w:tc>
        <w:tc>
          <w:tcPr>
            <w:tcW w:w="2971" w:type="dxa"/>
            <w:tcBorders>
              <w:bottom w:val="nil"/>
            </w:tcBorders>
          </w:tcPr>
          <w:p>
            <w:pPr>
              <w:pStyle w:val="TableParagraph"/>
              <w:spacing w:line="208" w:lineRule="exact"/>
              <w:ind w:left="108"/>
              <w:rPr>
                <w:sz w:val="20"/>
              </w:rPr>
            </w:pPr>
            <w:r>
              <w:rPr>
                <w:sz w:val="20"/>
              </w:rPr>
              <w:t>What values of</w:t>
            </w:r>
          </w:p>
        </w:tc>
        <w:tc>
          <w:tcPr>
            <w:tcW w:w="1889" w:type="dxa"/>
            <w:tcBorders>
              <w:bottom w:val="nil"/>
            </w:tcBorders>
          </w:tcPr>
          <w:p>
            <w:pPr>
              <w:pStyle w:val="TableParagraph"/>
              <w:spacing w:line="208" w:lineRule="exact"/>
              <w:ind w:left="107"/>
              <w:rPr>
                <w:sz w:val="20"/>
              </w:rPr>
            </w:pPr>
            <w:r>
              <w:rPr>
                <w:sz w:val="20"/>
              </w:rPr>
              <w:t>7.1.3</w:t>
            </w:r>
          </w:p>
        </w:tc>
        <w:tc>
          <w:tcPr>
            <w:tcW w:w="991" w:type="dxa"/>
            <w:tcBorders>
              <w:bottom w:val="nil"/>
            </w:tcBorders>
          </w:tcPr>
          <w:p>
            <w:pPr>
              <w:pStyle w:val="TableParagraph"/>
              <w:spacing w:line="208" w:lineRule="exact"/>
              <w:ind w:left="106"/>
              <w:rPr>
                <w:sz w:val="20"/>
              </w:rPr>
            </w:pPr>
            <w:r>
              <w:rPr>
                <w:w w:val="99"/>
                <w:sz w:val="20"/>
              </w:rPr>
              <w:t>M</w:t>
            </w:r>
          </w:p>
        </w:tc>
        <w:tc>
          <w:tcPr>
            <w:tcW w:w="1905" w:type="dxa"/>
            <w:tcBorders>
              <w:bottom w:val="nil"/>
            </w:tcBorders>
          </w:tcPr>
          <w:p>
            <w:pPr>
              <w:pStyle w:val="TableParagraph"/>
              <w:spacing w:line="208" w:lineRule="exact"/>
              <w:ind w:left="107"/>
              <w:rPr>
                <w:sz w:val="20"/>
              </w:rPr>
            </w:pPr>
            <w:r>
              <w:rPr>
                <w:sz w:val="20"/>
              </w:rPr>
              <w:t>values =</w:t>
            </w:r>
          </w:p>
        </w:tc>
      </w:tr>
      <w:tr>
        <w:trPr>
          <w:trHeight w:val="230" w:hRule="atLeast"/>
        </w:trPr>
        <w:tc>
          <w:tcPr>
            <w:tcW w:w="1637" w:type="dxa"/>
            <w:tcBorders>
              <w:top w:val="nil"/>
              <w:bottom w:val="nil"/>
            </w:tcBorders>
          </w:tcPr>
          <w:p>
            <w:pPr>
              <w:pStyle w:val="TableParagraph"/>
              <w:rPr>
                <w:sz w:val="16"/>
              </w:rPr>
            </w:pPr>
          </w:p>
        </w:tc>
        <w:tc>
          <w:tcPr>
            <w:tcW w:w="2971" w:type="dxa"/>
            <w:tcBorders>
              <w:top w:val="nil"/>
              <w:bottom w:val="nil"/>
            </w:tcBorders>
          </w:tcPr>
          <w:p>
            <w:pPr>
              <w:pStyle w:val="TableParagraph"/>
              <w:spacing w:line="210" w:lineRule="exact"/>
              <w:ind w:left="107"/>
              <w:rPr>
                <w:sz w:val="20"/>
              </w:rPr>
            </w:pPr>
            <w:r>
              <w:rPr>
                <w:sz w:val="20"/>
              </w:rPr>
              <w:t>RouteingDomainIDLength (from</w:t>
            </w:r>
          </w:p>
        </w:tc>
        <w:tc>
          <w:tcPr>
            <w:tcW w:w="1889" w:type="dxa"/>
            <w:tcBorders>
              <w:top w:val="nil"/>
              <w:bottom w:val="nil"/>
            </w:tcBorders>
          </w:tcPr>
          <w:p>
            <w:pPr>
              <w:pStyle w:val="TableParagraph"/>
              <w:rPr>
                <w:sz w:val="16"/>
              </w:rPr>
            </w:pPr>
          </w:p>
        </w:tc>
        <w:tc>
          <w:tcPr>
            <w:tcW w:w="991" w:type="dxa"/>
            <w:tcBorders>
              <w:top w:val="nil"/>
              <w:bottom w:val="nil"/>
            </w:tcBorders>
          </w:tcPr>
          <w:p>
            <w:pPr>
              <w:pStyle w:val="TableParagraph"/>
              <w:rPr>
                <w:sz w:val="16"/>
              </w:rPr>
            </w:pPr>
          </w:p>
        </w:tc>
        <w:tc>
          <w:tcPr>
            <w:tcW w:w="1905" w:type="dxa"/>
            <w:tcBorders>
              <w:top w:val="nil"/>
              <w:bottom w:val="nil"/>
            </w:tcBorders>
          </w:tcPr>
          <w:p>
            <w:pPr>
              <w:pStyle w:val="TableParagraph"/>
              <w:rPr>
                <w:sz w:val="16"/>
              </w:rPr>
            </w:pPr>
          </w:p>
        </w:tc>
      </w:tr>
      <w:tr>
        <w:trPr>
          <w:trHeight w:val="230" w:hRule="atLeast"/>
        </w:trPr>
        <w:tc>
          <w:tcPr>
            <w:tcW w:w="1637" w:type="dxa"/>
            <w:tcBorders>
              <w:top w:val="nil"/>
              <w:bottom w:val="nil"/>
            </w:tcBorders>
          </w:tcPr>
          <w:p>
            <w:pPr>
              <w:pStyle w:val="TableParagraph"/>
              <w:rPr>
                <w:sz w:val="16"/>
              </w:rPr>
            </w:pPr>
          </w:p>
        </w:tc>
        <w:tc>
          <w:tcPr>
            <w:tcW w:w="2971" w:type="dxa"/>
            <w:tcBorders>
              <w:top w:val="nil"/>
              <w:bottom w:val="nil"/>
            </w:tcBorders>
          </w:tcPr>
          <w:p>
            <w:pPr>
              <w:pStyle w:val="TableParagraph"/>
              <w:spacing w:line="210" w:lineRule="exact"/>
              <w:ind w:left="107"/>
              <w:rPr>
                <w:sz w:val="20"/>
              </w:rPr>
            </w:pPr>
            <w:r>
              <w:rPr>
                <w:sz w:val="20"/>
              </w:rPr>
              <w:t>theset 1-8) are supported by this</w:t>
            </w:r>
          </w:p>
        </w:tc>
        <w:tc>
          <w:tcPr>
            <w:tcW w:w="1889" w:type="dxa"/>
            <w:tcBorders>
              <w:top w:val="nil"/>
              <w:bottom w:val="nil"/>
            </w:tcBorders>
          </w:tcPr>
          <w:p>
            <w:pPr>
              <w:pStyle w:val="TableParagraph"/>
              <w:rPr>
                <w:sz w:val="16"/>
              </w:rPr>
            </w:pPr>
          </w:p>
        </w:tc>
        <w:tc>
          <w:tcPr>
            <w:tcW w:w="991" w:type="dxa"/>
            <w:tcBorders>
              <w:top w:val="nil"/>
              <w:bottom w:val="nil"/>
            </w:tcBorders>
          </w:tcPr>
          <w:p>
            <w:pPr>
              <w:pStyle w:val="TableParagraph"/>
              <w:rPr>
                <w:sz w:val="16"/>
              </w:rPr>
            </w:pPr>
          </w:p>
        </w:tc>
        <w:tc>
          <w:tcPr>
            <w:tcW w:w="1905" w:type="dxa"/>
            <w:tcBorders>
              <w:top w:val="nil"/>
              <w:bottom w:val="nil"/>
            </w:tcBorders>
          </w:tcPr>
          <w:p>
            <w:pPr>
              <w:pStyle w:val="TableParagraph"/>
              <w:rPr>
                <w:sz w:val="16"/>
              </w:rPr>
            </w:pPr>
          </w:p>
        </w:tc>
      </w:tr>
      <w:tr>
        <w:trPr>
          <w:trHeight w:val="226" w:hRule="atLeast"/>
        </w:trPr>
        <w:tc>
          <w:tcPr>
            <w:tcW w:w="1637" w:type="dxa"/>
            <w:tcBorders>
              <w:top w:val="nil"/>
              <w:bottom w:val="nil"/>
            </w:tcBorders>
          </w:tcPr>
          <w:p>
            <w:pPr>
              <w:pStyle w:val="TableParagraph"/>
              <w:rPr>
                <w:sz w:val="16"/>
              </w:rPr>
            </w:pPr>
          </w:p>
        </w:tc>
        <w:tc>
          <w:tcPr>
            <w:tcW w:w="2971" w:type="dxa"/>
            <w:tcBorders>
              <w:top w:val="nil"/>
              <w:bottom w:val="nil"/>
            </w:tcBorders>
          </w:tcPr>
          <w:p>
            <w:pPr>
              <w:pStyle w:val="TableParagraph"/>
              <w:spacing w:line="206" w:lineRule="exact"/>
              <w:ind w:left="107"/>
              <w:rPr>
                <w:sz w:val="20"/>
              </w:rPr>
            </w:pPr>
            <w:r>
              <w:rPr>
                <w:sz w:val="20"/>
              </w:rPr>
              <w:t>implementation?</w:t>
            </w:r>
          </w:p>
        </w:tc>
        <w:tc>
          <w:tcPr>
            <w:tcW w:w="1889" w:type="dxa"/>
            <w:tcBorders>
              <w:top w:val="nil"/>
              <w:bottom w:val="nil"/>
            </w:tcBorders>
          </w:tcPr>
          <w:p>
            <w:pPr>
              <w:pStyle w:val="TableParagraph"/>
              <w:rPr>
                <w:sz w:val="16"/>
              </w:rPr>
            </w:pPr>
          </w:p>
        </w:tc>
        <w:tc>
          <w:tcPr>
            <w:tcW w:w="991" w:type="dxa"/>
            <w:tcBorders>
              <w:top w:val="nil"/>
              <w:bottom w:val="nil"/>
            </w:tcBorders>
          </w:tcPr>
          <w:p>
            <w:pPr>
              <w:pStyle w:val="TableParagraph"/>
              <w:rPr>
                <w:sz w:val="16"/>
              </w:rPr>
            </w:pPr>
          </w:p>
        </w:tc>
        <w:tc>
          <w:tcPr>
            <w:tcW w:w="1905" w:type="dxa"/>
            <w:tcBorders>
              <w:top w:val="nil"/>
              <w:bottom w:val="nil"/>
            </w:tcBorders>
          </w:tcPr>
          <w:p>
            <w:pPr>
              <w:pStyle w:val="TableParagraph"/>
              <w:rPr>
                <w:sz w:val="16"/>
              </w:rPr>
            </w:pPr>
          </w:p>
        </w:tc>
      </w:tr>
      <w:tr>
        <w:trPr>
          <w:trHeight w:val="462" w:hRule="atLeast"/>
        </w:trPr>
        <w:tc>
          <w:tcPr>
            <w:tcW w:w="1637" w:type="dxa"/>
            <w:tcBorders>
              <w:top w:val="nil"/>
              <w:bottom w:val="nil"/>
            </w:tcBorders>
          </w:tcPr>
          <w:p>
            <w:pPr>
              <w:pStyle w:val="TableParagraph"/>
              <w:rPr>
                <w:sz w:val="20"/>
              </w:rPr>
            </w:pPr>
          </w:p>
        </w:tc>
        <w:tc>
          <w:tcPr>
            <w:tcW w:w="2971" w:type="dxa"/>
            <w:tcBorders>
              <w:top w:val="nil"/>
              <w:bottom w:val="nil"/>
            </w:tcBorders>
          </w:tcPr>
          <w:p>
            <w:pPr>
              <w:pStyle w:val="TableParagraph"/>
              <w:spacing w:before="9"/>
              <w:rPr>
                <w:b/>
                <w:sz w:val="19"/>
              </w:rPr>
            </w:pPr>
          </w:p>
          <w:p>
            <w:pPr>
              <w:pStyle w:val="TableParagraph"/>
              <w:spacing w:line="215" w:lineRule="exact"/>
              <w:ind w:left="107"/>
              <w:rPr>
                <w:sz w:val="20"/>
              </w:rPr>
            </w:pPr>
            <w:r>
              <w:rPr>
                <w:sz w:val="20"/>
              </w:rPr>
              <w:t>Is the value configurable by</w:t>
            </w:r>
          </w:p>
        </w:tc>
        <w:tc>
          <w:tcPr>
            <w:tcW w:w="1889" w:type="dxa"/>
            <w:tcBorders>
              <w:top w:val="nil"/>
              <w:bottom w:val="nil"/>
            </w:tcBorders>
          </w:tcPr>
          <w:p>
            <w:pPr>
              <w:pStyle w:val="TableParagraph"/>
              <w:rPr>
                <w:sz w:val="20"/>
              </w:rPr>
            </w:pPr>
          </w:p>
        </w:tc>
        <w:tc>
          <w:tcPr>
            <w:tcW w:w="991" w:type="dxa"/>
            <w:tcBorders>
              <w:top w:val="nil"/>
              <w:bottom w:val="nil"/>
            </w:tcBorders>
          </w:tcPr>
          <w:p>
            <w:pPr>
              <w:pStyle w:val="TableParagraph"/>
              <w:rPr>
                <w:sz w:val="20"/>
              </w:rPr>
            </w:pPr>
          </w:p>
        </w:tc>
        <w:tc>
          <w:tcPr>
            <w:tcW w:w="1905" w:type="dxa"/>
            <w:tcBorders>
              <w:top w:val="nil"/>
              <w:bottom w:val="nil"/>
            </w:tcBorders>
          </w:tcPr>
          <w:p>
            <w:pPr>
              <w:pStyle w:val="TableParagraph"/>
              <w:tabs>
                <w:tab w:pos="842" w:val="left" w:leader="none"/>
              </w:tabs>
              <w:ind w:left="107"/>
              <w:rPr>
                <w:rFonts w:ascii="Symbol" w:hAnsi="Symbol"/>
                <w:b/>
                <w:sz w:val="20"/>
              </w:rPr>
            </w:pPr>
            <w:r>
              <w:rPr>
                <w:sz w:val="20"/>
              </w:rPr>
              <w:t>Yes</w:t>
            </w:r>
            <w:r>
              <w:rPr>
                <w:spacing w:val="-2"/>
                <w:sz w:val="20"/>
              </w:rPr>
              <w:t> </w:t>
            </w:r>
            <w:r>
              <w:rPr>
                <w:rFonts w:ascii="Symbol" w:hAnsi="Symbol"/>
                <w:b/>
                <w:sz w:val="20"/>
              </w:rPr>
              <w:t>□</w:t>
            </w:r>
            <w:r>
              <w:rPr>
                <w:sz w:val="20"/>
              </w:rPr>
              <w:tab/>
              <w:t>No</w:t>
            </w:r>
            <w:r>
              <w:rPr>
                <w:spacing w:val="-4"/>
                <w:sz w:val="20"/>
              </w:rPr>
              <w:t> </w:t>
            </w:r>
            <w:r>
              <w:rPr>
                <w:rFonts w:ascii="Symbol" w:hAnsi="Symbol"/>
                <w:b/>
                <w:sz w:val="20"/>
              </w:rPr>
              <w:t>□</w:t>
            </w:r>
          </w:p>
        </w:tc>
      </w:tr>
      <w:tr>
        <w:trPr>
          <w:trHeight w:val="232" w:hRule="atLeast"/>
        </w:trPr>
        <w:tc>
          <w:tcPr>
            <w:tcW w:w="1637" w:type="dxa"/>
            <w:tcBorders>
              <w:top w:val="nil"/>
            </w:tcBorders>
          </w:tcPr>
          <w:p>
            <w:pPr>
              <w:pStyle w:val="TableParagraph"/>
              <w:rPr>
                <w:sz w:val="16"/>
              </w:rPr>
            </w:pPr>
          </w:p>
        </w:tc>
        <w:tc>
          <w:tcPr>
            <w:tcW w:w="2971" w:type="dxa"/>
            <w:tcBorders>
              <w:top w:val="nil"/>
            </w:tcBorders>
          </w:tcPr>
          <w:p>
            <w:pPr>
              <w:pStyle w:val="TableParagraph"/>
              <w:spacing w:line="213" w:lineRule="exact"/>
              <w:ind w:left="107"/>
              <w:rPr>
                <w:sz w:val="20"/>
              </w:rPr>
            </w:pPr>
            <w:r>
              <w:rPr>
                <w:sz w:val="20"/>
              </w:rPr>
              <w:t>system management?</w:t>
            </w:r>
          </w:p>
        </w:tc>
        <w:tc>
          <w:tcPr>
            <w:tcW w:w="1889" w:type="dxa"/>
            <w:tcBorders>
              <w:top w:val="nil"/>
            </w:tcBorders>
          </w:tcPr>
          <w:p>
            <w:pPr>
              <w:pStyle w:val="TableParagraph"/>
              <w:rPr>
                <w:sz w:val="16"/>
              </w:rPr>
            </w:pPr>
          </w:p>
        </w:tc>
        <w:tc>
          <w:tcPr>
            <w:tcW w:w="991" w:type="dxa"/>
            <w:tcBorders>
              <w:top w:val="nil"/>
            </w:tcBorders>
          </w:tcPr>
          <w:p>
            <w:pPr>
              <w:pStyle w:val="TableParagraph"/>
              <w:rPr>
                <w:sz w:val="16"/>
              </w:rPr>
            </w:pPr>
          </w:p>
        </w:tc>
        <w:tc>
          <w:tcPr>
            <w:tcW w:w="1905" w:type="dxa"/>
            <w:tcBorders>
              <w:top w:val="nil"/>
            </w:tcBorders>
          </w:tcPr>
          <w:p>
            <w:pPr>
              <w:pStyle w:val="TableParagraph"/>
              <w:rPr>
                <w:sz w:val="16"/>
              </w:rPr>
            </w:pPr>
          </w:p>
        </w:tc>
      </w:tr>
      <w:tr>
        <w:trPr>
          <w:trHeight w:val="690" w:hRule="atLeast"/>
        </w:trPr>
        <w:tc>
          <w:tcPr>
            <w:tcW w:w="1637" w:type="dxa"/>
          </w:tcPr>
          <w:p>
            <w:pPr>
              <w:pStyle w:val="TableParagraph"/>
              <w:spacing w:line="223" w:lineRule="exact"/>
              <w:ind w:left="107"/>
              <w:rPr>
                <w:sz w:val="20"/>
              </w:rPr>
            </w:pPr>
            <w:r>
              <w:rPr>
                <w:sz w:val="20"/>
              </w:rPr>
              <w:t>Forwarding Rate</w:t>
            </w:r>
          </w:p>
        </w:tc>
        <w:tc>
          <w:tcPr>
            <w:tcW w:w="2971" w:type="dxa"/>
          </w:tcPr>
          <w:p>
            <w:pPr>
              <w:pStyle w:val="TableParagraph"/>
              <w:ind w:left="107" w:right="273"/>
              <w:rPr>
                <w:sz w:val="20"/>
              </w:rPr>
            </w:pPr>
            <w:r>
              <w:rPr>
                <w:sz w:val="20"/>
              </w:rPr>
              <w:t>How many ISO 8473 PDUs can the implementation forward per</w:t>
            </w:r>
          </w:p>
          <w:p>
            <w:pPr>
              <w:pStyle w:val="TableParagraph"/>
              <w:spacing w:line="217" w:lineRule="exact"/>
              <w:ind w:left="107"/>
              <w:rPr>
                <w:sz w:val="20"/>
              </w:rPr>
            </w:pPr>
            <w:r>
              <w:rPr>
                <w:sz w:val="20"/>
              </w:rPr>
              <w:t>second ?</w:t>
            </w:r>
          </w:p>
        </w:tc>
        <w:tc>
          <w:tcPr>
            <w:tcW w:w="1889" w:type="dxa"/>
          </w:tcPr>
          <w:p>
            <w:pPr>
              <w:pStyle w:val="TableParagraph"/>
              <w:spacing w:line="223" w:lineRule="exact"/>
              <w:ind w:left="107"/>
              <w:rPr>
                <w:sz w:val="20"/>
              </w:rPr>
            </w:pPr>
            <w:r>
              <w:rPr>
                <w:sz w:val="20"/>
              </w:rPr>
              <w:t>12.2.4.1.b</w:t>
            </w:r>
          </w:p>
        </w:tc>
        <w:tc>
          <w:tcPr>
            <w:tcW w:w="991" w:type="dxa"/>
          </w:tcPr>
          <w:p>
            <w:pPr>
              <w:pStyle w:val="TableParagraph"/>
              <w:spacing w:line="223" w:lineRule="exact"/>
              <w:ind w:left="106"/>
              <w:rPr>
                <w:sz w:val="20"/>
              </w:rPr>
            </w:pPr>
            <w:r>
              <w:rPr>
                <w:w w:val="99"/>
                <w:sz w:val="20"/>
              </w:rPr>
              <w:t>M</w:t>
            </w:r>
          </w:p>
        </w:tc>
        <w:tc>
          <w:tcPr>
            <w:tcW w:w="1905" w:type="dxa"/>
          </w:tcPr>
          <w:p>
            <w:pPr>
              <w:pStyle w:val="TableParagraph"/>
              <w:spacing w:line="223" w:lineRule="exact"/>
              <w:ind w:left="106"/>
              <w:rPr>
                <w:sz w:val="20"/>
              </w:rPr>
            </w:pPr>
            <w:r>
              <w:rPr>
                <w:sz w:val="20"/>
              </w:rPr>
              <w:t>PDUs/sec =</w:t>
            </w:r>
          </w:p>
        </w:tc>
      </w:tr>
      <w:tr>
        <w:trPr>
          <w:trHeight w:val="460" w:hRule="atLeast"/>
        </w:trPr>
        <w:tc>
          <w:tcPr>
            <w:tcW w:w="1637" w:type="dxa"/>
          </w:tcPr>
          <w:p>
            <w:pPr>
              <w:pStyle w:val="TableParagraph"/>
              <w:spacing w:line="223" w:lineRule="exact"/>
              <w:ind w:left="107"/>
              <w:rPr>
                <w:sz w:val="20"/>
              </w:rPr>
            </w:pPr>
            <w:r>
              <w:rPr>
                <w:sz w:val="20"/>
              </w:rPr>
              <w:t>Performance</w:t>
            </w:r>
          </w:p>
        </w:tc>
        <w:tc>
          <w:tcPr>
            <w:tcW w:w="2971" w:type="dxa"/>
          </w:tcPr>
          <w:p>
            <w:pPr>
              <w:pStyle w:val="TableParagraph"/>
              <w:spacing w:line="222" w:lineRule="exact"/>
              <w:ind w:left="106"/>
              <w:rPr>
                <w:sz w:val="20"/>
              </w:rPr>
            </w:pPr>
            <w:r>
              <w:rPr>
                <w:sz w:val="20"/>
              </w:rPr>
              <w:t>Are the implementation</w:t>
            </w:r>
          </w:p>
          <w:p>
            <w:pPr>
              <w:pStyle w:val="TableParagraph"/>
              <w:spacing w:line="218" w:lineRule="exact"/>
              <w:ind w:left="107"/>
              <w:rPr>
                <w:sz w:val="20"/>
              </w:rPr>
            </w:pPr>
            <w:r>
              <w:rPr>
                <w:sz w:val="20"/>
              </w:rPr>
              <w:t>performance criteria met?</w:t>
            </w:r>
          </w:p>
        </w:tc>
        <w:tc>
          <w:tcPr>
            <w:tcW w:w="1889" w:type="dxa"/>
          </w:tcPr>
          <w:p>
            <w:pPr>
              <w:pStyle w:val="TableParagraph"/>
              <w:spacing w:line="223" w:lineRule="exact"/>
              <w:ind w:left="107"/>
              <w:rPr>
                <w:sz w:val="20"/>
              </w:rPr>
            </w:pPr>
            <w:r>
              <w:rPr>
                <w:sz w:val="20"/>
              </w:rPr>
              <w:t>12.2.4</w:t>
            </w:r>
          </w:p>
        </w:tc>
        <w:tc>
          <w:tcPr>
            <w:tcW w:w="991" w:type="dxa"/>
          </w:tcPr>
          <w:p>
            <w:pPr>
              <w:pStyle w:val="TableParagraph"/>
              <w:spacing w:line="223" w:lineRule="exact"/>
              <w:ind w:left="107"/>
              <w:rPr>
                <w:sz w:val="20"/>
              </w:rPr>
            </w:pPr>
            <w:r>
              <w:rPr>
                <w:w w:val="99"/>
                <w:sz w:val="20"/>
              </w:rPr>
              <w:t>M</w:t>
            </w:r>
          </w:p>
        </w:tc>
        <w:tc>
          <w:tcPr>
            <w:tcW w:w="1905" w:type="dxa"/>
          </w:tcPr>
          <w:p>
            <w:pPr>
              <w:pStyle w:val="TableParagraph"/>
              <w:spacing w:line="241" w:lineRule="exact"/>
              <w:ind w:left="107"/>
              <w:rPr>
                <w:rFonts w:ascii="Symbol" w:hAnsi="Symbol"/>
                <w:b/>
                <w:sz w:val="20"/>
              </w:rPr>
            </w:pPr>
            <w:r>
              <w:rPr>
                <w:sz w:val="20"/>
              </w:rPr>
              <w:t>Yes </w:t>
            </w:r>
            <w:r>
              <w:rPr>
                <w:rFonts w:ascii="Symbol" w:hAnsi="Symbol"/>
                <w:b/>
                <w:sz w:val="20"/>
              </w:rPr>
              <w:t>□</w:t>
            </w:r>
          </w:p>
        </w:tc>
      </w:tr>
    </w:tbl>
    <w:p>
      <w:pPr>
        <w:pStyle w:val="BodyText"/>
        <w:rPr>
          <w:b/>
          <w:sz w:val="26"/>
        </w:rPr>
      </w:pPr>
    </w:p>
    <w:p>
      <w:pPr>
        <w:pStyle w:val="ListParagraph"/>
        <w:numPr>
          <w:ilvl w:val="2"/>
          <w:numId w:val="193"/>
        </w:numPr>
        <w:tabs>
          <w:tab w:pos="1095" w:val="left" w:leader="none"/>
          <w:tab w:pos="1096" w:val="left" w:leader="none"/>
        </w:tabs>
        <w:spacing w:line="240" w:lineRule="auto" w:before="158" w:after="0"/>
        <w:ind w:left="1095" w:right="0" w:hanging="710"/>
        <w:jc w:val="left"/>
        <w:rPr>
          <w:b/>
          <w:sz w:val="22"/>
        </w:rPr>
      </w:pPr>
      <w:r>
        <w:rPr>
          <w:b/>
          <w:sz w:val="22"/>
        </w:rPr>
        <w:t>System environment:</w:t>
      </w:r>
      <w:r>
        <w:rPr>
          <w:b/>
          <w:spacing w:val="-2"/>
          <w:sz w:val="22"/>
        </w:rPr>
        <w:t> </w:t>
      </w:r>
      <w:r>
        <w:rPr>
          <w:b/>
          <w:sz w:val="22"/>
        </w:rPr>
        <w:t>general</w:t>
      </w:r>
    </w:p>
    <w:p>
      <w:pPr>
        <w:pStyle w:val="BodyText"/>
        <w:spacing w:before="3"/>
        <w:rPr>
          <w:b/>
        </w:rPr>
      </w:pP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2971"/>
        <w:gridCol w:w="1889"/>
        <w:gridCol w:w="991"/>
        <w:gridCol w:w="1905"/>
      </w:tblGrid>
      <w:tr>
        <w:trPr>
          <w:trHeight w:val="230" w:hRule="atLeast"/>
        </w:trPr>
        <w:tc>
          <w:tcPr>
            <w:tcW w:w="1637" w:type="dxa"/>
          </w:tcPr>
          <w:p>
            <w:pPr>
              <w:pStyle w:val="TableParagraph"/>
              <w:spacing w:line="210" w:lineRule="exact"/>
              <w:ind w:left="599" w:right="587"/>
              <w:jc w:val="center"/>
              <w:rPr>
                <w:b/>
                <w:sz w:val="20"/>
              </w:rPr>
            </w:pPr>
            <w:r>
              <w:rPr>
                <w:b/>
                <w:sz w:val="20"/>
              </w:rPr>
              <w:t>Item</w:t>
            </w:r>
          </w:p>
        </w:tc>
        <w:tc>
          <w:tcPr>
            <w:tcW w:w="2971" w:type="dxa"/>
          </w:tcPr>
          <w:p>
            <w:pPr>
              <w:pStyle w:val="TableParagraph"/>
              <w:spacing w:line="210" w:lineRule="exact"/>
              <w:ind w:left="390"/>
              <w:rPr>
                <w:b/>
                <w:sz w:val="20"/>
              </w:rPr>
            </w:pPr>
            <w:r>
              <w:rPr>
                <w:b/>
                <w:sz w:val="20"/>
              </w:rPr>
              <w:t>Functionality/Description</w:t>
            </w:r>
          </w:p>
        </w:tc>
        <w:tc>
          <w:tcPr>
            <w:tcW w:w="1889" w:type="dxa"/>
          </w:tcPr>
          <w:p>
            <w:pPr>
              <w:pStyle w:val="TableParagraph"/>
              <w:spacing w:line="210" w:lineRule="exact"/>
              <w:ind w:left="476"/>
              <w:rPr>
                <w:b/>
                <w:sz w:val="20"/>
              </w:rPr>
            </w:pPr>
            <w:r>
              <w:rPr>
                <w:b/>
                <w:sz w:val="20"/>
              </w:rPr>
              <w:t>References</w:t>
            </w:r>
          </w:p>
        </w:tc>
        <w:tc>
          <w:tcPr>
            <w:tcW w:w="991" w:type="dxa"/>
          </w:tcPr>
          <w:p>
            <w:pPr>
              <w:pStyle w:val="TableParagraph"/>
              <w:spacing w:line="210" w:lineRule="exact"/>
              <w:ind w:left="224"/>
              <w:rPr>
                <w:b/>
                <w:sz w:val="20"/>
              </w:rPr>
            </w:pPr>
            <w:r>
              <w:rPr>
                <w:b/>
                <w:sz w:val="20"/>
              </w:rPr>
              <w:t>Status</w:t>
            </w:r>
          </w:p>
        </w:tc>
        <w:tc>
          <w:tcPr>
            <w:tcW w:w="1905" w:type="dxa"/>
          </w:tcPr>
          <w:p>
            <w:pPr>
              <w:pStyle w:val="TableParagraph"/>
              <w:spacing w:line="210" w:lineRule="exact"/>
              <w:ind w:left="601"/>
              <w:rPr>
                <w:b/>
                <w:sz w:val="20"/>
              </w:rPr>
            </w:pPr>
            <w:r>
              <w:rPr>
                <w:b/>
                <w:sz w:val="20"/>
              </w:rPr>
              <w:t>Support</w:t>
            </w:r>
          </w:p>
        </w:tc>
      </w:tr>
      <w:tr>
        <w:trPr>
          <w:trHeight w:val="457" w:hRule="atLeast"/>
        </w:trPr>
        <w:tc>
          <w:tcPr>
            <w:tcW w:w="1637" w:type="dxa"/>
          </w:tcPr>
          <w:p>
            <w:pPr>
              <w:pStyle w:val="TableParagraph"/>
              <w:spacing w:line="223" w:lineRule="exact"/>
              <w:ind w:left="107"/>
              <w:rPr>
                <w:sz w:val="20"/>
              </w:rPr>
            </w:pPr>
            <w:r>
              <w:rPr>
                <w:sz w:val="20"/>
              </w:rPr>
              <w:t>ISO9542</w:t>
            </w:r>
          </w:p>
        </w:tc>
        <w:tc>
          <w:tcPr>
            <w:tcW w:w="2971" w:type="dxa"/>
          </w:tcPr>
          <w:p>
            <w:pPr>
              <w:pStyle w:val="TableParagraph"/>
              <w:spacing w:line="222" w:lineRule="exact"/>
              <w:ind w:left="106"/>
              <w:rPr>
                <w:sz w:val="20"/>
              </w:rPr>
            </w:pPr>
            <w:r>
              <w:rPr>
                <w:sz w:val="20"/>
              </w:rPr>
              <w:t>Are the appropriate ISO 9542</w:t>
            </w:r>
          </w:p>
          <w:p>
            <w:pPr>
              <w:pStyle w:val="TableParagraph"/>
              <w:spacing w:line="216" w:lineRule="exact"/>
              <w:ind w:left="107"/>
              <w:rPr>
                <w:sz w:val="20"/>
              </w:rPr>
            </w:pPr>
            <w:r>
              <w:rPr>
                <w:sz w:val="20"/>
              </w:rPr>
              <w:t>operations implemented?</w:t>
            </w:r>
          </w:p>
        </w:tc>
        <w:tc>
          <w:tcPr>
            <w:tcW w:w="1889" w:type="dxa"/>
          </w:tcPr>
          <w:p>
            <w:pPr>
              <w:pStyle w:val="TableParagraph"/>
              <w:spacing w:line="222" w:lineRule="exact"/>
              <w:ind w:left="107"/>
              <w:rPr>
                <w:sz w:val="20"/>
              </w:rPr>
            </w:pPr>
            <w:r>
              <w:rPr>
                <w:sz w:val="20"/>
              </w:rPr>
              <w:t>10.3, 8.2.1-8.2.2,</w:t>
            </w:r>
          </w:p>
          <w:p>
            <w:pPr>
              <w:pStyle w:val="TableParagraph"/>
              <w:spacing w:line="216" w:lineRule="exact"/>
              <w:ind w:left="107"/>
              <w:rPr>
                <w:sz w:val="20"/>
              </w:rPr>
            </w:pPr>
            <w:r>
              <w:rPr>
                <w:sz w:val="20"/>
              </w:rPr>
              <w:t>8.3.4,8.4.5,8.4.6</w:t>
            </w:r>
          </w:p>
        </w:tc>
        <w:tc>
          <w:tcPr>
            <w:tcW w:w="991" w:type="dxa"/>
          </w:tcPr>
          <w:p>
            <w:pPr>
              <w:pStyle w:val="TableParagraph"/>
              <w:spacing w:line="223" w:lineRule="exact"/>
              <w:ind w:left="107"/>
              <w:rPr>
                <w:sz w:val="20"/>
              </w:rPr>
            </w:pPr>
            <w:r>
              <w:rPr>
                <w:w w:val="99"/>
                <w:sz w:val="20"/>
              </w:rPr>
              <w:t>M</w:t>
            </w:r>
          </w:p>
        </w:tc>
        <w:tc>
          <w:tcPr>
            <w:tcW w:w="1905" w:type="dxa"/>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690" w:hRule="atLeast"/>
        </w:trPr>
        <w:tc>
          <w:tcPr>
            <w:tcW w:w="1637" w:type="dxa"/>
          </w:tcPr>
          <w:p>
            <w:pPr>
              <w:pStyle w:val="TableParagraph"/>
              <w:spacing w:line="223" w:lineRule="exact"/>
              <w:ind w:left="107"/>
              <w:rPr>
                <w:sz w:val="20"/>
              </w:rPr>
            </w:pPr>
            <w:r>
              <w:rPr>
                <w:sz w:val="20"/>
              </w:rPr>
              <w:t>Timer Jitter</w:t>
            </w:r>
          </w:p>
        </w:tc>
        <w:tc>
          <w:tcPr>
            <w:tcW w:w="2971" w:type="dxa"/>
          </w:tcPr>
          <w:p>
            <w:pPr>
              <w:pStyle w:val="TableParagraph"/>
              <w:spacing w:line="223" w:lineRule="exact"/>
              <w:ind w:left="107"/>
              <w:rPr>
                <w:sz w:val="20"/>
              </w:rPr>
            </w:pPr>
            <w:r>
              <w:rPr>
                <w:sz w:val="20"/>
              </w:rPr>
              <w:t>Is jitter introduced in all periodic</w:t>
            </w:r>
          </w:p>
          <w:p>
            <w:pPr>
              <w:pStyle w:val="TableParagraph"/>
              <w:spacing w:line="230" w:lineRule="atLeast"/>
              <w:ind w:left="107"/>
              <w:rPr>
                <w:sz w:val="20"/>
              </w:rPr>
            </w:pPr>
            <w:r>
              <w:rPr>
                <w:sz w:val="20"/>
              </w:rPr>
              <w:t>timers whose expiration causes transmission of a PDU?</w:t>
            </w:r>
          </w:p>
        </w:tc>
        <w:tc>
          <w:tcPr>
            <w:tcW w:w="1889" w:type="dxa"/>
          </w:tcPr>
          <w:p>
            <w:pPr>
              <w:pStyle w:val="TableParagraph"/>
              <w:spacing w:line="223" w:lineRule="exact"/>
              <w:ind w:left="107"/>
              <w:rPr>
                <w:sz w:val="20"/>
              </w:rPr>
            </w:pPr>
            <w:r>
              <w:rPr>
                <w:sz w:val="20"/>
              </w:rPr>
              <w:t>10.1</w:t>
            </w:r>
          </w:p>
        </w:tc>
        <w:tc>
          <w:tcPr>
            <w:tcW w:w="991" w:type="dxa"/>
          </w:tcPr>
          <w:p>
            <w:pPr>
              <w:pStyle w:val="TableParagraph"/>
              <w:spacing w:line="223" w:lineRule="exact"/>
              <w:ind w:left="106"/>
              <w:rPr>
                <w:sz w:val="20"/>
              </w:rPr>
            </w:pPr>
            <w:r>
              <w:rPr>
                <w:w w:val="99"/>
                <w:sz w:val="20"/>
              </w:rPr>
              <w:t>M</w:t>
            </w:r>
          </w:p>
        </w:tc>
        <w:tc>
          <w:tcPr>
            <w:tcW w:w="1905" w:type="dxa"/>
          </w:tcPr>
          <w:p>
            <w:pPr>
              <w:pStyle w:val="TableParagraph"/>
              <w:spacing w:line="241" w:lineRule="exact"/>
              <w:ind w:left="107"/>
              <w:rPr>
                <w:rFonts w:ascii="Symbol" w:hAnsi="Symbol"/>
                <w:b/>
                <w:sz w:val="20"/>
              </w:rPr>
            </w:pPr>
            <w:r>
              <w:rPr>
                <w:sz w:val="20"/>
              </w:rPr>
              <w:t>Yes </w:t>
            </w:r>
            <w:r>
              <w:rPr>
                <w:rFonts w:ascii="Symbol" w:hAnsi="Symbol"/>
                <w:b/>
                <w:sz w:val="20"/>
              </w:rPr>
              <w:t>□</w:t>
            </w:r>
          </w:p>
        </w:tc>
      </w:tr>
    </w:tbl>
    <w:p>
      <w:pPr>
        <w:spacing w:after="0" w:line="241" w:lineRule="exact"/>
        <w:rPr>
          <w:rFonts w:ascii="Symbol" w:hAnsi="Symbol"/>
          <w:sz w:val="20"/>
        </w:rPr>
        <w:sectPr>
          <w:pgSz w:w="11900" w:h="16840"/>
          <w:pgMar w:header="716" w:footer="554" w:top="960" w:bottom="740" w:left="580" w:right="300"/>
        </w:sectPr>
      </w:pPr>
    </w:p>
    <w:p>
      <w:pPr>
        <w:pStyle w:val="BodyText"/>
        <w:rPr>
          <w:b/>
        </w:rPr>
      </w:pPr>
    </w:p>
    <w:p>
      <w:pPr>
        <w:pStyle w:val="BodyText"/>
        <w:rPr>
          <w:b/>
        </w:rPr>
      </w:pPr>
    </w:p>
    <w:p>
      <w:pPr>
        <w:pStyle w:val="BodyText"/>
        <w:spacing w:before="5"/>
        <w:rPr>
          <w:b/>
          <w:sz w:val="16"/>
        </w:rPr>
      </w:pPr>
    </w:p>
    <w:p>
      <w:pPr>
        <w:pStyle w:val="ListParagraph"/>
        <w:numPr>
          <w:ilvl w:val="2"/>
          <w:numId w:val="193"/>
        </w:numPr>
        <w:tabs>
          <w:tab w:pos="866" w:val="left" w:leader="none"/>
          <w:tab w:pos="867" w:val="left" w:leader="none"/>
        </w:tabs>
        <w:spacing w:line="240" w:lineRule="auto" w:before="91" w:after="0"/>
        <w:ind w:left="866" w:right="0" w:hanging="709"/>
        <w:jc w:val="left"/>
        <w:rPr>
          <w:b/>
          <w:sz w:val="22"/>
        </w:rPr>
      </w:pPr>
      <w:r>
        <w:rPr>
          <w:b/>
          <w:sz w:val="22"/>
        </w:rPr>
        <w:t>Subnetwork dependent functions:</w:t>
      </w:r>
      <w:r>
        <w:rPr>
          <w:b/>
          <w:spacing w:val="-6"/>
          <w:sz w:val="22"/>
        </w:rPr>
        <w:t> </w:t>
      </w:r>
      <w:r>
        <w:rPr>
          <w:b/>
          <w:sz w:val="22"/>
        </w:rPr>
        <w:t>general</w:t>
      </w:r>
    </w:p>
    <w:p>
      <w:pPr>
        <w:pStyle w:val="BodyText"/>
        <w:spacing w:before="1"/>
        <w:rPr>
          <w:b/>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2971"/>
        <w:gridCol w:w="1889"/>
        <w:gridCol w:w="991"/>
        <w:gridCol w:w="748"/>
        <w:gridCol w:w="1156"/>
      </w:tblGrid>
      <w:tr>
        <w:trPr>
          <w:trHeight w:val="230" w:hRule="atLeast"/>
        </w:trPr>
        <w:tc>
          <w:tcPr>
            <w:tcW w:w="1637" w:type="dxa"/>
          </w:tcPr>
          <w:p>
            <w:pPr>
              <w:pStyle w:val="TableParagraph"/>
              <w:spacing w:line="210" w:lineRule="exact"/>
              <w:ind w:left="599" w:right="587"/>
              <w:jc w:val="center"/>
              <w:rPr>
                <w:b/>
                <w:sz w:val="20"/>
              </w:rPr>
            </w:pPr>
            <w:r>
              <w:rPr>
                <w:b/>
                <w:sz w:val="20"/>
              </w:rPr>
              <w:t>Item</w:t>
            </w:r>
          </w:p>
        </w:tc>
        <w:tc>
          <w:tcPr>
            <w:tcW w:w="2971" w:type="dxa"/>
          </w:tcPr>
          <w:p>
            <w:pPr>
              <w:pStyle w:val="TableParagraph"/>
              <w:spacing w:line="210" w:lineRule="exact"/>
              <w:ind w:left="390"/>
              <w:rPr>
                <w:b/>
                <w:sz w:val="20"/>
              </w:rPr>
            </w:pPr>
            <w:r>
              <w:rPr>
                <w:b/>
                <w:sz w:val="20"/>
              </w:rPr>
              <w:t>Functionality/Description</w:t>
            </w:r>
          </w:p>
        </w:tc>
        <w:tc>
          <w:tcPr>
            <w:tcW w:w="1889" w:type="dxa"/>
          </w:tcPr>
          <w:p>
            <w:pPr>
              <w:pStyle w:val="TableParagraph"/>
              <w:spacing w:line="210" w:lineRule="exact"/>
              <w:ind w:left="476"/>
              <w:rPr>
                <w:b/>
                <w:sz w:val="20"/>
              </w:rPr>
            </w:pPr>
            <w:r>
              <w:rPr>
                <w:b/>
                <w:sz w:val="20"/>
              </w:rPr>
              <w:t>References</w:t>
            </w:r>
          </w:p>
        </w:tc>
        <w:tc>
          <w:tcPr>
            <w:tcW w:w="991" w:type="dxa"/>
          </w:tcPr>
          <w:p>
            <w:pPr>
              <w:pStyle w:val="TableParagraph"/>
              <w:spacing w:line="210" w:lineRule="exact"/>
              <w:ind w:left="224"/>
              <w:rPr>
                <w:b/>
                <w:sz w:val="20"/>
              </w:rPr>
            </w:pPr>
            <w:r>
              <w:rPr>
                <w:b/>
                <w:sz w:val="20"/>
              </w:rPr>
              <w:t>Status</w:t>
            </w:r>
          </w:p>
        </w:tc>
        <w:tc>
          <w:tcPr>
            <w:tcW w:w="1904" w:type="dxa"/>
            <w:gridSpan w:val="2"/>
          </w:tcPr>
          <w:p>
            <w:pPr>
              <w:pStyle w:val="TableParagraph"/>
              <w:spacing w:line="210" w:lineRule="exact"/>
              <w:ind w:left="601"/>
              <w:rPr>
                <w:b/>
                <w:sz w:val="20"/>
              </w:rPr>
            </w:pPr>
            <w:r>
              <w:rPr>
                <w:b/>
                <w:sz w:val="20"/>
              </w:rPr>
              <w:t>Support</w:t>
            </w:r>
          </w:p>
        </w:tc>
      </w:tr>
      <w:tr>
        <w:trPr>
          <w:trHeight w:val="690" w:hRule="atLeast"/>
        </w:trPr>
        <w:tc>
          <w:tcPr>
            <w:tcW w:w="1637" w:type="dxa"/>
          </w:tcPr>
          <w:p>
            <w:pPr>
              <w:pStyle w:val="TableParagraph"/>
              <w:spacing w:line="223" w:lineRule="exact"/>
              <w:ind w:left="107"/>
              <w:rPr>
                <w:sz w:val="20"/>
              </w:rPr>
            </w:pPr>
            <w:r>
              <w:rPr>
                <w:sz w:val="20"/>
              </w:rPr>
              <w:t>*LAN</w:t>
            </w:r>
          </w:p>
        </w:tc>
        <w:tc>
          <w:tcPr>
            <w:tcW w:w="2971" w:type="dxa"/>
          </w:tcPr>
          <w:p>
            <w:pPr>
              <w:pStyle w:val="TableParagraph"/>
              <w:ind w:left="107" w:right="384"/>
              <w:rPr>
                <w:sz w:val="20"/>
              </w:rPr>
            </w:pPr>
            <w:r>
              <w:rPr>
                <w:sz w:val="20"/>
              </w:rPr>
              <w:t>Are the subnetwork dependent functions for broadcast</w:t>
            </w:r>
          </w:p>
          <w:p>
            <w:pPr>
              <w:pStyle w:val="TableParagraph"/>
              <w:spacing w:line="217" w:lineRule="exact"/>
              <w:ind w:left="107"/>
              <w:rPr>
                <w:sz w:val="20"/>
              </w:rPr>
            </w:pPr>
            <w:r>
              <w:rPr>
                <w:sz w:val="20"/>
              </w:rPr>
              <w:t>subnetworks implemented?</w:t>
            </w:r>
          </w:p>
        </w:tc>
        <w:tc>
          <w:tcPr>
            <w:tcW w:w="1889" w:type="dxa"/>
          </w:tcPr>
          <w:p>
            <w:pPr>
              <w:pStyle w:val="TableParagraph"/>
              <w:spacing w:line="223" w:lineRule="exact"/>
              <w:ind w:left="107"/>
              <w:rPr>
                <w:sz w:val="20"/>
              </w:rPr>
            </w:pPr>
            <w:r>
              <w:rPr>
                <w:sz w:val="20"/>
              </w:rPr>
              <w:t>8.4</w:t>
            </w:r>
          </w:p>
        </w:tc>
        <w:tc>
          <w:tcPr>
            <w:tcW w:w="991" w:type="dxa"/>
          </w:tcPr>
          <w:p>
            <w:pPr>
              <w:pStyle w:val="TableParagraph"/>
              <w:spacing w:line="223" w:lineRule="exact"/>
              <w:ind w:left="107"/>
              <w:rPr>
                <w:sz w:val="20"/>
              </w:rPr>
            </w:pPr>
            <w:r>
              <w:rPr>
                <w:sz w:val="20"/>
              </w:rPr>
              <w:t>O.1</w:t>
            </w:r>
          </w:p>
        </w:tc>
        <w:tc>
          <w:tcPr>
            <w:tcW w:w="748" w:type="dxa"/>
            <w:tcBorders>
              <w:right w:val="nil"/>
            </w:tcBorders>
          </w:tcPr>
          <w:p>
            <w:pPr>
              <w:pStyle w:val="TableParagraph"/>
              <w:spacing w:line="241" w:lineRule="exact"/>
              <w:ind w:left="107"/>
              <w:rPr>
                <w:rFonts w:ascii="Symbol" w:hAnsi="Symbol"/>
                <w:b/>
                <w:sz w:val="20"/>
              </w:rPr>
            </w:pPr>
            <w:r>
              <w:rPr>
                <w:sz w:val="20"/>
              </w:rPr>
              <w:t>Yes </w:t>
            </w:r>
            <w:r>
              <w:rPr>
                <w:rFonts w:ascii="Symbol" w:hAnsi="Symbol"/>
                <w:b/>
                <w:sz w:val="20"/>
              </w:rPr>
              <w:t>□</w:t>
            </w:r>
          </w:p>
        </w:tc>
        <w:tc>
          <w:tcPr>
            <w:tcW w:w="1156" w:type="dxa"/>
            <w:tcBorders>
              <w:left w:val="nil"/>
            </w:tcBorders>
          </w:tcPr>
          <w:p>
            <w:pPr>
              <w:pStyle w:val="TableParagraph"/>
              <w:spacing w:line="241" w:lineRule="exact"/>
              <w:ind w:left="149"/>
              <w:rPr>
                <w:rFonts w:ascii="Symbol" w:hAnsi="Symbol"/>
                <w:b/>
                <w:sz w:val="20"/>
              </w:rPr>
            </w:pPr>
            <w:r>
              <w:rPr>
                <w:sz w:val="20"/>
              </w:rPr>
              <w:t>No </w:t>
            </w:r>
            <w:r>
              <w:rPr>
                <w:rFonts w:ascii="Symbol" w:hAnsi="Symbol"/>
                <w:b/>
                <w:sz w:val="20"/>
              </w:rPr>
              <w:t>□</w:t>
            </w:r>
          </w:p>
        </w:tc>
      </w:tr>
      <w:tr>
        <w:trPr>
          <w:trHeight w:val="690" w:hRule="atLeast"/>
        </w:trPr>
        <w:tc>
          <w:tcPr>
            <w:tcW w:w="1637" w:type="dxa"/>
          </w:tcPr>
          <w:p>
            <w:pPr>
              <w:pStyle w:val="TableParagraph"/>
              <w:spacing w:line="223" w:lineRule="exact"/>
              <w:ind w:left="107"/>
              <w:rPr>
                <w:sz w:val="20"/>
              </w:rPr>
            </w:pPr>
            <w:r>
              <w:rPr>
                <w:sz w:val="20"/>
              </w:rPr>
              <w:t>LAN IS</w:t>
            </w:r>
          </w:p>
          <w:p>
            <w:pPr>
              <w:pStyle w:val="TableParagraph"/>
              <w:ind w:left="107"/>
              <w:rPr>
                <w:sz w:val="20"/>
              </w:rPr>
            </w:pPr>
            <w:r>
              <w:rPr>
                <w:sz w:val="20"/>
              </w:rPr>
              <w:t>Adjacencies</w:t>
            </w:r>
          </w:p>
        </w:tc>
        <w:tc>
          <w:tcPr>
            <w:tcW w:w="2971" w:type="dxa"/>
          </w:tcPr>
          <w:p>
            <w:pPr>
              <w:pStyle w:val="TableParagraph"/>
              <w:spacing w:line="223" w:lineRule="exact"/>
              <w:ind w:left="107"/>
              <w:rPr>
                <w:sz w:val="20"/>
              </w:rPr>
            </w:pPr>
            <w:r>
              <w:rPr>
                <w:sz w:val="20"/>
              </w:rPr>
              <w:t>Are the LAN IS adjacency</w:t>
            </w:r>
          </w:p>
          <w:p>
            <w:pPr>
              <w:pStyle w:val="TableParagraph"/>
              <w:spacing w:line="230" w:lineRule="atLeast"/>
              <w:ind w:left="107" w:right="851"/>
              <w:rPr>
                <w:sz w:val="20"/>
              </w:rPr>
            </w:pPr>
            <w:r>
              <w:rPr>
                <w:sz w:val="20"/>
              </w:rPr>
              <w:t>establishment operations implemented?</w:t>
            </w:r>
          </w:p>
        </w:tc>
        <w:tc>
          <w:tcPr>
            <w:tcW w:w="1889" w:type="dxa"/>
          </w:tcPr>
          <w:p>
            <w:pPr>
              <w:pStyle w:val="TableParagraph"/>
              <w:spacing w:line="223" w:lineRule="exact"/>
              <w:ind w:left="107"/>
              <w:rPr>
                <w:sz w:val="20"/>
              </w:rPr>
            </w:pPr>
            <w:r>
              <w:rPr>
                <w:sz w:val="20"/>
              </w:rPr>
              <w:t>8.4.1 – 8.4.3</w:t>
            </w:r>
          </w:p>
        </w:tc>
        <w:tc>
          <w:tcPr>
            <w:tcW w:w="991" w:type="dxa"/>
          </w:tcPr>
          <w:p>
            <w:pPr>
              <w:pStyle w:val="TableParagraph"/>
              <w:spacing w:line="223" w:lineRule="exact"/>
              <w:ind w:left="106"/>
              <w:rPr>
                <w:sz w:val="20"/>
              </w:rPr>
            </w:pPr>
            <w:r>
              <w:rPr>
                <w:sz w:val="20"/>
              </w:rPr>
              <w:t>LAN: M</w:t>
            </w:r>
          </w:p>
        </w:tc>
        <w:tc>
          <w:tcPr>
            <w:tcW w:w="748" w:type="dxa"/>
            <w:tcBorders>
              <w:right w:val="nil"/>
            </w:tcBorders>
          </w:tcPr>
          <w:p>
            <w:pPr>
              <w:pStyle w:val="TableParagraph"/>
              <w:spacing w:line="241" w:lineRule="exact"/>
              <w:ind w:left="107"/>
              <w:rPr>
                <w:rFonts w:ascii="Symbol" w:hAnsi="Symbol"/>
                <w:b/>
                <w:sz w:val="20"/>
              </w:rPr>
            </w:pPr>
            <w:r>
              <w:rPr>
                <w:sz w:val="20"/>
              </w:rPr>
              <w:t>N/A </w:t>
            </w:r>
            <w:r>
              <w:rPr>
                <w:rFonts w:ascii="Symbol" w:hAnsi="Symbol"/>
                <w:b/>
                <w:sz w:val="20"/>
              </w:rPr>
              <w:t>□</w:t>
            </w:r>
          </w:p>
        </w:tc>
        <w:tc>
          <w:tcPr>
            <w:tcW w:w="1156" w:type="dxa"/>
            <w:tcBorders>
              <w:left w:val="nil"/>
            </w:tcBorders>
          </w:tcPr>
          <w:p>
            <w:pPr>
              <w:pStyle w:val="TableParagraph"/>
              <w:spacing w:line="241" w:lineRule="exact"/>
              <w:ind w:left="132"/>
              <w:rPr>
                <w:rFonts w:ascii="Symbol" w:hAnsi="Symbol"/>
                <w:b/>
                <w:sz w:val="20"/>
              </w:rPr>
            </w:pPr>
            <w:r>
              <w:rPr>
                <w:sz w:val="20"/>
              </w:rPr>
              <w:t>Yes </w:t>
            </w:r>
            <w:r>
              <w:rPr>
                <w:rFonts w:ascii="Symbol" w:hAnsi="Symbol"/>
                <w:b/>
                <w:sz w:val="20"/>
              </w:rPr>
              <w:t>□</w:t>
            </w:r>
          </w:p>
        </w:tc>
      </w:tr>
      <w:tr>
        <w:trPr>
          <w:trHeight w:val="688" w:hRule="atLeast"/>
        </w:trPr>
        <w:tc>
          <w:tcPr>
            <w:tcW w:w="1637" w:type="dxa"/>
          </w:tcPr>
          <w:p>
            <w:pPr>
              <w:pStyle w:val="TableParagraph"/>
              <w:spacing w:line="222" w:lineRule="exact"/>
              <w:ind w:left="107"/>
              <w:rPr>
                <w:sz w:val="20"/>
              </w:rPr>
            </w:pPr>
            <w:r>
              <w:rPr>
                <w:sz w:val="20"/>
              </w:rPr>
              <w:t>LAN ES</w:t>
            </w:r>
          </w:p>
          <w:p>
            <w:pPr>
              <w:pStyle w:val="TableParagraph"/>
              <w:spacing w:line="229" w:lineRule="exact"/>
              <w:ind w:left="107"/>
              <w:rPr>
                <w:sz w:val="20"/>
              </w:rPr>
            </w:pPr>
            <w:r>
              <w:rPr>
                <w:sz w:val="20"/>
              </w:rPr>
              <w:t>Adjacencies</w:t>
            </w:r>
          </w:p>
        </w:tc>
        <w:tc>
          <w:tcPr>
            <w:tcW w:w="2971" w:type="dxa"/>
          </w:tcPr>
          <w:p>
            <w:pPr>
              <w:pStyle w:val="TableParagraph"/>
              <w:spacing w:line="237" w:lineRule="auto"/>
              <w:ind w:left="107" w:right="646"/>
              <w:rPr>
                <w:sz w:val="20"/>
              </w:rPr>
            </w:pPr>
            <w:r>
              <w:rPr>
                <w:sz w:val="20"/>
              </w:rPr>
              <w:t>Are the LAN ES adjacency establishment operations</w:t>
            </w:r>
          </w:p>
          <w:p>
            <w:pPr>
              <w:pStyle w:val="TableParagraph"/>
              <w:spacing w:line="217" w:lineRule="exact"/>
              <w:ind w:left="107"/>
              <w:rPr>
                <w:sz w:val="20"/>
              </w:rPr>
            </w:pPr>
            <w:r>
              <w:rPr>
                <w:sz w:val="20"/>
              </w:rPr>
              <w:t>implemented?</w:t>
            </w:r>
          </w:p>
        </w:tc>
        <w:tc>
          <w:tcPr>
            <w:tcW w:w="1889" w:type="dxa"/>
          </w:tcPr>
          <w:p>
            <w:pPr>
              <w:pStyle w:val="TableParagraph"/>
              <w:spacing w:line="223" w:lineRule="exact"/>
              <w:ind w:left="107"/>
              <w:rPr>
                <w:sz w:val="20"/>
              </w:rPr>
            </w:pPr>
            <w:r>
              <w:rPr>
                <w:sz w:val="20"/>
              </w:rPr>
              <w:t>8.4.6</w:t>
            </w:r>
          </w:p>
        </w:tc>
        <w:tc>
          <w:tcPr>
            <w:tcW w:w="991" w:type="dxa"/>
          </w:tcPr>
          <w:p>
            <w:pPr>
              <w:pStyle w:val="TableParagraph"/>
              <w:spacing w:line="223" w:lineRule="exact"/>
              <w:ind w:left="106"/>
              <w:rPr>
                <w:sz w:val="20"/>
              </w:rPr>
            </w:pPr>
            <w:r>
              <w:rPr>
                <w:sz w:val="20"/>
              </w:rPr>
              <w:t>LAN: M</w:t>
            </w:r>
          </w:p>
        </w:tc>
        <w:tc>
          <w:tcPr>
            <w:tcW w:w="748" w:type="dxa"/>
            <w:tcBorders>
              <w:right w:val="nil"/>
            </w:tcBorders>
          </w:tcPr>
          <w:p>
            <w:pPr>
              <w:pStyle w:val="TableParagraph"/>
              <w:spacing w:line="241" w:lineRule="exact"/>
              <w:ind w:left="107"/>
              <w:rPr>
                <w:rFonts w:ascii="Symbol" w:hAnsi="Symbol"/>
                <w:b/>
                <w:sz w:val="20"/>
              </w:rPr>
            </w:pPr>
            <w:r>
              <w:rPr>
                <w:sz w:val="20"/>
              </w:rPr>
              <w:t>N/A </w:t>
            </w:r>
            <w:r>
              <w:rPr>
                <w:rFonts w:ascii="Symbol" w:hAnsi="Symbol"/>
                <w:b/>
                <w:sz w:val="20"/>
              </w:rPr>
              <w:t>□</w:t>
            </w:r>
          </w:p>
        </w:tc>
        <w:tc>
          <w:tcPr>
            <w:tcW w:w="1156" w:type="dxa"/>
            <w:tcBorders>
              <w:left w:val="nil"/>
            </w:tcBorders>
          </w:tcPr>
          <w:p>
            <w:pPr>
              <w:pStyle w:val="TableParagraph"/>
              <w:spacing w:line="241" w:lineRule="exact"/>
              <w:ind w:left="132"/>
              <w:rPr>
                <w:rFonts w:ascii="Symbol" w:hAnsi="Symbol"/>
                <w:b/>
                <w:sz w:val="20"/>
              </w:rPr>
            </w:pPr>
            <w:r>
              <w:rPr>
                <w:sz w:val="20"/>
              </w:rPr>
              <w:t>Yes </w:t>
            </w:r>
            <w:r>
              <w:rPr>
                <w:rFonts w:ascii="Symbol" w:hAnsi="Symbol"/>
                <w:b/>
                <w:sz w:val="20"/>
              </w:rPr>
              <w:t>□</w:t>
            </w:r>
          </w:p>
        </w:tc>
      </w:tr>
      <w:tr>
        <w:trPr>
          <w:trHeight w:val="460" w:hRule="atLeast"/>
        </w:trPr>
        <w:tc>
          <w:tcPr>
            <w:tcW w:w="1637" w:type="dxa"/>
          </w:tcPr>
          <w:p>
            <w:pPr>
              <w:pStyle w:val="TableParagraph"/>
              <w:spacing w:line="223" w:lineRule="exact"/>
              <w:ind w:left="107"/>
              <w:rPr>
                <w:sz w:val="20"/>
              </w:rPr>
            </w:pPr>
            <w:r>
              <w:rPr>
                <w:sz w:val="20"/>
              </w:rPr>
              <w:t>LAN DIS</w:t>
            </w:r>
          </w:p>
        </w:tc>
        <w:tc>
          <w:tcPr>
            <w:tcW w:w="2971" w:type="dxa"/>
          </w:tcPr>
          <w:p>
            <w:pPr>
              <w:pStyle w:val="TableParagraph"/>
              <w:spacing w:line="223" w:lineRule="exact"/>
              <w:ind w:left="107"/>
              <w:rPr>
                <w:sz w:val="20"/>
              </w:rPr>
            </w:pPr>
            <w:r>
              <w:rPr>
                <w:sz w:val="20"/>
              </w:rPr>
              <w:t>Are the LAN designated IS</w:t>
            </w:r>
          </w:p>
          <w:p>
            <w:pPr>
              <w:pStyle w:val="TableParagraph"/>
              <w:spacing w:line="217" w:lineRule="exact"/>
              <w:ind w:left="107"/>
              <w:rPr>
                <w:sz w:val="20"/>
              </w:rPr>
            </w:pPr>
            <w:r>
              <w:rPr>
                <w:sz w:val="20"/>
              </w:rPr>
              <w:t>operations implemented?</w:t>
            </w:r>
          </w:p>
        </w:tc>
        <w:tc>
          <w:tcPr>
            <w:tcW w:w="1889" w:type="dxa"/>
          </w:tcPr>
          <w:p>
            <w:pPr>
              <w:pStyle w:val="TableParagraph"/>
              <w:spacing w:line="223" w:lineRule="exact"/>
              <w:ind w:left="107"/>
              <w:rPr>
                <w:sz w:val="20"/>
              </w:rPr>
            </w:pPr>
            <w:r>
              <w:rPr>
                <w:sz w:val="20"/>
              </w:rPr>
              <w:t>8.4.4, 8.4.5</w:t>
            </w:r>
          </w:p>
        </w:tc>
        <w:tc>
          <w:tcPr>
            <w:tcW w:w="991" w:type="dxa"/>
          </w:tcPr>
          <w:p>
            <w:pPr>
              <w:pStyle w:val="TableParagraph"/>
              <w:spacing w:line="223" w:lineRule="exact"/>
              <w:ind w:left="106"/>
              <w:rPr>
                <w:sz w:val="20"/>
              </w:rPr>
            </w:pPr>
            <w:r>
              <w:rPr>
                <w:sz w:val="20"/>
              </w:rPr>
              <w:t>LAN: M</w:t>
            </w:r>
          </w:p>
        </w:tc>
        <w:tc>
          <w:tcPr>
            <w:tcW w:w="748" w:type="dxa"/>
            <w:tcBorders>
              <w:right w:val="nil"/>
            </w:tcBorders>
          </w:tcPr>
          <w:p>
            <w:pPr>
              <w:pStyle w:val="TableParagraph"/>
              <w:spacing w:line="241" w:lineRule="exact"/>
              <w:ind w:left="107"/>
              <w:rPr>
                <w:rFonts w:ascii="Symbol" w:hAnsi="Symbol"/>
                <w:b/>
                <w:sz w:val="20"/>
              </w:rPr>
            </w:pPr>
            <w:r>
              <w:rPr>
                <w:sz w:val="20"/>
              </w:rPr>
              <w:t>N/A </w:t>
            </w:r>
            <w:r>
              <w:rPr>
                <w:rFonts w:ascii="Symbol" w:hAnsi="Symbol"/>
                <w:b/>
                <w:sz w:val="20"/>
              </w:rPr>
              <w:t>□</w:t>
            </w:r>
          </w:p>
        </w:tc>
        <w:tc>
          <w:tcPr>
            <w:tcW w:w="1156" w:type="dxa"/>
            <w:tcBorders>
              <w:left w:val="nil"/>
            </w:tcBorders>
          </w:tcPr>
          <w:p>
            <w:pPr>
              <w:pStyle w:val="TableParagraph"/>
              <w:spacing w:line="241" w:lineRule="exact"/>
              <w:ind w:left="132"/>
              <w:rPr>
                <w:rFonts w:ascii="Symbol" w:hAnsi="Symbol"/>
                <w:b/>
                <w:sz w:val="20"/>
              </w:rPr>
            </w:pPr>
            <w:r>
              <w:rPr>
                <w:sz w:val="20"/>
              </w:rPr>
              <w:t>Yes </w:t>
            </w:r>
            <w:r>
              <w:rPr>
                <w:rFonts w:ascii="Symbol" w:hAnsi="Symbol"/>
                <w:b/>
                <w:sz w:val="20"/>
              </w:rPr>
              <w:t>□</w:t>
            </w:r>
          </w:p>
        </w:tc>
      </w:tr>
      <w:tr>
        <w:trPr>
          <w:trHeight w:val="690" w:hRule="atLeast"/>
        </w:trPr>
        <w:tc>
          <w:tcPr>
            <w:tcW w:w="1637" w:type="dxa"/>
          </w:tcPr>
          <w:p>
            <w:pPr>
              <w:pStyle w:val="TableParagraph"/>
              <w:spacing w:line="223" w:lineRule="exact"/>
              <w:ind w:left="107"/>
              <w:rPr>
                <w:sz w:val="20"/>
              </w:rPr>
            </w:pPr>
            <w:r>
              <w:rPr>
                <w:sz w:val="20"/>
              </w:rPr>
              <w:t>*8208 Static</w:t>
            </w:r>
          </w:p>
        </w:tc>
        <w:tc>
          <w:tcPr>
            <w:tcW w:w="2971" w:type="dxa"/>
          </w:tcPr>
          <w:p>
            <w:pPr>
              <w:pStyle w:val="TableParagraph"/>
              <w:ind w:left="107" w:right="385" w:hanging="1"/>
              <w:rPr>
                <w:sz w:val="20"/>
              </w:rPr>
            </w:pPr>
            <w:r>
              <w:rPr>
                <w:sz w:val="20"/>
              </w:rPr>
              <w:t>Are the subnetwork dependent functions for ISO 8208</w:t>
            </w:r>
          </w:p>
          <w:p>
            <w:pPr>
              <w:pStyle w:val="TableParagraph"/>
              <w:spacing w:line="217" w:lineRule="exact"/>
              <w:ind w:left="107"/>
              <w:rPr>
                <w:sz w:val="20"/>
              </w:rPr>
            </w:pPr>
            <w:r>
              <w:rPr>
                <w:sz w:val="20"/>
              </w:rPr>
              <w:t>subnetworks implemented?</w:t>
            </w:r>
          </w:p>
        </w:tc>
        <w:tc>
          <w:tcPr>
            <w:tcW w:w="1889" w:type="dxa"/>
          </w:tcPr>
          <w:p>
            <w:pPr>
              <w:pStyle w:val="TableParagraph"/>
              <w:spacing w:line="223" w:lineRule="exact"/>
              <w:ind w:left="107"/>
              <w:rPr>
                <w:sz w:val="20"/>
              </w:rPr>
            </w:pPr>
            <w:r>
              <w:rPr>
                <w:sz w:val="20"/>
              </w:rPr>
              <w:t>8.3</w:t>
            </w:r>
          </w:p>
        </w:tc>
        <w:tc>
          <w:tcPr>
            <w:tcW w:w="991" w:type="dxa"/>
          </w:tcPr>
          <w:p>
            <w:pPr>
              <w:pStyle w:val="TableParagraph"/>
              <w:spacing w:line="223" w:lineRule="exact"/>
              <w:ind w:left="107"/>
              <w:rPr>
                <w:sz w:val="20"/>
              </w:rPr>
            </w:pPr>
            <w:r>
              <w:rPr>
                <w:sz w:val="20"/>
              </w:rPr>
              <w:t>O.1</w:t>
            </w:r>
          </w:p>
        </w:tc>
        <w:tc>
          <w:tcPr>
            <w:tcW w:w="748" w:type="dxa"/>
            <w:tcBorders>
              <w:right w:val="nil"/>
            </w:tcBorders>
          </w:tcPr>
          <w:p>
            <w:pPr>
              <w:pStyle w:val="TableParagraph"/>
              <w:spacing w:line="241" w:lineRule="exact"/>
              <w:ind w:left="107"/>
              <w:rPr>
                <w:rFonts w:ascii="Symbol" w:hAnsi="Symbol"/>
                <w:b/>
                <w:sz w:val="20"/>
              </w:rPr>
            </w:pPr>
            <w:r>
              <w:rPr>
                <w:sz w:val="20"/>
              </w:rPr>
              <w:t>Yes </w:t>
            </w:r>
            <w:r>
              <w:rPr>
                <w:rFonts w:ascii="Symbol" w:hAnsi="Symbol"/>
                <w:b/>
                <w:sz w:val="20"/>
              </w:rPr>
              <w:t>□</w:t>
            </w:r>
          </w:p>
        </w:tc>
        <w:tc>
          <w:tcPr>
            <w:tcW w:w="1156" w:type="dxa"/>
            <w:tcBorders>
              <w:left w:val="nil"/>
            </w:tcBorders>
          </w:tcPr>
          <w:p>
            <w:pPr>
              <w:pStyle w:val="TableParagraph"/>
              <w:spacing w:line="241" w:lineRule="exact"/>
              <w:ind w:left="149"/>
              <w:rPr>
                <w:rFonts w:ascii="Symbol" w:hAnsi="Symbol"/>
                <w:b/>
                <w:sz w:val="20"/>
              </w:rPr>
            </w:pPr>
            <w:r>
              <w:rPr>
                <w:sz w:val="20"/>
              </w:rPr>
              <w:t>No </w:t>
            </w:r>
            <w:r>
              <w:rPr>
                <w:rFonts w:ascii="Symbol" w:hAnsi="Symbol"/>
                <w:b/>
                <w:sz w:val="20"/>
              </w:rPr>
              <w:t>□</w:t>
            </w:r>
          </w:p>
        </w:tc>
      </w:tr>
      <w:tr>
        <w:trPr>
          <w:trHeight w:val="688" w:hRule="atLeast"/>
        </w:trPr>
        <w:tc>
          <w:tcPr>
            <w:tcW w:w="1637" w:type="dxa"/>
          </w:tcPr>
          <w:p>
            <w:pPr>
              <w:pStyle w:val="TableParagraph"/>
              <w:spacing w:line="223" w:lineRule="exact"/>
              <w:ind w:left="107"/>
              <w:rPr>
                <w:sz w:val="20"/>
              </w:rPr>
            </w:pPr>
            <w:r>
              <w:rPr>
                <w:sz w:val="20"/>
              </w:rPr>
              <w:t>8208 SNDCF</w:t>
            </w:r>
          </w:p>
        </w:tc>
        <w:tc>
          <w:tcPr>
            <w:tcW w:w="2971" w:type="dxa"/>
          </w:tcPr>
          <w:p>
            <w:pPr>
              <w:pStyle w:val="TableParagraph"/>
              <w:spacing w:line="223" w:lineRule="exact"/>
              <w:ind w:left="106"/>
              <w:rPr>
                <w:sz w:val="20"/>
              </w:rPr>
            </w:pPr>
            <w:r>
              <w:rPr>
                <w:sz w:val="20"/>
              </w:rPr>
              <w:t>Are the ISO8208 Subnetwork</w:t>
            </w:r>
          </w:p>
          <w:p>
            <w:pPr>
              <w:pStyle w:val="TableParagraph"/>
              <w:spacing w:line="228" w:lineRule="exact" w:before="4"/>
              <w:ind w:left="107" w:right="862"/>
              <w:rPr>
                <w:sz w:val="20"/>
              </w:rPr>
            </w:pPr>
            <w:r>
              <w:rPr>
                <w:sz w:val="20"/>
              </w:rPr>
              <w:t>Dependent Convergence Functions implemented?</w:t>
            </w:r>
          </w:p>
        </w:tc>
        <w:tc>
          <w:tcPr>
            <w:tcW w:w="1889" w:type="dxa"/>
          </w:tcPr>
          <w:p>
            <w:pPr>
              <w:pStyle w:val="TableParagraph"/>
              <w:spacing w:line="223" w:lineRule="exact"/>
              <w:ind w:left="107"/>
              <w:rPr>
                <w:sz w:val="20"/>
              </w:rPr>
            </w:pPr>
            <w:r>
              <w:rPr>
                <w:sz w:val="20"/>
              </w:rPr>
              <w:t>8.3.1, 8.3.2.1</w:t>
            </w:r>
          </w:p>
        </w:tc>
        <w:tc>
          <w:tcPr>
            <w:tcW w:w="991" w:type="dxa"/>
          </w:tcPr>
          <w:p>
            <w:pPr>
              <w:pStyle w:val="TableParagraph"/>
              <w:spacing w:line="223" w:lineRule="exact"/>
              <w:ind w:left="107"/>
              <w:rPr>
                <w:sz w:val="20"/>
              </w:rPr>
            </w:pPr>
            <w:r>
              <w:rPr>
                <w:sz w:val="20"/>
              </w:rPr>
              <w:t>C.1: M</w:t>
            </w:r>
          </w:p>
        </w:tc>
        <w:tc>
          <w:tcPr>
            <w:tcW w:w="748" w:type="dxa"/>
            <w:tcBorders>
              <w:right w:val="nil"/>
            </w:tcBorders>
          </w:tcPr>
          <w:p>
            <w:pPr>
              <w:pStyle w:val="TableParagraph"/>
              <w:spacing w:line="241" w:lineRule="exact"/>
              <w:ind w:left="107"/>
              <w:rPr>
                <w:rFonts w:ascii="Symbol" w:hAnsi="Symbol"/>
                <w:b/>
                <w:sz w:val="20"/>
              </w:rPr>
            </w:pPr>
            <w:r>
              <w:rPr>
                <w:sz w:val="20"/>
              </w:rPr>
              <w:t>N/A </w:t>
            </w:r>
            <w:r>
              <w:rPr>
                <w:rFonts w:ascii="Symbol" w:hAnsi="Symbol"/>
                <w:b/>
                <w:sz w:val="20"/>
              </w:rPr>
              <w:t>□</w:t>
            </w:r>
          </w:p>
        </w:tc>
        <w:tc>
          <w:tcPr>
            <w:tcW w:w="1156" w:type="dxa"/>
            <w:tcBorders>
              <w:left w:val="nil"/>
            </w:tcBorders>
          </w:tcPr>
          <w:p>
            <w:pPr>
              <w:pStyle w:val="TableParagraph"/>
              <w:spacing w:line="241" w:lineRule="exact"/>
              <w:ind w:left="132"/>
              <w:rPr>
                <w:rFonts w:ascii="Symbol" w:hAnsi="Symbol"/>
                <w:b/>
                <w:sz w:val="20"/>
              </w:rPr>
            </w:pPr>
            <w:r>
              <w:rPr>
                <w:sz w:val="20"/>
              </w:rPr>
              <w:t>Yes </w:t>
            </w:r>
            <w:r>
              <w:rPr>
                <w:rFonts w:ascii="Symbol" w:hAnsi="Symbol"/>
                <w:b/>
                <w:sz w:val="20"/>
              </w:rPr>
              <w:t>□</w:t>
            </w:r>
          </w:p>
        </w:tc>
      </w:tr>
      <w:tr>
        <w:trPr>
          <w:trHeight w:val="690" w:hRule="atLeast"/>
        </w:trPr>
        <w:tc>
          <w:tcPr>
            <w:tcW w:w="1637" w:type="dxa"/>
          </w:tcPr>
          <w:p>
            <w:pPr>
              <w:pStyle w:val="TableParagraph"/>
              <w:spacing w:line="223" w:lineRule="exact"/>
              <w:ind w:left="107"/>
              <w:rPr>
                <w:sz w:val="20"/>
              </w:rPr>
            </w:pPr>
            <w:r>
              <w:rPr>
                <w:sz w:val="20"/>
              </w:rPr>
              <w:t>*PtPt</w:t>
            </w:r>
          </w:p>
        </w:tc>
        <w:tc>
          <w:tcPr>
            <w:tcW w:w="2971" w:type="dxa"/>
          </w:tcPr>
          <w:p>
            <w:pPr>
              <w:pStyle w:val="TableParagraph"/>
              <w:ind w:left="107" w:right="397" w:firstLine="1"/>
              <w:rPr>
                <w:sz w:val="20"/>
              </w:rPr>
            </w:pPr>
            <w:r>
              <w:rPr>
                <w:sz w:val="20"/>
              </w:rPr>
              <w:t>Are the subnetwork</w:t>
            </w:r>
            <w:r>
              <w:rPr>
                <w:spacing w:val="-14"/>
                <w:sz w:val="20"/>
              </w:rPr>
              <w:t> </w:t>
            </w:r>
            <w:r>
              <w:rPr>
                <w:sz w:val="20"/>
              </w:rPr>
              <w:t>dependent functions for</w:t>
            </w:r>
            <w:r>
              <w:rPr>
                <w:spacing w:val="-4"/>
                <w:sz w:val="20"/>
              </w:rPr>
              <w:t> </w:t>
            </w:r>
            <w:r>
              <w:rPr>
                <w:sz w:val="20"/>
              </w:rPr>
              <w:t>point-to-point</w:t>
            </w:r>
          </w:p>
          <w:p>
            <w:pPr>
              <w:pStyle w:val="TableParagraph"/>
              <w:spacing w:line="217" w:lineRule="exact"/>
              <w:ind w:left="107"/>
              <w:rPr>
                <w:sz w:val="20"/>
              </w:rPr>
            </w:pPr>
            <w:r>
              <w:rPr>
                <w:sz w:val="20"/>
              </w:rPr>
              <w:t>subnetworks</w:t>
            </w:r>
            <w:r>
              <w:rPr>
                <w:spacing w:val="-10"/>
                <w:sz w:val="20"/>
              </w:rPr>
              <w:t> </w:t>
            </w:r>
            <w:r>
              <w:rPr>
                <w:sz w:val="20"/>
              </w:rPr>
              <w:t>implemented?</w:t>
            </w:r>
          </w:p>
        </w:tc>
        <w:tc>
          <w:tcPr>
            <w:tcW w:w="1889" w:type="dxa"/>
          </w:tcPr>
          <w:p>
            <w:pPr>
              <w:pStyle w:val="TableParagraph"/>
              <w:spacing w:line="223" w:lineRule="exact"/>
              <w:ind w:left="107"/>
              <w:rPr>
                <w:sz w:val="20"/>
              </w:rPr>
            </w:pPr>
            <w:r>
              <w:rPr>
                <w:sz w:val="20"/>
              </w:rPr>
              <w:t>8.2</w:t>
            </w:r>
          </w:p>
        </w:tc>
        <w:tc>
          <w:tcPr>
            <w:tcW w:w="991" w:type="dxa"/>
          </w:tcPr>
          <w:p>
            <w:pPr>
              <w:pStyle w:val="TableParagraph"/>
              <w:spacing w:line="223" w:lineRule="exact"/>
              <w:ind w:left="107"/>
              <w:rPr>
                <w:sz w:val="20"/>
              </w:rPr>
            </w:pPr>
            <w:r>
              <w:rPr>
                <w:sz w:val="20"/>
              </w:rPr>
              <w:t>O.1</w:t>
            </w:r>
          </w:p>
        </w:tc>
        <w:tc>
          <w:tcPr>
            <w:tcW w:w="748" w:type="dxa"/>
            <w:tcBorders>
              <w:right w:val="nil"/>
            </w:tcBorders>
          </w:tcPr>
          <w:p>
            <w:pPr>
              <w:pStyle w:val="TableParagraph"/>
              <w:spacing w:line="241" w:lineRule="exact"/>
              <w:ind w:left="107"/>
              <w:rPr>
                <w:rFonts w:ascii="Symbol" w:hAnsi="Symbol"/>
                <w:b/>
                <w:sz w:val="20"/>
              </w:rPr>
            </w:pPr>
            <w:r>
              <w:rPr>
                <w:sz w:val="20"/>
              </w:rPr>
              <w:t>Yes </w:t>
            </w:r>
            <w:r>
              <w:rPr>
                <w:rFonts w:ascii="Symbol" w:hAnsi="Symbol"/>
                <w:b/>
                <w:sz w:val="20"/>
              </w:rPr>
              <w:t>□</w:t>
            </w:r>
          </w:p>
        </w:tc>
        <w:tc>
          <w:tcPr>
            <w:tcW w:w="1156" w:type="dxa"/>
            <w:tcBorders>
              <w:left w:val="nil"/>
            </w:tcBorders>
          </w:tcPr>
          <w:p>
            <w:pPr>
              <w:pStyle w:val="TableParagraph"/>
              <w:spacing w:line="241" w:lineRule="exact"/>
              <w:ind w:left="149"/>
              <w:rPr>
                <w:rFonts w:ascii="Symbol" w:hAnsi="Symbol"/>
                <w:b/>
                <w:sz w:val="20"/>
              </w:rPr>
            </w:pPr>
            <w:r>
              <w:rPr>
                <w:sz w:val="20"/>
              </w:rPr>
              <w:t>No </w:t>
            </w:r>
            <w:r>
              <w:rPr>
                <w:rFonts w:ascii="Symbol" w:hAnsi="Symbol"/>
                <w:b/>
                <w:sz w:val="20"/>
              </w:rPr>
              <w:t>□</w:t>
            </w:r>
          </w:p>
        </w:tc>
      </w:tr>
      <w:tr>
        <w:trPr>
          <w:trHeight w:val="690" w:hRule="atLeast"/>
        </w:trPr>
        <w:tc>
          <w:tcPr>
            <w:tcW w:w="1637" w:type="dxa"/>
          </w:tcPr>
          <w:p>
            <w:pPr>
              <w:pStyle w:val="TableParagraph"/>
              <w:ind w:left="107" w:right="140"/>
              <w:rPr>
                <w:sz w:val="20"/>
              </w:rPr>
            </w:pPr>
            <w:r>
              <w:rPr>
                <w:sz w:val="20"/>
              </w:rPr>
              <w:t>PtPt IS </w:t>
            </w:r>
            <w:r>
              <w:rPr>
                <w:w w:val="95"/>
                <w:sz w:val="20"/>
              </w:rPr>
              <w:t>Adjacencies</w:t>
            </w:r>
          </w:p>
        </w:tc>
        <w:tc>
          <w:tcPr>
            <w:tcW w:w="2971" w:type="dxa"/>
          </w:tcPr>
          <w:p>
            <w:pPr>
              <w:pStyle w:val="TableParagraph"/>
              <w:ind w:left="107" w:right="851"/>
              <w:rPr>
                <w:sz w:val="20"/>
              </w:rPr>
            </w:pPr>
            <w:r>
              <w:rPr>
                <w:sz w:val="20"/>
              </w:rPr>
              <w:t>Are the point-to-point IS adjacency establishment</w:t>
            </w:r>
          </w:p>
          <w:p>
            <w:pPr>
              <w:pStyle w:val="TableParagraph"/>
              <w:spacing w:line="217" w:lineRule="exact"/>
              <w:ind w:left="107"/>
              <w:rPr>
                <w:sz w:val="20"/>
              </w:rPr>
            </w:pPr>
            <w:r>
              <w:rPr>
                <w:sz w:val="20"/>
              </w:rPr>
              <w:t>operations implemented?</w:t>
            </w:r>
          </w:p>
        </w:tc>
        <w:tc>
          <w:tcPr>
            <w:tcW w:w="1889" w:type="dxa"/>
          </w:tcPr>
          <w:p>
            <w:pPr>
              <w:pStyle w:val="TableParagraph"/>
              <w:spacing w:line="223" w:lineRule="exact"/>
              <w:ind w:left="107"/>
              <w:rPr>
                <w:sz w:val="20"/>
              </w:rPr>
            </w:pPr>
            <w:r>
              <w:rPr>
                <w:sz w:val="20"/>
              </w:rPr>
              <w:t>8.2.2 – 8.2.5</w:t>
            </w:r>
          </w:p>
        </w:tc>
        <w:tc>
          <w:tcPr>
            <w:tcW w:w="991" w:type="dxa"/>
          </w:tcPr>
          <w:p>
            <w:pPr>
              <w:pStyle w:val="TableParagraph"/>
              <w:spacing w:line="223" w:lineRule="exact"/>
              <w:ind w:left="107"/>
              <w:rPr>
                <w:sz w:val="20"/>
              </w:rPr>
            </w:pPr>
            <w:r>
              <w:rPr>
                <w:sz w:val="20"/>
              </w:rPr>
              <w:t>C.2: M</w:t>
            </w:r>
          </w:p>
        </w:tc>
        <w:tc>
          <w:tcPr>
            <w:tcW w:w="748" w:type="dxa"/>
            <w:tcBorders>
              <w:right w:val="nil"/>
            </w:tcBorders>
          </w:tcPr>
          <w:p>
            <w:pPr>
              <w:pStyle w:val="TableParagraph"/>
              <w:spacing w:line="241" w:lineRule="exact"/>
              <w:ind w:left="107"/>
              <w:rPr>
                <w:rFonts w:ascii="Symbol" w:hAnsi="Symbol"/>
                <w:b/>
                <w:sz w:val="20"/>
              </w:rPr>
            </w:pPr>
            <w:r>
              <w:rPr>
                <w:sz w:val="20"/>
              </w:rPr>
              <w:t>N/A </w:t>
            </w:r>
            <w:r>
              <w:rPr>
                <w:rFonts w:ascii="Symbol" w:hAnsi="Symbol"/>
                <w:b/>
                <w:sz w:val="20"/>
              </w:rPr>
              <w:t>□</w:t>
            </w:r>
          </w:p>
        </w:tc>
        <w:tc>
          <w:tcPr>
            <w:tcW w:w="1156" w:type="dxa"/>
            <w:tcBorders>
              <w:left w:val="nil"/>
            </w:tcBorders>
          </w:tcPr>
          <w:p>
            <w:pPr>
              <w:pStyle w:val="TableParagraph"/>
              <w:spacing w:line="241" w:lineRule="exact"/>
              <w:ind w:left="132"/>
              <w:rPr>
                <w:rFonts w:ascii="Symbol" w:hAnsi="Symbol"/>
                <w:b/>
                <w:sz w:val="20"/>
              </w:rPr>
            </w:pPr>
            <w:r>
              <w:rPr>
                <w:sz w:val="20"/>
              </w:rPr>
              <w:t>Yes </w:t>
            </w:r>
            <w:r>
              <w:rPr>
                <w:rFonts w:ascii="Symbol" w:hAnsi="Symbol"/>
                <w:b/>
                <w:sz w:val="20"/>
              </w:rPr>
              <w:t>□</w:t>
            </w:r>
          </w:p>
        </w:tc>
      </w:tr>
      <w:tr>
        <w:trPr>
          <w:trHeight w:val="688" w:hRule="atLeast"/>
        </w:trPr>
        <w:tc>
          <w:tcPr>
            <w:tcW w:w="1637" w:type="dxa"/>
          </w:tcPr>
          <w:p>
            <w:pPr>
              <w:pStyle w:val="TableParagraph"/>
              <w:ind w:left="107"/>
              <w:rPr>
                <w:sz w:val="20"/>
              </w:rPr>
            </w:pPr>
            <w:r>
              <w:rPr>
                <w:sz w:val="20"/>
              </w:rPr>
              <w:t>PtPt ES </w:t>
            </w:r>
            <w:r>
              <w:rPr>
                <w:w w:val="95"/>
                <w:sz w:val="20"/>
              </w:rPr>
              <w:t>Adjacencies</w:t>
            </w:r>
          </w:p>
        </w:tc>
        <w:tc>
          <w:tcPr>
            <w:tcW w:w="2971" w:type="dxa"/>
          </w:tcPr>
          <w:p>
            <w:pPr>
              <w:pStyle w:val="TableParagraph"/>
              <w:spacing w:line="223" w:lineRule="exact"/>
              <w:ind w:left="107"/>
              <w:rPr>
                <w:sz w:val="20"/>
              </w:rPr>
            </w:pPr>
            <w:r>
              <w:rPr>
                <w:sz w:val="20"/>
              </w:rPr>
              <w:t>Are the point-to-point</w:t>
            </w:r>
            <w:r>
              <w:rPr>
                <w:spacing w:val="-19"/>
                <w:sz w:val="20"/>
              </w:rPr>
              <w:t> </w:t>
            </w:r>
            <w:r>
              <w:rPr>
                <w:sz w:val="20"/>
              </w:rPr>
              <w:t>ES</w:t>
            </w:r>
          </w:p>
          <w:p>
            <w:pPr>
              <w:pStyle w:val="TableParagraph"/>
              <w:spacing w:line="228" w:lineRule="exact" w:before="4"/>
              <w:ind w:left="107" w:right="835"/>
              <w:rPr>
                <w:sz w:val="20"/>
              </w:rPr>
            </w:pPr>
            <w:r>
              <w:rPr>
                <w:sz w:val="20"/>
              </w:rPr>
              <w:t>adjacency establishment operations</w:t>
            </w:r>
            <w:r>
              <w:rPr>
                <w:spacing w:val="-18"/>
                <w:sz w:val="20"/>
              </w:rPr>
              <w:t> </w:t>
            </w:r>
            <w:r>
              <w:rPr>
                <w:sz w:val="20"/>
              </w:rPr>
              <w:t>implemented?</w:t>
            </w:r>
          </w:p>
        </w:tc>
        <w:tc>
          <w:tcPr>
            <w:tcW w:w="1889" w:type="dxa"/>
          </w:tcPr>
          <w:p>
            <w:pPr>
              <w:pStyle w:val="TableParagraph"/>
              <w:spacing w:line="223" w:lineRule="exact"/>
              <w:ind w:left="107"/>
              <w:rPr>
                <w:sz w:val="20"/>
              </w:rPr>
            </w:pPr>
            <w:r>
              <w:rPr>
                <w:sz w:val="20"/>
              </w:rPr>
              <w:t>8.2.1</w:t>
            </w:r>
          </w:p>
        </w:tc>
        <w:tc>
          <w:tcPr>
            <w:tcW w:w="991" w:type="dxa"/>
          </w:tcPr>
          <w:p>
            <w:pPr>
              <w:pStyle w:val="TableParagraph"/>
              <w:spacing w:line="223" w:lineRule="exact"/>
              <w:ind w:left="107"/>
              <w:rPr>
                <w:sz w:val="20"/>
              </w:rPr>
            </w:pPr>
            <w:r>
              <w:rPr>
                <w:sz w:val="20"/>
              </w:rPr>
              <w:t>C.2: M</w:t>
            </w:r>
          </w:p>
        </w:tc>
        <w:tc>
          <w:tcPr>
            <w:tcW w:w="748" w:type="dxa"/>
            <w:tcBorders>
              <w:right w:val="nil"/>
            </w:tcBorders>
          </w:tcPr>
          <w:p>
            <w:pPr>
              <w:pStyle w:val="TableParagraph"/>
              <w:spacing w:line="241" w:lineRule="exact"/>
              <w:ind w:left="107"/>
              <w:rPr>
                <w:rFonts w:ascii="Symbol" w:hAnsi="Symbol"/>
                <w:b/>
                <w:sz w:val="20"/>
              </w:rPr>
            </w:pPr>
            <w:r>
              <w:rPr>
                <w:sz w:val="20"/>
              </w:rPr>
              <w:t>N/A </w:t>
            </w:r>
            <w:r>
              <w:rPr>
                <w:rFonts w:ascii="Symbol" w:hAnsi="Symbol"/>
                <w:b/>
                <w:sz w:val="20"/>
              </w:rPr>
              <w:t>□</w:t>
            </w:r>
          </w:p>
        </w:tc>
        <w:tc>
          <w:tcPr>
            <w:tcW w:w="1156" w:type="dxa"/>
            <w:tcBorders>
              <w:left w:val="nil"/>
            </w:tcBorders>
          </w:tcPr>
          <w:p>
            <w:pPr>
              <w:pStyle w:val="TableParagraph"/>
              <w:spacing w:line="241" w:lineRule="exact"/>
              <w:ind w:left="132"/>
              <w:rPr>
                <w:rFonts w:ascii="Symbol" w:hAnsi="Symbol"/>
                <w:b/>
                <w:sz w:val="20"/>
              </w:rPr>
            </w:pPr>
            <w:r>
              <w:rPr>
                <w:sz w:val="20"/>
              </w:rPr>
              <w:t>Yes </w:t>
            </w:r>
            <w:r>
              <w:rPr>
                <w:rFonts w:ascii="Symbol" w:hAnsi="Symbol"/>
                <w:b/>
                <w:sz w:val="20"/>
              </w:rPr>
              <w:t>□</w:t>
            </w:r>
          </w:p>
        </w:tc>
      </w:tr>
      <w:tr>
        <w:trPr>
          <w:trHeight w:val="460" w:hRule="atLeast"/>
        </w:trPr>
        <w:tc>
          <w:tcPr>
            <w:tcW w:w="1637" w:type="dxa"/>
          </w:tcPr>
          <w:p>
            <w:pPr>
              <w:pStyle w:val="TableParagraph"/>
              <w:spacing w:line="223" w:lineRule="exact"/>
              <w:ind w:left="107"/>
              <w:rPr>
                <w:sz w:val="20"/>
              </w:rPr>
            </w:pPr>
            <w:r>
              <w:rPr>
                <w:sz w:val="20"/>
              </w:rPr>
              <w:t>PtPt IIH PDU</w:t>
            </w:r>
          </w:p>
        </w:tc>
        <w:tc>
          <w:tcPr>
            <w:tcW w:w="2971" w:type="dxa"/>
          </w:tcPr>
          <w:p>
            <w:pPr>
              <w:pStyle w:val="TableParagraph"/>
              <w:spacing w:line="223" w:lineRule="exact"/>
              <w:ind w:left="104"/>
              <w:rPr>
                <w:sz w:val="20"/>
              </w:rPr>
            </w:pPr>
            <w:r>
              <w:rPr>
                <w:sz w:val="20"/>
              </w:rPr>
              <w:t>Are point-to-point IIH PDUs</w:t>
            </w:r>
          </w:p>
          <w:p>
            <w:pPr>
              <w:pStyle w:val="TableParagraph"/>
              <w:spacing w:line="217" w:lineRule="exact"/>
              <w:ind w:left="107"/>
              <w:rPr>
                <w:sz w:val="20"/>
              </w:rPr>
            </w:pPr>
            <w:r>
              <w:rPr>
                <w:sz w:val="20"/>
              </w:rPr>
              <w:t>correctly constructed and parsed?</w:t>
            </w:r>
          </w:p>
        </w:tc>
        <w:tc>
          <w:tcPr>
            <w:tcW w:w="1889" w:type="dxa"/>
          </w:tcPr>
          <w:p>
            <w:pPr>
              <w:pStyle w:val="TableParagraph"/>
              <w:spacing w:line="223" w:lineRule="exact"/>
              <w:ind w:left="107"/>
              <w:rPr>
                <w:sz w:val="20"/>
              </w:rPr>
            </w:pPr>
            <w:r>
              <w:rPr>
                <w:sz w:val="20"/>
              </w:rPr>
              <w:t>9.7</w:t>
            </w:r>
          </w:p>
        </w:tc>
        <w:tc>
          <w:tcPr>
            <w:tcW w:w="991" w:type="dxa"/>
          </w:tcPr>
          <w:p>
            <w:pPr>
              <w:pStyle w:val="TableParagraph"/>
              <w:spacing w:line="223" w:lineRule="exact"/>
              <w:ind w:left="107"/>
              <w:rPr>
                <w:sz w:val="20"/>
              </w:rPr>
            </w:pPr>
            <w:r>
              <w:rPr>
                <w:sz w:val="20"/>
              </w:rPr>
              <w:t>C.2: M</w:t>
            </w:r>
          </w:p>
        </w:tc>
        <w:tc>
          <w:tcPr>
            <w:tcW w:w="748" w:type="dxa"/>
            <w:tcBorders>
              <w:right w:val="nil"/>
            </w:tcBorders>
          </w:tcPr>
          <w:p>
            <w:pPr>
              <w:pStyle w:val="TableParagraph"/>
              <w:spacing w:line="241" w:lineRule="exact"/>
              <w:ind w:left="107"/>
              <w:rPr>
                <w:rFonts w:ascii="Symbol" w:hAnsi="Symbol"/>
                <w:b/>
                <w:sz w:val="20"/>
              </w:rPr>
            </w:pPr>
            <w:r>
              <w:rPr>
                <w:sz w:val="20"/>
              </w:rPr>
              <w:t>N/A </w:t>
            </w:r>
            <w:r>
              <w:rPr>
                <w:rFonts w:ascii="Symbol" w:hAnsi="Symbol"/>
                <w:b/>
                <w:sz w:val="20"/>
              </w:rPr>
              <w:t>□</w:t>
            </w:r>
          </w:p>
        </w:tc>
        <w:tc>
          <w:tcPr>
            <w:tcW w:w="1156" w:type="dxa"/>
            <w:tcBorders>
              <w:left w:val="nil"/>
            </w:tcBorders>
          </w:tcPr>
          <w:p>
            <w:pPr>
              <w:pStyle w:val="TableParagraph"/>
              <w:spacing w:line="241" w:lineRule="exact"/>
              <w:ind w:left="132"/>
              <w:rPr>
                <w:rFonts w:ascii="Symbol" w:hAnsi="Symbol"/>
                <w:b/>
                <w:sz w:val="20"/>
              </w:rPr>
            </w:pPr>
            <w:r>
              <w:rPr>
                <w:sz w:val="20"/>
              </w:rPr>
              <w:t>Yes </w:t>
            </w:r>
            <w:r>
              <w:rPr>
                <w:rFonts w:ascii="Symbol" w:hAnsi="Symbol"/>
                <w:b/>
                <w:sz w:val="20"/>
              </w:rPr>
              <w:t>□</w:t>
            </w:r>
          </w:p>
        </w:tc>
      </w:tr>
    </w:tbl>
    <w:p>
      <w:pPr>
        <w:pStyle w:val="BodyText"/>
        <w:spacing w:before="5"/>
        <w:rPr>
          <w:b/>
          <w:sz w:val="19"/>
        </w:rPr>
      </w:pPr>
    </w:p>
    <w:p>
      <w:pPr>
        <w:pStyle w:val="ListParagraph"/>
        <w:numPr>
          <w:ilvl w:val="1"/>
          <w:numId w:val="194"/>
        </w:numPr>
        <w:tabs>
          <w:tab w:pos="491" w:val="left" w:leader="none"/>
        </w:tabs>
        <w:spacing w:line="240" w:lineRule="auto" w:before="0" w:after="0"/>
        <w:ind w:left="490" w:right="0" w:hanging="333"/>
        <w:jc w:val="left"/>
        <w:rPr>
          <w:sz w:val="20"/>
        </w:rPr>
      </w:pPr>
      <w:r>
        <w:rPr>
          <w:sz w:val="20"/>
        </w:rPr>
        <w:t>if 8208 Static or 8208 DA then M else</w:t>
      </w:r>
      <w:r>
        <w:rPr>
          <w:spacing w:val="-3"/>
          <w:sz w:val="20"/>
        </w:rPr>
        <w:t> </w:t>
      </w:r>
      <w:r>
        <w:rPr>
          <w:sz w:val="20"/>
        </w:rPr>
        <w:t>–</w:t>
      </w:r>
    </w:p>
    <w:p>
      <w:pPr>
        <w:pStyle w:val="ListParagraph"/>
        <w:numPr>
          <w:ilvl w:val="1"/>
          <w:numId w:val="194"/>
        </w:numPr>
        <w:tabs>
          <w:tab w:pos="492" w:val="left" w:leader="none"/>
        </w:tabs>
        <w:spacing w:line="240" w:lineRule="auto" w:before="0" w:after="0"/>
        <w:ind w:left="491" w:right="0" w:hanging="334"/>
        <w:jc w:val="left"/>
        <w:rPr>
          <w:sz w:val="20"/>
        </w:rPr>
      </w:pPr>
      <w:r>
        <w:rPr>
          <w:sz w:val="20"/>
        </w:rPr>
        <w:t>if PtPt or 8208 Static then M else</w:t>
      </w:r>
      <w:r>
        <w:rPr>
          <w:spacing w:val="-1"/>
          <w:sz w:val="20"/>
        </w:rPr>
        <w:t> </w:t>
      </w:r>
      <w:r>
        <w:rPr>
          <w:sz w:val="20"/>
        </w:rPr>
        <w:t>–</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4"/>
        <w:numPr>
          <w:ilvl w:val="2"/>
          <w:numId w:val="195"/>
        </w:numPr>
        <w:tabs>
          <w:tab w:pos="1094" w:val="left" w:leader="none"/>
          <w:tab w:pos="1095" w:val="left" w:leader="none"/>
        </w:tabs>
        <w:spacing w:line="240" w:lineRule="auto" w:before="91" w:after="0"/>
        <w:ind w:left="1094" w:right="0" w:hanging="709"/>
        <w:jc w:val="left"/>
      </w:pPr>
      <w:r>
        <w:rPr/>
        <w:t>Update process:</w:t>
      </w:r>
      <w:r>
        <w:rPr>
          <w:spacing w:val="-1"/>
        </w:rPr>
        <w:t> </w:t>
      </w:r>
      <w:r>
        <w:rPr/>
        <w:t>general</w:t>
      </w:r>
    </w:p>
    <w:p>
      <w:pPr>
        <w:pStyle w:val="BodyText"/>
        <w:spacing w:before="3"/>
        <w:rPr>
          <w:b/>
          <w:sz w:val="24"/>
        </w:rPr>
      </w:pP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2971"/>
        <w:gridCol w:w="1440"/>
        <w:gridCol w:w="1469"/>
        <w:gridCol w:w="773"/>
        <w:gridCol w:w="1105"/>
      </w:tblGrid>
      <w:tr>
        <w:trPr>
          <w:trHeight w:val="230" w:hRule="atLeast"/>
        </w:trPr>
        <w:tc>
          <w:tcPr>
            <w:tcW w:w="1637" w:type="dxa"/>
          </w:tcPr>
          <w:p>
            <w:pPr>
              <w:pStyle w:val="TableParagraph"/>
              <w:spacing w:line="210" w:lineRule="exact"/>
              <w:ind w:left="599" w:right="587"/>
              <w:jc w:val="center"/>
              <w:rPr>
                <w:b/>
                <w:sz w:val="20"/>
              </w:rPr>
            </w:pPr>
            <w:r>
              <w:rPr>
                <w:b/>
                <w:sz w:val="20"/>
              </w:rPr>
              <w:t>Item</w:t>
            </w:r>
          </w:p>
        </w:tc>
        <w:tc>
          <w:tcPr>
            <w:tcW w:w="2971" w:type="dxa"/>
          </w:tcPr>
          <w:p>
            <w:pPr>
              <w:pStyle w:val="TableParagraph"/>
              <w:spacing w:line="210" w:lineRule="exact"/>
              <w:ind w:left="390"/>
              <w:rPr>
                <w:b/>
                <w:sz w:val="20"/>
              </w:rPr>
            </w:pPr>
            <w:r>
              <w:rPr>
                <w:b/>
                <w:sz w:val="20"/>
              </w:rPr>
              <w:t>Functionality/Description</w:t>
            </w:r>
          </w:p>
        </w:tc>
        <w:tc>
          <w:tcPr>
            <w:tcW w:w="1440" w:type="dxa"/>
          </w:tcPr>
          <w:p>
            <w:pPr>
              <w:pStyle w:val="TableParagraph"/>
              <w:spacing w:line="210" w:lineRule="exact"/>
              <w:ind w:left="253"/>
              <w:rPr>
                <w:b/>
                <w:sz w:val="20"/>
              </w:rPr>
            </w:pPr>
            <w:r>
              <w:rPr>
                <w:b/>
                <w:sz w:val="20"/>
              </w:rPr>
              <w:t>References</w:t>
            </w:r>
          </w:p>
        </w:tc>
        <w:tc>
          <w:tcPr>
            <w:tcW w:w="1469" w:type="dxa"/>
          </w:tcPr>
          <w:p>
            <w:pPr>
              <w:pStyle w:val="TableParagraph"/>
              <w:spacing w:line="210" w:lineRule="exact"/>
              <w:ind w:left="464"/>
              <w:rPr>
                <w:b/>
                <w:sz w:val="20"/>
              </w:rPr>
            </w:pPr>
            <w:r>
              <w:rPr>
                <w:b/>
                <w:sz w:val="20"/>
              </w:rPr>
              <w:t>Status</w:t>
            </w:r>
          </w:p>
        </w:tc>
        <w:tc>
          <w:tcPr>
            <w:tcW w:w="1878" w:type="dxa"/>
            <w:gridSpan w:val="2"/>
          </w:tcPr>
          <w:p>
            <w:pPr>
              <w:pStyle w:val="TableParagraph"/>
              <w:spacing w:line="210" w:lineRule="exact"/>
              <w:ind w:left="587"/>
              <w:rPr>
                <w:b/>
                <w:sz w:val="20"/>
              </w:rPr>
            </w:pPr>
            <w:r>
              <w:rPr>
                <w:b/>
                <w:sz w:val="20"/>
              </w:rPr>
              <w:t>Support</w:t>
            </w:r>
          </w:p>
        </w:tc>
      </w:tr>
      <w:tr>
        <w:trPr>
          <w:trHeight w:val="221" w:hRule="atLeast"/>
        </w:trPr>
        <w:tc>
          <w:tcPr>
            <w:tcW w:w="1637" w:type="dxa"/>
            <w:tcBorders>
              <w:bottom w:val="nil"/>
            </w:tcBorders>
          </w:tcPr>
          <w:p>
            <w:pPr>
              <w:pStyle w:val="TableParagraph"/>
              <w:spacing w:line="202" w:lineRule="exact"/>
              <w:ind w:left="107"/>
              <w:rPr>
                <w:sz w:val="20"/>
              </w:rPr>
            </w:pPr>
            <w:r>
              <w:rPr>
                <w:sz w:val="20"/>
              </w:rPr>
              <w:t>LSP Periodic</w:t>
            </w:r>
          </w:p>
        </w:tc>
        <w:tc>
          <w:tcPr>
            <w:tcW w:w="2971" w:type="dxa"/>
            <w:tcBorders>
              <w:bottom w:val="nil"/>
            </w:tcBorders>
          </w:tcPr>
          <w:p>
            <w:pPr>
              <w:pStyle w:val="TableParagraph"/>
              <w:spacing w:line="202" w:lineRule="exact"/>
              <w:ind w:left="107"/>
              <w:rPr>
                <w:sz w:val="20"/>
              </w:rPr>
            </w:pPr>
            <w:r>
              <w:rPr>
                <w:sz w:val="20"/>
              </w:rPr>
              <w:t>Is periodic generation of new</w:t>
            </w:r>
          </w:p>
        </w:tc>
        <w:tc>
          <w:tcPr>
            <w:tcW w:w="1440" w:type="dxa"/>
            <w:tcBorders>
              <w:bottom w:val="nil"/>
            </w:tcBorders>
          </w:tcPr>
          <w:p>
            <w:pPr>
              <w:pStyle w:val="TableParagraph"/>
              <w:spacing w:line="202" w:lineRule="exact"/>
              <w:ind w:left="107"/>
              <w:rPr>
                <w:sz w:val="20"/>
              </w:rPr>
            </w:pPr>
            <w:r>
              <w:rPr>
                <w:sz w:val="20"/>
              </w:rPr>
              <w:t>7.3.2, 7.3.5,</w:t>
            </w:r>
          </w:p>
        </w:tc>
        <w:tc>
          <w:tcPr>
            <w:tcW w:w="1469" w:type="dxa"/>
            <w:tcBorders>
              <w:bottom w:val="nil"/>
            </w:tcBorders>
          </w:tcPr>
          <w:p>
            <w:pPr>
              <w:pStyle w:val="TableParagraph"/>
              <w:spacing w:line="202" w:lineRule="exact"/>
              <w:ind w:left="107"/>
              <w:rPr>
                <w:sz w:val="20"/>
              </w:rPr>
            </w:pPr>
            <w:r>
              <w:rPr>
                <w:w w:val="99"/>
                <w:sz w:val="20"/>
              </w:rPr>
              <w:t>M</w:t>
            </w:r>
          </w:p>
        </w:tc>
        <w:tc>
          <w:tcPr>
            <w:tcW w:w="1878" w:type="dxa"/>
            <w:gridSpan w:val="2"/>
            <w:vMerge w:val="restart"/>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226" w:hRule="atLeast"/>
        </w:trPr>
        <w:tc>
          <w:tcPr>
            <w:tcW w:w="1637" w:type="dxa"/>
            <w:tcBorders>
              <w:top w:val="nil"/>
            </w:tcBorders>
          </w:tcPr>
          <w:p>
            <w:pPr>
              <w:pStyle w:val="TableParagraph"/>
              <w:spacing w:line="206" w:lineRule="exact"/>
              <w:ind w:left="107"/>
              <w:rPr>
                <w:sz w:val="20"/>
              </w:rPr>
            </w:pPr>
            <w:r>
              <w:rPr>
                <w:sz w:val="20"/>
              </w:rPr>
              <w:t>Generation</w:t>
            </w:r>
          </w:p>
        </w:tc>
        <w:tc>
          <w:tcPr>
            <w:tcW w:w="2971" w:type="dxa"/>
            <w:tcBorders>
              <w:top w:val="nil"/>
            </w:tcBorders>
          </w:tcPr>
          <w:p>
            <w:pPr>
              <w:pStyle w:val="TableParagraph"/>
              <w:spacing w:line="206" w:lineRule="exact"/>
              <w:ind w:left="107"/>
              <w:rPr>
                <w:sz w:val="20"/>
              </w:rPr>
            </w:pPr>
            <w:r>
              <w:rPr>
                <w:sz w:val="20"/>
              </w:rPr>
              <w:t>local LSPs implemented?</w:t>
            </w:r>
          </w:p>
        </w:tc>
        <w:tc>
          <w:tcPr>
            <w:tcW w:w="1440" w:type="dxa"/>
            <w:tcBorders>
              <w:top w:val="nil"/>
            </w:tcBorders>
          </w:tcPr>
          <w:p>
            <w:pPr>
              <w:pStyle w:val="TableParagraph"/>
              <w:spacing w:line="206" w:lineRule="exact"/>
              <w:ind w:left="107"/>
              <w:rPr>
                <w:sz w:val="20"/>
              </w:rPr>
            </w:pPr>
            <w:r>
              <w:rPr>
                <w:sz w:val="20"/>
              </w:rPr>
              <w:t>7.3.13</w:t>
            </w:r>
          </w:p>
        </w:tc>
        <w:tc>
          <w:tcPr>
            <w:tcW w:w="1469" w:type="dxa"/>
            <w:tcBorders>
              <w:top w:val="nil"/>
            </w:tcBorders>
          </w:tcPr>
          <w:p>
            <w:pPr>
              <w:pStyle w:val="TableParagraph"/>
              <w:rPr>
                <w:sz w:val="16"/>
              </w:rPr>
            </w:pPr>
          </w:p>
        </w:tc>
        <w:tc>
          <w:tcPr>
            <w:tcW w:w="1878" w:type="dxa"/>
            <w:gridSpan w:val="2"/>
            <w:vMerge/>
            <w:tcBorders>
              <w:top w:val="nil"/>
            </w:tcBorders>
          </w:tcPr>
          <w:p>
            <w:pPr>
              <w:rPr>
                <w:sz w:val="2"/>
                <w:szCs w:val="2"/>
              </w:rPr>
            </w:pPr>
          </w:p>
        </w:tc>
      </w:tr>
      <w:tr>
        <w:trPr>
          <w:trHeight w:val="690" w:hRule="atLeast"/>
        </w:trPr>
        <w:tc>
          <w:tcPr>
            <w:tcW w:w="1637" w:type="dxa"/>
          </w:tcPr>
          <w:p>
            <w:pPr>
              <w:pStyle w:val="TableParagraph"/>
              <w:spacing w:line="223" w:lineRule="exact"/>
              <w:ind w:left="107"/>
              <w:rPr>
                <w:sz w:val="20"/>
              </w:rPr>
            </w:pPr>
            <w:r>
              <w:rPr>
                <w:sz w:val="20"/>
              </w:rPr>
              <w:t>LSP</w:t>
            </w:r>
            <w:r>
              <w:rPr>
                <w:spacing w:val="-7"/>
                <w:sz w:val="20"/>
              </w:rPr>
              <w:t> </w:t>
            </w:r>
            <w:r>
              <w:rPr>
                <w:sz w:val="20"/>
              </w:rPr>
              <w:t>Event</w:t>
            </w:r>
          </w:p>
          <w:p>
            <w:pPr>
              <w:pStyle w:val="TableParagraph"/>
              <w:spacing w:line="230" w:lineRule="atLeast"/>
              <w:ind w:left="107" w:right="140"/>
              <w:rPr>
                <w:sz w:val="20"/>
              </w:rPr>
            </w:pPr>
            <w:r>
              <w:rPr>
                <w:sz w:val="20"/>
              </w:rPr>
              <w:t>Driven </w:t>
            </w:r>
            <w:r>
              <w:rPr>
                <w:w w:val="95"/>
                <w:sz w:val="20"/>
              </w:rPr>
              <w:t>Generation</w:t>
            </w:r>
          </w:p>
        </w:tc>
        <w:tc>
          <w:tcPr>
            <w:tcW w:w="2971" w:type="dxa"/>
          </w:tcPr>
          <w:p>
            <w:pPr>
              <w:pStyle w:val="TableParagraph"/>
              <w:ind w:left="107" w:right="151"/>
              <w:rPr>
                <w:sz w:val="20"/>
              </w:rPr>
            </w:pPr>
            <w:r>
              <w:rPr>
                <w:sz w:val="20"/>
              </w:rPr>
              <w:t>Is event driven generation of new local LSPs implemented?</w:t>
            </w:r>
          </w:p>
        </w:tc>
        <w:tc>
          <w:tcPr>
            <w:tcW w:w="1440" w:type="dxa"/>
          </w:tcPr>
          <w:p>
            <w:pPr>
              <w:pStyle w:val="TableParagraph"/>
              <w:spacing w:line="223" w:lineRule="exact"/>
              <w:ind w:left="107"/>
              <w:rPr>
                <w:sz w:val="20"/>
              </w:rPr>
            </w:pPr>
            <w:r>
              <w:rPr>
                <w:sz w:val="20"/>
              </w:rPr>
              <w:t>7.3.6</w:t>
            </w:r>
          </w:p>
        </w:tc>
        <w:tc>
          <w:tcPr>
            <w:tcW w:w="1469" w:type="dxa"/>
          </w:tcPr>
          <w:p>
            <w:pPr>
              <w:pStyle w:val="TableParagraph"/>
              <w:spacing w:line="223" w:lineRule="exact"/>
              <w:ind w:left="107"/>
              <w:rPr>
                <w:sz w:val="20"/>
              </w:rPr>
            </w:pPr>
            <w:r>
              <w:rPr>
                <w:w w:val="99"/>
                <w:sz w:val="20"/>
              </w:rPr>
              <w:t>M</w:t>
            </w:r>
          </w:p>
        </w:tc>
        <w:tc>
          <w:tcPr>
            <w:tcW w:w="1878" w:type="dxa"/>
            <w:gridSpan w:val="2"/>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460" w:hRule="atLeast"/>
        </w:trPr>
        <w:tc>
          <w:tcPr>
            <w:tcW w:w="1637" w:type="dxa"/>
          </w:tcPr>
          <w:p>
            <w:pPr>
              <w:pStyle w:val="TableParagraph"/>
              <w:spacing w:line="223" w:lineRule="exact"/>
              <w:ind w:left="107"/>
              <w:rPr>
                <w:sz w:val="20"/>
              </w:rPr>
            </w:pPr>
            <w:r>
              <w:rPr>
                <w:sz w:val="20"/>
              </w:rPr>
              <w:t>Pseudonode LSP</w:t>
            </w:r>
          </w:p>
          <w:p>
            <w:pPr>
              <w:pStyle w:val="TableParagraph"/>
              <w:spacing w:line="217" w:lineRule="exact"/>
              <w:ind w:left="107"/>
              <w:rPr>
                <w:sz w:val="20"/>
              </w:rPr>
            </w:pPr>
            <w:r>
              <w:rPr>
                <w:sz w:val="20"/>
              </w:rPr>
              <w:t>Generation</w:t>
            </w:r>
          </w:p>
        </w:tc>
        <w:tc>
          <w:tcPr>
            <w:tcW w:w="2971" w:type="dxa"/>
          </w:tcPr>
          <w:p>
            <w:pPr>
              <w:pStyle w:val="TableParagraph"/>
              <w:spacing w:line="223" w:lineRule="exact"/>
              <w:ind w:left="107"/>
              <w:rPr>
                <w:sz w:val="20"/>
              </w:rPr>
            </w:pPr>
            <w:r>
              <w:rPr>
                <w:sz w:val="20"/>
              </w:rPr>
              <w:t>Is generation of pseudonode LSPs</w:t>
            </w:r>
          </w:p>
          <w:p>
            <w:pPr>
              <w:pStyle w:val="TableParagraph"/>
              <w:spacing w:line="217" w:lineRule="exact"/>
              <w:ind w:left="107"/>
              <w:rPr>
                <w:sz w:val="20"/>
              </w:rPr>
            </w:pPr>
            <w:r>
              <w:rPr>
                <w:sz w:val="20"/>
              </w:rPr>
              <w:t>implemented?</w:t>
            </w:r>
          </w:p>
        </w:tc>
        <w:tc>
          <w:tcPr>
            <w:tcW w:w="1440" w:type="dxa"/>
          </w:tcPr>
          <w:p>
            <w:pPr>
              <w:pStyle w:val="TableParagraph"/>
              <w:spacing w:line="223" w:lineRule="exact"/>
              <w:ind w:left="107"/>
              <w:rPr>
                <w:sz w:val="20"/>
              </w:rPr>
            </w:pPr>
            <w:r>
              <w:rPr>
                <w:sz w:val="20"/>
              </w:rPr>
              <w:t>7.3.8, 7.3.10</w:t>
            </w:r>
          </w:p>
        </w:tc>
        <w:tc>
          <w:tcPr>
            <w:tcW w:w="1469" w:type="dxa"/>
          </w:tcPr>
          <w:p>
            <w:pPr>
              <w:pStyle w:val="TableParagraph"/>
              <w:spacing w:line="223" w:lineRule="exact"/>
              <w:ind w:left="106"/>
              <w:rPr>
                <w:sz w:val="20"/>
              </w:rPr>
            </w:pPr>
            <w:r>
              <w:rPr>
                <w:sz w:val="20"/>
              </w:rPr>
              <w:t>LAN:M</w:t>
            </w:r>
          </w:p>
        </w:tc>
        <w:tc>
          <w:tcPr>
            <w:tcW w:w="773" w:type="dxa"/>
            <w:tcBorders>
              <w:right w:val="nil"/>
            </w:tcBorders>
          </w:tcPr>
          <w:p>
            <w:pPr>
              <w:pStyle w:val="TableParagraph"/>
              <w:spacing w:line="241" w:lineRule="exact"/>
              <w:ind w:left="107"/>
              <w:rPr>
                <w:rFonts w:ascii="Symbol" w:hAnsi="Symbol"/>
                <w:b/>
                <w:sz w:val="20"/>
              </w:rPr>
            </w:pPr>
            <w:r>
              <w:rPr>
                <w:sz w:val="20"/>
              </w:rPr>
              <w:t>N/A </w:t>
            </w:r>
            <w:r>
              <w:rPr>
                <w:rFonts w:ascii="Symbol" w:hAnsi="Symbol"/>
                <w:b/>
                <w:sz w:val="20"/>
              </w:rPr>
              <w:t>□</w:t>
            </w:r>
          </w:p>
        </w:tc>
        <w:tc>
          <w:tcPr>
            <w:tcW w:w="1105" w:type="dxa"/>
            <w:tcBorders>
              <w:left w:val="nil"/>
            </w:tcBorders>
          </w:tcPr>
          <w:p>
            <w:pPr>
              <w:pStyle w:val="TableParagraph"/>
              <w:spacing w:line="241" w:lineRule="exact"/>
              <w:ind w:left="155"/>
              <w:rPr>
                <w:rFonts w:ascii="Symbol" w:hAnsi="Symbol"/>
                <w:b/>
                <w:sz w:val="20"/>
              </w:rPr>
            </w:pPr>
            <w:r>
              <w:rPr>
                <w:sz w:val="20"/>
              </w:rPr>
              <w:t>Yes </w:t>
            </w:r>
            <w:r>
              <w:rPr>
                <w:rFonts w:ascii="Symbol" w:hAnsi="Symbol"/>
                <w:b/>
                <w:sz w:val="20"/>
              </w:rPr>
              <w:t>□</w:t>
            </w:r>
          </w:p>
        </w:tc>
      </w:tr>
      <w:tr>
        <w:trPr>
          <w:trHeight w:val="460" w:hRule="atLeast"/>
        </w:trPr>
        <w:tc>
          <w:tcPr>
            <w:tcW w:w="1637" w:type="dxa"/>
          </w:tcPr>
          <w:p>
            <w:pPr>
              <w:pStyle w:val="TableParagraph"/>
              <w:spacing w:line="223" w:lineRule="exact"/>
              <w:ind w:left="107"/>
              <w:rPr>
                <w:sz w:val="20"/>
              </w:rPr>
            </w:pPr>
            <w:r>
              <w:rPr>
                <w:sz w:val="20"/>
              </w:rPr>
              <w:t>Multiple LSP</w:t>
            </w:r>
          </w:p>
          <w:p>
            <w:pPr>
              <w:pStyle w:val="TableParagraph"/>
              <w:spacing w:line="217" w:lineRule="exact"/>
              <w:ind w:left="107"/>
              <w:rPr>
                <w:sz w:val="20"/>
              </w:rPr>
            </w:pPr>
            <w:r>
              <w:rPr>
                <w:sz w:val="20"/>
              </w:rPr>
              <w:t>Generation</w:t>
            </w:r>
          </w:p>
        </w:tc>
        <w:tc>
          <w:tcPr>
            <w:tcW w:w="2971" w:type="dxa"/>
          </w:tcPr>
          <w:p>
            <w:pPr>
              <w:pStyle w:val="TableParagraph"/>
              <w:spacing w:line="223" w:lineRule="exact"/>
              <w:ind w:left="107"/>
              <w:rPr>
                <w:sz w:val="20"/>
              </w:rPr>
            </w:pPr>
            <w:r>
              <w:rPr>
                <w:sz w:val="20"/>
              </w:rPr>
              <w:t>IS multiple LSP generation</w:t>
            </w:r>
          </w:p>
          <w:p>
            <w:pPr>
              <w:pStyle w:val="TableParagraph"/>
              <w:spacing w:line="217" w:lineRule="exact"/>
              <w:ind w:left="107"/>
              <w:rPr>
                <w:sz w:val="20"/>
              </w:rPr>
            </w:pPr>
            <w:r>
              <w:rPr>
                <w:sz w:val="20"/>
              </w:rPr>
              <w:t>implemented?</w:t>
            </w:r>
          </w:p>
        </w:tc>
        <w:tc>
          <w:tcPr>
            <w:tcW w:w="1440" w:type="dxa"/>
          </w:tcPr>
          <w:p>
            <w:pPr>
              <w:pStyle w:val="TableParagraph"/>
              <w:spacing w:line="223" w:lineRule="exact"/>
              <w:ind w:left="107"/>
              <w:rPr>
                <w:sz w:val="20"/>
              </w:rPr>
            </w:pPr>
            <w:r>
              <w:rPr>
                <w:sz w:val="20"/>
              </w:rPr>
              <w:t>7.3.4</w:t>
            </w:r>
          </w:p>
        </w:tc>
        <w:tc>
          <w:tcPr>
            <w:tcW w:w="1469" w:type="dxa"/>
          </w:tcPr>
          <w:p>
            <w:pPr>
              <w:pStyle w:val="TableParagraph"/>
              <w:spacing w:line="223" w:lineRule="exact"/>
              <w:ind w:left="107"/>
              <w:rPr>
                <w:sz w:val="20"/>
              </w:rPr>
            </w:pPr>
            <w:r>
              <w:rPr>
                <w:w w:val="99"/>
                <w:sz w:val="20"/>
              </w:rPr>
              <w:t>M</w:t>
            </w:r>
          </w:p>
        </w:tc>
        <w:tc>
          <w:tcPr>
            <w:tcW w:w="1878" w:type="dxa"/>
            <w:gridSpan w:val="2"/>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455" w:hRule="atLeast"/>
        </w:trPr>
        <w:tc>
          <w:tcPr>
            <w:tcW w:w="1637" w:type="dxa"/>
            <w:tcBorders>
              <w:bottom w:val="nil"/>
            </w:tcBorders>
          </w:tcPr>
          <w:p>
            <w:pPr>
              <w:pStyle w:val="TableParagraph"/>
              <w:spacing w:line="223" w:lineRule="exact"/>
              <w:ind w:left="107"/>
              <w:rPr>
                <w:sz w:val="20"/>
              </w:rPr>
            </w:pPr>
            <w:r>
              <w:rPr>
                <w:sz w:val="20"/>
              </w:rPr>
              <w:t>LSP Propagation</w:t>
            </w:r>
          </w:p>
        </w:tc>
        <w:tc>
          <w:tcPr>
            <w:tcW w:w="2971" w:type="dxa"/>
            <w:tcBorders>
              <w:bottom w:val="nil"/>
            </w:tcBorders>
          </w:tcPr>
          <w:p>
            <w:pPr>
              <w:pStyle w:val="TableParagraph"/>
              <w:spacing w:line="222" w:lineRule="exact"/>
              <w:ind w:left="106"/>
              <w:rPr>
                <w:sz w:val="20"/>
              </w:rPr>
            </w:pPr>
            <w:r>
              <w:rPr>
                <w:sz w:val="20"/>
              </w:rPr>
              <w:t>Is propagation of LSPs</w:t>
            </w:r>
          </w:p>
          <w:p>
            <w:pPr>
              <w:pStyle w:val="TableParagraph"/>
              <w:spacing w:line="214" w:lineRule="exact"/>
              <w:ind w:left="107"/>
              <w:rPr>
                <w:sz w:val="20"/>
              </w:rPr>
            </w:pPr>
            <w:r>
              <w:rPr>
                <w:sz w:val="20"/>
              </w:rPr>
              <w:t>implmented?</w:t>
            </w:r>
          </w:p>
        </w:tc>
        <w:tc>
          <w:tcPr>
            <w:tcW w:w="1440" w:type="dxa"/>
            <w:tcBorders>
              <w:bottom w:val="nil"/>
            </w:tcBorders>
          </w:tcPr>
          <w:p>
            <w:pPr>
              <w:pStyle w:val="TableParagraph"/>
              <w:spacing w:line="222" w:lineRule="exact"/>
              <w:ind w:left="107"/>
              <w:rPr>
                <w:sz w:val="20"/>
              </w:rPr>
            </w:pPr>
            <w:r>
              <w:rPr>
                <w:sz w:val="20"/>
              </w:rPr>
              <w:t>7.3.12, 7.3.14,</w:t>
            </w:r>
          </w:p>
          <w:p>
            <w:pPr>
              <w:pStyle w:val="TableParagraph"/>
              <w:spacing w:line="214" w:lineRule="exact"/>
              <w:ind w:left="107"/>
              <w:rPr>
                <w:sz w:val="20"/>
              </w:rPr>
            </w:pPr>
            <w:r>
              <w:rPr>
                <w:sz w:val="20"/>
              </w:rPr>
              <w:t>7.3.15.1,</w:t>
            </w:r>
          </w:p>
        </w:tc>
        <w:tc>
          <w:tcPr>
            <w:tcW w:w="1469" w:type="dxa"/>
            <w:tcBorders>
              <w:bottom w:val="nil"/>
            </w:tcBorders>
          </w:tcPr>
          <w:p>
            <w:pPr>
              <w:pStyle w:val="TableParagraph"/>
              <w:spacing w:line="223" w:lineRule="exact"/>
              <w:ind w:left="107"/>
              <w:rPr>
                <w:sz w:val="20"/>
              </w:rPr>
            </w:pPr>
            <w:r>
              <w:rPr>
                <w:w w:val="99"/>
                <w:sz w:val="20"/>
              </w:rPr>
              <w:t>M</w:t>
            </w:r>
          </w:p>
        </w:tc>
        <w:tc>
          <w:tcPr>
            <w:tcW w:w="1878" w:type="dxa"/>
            <w:gridSpan w:val="2"/>
            <w:tcBorders>
              <w:bottom w:val="nil"/>
            </w:tcBorders>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232" w:hRule="atLeast"/>
        </w:trPr>
        <w:tc>
          <w:tcPr>
            <w:tcW w:w="1637" w:type="dxa"/>
            <w:tcBorders>
              <w:top w:val="nil"/>
            </w:tcBorders>
          </w:tcPr>
          <w:p>
            <w:pPr>
              <w:pStyle w:val="TableParagraph"/>
              <w:rPr>
                <w:sz w:val="16"/>
              </w:rPr>
            </w:pPr>
          </w:p>
        </w:tc>
        <w:tc>
          <w:tcPr>
            <w:tcW w:w="2971" w:type="dxa"/>
            <w:tcBorders>
              <w:top w:val="nil"/>
            </w:tcBorders>
          </w:tcPr>
          <w:p>
            <w:pPr>
              <w:pStyle w:val="TableParagraph"/>
              <w:rPr>
                <w:sz w:val="16"/>
              </w:rPr>
            </w:pPr>
          </w:p>
        </w:tc>
        <w:tc>
          <w:tcPr>
            <w:tcW w:w="1440" w:type="dxa"/>
            <w:tcBorders>
              <w:top w:val="nil"/>
            </w:tcBorders>
          </w:tcPr>
          <w:p>
            <w:pPr>
              <w:pStyle w:val="TableParagraph"/>
              <w:spacing w:line="213" w:lineRule="exact"/>
              <w:ind w:left="107"/>
              <w:rPr>
                <w:sz w:val="20"/>
              </w:rPr>
            </w:pPr>
            <w:r>
              <w:rPr>
                <w:sz w:val="20"/>
              </w:rPr>
              <w:t>7.3.15.5</w:t>
            </w:r>
          </w:p>
        </w:tc>
        <w:tc>
          <w:tcPr>
            <w:tcW w:w="1469" w:type="dxa"/>
            <w:tcBorders>
              <w:top w:val="nil"/>
            </w:tcBorders>
          </w:tcPr>
          <w:p>
            <w:pPr>
              <w:pStyle w:val="TableParagraph"/>
              <w:rPr>
                <w:sz w:val="16"/>
              </w:rPr>
            </w:pPr>
          </w:p>
        </w:tc>
        <w:tc>
          <w:tcPr>
            <w:tcW w:w="1878" w:type="dxa"/>
            <w:gridSpan w:val="2"/>
            <w:tcBorders>
              <w:top w:val="nil"/>
            </w:tcBorders>
          </w:tcPr>
          <w:p>
            <w:pPr>
              <w:pStyle w:val="TableParagraph"/>
              <w:rPr>
                <w:sz w:val="16"/>
              </w:rPr>
            </w:pPr>
          </w:p>
        </w:tc>
      </w:tr>
      <w:tr>
        <w:trPr>
          <w:trHeight w:val="222" w:hRule="atLeast"/>
        </w:trPr>
        <w:tc>
          <w:tcPr>
            <w:tcW w:w="1637" w:type="dxa"/>
            <w:tcBorders>
              <w:bottom w:val="nil"/>
            </w:tcBorders>
          </w:tcPr>
          <w:p>
            <w:pPr>
              <w:pStyle w:val="TableParagraph"/>
              <w:spacing w:line="203" w:lineRule="exact"/>
              <w:ind w:left="107"/>
              <w:rPr>
                <w:sz w:val="20"/>
              </w:rPr>
            </w:pPr>
            <w:r>
              <w:rPr>
                <w:sz w:val="20"/>
              </w:rPr>
              <w:t>LSP Lifetime</w:t>
            </w:r>
          </w:p>
        </w:tc>
        <w:tc>
          <w:tcPr>
            <w:tcW w:w="2971" w:type="dxa"/>
            <w:tcBorders>
              <w:bottom w:val="nil"/>
            </w:tcBorders>
          </w:tcPr>
          <w:p>
            <w:pPr>
              <w:pStyle w:val="TableParagraph"/>
              <w:spacing w:line="203" w:lineRule="exact"/>
              <w:ind w:left="107"/>
              <w:rPr>
                <w:sz w:val="20"/>
              </w:rPr>
            </w:pPr>
            <w:r>
              <w:rPr>
                <w:sz w:val="20"/>
              </w:rPr>
              <w:t>Are the LSP lifetime control</w:t>
            </w:r>
          </w:p>
        </w:tc>
        <w:tc>
          <w:tcPr>
            <w:tcW w:w="1440" w:type="dxa"/>
            <w:tcBorders>
              <w:bottom w:val="nil"/>
            </w:tcBorders>
          </w:tcPr>
          <w:p>
            <w:pPr>
              <w:pStyle w:val="TableParagraph"/>
              <w:spacing w:line="203" w:lineRule="exact"/>
              <w:ind w:left="107"/>
              <w:rPr>
                <w:sz w:val="20"/>
              </w:rPr>
            </w:pPr>
            <w:r>
              <w:rPr>
                <w:sz w:val="20"/>
              </w:rPr>
              <w:t>7.3.16.3,</w:t>
            </w:r>
          </w:p>
        </w:tc>
        <w:tc>
          <w:tcPr>
            <w:tcW w:w="1469" w:type="dxa"/>
            <w:tcBorders>
              <w:bottom w:val="nil"/>
            </w:tcBorders>
          </w:tcPr>
          <w:p>
            <w:pPr>
              <w:pStyle w:val="TableParagraph"/>
              <w:spacing w:line="203" w:lineRule="exact"/>
              <w:ind w:left="107"/>
              <w:rPr>
                <w:sz w:val="20"/>
              </w:rPr>
            </w:pPr>
            <w:r>
              <w:rPr>
                <w:w w:val="99"/>
                <w:sz w:val="20"/>
              </w:rPr>
              <w:t>M</w:t>
            </w:r>
          </w:p>
        </w:tc>
        <w:tc>
          <w:tcPr>
            <w:tcW w:w="1878" w:type="dxa"/>
            <w:gridSpan w:val="2"/>
            <w:vMerge w:val="restart"/>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227" w:hRule="atLeast"/>
        </w:trPr>
        <w:tc>
          <w:tcPr>
            <w:tcW w:w="1637" w:type="dxa"/>
            <w:tcBorders>
              <w:top w:val="nil"/>
            </w:tcBorders>
          </w:tcPr>
          <w:p>
            <w:pPr>
              <w:pStyle w:val="TableParagraph"/>
              <w:spacing w:line="208" w:lineRule="exact"/>
              <w:ind w:left="107"/>
              <w:rPr>
                <w:sz w:val="20"/>
              </w:rPr>
            </w:pPr>
            <w:r>
              <w:rPr>
                <w:sz w:val="20"/>
              </w:rPr>
              <w:t>Control</w:t>
            </w:r>
          </w:p>
        </w:tc>
        <w:tc>
          <w:tcPr>
            <w:tcW w:w="2971" w:type="dxa"/>
            <w:tcBorders>
              <w:top w:val="nil"/>
            </w:tcBorders>
          </w:tcPr>
          <w:p>
            <w:pPr>
              <w:pStyle w:val="TableParagraph"/>
              <w:spacing w:line="208" w:lineRule="exact"/>
              <w:ind w:left="107"/>
              <w:rPr>
                <w:sz w:val="20"/>
              </w:rPr>
            </w:pPr>
            <w:r>
              <w:rPr>
                <w:sz w:val="20"/>
              </w:rPr>
              <w:t>operations implemented?</w:t>
            </w:r>
          </w:p>
        </w:tc>
        <w:tc>
          <w:tcPr>
            <w:tcW w:w="1440" w:type="dxa"/>
            <w:tcBorders>
              <w:top w:val="nil"/>
            </w:tcBorders>
          </w:tcPr>
          <w:p>
            <w:pPr>
              <w:pStyle w:val="TableParagraph"/>
              <w:spacing w:line="208" w:lineRule="exact"/>
              <w:ind w:left="107"/>
              <w:rPr>
                <w:sz w:val="20"/>
              </w:rPr>
            </w:pPr>
            <w:r>
              <w:rPr>
                <w:sz w:val="20"/>
              </w:rPr>
              <w:t>7.3.15.4</w:t>
            </w:r>
          </w:p>
        </w:tc>
        <w:tc>
          <w:tcPr>
            <w:tcW w:w="1469" w:type="dxa"/>
            <w:tcBorders>
              <w:top w:val="nil"/>
            </w:tcBorders>
          </w:tcPr>
          <w:p>
            <w:pPr>
              <w:pStyle w:val="TableParagraph"/>
              <w:rPr>
                <w:sz w:val="16"/>
              </w:rPr>
            </w:pPr>
          </w:p>
        </w:tc>
        <w:tc>
          <w:tcPr>
            <w:tcW w:w="1878" w:type="dxa"/>
            <w:gridSpan w:val="2"/>
            <w:vMerge/>
            <w:tcBorders>
              <w:top w:val="nil"/>
            </w:tcBorders>
          </w:tcPr>
          <w:p>
            <w:pPr>
              <w:rPr>
                <w:sz w:val="2"/>
                <w:szCs w:val="2"/>
              </w:rPr>
            </w:pPr>
          </w:p>
        </w:tc>
      </w:tr>
      <w:tr>
        <w:trPr>
          <w:trHeight w:val="222" w:hRule="atLeast"/>
        </w:trPr>
        <w:tc>
          <w:tcPr>
            <w:tcW w:w="1637" w:type="dxa"/>
            <w:tcBorders>
              <w:bottom w:val="nil"/>
            </w:tcBorders>
          </w:tcPr>
          <w:p>
            <w:pPr>
              <w:pStyle w:val="TableParagraph"/>
              <w:spacing w:line="203" w:lineRule="exact"/>
              <w:ind w:left="107"/>
              <w:rPr>
                <w:sz w:val="20"/>
              </w:rPr>
            </w:pPr>
            <w:r>
              <w:rPr>
                <w:sz w:val="20"/>
              </w:rPr>
              <w:t>CSNP</w:t>
            </w:r>
          </w:p>
        </w:tc>
        <w:tc>
          <w:tcPr>
            <w:tcW w:w="2971" w:type="dxa"/>
            <w:tcBorders>
              <w:bottom w:val="nil"/>
            </w:tcBorders>
          </w:tcPr>
          <w:p>
            <w:pPr>
              <w:pStyle w:val="TableParagraph"/>
              <w:spacing w:line="203" w:lineRule="exact"/>
              <w:ind w:left="107"/>
              <w:rPr>
                <w:sz w:val="20"/>
              </w:rPr>
            </w:pPr>
            <w:r>
              <w:rPr>
                <w:sz w:val="20"/>
              </w:rPr>
              <w:t>Is the generation of CSNPs</w:t>
            </w:r>
          </w:p>
        </w:tc>
        <w:tc>
          <w:tcPr>
            <w:tcW w:w="1440" w:type="dxa"/>
            <w:tcBorders>
              <w:bottom w:val="nil"/>
            </w:tcBorders>
          </w:tcPr>
          <w:p>
            <w:pPr>
              <w:pStyle w:val="TableParagraph"/>
              <w:spacing w:line="203" w:lineRule="exact"/>
              <w:ind w:left="107"/>
              <w:rPr>
                <w:sz w:val="20"/>
              </w:rPr>
            </w:pPr>
            <w:r>
              <w:rPr>
                <w:sz w:val="20"/>
              </w:rPr>
              <w:t>7.3.15.3,</w:t>
            </w:r>
          </w:p>
        </w:tc>
        <w:tc>
          <w:tcPr>
            <w:tcW w:w="1469" w:type="dxa"/>
            <w:tcBorders>
              <w:bottom w:val="nil"/>
            </w:tcBorders>
          </w:tcPr>
          <w:p>
            <w:pPr>
              <w:pStyle w:val="TableParagraph"/>
              <w:spacing w:line="203" w:lineRule="exact"/>
              <w:ind w:left="107"/>
              <w:rPr>
                <w:sz w:val="20"/>
              </w:rPr>
            </w:pPr>
            <w:r>
              <w:rPr>
                <w:w w:val="99"/>
                <w:sz w:val="20"/>
              </w:rPr>
              <w:t>M</w:t>
            </w:r>
          </w:p>
        </w:tc>
        <w:tc>
          <w:tcPr>
            <w:tcW w:w="1878" w:type="dxa"/>
            <w:gridSpan w:val="2"/>
            <w:vMerge w:val="restart"/>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227" w:hRule="atLeast"/>
        </w:trPr>
        <w:tc>
          <w:tcPr>
            <w:tcW w:w="1637" w:type="dxa"/>
            <w:tcBorders>
              <w:top w:val="nil"/>
            </w:tcBorders>
          </w:tcPr>
          <w:p>
            <w:pPr>
              <w:pStyle w:val="TableParagraph"/>
              <w:spacing w:line="208" w:lineRule="exact"/>
              <w:ind w:left="107"/>
              <w:rPr>
                <w:sz w:val="20"/>
              </w:rPr>
            </w:pPr>
            <w:r>
              <w:rPr>
                <w:sz w:val="20"/>
              </w:rPr>
              <w:t>Generation</w:t>
            </w:r>
          </w:p>
        </w:tc>
        <w:tc>
          <w:tcPr>
            <w:tcW w:w="2971" w:type="dxa"/>
            <w:tcBorders>
              <w:top w:val="nil"/>
            </w:tcBorders>
          </w:tcPr>
          <w:p>
            <w:pPr>
              <w:pStyle w:val="TableParagraph"/>
              <w:spacing w:line="208" w:lineRule="exact"/>
              <w:ind w:left="107"/>
              <w:rPr>
                <w:sz w:val="20"/>
              </w:rPr>
            </w:pPr>
            <w:r>
              <w:rPr>
                <w:sz w:val="20"/>
              </w:rPr>
              <w:t>implemented?</w:t>
            </w:r>
          </w:p>
        </w:tc>
        <w:tc>
          <w:tcPr>
            <w:tcW w:w="1440" w:type="dxa"/>
            <w:tcBorders>
              <w:top w:val="nil"/>
            </w:tcBorders>
          </w:tcPr>
          <w:p>
            <w:pPr>
              <w:pStyle w:val="TableParagraph"/>
              <w:spacing w:line="208" w:lineRule="exact"/>
              <w:ind w:left="107"/>
              <w:rPr>
                <w:sz w:val="20"/>
              </w:rPr>
            </w:pPr>
            <w:r>
              <w:rPr>
                <w:sz w:val="20"/>
              </w:rPr>
              <w:t>7.3.17</w:t>
            </w:r>
          </w:p>
        </w:tc>
        <w:tc>
          <w:tcPr>
            <w:tcW w:w="1469" w:type="dxa"/>
            <w:tcBorders>
              <w:top w:val="nil"/>
            </w:tcBorders>
          </w:tcPr>
          <w:p>
            <w:pPr>
              <w:pStyle w:val="TableParagraph"/>
              <w:rPr>
                <w:sz w:val="16"/>
              </w:rPr>
            </w:pPr>
          </w:p>
        </w:tc>
        <w:tc>
          <w:tcPr>
            <w:tcW w:w="1878" w:type="dxa"/>
            <w:gridSpan w:val="2"/>
            <w:vMerge/>
            <w:tcBorders>
              <w:top w:val="nil"/>
            </w:tcBorders>
          </w:tcPr>
          <w:p>
            <w:pPr>
              <w:rPr>
                <w:sz w:val="2"/>
                <w:szCs w:val="2"/>
              </w:rPr>
            </w:pPr>
          </w:p>
        </w:tc>
      </w:tr>
      <w:tr>
        <w:trPr>
          <w:trHeight w:val="222" w:hRule="atLeast"/>
        </w:trPr>
        <w:tc>
          <w:tcPr>
            <w:tcW w:w="1637" w:type="dxa"/>
            <w:tcBorders>
              <w:bottom w:val="nil"/>
            </w:tcBorders>
          </w:tcPr>
          <w:p>
            <w:pPr>
              <w:pStyle w:val="TableParagraph"/>
              <w:spacing w:line="203" w:lineRule="exact"/>
              <w:ind w:left="107"/>
              <w:rPr>
                <w:sz w:val="20"/>
              </w:rPr>
            </w:pPr>
            <w:r>
              <w:rPr>
                <w:sz w:val="20"/>
              </w:rPr>
              <w:t>PSNP Generation</w:t>
            </w:r>
          </w:p>
        </w:tc>
        <w:tc>
          <w:tcPr>
            <w:tcW w:w="2971" w:type="dxa"/>
            <w:tcBorders>
              <w:bottom w:val="nil"/>
            </w:tcBorders>
          </w:tcPr>
          <w:p>
            <w:pPr>
              <w:pStyle w:val="TableParagraph"/>
              <w:spacing w:line="203" w:lineRule="exact"/>
              <w:ind w:left="107"/>
              <w:rPr>
                <w:sz w:val="20"/>
              </w:rPr>
            </w:pPr>
            <w:r>
              <w:rPr>
                <w:sz w:val="20"/>
              </w:rPr>
              <w:t>Is the generation of PSNPs</w:t>
            </w:r>
          </w:p>
        </w:tc>
        <w:tc>
          <w:tcPr>
            <w:tcW w:w="1440" w:type="dxa"/>
            <w:tcBorders>
              <w:bottom w:val="nil"/>
            </w:tcBorders>
          </w:tcPr>
          <w:p>
            <w:pPr>
              <w:pStyle w:val="TableParagraph"/>
              <w:spacing w:line="203" w:lineRule="exact"/>
              <w:ind w:left="107"/>
              <w:rPr>
                <w:sz w:val="20"/>
              </w:rPr>
            </w:pPr>
            <w:r>
              <w:rPr>
                <w:sz w:val="20"/>
              </w:rPr>
              <w:t>7.3.15.4,</w:t>
            </w:r>
          </w:p>
        </w:tc>
        <w:tc>
          <w:tcPr>
            <w:tcW w:w="1469" w:type="dxa"/>
            <w:tcBorders>
              <w:bottom w:val="nil"/>
            </w:tcBorders>
          </w:tcPr>
          <w:p>
            <w:pPr>
              <w:pStyle w:val="TableParagraph"/>
              <w:spacing w:line="203" w:lineRule="exact"/>
              <w:ind w:left="107"/>
              <w:rPr>
                <w:sz w:val="20"/>
              </w:rPr>
            </w:pPr>
            <w:r>
              <w:rPr>
                <w:w w:val="99"/>
                <w:sz w:val="20"/>
              </w:rPr>
              <w:t>M</w:t>
            </w:r>
          </w:p>
        </w:tc>
        <w:tc>
          <w:tcPr>
            <w:tcW w:w="1878" w:type="dxa"/>
            <w:gridSpan w:val="2"/>
            <w:vMerge w:val="restart"/>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227" w:hRule="atLeast"/>
        </w:trPr>
        <w:tc>
          <w:tcPr>
            <w:tcW w:w="1637" w:type="dxa"/>
            <w:tcBorders>
              <w:top w:val="nil"/>
            </w:tcBorders>
          </w:tcPr>
          <w:p>
            <w:pPr>
              <w:pStyle w:val="TableParagraph"/>
              <w:rPr>
                <w:sz w:val="16"/>
              </w:rPr>
            </w:pPr>
          </w:p>
        </w:tc>
        <w:tc>
          <w:tcPr>
            <w:tcW w:w="2971" w:type="dxa"/>
            <w:tcBorders>
              <w:top w:val="nil"/>
            </w:tcBorders>
          </w:tcPr>
          <w:p>
            <w:pPr>
              <w:pStyle w:val="TableParagraph"/>
              <w:spacing w:line="208" w:lineRule="exact"/>
              <w:ind w:left="107"/>
              <w:rPr>
                <w:sz w:val="20"/>
              </w:rPr>
            </w:pPr>
            <w:r>
              <w:rPr>
                <w:sz w:val="20"/>
              </w:rPr>
              <w:t>implemented?</w:t>
            </w:r>
          </w:p>
        </w:tc>
        <w:tc>
          <w:tcPr>
            <w:tcW w:w="1440" w:type="dxa"/>
            <w:tcBorders>
              <w:top w:val="nil"/>
            </w:tcBorders>
          </w:tcPr>
          <w:p>
            <w:pPr>
              <w:pStyle w:val="TableParagraph"/>
              <w:spacing w:line="208" w:lineRule="exact"/>
              <w:ind w:left="107"/>
              <w:rPr>
                <w:sz w:val="20"/>
              </w:rPr>
            </w:pPr>
            <w:r>
              <w:rPr>
                <w:sz w:val="20"/>
              </w:rPr>
              <w:t>7.3.17</w:t>
            </w:r>
          </w:p>
        </w:tc>
        <w:tc>
          <w:tcPr>
            <w:tcW w:w="1469" w:type="dxa"/>
            <w:tcBorders>
              <w:top w:val="nil"/>
            </w:tcBorders>
          </w:tcPr>
          <w:p>
            <w:pPr>
              <w:pStyle w:val="TableParagraph"/>
              <w:rPr>
                <w:sz w:val="16"/>
              </w:rPr>
            </w:pPr>
          </w:p>
        </w:tc>
        <w:tc>
          <w:tcPr>
            <w:tcW w:w="1878" w:type="dxa"/>
            <w:gridSpan w:val="2"/>
            <w:vMerge/>
            <w:tcBorders>
              <w:top w:val="nil"/>
            </w:tcBorders>
          </w:tcPr>
          <w:p>
            <w:pPr>
              <w:rPr>
                <w:sz w:val="2"/>
                <w:szCs w:val="2"/>
              </w:rPr>
            </w:pPr>
          </w:p>
        </w:tc>
      </w:tr>
      <w:tr>
        <w:trPr>
          <w:trHeight w:val="456" w:hRule="atLeast"/>
        </w:trPr>
        <w:tc>
          <w:tcPr>
            <w:tcW w:w="1637" w:type="dxa"/>
            <w:tcBorders>
              <w:bottom w:val="nil"/>
            </w:tcBorders>
          </w:tcPr>
          <w:p>
            <w:pPr>
              <w:pStyle w:val="TableParagraph"/>
              <w:spacing w:line="223" w:lineRule="exact"/>
              <w:ind w:left="107"/>
              <w:rPr>
                <w:sz w:val="20"/>
              </w:rPr>
            </w:pPr>
            <w:r>
              <w:rPr>
                <w:sz w:val="20"/>
              </w:rPr>
              <w:t>SNP Processing</w:t>
            </w:r>
          </w:p>
        </w:tc>
        <w:tc>
          <w:tcPr>
            <w:tcW w:w="2971" w:type="dxa"/>
            <w:tcBorders>
              <w:bottom w:val="nil"/>
            </w:tcBorders>
          </w:tcPr>
          <w:p>
            <w:pPr>
              <w:pStyle w:val="TableParagraph"/>
              <w:spacing w:line="223" w:lineRule="exact"/>
              <w:ind w:left="106"/>
              <w:rPr>
                <w:sz w:val="20"/>
              </w:rPr>
            </w:pPr>
            <w:r>
              <w:rPr>
                <w:sz w:val="20"/>
              </w:rPr>
              <w:t>Are the sequence number PDU</w:t>
            </w:r>
          </w:p>
          <w:p>
            <w:pPr>
              <w:pStyle w:val="TableParagraph"/>
              <w:spacing w:line="214" w:lineRule="exact"/>
              <w:ind w:left="107"/>
              <w:rPr>
                <w:sz w:val="20"/>
              </w:rPr>
            </w:pPr>
            <w:r>
              <w:rPr>
                <w:sz w:val="20"/>
              </w:rPr>
              <w:t>processing procedures</w:t>
            </w:r>
          </w:p>
        </w:tc>
        <w:tc>
          <w:tcPr>
            <w:tcW w:w="1440" w:type="dxa"/>
            <w:tcBorders>
              <w:bottom w:val="nil"/>
            </w:tcBorders>
          </w:tcPr>
          <w:p>
            <w:pPr>
              <w:pStyle w:val="TableParagraph"/>
              <w:spacing w:line="223" w:lineRule="exact"/>
              <w:ind w:left="107"/>
              <w:rPr>
                <w:sz w:val="20"/>
              </w:rPr>
            </w:pPr>
            <w:r>
              <w:rPr>
                <w:sz w:val="20"/>
              </w:rPr>
              <w:t>7.3.15.2,</w:t>
            </w:r>
          </w:p>
          <w:p>
            <w:pPr>
              <w:pStyle w:val="TableParagraph"/>
              <w:spacing w:line="214" w:lineRule="exact"/>
              <w:ind w:left="107"/>
              <w:rPr>
                <w:sz w:val="20"/>
              </w:rPr>
            </w:pPr>
            <w:r>
              <w:rPr>
                <w:sz w:val="20"/>
              </w:rPr>
              <w:t>7.3.17</w:t>
            </w:r>
          </w:p>
        </w:tc>
        <w:tc>
          <w:tcPr>
            <w:tcW w:w="1469" w:type="dxa"/>
            <w:tcBorders>
              <w:bottom w:val="nil"/>
            </w:tcBorders>
          </w:tcPr>
          <w:p>
            <w:pPr>
              <w:pStyle w:val="TableParagraph"/>
              <w:spacing w:line="223" w:lineRule="exact"/>
              <w:ind w:left="107"/>
              <w:rPr>
                <w:sz w:val="20"/>
              </w:rPr>
            </w:pPr>
            <w:r>
              <w:rPr>
                <w:w w:val="99"/>
                <w:sz w:val="20"/>
              </w:rPr>
              <w:t>M</w:t>
            </w:r>
          </w:p>
        </w:tc>
        <w:tc>
          <w:tcPr>
            <w:tcW w:w="1878" w:type="dxa"/>
            <w:gridSpan w:val="2"/>
            <w:tcBorders>
              <w:bottom w:val="nil"/>
            </w:tcBorders>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231" w:hRule="atLeast"/>
        </w:trPr>
        <w:tc>
          <w:tcPr>
            <w:tcW w:w="1637" w:type="dxa"/>
            <w:tcBorders>
              <w:top w:val="nil"/>
            </w:tcBorders>
          </w:tcPr>
          <w:p>
            <w:pPr>
              <w:pStyle w:val="TableParagraph"/>
              <w:rPr>
                <w:sz w:val="16"/>
              </w:rPr>
            </w:pPr>
          </w:p>
        </w:tc>
        <w:tc>
          <w:tcPr>
            <w:tcW w:w="2971" w:type="dxa"/>
            <w:tcBorders>
              <w:top w:val="nil"/>
            </w:tcBorders>
          </w:tcPr>
          <w:p>
            <w:pPr>
              <w:pStyle w:val="TableParagraph"/>
              <w:spacing w:line="211" w:lineRule="exact"/>
              <w:ind w:left="107"/>
              <w:rPr>
                <w:sz w:val="20"/>
              </w:rPr>
            </w:pPr>
            <w:r>
              <w:rPr>
                <w:sz w:val="20"/>
              </w:rPr>
              <w:t>implemented?</w:t>
            </w:r>
          </w:p>
        </w:tc>
        <w:tc>
          <w:tcPr>
            <w:tcW w:w="1440" w:type="dxa"/>
            <w:tcBorders>
              <w:top w:val="nil"/>
            </w:tcBorders>
          </w:tcPr>
          <w:p>
            <w:pPr>
              <w:pStyle w:val="TableParagraph"/>
              <w:rPr>
                <w:sz w:val="16"/>
              </w:rPr>
            </w:pPr>
          </w:p>
        </w:tc>
        <w:tc>
          <w:tcPr>
            <w:tcW w:w="1469" w:type="dxa"/>
            <w:tcBorders>
              <w:top w:val="nil"/>
            </w:tcBorders>
          </w:tcPr>
          <w:p>
            <w:pPr>
              <w:pStyle w:val="TableParagraph"/>
              <w:rPr>
                <w:sz w:val="16"/>
              </w:rPr>
            </w:pPr>
          </w:p>
        </w:tc>
        <w:tc>
          <w:tcPr>
            <w:tcW w:w="1878" w:type="dxa"/>
            <w:gridSpan w:val="2"/>
            <w:tcBorders>
              <w:top w:val="nil"/>
            </w:tcBorders>
          </w:tcPr>
          <w:p>
            <w:pPr>
              <w:pStyle w:val="TableParagraph"/>
              <w:rPr>
                <w:sz w:val="16"/>
              </w:rPr>
            </w:pPr>
          </w:p>
        </w:tc>
      </w:tr>
      <w:tr>
        <w:trPr>
          <w:trHeight w:val="460" w:hRule="atLeast"/>
        </w:trPr>
        <w:tc>
          <w:tcPr>
            <w:tcW w:w="1637" w:type="dxa"/>
          </w:tcPr>
          <w:p>
            <w:pPr>
              <w:pStyle w:val="TableParagraph"/>
              <w:spacing w:line="223" w:lineRule="exact"/>
              <w:ind w:left="107"/>
              <w:rPr>
                <w:sz w:val="20"/>
              </w:rPr>
            </w:pPr>
            <w:r>
              <w:rPr>
                <w:sz w:val="20"/>
              </w:rPr>
              <w:t>LSDB Overload</w:t>
            </w:r>
          </w:p>
        </w:tc>
        <w:tc>
          <w:tcPr>
            <w:tcW w:w="2971" w:type="dxa"/>
          </w:tcPr>
          <w:p>
            <w:pPr>
              <w:pStyle w:val="TableParagraph"/>
              <w:spacing w:line="223" w:lineRule="exact"/>
              <w:ind w:left="107"/>
              <w:rPr>
                <w:sz w:val="20"/>
              </w:rPr>
            </w:pPr>
            <w:r>
              <w:rPr>
                <w:sz w:val="20"/>
              </w:rPr>
              <w:t>Are the LSP database overload</w:t>
            </w:r>
          </w:p>
          <w:p>
            <w:pPr>
              <w:pStyle w:val="TableParagraph"/>
              <w:spacing w:line="217" w:lineRule="exact"/>
              <w:ind w:left="107"/>
              <w:rPr>
                <w:sz w:val="20"/>
              </w:rPr>
            </w:pPr>
            <w:r>
              <w:rPr>
                <w:sz w:val="20"/>
              </w:rPr>
              <w:t>operations implemented?</w:t>
            </w:r>
          </w:p>
        </w:tc>
        <w:tc>
          <w:tcPr>
            <w:tcW w:w="1440" w:type="dxa"/>
          </w:tcPr>
          <w:p>
            <w:pPr>
              <w:pStyle w:val="TableParagraph"/>
              <w:spacing w:line="223" w:lineRule="exact"/>
              <w:ind w:left="107"/>
              <w:rPr>
                <w:sz w:val="20"/>
              </w:rPr>
            </w:pPr>
            <w:r>
              <w:rPr>
                <w:sz w:val="20"/>
              </w:rPr>
              <w:t>7.3.19</w:t>
            </w:r>
          </w:p>
        </w:tc>
        <w:tc>
          <w:tcPr>
            <w:tcW w:w="1469" w:type="dxa"/>
          </w:tcPr>
          <w:p>
            <w:pPr>
              <w:pStyle w:val="TableParagraph"/>
              <w:spacing w:line="223" w:lineRule="exact"/>
              <w:ind w:left="107"/>
              <w:rPr>
                <w:sz w:val="20"/>
              </w:rPr>
            </w:pPr>
            <w:r>
              <w:rPr>
                <w:w w:val="99"/>
                <w:sz w:val="20"/>
              </w:rPr>
              <w:t>M</w:t>
            </w:r>
          </w:p>
        </w:tc>
        <w:tc>
          <w:tcPr>
            <w:tcW w:w="1878" w:type="dxa"/>
            <w:gridSpan w:val="2"/>
          </w:tcPr>
          <w:p>
            <w:pPr>
              <w:pStyle w:val="TableParagraph"/>
              <w:spacing w:line="241" w:lineRule="exact"/>
              <w:ind w:left="107"/>
              <w:rPr>
                <w:rFonts w:ascii="Symbol" w:hAnsi="Symbol"/>
                <w:b/>
                <w:sz w:val="20"/>
              </w:rPr>
            </w:pPr>
            <w:r>
              <w:rPr>
                <w:sz w:val="20"/>
              </w:rPr>
              <w:t>Yes </w:t>
            </w:r>
            <w:r>
              <w:rPr>
                <w:rFonts w:ascii="Symbol" w:hAnsi="Symbol"/>
                <w:b/>
                <w:sz w:val="20"/>
              </w:rPr>
              <w:t>□</w:t>
            </w:r>
          </w:p>
        </w:tc>
      </w:tr>
    </w:tbl>
    <w:p>
      <w:pPr>
        <w:spacing w:after="0" w:line="241" w:lineRule="exact"/>
        <w:rPr>
          <w:rFonts w:ascii="Symbol" w:hAnsi="Symbol"/>
          <w:sz w:val="20"/>
        </w:rPr>
        <w:sectPr>
          <w:pgSz w:w="11900" w:h="16840"/>
          <w:pgMar w:header="716" w:footer="554" w:top="960" w:bottom="740" w:left="580" w:right="300"/>
        </w:sectPr>
      </w:pPr>
    </w:p>
    <w:p>
      <w:pPr>
        <w:pStyle w:val="BodyText"/>
        <w:rPr>
          <w:b/>
        </w:rPr>
      </w:pPr>
    </w:p>
    <w:p>
      <w:pPr>
        <w:pStyle w:val="BodyText"/>
        <w:rPr>
          <w:b/>
        </w:rPr>
      </w:pPr>
    </w:p>
    <w:p>
      <w:pPr>
        <w:pStyle w:val="BodyText"/>
        <w:spacing w:before="5"/>
        <w:rPr>
          <w:b/>
          <w:sz w:val="16"/>
        </w:rPr>
      </w:pPr>
    </w:p>
    <w:p>
      <w:pPr>
        <w:pStyle w:val="ListParagraph"/>
        <w:numPr>
          <w:ilvl w:val="2"/>
          <w:numId w:val="195"/>
        </w:numPr>
        <w:tabs>
          <w:tab w:pos="866" w:val="left" w:leader="none"/>
          <w:tab w:pos="867" w:val="left" w:leader="none"/>
        </w:tabs>
        <w:spacing w:line="240" w:lineRule="auto" w:before="91" w:after="0"/>
        <w:ind w:left="866" w:right="0" w:hanging="709"/>
        <w:jc w:val="left"/>
        <w:rPr>
          <w:b/>
          <w:sz w:val="22"/>
        </w:rPr>
      </w:pPr>
      <w:r>
        <w:rPr>
          <w:b/>
          <w:sz w:val="22"/>
        </w:rPr>
        <w:t>Decision process:</w:t>
      </w:r>
      <w:r>
        <w:rPr>
          <w:b/>
          <w:spacing w:val="-3"/>
          <w:sz w:val="22"/>
        </w:rPr>
        <w:t> </w:t>
      </w:r>
      <w:r>
        <w:rPr>
          <w:b/>
          <w:sz w:val="22"/>
        </w:rPr>
        <w:t>general</w:t>
      </w:r>
    </w:p>
    <w:p>
      <w:pPr>
        <w:pStyle w:val="BodyText"/>
        <w:spacing w:before="2"/>
        <w:rPr>
          <w:b/>
          <w:sz w:val="22"/>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2609"/>
        <w:gridCol w:w="1531"/>
        <w:gridCol w:w="1469"/>
        <w:gridCol w:w="1877"/>
      </w:tblGrid>
      <w:tr>
        <w:trPr>
          <w:trHeight w:val="230" w:hRule="atLeast"/>
        </w:trPr>
        <w:tc>
          <w:tcPr>
            <w:tcW w:w="1908" w:type="dxa"/>
          </w:tcPr>
          <w:p>
            <w:pPr>
              <w:pStyle w:val="TableParagraph"/>
              <w:spacing w:line="210" w:lineRule="exact"/>
              <w:ind w:left="733" w:right="719"/>
              <w:jc w:val="center"/>
              <w:rPr>
                <w:b/>
                <w:sz w:val="20"/>
              </w:rPr>
            </w:pPr>
            <w:r>
              <w:rPr>
                <w:b/>
                <w:sz w:val="20"/>
              </w:rPr>
              <w:t>Item</w:t>
            </w:r>
          </w:p>
        </w:tc>
        <w:tc>
          <w:tcPr>
            <w:tcW w:w="2609" w:type="dxa"/>
          </w:tcPr>
          <w:p>
            <w:pPr>
              <w:pStyle w:val="TableParagraph"/>
              <w:spacing w:line="210" w:lineRule="exact"/>
              <w:ind w:left="210"/>
              <w:rPr>
                <w:b/>
                <w:sz w:val="20"/>
              </w:rPr>
            </w:pPr>
            <w:r>
              <w:rPr>
                <w:b/>
                <w:sz w:val="20"/>
              </w:rPr>
              <w:t>Functionality/Description</w:t>
            </w:r>
          </w:p>
        </w:tc>
        <w:tc>
          <w:tcPr>
            <w:tcW w:w="1531" w:type="dxa"/>
          </w:tcPr>
          <w:p>
            <w:pPr>
              <w:pStyle w:val="TableParagraph"/>
              <w:spacing w:line="210" w:lineRule="exact"/>
              <w:ind w:left="296"/>
              <w:rPr>
                <w:b/>
                <w:sz w:val="20"/>
              </w:rPr>
            </w:pPr>
            <w:r>
              <w:rPr>
                <w:b/>
                <w:sz w:val="20"/>
              </w:rPr>
              <w:t>References</w:t>
            </w:r>
          </w:p>
        </w:tc>
        <w:tc>
          <w:tcPr>
            <w:tcW w:w="1469" w:type="dxa"/>
          </w:tcPr>
          <w:p>
            <w:pPr>
              <w:pStyle w:val="TableParagraph"/>
              <w:spacing w:line="210" w:lineRule="exact"/>
              <w:ind w:left="464"/>
              <w:rPr>
                <w:b/>
                <w:sz w:val="20"/>
              </w:rPr>
            </w:pPr>
            <w:r>
              <w:rPr>
                <w:b/>
                <w:sz w:val="20"/>
              </w:rPr>
              <w:t>Status</w:t>
            </w:r>
          </w:p>
        </w:tc>
        <w:tc>
          <w:tcPr>
            <w:tcW w:w="1877" w:type="dxa"/>
          </w:tcPr>
          <w:p>
            <w:pPr>
              <w:pStyle w:val="TableParagraph"/>
              <w:spacing w:line="210" w:lineRule="exact"/>
              <w:ind w:left="587"/>
              <w:rPr>
                <w:b/>
                <w:sz w:val="20"/>
              </w:rPr>
            </w:pPr>
            <w:r>
              <w:rPr>
                <w:b/>
                <w:sz w:val="20"/>
              </w:rPr>
              <w:t>Support</w:t>
            </w:r>
          </w:p>
        </w:tc>
      </w:tr>
      <w:tr>
        <w:trPr>
          <w:trHeight w:val="918" w:hRule="atLeast"/>
        </w:trPr>
        <w:tc>
          <w:tcPr>
            <w:tcW w:w="1908" w:type="dxa"/>
          </w:tcPr>
          <w:p>
            <w:pPr>
              <w:pStyle w:val="TableParagraph"/>
              <w:spacing w:line="223" w:lineRule="exact"/>
              <w:ind w:left="107"/>
              <w:rPr>
                <w:sz w:val="20"/>
              </w:rPr>
            </w:pPr>
            <w:r>
              <w:rPr>
                <w:sz w:val="20"/>
              </w:rPr>
              <w:t>Minimum Cost Path</w:t>
            </w:r>
          </w:p>
        </w:tc>
        <w:tc>
          <w:tcPr>
            <w:tcW w:w="2609" w:type="dxa"/>
          </w:tcPr>
          <w:p>
            <w:pPr>
              <w:pStyle w:val="TableParagraph"/>
              <w:ind w:left="107"/>
              <w:rPr>
                <w:sz w:val="20"/>
              </w:rPr>
            </w:pPr>
            <w:r>
              <w:rPr>
                <w:sz w:val="20"/>
              </w:rPr>
              <w:t>Is computation of a single minimum cost path based</w:t>
            </w:r>
          </w:p>
          <w:p>
            <w:pPr>
              <w:pStyle w:val="TableParagraph"/>
              <w:spacing w:line="228" w:lineRule="exact"/>
              <w:ind w:left="107" w:right="256"/>
              <w:rPr>
                <w:sz w:val="20"/>
              </w:rPr>
            </w:pPr>
            <w:r>
              <w:rPr>
                <w:sz w:val="20"/>
              </w:rPr>
              <w:t>upon each supported metric implemented?</w:t>
            </w:r>
          </w:p>
        </w:tc>
        <w:tc>
          <w:tcPr>
            <w:tcW w:w="1531" w:type="dxa"/>
          </w:tcPr>
          <w:p>
            <w:pPr>
              <w:pStyle w:val="TableParagraph"/>
              <w:spacing w:line="223" w:lineRule="exact"/>
              <w:ind w:left="107"/>
              <w:rPr>
                <w:sz w:val="20"/>
              </w:rPr>
            </w:pPr>
            <w:r>
              <w:rPr>
                <w:sz w:val="20"/>
              </w:rPr>
              <w:t>7.2.6</w:t>
            </w:r>
          </w:p>
        </w:tc>
        <w:tc>
          <w:tcPr>
            <w:tcW w:w="1469" w:type="dxa"/>
          </w:tcPr>
          <w:p>
            <w:pPr>
              <w:pStyle w:val="TableParagraph"/>
              <w:spacing w:line="223" w:lineRule="exact"/>
              <w:ind w:left="107"/>
              <w:rPr>
                <w:sz w:val="20"/>
              </w:rPr>
            </w:pPr>
            <w:r>
              <w:rPr>
                <w:w w:val="99"/>
                <w:sz w:val="20"/>
              </w:rPr>
              <w:t>M</w:t>
            </w:r>
          </w:p>
        </w:tc>
        <w:tc>
          <w:tcPr>
            <w:tcW w:w="1877" w:type="dxa"/>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921" w:hRule="atLeast"/>
        </w:trPr>
        <w:tc>
          <w:tcPr>
            <w:tcW w:w="1908" w:type="dxa"/>
          </w:tcPr>
          <w:p>
            <w:pPr>
              <w:pStyle w:val="TableParagraph"/>
              <w:spacing w:line="223" w:lineRule="exact"/>
              <w:ind w:left="107"/>
              <w:rPr>
                <w:sz w:val="20"/>
              </w:rPr>
            </w:pPr>
            <w:r>
              <w:rPr>
                <w:sz w:val="20"/>
              </w:rPr>
              <w:t>Equal Cost Paths</w:t>
            </w:r>
          </w:p>
        </w:tc>
        <w:tc>
          <w:tcPr>
            <w:tcW w:w="2609" w:type="dxa"/>
          </w:tcPr>
          <w:p>
            <w:pPr>
              <w:pStyle w:val="TableParagraph"/>
              <w:ind w:left="107" w:right="256" w:firstLine="2"/>
              <w:rPr>
                <w:sz w:val="20"/>
              </w:rPr>
            </w:pPr>
            <w:r>
              <w:rPr>
                <w:sz w:val="20"/>
              </w:rPr>
              <w:t>Is computation of equal minimum cost paths based upon each supported metric</w:t>
            </w:r>
          </w:p>
          <w:p>
            <w:pPr>
              <w:pStyle w:val="TableParagraph"/>
              <w:spacing w:line="217" w:lineRule="exact"/>
              <w:ind w:left="107"/>
              <w:rPr>
                <w:sz w:val="20"/>
              </w:rPr>
            </w:pPr>
            <w:r>
              <w:rPr>
                <w:sz w:val="20"/>
              </w:rPr>
              <w:t>implemented?</w:t>
            </w:r>
          </w:p>
        </w:tc>
        <w:tc>
          <w:tcPr>
            <w:tcW w:w="1531" w:type="dxa"/>
          </w:tcPr>
          <w:p>
            <w:pPr>
              <w:pStyle w:val="TableParagraph"/>
              <w:spacing w:line="223" w:lineRule="exact"/>
              <w:ind w:left="107"/>
              <w:rPr>
                <w:sz w:val="20"/>
              </w:rPr>
            </w:pPr>
            <w:r>
              <w:rPr>
                <w:sz w:val="20"/>
              </w:rPr>
              <w:t>7.2.6</w:t>
            </w:r>
          </w:p>
        </w:tc>
        <w:tc>
          <w:tcPr>
            <w:tcW w:w="1469" w:type="dxa"/>
          </w:tcPr>
          <w:p>
            <w:pPr>
              <w:pStyle w:val="TableParagraph"/>
              <w:spacing w:line="223" w:lineRule="exact"/>
              <w:ind w:left="107"/>
              <w:rPr>
                <w:sz w:val="20"/>
              </w:rPr>
            </w:pPr>
            <w:r>
              <w:rPr>
                <w:w w:val="99"/>
                <w:sz w:val="20"/>
              </w:rPr>
              <w:t>O</w:t>
            </w:r>
          </w:p>
        </w:tc>
        <w:tc>
          <w:tcPr>
            <w:tcW w:w="1877" w:type="dxa"/>
          </w:tcPr>
          <w:p>
            <w:pPr>
              <w:pStyle w:val="TableParagraph"/>
              <w:tabs>
                <w:tab w:pos="841" w:val="left" w:leader="none"/>
              </w:tabs>
              <w:spacing w:line="241" w:lineRule="exact"/>
              <w:ind w:left="107"/>
              <w:rPr>
                <w:rFonts w:ascii="Symbol" w:hAnsi="Symbol"/>
                <w:b/>
                <w:sz w:val="20"/>
              </w:rPr>
            </w:pPr>
            <w:r>
              <w:rPr>
                <w:sz w:val="20"/>
              </w:rPr>
              <w:t>Yes</w:t>
            </w:r>
            <w:r>
              <w:rPr>
                <w:spacing w:val="-2"/>
                <w:sz w:val="20"/>
              </w:rPr>
              <w:t> </w:t>
            </w:r>
            <w:r>
              <w:rPr>
                <w:rFonts w:ascii="Symbol" w:hAnsi="Symbol"/>
                <w:b/>
                <w:sz w:val="20"/>
              </w:rPr>
              <w:t>□</w:t>
            </w:r>
            <w:r>
              <w:rPr>
                <w:sz w:val="20"/>
              </w:rPr>
              <w:tab/>
              <w:t>No</w:t>
            </w:r>
            <w:r>
              <w:rPr>
                <w:spacing w:val="-4"/>
                <w:sz w:val="20"/>
              </w:rPr>
              <w:t> </w:t>
            </w:r>
            <w:r>
              <w:rPr>
                <w:rFonts w:ascii="Symbol" w:hAnsi="Symbol"/>
                <w:b/>
                <w:sz w:val="20"/>
              </w:rPr>
              <w:t>□</w:t>
            </w:r>
          </w:p>
        </w:tc>
      </w:tr>
      <w:tr>
        <w:trPr>
          <w:trHeight w:val="918" w:hRule="atLeast"/>
        </w:trPr>
        <w:tc>
          <w:tcPr>
            <w:tcW w:w="1908" w:type="dxa"/>
          </w:tcPr>
          <w:p>
            <w:pPr>
              <w:pStyle w:val="TableParagraph"/>
              <w:spacing w:line="223" w:lineRule="exact"/>
              <w:ind w:left="107"/>
              <w:rPr>
                <w:sz w:val="20"/>
              </w:rPr>
            </w:pPr>
            <w:r>
              <w:rPr>
                <w:sz w:val="20"/>
              </w:rPr>
              <w:t>Down Stream Paths</w:t>
            </w:r>
          </w:p>
        </w:tc>
        <w:tc>
          <w:tcPr>
            <w:tcW w:w="2609" w:type="dxa"/>
          </w:tcPr>
          <w:p>
            <w:pPr>
              <w:pStyle w:val="TableParagraph"/>
              <w:ind w:left="107" w:right="256"/>
              <w:rPr>
                <w:sz w:val="20"/>
              </w:rPr>
            </w:pPr>
            <w:r>
              <w:rPr>
                <w:sz w:val="20"/>
              </w:rPr>
              <w:t>Is computation of downstream routes based</w:t>
            </w:r>
          </w:p>
          <w:p>
            <w:pPr>
              <w:pStyle w:val="TableParagraph"/>
              <w:spacing w:line="228" w:lineRule="exact"/>
              <w:ind w:left="107" w:right="256"/>
              <w:rPr>
                <w:sz w:val="20"/>
              </w:rPr>
            </w:pPr>
            <w:r>
              <w:rPr>
                <w:sz w:val="20"/>
              </w:rPr>
              <w:t>upon each supported metric implemented?</w:t>
            </w:r>
          </w:p>
        </w:tc>
        <w:tc>
          <w:tcPr>
            <w:tcW w:w="1531" w:type="dxa"/>
          </w:tcPr>
          <w:p>
            <w:pPr>
              <w:pStyle w:val="TableParagraph"/>
              <w:spacing w:line="223" w:lineRule="exact"/>
              <w:ind w:left="107"/>
              <w:rPr>
                <w:sz w:val="20"/>
              </w:rPr>
            </w:pPr>
            <w:r>
              <w:rPr>
                <w:sz w:val="20"/>
              </w:rPr>
              <w:t>7.2.6</w:t>
            </w:r>
          </w:p>
        </w:tc>
        <w:tc>
          <w:tcPr>
            <w:tcW w:w="1469" w:type="dxa"/>
          </w:tcPr>
          <w:p>
            <w:pPr>
              <w:pStyle w:val="TableParagraph"/>
              <w:spacing w:line="223" w:lineRule="exact"/>
              <w:ind w:left="107"/>
              <w:rPr>
                <w:sz w:val="20"/>
              </w:rPr>
            </w:pPr>
            <w:r>
              <w:rPr>
                <w:w w:val="99"/>
                <w:sz w:val="20"/>
              </w:rPr>
              <w:t>O</w:t>
            </w:r>
          </w:p>
        </w:tc>
        <w:tc>
          <w:tcPr>
            <w:tcW w:w="1877" w:type="dxa"/>
          </w:tcPr>
          <w:p>
            <w:pPr>
              <w:pStyle w:val="TableParagraph"/>
              <w:tabs>
                <w:tab w:pos="841" w:val="left" w:leader="none"/>
              </w:tabs>
              <w:spacing w:line="241" w:lineRule="exact"/>
              <w:ind w:left="107"/>
              <w:rPr>
                <w:rFonts w:ascii="Symbol" w:hAnsi="Symbol"/>
                <w:b/>
                <w:sz w:val="20"/>
              </w:rPr>
            </w:pPr>
            <w:r>
              <w:rPr>
                <w:sz w:val="20"/>
              </w:rPr>
              <w:t>Yes</w:t>
            </w:r>
            <w:r>
              <w:rPr>
                <w:spacing w:val="-2"/>
                <w:sz w:val="20"/>
              </w:rPr>
              <w:t> </w:t>
            </w:r>
            <w:r>
              <w:rPr>
                <w:rFonts w:ascii="Symbol" w:hAnsi="Symbol"/>
                <w:b/>
                <w:sz w:val="20"/>
              </w:rPr>
              <w:t>□</w:t>
            </w:r>
            <w:r>
              <w:rPr>
                <w:sz w:val="20"/>
              </w:rPr>
              <w:tab/>
              <w:t>No</w:t>
            </w:r>
            <w:r>
              <w:rPr>
                <w:spacing w:val="-4"/>
                <w:sz w:val="20"/>
              </w:rPr>
              <w:t> </w:t>
            </w:r>
            <w:r>
              <w:rPr>
                <w:rFonts w:ascii="Symbol" w:hAnsi="Symbol"/>
                <w:b/>
                <w:sz w:val="20"/>
              </w:rPr>
              <w:t>□</w:t>
            </w:r>
          </w:p>
        </w:tc>
      </w:tr>
      <w:tr>
        <w:trPr>
          <w:trHeight w:val="921" w:hRule="atLeast"/>
        </w:trPr>
        <w:tc>
          <w:tcPr>
            <w:tcW w:w="1908" w:type="dxa"/>
          </w:tcPr>
          <w:p>
            <w:pPr>
              <w:pStyle w:val="TableParagraph"/>
              <w:ind w:left="107" w:right="609"/>
              <w:rPr>
                <w:sz w:val="20"/>
              </w:rPr>
            </w:pPr>
            <w:r>
              <w:rPr>
                <w:sz w:val="20"/>
              </w:rPr>
              <w:t>Multiple LSPs Recognition</w:t>
            </w:r>
          </w:p>
        </w:tc>
        <w:tc>
          <w:tcPr>
            <w:tcW w:w="2609" w:type="dxa"/>
          </w:tcPr>
          <w:p>
            <w:pPr>
              <w:pStyle w:val="TableParagraph"/>
              <w:ind w:left="107" w:right="177"/>
              <w:jc w:val="both"/>
              <w:rPr>
                <w:sz w:val="20"/>
              </w:rPr>
            </w:pPr>
            <w:r>
              <w:rPr>
                <w:sz w:val="20"/>
              </w:rPr>
              <w:t>Are multiple LSPs used only when a LSP with LSP#0 and remaining lifetime greater 0</w:t>
            </w:r>
          </w:p>
          <w:p>
            <w:pPr>
              <w:pStyle w:val="TableParagraph"/>
              <w:spacing w:line="217" w:lineRule="exact"/>
              <w:ind w:left="107"/>
              <w:jc w:val="both"/>
              <w:rPr>
                <w:sz w:val="20"/>
              </w:rPr>
            </w:pPr>
            <w:r>
              <w:rPr>
                <w:sz w:val="20"/>
              </w:rPr>
              <w:t>is present?</w:t>
            </w:r>
          </w:p>
        </w:tc>
        <w:tc>
          <w:tcPr>
            <w:tcW w:w="1531" w:type="dxa"/>
          </w:tcPr>
          <w:p>
            <w:pPr>
              <w:pStyle w:val="TableParagraph"/>
              <w:spacing w:line="223" w:lineRule="exact"/>
              <w:ind w:left="107"/>
              <w:rPr>
                <w:sz w:val="20"/>
              </w:rPr>
            </w:pPr>
            <w:r>
              <w:rPr>
                <w:sz w:val="20"/>
              </w:rPr>
              <w:t>7.2.5</w:t>
            </w:r>
          </w:p>
        </w:tc>
        <w:tc>
          <w:tcPr>
            <w:tcW w:w="1469" w:type="dxa"/>
          </w:tcPr>
          <w:p>
            <w:pPr>
              <w:pStyle w:val="TableParagraph"/>
              <w:spacing w:line="223" w:lineRule="exact"/>
              <w:ind w:left="107"/>
              <w:rPr>
                <w:sz w:val="20"/>
              </w:rPr>
            </w:pPr>
            <w:r>
              <w:rPr>
                <w:w w:val="99"/>
                <w:sz w:val="20"/>
              </w:rPr>
              <w:t>M</w:t>
            </w:r>
          </w:p>
        </w:tc>
        <w:tc>
          <w:tcPr>
            <w:tcW w:w="1877" w:type="dxa"/>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460" w:hRule="atLeast"/>
        </w:trPr>
        <w:tc>
          <w:tcPr>
            <w:tcW w:w="1908" w:type="dxa"/>
          </w:tcPr>
          <w:p>
            <w:pPr>
              <w:pStyle w:val="TableParagraph"/>
              <w:spacing w:line="223" w:lineRule="exact"/>
              <w:ind w:left="107"/>
              <w:rPr>
                <w:sz w:val="20"/>
              </w:rPr>
            </w:pPr>
            <w:r>
              <w:rPr>
                <w:sz w:val="20"/>
              </w:rPr>
              <w:t>Overloaded IS</w:t>
            </w:r>
          </w:p>
          <w:p>
            <w:pPr>
              <w:pStyle w:val="TableParagraph"/>
              <w:spacing w:line="217" w:lineRule="exact"/>
              <w:ind w:left="107"/>
              <w:rPr>
                <w:sz w:val="20"/>
              </w:rPr>
            </w:pPr>
            <w:r>
              <w:rPr>
                <w:sz w:val="20"/>
              </w:rPr>
              <w:t>Exclusion</w:t>
            </w:r>
          </w:p>
        </w:tc>
        <w:tc>
          <w:tcPr>
            <w:tcW w:w="2609" w:type="dxa"/>
          </w:tcPr>
          <w:p>
            <w:pPr>
              <w:pStyle w:val="TableParagraph"/>
              <w:spacing w:line="223" w:lineRule="exact"/>
              <w:ind w:left="107"/>
              <w:rPr>
                <w:sz w:val="20"/>
              </w:rPr>
            </w:pPr>
            <w:r>
              <w:rPr>
                <w:sz w:val="20"/>
              </w:rPr>
              <w:t>Are links to Iss with</w:t>
            </w:r>
          </w:p>
          <w:p>
            <w:pPr>
              <w:pStyle w:val="TableParagraph"/>
              <w:spacing w:line="217" w:lineRule="exact"/>
              <w:ind w:left="107"/>
              <w:rPr>
                <w:sz w:val="20"/>
              </w:rPr>
            </w:pPr>
            <w:r>
              <w:rPr>
                <w:sz w:val="20"/>
              </w:rPr>
              <w:t>overloaded LSDBs ignored?</w:t>
            </w:r>
          </w:p>
        </w:tc>
        <w:tc>
          <w:tcPr>
            <w:tcW w:w="1531" w:type="dxa"/>
          </w:tcPr>
          <w:p>
            <w:pPr>
              <w:pStyle w:val="TableParagraph"/>
              <w:spacing w:line="223" w:lineRule="exact"/>
              <w:ind w:left="107"/>
              <w:rPr>
                <w:sz w:val="20"/>
              </w:rPr>
            </w:pPr>
            <w:r>
              <w:rPr>
                <w:sz w:val="20"/>
              </w:rPr>
              <w:t>7.2.8.1</w:t>
            </w:r>
          </w:p>
        </w:tc>
        <w:tc>
          <w:tcPr>
            <w:tcW w:w="1469" w:type="dxa"/>
          </w:tcPr>
          <w:p>
            <w:pPr>
              <w:pStyle w:val="TableParagraph"/>
              <w:spacing w:line="223" w:lineRule="exact"/>
              <w:ind w:left="107"/>
              <w:rPr>
                <w:sz w:val="20"/>
              </w:rPr>
            </w:pPr>
            <w:r>
              <w:rPr>
                <w:w w:val="99"/>
                <w:sz w:val="20"/>
              </w:rPr>
              <w:t>M</w:t>
            </w:r>
          </w:p>
        </w:tc>
        <w:tc>
          <w:tcPr>
            <w:tcW w:w="1877" w:type="dxa"/>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457" w:hRule="atLeast"/>
        </w:trPr>
        <w:tc>
          <w:tcPr>
            <w:tcW w:w="1908" w:type="dxa"/>
          </w:tcPr>
          <w:p>
            <w:pPr>
              <w:pStyle w:val="TableParagraph"/>
              <w:spacing w:line="222" w:lineRule="exact"/>
              <w:ind w:left="107"/>
              <w:rPr>
                <w:sz w:val="20"/>
              </w:rPr>
            </w:pPr>
            <w:r>
              <w:rPr>
                <w:sz w:val="20"/>
              </w:rPr>
              <w:t>Two Way</w:t>
            </w:r>
          </w:p>
          <w:p>
            <w:pPr>
              <w:pStyle w:val="TableParagraph"/>
              <w:spacing w:line="216" w:lineRule="exact"/>
              <w:ind w:left="107"/>
              <w:rPr>
                <w:sz w:val="20"/>
              </w:rPr>
            </w:pPr>
            <w:r>
              <w:rPr>
                <w:sz w:val="20"/>
              </w:rPr>
              <w:t>Connectivity</w:t>
            </w:r>
          </w:p>
        </w:tc>
        <w:tc>
          <w:tcPr>
            <w:tcW w:w="2609" w:type="dxa"/>
          </w:tcPr>
          <w:p>
            <w:pPr>
              <w:pStyle w:val="TableParagraph"/>
              <w:spacing w:line="222" w:lineRule="exact"/>
              <w:ind w:left="107"/>
              <w:rPr>
                <w:sz w:val="20"/>
              </w:rPr>
            </w:pPr>
            <w:r>
              <w:rPr>
                <w:sz w:val="20"/>
              </w:rPr>
              <w:t>Are links not reported by</w:t>
            </w:r>
          </w:p>
          <w:p>
            <w:pPr>
              <w:pStyle w:val="TableParagraph"/>
              <w:spacing w:line="216" w:lineRule="exact"/>
              <w:ind w:left="107"/>
              <w:rPr>
                <w:sz w:val="20"/>
              </w:rPr>
            </w:pPr>
            <w:r>
              <w:rPr>
                <w:sz w:val="20"/>
              </w:rPr>
              <w:t>both end ISs ignored?</w:t>
            </w:r>
          </w:p>
        </w:tc>
        <w:tc>
          <w:tcPr>
            <w:tcW w:w="1531" w:type="dxa"/>
          </w:tcPr>
          <w:p>
            <w:pPr>
              <w:pStyle w:val="TableParagraph"/>
              <w:spacing w:line="223" w:lineRule="exact"/>
              <w:ind w:left="107"/>
              <w:rPr>
                <w:sz w:val="20"/>
              </w:rPr>
            </w:pPr>
            <w:r>
              <w:rPr>
                <w:sz w:val="20"/>
              </w:rPr>
              <w:t>7.2.8.2</w:t>
            </w:r>
          </w:p>
        </w:tc>
        <w:tc>
          <w:tcPr>
            <w:tcW w:w="1469" w:type="dxa"/>
          </w:tcPr>
          <w:p>
            <w:pPr>
              <w:pStyle w:val="TableParagraph"/>
              <w:spacing w:line="223" w:lineRule="exact"/>
              <w:ind w:left="107"/>
              <w:rPr>
                <w:sz w:val="20"/>
              </w:rPr>
            </w:pPr>
            <w:r>
              <w:rPr>
                <w:w w:val="99"/>
                <w:sz w:val="20"/>
              </w:rPr>
              <w:t>M</w:t>
            </w:r>
          </w:p>
        </w:tc>
        <w:tc>
          <w:tcPr>
            <w:tcW w:w="1877" w:type="dxa"/>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460" w:hRule="atLeast"/>
        </w:trPr>
        <w:tc>
          <w:tcPr>
            <w:tcW w:w="1908" w:type="dxa"/>
          </w:tcPr>
          <w:p>
            <w:pPr>
              <w:pStyle w:val="TableParagraph"/>
              <w:spacing w:line="223" w:lineRule="exact"/>
              <w:ind w:left="107"/>
              <w:rPr>
                <w:sz w:val="20"/>
              </w:rPr>
            </w:pPr>
            <w:r>
              <w:rPr>
                <w:sz w:val="20"/>
              </w:rPr>
              <w:t>Path Preference</w:t>
            </w:r>
          </w:p>
        </w:tc>
        <w:tc>
          <w:tcPr>
            <w:tcW w:w="2609" w:type="dxa"/>
          </w:tcPr>
          <w:p>
            <w:pPr>
              <w:pStyle w:val="TableParagraph"/>
              <w:spacing w:line="223" w:lineRule="exact"/>
              <w:ind w:left="109"/>
              <w:rPr>
                <w:sz w:val="20"/>
              </w:rPr>
            </w:pPr>
            <w:r>
              <w:rPr>
                <w:sz w:val="20"/>
              </w:rPr>
              <w:t>Is the order of preference</w:t>
            </w:r>
            <w:r>
              <w:rPr>
                <w:spacing w:val="-17"/>
                <w:sz w:val="20"/>
              </w:rPr>
              <w:t> </w:t>
            </w:r>
            <w:r>
              <w:rPr>
                <w:sz w:val="20"/>
              </w:rPr>
              <w:t>for</w:t>
            </w:r>
          </w:p>
          <w:p>
            <w:pPr>
              <w:pStyle w:val="TableParagraph"/>
              <w:spacing w:line="217" w:lineRule="exact"/>
              <w:ind w:left="107"/>
              <w:rPr>
                <w:sz w:val="20"/>
              </w:rPr>
            </w:pPr>
            <w:r>
              <w:rPr>
                <w:sz w:val="20"/>
              </w:rPr>
              <w:t>path selection</w:t>
            </w:r>
            <w:r>
              <w:rPr>
                <w:spacing w:val="-8"/>
                <w:sz w:val="20"/>
              </w:rPr>
              <w:t> </w:t>
            </w:r>
            <w:r>
              <w:rPr>
                <w:sz w:val="20"/>
              </w:rPr>
              <w:t>implemented?</w:t>
            </w:r>
          </w:p>
        </w:tc>
        <w:tc>
          <w:tcPr>
            <w:tcW w:w="1531" w:type="dxa"/>
          </w:tcPr>
          <w:p>
            <w:pPr>
              <w:pStyle w:val="TableParagraph"/>
              <w:spacing w:line="223" w:lineRule="exact"/>
              <w:ind w:left="107"/>
              <w:rPr>
                <w:sz w:val="20"/>
              </w:rPr>
            </w:pPr>
            <w:r>
              <w:rPr>
                <w:sz w:val="20"/>
              </w:rPr>
              <w:t>7.2.12</w:t>
            </w:r>
          </w:p>
        </w:tc>
        <w:tc>
          <w:tcPr>
            <w:tcW w:w="1469" w:type="dxa"/>
          </w:tcPr>
          <w:p>
            <w:pPr>
              <w:pStyle w:val="TableParagraph"/>
              <w:spacing w:line="223" w:lineRule="exact"/>
              <w:ind w:left="107"/>
              <w:rPr>
                <w:sz w:val="20"/>
              </w:rPr>
            </w:pPr>
            <w:r>
              <w:rPr>
                <w:w w:val="99"/>
                <w:sz w:val="20"/>
              </w:rPr>
              <w:t>M</w:t>
            </w:r>
          </w:p>
        </w:tc>
        <w:tc>
          <w:tcPr>
            <w:tcW w:w="1877" w:type="dxa"/>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460" w:hRule="atLeast"/>
        </w:trPr>
        <w:tc>
          <w:tcPr>
            <w:tcW w:w="1908" w:type="dxa"/>
          </w:tcPr>
          <w:p>
            <w:pPr>
              <w:pStyle w:val="TableParagraph"/>
              <w:spacing w:line="223" w:lineRule="exact"/>
              <w:ind w:left="107"/>
              <w:rPr>
                <w:sz w:val="20"/>
              </w:rPr>
            </w:pPr>
            <w:r>
              <w:rPr>
                <w:sz w:val="20"/>
              </w:rPr>
              <w:t>Excess Path</w:t>
            </w:r>
          </w:p>
          <w:p>
            <w:pPr>
              <w:pStyle w:val="TableParagraph"/>
              <w:spacing w:line="217" w:lineRule="exact"/>
              <w:ind w:left="107"/>
              <w:rPr>
                <w:sz w:val="20"/>
              </w:rPr>
            </w:pPr>
            <w:r>
              <w:rPr>
                <w:sz w:val="20"/>
              </w:rPr>
              <w:t>Removal</w:t>
            </w:r>
          </w:p>
        </w:tc>
        <w:tc>
          <w:tcPr>
            <w:tcW w:w="2609" w:type="dxa"/>
          </w:tcPr>
          <w:p>
            <w:pPr>
              <w:pStyle w:val="TableParagraph"/>
              <w:spacing w:line="223" w:lineRule="exact"/>
              <w:ind w:left="107"/>
              <w:rPr>
                <w:sz w:val="20"/>
              </w:rPr>
            </w:pPr>
            <w:r>
              <w:rPr>
                <w:sz w:val="20"/>
              </w:rPr>
              <w:t>Is removal of excess paths</w:t>
            </w:r>
          </w:p>
          <w:p>
            <w:pPr>
              <w:pStyle w:val="TableParagraph"/>
              <w:spacing w:line="217" w:lineRule="exact"/>
              <w:ind w:left="107"/>
              <w:rPr>
                <w:sz w:val="20"/>
              </w:rPr>
            </w:pPr>
            <w:r>
              <w:rPr>
                <w:sz w:val="20"/>
              </w:rPr>
              <w:t>implemented?</w:t>
            </w:r>
          </w:p>
        </w:tc>
        <w:tc>
          <w:tcPr>
            <w:tcW w:w="1531" w:type="dxa"/>
          </w:tcPr>
          <w:p>
            <w:pPr>
              <w:pStyle w:val="TableParagraph"/>
              <w:spacing w:line="223" w:lineRule="exact"/>
              <w:ind w:left="107"/>
              <w:rPr>
                <w:sz w:val="20"/>
              </w:rPr>
            </w:pPr>
            <w:r>
              <w:rPr>
                <w:sz w:val="20"/>
              </w:rPr>
              <w:t>7.2.7</w:t>
            </w:r>
          </w:p>
        </w:tc>
        <w:tc>
          <w:tcPr>
            <w:tcW w:w="1469" w:type="dxa"/>
          </w:tcPr>
          <w:p>
            <w:pPr>
              <w:pStyle w:val="TableParagraph"/>
              <w:spacing w:line="223" w:lineRule="exact"/>
              <w:ind w:left="107"/>
              <w:rPr>
                <w:sz w:val="20"/>
              </w:rPr>
            </w:pPr>
            <w:r>
              <w:rPr>
                <w:w w:val="99"/>
                <w:sz w:val="20"/>
              </w:rPr>
              <w:t>M</w:t>
            </w:r>
          </w:p>
        </w:tc>
        <w:tc>
          <w:tcPr>
            <w:tcW w:w="1877" w:type="dxa"/>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921" w:hRule="atLeast"/>
        </w:trPr>
        <w:tc>
          <w:tcPr>
            <w:tcW w:w="1908" w:type="dxa"/>
          </w:tcPr>
          <w:p>
            <w:pPr>
              <w:pStyle w:val="TableParagraph"/>
              <w:spacing w:line="223" w:lineRule="exact"/>
              <w:ind w:left="107"/>
              <w:rPr>
                <w:sz w:val="20"/>
              </w:rPr>
            </w:pPr>
            <w:r>
              <w:rPr>
                <w:sz w:val="20"/>
              </w:rPr>
              <w:t>FIB Construction</w:t>
            </w:r>
          </w:p>
        </w:tc>
        <w:tc>
          <w:tcPr>
            <w:tcW w:w="2609" w:type="dxa"/>
          </w:tcPr>
          <w:p>
            <w:pPr>
              <w:pStyle w:val="TableParagraph"/>
              <w:ind w:left="107" w:right="782"/>
              <w:jc w:val="both"/>
              <w:rPr>
                <w:sz w:val="20"/>
              </w:rPr>
            </w:pPr>
            <w:r>
              <w:rPr>
                <w:sz w:val="20"/>
              </w:rPr>
              <w:t>Is the construction of ISO8473 Forwarding Information Bases</w:t>
            </w:r>
          </w:p>
          <w:p>
            <w:pPr>
              <w:pStyle w:val="TableParagraph"/>
              <w:spacing w:line="217" w:lineRule="exact"/>
              <w:ind w:left="107"/>
              <w:jc w:val="both"/>
              <w:rPr>
                <w:sz w:val="20"/>
              </w:rPr>
            </w:pPr>
            <w:r>
              <w:rPr>
                <w:sz w:val="20"/>
              </w:rPr>
              <w:t>implemented?</w:t>
            </w:r>
          </w:p>
        </w:tc>
        <w:tc>
          <w:tcPr>
            <w:tcW w:w="1531" w:type="dxa"/>
          </w:tcPr>
          <w:p>
            <w:pPr>
              <w:pStyle w:val="TableParagraph"/>
              <w:spacing w:line="223" w:lineRule="exact"/>
              <w:ind w:left="107"/>
              <w:rPr>
                <w:sz w:val="20"/>
              </w:rPr>
            </w:pPr>
            <w:r>
              <w:rPr>
                <w:sz w:val="20"/>
              </w:rPr>
              <w:t>7.2.9</w:t>
            </w:r>
          </w:p>
        </w:tc>
        <w:tc>
          <w:tcPr>
            <w:tcW w:w="1469" w:type="dxa"/>
          </w:tcPr>
          <w:p>
            <w:pPr>
              <w:pStyle w:val="TableParagraph"/>
              <w:spacing w:line="223" w:lineRule="exact"/>
              <w:ind w:left="107"/>
              <w:rPr>
                <w:sz w:val="20"/>
              </w:rPr>
            </w:pPr>
            <w:r>
              <w:rPr>
                <w:w w:val="99"/>
                <w:sz w:val="20"/>
              </w:rPr>
              <w:t>M</w:t>
            </w:r>
          </w:p>
        </w:tc>
        <w:tc>
          <w:tcPr>
            <w:tcW w:w="1877" w:type="dxa"/>
          </w:tcPr>
          <w:p>
            <w:pPr>
              <w:pStyle w:val="TableParagraph"/>
              <w:spacing w:line="241" w:lineRule="exact"/>
              <w:ind w:left="107"/>
              <w:rPr>
                <w:rFonts w:ascii="Symbol" w:hAnsi="Symbol"/>
                <w:b/>
                <w:sz w:val="20"/>
              </w:rPr>
            </w:pPr>
            <w:r>
              <w:rPr>
                <w:sz w:val="20"/>
              </w:rPr>
              <w:t>Yes </w:t>
            </w:r>
            <w:r>
              <w:rPr>
                <w:rFonts w:ascii="Symbol" w:hAnsi="Symbol"/>
                <w:b/>
                <w:sz w:val="20"/>
              </w:rPr>
              <w:t>□</w:t>
            </w:r>
          </w:p>
        </w:tc>
      </w:tr>
    </w:tbl>
    <w:p>
      <w:pPr>
        <w:pStyle w:val="BodyText"/>
        <w:rPr>
          <w:b/>
          <w:sz w:val="24"/>
        </w:rPr>
      </w:pPr>
    </w:p>
    <w:p>
      <w:pPr>
        <w:pStyle w:val="ListParagraph"/>
        <w:numPr>
          <w:ilvl w:val="2"/>
          <w:numId w:val="195"/>
        </w:numPr>
        <w:tabs>
          <w:tab w:pos="867" w:val="left" w:leader="none"/>
          <w:tab w:pos="868" w:val="left" w:leader="none"/>
        </w:tabs>
        <w:spacing w:line="240" w:lineRule="auto" w:before="181" w:after="0"/>
        <w:ind w:left="867" w:right="0" w:hanging="710"/>
        <w:jc w:val="left"/>
        <w:rPr>
          <w:b/>
          <w:sz w:val="22"/>
        </w:rPr>
      </w:pPr>
      <w:r>
        <w:rPr>
          <w:b/>
          <w:sz w:val="22"/>
        </w:rPr>
        <w:t>Forward/receive process:</w:t>
      </w:r>
      <w:r>
        <w:rPr>
          <w:b/>
          <w:spacing w:val="-3"/>
          <w:sz w:val="22"/>
        </w:rPr>
        <w:t> </w:t>
      </w:r>
      <w:r>
        <w:rPr>
          <w:b/>
          <w:sz w:val="22"/>
        </w:rPr>
        <w:t>general</w:t>
      </w:r>
    </w:p>
    <w:p>
      <w:pPr>
        <w:pStyle w:val="BodyText"/>
        <w:spacing w:before="3"/>
        <w:rPr>
          <w:b/>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2609"/>
        <w:gridCol w:w="1531"/>
        <w:gridCol w:w="1469"/>
        <w:gridCol w:w="1877"/>
      </w:tblGrid>
      <w:tr>
        <w:trPr>
          <w:trHeight w:val="230" w:hRule="atLeast"/>
        </w:trPr>
        <w:tc>
          <w:tcPr>
            <w:tcW w:w="1908" w:type="dxa"/>
          </w:tcPr>
          <w:p>
            <w:pPr>
              <w:pStyle w:val="TableParagraph"/>
              <w:spacing w:line="210" w:lineRule="exact"/>
              <w:ind w:left="731" w:right="722"/>
              <w:jc w:val="center"/>
              <w:rPr>
                <w:b/>
                <w:sz w:val="20"/>
              </w:rPr>
            </w:pPr>
            <w:r>
              <w:rPr>
                <w:b/>
                <w:sz w:val="20"/>
              </w:rPr>
              <w:t>Item</w:t>
            </w:r>
          </w:p>
        </w:tc>
        <w:tc>
          <w:tcPr>
            <w:tcW w:w="2609" w:type="dxa"/>
          </w:tcPr>
          <w:p>
            <w:pPr>
              <w:pStyle w:val="TableParagraph"/>
              <w:spacing w:line="210" w:lineRule="exact"/>
              <w:ind w:left="254"/>
              <w:rPr>
                <w:b/>
                <w:sz w:val="20"/>
              </w:rPr>
            </w:pPr>
            <w:r>
              <w:rPr>
                <w:b/>
                <w:sz w:val="20"/>
              </w:rPr>
              <w:t>Functionality/Desciption</w:t>
            </w:r>
          </w:p>
        </w:tc>
        <w:tc>
          <w:tcPr>
            <w:tcW w:w="1531" w:type="dxa"/>
          </w:tcPr>
          <w:p>
            <w:pPr>
              <w:pStyle w:val="TableParagraph"/>
              <w:spacing w:line="210" w:lineRule="exact"/>
              <w:ind w:left="296"/>
              <w:rPr>
                <w:b/>
                <w:sz w:val="20"/>
              </w:rPr>
            </w:pPr>
            <w:r>
              <w:rPr>
                <w:b/>
                <w:sz w:val="20"/>
              </w:rPr>
              <w:t>References</w:t>
            </w:r>
          </w:p>
        </w:tc>
        <w:tc>
          <w:tcPr>
            <w:tcW w:w="1469" w:type="dxa"/>
          </w:tcPr>
          <w:p>
            <w:pPr>
              <w:pStyle w:val="TableParagraph"/>
              <w:spacing w:line="210" w:lineRule="exact"/>
              <w:ind w:left="465"/>
              <w:rPr>
                <w:b/>
                <w:sz w:val="20"/>
              </w:rPr>
            </w:pPr>
            <w:r>
              <w:rPr>
                <w:b/>
                <w:sz w:val="20"/>
              </w:rPr>
              <w:t>Status</w:t>
            </w:r>
          </w:p>
        </w:tc>
        <w:tc>
          <w:tcPr>
            <w:tcW w:w="1877" w:type="dxa"/>
          </w:tcPr>
          <w:p>
            <w:pPr>
              <w:pStyle w:val="TableParagraph"/>
              <w:spacing w:line="210" w:lineRule="exact"/>
              <w:ind w:left="587"/>
              <w:rPr>
                <w:b/>
                <w:sz w:val="20"/>
              </w:rPr>
            </w:pPr>
            <w:r>
              <w:rPr>
                <w:b/>
                <w:sz w:val="20"/>
              </w:rPr>
              <w:t>Support</w:t>
            </w:r>
          </w:p>
        </w:tc>
      </w:tr>
      <w:tr>
        <w:trPr>
          <w:trHeight w:val="688" w:hRule="atLeast"/>
        </w:trPr>
        <w:tc>
          <w:tcPr>
            <w:tcW w:w="1908" w:type="dxa"/>
          </w:tcPr>
          <w:p>
            <w:pPr>
              <w:pStyle w:val="TableParagraph"/>
              <w:spacing w:line="223" w:lineRule="exact"/>
              <w:ind w:left="107"/>
              <w:rPr>
                <w:sz w:val="20"/>
              </w:rPr>
            </w:pPr>
            <w:r>
              <w:rPr>
                <w:sz w:val="20"/>
              </w:rPr>
              <w:t>FIB Selection</w:t>
            </w:r>
          </w:p>
        </w:tc>
        <w:tc>
          <w:tcPr>
            <w:tcW w:w="2609" w:type="dxa"/>
          </w:tcPr>
          <w:p>
            <w:pPr>
              <w:pStyle w:val="TableParagraph"/>
              <w:spacing w:line="237" w:lineRule="auto"/>
              <w:ind w:left="107" w:right="94" w:hanging="1"/>
              <w:rPr>
                <w:sz w:val="20"/>
              </w:rPr>
            </w:pPr>
            <w:r>
              <w:rPr>
                <w:sz w:val="20"/>
              </w:rPr>
              <w:t>Is selection of appropriate Forwarding Information Base</w:t>
            </w:r>
          </w:p>
          <w:p>
            <w:pPr>
              <w:pStyle w:val="TableParagraph"/>
              <w:spacing w:line="217" w:lineRule="exact"/>
              <w:ind w:left="107"/>
              <w:rPr>
                <w:sz w:val="20"/>
              </w:rPr>
            </w:pPr>
            <w:r>
              <w:rPr>
                <w:sz w:val="20"/>
              </w:rPr>
              <w:t>implemented?</w:t>
            </w:r>
          </w:p>
        </w:tc>
        <w:tc>
          <w:tcPr>
            <w:tcW w:w="1531" w:type="dxa"/>
          </w:tcPr>
          <w:p>
            <w:pPr>
              <w:pStyle w:val="TableParagraph"/>
              <w:spacing w:line="223" w:lineRule="exact"/>
              <w:ind w:left="107"/>
              <w:rPr>
                <w:sz w:val="20"/>
              </w:rPr>
            </w:pPr>
            <w:r>
              <w:rPr>
                <w:sz w:val="20"/>
              </w:rPr>
              <w:t>7.4.2</w:t>
            </w:r>
          </w:p>
        </w:tc>
        <w:tc>
          <w:tcPr>
            <w:tcW w:w="1469" w:type="dxa"/>
          </w:tcPr>
          <w:p>
            <w:pPr>
              <w:pStyle w:val="TableParagraph"/>
              <w:spacing w:line="223" w:lineRule="exact"/>
              <w:ind w:left="107"/>
              <w:rPr>
                <w:sz w:val="20"/>
              </w:rPr>
            </w:pPr>
            <w:r>
              <w:rPr>
                <w:w w:val="99"/>
                <w:sz w:val="20"/>
              </w:rPr>
              <w:t>M</w:t>
            </w:r>
          </w:p>
        </w:tc>
        <w:tc>
          <w:tcPr>
            <w:tcW w:w="1877" w:type="dxa"/>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460" w:hRule="atLeast"/>
        </w:trPr>
        <w:tc>
          <w:tcPr>
            <w:tcW w:w="1908" w:type="dxa"/>
          </w:tcPr>
          <w:p>
            <w:pPr>
              <w:pStyle w:val="TableParagraph"/>
              <w:spacing w:line="223" w:lineRule="exact"/>
              <w:ind w:left="107"/>
              <w:rPr>
                <w:sz w:val="20"/>
              </w:rPr>
            </w:pPr>
            <w:r>
              <w:rPr>
                <w:sz w:val="20"/>
              </w:rPr>
              <w:t>NPDU Forwarding</w:t>
            </w:r>
          </w:p>
        </w:tc>
        <w:tc>
          <w:tcPr>
            <w:tcW w:w="2609" w:type="dxa"/>
          </w:tcPr>
          <w:p>
            <w:pPr>
              <w:pStyle w:val="TableParagraph"/>
              <w:spacing w:line="223" w:lineRule="exact"/>
              <w:ind w:left="107"/>
              <w:rPr>
                <w:sz w:val="20"/>
              </w:rPr>
            </w:pPr>
            <w:r>
              <w:rPr>
                <w:sz w:val="20"/>
              </w:rPr>
              <w:t>Is forwarding of ISO8473</w:t>
            </w:r>
          </w:p>
          <w:p>
            <w:pPr>
              <w:pStyle w:val="TableParagraph"/>
              <w:spacing w:line="217" w:lineRule="exact"/>
              <w:ind w:left="107"/>
              <w:rPr>
                <w:sz w:val="20"/>
              </w:rPr>
            </w:pPr>
            <w:r>
              <w:rPr>
                <w:sz w:val="20"/>
              </w:rPr>
              <w:t>PDUs implemented?</w:t>
            </w:r>
          </w:p>
        </w:tc>
        <w:tc>
          <w:tcPr>
            <w:tcW w:w="1531" w:type="dxa"/>
          </w:tcPr>
          <w:p>
            <w:pPr>
              <w:pStyle w:val="TableParagraph"/>
              <w:spacing w:line="223" w:lineRule="exact"/>
              <w:ind w:left="107"/>
              <w:rPr>
                <w:sz w:val="20"/>
              </w:rPr>
            </w:pPr>
            <w:r>
              <w:rPr>
                <w:sz w:val="20"/>
              </w:rPr>
              <w:t>7.4.3.1, 7.4.3.3</w:t>
            </w:r>
          </w:p>
        </w:tc>
        <w:tc>
          <w:tcPr>
            <w:tcW w:w="1469" w:type="dxa"/>
          </w:tcPr>
          <w:p>
            <w:pPr>
              <w:pStyle w:val="TableParagraph"/>
              <w:spacing w:line="223" w:lineRule="exact"/>
              <w:ind w:left="107"/>
              <w:rPr>
                <w:sz w:val="20"/>
              </w:rPr>
            </w:pPr>
            <w:r>
              <w:rPr>
                <w:w w:val="99"/>
                <w:sz w:val="20"/>
              </w:rPr>
              <w:t>M</w:t>
            </w:r>
          </w:p>
        </w:tc>
        <w:tc>
          <w:tcPr>
            <w:tcW w:w="1877" w:type="dxa"/>
          </w:tcPr>
          <w:p>
            <w:pPr>
              <w:pStyle w:val="TableParagraph"/>
              <w:spacing w:line="241" w:lineRule="exact"/>
              <w:ind w:left="107"/>
              <w:rPr>
                <w:rFonts w:ascii="Symbol" w:hAnsi="Symbol"/>
                <w:b/>
                <w:sz w:val="20"/>
              </w:rPr>
            </w:pPr>
            <w:r>
              <w:rPr>
                <w:sz w:val="20"/>
              </w:rPr>
              <w:t>Yes </w:t>
            </w:r>
            <w:r>
              <w:rPr>
                <w:rFonts w:ascii="Symbol" w:hAnsi="Symbol"/>
                <w:b/>
                <w:sz w:val="20"/>
              </w:rPr>
              <w:t>□</w:t>
            </w:r>
          </w:p>
        </w:tc>
      </w:tr>
      <w:tr>
        <w:trPr>
          <w:trHeight w:val="460" w:hRule="atLeast"/>
        </w:trPr>
        <w:tc>
          <w:tcPr>
            <w:tcW w:w="1908" w:type="dxa"/>
          </w:tcPr>
          <w:p>
            <w:pPr>
              <w:pStyle w:val="TableParagraph"/>
              <w:spacing w:line="223" w:lineRule="exact"/>
              <w:ind w:left="107"/>
              <w:rPr>
                <w:sz w:val="20"/>
              </w:rPr>
            </w:pPr>
            <w:r>
              <w:rPr>
                <w:sz w:val="20"/>
              </w:rPr>
              <w:t>Receive Process</w:t>
            </w:r>
          </w:p>
        </w:tc>
        <w:tc>
          <w:tcPr>
            <w:tcW w:w="2609" w:type="dxa"/>
          </w:tcPr>
          <w:p>
            <w:pPr>
              <w:pStyle w:val="TableParagraph"/>
              <w:spacing w:line="223" w:lineRule="exact"/>
              <w:ind w:left="108"/>
              <w:rPr>
                <w:sz w:val="20"/>
              </w:rPr>
            </w:pPr>
            <w:r>
              <w:rPr>
                <w:sz w:val="20"/>
              </w:rPr>
              <w:t>Are the basic receive process</w:t>
            </w:r>
          </w:p>
          <w:p>
            <w:pPr>
              <w:pStyle w:val="TableParagraph"/>
              <w:spacing w:line="217" w:lineRule="exact"/>
              <w:ind w:left="107"/>
              <w:rPr>
                <w:sz w:val="20"/>
              </w:rPr>
            </w:pPr>
            <w:r>
              <w:rPr>
                <w:sz w:val="20"/>
              </w:rPr>
              <w:t>functions implemented?</w:t>
            </w:r>
          </w:p>
        </w:tc>
        <w:tc>
          <w:tcPr>
            <w:tcW w:w="1531" w:type="dxa"/>
          </w:tcPr>
          <w:p>
            <w:pPr>
              <w:pStyle w:val="TableParagraph"/>
              <w:spacing w:line="223" w:lineRule="exact"/>
              <w:ind w:left="107"/>
              <w:rPr>
                <w:sz w:val="20"/>
              </w:rPr>
            </w:pPr>
            <w:r>
              <w:rPr>
                <w:sz w:val="20"/>
              </w:rPr>
              <w:t>7.4.4</w:t>
            </w:r>
          </w:p>
        </w:tc>
        <w:tc>
          <w:tcPr>
            <w:tcW w:w="1469" w:type="dxa"/>
          </w:tcPr>
          <w:p>
            <w:pPr>
              <w:pStyle w:val="TableParagraph"/>
              <w:spacing w:line="223" w:lineRule="exact"/>
              <w:ind w:left="107"/>
              <w:rPr>
                <w:sz w:val="20"/>
              </w:rPr>
            </w:pPr>
            <w:r>
              <w:rPr>
                <w:w w:val="99"/>
                <w:sz w:val="20"/>
              </w:rPr>
              <w:t>M</w:t>
            </w:r>
          </w:p>
        </w:tc>
        <w:tc>
          <w:tcPr>
            <w:tcW w:w="1877" w:type="dxa"/>
          </w:tcPr>
          <w:p>
            <w:pPr>
              <w:pStyle w:val="TableParagraph"/>
              <w:spacing w:line="241" w:lineRule="exact"/>
              <w:ind w:left="107"/>
              <w:rPr>
                <w:rFonts w:ascii="Symbol" w:hAnsi="Symbol"/>
                <w:b/>
                <w:sz w:val="20"/>
              </w:rPr>
            </w:pPr>
            <w:r>
              <w:rPr>
                <w:sz w:val="20"/>
              </w:rPr>
              <w:t>Yes </w:t>
            </w:r>
            <w:r>
              <w:rPr>
                <w:rFonts w:ascii="Symbol" w:hAnsi="Symbol"/>
                <w:b/>
                <w:sz w:val="20"/>
              </w:rPr>
              <w:t>□</w:t>
            </w:r>
          </w:p>
        </w:tc>
      </w:tr>
    </w:tbl>
    <w:p>
      <w:pPr>
        <w:spacing w:after="0" w:line="241" w:lineRule="exact"/>
        <w:rPr>
          <w:rFonts w:ascii="Symbol" w:hAnsi="Symbol"/>
          <w:sz w:val="20"/>
        </w:rPr>
        <w:sectPr>
          <w:pgSz w:w="11900" w:h="16840"/>
          <w:pgMar w:header="716" w:footer="554" w:top="960" w:bottom="740" w:left="580" w:right="300"/>
        </w:sectPr>
      </w:pPr>
    </w:p>
    <w:p>
      <w:pPr>
        <w:pStyle w:val="BodyText"/>
        <w:rPr>
          <w:b/>
        </w:rPr>
      </w:pPr>
    </w:p>
    <w:p>
      <w:pPr>
        <w:pStyle w:val="BodyText"/>
        <w:rPr>
          <w:b/>
        </w:rPr>
      </w:pPr>
    </w:p>
    <w:p>
      <w:pPr>
        <w:pStyle w:val="BodyText"/>
        <w:spacing w:before="4"/>
        <w:rPr>
          <w:b/>
          <w:sz w:val="16"/>
        </w:rPr>
      </w:pPr>
    </w:p>
    <w:p>
      <w:pPr>
        <w:tabs>
          <w:tab w:pos="952" w:val="left" w:leader="none"/>
        </w:tabs>
        <w:spacing w:before="90"/>
        <w:ind w:left="385" w:right="0" w:firstLine="0"/>
        <w:jc w:val="left"/>
        <w:rPr>
          <w:b/>
          <w:sz w:val="24"/>
        </w:rPr>
      </w:pPr>
      <w:r>
        <w:rPr>
          <w:b/>
          <w:sz w:val="24"/>
        </w:rPr>
        <w:t>A.6</w:t>
        <w:tab/>
        <w:t>Protocol summary: ISO 10589 level 1 specific</w:t>
      </w:r>
      <w:r>
        <w:rPr>
          <w:b/>
          <w:spacing w:val="-8"/>
          <w:sz w:val="24"/>
        </w:rPr>
        <w:t> </w:t>
      </w:r>
      <w:r>
        <w:rPr>
          <w:b/>
          <w:sz w:val="24"/>
        </w:rPr>
        <w:t>functions</w:t>
      </w:r>
    </w:p>
    <w:p>
      <w:pPr>
        <w:pStyle w:val="BodyText"/>
        <w:spacing w:before="4"/>
        <w:rPr>
          <w:b/>
        </w:rPr>
      </w:pP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9"/>
        <w:gridCol w:w="2637"/>
        <w:gridCol w:w="1531"/>
        <w:gridCol w:w="1469"/>
        <w:gridCol w:w="1877"/>
      </w:tblGrid>
      <w:tr>
        <w:trPr>
          <w:trHeight w:val="230" w:hRule="atLeast"/>
        </w:trPr>
        <w:tc>
          <w:tcPr>
            <w:tcW w:w="1879" w:type="dxa"/>
          </w:tcPr>
          <w:p>
            <w:pPr>
              <w:pStyle w:val="TableParagraph"/>
              <w:spacing w:line="210" w:lineRule="exact"/>
              <w:ind w:left="719" w:right="709"/>
              <w:jc w:val="center"/>
              <w:rPr>
                <w:b/>
                <w:sz w:val="20"/>
              </w:rPr>
            </w:pPr>
            <w:r>
              <w:rPr>
                <w:b/>
                <w:sz w:val="20"/>
              </w:rPr>
              <w:t>Item</w:t>
            </w:r>
          </w:p>
        </w:tc>
        <w:tc>
          <w:tcPr>
            <w:tcW w:w="2637" w:type="dxa"/>
          </w:tcPr>
          <w:p>
            <w:pPr>
              <w:pStyle w:val="TableParagraph"/>
              <w:spacing w:line="210" w:lineRule="exact"/>
              <w:ind w:left="225"/>
              <w:rPr>
                <w:b/>
                <w:sz w:val="20"/>
              </w:rPr>
            </w:pPr>
            <w:r>
              <w:rPr>
                <w:b/>
                <w:sz w:val="20"/>
              </w:rPr>
              <w:t>Functionality/Description</w:t>
            </w:r>
          </w:p>
        </w:tc>
        <w:tc>
          <w:tcPr>
            <w:tcW w:w="1531" w:type="dxa"/>
          </w:tcPr>
          <w:p>
            <w:pPr>
              <w:pStyle w:val="TableParagraph"/>
              <w:spacing w:line="210" w:lineRule="exact"/>
              <w:ind w:left="297"/>
              <w:rPr>
                <w:b/>
                <w:sz w:val="20"/>
              </w:rPr>
            </w:pPr>
            <w:r>
              <w:rPr>
                <w:b/>
                <w:sz w:val="20"/>
              </w:rPr>
              <w:t>References</w:t>
            </w:r>
          </w:p>
        </w:tc>
        <w:tc>
          <w:tcPr>
            <w:tcW w:w="1469" w:type="dxa"/>
          </w:tcPr>
          <w:p>
            <w:pPr>
              <w:pStyle w:val="TableParagraph"/>
              <w:spacing w:line="210" w:lineRule="exact"/>
              <w:ind w:left="465"/>
              <w:rPr>
                <w:b/>
                <w:sz w:val="20"/>
              </w:rPr>
            </w:pPr>
            <w:r>
              <w:rPr>
                <w:b/>
                <w:sz w:val="20"/>
              </w:rPr>
              <w:t>Status</w:t>
            </w:r>
          </w:p>
        </w:tc>
        <w:tc>
          <w:tcPr>
            <w:tcW w:w="1877" w:type="dxa"/>
          </w:tcPr>
          <w:p>
            <w:pPr>
              <w:pStyle w:val="TableParagraph"/>
              <w:spacing w:line="210" w:lineRule="exact"/>
              <w:ind w:left="588"/>
              <w:rPr>
                <w:b/>
                <w:sz w:val="20"/>
              </w:rPr>
            </w:pPr>
            <w:r>
              <w:rPr>
                <w:b/>
                <w:sz w:val="20"/>
              </w:rPr>
              <w:t>Support</w:t>
            </w:r>
          </w:p>
        </w:tc>
      </w:tr>
      <w:tr>
        <w:trPr>
          <w:trHeight w:val="460" w:hRule="atLeast"/>
        </w:trPr>
        <w:tc>
          <w:tcPr>
            <w:tcW w:w="1879" w:type="dxa"/>
          </w:tcPr>
          <w:p>
            <w:pPr>
              <w:pStyle w:val="TableParagraph"/>
              <w:spacing w:line="223" w:lineRule="exact"/>
              <w:ind w:left="107"/>
              <w:rPr>
                <w:sz w:val="20"/>
              </w:rPr>
            </w:pPr>
            <w:r>
              <w:rPr>
                <w:sz w:val="20"/>
              </w:rPr>
              <w:t>*L1IS</w:t>
            </w:r>
          </w:p>
        </w:tc>
        <w:tc>
          <w:tcPr>
            <w:tcW w:w="2637" w:type="dxa"/>
          </w:tcPr>
          <w:p>
            <w:pPr>
              <w:pStyle w:val="TableParagraph"/>
              <w:spacing w:line="223" w:lineRule="exact"/>
              <w:ind w:left="107"/>
              <w:rPr>
                <w:sz w:val="20"/>
              </w:rPr>
            </w:pPr>
            <w:r>
              <w:rPr>
                <w:sz w:val="20"/>
              </w:rPr>
              <w:t>Are Level 1 IS-IS routeing</w:t>
            </w:r>
          </w:p>
          <w:p>
            <w:pPr>
              <w:pStyle w:val="TableParagraph"/>
              <w:spacing w:line="217" w:lineRule="exact"/>
              <w:ind w:left="107"/>
              <w:rPr>
                <w:sz w:val="20"/>
              </w:rPr>
            </w:pPr>
            <w:r>
              <w:rPr>
                <w:sz w:val="20"/>
              </w:rPr>
              <w:t>functions implemented?</w:t>
            </w:r>
          </w:p>
        </w:tc>
        <w:tc>
          <w:tcPr>
            <w:tcW w:w="1531" w:type="dxa"/>
          </w:tcPr>
          <w:p>
            <w:pPr>
              <w:pStyle w:val="TableParagraph"/>
              <w:spacing w:line="223" w:lineRule="exact"/>
              <w:ind w:left="108"/>
              <w:rPr>
                <w:sz w:val="20"/>
              </w:rPr>
            </w:pPr>
            <w:r>
              <w:rPr>
                <w:sz w:val="20"/>
              </w:rPr>
              <w:t>12.1.3</w:t>
            </w:r>
          </w:p>
        </w:tc>
        <w:tc>
          <w:tcPr>
            <w:tcW w:w="1469" w:type="dxa"/>
          </w:tcPr>
          <w:p>
            <w:pPr>
              <w:pStyle w:val="TableParagraph"/>
              <w:spacing w:line="223" w:lineRule="exact"/>
              <w:ind w:left="108"/>
              <w:rPr>
                <w:sz w:val="20"/>
              </w:rPr>
            </w:pPr>
            <w:r>
              <w:rPr>
                <w:w w:val="99"/>
                <w:sz w:val="20"/>
              </w:rPr>
              <w:t>M</w:t>
            </w:r>
          </w:p>
        </w:tc>
        <w:tc>
          <w:tcPr>
            <w:tcW w:w="1877" w:type="dxa"/>
          </w:tcPr>
          <w:p>
            <w:pPr>
              <w:pStyle w:val="TableParagraph"/>
              <w:spacing w:line="241" w:lineRule="exact"/>
              <w:ind w:left="108"/>
              <w:rPr>
                <w:rFonts w:ascii="Symbol" w:hAnsi="Symbol"/>
                <w:b/>
                <w:sz w:val="20"/>
              </w:rPr>
            </w:pPr>
            <w:r>
              <w:rPr>
                <w:sz w:val="20"/>
              </w:rPr>
              <w:t>Yes </w:t>
            </w:r>
            <w:r>
              <w:rPr>
                <w:rFonts w:ascii="Symbol" w:hAnsi="Symbol"/>
                <w:b/>
                <w:sz w:val="20"/>
              </w:rPr>
              <w:t>□</w:t>
            </w:r>
          </w:p>
        </w:tc>
      </w:tr>
      <w:tr>
        <w:trPr>
          <w:trHeight w:val="227" w:hRule="atLeast"/>
        </w:trPr>
        <w:tc>
          <w:tcPr>
            <w:tcW w:w="1879" w:type="dxa"/>
            <w:tcBorders>
              <w:bottom w:val="nil"/>
            </w:tcBorders>
          </w:tcPr>
          <w:p>
            <w:pPr>
              <w:pStyle w:val="TableParagraph"/>
              <w:spacing w:line="208" w:lineRule="exact"/>
              <w:ind w:left="107"/>
              <w:rPr>
                <w:sz w:val="20"/>
              </w:rPr>
            </w:pPr>
            <w:r>
              <w:rPr>
                <w:sz w:val="20"/>
              </w:rPr>
              <w:t>Maximum Area</w:t>
            </w:r>
          </w:p>
        </w:tc>
        <w:tc>
          <w:tcPr>
            <w:tcW w:w="2637" w:type="dxa"/>
            <w:tcBorders>
              <w:bottom w:val="nil"/>
            </w:tcBorders>
          </w:tcPr>
          <w:p>
            <w:pPr>
              <w:pStyle w:val="TableParagraph"/>
              <w:spacing w:line="208" w:lineRule="exact"/>
              <w:ind w:left="107"/>
              <w:rPr>
                <w:sz w:val="20"/>
              </w:rPr>
            </w:pPr>
            <w:r>
              <w:rPr>
                <w:sz w:val="20"/>
              </w:rPr>
              <w:t>What values of</w:t>
            </w:r>
          </w:p>
        </w:tc>
        <w:tc>
          <w:tcPr>
            <w:tcW w:w="1531" w:type="dxa"/>
            <w:tcBorders>
              <w:bottom w:val="nil"/>
            </w:tcBorders>
          </w:tcPr>
          <w:p>
            <w:pPr>
              <w:pStyle w:val="TableParagraph"/>
              <w:spacing w:line="208" w:lineRule="exact"/>
              <w:ind w:left="108"/>
              <w:rPr>
                <w:sz w:val="20"/>
              </w:rPr>
            </w:pPr>
            <w:r>
              <w:rPr>
                <w:sz w:val="20"/>
              </w:rPr>
              <w:t>7.1.5, 7.2.11</w:t>
            </w:r>
          </w:p>
        </w:tc>
        <w:tc>
          <w:tcPr>
            <w:tcW w:w="1469" w:type="dxa"/>
            <w:tcBorders>
              <w:bottom w:val="nil"/>
            </w:tcBorders>
          </w:tcPr>
          <w:p>
            <w:pPr>
              <w:pStyle w:val="TableParagraph"/>
              <w:spacing w:line="208" w:lineRule="exact"/>
              <w:ind w:left="108"/>
              <w:rPr>
                <w:sz w:val="20"/>
              </w:rPr>
            </w:pPr>
            <w:r>
              <w:rPr>
                <w:sz w:val="20"/>
              </w:rPr>
              <w:t>L1IS:M</w:t>
            </w:r>
          </w:p>
        </w:tc>
        <w:tc>
          <w:tcPr>
            <w:tcW w:w="1877" w:type="dxa"/>
            <w:tcBorders>
              <w:bottom w:val="nil"/>
            </w:tcBorders>
          </w:tcPr>
          <w:p>
            <w:pPr>
              <w:pStyle w:val="TableParagraph"/>
              <w:spacing w:line="208" w:lineRule="exact"/>
              <w:ind w:left="107"/>
              <w:rPr>
                <w:sz w:val="20"/>
              </w:rPr>
            </w:pPr>
            <w:r>
              <w:rPr>
                <w:sz w:val="20"/>
              </w:rPr>
              <w:t>values=</w:t>
            </w:r>
          </w:p>
        </w:tc>
      </w:tr>
      <w:tr>
        <w:trPr>
          <w:trHeight w:val="229" w:hRule="atLeast"/>
        </w:trPr>
        <w:tc>
          <w:tcPr>
            <w:tcW w:w="1879" w:type="dxa"/>
            <w:tcBorders>
              <w:top w:val="nil"/>
              <w:bottom w:val="nil"/>
            </w:tcBorders>
          </w:tcPr>
          <w:p>
            <w:pPr>
              <w:pStyle w:val="TableParagraph"/>
              <w:spacing w:line="209" w:lineRule="exact"/>
              <w:ind w:left="107"/>
              <w:rPr>
                <w:sz w:val="20"/>
              </w:rPr>
            </w:pPr>
            <w:r>
              <w:rPr>
                <w:sz w:val="20"/>
              </w:rPr>
              <w:t>Addresses</w:t>
            </w:r>
          </w:p>
        </w:tc>
        <w:tc>
          <w:tcPr>
            <w:tcW w:w="2637" w:type="dxa"/>
            <w:tcBorders>
              <w:top w:val="nil"/>
              <w:bottom w:val="nil"/>
            </w:tcBorders>
          </w:tcPr>
          <w:p>
            <w:pPr>
              <w:pStyle w:val="TableParagraph"/>
              <w:spacing w:line="209" w:lineRule="exact"/>
              <w:ind w:left="107"/>
              <w:rPr>
                <w:sz w:val="20"/>
              </w:rPr>
            </w:pPr>
            <w:r>
              <w:rPr>
                <w:sz w:val="20"/>
              </w:rPr>
              <w:t>maximumAreaAddresses are</w:t>
            </w:r>
          </w:p>
        </w:tc>
        <w:tc>
          <w:tcPr>
            <w:tcW w:w="1531" w:type="dxa"/>
            <w:tcBorders>
              <w:top w:val="nil"/>
              <w:bottom w:val="nil"/>
            </w:tcBorders>
          </w:tcPr>
          <w:p>
            <w:pPr>
              <w:pStyle w:val="TableParagraph"/>
              <w:rPr>
                <w:sz w:val="16"/>
              </w:rPr>
            </w:pPr>
          </w:p>
        </w:tc>
        <w:tc>
          <w:tcPr>
            <w:tcW w:w="1469" w:type="dxa"/>
            <w:tcBorders>
              <w:top w:val="nil"/>
              <w:bottom w:val="nil"/>
            </w:tcBorders>
          </w:tcPr>
          <w:p>
            <w:pPr>
              <w:pStyle w:val="TableParagraph"/>
              <w:rPr>
                <w:sz w:val="16"/>
              </w:rPr>
            </w:pPr>
          </w:p>
        </w:tc>
        <w:tc>
          <w:tcPr>
            <w:tcW w:w="1877" w:type="dxa"/>
            <w:tcBorders>
              <w:top w:val="nil"/>
              <w:bottom w:val="nil"/>
            </w:tcBorders>
          </w:tcPr>
          <w:p>
            <w:pPr>
              <w:pStyle w:val="TableParagraph"/>
              <w:rPr>
                <w:sz w:val="16"/>
              </w:rPr>
            </w:pPr>
          </w:p>
        </w:tc>
      </w:tr>
      <w:tr>
        <w:trPr>
          <w:trHeight w:val="229" w:hRule="atLeast"/>
        </w:trPr>
        <w:tc>
          <w:tcPr>
            <w:tcW w:w="1879" w:type="dxa"/>
            <w:tcBorders>
              <w:top w:val="nil"/>
              <w:bottom w:val="nil"/>
            </w:tcBorders>
          </w:tcPr>
          <w:p>
            <w:pPr>
              <w:pStyle w:val="TableParagraph"/>
              <w:rPr>
                <w:sz w:val="16"/>
              </w:rPr>
            </w:pPr>
          </w:p>
        </w:tc>
        <w:tc>
          <w:tcPr>
            <w:tcW w:w="2637" w:type="dxa"/>
            <w:tcBorders>
              <w:top w:val="nil"/>
              <w:bottom w:val="nil"/>
            </w:tcBorders>
          </w:tcPr>
          <w:p>
            <w:pPr>
              <w:pStyle w:val="TableParagraph"/>
              <w:spacing w:line="209" w:lineRule="exact"/>
              <w:ind w:left="107"/>
              <w:rPr>
                <w:sz w:val="20"/>
              </w:rPr>
            </w:pPr>
            <w:r>
              <w:rPr>
                <w:sz w:val="20"/>
              </w:rPr>
              <w:t>supported by this</w:t>
            </w:r>
          </w:p>
        </w:tc>
        <w:tc>
          <w:tcPr>
            <w:tcW w:w="1531" w:type="dxa"/>
            <w:tcBorders>
              <w:top w:val="nil"/>
              <w:bottom w:val="nil"/>
            </w:tcBorders>
          </w:tcPr>
          <w:p>
            <w:pPr>
              <w:pStyle w:val="TableParagraph"/>
              <w:rPr>
                <w:sz w:val="16"/>
              </w:rPr>
            </w:pPr>
          </w:p>
        </w:tc>
        <w:tc>
          <w:tcPr>
            <w:tcW w:w="1469" w:type="dxa"/>
            <w:tcBorders>
              <w:top w:val="nil"/>
              <w:bottom w:val="nil"/>
            </w:tcBorders>
          </w:tcPr>
          <w:p>
            <w:pPr>
              <w:pStyle w:val="TableParagraph"/>
              <w:rPr>
                <w:sz w:val="16"/>
              </w:rPr>
            </w:pPr>
          </w:p>
        </w:tc>
        <w:tc>
          <w:tcPr>
            <w:tcW w:w="1877" w:type="dxa"/>
            <w:tcBorders>
              <w:top w:val="nil"/>
              <w:bottom w:val="nil"/>
            </w:tcBorders>
          </w:tcPr>
          <w:p>
            <w:pPr>
              <w:pStyle w:val="TableParagraph"/>
              <w:rPr>
                <w:sz w:val="16"/>
              </w:rPr>
            </w:pPr>
          </w:p>
        </w:tc>
      </w:tr>
      <w:tr>
        <w:trPr>
          <w:trHeight w:val="232" w:hRule="atLeast"/>
        </w:trPr>
        <w:tc>
          <w:tcPr>
            <w:tcW w:w="1879" w:type="dxa"/>
            <w:tcBorders>
              <w:top w:val="nil"/>
            </w:tcBorders>
          </w:tcPr>
          <w:p>
            <w:pPr>
              <w:pStyle w:val="TableParagraph"/>
              <w:rPr>
                <w:sz w:val="16"/>
              </w:rPr>
            </w:pPr>
          </w:p>
        </w:tc>
        <w:tc>
          <w:tcPr>
            <w:tcW w:w="2637" w:type="dxa"/>
            <w:tcBorders>
              <w:top w:val="nil"/>
            </w:tcBorders>
          </w:tcPr>
          <w:p>
            <w:pPr>
              <w:pStyle w:val="TableParagraph"/>
              <w:spacing w:line="213" w:lineRule="exact"/>
              <w:ind w:left="107"/>
              <w:rPr>
                <w:sz w:val="20"/>
              </w:rPr>
            </w:pPr>
            <w:r>
              <w:rPr>
                <w:sz w:val="20"/>
              </w:rPr>
              <w:t>implementation?</w:t>
            </w:r>
          </w:p>
        </w:tc>
        <w:tc>
          <w:tcPr>
            <w:tcW w:w="1531" w:type="dxa"/>
            <w:tcBorders>
              <w:top w:val="nil"/>
            </w:tcBorders>
          </w:tcPr>
          <w:p>
            <w:pPr>
              <w:pStyle w:val="TableParagraph"/>
              <w:rPr>
                <w:sz w:val="16"/>
              </w:rPr>
            </w:pPr>
          </w:p>
        </w:tc>
        <w:tc>
          <w:tcPr>
            <w:tcW w:w="1469" w:type="dxa"/>
            <w:tcBorders>
              <w:top w:val="nil"/>
            </w:tcBorders>
          </w:tcPr>
          <w:p>
            <w:pPr>
              <w:pStyle w:val="TableParagraph"/>
              <w:rPr>
                <w:sz w:val="16"/>
              </w:rPr>
            </w:pPr>
          </w:p>
        </w:tc>
        <w:tc>
          <w:tcPr>
            <w:tcW w:w="1877" w:type="dxa"/>
            <w:tcBorders>
              <w:top w:val="nil"/>
            </w:tcBorders>
          </w:tcPr>
          <w:p>
            <w:pPr>
              <w:pStyle w:val="TableParagraph"/>
              <w:rPr>
                <w:sz w:val="16"/>
              </w:rPr>
            </w:pPr>
          </w:p>
        </w:tc>
      </w:tr>
      <w:tr>
        <w:trPr>
          <w:trHeight w:val="690" w:hRule="atLeast"/>
        </w:trPr>
        <w:tc>
          <w:tcPr>
            <w:tcW w:w="1879" w:type="dxa"/>
          </w:tcPr>
          <w:p>
            <w:pPr>
              <w:pStyle w:val="TableParagraph"/>
              <w:spacing w:line="223" w:lineRule="exact"/>
              <w:ind w:left="107"/>
              <w:rPr>
                <w:sz w:val="20"/>
              </w:rPr>
            </w:pPr>
            <w:r>
              <w:rPr>
                <w:sz w:val="20"/>
              </w:rPr>
              <w:t>Area IS Count</w:t>
            </w:r>
          </w:p>
        </w:tc>
        <w:tc>
          <w:tcPr>
            <w:tcW w:w="2637" w:type="dxa"/>
          </w:tcPr>
          <w:p>
            <w:pPr>
              <w:pStyle w:val="TableParagraph"/>
              <w:spacing w:line="223" w:lineRule="exact"/>
              <w:ind w:left="108"/>
              <w:rPr>
                <w:sz w:val="20"/>
              </w:rPr>
            </w:pPr>
            <w:r>
              <w:rPr>
                <w:sz w:val="20"/>
              </w:rPr>
              <w:t>How many ISs can this</w:t>
            </w:r>
          </w:p>
          <w:p>
            <w:pPr>
              <w:pStyle w:val="TableParagraph"/>
              <w:spacing w:line="230" w:lineRule="atLeast"/>
              <w:ind w:left="107" w:right="422"/>
              <w:rPr>
                <w:sz w:val="20"/>
              </w:rPr>
            </w:pPr>
            <w:r>
              <w:rPr>
                <w:sz w:val="20"/>
              </w:rPr>
              <w:t>system support in a single area?</w:t>
            </w:r>
          </w:p>
        </w:tc>
        <w:tc>
          <w:tcPr>
            <w:tcW w:w="1531" w:type="dxa"/>
          </w:tcPr>
          <w:p>
            <w:pPr>
              <w:pStyle w:val="TableParagraph"/>
              <w:spacing w:line="223" w:lineRule="exact"/>
              <w:ind w:left="108"/>
              <w:rPr>
                <w:sz w:val="20"/>
              </w:rPr>
            </w:pPr>
            <w:r>
              <w:rPr>
                <w:sz w:val="20"/>
              </w:rPr>
              <w:t>12.2.4</w:t>
            </w:r>
          </w:p>
        </w:tc>
        <w:tc>
          <w:tcPr>
            <w:tcW w:w="1469" w:type="dxa"/>
          </w:tcPr>
          <w:p>
            <w:pPr>
              <w:pStyle w:val="TableParagraph"/>
              <w:spacing w:line="223" w:lineRule="exact"/>
              <w:ind w:left="108"/>
              <w:rPr>
                <w:sz w:val="20"/>
              </w:rPr>
            </w:pPr>
            <w:r>
              <w:rPr>
                <w:sz w:val="20"/>
              </w:rPr>
              <w:t>L1IS:M</w:t>
            </w:r>
          </w:p>
        </w:tc>
        <w:tc>
          <w:tcPr>
            <w:tcW w:w="1877" w:type="dxa"/>
          </w:tcPr>
          <w:p>
            <w:pPr>
              <w:pStyle w:val="TableParagraph"/>
              <w:spacing w:line="223" w:lineRule="exact"/>
              <w:ind w:left="107"/>
              <w:rPr>
                <w:sz w:val="20"/>
              </w:rPr>
            </w:pPr>
            <w:r>
              <w:rPr>
                <w:sz w:val="20"/>
              </w:rPr>
              <w:t>N =</w:t>
            </w:r>
          </w:p>
        </w:tc>
      </w:tr>
      <w:tr>
        <w:trPr>
          <w:trHeight w:val="460" w:hRule="atLeast"/>
        </w:trPr>
        <w:tc>
          <w:tcPr>
            <w:tcW w:w="1879" w:type="dxa"/>
          </w:tcPr>
          <w:p>
            <w:pPr>
              <w:pStyle w:val="TableParagraph"/>
              <w:spacing w:line="223" w:lineRule="exact"/>
              <w:ind w:left="107"/>
              <w:rPr>
                <w:sz w:val="20"/>
              </w:rPr>
            </w:pPr>
            <w:r>
              <w:rPr>
                <w:sz w:val="20"/>
              </w:rPr>
              <w:t>L1 Manual ES</w:t>
            </w:r>
          </w:p>
          <w:p>
            <w:pPr>
              <w:pStyle w:val="TableParagraph"/>
              <w:spacing w:line="217" w:lineRule="exact"/>
              <w:ind w:left="107"/>
              <w:rPr>
                <w:sz w:val="20"/>
              </w:rPr>
            </w:pPr>
            <w:r>
              <w:rPr>
                <w:sz w:val="20"/>
              </w:rPr>
              <w:t>Adjacency</w:t>
            </w:r>
          </w:p>
        </w:tc>
        <w:tc>
          <w:tcPr>
            <w:tcW w:w="2637" w:type="dxa"/>
          </w:tcPr>
          <w:p>
            <w:pPr>
              <w:pStyle w:val="TableParagraph"/>
              <w:spacing w:line="223" w:lineRule="exact"/>
              <w:ind w:left="107"/>
              <w:rPr>
                <w:sz w:val="20"/>
              </w:rPr>
            </w:pPr>
            <w:r>
              <w:rPr>
                <w:sz w:val="20"/>
              </w:rPr>
              <w:t>Are the manual ES</w:t>
            </w:r>
          </w:p>
          <w:p>
            <w:pPr>
              <w:pStyle w:val="TableParagraph"/>
              <w:spacing w:line="217" w:lineRule="exact"/>
              <w:ind w:left="107"/>
              <w:rPr>
                <w:sz w:val="20"/>
              </w:rPr>
            </w:pPr>
            <w:r>
              <w:rPr>
                <w:sz w:val="20"/>
              </w:rPr>
              <w:t>adjacencies implemented?</w:t>
            </w:r>
          </w:p>
        </w:tc>
        <w:tc>
          <w:tcPr>
            <w:tcW w:w="1531" w:type="dxa"/>
          </w:tcPr>
          <w:p>
            <w:pPr>
              <w:pStyle w:val="TableParagraph"/>
              <w:spacing w:line="223" w:lineRule="exact"/>
              <w:ind w:left="108"/>
              <w:rPr>
                <w:sz w:val="20"/>
              </w:rPr>
            </w:pPr>
            <w:r>
              <w:rPr>
                <w:sz w:val="20"/>
              </w:rPr>
              <w:t>7.3.3.1</w:t>
            </w:r>
          </w:p>
        </w:tc>
        <w:tc>
          <w:tcPr>
            <w:tcW w:w="1469" w:type="dxa"/>
          </w:tcPr>
          <w:p>
            <w:pPr>
              <w:pStyle w:val="TableParagraph"/>
              <w:spacing w:line="223" w:lineRule="exact"/>
              <w:ind w:left="108"/>
              <w:rPr>
                <w:sz w:val="20"/>
              </w:rPr>
            </w:pPr>
            <w:r>
              <w:rPr>
                <w:sz w:val="20"/>
              </w:rPr>
              <w:t>L1IS:M</w:t>
            </w:r>
          </w:p>
        </w:tc>
        <w:tc>
          <w:tcPr>
            <w:tcW w:w="1877" w:type="dxa"/>
          </w:tcPr>
          <w:p>
            <w:pPr>
              <w:pStyle w:val="TableParagraph"/>
              <w:spacing w:line="241" w:lineRule="exact"/>
              <w:ind w:left="108"/>
              <w:rPr>
                <w:rFonts w:ascii="Symbol" w:hAnsi="Symbol"/>
                <w:b/>
                <w:sz w:val="20"/>
              </w:rPr>
            </w:pPr>
            <w:r>
              <w:rPr>
                <w:sz w:val="20"/>
              </w:rPr>
              <w:t>Yes </w:t>
            </w:r>
            <w:r>
              <w:rPr>
                <w:rFonts w:ascii="Symbol" w:hAnsi="Symbol"/>
                <w:b/>
                <w:sz w:val="20"/>
              </w:rPr>
              <w:t>□</w:t>
            </w:r>
          </w:p>
        </w:tc>
      </w:tr>
    </w:tbl>
    <w:p>
      <w:pPr>
        <w:pStyle w:val="BodyText"/>
        <w:rPr>
          <w:b/>
          <w:sz w:val="26"/>
        </w:rPr>
      </w:pPr>
    </w:p>
    <w:p>
      <w:pPr>
        <w:tabs>
          <w:tab w:pos="1093" w:val="left" w:leader="none"/>
        </w:tabs>
        <w:spacing w:before="160"/>
        <w:ind w:left="385" w:right="0" w:firstLine="0"/>
        <w:jc w:val="left"/>
        <w:rPr>
          <w:b/>
          <w:sz w:val="22"/>
        </w:rPr>
      </w:pPr>
      <w:r>
        <w:rPr>
          <w:b/>
          <w:sz w:val="22"/>
        </w:rPr>
        <w:t>A.6.1</w:t>
        <w:tab/>
        <w:t>Level 1 subnetwork dependent</w:t>
      </w:r>
      <w:r>
        <w:rPr>
          <w:b/>
          <w:spacing w:val="-6"/>
          <w:sz w:val="22"/>
        </w:rPr>
        <w:t> </w:t>
      </w:r>
      <w:r>
        <w:rPr>
          <w:b/>
          <w:sz w:val="22"/>
        </w:rPr>
        <w:t>functions</w:t>
      </w:r>
    </w:p>
    <w:p>
      <w:pPr>
        <w:pStyle w:val="BodyText"/>
        <w:rPr>
          <w:b/>
          <w:sz w:val="18"/>
        </w:rPr>
      </w:pP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9"/>
        <w:gridCol w:w="2637"/>
        <w:gridCol w:w="1531"/>
        <w:gridCol w:w="1469"/>
        <w:gridCol w:w="1877"/>
      </w:tblGrid>
      <w:tr>
        <w:trPr>
          <w:trHeight w:val="230" w:hRule="atLeast"/>
        </w:trPr>
        <w:tc>
          <w:tcPr>
            <w:tcW w:w="1879" w:type="dxa"/>
          </w:tcPr>
          <w:p>
            <w:pPr>
              <w:pStyle w:val="TableParagraph"/>
              <w:spacing w:line="210" w:lineRule="exact"/>
              <w:ind w:left="719" w:right="709"/>
              <w:jc w:val="center"/>
              <w:rPr>
                <w:b/>
                <w:sz w:val="20"/>
              </w:rPr>
            </w:pPr>
            <w:r>
              <w:rPr>
                <w:b/>
                <w:sz w:val="20"/>
              </w:rPr>
              <w:t>Item</w:t>
            </w:r>
          </w:p>
        </w:tc>
        <w:tc>
          <w:tcPr>
            <w:tcW w:w="2637" w:type="dxa"/>
          </w:tcPr>
          <w:p>
            <w:pPr>
              <w:pStyle w:val="TableParagraph"/>
              <w:spacing w:line="210" w:lineRule="exact"/>
              <w:ind w:left="225"/>
              <w:rPr>
                <w:b/>
                <w:sz w:val="20"/>
              </w:rPr>
            </w:pPr>
            <w:r>
              <w:rPr>
                <w:b/>
                <w:sz w:val="20"/>
              </w:rPr>
              <w:t>Functionality/Description</w:t>
            </w:r>
          </w:p>
        </w:tc>
        <w:tc>
          <w:tcPr>
            <w:tcW w:w="1531" w:type="dxa"/>
          </w:tcPr>
          <w:p>
            <w:pPr>
              <w:pStyle w:val="TableParagraph"/>
              <w:spacing w:line="210" w:lineRule="exact"/>
              <w:ind w:left="297"/>
              <w:rPr>
                <w:b/>
                <w:sz w:val="20"/>
              </w:rPr>
            </w:pPr>
            <w:r>
              <w:rPr>
                <w:b/>
                <w:sz w:val="20"/>
              </w:rPr>
              <w:t>References</w:t>
            </w:r>
          </w:p>
        </w:tc>
        <w:tc>
          <w:tcPr>
            <w:tcW w:w="1469" w:type="dxa"/>
          </w:tcPr>
          <w:p>
            <w:pPr>
              <w:pStyle w:val="TableParagraph"/>
              <w:spacing w:line="210" w:lineRule="exact"/>
              <w:ind w:left="465"/>
              <w:rPr>
                <w:b/>
                <w:sz w:val="20"/>
              </w:rPr>
            </w:pPr>
            <w:r>
              <w:rPr>
                <w:b/>
                <w:sz w:val="20"/>
              </w:rPr>
              <w:t>Status</w:t>
            </w:r>
          </w:p>
        </w:tc>
        <w:tc>
          <w:tcPr>
            <w:tcW w:w="1877" w:type="dxa"/>
          </w:tcPr>
          <w:p>
            <w:pPr>
              <w:pStyle w:val="TableParagraph"/>
              <w:spacing w:line="210" w:lineRule="exact"/>
              <w:ind w:left="588"/>
              <w:rPr>
                <w:b/>
                <w:sz w:val="20"/>
              </w:rPr>
            </w:pPr>
            <w:r>
              <w:rPr>
                <w:b/>
                <w:sz w:val="20"/>
              </w:rPr>
              <w:t>Support</w:t>
            </w:r>
          </w:p>
        </w:tc>
      </w:tr>
      <w:tr>
        <w:trPr>
          <w:trHeight w:val="690" w:hRule="atLeast"/>
        </w:trPr>
        <w:tc>
          <w:tcPr>
            <w:tcW w:w="1879" w:type="dxa"/>
          </w:tcPr>
          <w:p>
            <w:pPr>
              <w:pStyle w:val="TableParagraph"/>
              <w:spacing w:line="223" w:lineRule="exact"/>
              <w:ind w:left="107"/>
              <w:rPr>
                <w:sz w:val="20"/>
              </w:rPr>
            </w:pPr>
            <w:r>
              <w:rPr>
                <w:sz w:val="20"/>
              </w:rPr>
              <w:t>L1 LAN IIH PDU</w:t>
            </w:r>
          </w:p>
        </w:tc>
        <w:tc>
          <w:tcPr>
            <w:tcW w:w="2637" w:type="dxa"/>
          </w:tcPr>
          <w:p>
            <w:pPr>
              <w:pStyle w:val="TableParagraph"/>
              <w:spacing w:line="223" w:lineRule="exact"/>
              <w:ind w:left="107"/>
              <w:rPr>
                <w:sz w:val="20"/>
              </w:rPr>
            </w:pPr>
            <w:r>
              <w:rPr>
                <w:sz w:val="20"/>
              </w:rPr>
              <w:t>Are L1 LAN IIH PDUs</w:t>
            </w:r>
          </w:p>
          <w:p>
            <w:pPr>
              <w:pStyle w:val="TableParagraph"/>
              <w:spacing w:line="230" w:lineRule="atLeast"/>
              <w:ind w:left="107" w:right="478"/>
              <w:rPr>
                <w:sz w:val="20"/>
              </w:rPr>
            </w:pPr>
            <w:r>
              <w:rPr>
                <w:sz w:val="20"/>
              </w:rPr>
              <w:t>correctly constructed and parsed?</w:t>
            </w:r>
          </w:p>
        </w:tc>
        <w:tc>
          <w:tcPr>
            <w:tcW w:w="1531" w:type="dxa"/>
          </w:tcPr>
          <w:p>
            <w:pPr>
              <w:pStyle w:val="TableParagraph"/>
              <w:spacing w:line="223" w:lineRule="exact"/>
              <w:ind w:left="108"/>
              <w:rPr>
                <w:sz w:val="20"/>
              </w:rPr>
            </w:pPr>
            <w:r>
              <w:rPr>
                <w:sz w:val="20"/>
              </w:rPr>
              <w:t>9.5</w:t>
            </w:r>
          </w:p>
        </w:tc>
        <w:tc>
          <w:tcPr>
            <w:tcW w:w="1469" w:type="dxa"/>
          </w:tcPr>
          <w:p>
            <w:pPr>
              <w:pStyle w:val="TableParagraph"/>
              <w:spacing w:line="223" w:lineRule="exact"/>
              <w:ind w:left="108"/>
              <w:rPr>
                <w:sz w:val="20"/>
              </w:rPr>
            </w:pPr>
            <w:r>
              <w:rPr>
                <w:sz w:val="20"/>
              </w:rPr>
              <w:t>C.3:M</w:t>
            </w:r>
          </w:p>
        </w:tc>
        <w:tc>
          <w:tcPr>
            <w:tcW w:w="1877" w:type="dxa"/>
          </w:tcPr>
          <w:p>
            <w:pPr>
              <w:pStyle w:val="TableParagraph"/>
              <w:tabs>
                <w:tab w:pos="876" w:val="left" w:leader="none"/>
              </w:tabs>
              <w:spacing w:line="241" w:lineRule="exact"/>
              <w:ind w:left="108"/>
              <w:rPr>
                <w:rFonts w:ascii="Symbol" w:hAnsi="Symbol"/>
                <w:b/>
                <w:sz w:val="20"/>
              </w:rPr>
            </w:pPr>
            <w:r>
              <w:rPr>
                <w:sz w:val="20"/>
              </w:rPr>
              <w:t>N/A</w:t>
            </w:r>
            <w:r>
              <w:rPr>
                <w:spacing w:val="-3"/>
                <w:sz w:val="20"/>
              </w:rPr>
              <w:t> </w:t>
            </w:r>
            <w:r>
              <w:rPr>
                <w:rFonts w:ascii="Symbol" w:hAnsi="Symbol"/>
                <w:b/>
                <w:sz w:val="20"/>
              </w:rPr>
              <w:t>□</w:t>
            </w:r>
            <w:r>
              <w:rPr>
                <w:sz w:val="20"/>
              </w:rPr>
              <w:tab/>
              <w:t>Yes</w:t>
            </w:r>
            <w:r>
              <w:rPr>
                <w:spacing w:val="-4"/>
                <w:sz w:val="20"/>
              </w:rPr>
              <w:t> </w:t>
            </w:r>
            <w:r>
              <w:rPr>
                <w:rFonts w:ascii="Symbol" w:hAnsi="Symbol"/>
                <w:b/>
                <w:sz w:val="20"/>
              </w:rPr>
              <w:t>□</w:t>
            </w:r>
          </w:p>
        </w:tc>
      </w:tr>
    </w:tbl>
    <w:p>
      <w:pPr>
        <w:pStyle w:val="BodyText"/>
        <w:spacing w:before="5"/>
        <w:rPr>
          <w:b/>
          <w:sz w:val="19"/>
        </w:rPr>
      </w:pPr>
    </w:p>
    <w:p>
      <w:pPr>
        <w:pStyle w:val="BodyText"/>
        <w:ind w:left="385"/>
      </w:pPr>
      <w:r>
        <w:rPr/>
        <w:t>C.3 if L1IS and LAN then M else –</w:t>
      </w:r>
    </w:p>
    <w:p>
      <w:pPr>
        <w:pStyle w:val="BodyText"/>
        <w:rPr>
          <w:sz w:val="22"/>
        </w:rPr>
      </w:pPr>
    </w:p>
    <w:p>
      <w:pPr>
        <w:pStyle w:val="BodyText"/>
        <w:spacing w:before="4"/>
        <w:rPr>
          <w:sz w:val="18"/>
        </w:rPr>
      </w:pPr>
    </w:p>
    <w:p>
      <w:pPr>
        <w:pStyle w:val="Heading4"/>
        <w:numPr>
          <w:ilvl w:val="2"/>
          <w:numId w:val="196"/>
        </w:numPr>
        <w:tabs>
          <w:tab w:pos="1094" w:val="left" w:leader="none"/>
          <w:tab w:pos="1095" w:val="left" w:leader="none"/>
        </w:tabs>
        <w:spacing w:line="240" w:lineRule="auto" w:before="0" w:after="0"/>
        <w:ind w:left="1094" w:right="0" w:hanging="709"/>
        <w:jc w:val="left"/>
      </w:pPr>
      <w:r>
        <w:rPr/>
        <w:t>Level 1 update</w:t>
      </w:r>
      <w:r>
        <w:rPr>
          <w:spacing w:val="-4"/>
        </w:rPr>
        <w:t> </w:t>
      </w:r>
      <w:r>
        <w:rPr/>
        <w:t>process</w:t>
      </w:r>
    </w:p>
    <w:p>
      <w:pPr>
        <w:pStyle w:val="BodyText"/>
        <w:spacing w:before="3"/>
        <w:rPr>
          <w:b/>
          <w:sz w:val="24"/>
        </w:rPr>
      </w:pP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9"/>
        <w:gridCol w:w="2637"/>
        <w:gridCol w:w="1531"/>
        <w:gridCol w:w="1469"/>
        <w:gridCol w:w="1877"/>
      </w:tblGrid>
      <w:tr>
        <w:trPr>
          <w:trHeight w:val="230" w:hRule="atLeast"/>
        </w:trPr>
        <w:tc>
          <w:tcPr>
            <w:tcW w:w="1879" w:type="dxa"/>
          </w:tcPr>
          <w:p>
            <w:pPr>
              <w:pStyle w:val="TableParagraph"/>
              <w:spacing w:line="210" w:lineRule="exact"/>
              <w:ind w:left="719" w:right="709"/>
              <w:jc w:val="center"/>
              <w:rPr>
                <w:b/>
                <w:sz w:val="20"/>
              </w:rPr>
            </w:pPr>
            <w:r>
              <w:rPr>
                <w:b/>
                <w:sz w:val="20"/>
              </w:rPr>
              <w:t>Item</w:t>
            </w:r>
          </w:p>
        </w:tc>
        <w:tc>
          <w:tcPr>
            <w:tcW w:w="2637" w:type="dxa"/>
          </w:tcPr>
          <w:p>
            <w:pPr>
              <w:pStyle w:val="TableParagraph"/>
              <w:spacing w:line="210" w:lineRule="exact"/>
              <w:ind w:left="225"/>
              <w:rPr>
                <w:b/>
                <w:sz w:val="20"/>
              </w:rPr>
            </w:pPr>
            <w:r>
              <w:rPr>
                <w:b/>
                <w:sz w:val="20"/>
              </w:rPr>
              <w:t>Functionality/Description</w:t>
            </w:r>
          </w:p>
        </w:tc>
        <w:tc>
          <w:tcPr>
            <w:tcW w:w="1531" w:type="dxa"/>
          </w:tcPr>
          <w:p>
            <w:pPr>
              <w:pStyle w:val="TableParagraph"/>
              <w:spacing w:line="210" w:lineRule="exact"/>
              <w:ind w:left="297"/>
              <w:rPr>
                <w:b/>
                <w:sz w:val="20"/>
              </w:rPr>
            </w:pPr>
            <w:r>
              <w:rPr>
                <w:b/>
                <w:sz w:val="20"/>
              </w:rPr>
              <w:t>References</w:t>
            </w:r>
          </w:p>
        </w:tc>
        <w:tc>
          <w:tcPr>
            <w:tcW w:w="1469" w:type="dxa"/>
          </w:tcPr>
          <w:p>
            <w:pPr>
              <w:pStyle w:val="TableParagraph"/>
              <w:spacing w:line="210" w:lineRule="exact"/>
              <w:ind w:left="465"/>
              <w:rPr>
                <w:b/>
                <w:sz w:val="20"/>
              </w:rPr>
            </w:pPr>
            <w:r>
              <w:rPr>
                <w:b/>
                <w:sz w:val="20"/>
              </w:rPr>
              <w:t>Status</w:t>
            </w:r>
          </w:p>
        </w:tc>
        <w:tc>
          <w:tcPr>
            <w:tcW w:w="1877" w:type="dxa"/>
          </w:tcPr>
          <w:p>
            <w:pPr>
              <w:pStyle w:val="TableParagraph"/>
              <w:spacing w:line="210" w:lineRule="exact"/>
              <w:ind w:left="588"/>
              <w:rPr>
                <w:b/>
                <w:sz w:val="20"/>
              </w:rPr>
            </w:pPr>
            <w:r>
              <w:rPr>
                <w:b/>
                <w:sz w:val="20"/>
              </w:rPr>
              <w:t>Support</w:t>
            </w:r>
          </w:p>
        </w:tc>
      </w:tr>
      <w:tr>
        <w:trPr>
          <w:trHeight w:val="457" w:hRule="atLeast"/>
        </w:trPr>
        <w:tc>
          <w:tcPr>
            <w:tcW w:w="1879" w:type="dxa"/>
          </w:tcPr>
          <w:p>
            <w:pPr>
              <w:pStyle w:val="TableParagraph"/>
              <w:spacing w:line="223" w:lineRule="exact"/>
              <w:ind w:left="107"/>
              <w:rPr>
                <w:sz w:val="20"/>
              </w:rPr>
            </w:pPr>
            <w:r>
              <w:rPr>
                <w:sz w:val="20"/>
              </w:rPr>
              <w:t>L1 LS PDU</w:t>
            </w:r>
          </w:p>
        </w:tc>
        <w:tc>
          <w:tcPr>
            <w:tcW w:w="2637" w:type="dxa"/>
          </w:tcPr>
          <w:p>
            <w:pPr>
              <w:pStyle w:val="TableParagraph"/>
              <w:spacing w:line="222" w:lineRule="exact"/>
              <w:ind w:left="108"/>
              <w:rPr>
                <w:sz w:val="20"/>
              </w:rPr>
            </w:pPr>
            <w:r>
              <w:rPr>
                <w:sz w:val="20"/>
              </w:rPr>
              <w:t>Are L1 LS PDUs correctly</w:t>
            </w:r>
          </w:p>
          <w:p>
            <w:pPr>
              <w:pStyle w:val="TableParagraph"/>
              <w:spacing w:line="216" w:lineRule="exact"/>
              <w:ind w:left="107"/>
              <w:rPr>
                <w:sz w:val="20"/>
              </w:rPr>
            </w:pPr>
            <w:r>
              <w:rPr>
                <w:sz w:val="20"/>
              </w:rPr>
              <w:t>constructed and parsed?</w:t>
            </w:r>
          </w:p>
        </w:tc>
        <w:tc>
          <w:tcPr>
            <w:tcW w:w="1531" w:type="dxa"/>
          </w:tcPr>
          <w:p>
            <w:pPr>
              <w:pStyle w:val="TableParagraph"/>
              <w:spacing w:line="223" w:lineRule="exact"/>
              <w:ind w:left="108"/>
              <w:rPr>
                <w:sz w:val="20"/>
              </w:rPr>
            </w:pPr>
            <w:r>
              <w:rPr>
                <w:sz w:val="20"/>
              </w:rPr>
              <w:t>9.8</w:t>
            </w:r>
          </w:p>
        </w:tc>
        <w:tc>
          <w:tcPr>
            <w:tcW w:w="1469" w:type="dxa"/>
          </w:tcPr>
          <w:p>
            <w:pPr>
              <w:pStyle w:val="TableParagraph"/>
              <w:spacing w:line="223" w:lineRule="exact"/>
              <w:ind w:left="108"/>
              <w:rPr>
                <w:sz w:val="20"/>
              </w:rPr>
            </w:pPr>
            <w:r>
              <w:rPr>
                <w:sz w:val="20"/>
              </w:rPr>
              <w:t>L1IS: M</w:t>
            </w:r>
          </w:p>
        </w:tc>
        <w:tc>
          <w:tcPr>
            <w:tcW w:w="1877" w:type="dxa"/>
          </w:tcPr>
          <w:p>
            <w:pPr>
              <w:pStyle w:val="TableParagraph"/>
              <w:spacing w:line="241" w:lineRule="exact"/>
              <w:ind w:left="108"/>
              <w:rPr>
                <w:rFonts w:ascii="Symbol" w:hAnsi="Symbol"/>
                <w:b/>
                <w:sz w:val="20"/>
              </w:rPr>
            </w:pPr>
            <w:r>
              <w:rPr>
                <w:sz w:val="20"/>
              </w:rPr>
              <w:t>Yes </w:t>
            </w:r>
            <w:r>
              <w:rPr>
                <w:rFonts w:ascii="Symbol" w:hAnsi="Symbol"/>
                <w:b/>
                <w:sz w:val="20"/>
              </w:rPr>
              <w:t>□</w:t>
            </w:r>
          </w:p>
        </w:tc>
      </w:tr>
      <w:tr>
        <w:trPr>
          <w:trHeight w:val="460" w:hRule="atLeast"/>
        </w:trPr>
        <w:tc>
          <w:tcPr>
            <w:tcW w:w="1879" w:type="dxa"/>
          </w:tcPr>
          <w:p>
            <w:pPr>
              <w:pStyle w:val="TableParagraph"/>
              <w:spacing w:line="223" w:lineRule="exact"/>
              <w:ind w:left="107"/>
              <w:rPr>
                <w:sz w:val="20"/>
              </w:rPr>
            </w:pPr>
            <w:r>
              <w:rPr>
                <w:sz w:val="20"/>
              </w:rPr>
              <w:t>L1 CSN PDU</w:t>
            </w:r>
          </w:p>
        </w:tc>
        <w:tc>
          <w:tcPr>
            <w:tcW w:w="2637" w:type="dxa"/>
          </w:tcPr>
          <w:p>
            <w:pPr>
              <w:pStyle w:val="TableParagraph"/>
              <w:spacing w:line="223" w:lineRule="exact"/>
              <w:ind w:left="108"/>
              <w:rPr>
                <w:sz w:val="20"/>
              </w:rPr>
            </w:pPr>
            <w:r>
              <w:rPr>
                <w:sz w:val="20"/>
              </w:rPr>
              <w:t>Are L1 CSN PDUs correctly</w:t>
            </w:r>
          </w:p>
          <w:p>
            <w:pPr>
              <w:pStyle w:val="TableParagraph"/>
              <w:spacing w:line="217" w:lineRule="exact"/>
              <w:ind w:left="107"/>
              <w:rPr>
                <w:sz w:val="20"/>
              </w:rPr>
            </w:pPr>
            <w:r>
              <w:rPr>
                <w:sz w:val="20"/>
              </w:rPr>
              <w:t>constructed and parsed?</w:t>
            </w:r>
          </w:p>
        </w:tc>
        <w:tc>
          <w:tcPr>
            <w:tcW w:w="1531" w:type="dxa"/>
          </w:tcPr>
          <w:p>
            <w:pPr>
              <w:pStyle w:val="TableParagraph"/>
              <w:spacing w:line="223" w:lineRule="exact"/>
              <w:ind w:left="108"/>
              <w:rPr>
                <w:sz w:val="20"/>
              </w:rPr>
            </w:pPr>
            <w:r>
              <w:rPr>
                <w:sz w:val="20"/>
              </w:rPr>
              <w:t>9.10</w:t>
            </w:r>
          </w:p>
        </w:tc>
        <w:tc>
          <w:tcPr>
            <w:tcW w:w="1469" w:type="dxa"/>
          </w:tcPr>
          <w:p>
            <w:pPr>
              <w:pStyle w:val="TableParagraph"/>
              <w:spacing w:line="223" w:lineRule="exact"/>
              <w:ind w:left="108"/>
              <w:rPr>
                <w:sz w:val="20"/>
              </w:rPr>
            </w:pPr>
            <w:r>
              <w:rPr>
                <w:sz w:val="20"/>
              </w:rPr>
              <w:t>L1IS:M</w:t>
            </w:r>
          </w:p>
        </w:tc>
        <w:tc>
          <w:tcPr>
            <w:tcW w:w="1877" w:type="dxa"/>
          </w:tcPr>
          <w:p>
            <w:pPr>
              <w:pStyle w:val="TableParagraph"/>
              <w:spacing w:line="241" w:lineRule="exact"/>
              <w:ind w:left="108"/>
              <w:rPr>
                <w:rFonts w:ascii="Symbol" w:hAnsi="Symbol"/>
                <w:b/>
                <w:sz w:val="20"/>
              </w:rPr>
            </w:pPr>
            <w:r>
              <w:rPr>
                <w:sz w:val="20"/>
              </w:rPr>
              <w:t>Yes </w:t>
            </w:r>
            <w:r>
              <w:rPr>
                <w:rFonts w:ascii="Symbol" w:hAnsi="Symbol"/>
                <w:b/>
                <w:sz w:val="20"/>
              </w:rPr>
              <w:t>□</w:t>
            </w:r>
          </w:p>
        </w:tc>
      </w:tr>
      <w:tr>
        <w:trPr>
          <w:trHeight w:val="460" w:hRule="atLeast"/>
        </w:trPr>
        <w:tc>
          <w:tcPr>
            <w:tcW w:w="1879" w:type="dxa"/>
          </w:tcPr>
          <w:p>
            <w:pPr>
              <w:pStyle w:val="TableParagraph"/>
              <w:spacing w:line="223" w:lineRule="exact"/>
              <w:ind w:left="107"/>
              <w:rPr>
                <w:sz w:val="20"/>
              </w:rPr>
            </w:pPr>
            <w:r>
              <w:rPr>
                <w:sz w:val="20"/>
              </w:rPr>
              <w:t>L1 PSN PDU</w:t>
            </w:r>
          </w:p>
        </w:tc>
        <w:tc>
          <w:tcPr>
            <w:tcW w:w="2637" w:type="dxa"/>
          </w:tcPr>
          <w:p>
            <w:pPr>
              <w:pStyle w:val="TableParagraph"/>
              <w:spacing w:line="223" w:lineRule="exact"/>
              <w:ind w:left="108"/>
              <w:rPr>
                <w:sz w:val="20"/>
              </w:rPr>
            </w:pPr>
            <w:r>
              <w:rPr>
                <w:sz w:val="20"/>
              </w:rPr>
              <w:t>Are L1 PSN PDUs correctly</w:t>
            </w:r>
          </w:p>
          <w:p>
            <w:pPr>
              <w:pStyle w:val="TableParagraph"/>
              <w:spacing w:line="217" w:lineRule="exact"/>
              <w:ind w:left="107"/>
              <w:rPr>
                <w:sz w:val="20"/>
              </w:rPr>
            </w:pPr>
            <w:r>
              <w:rPr>
                <w:sz w:val="20"/>
              </w:rPr>
              <w:t>constructed and parsed?</w:t>
            </w:r>
          </w:p>
        </w:tc>
        <w:tc>
          <w:tcPr>
            <w:tcW w:w="1531" w:type="dxa"/>
          </w:tcPr>
          <w:p>
            <w:pPr>
              <w:pStyle w:val="TableParagraph"/>
              <w:spacing w:line="223" w:lineRule="exact"/>
              <w:ind w:left="108"/>
              <w:rPr>
                <w:sz w:val="20"/>
              </w:rPr>
            </w:pPr>
            <w:r>
              <w:rPr>
                <w:sz w:val="20"/>
              </w:rPr>
              <w:t>9.12</w:t>
            </w:r>
          </w:p>
        </w:tc>
        <w:tc>
          <w:tcPr>
            <w:tcW w:w="1469" w:type="dxa"/>
          </w:tcPr>
          <w:p>
            <w:pPr>
              <w:pStyle w:val="TableParagraph"/>
              <w:spacing w:line="223" w:lineRule="exact"/>
              <w:ind w:left="108"/>
              <w:rPr>
                <w:sz w:val="20"/>
              </w:rPr>
            </w:pPr>
            <w:r>
              <w:rPr>
                <w:sz w:val="20"/>
              </w:rPr>
              <w:t>L1IS:M</w:t>
            </w:r>
          </w:p>
        </w:tc>
        <w:tc>
          <w:tcPr>
            <w:tcW w:w="1877" w:type="dxa"/>
          </w:tcPr>
          <w:p>
            <w:pPr>
              <w:pStyle w:val="TableParagraph"/>
              <w:spacing w:line="241" w:lineRule="exact"/>
              <w:ind w:left="108"/>
              <w:rPr>
                <w:rFonts w:ascii="Symbol" w:hAnsi="Symbol"/>
                <w:b/>
                <w:sz w:val="20"/>
              </w:rPr>
            </w:pPr>
            <w:r>
              <w:rPr>
                <w:sz w:val="20"/>
              </w:rPr>
              <w:t>Yes </w:t>
            </w:r>
            <w:r>
              <w:rPr>
                <w:rFonts w:ascii="Symbol" w:hAnsi="Symbol"/>
                <w:b/>
                <w:sz w:val="20"/>
              </w:rPr>
              <w:t>□</w:t>
            </w:r>
          </w:p>
        </w:tc>
      </w:tr>
    </w:tbl>
    <w:p>
      <w:pPr>
        <w:pStyle w:val="BodyText"/>
        <w:rPr>
          <w:b/>
          <w:sz w:val="24"/>
        </w:rPr>
      </w:pPr>
    </w:p>
    <w:p>
      <w:pPr>
        <w:pStyle w:val="ListParagraph"/>
        <w:numPr>
          <w:ilvl w:val="2"/>
          <w:numId w:val="196"/>
        </w:numPr>
        <w:tabs>
          <w:tab w:pos="1094" w:val="left" w:leader="none"/>
          <w:tab w:pos="1095" w:val="left" w:leader="none"/>
        </w:tabs>
        <w:spacing w:line="240" w:lineRule="auto" w:before="183" w:after="0"/>
        <w:ind w:left="1094" w:right="0" w:hanging="709"/>
        <w:jc w:val="left"/>
        <w:rPr>
          <w:b/>
          <w:sz w:val="22"/>
        </w:rPr>
      </w:pPr>
      <w:r>
        <w:rPr>
          <w:b/>
          <w:sz w:val="22"/>
        </w:rPr>
        <w:t>Level 1 decision</w:t>
      </w:r>
      <w:r>
        <w:rPr>
          <w:b/>
          <w:spacing w:val="-3"/>
          <w:sz w:val="22"/>
        </w:rPr>
        <w:t> </w:t>
      </w:r>
      <w:r>
        <w:rPr>
          <w:b/>
          <w:sz w:val="22"/>
        </w:rPr>
        <w:t>process</w:t>
      </w:r>
    </w:p>
    <w:p>
      <w:pPr>
        <w:pStyle w:val="BodyText"/>
        <w:spacing w:before="1"/>
        <w:rPr>
          <w:b/>
        </w:rPr>
      </w:pP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9"/>
        <w:gridCol w:w="2637"/>
        <w:gridCol w:w="1531"/>
        <w:gridCol w:w="1469"/>
        <w:gridCol w:w="1877"/>
      </w:tblGrid>
      <w:tr>
        <w:trPr>
          <w:trHeight w:val="230" w:hRule="atLeast"/>
        </w:trPr>
        <w:tc>
          <w:tcPr>
            <w:tcW w:w="1879" w:type="dxa"/>
          </w:tcPr>
          <w:p>
            <w:pPr>
              <w:pStyle w:val="TableParagraph"/>
              <w:spacing w:line="210" w:lineRule="exact"/>
              <w:ind w:left="719" w:right="709"/>
              <w:jc w:val="center"/>
              <w:rPr>
                <w:b/>
                <w:sz w:val="20"/>
              </w:rPr>
            </w:pPr>
            <w:r>
              <w:rPr>
                <w:b/>
                <w:sz w:val="20"/>
              </w:rPr>
              <w:t>Item</w:t>
            </w:r>
          </w:p>
        </w:tc>
        <w:tc>
          <w:tcPr>
            <w:tcW w:w="2637" w:type="dxa"/>
          </w:tcPr>
          <w:p>
            <w:pPr>
              <w:pStyle w:val="TableParagraph"/>
              <w:spacing w:line="210" w:lineRule="exact"/>
              <w:ind w:left="225"/>
              <w:rPr>
                <w:b/>
                <w:sz w:val="20"/>
              </w:rPr>
            </w:pPr>
            <w:r>
              <w:rPr>
                <w:b/>
                <w:sz w:val="20"/>
              </w:rPr>
              <w:t>Functionality/Description</w:t>
            </w:r>
          </w:p>
        </w:tc>
        <w:tc>
          <w:tcPr>
            <w:tcW w:w="1531" w:type="dxa"/>
          </w:tcPr>
          <w:p>
            <w:pPr>
              <w:pStyle w:val="TableParagraph"/>
              <w:spacing w:line="210" w:lineRule="exact"/>
              <w:ind w:left="297"/>
              <w:rPr>
                <w:b/>
                <w:sz w:val="20"/>
              </w:rPr>
            </w:pPr>
            <w:r>
              <w:rPr>
                <w:b/>
                <w:sz w:val="20"/>
              </w:rPr>
              <w:t>References</w:t>
            </w:r>
          </w:p>
        </w:tc>
        <w:tc>
          <w:tcPr>
            <w:tcW w:w="1469" w:type="dxa"/>
          </w:tcPr>
          <w:p>
            <w:pPr>
              <w:pStyle w:val="TableParagraph"/>
              <w:spacing w:line="210" w:lineRule="exact"/>
              <w:ind w:left="465"/>
              <w:rPr>
                <w:b/>
                <w:sz w:val="20"/>
              </w:rPr>
            </w:pPr>
            <w:r>
              <w:rPr>
                <w:b/>
                <w:sz w:val="20"/>
              </w:rPr>
              <w:t>Status</w:t>
            </w:r>
          </w:p>
        </w:tc>
        <w:tc>
          <w:tcPr>
            <w:tcW w:w="1877" w:type="dxa"/>
          </w:tcPr>
          <w:p>
            <w:pPr>
              <w:pStyle w:val="TableParagraph"/>
              <w:spacing w:line="210" w:lineRule="exact"/>
              <w:ind w:left="588"/>
              <w:rPr>
                <w:b/>
                <w:sz w:val="20"/>
              </w:rPr>
            </w:pPr>
            <w:r>
              <w:rPr>
                <w:b/>
                <w:sz w:val="20"/>
              </w:rPr>
              <w:t>Support</w:t>
            </w:r>
          </w:p>
        </w:tc>
      </w:tr>
      <w:tr>
        <w:trPr>
          <w:trHeight w:val="460" w:hRule="atLeast"/>
        </w:trPr>
        <w:tc>
          <w:tcPr>
            <w:tcW w:w="1879" w:type="dxa"/>
          </w:tcPr>
          <w:p>
            <w:pPr>
              <w:pStyle w:val="TableParagraph"/>
              <w:spacing w:line="223" w:lineRule="exact"/>
              <w:ind w:left="107"/>
              <w:rPr>
                <w:sz w:val="20"/>
              </w:rPr>
            </w:pPr>
            <w:r>
              <w:rPr>
                <w:sz w:val="20"/>
              </w:rPr>
              <w:t>L1 Nearest L2 IS</w:t>
            </w:r>
          </w:p>
          <w:p>
            <w:pPr>
              <w:pStyle w:val="TableParagraph"/>
              <w:spacing w:line="217" w:lineRule="exact"/>
              <w:ind w:left="107"/>
              <w:rPr>
                <w:sz w:val="20"/>
              </w:rPr>
            </w:pPr>
            <w:r>
              <w:rPr>
                <w:sz w:val="20"/>
              </w:rPr>
              <w:t>Identification</w:t>
            </w:r>
          </w:p>
        </w:tc>
        <w:tc>
          <w:tcPr>
            <w:tcW w:w="2637" w:type="dxa"/>
          </w:tcPr>
          <w:p>
            <w:pPr>
              <w:pStyle w:val="TableParagraph"/>
              <w:spacing w:line="223" w:lineRule="exact"/>
              <w:ind w:left="107"/>
              <w:rPr>
                <w:sz w:val="20"/>
              </w:rPr>
            </w:pPr>
            <w:r>
              <w:rPr>
                <w:sz w:val="20"/>
              </w:rPr>
              <w:t>Is the identification of the</w:t>
            </w:r>
          </w:p>
          <w:p>
            <w:pPr>
              <w:pStyle w:val="TableParagraph"/>
              <w:spacing w:line="217" w:lineRule="exact"/>
              <w:ind w:left="107"/>
              <w:rPr>
                <w:sz w:val="20"/>
              </w:rPr>
            </w:pPr>
            <w:r>
              <w:rPr>
                <w:sz w:val="20"/>
              </w:rPr>
              <w:t>nearest L2 IS implemented?</w:t>
            </w:r>
          </w:p>
        </w:tc>
        <w:tc>
          <w:tcPr>
            <w:tcW w:w="1531" w:type="dxa"/>
          </w:tcPr>
          <w:p>
            <w:pPr>
              <w:pStyle w:val="TableParagraph"/>
              <w:spacing w:line="223" w:lineRule="exact"/>
              <w:ind w:left="108"/>
              <w:rPr>
                <w:sz w:val="20"/>
              </w:rPr>
            </w:pPr>
            <w:r>
              <w:rPr>
                <w:sz w:val="20"/>
              </w:rPr>
              <w:t>7.2.9.1</w:t>
            </w:r>
          </w:p>
        </w:tc>
        <w:tc>
          <w:tcPr>
            <w:tcW w:w="1469" w:type="dxa"/>
          </w:tcPr>
          <w:p>
            <w:pPr>
              <w:pStyle w:val="TableParagraph"/>
              <w:spacing w:line="223" w:lineRule="exact"/>
              <w:ind w:left="108"/>
              <w:rPr>
                <w:sz w:val="20"/>
              </w:rPr>
            </w:pPr>
            <w:r>
              <w:rPr>
                <w:sz w:val="20"/>
              </w:rPr>
              <w:t>L1IS:M</w:t>
            </w:r>
          </w:p>
        </w:tc>
        <w:tc>
          <w:tcPr>
            <w:tcW w:w="1877" w:type="dxa"/>
          </w:tcPr>
          <w:p>
            <w:pPr>
              <w:pStyle w:val="TableParagraph"/>
              <w:spacing w:line="241" w:lineRule="exact"/>
              <w:ind w:left="108"/>
              <w:rPr>
                <w:rFonts w:ascii="Symbol" w:hAnsi="Symbol"/>
                <w:b/>
                <w:sz w:val="20"/>
              </w:rPr>
            </w:pPr>
            <w:r>
              <w:rPr>
                <w:sz w:val="20"/>
              </w:rPr>
              <w:t>Yes </w:t>
            </w:r>
            <w:r>
              <w:rPr>
                <w:rFonts w:ascii="Symbol" w:hAnsi="Symbol"/>
                <w:b/>
                <w:sz w:val="20"/>
              </w:rPr>
              <w:t>□</w:t>
            </w:r>
          </w:p>
        </w:tc>
      </w:tr>
      <w:tr>
        <w:trPr>
          <w:trHeight w:val="460" w:hRule="atLeast"/>
        </w:trPr>
        <w:tc>
          <w:tcPr>
            <w:tcW w:w="1879" w:type="dxa"/>
          </w:tcPr>
          <w:p>
            <w:pPr>
              <w:pStyle w:val="TableParagraph"/>
              <w:spacing w:line="223" w:lineRule="exact"/>
              <w:ind w:left="107"/>
              <w:rPr>
                <w:sz w:val="20"/>
              </w:rPr>
            </w:pPr>
            <w:r>
              <w:rPr>
                <w:sz w:val="20"/>
              </w:rPr>
              <w:t>L1 Area Addresses</w:t>
            </w:r>
          </w:p>
          <w:p>
            <w:pPr>
              <w:pStyle w:val="TableParagraph"/>
              <w:spacing w:line="217" w:lineRule="exact"/>
              <w:ind w:left="107"/>
              <w:rPr>
                <w:sz w:val="20"/>
              </w:rPr>
            </w:pPr>
            <w:r>
              <w:rPr>
                <w:sz w:val="20"/>
              </w:rPr>
              <w:t>Computation</w:t>
            </w:r>
          </w:p>
        </w:tc>
        <w:tc>
          <w:tcPr>
            <w:tcW w:w="2637" w:type="dxa"/>
          </w:tcPr>
          <w:p>
            <w:pPr>
              <w:pStyle w:val="TableParagraph"/>
              <w:spacing w:line="223" w:lineRule="exact"/>
              <w:ind w:left="107"/>
              <w:rPr>
                <w:sz w:val="20"/>
              </w:rPr>
            </w:pPr>
            <w:r>
              <w:rPr>
                <w:sz w:val="20"/>
              </w:rPr>
              <w:t>Is the computation of area</w:t>
            </w:r>
          </w:p>
          <w:p>
            <w:pPr>
              <w:pStyle w:val="TableParagraph"/>
              <w:spacing w:line="217" w:lineRule="exact"/>
              <w:ind w:left="107"/>
              <w:rPr>
                <w:sz w:val="20"/>
              </w:rPr>
            </w:pPr>
            <w:r>
              <w:rPr>
                <w:sz w:val="20"/>
              </w:rPr>
              <w:t>addresses implemented?</w:t>
            </w:r>
          </w:p>
        </w:tc>
        <w:tc>
          <w:tcPr>
            <w:tcW w:w="1531" w:type="dxa"/>
          </w:tcPr>
          <w:p>
            <w:pPr>
              <w:pStyle w:val="TableParagraph"/>
              <w:spacing w:line="223" w:lineRule="exact"/>
              <w:ind w:left="108"/>
              <w:rPr>
                <w:sz w:val="20"/>
              </w:rPr>
            </w:pPr>
            <w:r>
              <w:rPr>
                <w:sz w:val="20"/>
              </w:rPr>
              <w:t>7.2.11</w:t>
            </w:r>
          </w:p>
        </w:tc>
        <w:tc>
          <w:tcPr>
            <w:tcW w:w="1469" w:type="dxa"/>
          </w:tcPr>
          <w:p>
            <w:pPr>
              <w:pStyle w:val="TableParagraph"/>
              <w:spacing w:line="223" w:lineRule="exact"/>
              <w:ind w:left="108"/>
              <w:rPr>
                <w:sz w:val="20"/>
              </w:rPr>
            </w:pPr>
            <w:r>
              <w:rPr>
                <w:sz w:val="20"/>
              </w:rPr>
              <w:t>L1IS:M</w:t>
            </w:r>
          </w:p>
        </w:tc>
        <w:tc>
          <w:tcPr>
            <w:tcW w:w="1877" w:type="dxa"/>
          </w:tcPr>
          <w:p>
            <w:pPr>
              <w:pStyle w:val="TableParagraph"/>
              <w:spacing w:line="241" w:lineRule="exact"/>
              <w:ind w:left="108"/>
              <w:rPr>
                <w:rFonts w:ascii="Symbol" w:hAnsi="Symbol"/>
                <w:b/>
                <w:sz w:val="20"/>
              </w:rPr>
            </w:pPr>
            <w:r>
              <w:rPr>
                <w:sz w:val="20"/>
              </w:rPr>
              <w:t>Yes </w:t>
            </w:r>
            <w:r>
              <w:rPr>
                <w:rFonts w:ascii="Symbol" w:hAnsi="Symbol"/>
                <w:b/>
                <w:sz w:val="20"/>
              </w:rPr>
              <w:t>□</w:t>
            </w:r>
          </w:p>
        </w:tc>
      </w:tr>
    </w:tbl>
    <w:p>
      <w:pPr>
        <w:spacing w:after="0" w:line="241" w:lineRule="exact"/>
        <w:rPr>
          <w:rFonts w:ascii="Symbol" w:hAnsi="Symbol"/>
          <w:sz w:val="20"/>
        </w:rPr>
        <w:sectPr>
          <w:pgSz w:w="11900" w:h="16840"/>
          <w:pgMar w:header="716" w:footer="554" w:top="960" w:bottom="740" w:left="580" w:right="300"/>
        </w:sectPr>
      </w:pPr>
    </w:p>
    <w:p>
      <w:pPr>
        <w:pStyle w:val="BodyText"/>
        <w:rPr>
          <w:b/>
        </w:rPr>
      </w:pPr>
    </w:p>
    <w:p>
      <w:pPr>
        <w:pStyle w:val="BodyText"/>
        <w:rPr>
          <w:b/>
        </w:rPr>
      </w:pPr>
    </w:p>
    <w:p>
      <w:pPr>
        <w:pStyle w:val="BodyText"/>
        <w:spacing w:before="4"/>
        <w:rPr>
          <w:b/>
          <w:sz w:val="16"/>
        </w:rPr>
      </w:pPr>
    </w:p>
    <w:p>
      <w:pPr>
        <w:pStyle w:val="ListParagraph"/>
        <w:numPr>
          <w:ilvl w:val="1"/>
          <w:numId w:val="196"/>
        </w:numPr>
        <w:tabs>
          <w:tab w:pos="724" w:val="left" w:leader="none"/>
          <w:tab w:pos="725" w:val="left" w:leader="none"/>
        </w:tabs>
        <w:spacing w:line="240" w:lineRule="auto" w:before="90" w:after="0"/>
        <w:ind w:left="724" w:right="0" w:hanging="567"/>
        <w:jc w:val="left"/>
        <w:rPr>
          <w:b/>
          <w:sz w:val="24"/>
        </w:rPr>
      </w:pPr>
      <w:r>
        <w:rPr>
          <w:b/>
          <w:sz w:val="24"/>
        </w:rPr>
        <w:t>Protocol summary: ISO 10589 level 2 specific</w:t>
      </w:r>
      <w:r>
        <w:rPr>
          <w:b/>
          <w:spacing w:val="-8"/>
          <w:sz w:val="24"/>
        </w:rPr>
        <w:t> </w:t>
      </w:r>
      <w:r>
        <w:rPr>
          <w:b/>
          <w:sz w:val="24"/>
        </w:rPr>
        <w:t>functions</w:t>
      </w:r>
    </w:p>
    <w:p>
      <w:pPr>
        <w:pStyle w:val="BodyText"/>
        <w:spacing w:before="4"/>
        <w:rPr>
          <w:b/>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9"/>
        <w:gridCol w:w="2637"/>
        <w:gridCol w:w="1531"/>
        <w:gridCol w:w="1469"/>
        <w:gridCol w:w="673"/>
        <w:gridCol w:w="631"/>
        <w:gridCol w:w="572"/>
      </w:tblGrid>
      <w:tr>
        <w:trPr>
          <w:trHeight w:val="230" w:hRule="atLeast"/>
        </w:trPr>
        <w:tc>
          <w:tcPr>
            <w:tcW w:w="1879" w:type="dxa"/>
          </w:tcPr>
          <w:p>
            <w:pPr>
              <w:pStyle w:val="TableParagraph"/>
              <w:spacing w:line="210" w:lineRule="exact"/>
              <w:ind w:left="719" w:right="709"/>
              <w:jc w:val="center"/>
              <w:rPr>
                <w:b/>
                <w:sz w:val="20"/>
              </w:rPr>
            </w:pPr>
            <w:r>
              <w:rPr>
                <w:b/>
                <w:sz w:val="20"/>
              </w:rPr>
              <w:t>Item</w:t>
            </w:r>
          </w:p>
        </w:tc>
        <w:tc>
          <w:tcPr>
            <w:tcW w:w="2637" w:type="dxa"/>
          </w:tcPr>
          <w:p>
            <w:pPr>
              <w:pStyle w:val="TableParagraph"/>
              <w:spacing w:line="210" w:lineRule="exact"/>
              <w:ind w:left="225"/>
              <w:rPr>
                <w:b/>
                <w:sz w:val="20"/>
              </w:rPr>
            </w:pPr>
            <w:r>
              <w:rPr>
                <w:b/>
                <w:sz w:val="20"/>
              </w:rPr>
              <w:t>Functionality/Description</w:t>
            </w:r>
          </w:p>
        </w:tc>
        <w:tc>
          <w:tcPr>
            <w:tcW w:w="1531" w:type="dxa"/>
          </w:tcPr>
          <w:p>
            <w:pPr>
              <w:pStyle w:val="TableParagraph"/>
              <w:spacing w:line="210" w:lineRule="exact"/>
              <w:ind w:left="297"/>
              <w:rPr>
                <w:b/>
                <w:sz w:val="20"/>
              </w:rPr>
            </w:pPr>
            <w:r>
              <w:rPr>
                <w:b/>
                <w:sz w:val="20"/>
              </w:rPr>
              <w:t>References</w:t>
            </w:r>
          </w:p>
        </w:tc>
        <w:tc>
          <w:tcPr>
            <w:tcW w:w="1469" w:type="dxa"/>
          </w:tcPr>
          <w:p>
            <w:pPr>
              <w:pStyle w:val="TableParagraph"/>
              <w:spacing w:line="210" w:lineRule="exact"/>
              <w:ind w:left="465"/>
              <w:rPr>
                <w:b/>
                <w:sz w:val="20"/>
              </w:rPr>
            </w:pPr>
            <w:r>
              <w:rPr>
                <w:b/>
                <w:sz w:val="20"/>
              </w:rPr>
              <w:t>Status</w:t>
            </w:r>
          </w:p>
        </w:tc>
        <w:tc>
          <w:tcPr>
            <w:tcW w:w="1876" w:type="dxa"/>
            <w:gridSpan w:val="3"/>
          </w:tcPr>
          <w:p>
            <w:pPr>
              <w:pStyle w:val="TableParagraph"/>
              <w:spacing w:line="210" w:lineRule="exact"/>
              <w:ind w:left="588"/>
              <w:rPr>
                <w:b/>
                <w:sz w:val="20"/>
              </w:rPr>
            </w:pPr>
            <w:r>
              <w:rPr>
                <w:b/>
                <w:sz w:val="20"/>
              </w:rPr>
              <w:t>Support</w:t>
            </w:r>
          </w:p>
        </w:tc>
      </w:tr>
      <w:tr>
        <w:trPr>
          <w:trHeight w:val="460" w:hRule="atLeast"/>
        </w:trPr>
        <w:tc>
          <w:tcPr>
            <w:tcW w:w="1879" w:type="dxa"/>
          </w:tcPr>
          <w:p>
            <w:pPr>
              <w:pStyle w:val="TableParagraph"/>
              <w:spacing w:line="223" w:lineRule="exact"/>
              <w:ind w:left="107"/>
              <w:rPr>
                <w:sz w:val="20"/>
              </w:rPr>
            </w:pPr>
            <w:r>
              <w:rPr>
                <w:sz w:val="20"/>
              </w:rPr>
              <w:t>*L2IS</w:t>
            </w:r>
          </w:p>
        </w:tc>
        <w:tc>
          <w:tcPr>
            <w:tcW w:w="2637" w:type="dxa"/>
          </w:tcPr>
          <w:p>
            <w:pPr>
              <w:pStyle w:val="TableParagraph"/>
              <w:spacing w:line="223" w:lineRule="exact"/>
              <w:ind w:left="107"/>
              <w:rPr>
                <w:sz w:val="20"/>
              </w:rPr>
            </w:pPr>
            <w:r>
              <w:rPr>
                <w:sz w:val="20"/>
              </w:rPr>
              <w:t>Are Level 2 IS-IS routeing</w:t>
            </w:r>
          </w:p>
          <w:p>
            <w:pPr>
              <w:pStyle w:val="TableParagraph"/>
              <w:spacing w:line="217" w:lineRule="exact"/>
              <w:ind w:left="107"/>
              <w:rPr>
                <w:sz w:val="20"/>
              </w:rPr>
            </w:pPr>
            <w:r>
              <w:rPr>
                <w:sz w:val="20"/>
              </w:rPr>
              <w:t>functions implemented?</w:t>
            </w:r>
          </w:p>
        </w:tc>
        <w:tc>
          <w:tcPr>
            <w:tcW w:w="1531" w:type="dxa"/>
          </w:tcPr>
          <w:p>
            <w:pPr>
              <w:pStyle w:val="TableParagraph"/>
              <w:spacing w:line="223" w:lineRule="exact"/>
              <w:ind w:left="108"/>
              <w:rPr>
                <w:sz w:val="20"/>
              </w:rPr>
            </w:pPr>
            <w:r>
              <w:rPr>
                <w:sz w:val="20"/>
              </w:rPr>
              <w:t>12.1.4</w:t>
            </w:r>
          </w:p>
        </w:tc>
        <w:tc>
          <w:tcPr>
            <w:tcW w:w="1469" w:type="dxa"/>
          </w:tcPr>
          <w:p>
            <w:pPr>
              <w:pStyle w:val="TableParagraph"/>
              <w:spacing w:line="223" w:lineRule="exact"/>
              <w:ind w:left="108"/>
              <w:rPr>
                <w:sz w:val="20"/>
              </w:rPr>
            </w:pPr>
            <w:r>
              <w:rPr>
                <w:w w:val="99"/>
                <w:sz w:val="20"/>
              </w:rPr>
              <w:t>O</w:t>
            </w:r>
          </w:p>
        </w:tc>
        <w:tc>
          <w:tcPr>
            <w:tcW w:w="673" w:type="dxa"/>
            <w:tcBorders>
              <w:right w:val="nil"/>
            </w:tcBorders>
          </w:tcPr>
          <w:p>
            <w:pPr>
              <w:pStyle w:val="TableParagraph"/>
              <w:spacing w:line="241" w:lineRule="exact"/>
              <w:ind w:left="28"/>
              <w:jc w:val="center"/>
              <w:rPr>
                <w:rFonts w:ascii="Symbol" w:hAnsi="Symbol"/>
                <w:b/>
                <w:sz w:val="20"/>
              </w:rPr>
            </w:pPr>
            <w:r>
              <w:rPr>
                <w:sz w:val="20"/>
              </w:rPr>
              <w:t>Yes </w:t>
            </w:r>
            <w:r>
              <w:rPr>
                <w:rFonts w:ascii="Symbol" w:hAnsi="Symbol"/>
                <w:b/>
                <w:sz w:val="20"/>
              </w:rPr>
              <w:t>□</w:t>
            </w:r>
          </w:p>
        </w:tc>
        <w:tc>
          <w:tcPr>
            <w:tcW w:w="631" w:type="dxa"/>
            <w:tcBorders>
              <w:left w:val="nil"/>
              <w:right w:val="nil"/>
            </w:tcBorders>
          </w:tcPr>
          <w:p>
            <w:pPr>
              <w:pStyle w:val="TableParagraph"/>
              <w:spacing w:line="241" w:lineRule="exact"/>
              <w:ind w:left="174"/>
              <w:rPr>
                <w:rFonts w:ascii="Symbol" w:hAnsi="Symbol"/>
                <w:b/>
                <w:sz w:val="20"/>
              </w:rPr>
            </w:pPr>
            <w:r>
              <w:rPr>
                <w:sz w:val="20"/>
              </w:rPr>
              <w:t>No </w:t>
            </w:r>
            <w:r>
              <w:rPr>
                <w:rFonts w:ascii="Symbol" w:hAnsi="Symbol"/>
                <w:b/>
                <w:spacing w:val="-52"/>
                <w:sz w:val="20"/>
              </w:rPr>
              <w:t>□</w:t>
            </w:r>
          </w:p>
        </w:tc>
        <w:tc>
          <w:tcPr>
            <w:tcW w:w="572" w:type="dxa"/>
            <w:tcBorders>
              <w:left w:val="nil"/>
            </w:tcBorders>
          </w:tcPr>
          <w:p>
            <w:pPr>
              <w:pStyle w:val="TableParagraph"/>
              <w:rPr>
                <w:sz w:val="20"/>
              </w:rPr>
            </w:pPr>
          </w:p>
        </w:tc>
      </w:tr>
      <w:tr>
        <w:trPr>
          <w:trHeight w:val="688" w:hRule="atLeast"/>
        </w:trPr>
        <w:tc>
          <w:tcPr>
            <w:tcW w:w="1879" w:type="dxa"/>
          </w:tcPr>
          <w:p>
            <w:pPr>
              <w:pStyle w:val="TableParagraph"/>
              <w:spacing w:line="223" w:lineRule="exact"/>
              <w:ind w:left="107"/>
              <w:rPr>
                <w:sz w:val="20"/>
              </w:rPr>
            </w:pPr>
            <w:r>
              <w:rPr>
                <w:sz w:val="20"/>
              </w:rPr>
              <w:t>IS Count</w:t>
            </w:r>
          </w:p>
        </w:tc>
        <w:tc>
          <w:tcPr>
            <w:tcW w:w="2637" w:type="dxa"/>
          </w:tcPr>
          <w:p>
            <w:pPr>
              <w:pStyle w:val="TableParagraph"/>
              <w:spacing w:line="223" w:lineRule="exact"/>
              <w:ind w:left="109"/>
              <w:rPr>
                <w:sz w:val="20"/>
              </w:rPr>
            </w:pPr>
            <w:r>
              <w:rPr>
                <w:sz w:val="20"/>
              </w:rPr>
              <w:t>What is the total number of</w:t>
            </w:r>
          </w:p>
          <w:p>
            <w:pPr>
              <w:pStyle w:val="TableParagraph"/>
              <w:spacing w:line="228" w:lineRule="exact" w:before="4"/>
              <w:ind w:left="107" w:right="727"/>
              <w:rPr>
                <w:sz w:val="20"/>
              </w:rPr>
            </w:pPr>
            <w:r>
              <w:rPr>
                <w:sz w:val="20"/>
              </w:rPr>
              <w:t>ISs that this L2 IS can support?</w:t>
            </w:r>
          </w:p>
        </w:tc>
        <w:tc>
          <w:tcPr>
            <w:tcW w:w="1531" w:type="dxa"/>
          </w:tcPr>
          <w:p>
            <w:pPr>
              <w:pStyle w:val="TableParagraph"/>
              <w:spacing w:line="223" w:lineRule="exact"/>
              <w:ind w:left="108"/>
              <w:rPr>
                <w:sz w:val="20"/>
              </w:rPr>
            </w:pPr>
            <w:r>
              <w:rPr>
                <w:sz w:val="20"/>
              </w:rPr>
              <w:t>12.2.4</w:t>
            </w:r>
          </w:p>
        </w:tc>
        <w:tc>
          <w:tcPr>
            <w:tcW w:w="1469" w:type="dxa"/>
          </w:tcPr>
          <w:p>
            <w:pPr>
              <w:pStyle w:val="TableParagraph"/>
              <w:spacing w:line="223" w:lineRule="exact"/>
              <w:ind w:left="108"/>
              <w:rPr>
                <w:sz w:val="20"/>
              </w:rPr>
            </w:pPr>
            <w:r>
              <w:rPr>
                <w:sz w:val="20"/>
              </w:rPr>
              <w:t>L2IS: M</w:t>
            </w:r>
          </w:p>
        </w:tc>
        <w:tc>
          <w:tcPr>
            <w:tcW w:w="673" w:type="dxa"/>
            <w:tcBorders>
              <w:right w:val="nil"/>
            </w:tcBorders>
          </w:tcPr>
          <w:p>
            <w:pPr>
              <w:pStyle w:val="TableParagraph"/>
              <w:spacing w:line="241" w:lineRule="exact"/>
              <w:ind w:left="62"/>
              <w:jc w:val="center"/>
              <w:rPr>
                <w:rFonts w:ascii="Symbol" w:hAnsi="Symbol"/>
                <w:b/>
                <w:sz w:val="20"/>
              </w:rPr>
            </w:pPr>
            <w:r>
              <w:rPr>
                <w:sz w:val="20"/>
              </w:rPr>
              <w:t>N/A </w:t>
            </w:r>
            <w:r>
              <w:rPr>
                <w:rFonts w:ascii="Symbol" w:hAnsi="Symbol"/>
                <w:b/>
                <w:sz w:val="20"/>
              </w:rPr>
              <w:t>□</w:t>
            </w:r>
          </w:p>
        </w:tc>
        <w:tc>
          <w:tcPr>
            <w:tcW w:w="631" w:type="dxa"/>
            <w:tcBorders>
              <w:left w:val="nil"/>
              <w:right w:val="nil"/>
            </w:tcBorders>
          </w:tcPr>
          <w:p>
            <w:pPr>
              <w:pStyle w:val="TableParagraph"/>
              <w:spacing w:before="10"/>
              <w:ind w:left="158"/>
              <w:rPr>
                <w:sz w:val="20"/>
              </w:rPr>
            </w:pPr>
            <w:r>
              <w:rPr>
                <w:sz w:val="20"/>
              </w:rPr>
              <w:t>N=</w:t>
            </w:r>
          </w:p>
        </w:tc>
        <w:tc>
          <w:tcPr>
            <w:tcW w:w="572" w:type="dxa"/>
            <w:tcBorders>
              <w:left w:val="nil"/>
            </w:tcBorders>
          </w:tcPr>
          <w:p>
            <w:pPr>
              <w:pStyle w:val="TableParagraph"/>
              <w:rPr>
                <w:sz w:val="20"/>
              </w:rPr>
            </w:pPr>
          </w:p>
        </w:tc>
      </w:tr>
      <w:tr>
        <w:trPr>
          <w:trHeight w:val="460" w:hRule="atLeast"/>
        </w:trPr>
        <w:tc>
          <w:tcPr>
            <w:tcW w:w="1879" w:type="dxa"/>
          </w:tcPr>
          <w:p>
            <w:pPr>
              <w:pStyle w:val="TableParagraph"/>
              <w:spacing w:line="223" w:lineRule="exact"/>
              <w:ind w:left="107"/>
              <w:rPr>
                <w:sz w:val="20"/>
              </w:rPr>
            </w:pPr>
            <w:r>
              <w:rPr>
                <w:sz w:val="20"/>
              </w:rPr>
              <w:t>L2IS Count</w:t>
            </w:r>
          </w:p>
        </w:tc>
        <w:tc>
          <w:tcPr>
            <w:tcW w:w="2637" w:type="dxa"/>
          </w:tcPr>
          <w:p>
            <w:pPr>
              <w:pStyle w:val="TableParagraph"/>
              <w:spacing w:line="223" w:lineRule="exact"/>
              <w:ind w:left="107"/>
              <w:rPr>
                <w:sz w:val="20"/>
              </w:rPr>
            </w:pPr>
            <w:r>
              <w:rPr>
                <w:sz w:val="20"/>
              </w:rPr>
              <w:t>How many level 2 ISs does</w:t>
            </w:r>
          </w:p>
          <w:p>
            <w:pPr>
              <w:pStyle w:val="TableParagraph"/>
              <w:spacing w:line="217" w:lineRule="exact"/>
              <w:ind w:left="107"/>
              <w:rPr>
                <w:sz w:val="20"/>
              </w:rPr>
            </w:pPr>
            <w:r>
              <w:rPr>
                <w:sz w:val="20"/>
              </w:rPr>
              <w:t>this implementation support?</w:t>
            </w:r>
          </w:p>
        </w:tc>
        <w:tc>
          <w:tcPr>
            <w:tcW w:w="1531" w:type="dxa"/>
          </w:tcPr>
          <w:p>
            <w:pPr>
              <w:pStyle w:val="TableParagraph"/>
              <w:spacing w:line="223" w:lineRule="exact"/>
              <w:ind w:left="108"/>
              <w:rPr>
                <w:sz w:val="20"/>
              </w:rPr>
            </w:pPr>
            <w:r>
              <w:rPr>
                <w:sz w:val="20"/>
              </w:rPr>
              <w:t>12.2.4.1</w:t>
            </w:r>
          </w:p>
        </w:tc>
        <w:tc>
          <w:tcPr>
            <w:tcW w:w="1469" w:type="dxa"/>
          </w:tcPr>
          <w:p>
            <w:pPr>
              <w:pStyle w:val="TableParagraph"/>
              <w:spacing w:line="223" w:lineRule="exact"/>
              <w:ind w:left="108"/>
              <w:rPr>
                <w:sz w:val="20"/>
              </w:rPr>
            </w:pPr>
            <w:r>
              <w:rPr>
                <w:sz w:val="20"/>
              </w:rPr>
              <w:t>L2IS:M</w:t>
            </w:r>
          </w:p>
        </w:tc>
        <w:tc>
          <w:tcPr>
            <w:tcW w:w="673" w:type="dxa"/>
            <w:tcBorders>
              <w:right w:val="nil"/>
            </w:tcBorders>
          </w:tcPr>
          <w:p>
            <w:pPr>
              <w:pStyle w:val="TableParagraph"/>
              <w:spacing w:line="241" w:lineRule="exact"/>
              <w:ind w:left="62"/>
              <w:jc w:val="center"/>
              <w:rPr>
                <w:rFonts w:ascii="Symbol" w:hAnsi="Symbol"/>
                <w:b/>
                <w:sz w:val="20"/>
              </w:rPr>
            </w:pPr>
            <w:r>
              <w:rPr>
                <w:sz w:val="20"/>
              </w:rPr>
              <w:t>N/A </w:t>
            </w:r>
            <w:r>
              <w:rPr>
                <w:rFonts w:ascii="Symbol" w:hAnsi="Symbol"/>
                <w:b/>
                <w:sz w:val="20"/>
              </w:rPr>
              <w:t>□</w:t>
            </w:r>
          </w:p>
        </w:tc>
        <w:tc>
          <w:tcPr>
            <w:tcW w:w="631" w:type="dxa"/>
            <w:tcBorders>
              <w:left w:val="nil"/>
              <w:right w:val="nil"/>
            </w:tcBorders>
          </w:tcPr>
          <w:p>
            <w:pPr>
              <w:pStyle w:val="TableParagraph"/>
              <w:spacing w:before="10"/>
              <w:ind w:left="158"/>
              <w:rPr>
                <w:sz w:val="20"/>
              </w:rPr>
            </w:pPr>
            <w:r>
              <w:rPr>
                <w:sz w:val="20"/>
              </w:rPr>
              <w:t>N=</w:t>
            </w:r>
          </w:p>
        </w:tc>
        <w:tc>
          <w:tcPr>
            <w:tcW w:w="572" w:type="dxa"/>
            <w:tcBorders>
              <w:left w:val="nil"/>
            </w:tcBorders>
          </w:tcPr>
          <w:p>
            <w:pPr>
              <w:pStyle w:val="TableParagraph"/>
              <w:rPr>
                <w:sz w:val="20"/>
              </w:rPr>
            </w:pPr>
          </w:p>
        </w:tc>
      </w:tr>
      <w:tr>
        <w:trPr>
          <w:trHeight w:val="690" w:hRule="atLeast"/>
        </w:trPr>
        <w:tc>
          <w:tcPr>
            <w:tcW w:w="1879" w:type="dxa"/>
          </w:tcPr>
          <w:p>
            <w:pPr>
              <w:pStyle w:val="TableParagraph"/>
              <w:spacing w:line="223" w:lineRule="exact"/>
              <w:ind w:left="107"/>
              <w:rPr>
                <w:sz w:val="20"/>
              </w:rPr>
            </w:pPr>
            <w:r>
              <w:rPr>
                <w:sz w:val="20"/>
              </w:rPr>
              <w:t>*RA Prefix</w:t>
            </w:r>
          </w:p>
        </w:tc>
        <w:tc>
          <w:tcPr>
            <w:tcW w:w="2637" w:type="dxa"/>
          </w:tcPr>
          <w:p>
            <w:pPr>
              <w:pStyle w:val="TableParagraph"/>
              <w:spacing w:line="223" w:lineRule="exact"/>
              <w:ind w:left="108"/>
              <w:rPr>
                <w:sz w:val="20"/>
              </w:rPr>
            </w:pPr>
            <w:r>
              <w:rPr>
                <w:sz w:val="20"/>
              </w:rPr>
              <w:t>Are Reachable Address</w:t>
            </w:r>
          </w:p>
          <w:p>
            <w:pPr>
              <w:pStyle w:val="TableParagraph"/>
              <w:spacing w:line="230" w:lineRule="atLeast"/>
              <w:ind w:left="107" w:right="755"/>
              <w:rPr>
                <w:sz w:val="20"/>
              </w:rPr>
            </w:pPr>
            <w:r>
              <w:rPr>
                <w:sz w:val="20"/>
              </w:rPr>
              <w:t>Prefixes supported on circuits?</w:t>
            </w:r>
          </w:p>
        </w:tc>
        <w:tc>
          <w:tcPr>
            <w:tcW w:w="1531" w:type="dxa"/>
          </w:tcPr>
          <w:p>
            <w:pPr>
              <w:pStyle w:val="TableParagraph"/>
              <w:spacing w:line="223" w:lineRule="exact"/>
              <w:ind w:left="108"/>
              <w:rPr>
                <w:sz w:val="20"/>
              </w:rPr>
            </w:pPr>
            <w:r>
              <w:rPr>
                <w:sz w:val="20"/>
              </w:rPr>
              <w:t>8.1, 7.3.3.2</w:t>
            </w:r>
          </w:p>
        </w:tc>
        <w:tc>
          <w:tcPr>
            <w:tcW w:w="1469" w:type="dxa"/>
          </w:tcPr>
          <w:p>
            <w:pPr>
              <w:pStyle w:val="TableParagraph"/>
              <w:spacing w:line="223" w:lineRule="exact"/>
              <w:ind w:left="108"/>
              <w:rPr>
                <w:sz w:val="20"/>
              </w:rPr>
            </w:pPr>
            <w:r>
              <w:rPr>
                <w:sz w:val="20"/>
              </w:rPr>
              <w:t>L2IS:O</w:t>
            </w:r>
          </w:p>
        </w:tc>
        <w:tc>
          <w:tcPr>
            <w:tcW w:w="673" w:type="dxa"/>
            <w:tcBorders>
              <w:right w:val="nil"/>
            </w:tcBorders>
          </w:tcPr>
          <w:p>
            <w:pPr>
              <w:pStyle w:val="TableParagraph"/>
              <w:spacing w:line="241" w:lineRule="exact"/>
              <w:ind w:left="62"/>
              <w:jc w:val="center"/>
              <w:rPr>
                <w:rFonts w:ascii="Symbol" w:hAnsi="Symbol"/>
                <w:b/>
                <w:sz w:val="20"/>
              </w:rPr>
            </w:pPr>
            <w:r>
              <w:rPr>
                <w:sz w:val="20"/>
              </w:rPr>
              <w:t>N/A </w:t>
            </w:r>
            <w:r>
              <w:rPr>
                <w:rFonts w:ascii="Symbol" w:hAnsi="Symbol"/>
                <w:b/>
                <w:sz w:val="20"/>
              </w:rPr>
              <w:t>□</w:t>
            </w:r>
          </w:p>
        </w:tc>
        <w:tc>
          <w:tcPr>
            <w:tcW w:w="631" w:type="dxa"/>
            <w:tcBorders>
              <w:left w:val="nil"/>
              <w:right w:val="nil"/>
            </w:tcBorders>
          </w:tcPr>
          <w:p>
            <w:pPr>
              <w:pStyle w:val="TableParagraph"/>
              <w:spacing w:line="241" w:lineRule="exact"/>
              <w:ind w:left="57"/>
              <w:rPr>
                <w:rFonts w:ascii="Symbol" w:hAnsi="Symbol"/>
                <w:b/>
                <w:sz w:val="20"/>
              </w:rPr>
            </w:pPr>
            <w:r>
              <w:rPr>
                <w:sz w:val="20"/>
              </w:rPr>
              <w:t>Yes </w:t>
            </w:r>
            <w:r>
              <w:rPr>
                <w:rFonts w:ascii="Symbol" w:hAnsi="Symbol"/>
                <w:b/>
                <w:sz w:val="20"/>
              </w:rPr>
              <w:t>□</w:t>
            </w:r>
          </w:p>
        </w:tc>
        <w:tc>
          <w:tcPr>
            <w:tcW w:w="572" w:type="dxa"/>
            <w:tcBorders>
              <w:left w:val="nil"/>
            </w:tcBorders>
          </w:tcPr>
          <w:p>
            <w:pPr>
              <w:pStyle w:val="TableParagraph"/>
              <w:spacing w:line="241" w:lineRule="exact"/>
              <w:ind w:left="7"/>
              <w:rPr>
                <w:rFonts w:ascii="Symbol" w:hAnsi="Symbol"/>
                <w:b/>
                <w:sz w:val="20"/>
              </w:rPr>
            </w:pPr>
            <w:r>
              <w:rPr>
                <w:sz w:val="20"/>
              </w:rPr>
              <w:t>No </w:t>
            </w:r>
            <w:r>
              <w:rPr>
                <w:rFonts w:ascii="Symbol" w:hAnsi="Symbol"/>
                <w:b/>
                <w:sz w:val="20"/>
              </w:rPr>
              <w:t>□</w:t>
            </w:r>
          </w:p>
        </w:tc>
      </w:tr>
      <w:tr>
        <w:trPr>
          <w:trHeight w:val="460" w:hRule="atLeast"/>
        </w:trPr>
        <w:tc>
          <w:tcPr>
            <w:tcW w:w="1879" w:type="dxa"/>
          </w:tcPr>
          <w:p>
            <w:pPr>
              <w:pStyle w:val="TableParagraph"/>
              <w:spacing w:line="223" w:lineRule="exact"/>
              <w:ind w:left="107"/>
              <w:rPr>
                <w:sz w:val="20"/>
              </w:rPr>
            </w:pPr>
            <w:r>
              <w:rPr>
                <w:sz w:val="20"/>
              </w:rPr>
              <w:t>External Metrics</w:t>
            </w:r>
          </w:p>
        </w:tc>
        <w:tc>
          <w:tcPr>
            <w:tcW w:w="2637" w:type="dxa"/>
          </w:tcPr>
          <w:p>
            <w:pPr>
              <w:pStyle w:val="TableParagraph"/>
              <w:spacing w:line="223" w:lineRule="exact"/>
              <w:ind w:left="107"/>
              <w:rPr>
                <w:sz w:val="20"/>
              </w:rPr>
            </w:pPr>
            <w:r>
              <w:rPr>
                <w:sz w:val="20"/>
              </w:rPr>
              <w:t>Are external metrics</w:t>
            </w:r>
          </w:p>
          <w:p>
            <w:pPr>
              <w:pStyle w:val="TableParagraph"/>
              <w:spacing w:line="217" w:lineRule="exact"/>
              <w:ind w:left="107"/>
              <w:rPr>
                <w:sz w:val="20"/>
              </w:rPr>
            </w:pPr>
            <w:r>
              <w:rPr>
                <w:sz w:val="20"/>
              </w:rPr>
              <w:t>supported?</w:t>
            </w:r>
          </w:p>
        </w:tc>
        <w:tc>
          <w:tcPr>
            <w:tcW w:w="1531" w:type="dxa"/>
          </w:tcPr>
          <w:p>
            <w:pPr>
              <w:pStyle w:val="TableParagraph"/>
              <w:spacing w:line="223" w:lineRule="exact"/>
              <w:ind w:left="108"/>
              <w:rPr>
                <w:sz w:val="20"/>
              </w:rPr>
            </w:pPr>
            <w:r>
              <w:rPr>
                <w:sz w:val="20"/>
              </w:rPr>
              <w:t>7.2.2, 7.2.12,</w:t>
            </w:r>
          </w:p>
          <w:p>
            <w:pPr>
              <w:pStyle w:val="TableParagraph"/>
              <w:spacing w:line="217" w:lineRule="exact"/>
              <w:ind w:left="108"/>
              <w:rPr>
                <w:sz w:val="20"/>
              </w:rPr>
            </w:pPr>
            <w:r>
              <w:rPr>
                <w:sz w:val="20"/>
              </w:rPr>
              <w:t>7.3.3.2</w:t>
            </w:r>
          </w:p>
        </w:tc>
        <w:tc>
          <w:tcPr>
            <w:tcW w:w="1469" w:type="dxa"/>
          </w:tcPr>
          <w:p>
            <w:pPr>
              <w:pStyle w:val="TableParagraph"/>
              <w:spacing w:line="223" w:lineRule="exact"/>
              <w:ind w:left="108"/>
              <w:rPr>
                <w:sz w:val="20"/>
              </w:rPr>
            </w:pPr>
            <w:r>
              <w:rPr>
                <w:sz w:val="20"/>
              </w:rPr>
              <w:t>RA Prefix:M</w:t>
            </w:r>
          </w:p>
        </w:tc>
        <w:tc>
          <w:tcPr>
            <w:tcW w:w="673" w:type="dxa"/>
            <w:tcBorders>
              <w:right w:val="nil"/>
            </w:tcBorders>
          </w:tcPr>
          <w:p>
            <w:pPr>
              <w:pStyle w:val="TableParagraph"/>
              <w:spacing w:line="241" w:lineRule="exact"/>
              <w:ind w:left="62"/>
              <w:jc w:val="center"/>
              <w:rPr>
                <w:rFonts w:ascii="Symbol" w:hAnsi="Symbol"/>
                <w:b/>
                <w:sz w:val="20"/>
              </w:rPr>
            </w:pPr>
            <w:r>
              <w:rPr>
                <w:sz w:val="20"/>
              </w:rPr>
              <w:t>N/A </w:t>
            </w:r>
            <w:r>
              <w:rPr>
                <w:rFonts w:ascii="Symbol" w:hAnsi="Symbol"/>
                <w:b/>
                <w:sz w:val="20"/>
              </w:rPr>
              <w:t>□</w:t>
            </w:r>
          </w:p>
        </w:tc>
        <w:tc>
          <w:tcPr>
            <w:tcW w:w="631" w:type="dxa"/>
            <w:tcBorders>
              <w:left w:val="nil"/>
              <w:right w:val="nil"/>
            </w:tcBorders>
          </w:tcPr>
          <w:p>
            <w:pPr>
              <w:pStyle w:val="TableParagraph"/>
              <w:spacing w:line="241" w:lineRule="exact"/>
              <w:ind w:left="158" w:right="-15"/>
              <w:rPr>
                <w:rFonts w:ascii="Symbol" w:hAnsi="Symbol"/>
                <w:b/>
                <w:sz w:val="20"/>
              </w:rPr>
            </w:pPr>
            <w:r>
              <w:rPr>
                <w:sz w:val="20"/>
              </w:rPr>
              <w:t>Yes</w:t>
            </w:r>
            <w:r>
              <w:rPr>
                <w:spacing w:val="-6"/>
                <w:sz w:val="20"/>
              </w:rPr>
              <w:t> </w:t>
            </w:r>
            <w:r>
              <w:rPr>
                <w:rFonts w:ascii="Symbol" w:hAnsi="Symbol"/>
                <w:b/>
                <w:spacing w:val="-87"/>
                <w:sz w:val="20"/>
              </w:rPr>
              <w:t>□</w:t>
            </w:r>
          </w:p>
        </w:tc>
        <w:tc>
          <w:tcPr>
            <w:tcW w:w="572" w:type="dxa"/>
            <w:tcBorders>
              <w:left w:val="nil"/>
            </w:tcBorders>
          </w:tcPr>
          <w:p>
            <w:pPr>
              <w:pStyle w:val="TableParagraph"/>
              <w:rPr>
                <w:sz w:val="20"/>
              </w:rPr>
            </w:pPr>
          </w:p>
        </w:tc>
      </w:tr>
      <w:tr>
        <w:trPr>
          <w:trHeight w:val="460" w:hRule="atLeast"/>
        </w:trPr>
        <w:tc>
          <w:tcPr>
            <w:tcW w:w="1879" w:type="dxa"/>
          </w:tcPr>
          <w:p>
            <w:pPr>
              <w:pStyle w:val="TableParagraph"/>
              <w:spacing w:line="223" w:lineRule="exact"/>
              <w:ind w:left="107"/>
              <w:rPr>
                <w:sz w:val="20"/>
              </w:rPr>
            </w:pPr>
            <w:r>
              <w:rPr>
                <w:sz w:val="20"/>
              </w:rPr>
              <w:t>*Partition</w:t>
            </w:r>
          </w:p>
        </w:tc>
        <w:tc>
          <w:tcPr>
            <w:tcW w:w="2637" w:type="dxa"/>
          </w:tcPr>
          <w:p>
            <w:pPr>
              <w:pStyle w:val="TableParagraph"/>
              <w:spacing w:line="223" w:lineRule="exact"/>
              <w:ind w:left="108"/>
              <w:rPr>
                <w:sz w:val="20"/>
              </w:rPr>
            </w:pPr>
            <w:r>
              <w:rPr>
                <w:sz w:val="20"/>
              </w:rPr>
              <w:t>Is level 1 partition repair</w:t>
            </w:r>
          </w:p>
          <w:p>
            <w:pPr>
              <w:pStyle w:val="TableParagraph"/>
              <w:spacing w:line="217" w:lineRule="exact"/>
              <w:ind w:left="107"/>
              <w:rPr>
                <w:sz w:val="20"/>
              </w:rPr>
            </w:pPr>
            <w:r>
              <w:rPr>
                <w:sz w:val="20"/>
              </w:rPr>
              <w:t>implemented?</w:t>
            </w:r>
          </w:p>
        </w:tc>
        <w:tc>
          <w:tcPr>
            <w:tcW w:w="1531" w:type="dxa"/>
          </w:tcPr>
          <w:p>
            <w:pPr>
              <w:pStyle w:val="TableParagraph"/>
              <w:spacing w:line="223" w:lineRule="exact"/>
              <w:ind w:left="108"/>
              <w:rPr>
                <w:sz w:val="20"/>
              </w:rPr>
            </w:pPr>
            <w:r>
              <w:rPr>
                <w:sz w:val="20"/>
              </w:rPr>
              <w:t>7.2.10</w:t>
            </w:r>
          </w:p>
        </w:tc>
        <w:tc>
          <w:tcPr>
            <w:tcW w:w="1469" w:type="dxa"/>
          </w:tcPr>
          <w:p>
            <w:pPr>
              <w:pStyle w:val="TableParagraph"/>
              <w:spacing w:line="223" w:lineRule="exact"/>
              <w:ind w:left="108"/>
              <w:rPr>
                <w:sz w:val="20"/>
              </w:rPr>
            </w:pPr>
            <w:r>
              <w:rPr>
                <w:sz w:val="20"/>
              </w:rPr>
              <w:t>L2IS:O</w:t>
            </w:r>
          </w:p>
        </w:tc>
        <w:tc>
          <w:tcPr>
            <w:tcW w:w="673" w:type="dxa"/>
            <w:tcBorders>
              <w:right w:val="nil"/>
            </w:tcBorders>
          </w:tcPr>
          <w:p>
            <w:pPr>
              <w:pStyle w:val="TableParagraph"/>
              <w:spacing w:line="241" w:lineRule="exact"/>
              <w:ind w:left="62"/>
              <w:jc w:val="center"/>
              <w:rPr>
                <w:rFonts w:ascii="Symbol" w:hAnsi="Symbol"/>
                <w:b/>
                <w:sz w:val="20"/>
              </w:rPr>
            </w:pPr>
            <w:r>
              <w:rPr>
                <w:sz w:val="20"/>
              </w:rPr>
              <w:t>N/A </w:t>
            </w:r>
            <w:r>
              <w:rPr>
                <w:rFonts w:ascii="Symbol" w:hAnsi="Symbol"/>
                <w:b/>
                <w:sz w:val="20"/>
              </w:rPr>
              <w:t>□</w:t>
            </w:r>
          </w:p>
        </w:tc>
        <w:tc>
          <w:tcPr>
            <w:tcW w:w="631" w:type="dxa"/>
            <w:tcBorders>
              <w:left w:val="nil"/>
              <w:right w:val="nil"/>
            </w:tcBorders>
          </w:tcPr>
          <w:p>
            <w:pPr>
              <w:pStyle w:val="TableParagraph"/>
              <w:spacing w:line="241" w:lineRule="exact"/>
              <w:ind w:left="57"/>
              <w:rPr>
                <w:rFonts w:ascii="Symbol" w:hAnsi="Symbol"/>
                <w:b/>
                <w:sz w:val="20"/>
              </w:rPr>
            </w:pPr>
            <w:r>
              <w:rPr>
                <w:sz w:val="20"/>
              </w:rPr>
              <w:t>Yes </w:t>
            </w:r>
            <w:r>
              <w:rPr>
                <w:rFonts w:ascii="Symbol" w:hAnsi="Symbol"/>
                <w:b/>
                <w:sz w:val="20"/>
              </w:rPr>
              <w:t>□</w:t>
            </w:r>
          </w:p>
        </w:tc>
        <w:tc>
          <w:tcPr>
            <w:tcW w:w="572" w:type="dxa"/>
            <w:tcBorders>
              <w:left w:val="nil"/>
            </w:tcBorders>
          </w:tcPr>
          <w:p>
            <w:pPr>
              <w:pStyle w:val="TableParagraph"/>
              <w:spacing w:line="241" w:lineRule="exact"/>
              <w:ind w:left="7"/>
              <w:rPr>
                <w:rFonts w:ascii="Symbol" w:hAnsi="Symbol"/>
                <w:b/>
                <w:sz w:val="20"/>
              </w:rPr>
            </w:pPr>
            <w:r>
              <w:rPr>
                <w:sz w:val="20"/>
              </w:rPr>
              <w:t>No </w:t>
            </w:r>
            <w:r>
              <w:rPr>
                <w:rFonts w:ascii="Symbol" w:hAnsi="Symbol"/>
                <w:b/>
                <w:sz w:val="20"/>
              </w:rPr>
              <w:t>□</w:t>
            </w:r>
          </w:p>
        </w:tc>
      </w:tr>
    </w:tbl>
    <w:p>
      <w:pPr>
        <w:pStyle w:val="BodyText"/>
        <w:rPr>
          <w:b/>
          <w:sz w:val="26"/>
        </w:rPr>
      </w:pPr>
    </w:p>
    <w:p>
      <w:pPr>
        <w:tabs>
          <w:tab w:pos="865" w:val="left" w:leader="none"/>
        </w:tabs>
        <w:spacing w:before="158"/>
        <w:ind w:left="157" w:right="0" w:firstLine="0"/>
        <w:jc w:val="left"/>
        <w:rPr>
          <w:b/>
          <w:sz w:val="22"/>
        </w:rPr>
      </w:pPr>
      <w:r>
        <w:rPr>
          <w:b/>
          <w:sz w:val="22"/>
        </w:rPr>
        <w:t>A.7.1</w:t>
        <w:tab/>
        <w:t>Level 2 subnetwork dependent</w:t>
      </w:r>
      <w:r>
        <w:rPr>
          <w:b/>
          <w:spacing w:val="-6"/>
          <w:sz w:val="22"/>
        </w:rPr>
        <w:t> </w:t>
      </w:r>
      <w:r>
        <w:rPr>
          <w:b/>
          <w:sz w:val="22"/>
        </w:rPr>
        <w:t>functions</w:t>
      </w:r>
    </w:p>
    <w:p>
      <w:pPr>
        <w:pStyle w:val="BodyText"/>
        <w:spacing w:before="3"/>
        <w:rPr>
          <w:b/>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9"/>
        <w:gridCol w:w="2637"/>
        <w:gridCol w:w="1531"/>
        <w:gridCol w:w="1469"/>
        <w:gridCol w:w="673"/>
        <w:gridCol w:w="631"/>
        <w:gridCol w:w="572"/>
      </w:tblGrid>
      <w:tr>
        <w:trPr>
          <w:trHeight w:val="230" w:hRule="atLeast"/>
        </w:trPr>
        <w:tc>
          <w:tcPr>
            <w:tcW w:w="1879" w:type="dxa"/>
          </w:tcPr>
          <w:p>
            <w:pPr>
              <w:pStyle w:val="TableParagraph"/>
              <w:spacing w:line="210" w:lineRule="exact"/>
              <w:ind w:left="719" w:right="709"/>
              <w:jc w:val="center"/>
              <w:rPr>
                <w:b/>
                <w:sz w:val="20"/>
              </w:rPr>
            </w:pPr>
            <w:r>
              <w:rPr>
                <w:b/>
                <w:sz w:val="20"/>
              </w:rPr>
              <w:t>Item</w:t>
            </w:r>
          </w:p>
        </w:tc>
        <w:tc>
          <w:tcPr>
            <w:tcW w:w="2637" w:type="dxa"/>
          </w:tcPr>
          <w:p>
            <w:pPr>
              <w:pStyle w:val="TableParagraph"/>
              <w:spacing w:line="210" w:lineRule="exact"/>
              <w:ind w:left="225"/>
              <w:rPr>
                <w:b/>
                <w:sz w:val="20"/>
              </w:rPr>
            </w:pPr>
            <w:r>
              <w:rPr>
                <w:b/>
                <w:sz w:val="20"/>
              </w:rPr>
              <w:t>Functionality/Description</w:t>
            </w:r>
          </w:p>
        </w:tc>
        <w:tc>
          <w:tcPr>
            <w:tcW w:w="1531" w:type="dxa"/>
          </w:tcPr>
          <w:p>
            <w:pPr>
              <w:pStyle w:val="TableParagraph"/>
              <w:spacing w:line="210" w:lineRule="exact"/>
              <w:ind w:left="297"/>
              <w:rPr>
                <w:b/>
                <w:sz w:val="20"/>
              </w:rPr>
            </w:pPr>
            <w:r>
              <w:rPr>
                <w:b/>
                <w:sz w:val="20"/>
              </w:rPr>
              <w:t>References</w:t>
            </w:r>
          </w:p>
        </w:tc>
        <w:tc>
          <w:tcPr>
            <w:tcW w:w="1469" w:type="dxa"/>
          </w:tcPr>
          <w:p>
            <w:pPr>
              <w:pStyle w:val="TableParagraph"/>
              <w:spacing w:line="210" w:lineRule="exact"/>
              <w:ind w:left="465"/>
              <w:rPr>
                <w:b/>
                <w:sz w:val="20"/>
              </w:rPr>
            </w:pPr>
            <w:r>
              <w:rPr>
                <w:b/>
                <w:sz w:val="20"/>
              </w:rPr>
              <w:t>Status</w:t>
            </w:r>
          </w:p>
        </w:tc>
        <w:tc>
          <w:tcPr>
            <w:tcW w:w="1876" w:type="dxa"/>
            <w:gridSpan w:val="3"/>
          </w:tcPr>
          <w:p>
            <w:pPr>
              <w:pStyle w:val="TableParagraph"/>
              <w:spacing w:line="210" w:lineRule="exact"/>
              <w:ind w:left="588"/>
              <w:rPr>
                <w:b/>
                <w:sz w:val="20"/>
              </w:rPr>
            </w:pPr>
            <w:r>
              <w:rPr>
                <w:b/>
                <w:sz w:val="20"/>
              </w:rPr>
              <w:t>Support</w:t>
            </w:r>
          </w:p>
        </w:tc>
      </w:tr>
      <w:tr>
        <w:trPr>
          <w:trHeight w:val="688" w:hRule="atLeast"/>
        </w:trPr>
        <w:tc>
          <w:tcPr>
            <w:tcW w:w="1879" w:type="dxa"/>
          </w:tcPr>
          <w:p>
            <w:pPr>
              <w:pStyle w:val="TableParagraph"/>
              <w:spacing w:line="223" w:lineRule="exact"/>
              <w:ind w:left="107"/>
              <w:rPr>
                <w:sz w:val="20"/>
              </w:rPr>
            </w:pPr>
            <w:r>
              <w:rPr>
                <w:sz w:val="20"/>
              </w:rPr>
              <w:t>L2 LAN IIH PDU</w:t>
            </w:r>
          </w:p>
        </w:tc>
        <w:tc>
          <w:tcPr>
            <w:tcW w:w="2637" w:type="dxa"/>
          </w:tcPr>
          <w:p>
            <w:pPr>
              <w:pStyle w:val="TableParagraph"/>
              <w:spacing w:line="222" w:lineRule="exact"/>
              <w:ind w:left="107"/>
              <w:rPr>
                <w:sz w:val="20"/>
              </w:rPr>
            </w:pPr>
            <w:r>
              <w:rPr>
                <w:sz w:val="20"/>
              </w:rPr>
              <w:t>Are L2 LAN IIH PDUs</w:t>
            </w:r>
          </w:p>
          <w:p>
            <w:pPr>
              <w:pStyle w:val="TableParagraph"/>
              <w:spacing w:line="230" w:lineRule="exact" w:before="1"/>
              <w:ind w:left="107" w:right="478"/>
              <w:rPr>
                <w:sz w:val="20"/>
              </w:rPr>
            </w:pPr>
            <w:r>
              <w:rPr>
                <w:sz w:val="20"/>
              </w:rPr>
              <w:t>correctly constructed and parsed?</w:t>
            </w:r>
          </w:p>
        </w:tc>
        <w:tc>
          <w:tcPr>
            <w:tcW w:w="1531" w:type="dxa"/>
          </w:tcPr>
          <w:p>
            <w:pPr>
              <w:pStyle w:val="TableParagraph"/>
              <w:spacing w:line="223" w:lineRule="exact"/>
              <w:ind w:left="108"/>
              <w:rPr>
                <w:sz w:val="20"/>
              </w:rPr>
            </w:pPr>
            <w:r>
              <w:rPr>
                <w:sz w:val="20"/>
              </w:rPr>
              <w:t>9.6</w:t>
            </w:r>
          </w:p>
        </w:tc>
        <w:tc>
          <w:tcPr>
            <w:tcW w:w="1469" w:type="dxa"/>
          </w:tcPr>
          <w:p>
            <w:pPr>
              <w:pStyle w:val="TableParagraph"/>
              <w:spacing w:line="223" w:lineRule="exact"/>
              <w:ind w:left="108"/>
              <w:rPr>
                <w:sz w:val="20"/>
              </w:rPr>
            </w:pPr>
            <w:r>
              <w:rPr>
                <w:sz w:val="20"/>
              </w:rPr>
              <w:t>C.4:M</w:t>
            </w:r>
          </w:p>
        </w:tc>
        <w:tc>
          <w:tcPr>
            <w:tcW w:w="673" w:type="dxa"/>
            <w:tcBorders>
              <w:right w:val="nil"/>
            </w:tcBorders>
          </w:tcPr>
          <w:p>
            <w:pPr>
              <w:pStyle w:val="TableParagraph"/>
              <w:spacing w:line="241" w:lineRule="exact"/>
              <w:ind w:left="62"/>
              <w:jc w:val="center"/>
              <w:rPr>
                <w:rFonts w:ascii="Symbol" w:hAnsi="Symbol"/>
                <w:b/>
                <w:sz w:val="20"/>
              </w:rPr>
            </w:pPr>
            <w:r>
              <w:rPr>
                <w:sz w:val="20"/>
              </w:rPr>
              <w:t>N/A </w:t>
            </w:r>
            <w:r>
              <w:rPr>
                <w:rFonts w:ascii="Symbol" w:hAnsi="Symbol"/>
                <w:b/>
                <w:sz w:val="20"/>
              </w:rPr>
              <w:t>□</w:t>
            </w:r>
          </w:p>
        </w:tc>
        <w:tc>
          <w:tcPr>
            <w:tcW w:w="631" w:type="dxa"/>
            <w:tcBorders>
              <w:left w:val="nil"/>
              <w:right w:val="nil"/>
            </w:tcBorders>
          </w:tcPr>
          <w:p>
            <w:pPr>
              <w:pStyle w:val="TableParagraph"/>
              <w:spacing w:line="241" w:lineRule="exact"/>
              <w:ind w:left="57"/>
              <w:rPr>
                <w:rFonts w:ascii="Symbol" w:hAnsi="Symbol"/>
                <w:b/>
                <w:sz w:val="20"/>
              </w:rPr>
            </w:pPr>
            <w:r>
              <w:rPr>
                <w:sz w:val="20"/>
              </w:rPr>
              <w:t>Yes </w:t>
            </w:r>
            <w:r>
              <w:rPr>
                <w:rFonts w:ascii="Symbol" w:hAnsi="Symbol"/>
                <w:b/>
                <w:sz w:val="20"/>
              </w:rPr>
              <w:t>□</w:t>
            </w:r>
          </w:p>
        </w:tc>
        <w:tc>
          <w:tcPr>
            <w:tcW w:w="572" w:type="dxa"/>
            <w:tcBorders>
              <w:left w:val="nil"/>
            </w:tcBorders>
          </w:tcPr>
          <w:p>
            <w:pPr>
              <w:pStyle w:val="TableParagraph"/>
              <w:rPr>
                <w:sz w:val="20"/>
              </w:rPr>
            </w:pPr>
          </w:p>
        </w:tc>
      </w:tr>
      <w:tr>
        <w:trPr>
          <w:trHeight w:val="690" w:hRule="atLeast"/>
        </w:trPr>
        <w:tc>
          <w:tcPr>
            <w:tcW w:w="1879" w:type="dxa"/>
          </w:tcPr>
          <w:p>
            <w:pPr>
              <w:pStyle w:val="TableParagraph"/>
              <w:spacing w:line="223" w:lineRule="exact"/>
              <w:ind w:left="107"/>
              <w:rPr>
                <w:sz w:val="20"/>
              </w:rPr>
            </w:pPr>
            <w:r>
              <w:rPr>
                <w:sz w:val="20"/>
              </w:rPr>
              <w:t>*8208 DA</w:t>
            </w:r>
          </w:p>
        </w:tc>
        <w:tc>
          <w:tcPr>
            <w:tcW w:w="2637" w:type="dxa"/>
          </w:tcPr>
          <w:p>
            <w:pPr>
              <w:pStyle w:val="TableParagraph"/>
              <w:ind w:left="107" w:right="646" w:hanging="2"/>
              <w:rPr>
                <w:sz w:val="20"/>
              </w:rPr>
            </w:pPr>
            <w:r>
              <w:rPr>
                <w:sz w:val="20"/>
              </w:rPr>
              <w:t>Are ISO8208 Dynamic Assigned circuits</w:t>
            </w:r>
          </w:p>
          <w:p>
            <w:pPr>
              <w:pStyle w:val="TableParagraph"/>
              <w:spacing w:line="217" w:lineRule="exact"/>
              <w:ind w:left="107"/>
              <w:rPr>
                <w:sz w:val="20"/>
              </w:rPr>
            </w:pPr>
            <w:r>
              <w:rPr>
                <w:sz w:val="20"/>
              </w:rPr>
              <w:t>implemented?</w:t>
            </w:r>
          </w:p>
        </w:tc>
        <w:tc>
          <w:tcPr>
            <w:tcW w:w="1531" w:type="dxa"/>
          </w:tcPr>
          <w:p>
            <w:pPr>
              <w:pStyle w:val="TableParagraph"/>
              <w:spacing w:line="223" w:lineRule="exact"/>
              <w:ind w:left="108"/>
              <w:rPr>
                <w:sz w:val="20"/>
              </w:rPr>
            </w:pPr>
            <w:r>
              <w:rPr>
                <w:sz w:val="20"/>
              </w:rPr>
              <w:t>8.3</w:t>
            </w:r>
          </w:p>
        </w:tc>
        <w:tc>
          <w:tcPr>
            <w:tcW w:w="1469" w:type="dxa"/>
          </w:tcPr>
          <w:p>
            <w:pPr>
              <w:pStyle w:val="TableParagraph"/>
              <w:spacing w:line="223" w:lineRule="exact"/>
              <w:ind w:left="109"/>
              <w:rPr>
                <w:sz w:val="20"/>
              </w:rPr>
            </w:pPr>
            <w:r>
              <w:rPr>
                <w:sz w:val="20"/>
              </w:rPr>
              <w:t>O.1</w:t>
            </w:r>
          </w:p>
        </w:tc>
        <w:tc>
          <w:tcPr>
            <w:tcW w:w="673" w:type="dxa"/>
            <w:tcBorders>
              <w:right w:val="nil"/>
            </w:tcBorders>
          </w:tcPr>
          <w:p>
            <w:pPr>
              <w:pStyle w:val="TableParagraph"/>
              <w:spacing w:line="241" w:lineRule="exact"/>
              <w:ind w:left="28"/>
              <w:jc w:val="center"/>
              <w:rPr>
                <w:rFonts w:ascii="Symbol" w:hAnsi="Symbol"/>
                <w:b/>
                <w:sz w:val="20"/>
              </w:rPr>
            </w:pPr>
            <w:r>
              <w:rPr>
                <w:sz w:val="20"/>
              </w:rPr>
              <w:t>Yes </w:t>
            </w:r>
            <w:r>
              <w:rPr>
                <w:rFonts w:ascii="Symbol" w:hAnsi="Symbol"/>
                <w:b/>
                <w:sz w:val="20"/>
              </w:rPr>
              <w:t>□</w:t>
            </w:r>
          </w:p>
        </w:tc>
        <w:tc>
          <w:tcPr>
            <w:tcW w:w="631" w:type="dxa"/>
            <w:tcBorders>
              <w:left w:val="nil"/>
              <w:right w:val="nil"/>
            </w:tcBorders>
          </w:tcPr>
          <w:p>
            <w:pPr>
              <w:pStyle w:val="TableParagraph"/>
              <w:spacing w:line="241" w:lineRule="exact"/>
              <w:ind w:left="225" w:right="-15"/>
              <w:rPr>
                <w:rFonts w:ascii="Symbol" w:hAnsi="Symbol"/>
                <w:b/>
                <w:sz w:val="20"/>
              </w:rPr>
            </w:pPr>
            <w:r>
              <w:rPr>
                <w:sz w:val="20"/>
              </w:rPr>
              <w:t>No</w:t>
            </w:r>
            <w:r>
              <w:rPr>
                <w:spacing w:val="-5"/>
                <w:sz w:val="20"/>
              </w:rPr>
              <w:t> </w:t>
            </w:r>
            <w:r>
              <w:rPr>
                <w:rFonts w:ascii="Symbol" w:hAnsi="Symbol"/>
                <w:b/>
                <w:spacing w:val="-88"/>
                <w:sz w:val="20"/>
              </w:rPr>
              <w:t>□</w:t>
            </w:r>
          </w:p>
        </w:tc>
        <w:tc>
          <w:tcPr>
            <w:tcW w:w="572" w:type="dxa"/>
            <w:tcBorders>
              <w:left w:val="nil"/>
            </w:tcBorders>
          </w:tcPr>
          <w:p>
            <w:pPr>
              <w:pStyle w:val="TableParagraph"/>
              <w:rPr>
                <w:sz w:val="20"/>
              </w:rPr>
            </w:pPr>
          </w:p>
        </w:tc>
      </w:tr>
      <w:tr>
        <w:trPr>
          <w:trHeight w:val="688" w:hRule="atLeast"/>
        </w:trPr>
        <w:tc>
          <w:tcPr>
            <w:tcW w:w="1879" w:type="dxa"/>
          </w:tcPr>
          <w:p>
            <w:pPr>
              <w:pStyle w:val="TableParagraph"/>
              <w:ind w:left="107" w:right="559"/>
              <w:rPr>
                <w:sz w:val="20"/>
              </w:rPr>
            </w:pPr>
            <w:r>
              <w:rPr>
                <w:sz w:val="20"/>
              </w:rPr>
              <w:t>RA Adjacency Management</w:t>
            </w:r>
          </w:p>
        </w:tc>
        <w:tc>
          <w:tcPr>
            <w:tcW w:w="2637" w:type="dxa"/>
          </w:tcPr>
          <w:p>
            <w:pPr>
              <w:pStyle w:val="TableParagraph"/>
              <w:spacing w:line="223" w:lineRule="exact"/>
              <w:ind w:left="107"/>
              <w:rPr>
                <w:sz w:val="20"/>
              </w:rPr>
            </w:pPr>
            <w:r>
              <w:rPr>
                <w:sz w:val="20"/>
              </w:rPr>
              <w:t>Are the reachable address</w:t>
            </w:r>
          </w:p>
          <w:p>
            <w:pPr>
              <w:pStyle w:val="TableParagraph"/>
              <w:spacing w:line="228" w:lineRule="exact" w:before="4"/>
              <w:ind w:left="107" w:right="483"/>
              <w:rPr>
                <w:sz w:val="20"/>
              </w:rPr>
            </w:pPr>
            <w:r>
              <w:rPr>
                <w:sz w:val="20"/>
              </w:rPr>
              <w:t>adjacency management operations implemented?</w:t>
            </w:r>
          </w:p>
        </w:tc>
        <w:tc>
          <w:tcPr>
            <w:tcW w:w="1531" w:type="dxa"/>
          </w:tcPr>
          <w:p>
            <w:pPr>
              <w:pStyle w:val="TableParagraph"/>
              <w:spacing w:line="223" w:lineRule="exact"/>
              <w:ind w:left="108"/>
              <w:rPr>
                <w:sz w:val="20"/>
              </w:rPr>
            </w:pPr>
            <w:r>
              <w:rPr>
                <w:sz w:val="20"/>
              </w:rPr>
              <w:t>8.3.2.2-8.3.5.6</w:t>
            </w:r>
          </w:p>
        </w:tc>
        <w:tc>
          <w:tcPr>
            <w:tcW w:w="1469" w:type="dxa"/>
          </w:tcPr>
          <w:p>
            <w:pPr>
              <w:pStyle w:val="TableParagraph"/>
              <w:spacing w:line="223" w:lineRule="exact"/>
              <w:ind w:left="109"/>
              <w:rPr>
                <w:sz w:val="20"/>
              </w:rPr>
            </w:pPr>
            <w:r>
              <w:rPr>
                <w:sz w:val="20"/>
              </w:rPr>
              <w:t>8208 DA:O</w:t>
            </w:r>
          </w:p>
        </w:tc>
        <w:tc>
          <w:tcPr>
            <w:tcW w:w="673" w:type="dxa"/>
            <w:tcBorders>
              <w:right w:val="nil"/>
            </w:tcBorders>
          </w:tcPr>
          <w:p>
            <w:pPr>
              <w:pStyle w:val="TableParagraph"/>
              <w:spacing w:line="241" w:lineRule="exact"/>
              <w:ind w:left="62"/>
              <w:jc w:val="center"/>
              <w:rPr>
                <w:rFonts w:ascii="Symbol" w:hAnsi="Symbol"/>
                <w:b/>
                <w:sz w:val="20"/>
              </w:rPr>
            </w:pPr>
            <w:r>
              <w:rPr>
                <w:sz w:val="20"/>
              </w:rPr>
              <w:t>N/A </w:t>
            </w:r>
            <w:r>
              <w:rPr>
                <w:rFonts w:ascii="Symbol" w:hAnsi="Symbol"/>
                <w:b/>
                <w:sz w:val="20"/>
              </w:rPr>
              <w:t>□</w:t>
            </w:r>
          </w:p>
        </w:tc>
        <w:tc>
          <w:tcPr>
            <w:tcW w:w="631" w:type="dxa"/>
            <w:tcBorders>
              <w:left w:val="nil"/>
              <w:right w:val="nil"/>
            </w:tcBorders>
          </w:tcPr>
          <w:p>
            <w:pPr>
              <w:pStyle w:val="TableParagraph"/>
              <w:spacing w:line="241" w:lineRule="exact"/>
              <w:ind w:left="57"/>
              <w:rPr>
                <w:rFonts w:ascii="Symbol" w:hAnsi="Symbol"/>
                <w:b/>
                <w:sz w:val="20"/>
              </w:rPr>
            </w:pPr>
            <w:r>
              <w:rPr>
                <w:sz w:val="20"/>
              </w:rPr>
              <w:t>Yes </w:t>
            </w:r>
            <w:r>
              <w:rPr>
                <w:rFonts w:ascii="Symbol" w:hAnsi="Symbol"/>
                <w:b/>
                <w:sz w:val="20"/>
              </w:rPr>
              <w:t>□</w:t>
            </w:r>
          </w:p>
        </w:tc>
        <w:tc>
          <w:tcPr>
            <w:tcW w:w="572" w:type="dxa"/>
            <w:tcBorders>
              <w:left w:val="nil"/>
            </w:tcBorders>
          </w:tcPr>
          <w:p>
            <w:pPr>
              <w:pStyle w:val="TableParagraph"/>
              <w:rPr>
                <w:sz w:val="20"/>
              </w:rPr>
            </w:pPr>
          </w:p>
        </w:tc>
      </w:tr>
      <w:tr>
        <w:trPr>
          <w:trHeight w:val="690" w:hRule="atLeast"/>
        </w:trPr>
        <w:tc>
          <w:tcPr>
            <w:tcW w:w="1879" w:type="dxa"/>
          </w:tcPr>
          <w:p>
            <w:pPr>
              <w:pStyle w:val="TableParagraph"/>
              <w:ind w:left="107" w:right="225"/>
              <w:rPr>
                <w:sz w:val="20"/>
              </w:rPr>
            </w:pPr>
            <w:r>
              <w:rPr>
                <w:sz w:val="20"/>
              </w:rPr>
              <w:t>Call Establishment Metric Increment</w:t>
            </w:r>
          </w:p>
        </w:tc>
        <w:tc>
          <w:tcPr>
            <w:tcW w:w="2637" w:type="dxa"/>
          </w:tcPr>
          <w:p>
            <w:pPr>
              <w:pStyle w:val="TableParagraph"/>
              <w:ind w:left="107" w:right="386"/>
              <w:rPr>
                <w:sz w:val="20"/>
              </w:rPr>
            </w:pPr>
            <w:r>
              <w:rPr>
                <w:sz w:val="20"/>
              </w:rPr>
              <w:t>Are non-zero values of the callEstablishmentMetric-</w:t>
            </w:r>
          </w:p>
          <w:p>
            <w:pPr>
              <w:pStyle w:val="TableParagraph"/>
              <w:spacing w:line="217" w:lineRule="exact"/>
              <w:ind w:left="107"/>
              <w:rPr>
                <w:sz w:val="20"/>
              </w:rPr>
            </w:pPr>
            <w:r>
              <w:rPr>
                <w:sz w:val="20"/>
              </w:rPr>
              <w:t>Increment supported?</w:t>
            </w:r>
          </w:p>
        </w:tc>
        <w:tc>
          <w:tcPr>
            <w:tcW w:w="1531" w:type="dxa"/>
          </w:tcPr>
          <w:p>
            <w:pPr>
              <w:pStyle w:val="TableParagraph"/>
              <w:spacing w:line="223" w:lineRule="exact"/>
              <w:ind w:left="108"/>
              <w:rPr>
                <w:sz w:val="20"/>
              </w:rPr>
            </w:pPr>
            <w:r>
              <w:rPr>
                <w:sz w:val="20"/>
              </w:rPr>
              <w:t>8.3.5</w:t>
            </w:r>
          </w:p>
        </w:tc>
        <w:tc>
          <w:tcPr>
            <w:tcW w:w="1469" w:type="dxa"/>
          </w:tcPr>
          <w:p>
            <w:pPr>
              <w:pStyle w:val="TableParagraph"/>
              <w:spacing w:line="223" w:lineRule="exact"/>
              <w:ind w:left="109"/>
              <w:rPr>
                <w:sz w:val="20"/>
              </w:rPr>
            </w:pPr>
            <w:r>
              <w:rPr>
                <w:sz w:val="20"/>
              </w:rPr>
              <w:t>8208 DA:O</w:t>
            </w:r>
          </w:p>
        </w:tc>
        <w:tc>
          <w:tcPr>
            <w:tcW w:w="673" w:type="dxa"/>
            <w:tcBorders>
              <w:right w:val="nil"/>
            </w:tcBorders>
          </w:tcPr>
          <w:p>
            <w:pPr>
              <w:pStyle w:val="TableParagraph"/>
              <w:spacing w:line="241" w:lineRule="exact"/>
              <w:ind w:left="62"/>
              <w:jc w:val="center"/>
              <w:rPr>
                <w:rFonts w:ascii="Symbol" w:hAnsi="Symbol"/>
                <w:b/>
                <w:sz w:val="20"/>
              </w:rPr>
            </w:pPr>
            <w:r>
              <w:rPr>
                <w:sz w:val="20"/>
              </w:rPr>
              <w:t>N/A </w:t>
            </w:r>
            <w:r>
              <w:rPr>
                <w:rFonts w:ascii="Symbol" w:hAnsi="Symbol"/>
                <w:b/>
                <w:sz w:val="20"/>
              </w:rPr>
              <w:t>□</w:t>
            </w:r>
          </w:p>
        </w:tc>
        <w:tc>
          <w:tcPr>
            <w:tcW w:w="631" w:type="dxa"/>
            <w:tcBorders>
              <w:left w:val="nil"/>
              <w:right w:val="nil"/>
            </w:tcBorders>
          </w:tcPr>
          <w:p>
            <w:pPr>
              <w:pStyle w:val="TableParagraph"/>
              <w:spacing w:line="241" w:lineRule="exact"/>
              <w:ind w:left="57"/>
              <w:rPr>
                <w:rFonts w:ascii="Symbol" w:hAnsi="Symbol"/>
                <w:b/>
                <w:sz w:val="20"/>
              </w:rPr>
            </w:pPr>
            <w:r>
              <w:rPr>
                <w:sz w:val="20"/>
              </w:rPr>
              <w:t>Yes </w:t>
            </w:r>
            <w:r>
              <w:rPr>
                <w:rFonts w:ascii="Symbol" w:hAnsi="Symbol"/>
                <w:b/>
                <w:sz w:val="20"/>
              </w:rPr>
              <w:t>□</w:t>
            </w:r>
          </w:p>
        </w:tc>
        <w:tc>
          <w:tcPr>
            <w:tcW w:w="572" w:type="dxa"/>
            <w:tcBorders>
              <w:left w:val="nil"/>
            </w:tcBorders>
          </w:tcPr>
          <w:p>
            <w:pPr>
              <w:pStyle w:val="TableParagraph"/>
              <w:spacing w:line="241" w:lineRule="exact"/>
              <w:ind w:left="7"/>
              <w:rPr>
                <w:rFonts w:ascii="Symbol" w:hAnsi="Symbol"/>
                <w:b/>
                <w:sz w:val="20"/>
              </w:rPr>
            </w:pPr>
            <w:r>
              <w:rPr>
                <w:sz w:val="20"/>
              </w:rPr>
              <w:t>No </w:t>
            </w:r>
            <w:r>
              <w:rPr>
                <w:rFonts w:ascii="Symbol" w:hAnsi="Symbol"/>
                <w:b/>
                <w:sz w:val="20"/>
              </w:rPr>
              <w:t>□</w:t>
            </w:r>
          </w:p>
        </w:tc>
      </w:tr>
      <w:tr>
        <w:trPr>
          <w:trHeight w:val="460" w:hRule="atLeast"/>
        </w:trPr>
        <w:tc>
          <w:tcPr>
            <w:tcW w:w="1879" w:type="dxa"/>
          </w:tcPr>
          <w:p>
            <w:pPr>
              <w:pStyle w:val="TableParagraph"/>
              <w:spacing w:line="223" w:lineRule="exact"/>
              <w:ind w:left="107"/>
              <w:rPr>
                <w:sz w:val="20"/>
              </w:rPr>
            </w:pPr>
            <w:r>
              <w:rPr>
                <w:sz w:val="20"/>
              </w:rPr>
              <w:t>Reverse Path Cache</w:t>
            </w:r>
          </w:p>
        </w:tc>
        <w:tc>
          <w:tcPr>
            <w:tcW w:w="2637" w:type="dxa"/>
          </w:tcPr>
          <w:p>
            <w:pPr>
              <w:pStyle w:val="TableParagraph"/>
              <w:spacing w:line="223" w:lineRule="exact"/>
              <w:ind w:left="109"/>
              <w:rPr>
                <w:sz w:val="20"/>
              </w:rPr>
            </w:pPr>
            <w:r>
              <w:rPr>
                <w:sz w:val="20"/>
              </w:rPr>
              <w:t>Is 8208 reverse path cache</w:t>
            </w:r>
          </w:p>
          <w:p>
            <w:pPr>
              <w:pStyle w:val="TableParagraph"/>
              <w:spacing w:line="217" w:lineRule="exact"/>
              <w:ind w:left="107"/>
              <w:rPr>
                <w:sz w:val="20"/>
              </w:rPr>
            </w:pPr>
            <w:r>
              <w:rPr>
                <w:sz w:val="20"/>
              </w:rPr>
              <w:t>implemented?</w:t>
            </w:r>
          </w:p>
        </w:tc>
        <w:tc>
          <w:tcPr>
            <w:tcW w:w="1531" w:type="dxa"/>
          </w:tcPr>
          <w:p>
            <w:pPr>
              <w:pStyle w:val="TableParagraph"/>
              <w:spacing w:line="223" w:lineRule="exact"/>
              <w:ind w:left="108"/>
              <w:rPr>
                <w:sz w:val="20"/>
              </w:rPr>
            </w:pPr>
            <w:r>
              <w:rPr>
                <w:sz w:val="20"/>
              </w:rPr>
              <w:t>8.3.3</w:t>
            </w:r>
          </w:p>
        </w:tc>
        <w:tc>
          <w:tcPr>
            <w:tcW w:w="1469" w:type="dxa"/>
          </w:tcPr>
          <w:p>
            <w:pPr>
              <w:pStyle w:val="TableParagraph"/>
              <w:spacing w:line="223" w:lineRule="exact"/>
              <w:ind w:left="109"/>
              <w:rPr>
                <w:sz w:val="20"/>
              </w:rPr>
            </w:pPr>
            <w:r>
              <w:rPr>
                <w:sz w:val="20"/>
              </w:rPr>
              <w:t>8208 DA:O</w:t>
            </w:r>
          </w:p>
        </w:tc>
        <w:tc>
          <w:tcPr>
            <w:tcW w:w="673" w:type="dxa"/>
            <w:tcBorders>
              <w:right w:val="nil"/>
            </w:tcBorders>
          </w:tcPr>
          <w:p>
            <w:pPr>
              <w:pStyle w:val="TableParagraph"/>
              <w:spacing w:line="241" w:lineRule="exact"/>
              <w:ind w:left="62"/>
              <w:jc w:val="center"/>
              <w:rPr>
                <w:rFonts w:ascii="Symbol" w:hAnsi="Symbol"/>
                <w:b/>
                <w:sz w:val="20"/>
              </w:rPr>
            </w:pPr>
            <w:r>
              <w:rPr>
                <w:sz w:val="20"/>
              </w:rPr>
              <w:t>N/A </w:t>
            </w:r>
            <w:r>
              <w:rPr>
                <w:rFonts w:ascii="Symbol" w:hAnsi="Symbol"/>
                <w:b/>
                <w:sz w:val="20"/>
              </w:rPr>
              <w:t>□</w:t>
            </w:r>
          </w:p>
        </w:tc>
        <w:tc>
          <w:tcPr>
            <w:tcW w:w="631" w:type="dxa"/>
            <w:tcBorders>
              <w:left w:val="nil"/>
              <w:right w:val="nil"/>
            </w:tcBorders>
          </w:tcPr>
          <w:p>
            <w:pPr>
              <w:pStyle w:val="TableParagraph"/>
              <w:spacing w:line="241" w:lineRule="exact"/>
              <w:ind w:left="57"/>
              <w:rPr>
                <w:rFonts w:ascii="Symbol" w:hAnsi="Symbol"/>
                <w:b/>
                <w:sz w:val="20"/>
              </w:rPr>
            </w:pPr>
            <w:r>
              <w:rPr>
                <w:sz w:val="20"/>
              </w:rPr>
              <w:t>Yes </w:t>
            </w:r>
            <w:r>
              <w:rPr>
                <w:rFonts w:ascii="Symbol" w:hAnsi="Symbol"/>
                <w:b/>
                <w:sz w:val="20"/>
              </w:rPr>
              <w:t>□</w:t>
            </w:r>
          </w:p>
        </w:tc>
        <w:tc>
          <w:tcPr>
            <w:tcW w:w="572" w:type="dxa"/>
            <w:tcBorders>
              <w:left w:val="nil"/>
            </w:tcBorders>
          </w:tcPr>
          <w:p>
            <w:pPr>
              <w:pStyle w:val="TableParagraph"/>
              <w:spacing w:line="241" w:lineRule="exact"/>
              <w:ind w:left="7"/>
              <w:rPr>
                <w:rFonts w:ascii="Symbol" w:hAnsi="Symbol"/>
                <w:b/>
                <w:sz w:val="20"/>
              </w:rPr>
            </w:pPr>
            <w:r>
              <w:rPr>
                <w:sz w:val="20"/>
              </w:rPr>
              <w:t>No </w:t>
            </w:r>
            <w:r>
              <w:rPr>
                <w:rFonts w:ascii="Symbol" w:hAnsi="Symbol"/>
                <w:b/>
                <w:sz w:val="20"/>
              </w:rPr>
              <w:t>□</w:t>
            </w:r>
          </w:p>
        </w:tc>
      </w:tr>
    </w:tbl>
    <w:p>
      <w:pPr>
        <w:pStyle w:val="BodyText"/>
        <w:spacing w:before="5"/>
        <w:rPr>
          <w:b/>
          <w:sz w:val="19"/>
        </w:rPr>
      </w:pPr>
    </w:p>
    <w:p>
      <w:pPr>
        <w:pStyle w:val="BodyText"/>
        <w:ind w:left="157"/>
      </w:pPr>
      <w:r>
        <w:rPr/>
        <w:t>C.4 if L2IS and LAN then M else –</w:t>
      </w:r>
    </w:p>
    <w:p>
      <w:pPr>
        <w:pStyle w:val="BodyText"/>
        <w:rPr>
          <w:sz w:val="22"/>
        </w:rPr>
      </w:pPr>
    </w:p>
    <w:p>
      <w:pPr>
        <w:pStyle w:val="BodyText"/>
        <w:spacing w:before="4"/>
        <w:rPr>
          <w:sz w:val="18"/>
        </w:rPr>
      </w:pPr>
    </w:p>
    <w:p>
      <w:pPr>
        <w:pStyle w:val="Heading4"/>
        <w:numPr>
          <w:ilvl w:val="2"/>
          <w:numId w:val="197"/>
        </w:numPr>
        <w:tabs>
          <w:tab w:pos="866" w:val="left" w:leader="none"/>
          <w:tab w:pos="867" w:val="left" w:leader="none"/>
        </w:tabs>
        <w:spacing w:line="240" w:lineRule="auto" w:before="0" w:after="0"/>
        <w:ind w:left="866" w:right="0" w:hanging="709"/>
        <w:jc w:val="left"/>
      </w:pPr>
      <w:r>
        <w:rPr/>
        <w:t>Level 2 update</w:t>
      </w:r>
      <w:r>
        <w:rPr>
          <w:spacing w:val="-4"/>
        </w:rPr>
        <w:t> </w:t>
      </w:r>
      <w:r>
        <w:rPr/>
        <w:t>process</w:t>
      </w:r>
    </w:p>
    <w:p>
      <w:pPr>
        <w:pStyle w:val="BodyText"/>
        <w:spacing w:before="3"/>
        <w:rPr>
          <w:b/>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9"/>
        <w:gridCol w:w="2637"/>
        <w:gridCol w:w="1531"/>
        <w:gridCol w:w="1469"/>
        <w:gridCol w:w="1877"/>
      </w:tblGrid>
      <w:tr>
        <w:trPr>
          <w:trHeight w:val="230" w:hRule="atLeast"/>
        </w:trPr>
        <w:tc>
          <w:tcPr>
            <w:tcW w:w="1879" w:type="dxa"/>
          </w:tcPr>
          <w:p>
            <w:pPr>
              <w:pStyle w:val="TableParagraph"/>
              <w:spacing w:line="210" w:lineRule="exact"/>
              <w:ind w:left="719" w:right="709"/>
              <w:jc w:val="center"/>
              <w:rPr>
                <w:b/>
                <w:sz w:val="20"/>
              </w:rPr>
            </w:pPr>
            <w:r>
              <w:rPr>
                <w:b/>
                <w:sz w:val="20"/>
              </w:rPr>
              <w:t>Item</w:t>
            </w:r>
          </w:p>
        </w:tc>
        <w:tc>
          <w:tcPr>
            <w:tcW w:w="2637" w:type="dxa"/>
          </w:tcPr>
          <w:p>
            <w:pPr>
              <w:pStyle w:val="TableParagraph"/>
              <w:spacing w:line="210" w:lineRule="exact"/>
              <w:ind w:left="225"/>
              <w:rPr>
                <w:b/>
                <w:sz w:val="20"/>
              </w:rPr>
            </w:pPr>
            <w:r>
              <w:rPr>
                <w:b/>
                <w:sz w:val="20"/>
              </w:rPr>
              <w:t>Functionality/Description</w:t>
            </w:r>
          </w:p>
        </w:tc>
        <w:tc>
          <w:tcPr>
            <w:tcW w:w="1531" w:type="dxa"/>
          </w:tcPr>
          <w:p>
            <w:pPr>
              <w:pStyle w:val="TableParagraph"/>
              <w:spacing w:line="210" w:lineRule="exact"/>
              <w:ind w:left="297"/>
              <w:rPr>
                <w:b/>
                <w:sz w:val="20"/>
              </w:rPr>
            </w:pPr>
            <w:r>
              <w:rPr>
                <w:b/>
                <w:sz w:val="20"/>
              </w:rPr>
              <w:t>References</w:t>
            </w:r>
          </w:p>
        </w:tc>
        <w:tc>
          <w:tcPr>
            <w:tcW w:w="1469" w:type="dxa"/>
          </w:tcPr>
          <w:p>
            <w:pPr>
              <w:pStyle w:val="TableParagraph"/>
              <w:spacing w:line="210" w:lineRule="exact"/>
              <w:ind w:left="465"/>
              <w:rPr>
                <w:b/>
                <w:sz w:val="20"/>
              </w:rPr>
            </w:pPr>
            <w:r>
              <w:rPr>
                <w:b/>
                <w:sz w:val="20"/>
              </w:rPr>
              <w:t>Status</w:t>
            </w:r>
          </w:p>
        </w:tc>
        <w:tc>
          <w:tcPr>
            <w:tcW w:w="1877" w:type="dxa"/>
          </w:tcPr>
          <w:p>
            <w:pPr>
              <w:pStyle w:val="TableParagraph"/>
              <w:spacing w:line="210" w:lineRule="exact"/>
              <w:ind w:right="577"/>
              <w:jc w:val="right"/>
              <w:rPr>
                <w:b/>
                <w:sz w:val="20"/>
              </w:rPr>
            </w:pPr>
            <w:r>
              <w:rPr>
                <w:b/>
                <w:w w:val="95"/>
                <w:sz w:val="20"/>
              </w:rPr>
              <w:t>Support</w:t>
            </w:r>
          </w:p>
        </w:tc>
      </w:tr>
      <w:tr>
        <w:trPr>
          <w:trHeight w:val="458" w:hRule="atLeast"/>
        </w:trPr>
        <w:tc>
          <w:tcPr>
            <w:tcW w:w="1879" w:type="dxa"/>
          </w:tcPr>
          <w:p>
            <w:pPr>
              <w:pStyle w:val="TableParagraph"/>
              <w:spacing w:line="223" w:lineRule="exact"/>
              <w:ind w:left="107"/>
              <w:rPr>
                <w:sz w:val="20"/>
              </w:rPr>
            </w:pPr>
            <w:r>
              <w:rPr>
                <w:sz w:val="20"/>
              </w:rPr>
              <w:t>L2 LS PDU</w:t>
            </w:r>
          </w:p>
        </w:tc>
        <w:tc>
          <w:tcPr>
            <w:tcW w:w="2637" w:type="dxa"/>
          </w:tcPr>
          <w:p>
            <w:pPr>
              <w:pStyle w:val="TableParagraph"/>
              <w:spacing w:line="222" w:lineRule="exact"/>
              <w:ind w:left="108"/>
              <w:rPr>
                <w:sz w:val="20"/>
              </w:rPr>
            </w:pPr>
            <w:r>
              <w:rPr>
                <w:sz w:val="20"/>
              </w:rPr>
              <w:t>Are L2 LS PDUs correctly</w:t>
            </w:r>
          </w:p>
          <w:p>
            <w:pPr>
              <w:pStyle w:val="TableParagraph"/>
              <w:spacing w:line="216" w:lineRule="exact"/>
              <w:ind w:left="107"/>
              <w:rPr>
                <w:sz w:val="20"/>
              </w:rPr>
            </w:pPr>
            <w:r>
              <w:rPr>
                <w:sz w:val="20"/>
              </w:rPr>
              <w:t>constructed and parsed?</w:t>
            </w:r>
          </w:p>
        </w:tc>
        <w:tc>
          <w:tcPr>
            <w:tcW w:w="1531" w:type="dxa"/>
          </w:tcPr>
          <w:p>
            <w:pPr>
              <w:pStyle w:val="TableParagraph"/>
              <w:spacing w:line="223" w:lineRule="exact"/>
              <w:ind w:left="108"/>
              <w:rPr>
                <w:sz w:val="20"/>
              </w:rPr>
            </w:pPr>
            <w:r>
              <w:rPr>
                <w:sz w:val="20"/>
              </w:rPr>
              <w:t>9.9</w:t>
            </w:r>
          </w:p>
        </w:tc>
        <w:tc>
          <w:tcPr>
            <w:tcW w:w="1469" w:type="dxa"/>
          </w:tcPr>
          <w:p>
            <w:pPr>
              <w:pStyle w:val="TableParagraph"/>
              <w:spacing w:line="223" w:lineRule="exact"/>
              <w:ind w:left="108"/>
              <w:rPr>
                <w:sz w:val="20"/>
              </w:rPr>
            </w:pPr>
            <w:r>
              <w:rPr>
                <w:sz w:val="20"/>
              </w:rPr>
              <w:t>L2:M</w:t>
            </w:r>
          </w:p>
        </w:tc>
        <w:tc>
          <w:tcPr>
            <w:tcW w:w="1877" w:type="dxa"/>
          </w:tcPr>
          <w:p>
            <w:pPr>
              <w:pStyle w:val="TableParagraph"/>
              <w:tabs>
                <w:tab w:pos="767" w:val="left" w:leader="none"/>
              </w:tabs>
              <w:spacing w:line="241" w:lineRule="exact"/>
              <w:ind w:right="511"/>
              <w:jc w:val="right"/>
              <w:rPr>
                <w:rFonts w:ascii="Symbol" w:hAnsi="Symbol"/>
                <w:b/>
                <w:sz w:val="20"/>
              </w:rPr>
            </w:pPr>
            <w:r>
              <w:rPr>
                <w:sz w:val="20"/>
              </w:rPr>
              <w:t>N/A</w:t>
            </w:r>
            <w:r>
              <w:rPr>
                <w:spacing w:val="-3"/>
                <w:sz w:val="20"/>
              </w:rPr>
              <w:t> </w:t>
            </w:r>
            <w:r>
              <w:rPr>
                <w:rFonts w:ascii="Symbol" w:hAnsi="Symbol"/>
                <w:b/>
                <w:sz w:val="20"/>
              </w:rPr>
              <w:t>□</w:t>
            </w:r>
            <w:r>
              <w:rPr>
                <w:sz w:val="20"/>
              </w:rPr>
              <w:tab/>
              <w:t>Yes</w:t>
            </w:r>
            <w:r>
              <w:rPr>
                <w:spacing w:val="-6"/>
                <w:sz w:val="20"/>
              </w:rPr>
              <w:t> </w:t>
            </w:r>
            <w:r>
              <w:rPr>
                <w:rFonts w:ascii="Symbol" w:hAnsi="Symbol"/>
                <w:b/>
                <w:sz w:val="20"/>
              </w:rPr>
              <w:t>□</w:t>
            </w:r>
          </w:p>
        </w:tc>
      </w:tr>
      <w:tr>
        <w:trPr>
          <w:trHeight w:val="460" w:hRule="atLeast"/>
        </w:trPr>
        <w:tc>
          <w:tcPr>
            <w:tcW w:w="1879" w:type="dxa"/>
          </w:tcPr>
          <w:p>
            <w:pPr>
              <w:pStyle w:val="TableParagraph"/>
              <w:spacing w:line="223" w:lineRule="exact"/>
              <w:ind w:left="107"/>
              <w:rPr>
                <w:sz w:val="20"/>
              </w:rPr>
            </w:pPr>
            <w:r>
              <w:rPr>
                <w:sz w:val="20"/>
              </w:rPr>
              <w:t>L2 CSN PDU</w:t>
            </w:r>
          </w:p>
        </w:tc>
        <w:tc>
          <w:tcPr>
            <w:tcW w:w="2637" w:type="dxa"/>
          </w:tcPr>
          <w:p>
            <w:pPr>
              <w:pStyle w:val="TableParagraph"/>
              <w:spacing w:line="223" w:lineRule="exact"/>
              <w:ind w:left="108"/>
              <w:rPr>
                <w:sz w:val="20"/>
              </w:rPr>
            </w:pPr>
            <w:r>
              <w:rPr>
                <w:sz w:val="20"/>
              </w:rPr>
              <w:t>Are L2 CSN PDUs correctly</w:t>
            </w:r>
          </w:p>
          <w:p>
            <w:pPr>
              <w:pStyle w:val="TableParagraph"/>
              <w:spacing w:line="217" w:lineRule="exact"/>
              <w:ind w:left="107"/>
              <w:rPr>
                <w:sz w:val="20"/>
              </w:rPr>
            </w:pPr>
            <w:r>
              <w:rPr>
                <w:sz w:val="20"/>
              </w:rPr>
              <w:t>constructed and parsed?</w:t>
            </w:r>
          </w:p>
        </w:tc>
        <w:tc>
          <w:tcPr>
            <w:tcW w:w="1531" w:type="dxa"/>
          </w:tcPr>
          <w:p>
            <w:pPr>
              <w:pStyle w:val="TableParagraph"/>
              <w:spacing w:line="223" w:lineRule="exact"/>
              <w:ind w:left="108"/>
              <w:rPr>
                <w:sz w:val="20"/>
              </w:rPr>
            </w:pPr>
            <w:r>
              <w:rPr>
                <w:sz w:val="20"/>
              </w:rPr>
              <w:t>9.11</w:t>
            </w:r>
          </w:p>
        </w:tc>
        <w:tc>
          <w:tcPr>
            <w:tcW w:w="1469" w:type="dxa"/>
          </w:tcPr>
          <w:p>
            <w:pPr>
              <w:pStyle w:val="TableParagraph"/>
              <w:spacing w:line="223" w:lineRule="exact"/>
              <w:ind w:left="108"/>
              <w:rPr>
                <w:sz w:val="20"/>
              </w:rPr>
            </w:pPr>
            <w:r>
              <w:rPr>
                <w:sz w:val="20"/>
              </w:rPr>
              <w:t>L2:M</w:t>
            </w:r>
          </w:p>
        </w:tc>
        <w:tc>
          <w:tcPr>
            <w:tcW w:w="1877" w:type="dxa"/>
          </w:tcPr>
          <w:p>
            <w:pPr>
              <w:pStyle w:val="TableParagraph"/>
              <w:tabs>
                <w:tab w:pos="767" w:val="left" w:leader="none"/>
              </w:tabs>
              <w:spacing w:line="241" w:lineRule="exact"/>
              <w:ind w:right="511"/>
              <w:jc w:val="right"/>
              <w:rPr>
                <w:rFonts w:ascii="Symbol" w:hAnsi="Symbol"/>
                <w:b/>
                <w:sz w:val="20"/>
              </w:rPr>
            </w:pPr>
            <w:r>
              <w:rPr>
                <w:sz w:val="20"/>
              </w:rPr>
              <w:t>N/A</w:t>
            </w:r>
            <w:r>
              <w:rPr>
                <w:spacing w:val="-3"/>
                <w:sz w:val="20"/>
              </w:rPr>
              <w:t> </w:t>
            </w:r>
            <w:r>
              <w:rPr>
                <w:rFonts w:ascii="Symbol" w:hAnsi="Symbol"/>
                <w:b/>
                <w:sz w:val="20"/>
              </w:rPr>
              <w:t>□</w:t>
            </w:r>
            <w:r>
              <w:rPr>
                <w:sz w:val="20"/>
              </w:rPr>
              <w:tab/>
              <w:t>Yes</w:t>
            </w:r>
            <w:r>
              <w:rPr>
                <w:spacing w:val="-6"/>
                <w:sz w:val="20"/>
              </w:rPr>
              <w:t> </w:t>
            </w:r>
            <w:r>
              <w:rPr>
                <w:rFonts w:ascii="Symbol" w:hAnsi="Symbol"/>
                <w:b/>
                <w:sz w:val="20"/>
              </w:rPr>
              <w:t>□</w:t>
            </w:r>
          </w:p>
        </w:tc>
      </w:tr>
      <w:tr>
        <w:trPr>
          <w:trHeight w:val="460" w:hRule="atLeast"/>
        </w:trPr>
        <w:tc>
          <w:tcPr>
            <w:tcW w:w="1879" w:type="dxa"/>
          </w:tcPr>
          <w:p>
            <w:pPr>
              <w:pStyle w:val="TableParagraph"/>
              <w:spacing w:line="223" w:lineRule="exact"/>
              <w:ind w:left="107"/>
              <w:rPr>
                <w:sz w:val="20"/>
              </w:rPr>
            </w:pPr>
            <w:r>
              <w:rPr>
                <w:sz w:val="20"/>
              </w:rPr>
              <w:t>L2 PSN PDU</w:t>
            </w:r>
          </w:p>
        </w:tc>
        <w:tc>
          <w:tcPr>
            <w:tcW w:w="2637" w:type="dxa"/>
          </w:tcPr>
          <w:p>
            <w:pPr>
              <w:pStyle w:val="TableParagraph"/>
              <w:spacing w:line="223" w:lineRule="exact"/>
              <w:ind w:left="108"/>
              <w:rPr>
                <w:sz w:val="20"/>
              </w:rPr>
            </w:pPr>
            <w:r>
              <w:rPr>
                <w:sz w:val="20"/>
              </w:rPr>
              <w:t>Are L2 PSN PDUs correctly</w:t>
            </w:r>
          </w:p>
          <w:p>
            <w:pPr>
              <w:pStyle w:val="TableParagraph"/>
              <w:spacing w:line="217" w:lineRule="exact"/>
              <w:ind w:left="107"/>
              <w:rPr>
                <w:sz w:val="20"/>
              </w:rPr>
            </w:pPr>
            <w:r>
              <w:rPr>
                <w:sz w:val="20"/>
              </w:rPr>
              <w:t>constructed and parsed?</w:t>
            </w:r>
          </w:p>
        </w:tc>
        <w:tc>
          <w:tcPr>
            <w:tcW w:w="1531" w:type="dxa"/>
          </w:tcPr>
          <w:p>
            <w:pPr>
              <w:pStyle w:val="TableParagraph"/>
              <w:spacing w:line="223" w:lineRule="exact"/>
              <w:ind w:left="108"/>
              <w:rPr>
                <w:sz w:val="20"/>
              </w:rPr>
            </w:pPr>
            <w:r>
              <w:rPr>
                <w:sz w:val="20"/>
              </w:rPr>
              <w:t>9.13</w:t>
            </w:r>
          </w:p>
        </w:tc>
        <w:tc>
          <w:tcPr>
            <w:tcW w:w="1469" w:type="dxa"/>
          </w:tcPr>
          <w:p>
            <w:pPr>
              <w:pStyle w:val="TableParagraph"/>
              <w:spacing w:line="223" w:lineRule="exact"/>
              <w:ind w:left="108"/>
              <w:rPr>
                <w:sz w:val="20"/>
              </w:rPr>
            </w:pPr>
            <w:r>
              <w:rPr>
                <w:sz w:val="20"/>
              </w:rPr>
              <w:t>L2:M</w:t>
            </w:r>
          </w:p>
        </w:tc>
        <w:tc>
          <w:tcPr>
            <w:tcW w:w="1877" w:type="dxa"/>
          </w:tcPr>
          <w:p>
            <w:pPr>
              <w:pStyle w:val="TableParagraph"/>
              <w:tabs>
                <w:tab w:pos="767" w:val="left" w:leader="none"/>
              </w:tabs>
              <w:spacing w:line="241" w:lineRule="exact"/>
              <w:ind w:right="511"/>
              <w:jc w:val="right"/>
              <w:rPr>
                <w:rFonts w:ascii="Symbol" w:hAnsi="Symbol"/>
                <w:b/>
                <w:sz w:val="20"/>
              </w:rPr>
            </w:pPr>
            <w:r>
              <w:rPr>
                <w:sz w:val="20"/>
              </w:rPr>
              <w:t>N/A</w:t>
            </w:r>
            <w:r>
              <w:rPr>
                <w:spacing w:val="-3"/>
                <w:sz w:val="20"/>
              </w:rPr>
              <w:t> </w:t>
            </w:r>
            <w:r>
              <w:rPr>
                <w:rFonts w:ascii="Symbol" w:hAnsi="Symbol"/>
                <w:b/>
                <w:sz w:val="20"/>
              </w:rPr>
              <w:t>□</w:t>
            </w:r>
            <w:r>
              <w:rPr>
                <w:sz w:val="20"/>
              </w:rPr>
              <w:tab/>
              <w:t>Yes</w:t>
            </w:r>
            <w:r>
              <w:rPr>
                <w:spacing w:val="-6"/>
                <w:sz w:val="20"/>
              </w:rPr>
              <w:t> </w:t>
            </w:r>
            <w:r>
              <w:rPr>
                <w:rFonts w:ascii="Symbol" w:hAnsi="Symbol"/>
                <w:b/>
                <w:sz w:val="20"/>
              </w:rPr>
              <w:t>□</w:t>
            </w:r>
          </w:p>
        </w:tc>
      </w:tr>
    </w:tbl>
    <w:p>
      <w:pPr>
        <w:spacing w:after="0" w:line="241" w:lineRule="exact"/>
        <w:jc w:val="right"/>
        <w:rPr>
          <w:rFonts w:ascii="Symbol" w:hAnsi="Symbol"/>
          <w:sz w:val="20"/>
        </w:rPr>
        <w:sectPr>
          <w:pgSz w:w="11900" w:h="16840"/>
          <w:pgMar w:header="716" w:footer="554" w:top="960" w:bottom="740" w:left="580" w:right="300"/>
        </w:sectPr>
      </w:pPr>
    </w:p>
    <w:p>
      <w:pPr>
        <w:pStyle w:val="BodyText"/>
        <w:rPr>
          <w:b/>
        </w:rPr>
      </w:pPr>
    </w:p>
    <w:p>
      <w:pPr>
        <w:pStyle w:val="BodyText"/>
        <w:rPr>
          <w:b/>
        </w:rPr>
      </w:pPr>
    </w:p>
    <w:p>
      <w:pPr>
        <w:pStyle w:val="BodyText"/>
        <w:spacing w:before="5"/>
        <w:rPr>
          <w:b/>
          <w:sz w:val="16"/>
        </w:rPr>
      </w:pPr>
    </w:p>
    <w:p>
      <w:pPr>
        <w:pStyle w:val="ListParagraph"/>
        <w:numPr>
          <w:ilvl w:val="2"/>
          <w:numId w:val="197"/>
        </w:numPr>
        <w:tabs>
          <w:tab w:pos="1094" w:val="left" w:leader="none"/>
          <w:tab w:pos="1095" w:val="left" w:leader="none"/>
        </w:tabs>
        <w:spacing w:line="240" w:lineRule="auto" w:before="91" w:after="0"/>
        <w:ind w:left="1094" w:right="0" w:hanging="709"/>
        <w:jc w:val="left"/>
        <w:rPr>
          <w:b/>
          <w:sz w:val="22"/>
        </w:rPr>
      </w:pPr>
      <w:r>
        <w:rPr>
          <w:b/>
          <w:sz w:val="22"/>
        </w:rPr>
        <w:t>Level 2 decision</w:t>
      </w:r>
      <w:r>
        <w:rPr>
          <w:b/>
          <w:spacing w:val="-3"/>
          <w:sz w:val="22"/>
        </w:rPr>
        <w:t> </w:t>
      </w:r>
      <w:r>
        <w:rPr>
          <w:b/>
          <w:sz w:val="22"/>
        </w:rPr>
        <w:t>process</w:t>
      </w:r>
    </w:p>
    <w:p>
      <w:pPr>
        <w:pStyle w:val="BodyText"/>
        <w:spacing w:before="1"/>
        <w:rPr>
          <w:b/>
        </w:rPr>
      </w:pP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9"/>
        <w:gridCol w:w="2637"/>
        <w:gridCol w:w="1531"/>
        <w:gridCol w:w="1469"/>
        <w:gridCol w:w="773"/>
        <w:gridCol w:w="1105"/>
      </w:tblGrid>
      <w:tr>
        <w:trPr>
          <w:trHeight w:val="230" w:hRule="atLeast"/>
        </w:trPr>
        <w:tc>
          <w:tcPr>
            <w:tcW w:w="1879" w:type="dxa"/>
          </w:tcPr>
          <w:p>
            <w:pPr>
              <w:pStyle w:val="TableParagraph"/>
              <w:spacing w:line="210" w:lineRule="exact"/>
              <w:ind w:left="719" w:right="709"/>
              <w:jc w:val="center"/>
              <w:rPr>
                <w:b/>
                <w:sz w:val="20"/>
              </w:rPr>
            </w:pPr>
            <w:r>
              <w:rPr>
                <w:b/>
                <w:sz w:val="20"/>
              </w:rPr>
              <w:t>Item</w:t>
            </w:r>
          </w:p>
        </w:tc>
        <w:tc>
          <w:tcPr>
            <w:tcW w:w="2637" w:type="dxa"/>
          </w:tcPr>
          <w:p>
            <w:pPr>
              <w:pStyle w:val="TableParagraph"/>
              <w:spacing w:line="210" w:lineRule="exact"/>
              <w:ind w:left="225"/>
              <w:rPr>
                <w:b/>
                <w:sz w:val="20"/>
              </w:rPr>
            </w:pPr>
            <w:r>
              <w:rPr>
                <w:b/>
                <w:sz w:val="20"/>
              </w:rPr>
              <w:t>Functionality/Description</w:t>
            </w:r>
          </w:p>
        </w:tc>
        <w:tc>
          <w:tcPr>
            <w:tcW w:w="1531" w:type="dxa"/>
          </w:tcPr>
          <w:p>
            <w:pPr>
              <w:pStyle w:val="TableParagraph"/>
              <w:spacing w:line="210" w:lineRule="exact"/>
              <w:ind w:left="297"/>
              <w:rPr>
                <w:b/>
                <w:sz w:val="20"/>
              </w:rPr>
            </w:pPr>
            <w:r>
              <w:rPr>
                <w:b/>
                <w:sz w:val="20"/>
              </w:rPr>
              <w:t>References</w:t>
            </w:r>
          </w:p>
        </w:tc>
        <w:tc>
          <w:tcPr>
            <w:tcW w:w="1469" w:type="dxa"/>
          </w:tcPr>
          <w:p>
            <w:pPr>
              <w:pStyle w:val="TableParagraph"/>
              <w:spacing w:line="210" w:lineRule="exact"/>
              <w:ind w:left="465"/>
              <w:rPr>
                <w:b/>
                <w:sz w:val="20"/>
              </w:rPr>
            </w:pPr>
            <w:r>
              <w:rPr>
                <w:b/>
                <w:sz w:val="20"/>
              </w:rPr>
              <w:t>Status</w:t>
            </w:r>
          </w:p>
        </w:tc>
        <w:tc>
          <w:tcPr>
            <w:tcW w:w="1878" w:type="dxa"/>
            <w:gridSpan w:val="2"/>
          </w:tcPr>
          <w:p>
            <w:pPr>
              <w:pStyle w:val="TableParagraph"/>
              <w:spacing w:line="210" w:lineRule="exact"/>
              <w:ind w:left="588"/>
              <w:rPr>
                <w:b/>
                <w:sz w:val="20"/>
              </w:rPr>
            </w:pPr>
            <w:r>
              <w:rPr>
                <w:b/>
                <w:sz w:val="20"/>
              </w:rPr>
              <w:t>Support</w:t>
            </w:r>
          </w:p>
        </w:tc>
      </w:tr>
      <w:tr>
        <w:trPr>
          <w:trHeight w:val="460" w:hRule="atLeast"/>
        </w:trPr>
        <w:tc>
          <w:tcPr>
            <w:tcW w:w="1879" w:type="dxa"/>
          </w:tcPr>
          <w:p>
            <w:pPr>
              <w:pStyle w:val="TableParagraph"/>
              <w:spacing w:line="223" w:lineRule="exact"/>
              <w:ind w:left="107"/>
              <w:rPr>
                <w:sz w:val="20"/>
              </w:rPr>
            </w:pPr>
            <w:r>
              <w:rPr>
                <w:sz w:val="20"/>
              </w:rPr>
              <w:t>L2 Attached Flag</w:t>
            </w:r>
          </w:p>
        </w:tc>
        <w:tc>
          <w:tcPr>
            <w:tcW w:w="2637" w:type="dxa"/>
          </w:tcPr>
          <w:p>
            <w:pPr>
              <w:pStyle w:val="TableParagraph"/>
              <w:spacing w:line="223" w:lineRule="exact"/>
              <w:ind w:left="108"/>
              <w:rPr>
                <w:sz w:val="20"/>
              </w:rPr>
            </w:pPr>
            <w:r>
              <w:rPr>
                <w:sz w:val="20"/>
              </w:rPr>
              <w:t>Is the setting of the attached</w:t>
            </w:r>
          </w:p>
          <w:p>
            <w:pPr>
              <w:pStyle w:val="TableParagraph"/>
              <w:spacing w:line="217" w:lineRule="exact"/>
              <w:ind w:left="107"/>
              <w:rPr>
                <w:sz w:val="20"/>
              </w:rPr>
            </w:pPr>
            <w:r>
              <w:rPr>
                <w:sz w:val="20"/>
              </w:rPr>
              <w:t>flag implemented?</w:t>
            </w:r>
          </w:p>
        </w:tc>
        <w:tc>
          <w:tcPr>
            <w:tcW w:w="1531" w:type="dxa"/>
          </w:tcPr>
          <w:p>
            <w:pPr>
              <w:pStyle w:val="TableParagraph"/>
              <w:spacing w:line="223" w:lineRule="exact"/>
              <w:ind w:left="108"/>
              <w:rPr>
                <w:sz w:val="20"/>
              </w:rPr>
            </w:pPr>
            <w:r>
              <w:rPr>
                <w:sz w:val="20"/>
              </w:rPr>
              <w:t>7.2.9.2</w:t>
            </w:r>
          </w:p>
        </w:tc>
        <w:tc>
          <w:tcPr>
            <w:tcW w:w="1469" w:type="dxa"/>
          </w:tcPr>
          <w:p>
            <w:pPr>
              <w:pStyle w:val="TableParagraph"/>
              <w:spacing w:line="223" w:lineRule="exact"/>
              <w:ind w:left="108"/>
              <w:rPr>
                <w:sz w:val="20"/>
              </w:rPr>
            </w:pPr>
            <w:r>
              <w:rPr>
                <w:sz w:val="20"/>
              </w:rPr>
              <w:t>L2IS:M</w:t>
            </w:r>
          </w:p>
        </w:tc>
        <w:tc>
          <w:tcPr>
            <w:tcW w:w="773" w:type="dxa"/>
            <w:tcBorders>
              <w:right w:val="nil"/>
            </w:tcBorders>
          </w:tcPr>
          <w:p>
            <w:pPr>
              <w:pStyle w:val="TableParagraph"/>
              <w:spacing w:line="241" w:lineRule="exact"/>
              <w:ind w:left="49" w:right="84"/>
              <w:jc w:val="center"/>
              <w:rPr>
                <w:rFonts w:ascii="Symbol" w:hAnsi="Symbol"/>
                <w:b/>
                <w:sz w:val="20"/>
              </w:rPr>
            </w:pPr>
            <w:r>
              <w:rPr>
                <w:sz w:val="20"/>
              </w:rPr>
              <w:t>N/A </w:t>
            </w:r>
            <w:r>
              <w:rPr>
                <w:rFonts w:ascii="Symbol" w:hAnsi="Symbol"/>
                <w:b/>
                <w:sz w:val="20"/>
              </w:rPr>
              <w:t>□</w:t>
            </w:r>
          </w:p>
        </w:tc>
        <w:tc>
          <w:tcPr>
            <w:tcW w:w="1105" w:type="dxa"/>
            <w:tcBorders>
              <w:left w:val="nil"/>
            </w:tcBorders>
          </w:tcPr>
          <w:p>
            <w:pPr>
              <w:pStyle w:val="TableParagraph"/>
              <w:spacing w:line="241" w:lineRule="exact"/>
              <w:ind w:left="156"/>
              <w:rPr>
                <w:rFonts w:ascii="Symbol" w:hAnsi="Symbol"/>
                <w:b/>
                <w:sz w:val="20"/>
              </w:rPr>
            </w:pPr>
            <w:r>
              <w:rPr>
                <w:sz w:val="20"/>
              </w:rPr>
              <w:t>Yes </w:t>
            </w:r>
            <w:r>
              <w:rPr>
                <w:rFonts w:ascii="Symbol" w:hAnsi="Symbol"/>
                <w:b/>
                <w:sz w:val="20"/>
              </w:rPr>
              <w:t>□</w:t>
            </w:r>
          </w:p>
        </w:tc>
      </w:tr>
      <w:tr>
        <w:trPr>
          <w:trHeight w:val="460" w:hRule="atLeast"/>
        </w:trPr>
        <w:tc>
          <w:tcPr>
            <w:tcW w:w="1879" w:type="dxa"/>
          </w:tcPr>
          <w:p>
            <w:pPr>
              <w:pStyle w:val="TableParagraph"/>
              <w:spacing w:line="223" w:lineRule="exact"/>
              <w:ind w:left="107"/>
              <w:rPr>
                <w:sz w:val="20"/>
              </w:rPr>
            </w:pPr>
            <w:r>
              <w:rPr>
                <w:sz w:val="20"/>
              </w:rPr>
              <w:t>L2 Partition DIS</w:t>
            </w:r>
          </w:p>
          <w:p>
            <w:pPr>
              <w:pStyle w:val="TableParagraph"/>
              <w:spacing w:line="217" w:lineRule="exact"/>
              <w:ind w:left="107"/>
              <w:rPr>
                <w:sz w:val="20"/>
              </w:rPr>
            </w:pPr>
            <w:r>
              <w:rPr>
                <w:sz w:val="20"/>
              </w:rPr>
              <w:t>election</w:t>
            </w:r>
          </w:p>
        </w:tc>
        <w:tc>
          <w:tcPr>
            <w:tcW w:w="2637" w:type="dxa"/>
          </w:tcPr>
          <w:p>
            <w:pPr>
              <w:pStyle w:val="TableParagraph"/>
              <w:spacing w:line="223" w:lineRule="exact"/>
              <w:ind w:left="107"/>
              <w:rPr>
                <w:sz w:val="20"/>
              </w:rPr>
            </w:pPr>
            <w:r>
              <w:rPr>
                <w:sz w:val="20"/>
              </w:rPr>
              <w:t>Is the election of the partition</w:t>
            </w:r>
          </w:p>
          <w:p>
            <w:pPr>
              <w:pStyle w:val="TableParagraph"/>
              <w:spacing w:line="217" w:lineRule="exact"/>
              <w:ind w:left="107"/>
              <w:rPr>
                <w:sz w:val="20"/>
              </w:rPr>
            </w:pPr>
            <w:r>
              <w:rPr>
                <w:sz w:val="20"/>
              </w:rPr>
              <w:t>L2 DIS implemented?</w:t>
            </w:r>
          </w:p>
        </w:tc>
        <w:tc>
          <w:tcPr>
            <w:tcW w:w="1531" w:type="dxa"/>
          </w:tcPr>
          <w:p>
            <w:pPr>
              <w:pStyle w:val="TableParagraph"/>
              <w:spacing w:line="223" w:lineRule="exact"/>
              <w:ind w:left="108"/>
              <w:rPr>
                <w:sz w:val="20"/>
              </w:rPr>
            </w:pPr>
            <w:r>
              <w:rPr>
                <w:sz w:val="20"/>
              </w:rPr>
              <w:t>7.2.10.2</w:t>
            </w:r>
          </w:p>
        </w:tc>
        <w:tc>
          <w:tcPr>
            <w:tcW w:w="1469" w:type="dxa"/>
          </w:tcPr>
          <w:p>
            <w:pPr>
              <w:pStyle w:val="TableParagraph"/>
              <w:spacing w:line="223" w:lineRule="exact"/>
              <w:ind w:left="108"/>
              <w:rPr>
                <w:sz w:val="20"/>
              </w:rPr>
            </w:pPr>
            <w:r>
              <w:rPr>
                <w:sz w:val="20"/>
              </w:rPr>
              <w:t>Partition:M</w:t>
            </w:r>
          </w:p>
        </w:tc>
        <w:tc>
          <w:tcPr>
            <w:tcW w:w="773" w:type="dxa"/>
            <w:tcBorders>
              <w:right w:val="nil"/>
            </w:tcBorders>
          </w:tcPr>
          <w:p>
            <w:pPr>
              <w:pStyle w:val="TableParagraph"/>
              <w:spacing w:line="241" w:lineRule="exact"/>
              <w:ind w:left="49" w:right="84"/>
              <w:jc w:val="center"/>
              <w:rPr>
                <w:rFonts w:ascii="Symbol" w:hAnsi="Symbol"/>
                <w:b/>
                <w:sz w:val="20"/>
              </w:rPr>
            </w:pPr>
            <w:r>
              <w:rPr>
                <w:sz w:val="20"/>
              </w:rPr>
              <w:t>N/A </w:t>
            </w:r>
            <w:r>
              <w:rPr>
                <w:rFonts w:ascii="Symbol" w:hAnsi="Symbol"/>
                <w:b/>
                <w:sz w:val="20"/>
              </w:rPr>
              <w:t>□</w:t>
            </w:r>
          </w:p>
        </w:tc>
        <w:tc>
          <w:tcPr>
            <w:tcW w:w="1105" w:type="dxa"/>
            <w:tcBorders>
              <w:left w:val="nil"/>
            </w:tcBorders>
          </w:tcPr>
          <w:p>
            <w:pPr>
              <w:pStyle w:val="TableParagraph"/>
              <w:spacing w:line="241" w:lineRule="exact"/>
              <w:ind w:left="156"/>
              <w:rPr>
                <w:rFonts w:ascii="Symbol" w:hAnsi="Symbol"/>
                <w:b/>
                <w:sz w:val="20"/>
              </w:rPr>
            </w:pPr>
            <w:r>
              <w:rPr>
                <w:sz w:val="20"/>
              </w:rPr>
              <w:t>Yes </w:t>
            </w:r>
            <w:r>
              <w:rPr>
                <w:rFonts w:ascii="Symbol" w:hAnsi="Symbol"/>
                <w:b/>
                <w:sz w:val="20"/>
              </w:rPr>
              <w:t>□</w:t>
            </w:r>
          </w:p>
        </w:tc>
      </w:tr>
      <w:tr>
        <w:trPr>
          <w:trHeight w:val="690" w:hRule="atLeast"/>
        </w:trPr>
        <w:tc>
          <w:tcPr>
            <w:tcW w:w="1879" w:type="dxa"/>
          </w:tcPr>
          <w:p>
            <w:pPr>
              <w:pStyle w:val="TableParagraph"/>
              <w:spacing w:line="223" w:lineRule="exact"/>
              <w:ind w:left="107"/>
              <w:rPr>
                <w:sz w:val="20"/>
              </w:rPr>
            </w:pPr>
            <w:r>
              <w:rPr>
                <w:sz w:val="20"/>
              </w:rPr>
              <w:t>L2 Partition Area</w:t>
            </w:r>
          </w:p>
          <w:p>
            <w:pPr>
              <w:pStyle w:val="TableParagraph"/>
              <w:spacing w:line="230" w:lineRule="atLeast"/>
              <w:ind w:left="107"/>
              <w:rPr>
                <w:sz w:val="20"/>
              </w:rPr>
            </w:pPr>
            <w:r>
              <w:rPr>
                <w:sz w:val="20"/>
              </w:rPr>
              <w:t>Addresses </w:t>
            </w:r>
            <w:r>
              <w:rPr>
                <w:w w:val="95"/>
                <w:sz w:val="20"/>
              </w:rPr>
              <w:t>Computation</w:t>
            </w:r>
          </w:p>
        </w:tc>
        <w:tc>
          <w:tcPr>
            <w:tcW w:w="2637" w:type="dxa"/>
          </w:tcPr>
          <w:p>
            <w:pPr>
              <w:pStyle w:val="TableParagraph"/>
              <w:spacing w:line="223" w:lineRule="exact"/>
              <w:ind w:left="107"/>
              <w:rPr>
                <w:sz w:val="20"/>
              </w:rPr>
            </w:pPr>
            <w:r>
              <w:rPr>
                <w:sz w:val="20"/>
              </w:rPr>
              <w:t>Is the computation of L1</w:t>
            </w:r>
          </w:p>
          <w:p>
            <w:pPr>
              <w:pStyle w:val="TableParagraph"/>
              <w:spacing w:line="230" w:lineRule="atLeast"/>
              <w:ind w:left="107" w:right="623"/>
              <w:rPr>
                <w:sz w:val="20"/>
              </w:rPr>
            </w:pPr>
            <w:r>
              <w:rPr>
                <w:sz w:val="20"/>
              </w:rPr>
              <w:t>partition area addresses implemented/</w:t>
            </w:r>
          </w:p>
        </w:tc>
        <w:tc>
          <w:tcPr>
            <w:tcW w:w="1531" w:type="dxa"/>
          </w:tcPr>
          <w:p>
            <w:pPr>
              <w:pStyle w:val="TableParagraph"/>
              <w:spacing w:line="223" w:lineRule="exact"/>
              <w:ind w:left="108"/>
              <w:rPr>
                <w:sz w:val="20"/>
              </w:rPr>
            </w:pPr>
            <w:r>
              <w:rPr>
                <w:sz w:val="20"/>
              </w:rPr>
              <w:t>7.2.10.3</w:t>
            </w:r>
          </w:p>
        </w:tc>
        <w:tc>
          <w:tcPr>
            <w:tcW w:w="1469" w:type="dxa"/>
          </w:tcPr>
          <w:p>
            <w:pPr>
              <w:pStyle w:val="TableParagraph"/>
              <w:spacing w:line="223" w:lineRule="exact"/>
              <w:ind w:left="108"/>
              <w:rPr>
                <w:sz w:val="20"/>
              </w:rPr>
            </w:pPr>
            <w:r>
              <w:rPr>
                <w:sz w:val="20"/>
              </w:rPr>
              <w:t>Partition:M</w:t>
            </w:r>
          </w:p>
        </w:tc>
        <w:tc>
          <w:tcPr>
            <w:tcW w:w="773" w:type="dxa"/>
            <w:tcBorders>
              <w:right w:val="nil"/>
            </w:tcBorders>
          </w:tcPr>
          <w:p>
            <w:pPr>
              <w:pStyle w:val="TableParagraph"/>
              <w:spacing w:line="241" w:lineRule="exact"/>
              <w:ind w:left="49" w:right="84"/>
              <w:jc w:val="center"/>
              <w:rPr>
                <w:rFonts w:ascii="Symbol" w:hAnsi="Symbol"/>
                <w:b/>
                <w:sz w:val="20"/>
              </w:rPr>
            </w:pPr>
            <w:r>
              <w:rPr>
                <w:sz w:val="20"/>
              </w:rPr>
              <w:t>N/A </w:t>
            </w:r>
            <w:r>
              <w:rPr>
                <w:rFonts w:ascii="Symbol" w:hAnsi="Symbol"/>
                <w:b/>
                <w:sz w:val="20"/>
              </w:rPr>
              <w:t>□</w:t>
            </w:r>
          </w:p>
        </w:tc>
        <w:tc>
          <w:tcPr>
            <w:tcW w:w="1105" w:type="dxa"/>
            <w:tcBorders>
              <w:left w:val="nil"/>
            </w:tcBorders>
          </w:tcPr>
          <w:p>
            <w:pPr>
              <w:pStyle w:val="TableParagraph"/>
              <w:spacing w:line="241" w:lineRule="exact"/>
              <w:ind w:left="156"/>
              <w:rPr>
                <w:rFonts w:ascii="Symbol" w:hAnsi="Symbol"/>
                <w:b/>
                <w:sz w:val="20"/>
              </w:rPr>
            </w:pPr>
            <w:r>
              <w:rPr>
                <w:sz w:val="20"/>
              </w:rPr>
              <w:t>Yes </w:t>
            </w:r>
            <w:r>
              <w:rPr>
                <w:rFonts w:ascii="Symbol" w:hAnsi="Symbol"/>
                <w:b/>
                <w:sz w:val="20"/>
              </w:rPr>
              <w:t>□</w:t>
            </w:r>
          </w:p>
        </w:tc>
      </w:tr>
      <w:tr>
        <w:trPr>
          <w:trHeight w:val="688" w:hRule="atLeast"/>
        </w:trPr>
        <w:tc>
          <w:tcPr>
            <w:tcW w:w="1879" w:type="dxa"/>
          </w:tcPr>
          <w:p>
            <w:pPr>
              <w:pStyle w:val="TableParagraph"/>
              <w:spacing w:line="237" w:lineRule="auto"/>
              <w:ind w:left="107" w:right="408"/>
              <w:rPr>
                <w:sz w:val="20"/>
              </w:rPr>
            </w:pPr>
            <w:r>
              <w:rPr>
                <w:sz w:val="20"/>
              </w:rPr>
              <w:t>L2 DIS Partition Repair</w:t>
            </w:r>
          </w:p>
        </w:tc>
        <w:tc>
          <w:tcPr>
            <w:tcW w:w="2637" w:type="dxa"/>
          </w:tcPr>
          <w:p>
            <w:pPr>
              <w:pStyle w:val="TableParagraph"/>
              <w:spacing w:line="237" w:lineRule="auto"/>
              <w:ind w:left="107" w:right="456"/>
              <w:rPr>
                <w:sz w:val="20"/>
              </w:rPr>
            </w:pPr>
            <w:r>
              <w:rPr>
                <w:sz w:val="20"/>
              </w:rPr>
              <w:t>Is partition detection and repair via virtual L1 links</w:t>
            </w:r>
          </w:p>
          <w:p>
            <w:pPr>
              <w:pStyle w:val="TableParagraph"/>
              <w:spacing w:line="217" w:lineRule="exact"/>
              <w:ind w:left="107"/>
              <w:rPr>
                <w:sz w:val="20"/>
              </w:rPr>
            </w:pPr>
            <w:r>
              <w:rPr>
                <w:sz w:val="20"/>
              </w:rPr>
              <w:t>implemented?</w:t>
            </w:r>
          </w:p>
        </w:tc>
        <w:tc>
          <w:tcPr>
            <w:tcW w:w="1531" w:type="dxa"/>
          </w:tcPr>
          <w:p>
            <w:pPr>
              <w:pStyle w:val="TableParagraph"/>
              <w:spacing w:line="223" w:lineRule="exact"/>
              <w:ind w:left="108"/>
              <w:rPr>
                <w:sz w:val="20"/>
              </w:rPr>
            </w:pPr>
            <w:r>
              <w:rPr>
                <w:sz w:val="20"/>
              </w:rPr>
              <w:t>7.2.10.1</w:t>
            </w:r>
          </w:p>
        </w:tc>
        <w:tc>
          <w:tcPr>
            <w:tcW w:w="1469" w:type="dxa"/>
          </w:tcPr>
          <w:p>
            <w:pPr>
              <w:pStyle w:val="TableParagraph"/>
              <w:spacing w:line="223" w:lineRule="exact"/>
              <w:ind w:left="108"/>
              <w:rPr>
                <w:sz w:val="20"/>
              </w:rPr>
            </w:pPr>
            <w:r>
              <w:rPr>
                <w:sz w:val="20"/>
              </w:rPr>
              <w:t>Partition:M</w:t>
            </w:r>
          </w:p>
        </w:tc>
        <w:tc>
          <w:tcPr>
            <w:tcW w:w="773" w:type="dxa"/>
            <w:tcBorders>
              <w:right w:val="nil"/>
            </w:tcBorders>
          </w:tcPr>
          <w:p>
            <w:pPr>
              <w:pStyle w:val="TableParagraph"/>
              <w:spacing w:line="241" w:lineRule="exact"/>
              <w:ind w:left="49" w:right="84"/>
              <w:jc w:val="center"/>
              <w:rPr>
                <w:rFonts w:ascii="Symbol" w:hAnsi="Symbol"/>
                <w:b/>
                <w:sz w:val="20"/>
              </w:rPr>
            </w:pPr>
            <w:r>
              <w:rPr>
                <w:sz w:val="20"/>
              </w:rPr>
              <w:t>N/A </w:t>
            </w:r>
            <w:r>
              <w:rPr>
                <w:rFonts w:ascii="Symbol" w:hAnsi="Symbol"/>
                <w:b/>
                <w:sz w:val="20"/>
              </w:rPr>
              <w:t>□</w:t>
            </w:r>
          </w:p>
        </w:tc>
        <w:tc>
          <w:tcPr>
            <w:tcW w:w="1105" w:type="dxa"/>
            <w:tcBorders>
              <w:left w:val="nil"/>
            </w:tcBorders>
          </w:tcPr>
          <w:p>
            <w:pPr>
              <w:pStyle w:val="TableParagraph"/>
              <w:spacing w:line="241" w:lineRule="exact"/>
              <w:ind w:left="156"/>
              <w:rPr>
                <w:rFonts w:ascii="Symbol" w:hAnsi="Symbol"/>
                <w:b/>
                <w:sz w:val="20"/>
              </w:rPr>
            </w:pPr>
            <w:r>
              <w:rPr>
                <w:sz w:val="20"/>
              </w:rPr>
              <w:t>Yes </w:t>
            </w:r>
            <w:r>
              <w:rPr>
                <w:rFonts w:ascii="Symbol" w:hAnsi="Symbol"/>
                <w:b/>
                <w:sz w:val="20"/>
              </w:rPr>
              <w:t>□</w:t>
            </w:r>
          </w:p>
        </w:tc>
      </w:tr>
    </w:tbl>
    <w:p>
      <w:pPr>
        <w:pStyle w:val="BodyText"/>
        <w:rPr>
          <w:b/>
          <w:sz w:val="24"/>
        </w:rPr>
      </w:pPr>
    </w:p>
    <w:p>
      <w:pPr>
        <w:pStyle w:val="ListParagraph"/>
        <w:numPr>
          <w:ilvl w:val="2"/>
          <w:numId w:val="197"/>
        </w:numPr>
        <w:tabs>
          <w:tab w:pos="1094" w:val="left" w:leader="none"/>
          <w:tab w:pos="1095" w:val="left" w:leader="none"/>
        </w:tabs>
        <w:spacing w:line="240" w:lineRule="auto" w:before="183" w:after="0"/>
        <w:ind w:left="1094" w:right="0" w:hanging="709"/>
        <w:jc w:val="left"/>
        <w:rPr>
          <w:b/>
          <w:sz w:val="22"/>
        </w:rPr>
      </w:pPr>
      <w:r>
        <w:rPr>
          <w:b/>
          <w:sz w:val="22"/>
        </w:rPr>
        <w:t>Level 2 forward/receive</w:t>
      </w:r>
      <w:r>
        <w:rPr>
          <w:b/>
          <w:spacing w:val="-3"/>
          <w:sz w:val="22"/>
        </w:rPr>
        <w:t> </w:t>
      </w:r>
      <w:r>
        <w:rPr>
          <w:b/>
          <w:sz w:val="22"/>
        </w:rPr>
        <w:t>process</w:t>
      </w:r>
    </w:p>
    <w:p>
      <w:pPr>
        <w:pStyle w:val="BodyText"/>
        <w:spacing w:before="1"/>
        <w:rPr>
          <w:b/>
        </w:rPr>
      </w:pP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9"/>
        <w:gridCol w:w="2637"/>
        <w:gridCol w:w="1531"/>
        <w:gridCol w:w="1469"/>
        <w:gridCol w:w="1877"/>
      </w:tblGrid>
      <w:tr>
        <w:trPr>
          <w:trHeight w:val="230" w:hRule="atLeast"/>
        </w:trPr>
        <w:tc>
          <w:tcPr>
            <w:tcW w:w="1879" w:type="dxa"/>
          </w:tcPr>
          <w:p>
            <w:pPr>
              <w:pStyle w:val="TableParagraph"/>
              <w:spacing w:line="210" w:lineRule="exact"/>
              <w:ind w:left="719" w:right="709"/>
              <w:jc w:val="center"/>
              <w:rPr>
                <w:b/>
                <w:sz w:val="20"/>
              </w:rPr>
            </w:pPr>
            <w:r>
              <w:rPr>
                <w:b/>
                <w:sz w:val="20"/>
              </w:rPr>
              <w:t>Item</w:t>
            </w:r>
          </w:p>
        </w:tc>
        <w:tc>
          <w:tcPr>
            <w:tcW w:w="2637" w:type="dxa"/>
          </w:tcPr>
          <w:p>
            <w:pPr>
              <w:pStyle w:val="TableParagraph"/>
              <w:spacing w:line="210" w:lineRule="exact"/>
              <w:ind w:left="225"/>
              <w:rPr>
                <w:b/>
                <w:sz w:val="20"/>
              </w:rPr>
            </w:pPr>
            <w:r>
              <w:rPr>
                <w:b/>
                <w:sz w:val="20"/>
              </w:rPr>
              <w:t>Functionality/Description</w:t>
            </w:r>
          </w:p>
        </w:tc>
        <w:tc>
          <w:tcPr>
            <w:tcW w:w="1531" w:type="dxa"/>
          </w:tcPr>
          <w:p>
            <w:pPr>
              <w:pStyle w:val="TableParagraph"/>
              <w:spacing w:line="210" w:lineRule="exact"/>
              <w:ind w:left="297"/>
              <w:rPr>
                <w:b/>
                <w:sz w:val="20"/>
              </w:rPr>
            </w:pPr>
            <w:r>
              <w:rPr>
                <w:b/>
                <w:sz w:val="20"/>
              </w:rPr>
              <w:t>References</w:t>
            </w:r>
          </w:p>
        </w:tc>
        <w:tc>
          <w:tcPr>
            <w:tcW w:w="1469" w:type="dxa"/>
          </w:tcPr>
          <w:p>
            <w:pPr>
              <w:pStyle w:val="TableParagraph"/>
              <w:spacing w:line="210" w:lineRule="exact"/>
              <w:ind w:left="465"/>
              <w:rPr>
                <w:b/>
                <w:sz w:val="20"/>
              </w:rPr>
            </w:pPr>
            <w:r>
              <w:rPr>
                <w:b/>
                <w:sz w:val="20"/>
              </w:rPr>
              <w:t>Status</w:t>
            </w:r>
          </w:p>
        </w:tc>
        <w:tc>
          <w:tcPr>
            <w:tcW w:w="1877" w:type="dxa"/>
          </w:tcPr>
          <w:p>
            <w:pPr>
              <w:pStyle w:val="TableParagraph"/>
              <w:spacing w:line="210" w:lineRule="exact"/>
              <w:ind w:left="588"/>
              <w:rPr>
                <w:b/>
                <w:sz w:val="20"/>
              </w:rPr>
            </w:pPr>
            <w:r>
              <w:rPr>
                <w:b/>
                <w:sz w:val="20"/>
              </w:rPr>
              <w:t>Support</w:t>
            </w:r>
          </w:p>
        </w:tc>
      </w:tr>
      <w:tr>
        <w:trPr>
          <w:trHeight w:val="460" w:hRule="atLeast"/>
        </w:trPr>
        <w:tc>
          <w:tcPr>
            <w:tcW w:w="1879" w:type="dxa"/>
          </w:tcPr>
          <w:p>
            <w:pPr>
              <w:pStyle w:val="TableParagraph"/>
              <w:spacing w:line="223" w:lineRule="exact"/>
              <w:ind w:left="107"/>
              <w:rPr>
                <w:sz w:val="20"/>
              </w:rPr>
            </w:pPr>
            <w:r>
              <w:rPr>
                <w:sz w:val="20"/>
              </w:rPr>
              <w:t>L2 NPDU</w:t>
            </w:r>
          </w:p>
          <w:p>
            <w:pPr>
              <w:pStyle w:val="TableParagraph"/>
              <w:spacing w:line="217" w:lineRule="exact"/>
              <w:ind w:left="107"/>
              <w:rPr>
                <w:sz w:val="20"/>
              </w:rPr>
            </w:pPr>
            <w:r>
              <w:rPr>
                <w:sz w:val="20"/>
              </w:rPr>
              <w:t>Encapsulation</w:t>
            </w:r>
          </w:p>
        </w:tc>
        <w:tc>
          <w:tcPr>
            <w:tcW w:w="2637" w:type="dxa"/>
          </w:tcPr>
          <w:p>
            <w:pPr>
              <w:pStyle w:val="TableParagraph"/>
              <w:spacing w:line="223" w:lineRule="exact"/>
              <w:ind w:left="107"/>
              <w:rPr>
                <w:sz w:val="20"/>
              </w:rPr>
            </w:pPr>
            <w:r>
              <w:rPr>
                <w:sz w:val="20"/>
              </w:rPr>
              <w:t>Is the encapsulation</w:t>
            </w:r>
            <w:r>
              <w:rPr>
                <w:spacing w:val="-12"/>
                <w:sz w:val="20"/>
              </w:rPr>
              <w:t> </w:t>
            </w:r>
            <w:r>
              <w:rPr>
                <w:sz w:val="20"/>
              </w:rPr>
              <w:t>of</w:t>
            </w:r>
          </w:p>
          <w:p>
            <w:pPr>
              <w:pStyle w:val="TableParagraph"/>
              <w:spacing w:line="217" w:lineRule="exact"/>
              <w:ind w:left="107"/>
              <w:rPr>
                <w:sz w:val="20"/>
              </w:rPr>
            </w:pPr>
            <w:r>
              <w:rPr>
                <w:sz w:val="20"/>
              </w:rPr>
              <w:t>NPDUs</w:t>
            </w:r>
            <w:r>
              <w:rPr>
                <w:spacing w:val="-7"/>
                <w:sz w:val="20"/>
              </w:rPr>
              <w:t> </w:t>
            </w:r>
            <w:r>
              <w:rPr>
                <w:sz w:val="20"/>
              </w:rPr>
              <w:t>implemented?</w:t>
            </w:r>
          </w:p>
        </w:tc>
        <w:tc>
          <w:tcPr>
            <w:tcW w:w="1531" w:type="dxa"/>
          </w:tcPr>
          <w:p>
            <w:pPr>
              <w:pStyle w:val="TableParagraph"/>
              <w:spacing w:line="223" w:lineRule="exact"/>
              <w:ind w:left="108"/>
              <w:rPr>
                <w:sz w:val="20"/>
              </w:rPr>
            </w:pPr>
            <w:r>
              <w:rPr>
                <w:sz w:val="20"/>
              </w:rPr>
              <w:t>7.2.10.4, 7.4.3.2</w:t>
            </w:r>
          </w:p>
        </w:tc>
        <w:tc>
          <w:tcPr>
            <w:tcW w:w="1469" w:type="dxa"/>
          </w:tcPr>
          <w:p>
            <w:pPr>
              <w:pStyle w:val="TableParagraph"/>
              <w:spacing w:line="223" w:lineRule="exact"/>
              <w:ind w:left="108"/>
              <w:rPr>
                <w:sz w:val="20"/>
              </w:rPr>
            </w:pPr>
            <w:r>
              <w:rPr>
                <w:sz w:val="20"/>
              </w:rPr>
              <w:t>Partition:M</w:t>
            </w:r>
          </w:p>
        </w:tc>
        <w:tc>
          <w:tcPr>
            <w:tcW w:w="1877" w:type="dxa"/>
          </w:tcPr>
          <w:p>
            <w:pPr>
              <w:pStyle w:val="TableParagraph"/>
              <w:tabs>
                <w:tab w:pos="924" w:val="left" w:leader="none"/>
              </w:tabs>
              <w:spacing w:line="241" w:lineRule="exact"/>
              <w:ind w:left="108"/>
              <w:rPr>
                <w:rFonts w:ascii="Symbol" w:hAnsi="Symbol"/>
                <w:b/>
                <w:sz w:val="20"/>
              </w:rPr>
            </w:pPr>
            <w:r>
              <w:rPr>
                <w:sz w:val="20"/>
              </w:rPr>
              <w:t>N/A</w:t>
            </w:r>
            <w:r>
              <w:rPr>
                <w:spacing w:val="-3"/>
                <w:sz w:val="20"/>
              </w:rPr>
              <w:t> </w:t>
            </w:r>
            <w:r>
              <w:rPr>
                <w:rFonts w:ascii="Symbol" w:hAnsi="Symbol"/>
                <w:b/>
                <w:sz w:val="20"/>
              </w:rPr>
              <w:t>□</w:t>
            </w:r>
            <w:r>
              <w:rPr>
                <w:sz w:val="20"/>
              </w:rPr>
              <w:tab/>
              <w:t>Yes</w:t>
            </w:r>
            <w:r>
              <w:rPr>
                <w:spacing w:val="-1"/>
                <w:sz w:val="20"/>
              </w:rPr>
              <w:t> </w:t>
            </w:r>
            <w:r>
              <w:rPr>
                <w:rFonts w:ascii="Symbol" w:hAnsi="Symbol"/>
                <w:b/>
                <w:sz w:val="20"/>
              </w:rPr>
              <w:t>□</w:t>
            </w:r>
          </w:p>
        </w:tc>
      </w:tr>
      <w:tr>
        <w:trPr>
          <w:trHeight w:val="460" w:hRule="atLeast"/>
        </w:trPr>
        <w:tc>
          <w:tcPr>
            <w:tcW w:w="1879" w:type="dxa"/>
          </w:tcPr>
          <w:p>
            <w:pPr>
              <w:pStyle w:val="TableParagraph"/>
              <w:spacing w:line="223" w:lineRule="exact"/>
              <w:ind w:left="107"/>
              <w:rPr>
                <w:sz w:val="20"/>
              </w:rPr>
            </w:pPr>
            <w:r>
              <w:rPr>
                <w:sz w:val="20"/>
              </w:rPr>
              <w:t>L2 NPDU</w:t>
            </w:r>
          </w:p>
          <w:p>
            <w:pPr>
              <w:pStyle w:val="TableParagraph"/>
              <w:spacing w:line="217" w:lineRule="exact"/>
              <w:ind w:left="107"/>
              <w:rPr>
                <w:sz w:val="20"/>
              </w:rPr>
            </w:pPr>
            <w:r>
              <w:rPr>
                <w:sz w:val="20"/>
              </w:rPr>
              <w:t>Decapsulation</w:t>
            </w:r>
          </w:p>
        </w:tc>
        <w:tc>
          <w:tcPr>
            <w:tcW w:w="2637" w:type="dxa"/>
          </w:tcPr>
          <w:p>
            <w:pPr>
              <w:pStyle w:val="TableParagraph"/>
              <w:spacing w:line="223" w:lineRule="exact"/>
              <w:ind w:left="107"/>
              <w:rPr>
                <w:sz w:val="20"/>
              </w:rPr>
            </w:pPr>
            <w:r>
              <w:rPr>
                <w:sz w:val="20"/>
              </w:rPr>
              <w:t>Is the decapsulation</w:t>
            </w:r>
            <w:r>
              <w:rPr>
                <w:spacing w:val="-12"/>
                <w:sz w:val="20"/>
              </w:rPr>
              <w:t> </w:t>
            </w:r>
            <w:r>
              <w:rPr>
                <w:sz w:val="20"/>
              </w:rPr>
              <w:t>of</w:t>
            </w:r>
          </w:p>
          <w:p>
            <w:pPr>
              <w:pStyle w:val="TableParagraph"/>
              <w:spacing w:line="217" w:lineRule="exact"/>
              <w:ind w:left="107"/>
              <w:rPr>
                <w:sz w:val="20"/>
              </w:rPr>
            </w:pPr>
            <w:r>
              <w:rPr>
                <w:sz w:val="20"/>
              </w:rPr>
              <w:t>NPDUs</w:t>
            </w:r>
            <w:r>
              <w:rPr>
                <w:spacing w:val="-7"/>
                <w:sz w:val="20"/>
              </w:rPr>
              <w:t> </w:t>
            </w:r>
            <w:r>
              <w:rPr>
                <w:sz w:val="20"/>
              </w:rPr>
              <w:t>implemented?</w:t>
            </w:r>
          </w:p>
        </w:tc>
        <w:tc>
          <w:tcPr>
            <w:tcW w:w="1531" w:type="dxa"/>
          </w:tcPr>
          <w:p>
            <w:pPr>
              <w:pStyle w:val="TableParagraph"/>
              <w:spacing w:line="223" w:lineRule="exact"/>
              <w:ind w:left="108"/>
              <w:rPr>
                <w:sz w:val="20"/>
              </w:rPr>
            </w:pPr>
            <w:r>
              <w:rPr>
                <w:sz w:val="20"/>
              </w:rPr>
              <w:t>7.4.4</w:t>
            </w:r>
          </w:p>
        </w:tc>
        <w:tc>
          <w:tcPr>
            <w:tcW w:w="1469" w:type="dxa"/>
          </w:tcPr>
          <w:p>
            <w:pPr>
              <w:pStyle w:val="TableParagraph"/>
              <w:spacing w:line="223" w:lineRule="exact"/>
              <w:ind w:left="108"/>
              <w:rPr>
                <w:sz w:val="20"/>
              </w:rPr>
            </w:pPr>
            <w:r>
              <w:rPr>
                <w:sz w:val="20"/>
              </w:rPr>
              <w:t>Partition: M</w:t>
            </w:r>
          </w:p>
        </w:tc>
        <w:tc>
          <w:tcPr>
            <w:tcW w:w="1877" w:type="dxa"/>
          </w:tcPr>
          <w:p>
            <w:pPr>
              <w:pStyle w:val="TableParagraph"/>
              <w:tabs>
                <w:tab w:pos="924" w:val="left" w:leader="none"/>
              </w:tabs>
              <w:spacing w:line="241" w:lineRule="exact"/>
              <w:ind w:left="108"/>
              <w:rPr>
                <w:rFonts w:ascii="Symbol" w:hAnsi="Symbol"/>
                <w:b/>
                <w:sz w:val="20"/>
              </w:rPr>
            </w:pPr>
            <w:r>
              <w:rPr>
                <w:sz w:val="20"/>
              </w:rPr>
              <w:t>N/A</w:t>
            </w:r>
            <w:r>
              <w:rPr>
                <w:spacing w:val="-3"/>
                <w:sz w:val="20"/>
              </w:rPr>
              <w:t> </w:t>
            </w:r>
            <w:r>
              <w:rPr>
                <w:rFonts w:ascii="Symbol" w:hAnsi="Symbol"/>
                <w:b/>
                <w:sz w:val="20"/>
              </w:rPr>
              <w:t>□</w:t>
            </w:r>
            <w:r>
              <w:rPr>
                <w:sz w:val="20"/>
              </w:rPr>
              <w:tab/>
              <w:t>Yes</w:t>
            </w:r>
            <w:r>
              <w:rPr>
                <w:spacing w:val="-1"/>
                <w:sz w:val="20"/>
              </w:rPr>
              <w:t> </w:t>
            </w:r>
            <w:r>
              <w:rPr>
                <w:rFonts w:ascii="Symbol" w:hAnsi="Symbol"/>
                <w:b/>
                <w:sz w:val="20"/>
              </w:rPr>
              <w:t>□</w:t>
            </w:r>
          </w:p>
        </w:tc>
      </w:tr>
      <w:tr>
        <w:trPr>
          <w:trHeight w:val="460" w:hRule="atLeast"/>
        </w:trPr>
        <w:tc>
          <w:tcPr>
            <w:tcW w:w="1879" w:type="dxa"/>
          </w:tcPr>
          <w:p>
            <w:pPr>
              <w:pStyle w:val="TableParagraph"/>
              <w:spacing w:line="223" w:lineRule="exact"/>
              <w:ind w:left="107"/>
              <w:rPr>
                <w:sz w:val="20"/>
              </w:rPr>
            </w:pPr>
            <w:r>
              <w:rPr>
                <w:sz w:val="20"/>
              </w:rPr>
              <w:t>L2 Encapsulated</w:t>
            </w:r>
          </w:p>
          <w:p>
            <w:pPr>
              <w:pStyle w:val="TableParagraph"/>
              <w:spacing w:line="217" w:lineRule="exact"/>
              <w:ind w:left="107"/>
              <w:rPr>
                <w:sz w:val="20"/>
              </w:rPr>
            </w:pPr>
            <w:r>
              <w:rPr>
                <w:sz w:val="20"/>
              </w:rPr>
              <w:t>NPDU Forwarding</w:t>
            </w:r>
          </w:p>
        </w:tc>
        <w:tc>
          <w:tcPr>
            <w:tcW w:w="2637" w:type="dxa"/>
          </w:tcPr>
          <w:p>
            <w:pPr>
              <w:pStyle w:val="TableParagraph"/>
              <w:spacing w:line="223" w:lineRule="exact"/>
              <w:ind w:left="107"/>
              <w:rPr>
                <w:sz w:val="20"/>
              </w:rPr>
            </w:pPr>
            <w:r>
              <w:rPr>
                <w:sz w:val="20"/>
              </w:rPr>
              <w:t>Is the encapsulated NPDU</w:t>
            </w:r>
          </w:p>
          <w:p>
            <w:pPr>
              <w:pStyle w:val="TableParagraph"/>
              <w:spacing w:line="217" w:lineRule="exact"/>
              <w:ind w:left="107"/>
              <w:rPr>
                <w:sz w:val="20"/>
              </w:rPr>
            </w:pPr>
            <w:r>
              <w:rPr>
                <w:sz w:val="20"/>
              </w:rPr>
              <w:t>forwarding implemented</w:t>
            </w:r>
          </w:p>
        </w:tc>
        <w:tc>
          <w:tcPr>
            <w:tcW w:w="1531" w:type="dxa"/>
          </w:tcPr>
          <w:p>
            <w:pPr>
              <w:pStyle w:val="TableParagraph"/>
              <w:spacing w:line="223" w:lineRule="exact"/>
              <w:ind w:left="108"/>
              <w:rPr>
                <w:sz w:val="20"/>
              </w:rPr>
            </w:pPr>
            <w:r>
              <w:rPr>
                <w:sz w:val="20"/>
              </w:rPr>
              <w:t>7.2.10.5 7.4.3</w:t>
            </w:r>
          </w:p>
        </w:tc>
        <w:tc>
          <w:tcPr>
            <w:tcW w:w="1469" w:type="dxa"/>
          </w:tcPr>
          <w:p>
            <w:pPr>
              <w:pStyle w:val="TableParagraph"/>
              <w:spacing w:line="223" w:lineRule="exact"/>
              <w:ind w:left="109"/>
              <w:rPr>
                <w:sz w:val="20"/>
              </w:rPr>
            </w:pPr>
            <w:r>
              <w:rPr>
                <w:sz w:val="20"/>
              </w:rPr>
              <w:t>L2IS:M</w:t>
            </w:r>
          </w:p>
        </w:tc>
        <w:tc>
          <w:tcPr>
            <w:tcW w:w="1877" w:type="dxa"/>
          </w:tcPr>
          <w:p>
            <w:pPr>
              <w:pStyle w:val="TableParagraph"/>
              <w:tabs>
                <w:tab w:pos="924" w:val="left" w:leader="none"/>
              </w:tabs>
              <w:spacing w:line="241" w:lineRule="exact"/>
              <w:ind w:left="108"/>
              <w:rPr>
                <w:rFonts w:ascii="Symbol" w:hAnsi="Symbol"/>
                <w:b/>
                <w:sz w:val="20"/>
              </w:rPr>
            </w:pPr>
            <w:r>
              <w:rPr>
                <w:sz w:val="20"/>
              </w:rPr>
              <w:t>N/A</w:t>
            </w:r>
            <w:r>
              <w:rPr>
                <w:spacing w:val="-3"/>
                <w:sz w:val="20"/>
              </w:rPr>
              <w:t> </w:t>
            </w:r>
            <w:r>
              <w:rPr>
                <w:rFonts w:ascii="Symbol" w:hAnsi="Symbol"/>
                <w:b/>
                <w:sz w:val="20"/>
              </w:rPr>
              <w:t>□</w:t>
            </w:r>
            <w:r>
              <w:rPr>
                <w:sz w:val="20"/>
              </w:rPr>
              <w:tab/>
              <w:t>Yes</w:t>
            </w:r>
            <w:r>
              <w:rPr>
                <w:spacing w:val="-1"/>
                <w:sz w:val="20"/>
              </w:rPr>
              <w:t> </w:t>
            </w:r>
            <w:r>
              <w:rPr>
                <w:rFonts w:ascii="Symbol" w:hAnsi="Symbol"/>
                <w:b/>
                <w:sz w:val="20"/>
              </w:rPr>
              <w:t>□</w:t>
            </w:r>
          </w:p>
        </w:tc>
      </w:tr>
    </w:tbl>
    <w:p>
      <w:pPr>
        <w:spacing w:after="0" w:line="241" w:lineRule="exact"/>
        <w:rPr>
          <w:rFonts w:ascii="Symbol" w:hAnsi="Symbol"/>
          <w:sz w:val="20"/>
        </w:rPr>
        <w:sectPr>
          <w:pgSz w:w="11900" w:h="16840"/>
          <w:pgMar w:header="716" w:footer="554" w:top="960" w:bottom="740" w:left="580" w:right="300"/>
        </w:sectPr>
      </w:pPr>
    </w:p>
    <w:p>
      <w:pPr>
        <w:pStyle w:val="BodyText"/>
        <w:rPr>
          <w:b/>
        </w:rPr>
      </w:pPr>
    </w:p>
    <w:p>
      <w:pPr>
        <w:pStyle w:val="BodyText"/>
        <w:rPr>
          <w:b/>
        </w:rPr>
      </w:pPr>
    </w:p>
    <w:p>
      <w:pPr>
        <w:pStyle w:val="BodyText"/>
        <w:spacing w:before="6"/>
        <w:rPr>
          <w:b/>
          <w:sz w:val="16"/>
        </w:rPr>
      </w:pPr>
    </w:p>
    <w:p>
      <w:pPr>
        <w:spacing w:line="319" w:lineRule="exact" w:before="89"/>
        <w:ind w:left="0" w:right="497" w:firstLine="0"/>
        <w:jc w:val="center"/>
        <w:rPr>
          <w:b/>
          <w:sz w:val="28"/>
        </w:rPr>
      </w:pPr>
      <w:r>
        <w:rPr>
          <w:b/>
          <w:sz w:val="28"/>
        </w:rPr>
        <w:t>Annex B</w:t>
      </w:r>
    </w:p>
    <w:p>
      <w:pPr>
        <w:spacing w:line="319" w:lineRule="exact" w:before="0"/>
        <w:ind w:left="0" w:right="495" w:firstLine="0"/>
        <w:jc w:val="center"/>
        <w:rPr>
          <w:sz w:val="28"/>
        </w:rPr>
      </w:pPr>
      <w:r>
        <w:rPr>
          <w:sz w:val="28"/>
        </w:rPr>
        <w:t>(informative)</w:t>
      </w:r>
    </w:p>
    <w:p>
      <w:pPr>
        <w:spacing w:before="235"/>
        <w:ind w:left="0" w:right="496" w:firstLine="0"/>
        <w:jc w:val="center"/>
        <w:rPr>
          <w:b/>
          <w:sz w:val="28"/>
        </w:rPr>
      </w:pPr>
      <w:r>
        <w:rPr>
          <w:b/>
          <w:sz w:val="28"/>
        </w:rPr>
        <w:t>Supporting technical material</w:t>
      </w:r>
    </w:p>
    <w:p>
      <w:pPr>
        <w:pStyle w:val="BodyText"/>
        <w:rPr>
          <w:b/>
        </w:rPr>
      </w:pPr>
    </w:p>
    <w:p>
      <w:pPr>
        <w:pStyle w:val="BodyText"/>
        <w:spacing w:before="1"/>
        <w:rPr>
          <w:b/>
          <w:sz w:val="21"/>
        </w:rPr>
      </w:pPr>
    </w:p>
    <w:p>
      <w:pPr>
        <w:spacing w:before="90"/>
        <w:ind w:left="157" w:right="0" w:firstLine="0"/>
        <w:jc w:val="both"/>
        <w:rPr>
          <w:b/>
          <w:sz w:val="24"/>
        </w:rPr>
      </w:pPr>
      <w:r>
        <w:rPr>
          <w:b/>
          <w:sz w:val="24"/>
        </w:rPr>
        <w:t>B.1 Addressing and routeing</w:t>
      </w:r>
    </w:p>
    <w:p>
      <w:pPr>
        <w:pStyle w:val="BodyText"/>
        <w:spacing w:before="10"/>
        <w:rPr>
          <w:b/>
          <w:sz w:val="21"/>
        </w:rPr>
      </w:pPr>
    </w:p>
    <w:p>
      <w:pPr>
        <w:pStyle w:val="BodyText"/>
        <w:ind w:left="157" w:right="649"/>
        <w:jc w:val="both"/>
      </w:pPr>
      <w:r>
        <w:rPr/>
        <w:t>In order to ensure the unambiguous identification of Network and Transport entities across the entire OSIE, some form of address administration is mandatory. ISO 8348 specifies a hierarchical structure for network addresses, with a number of top- level domains responsible for administering addresses on a world-wide basis. These address registration authorities in turn delegate to subauthorities the task of administering portions of the address space. There is a natural tendency to repeat this sub- division to a relatively fine level of granularity in order to ease the task of each sub-authority, and to assign responsibility for addresses to the most “localised” administrative body feasible. This results in (at least in theory) reduced costs of address administration and reduced danger of massive address duplication through administrative error. Furthermore, political factors come into play which require the creation of sub-authorities in order to give competing interests the impression of “hierarchical parity”. For example at the top level of the ISO geographic address space, every country is assigned an equally-sized portion of the address space even though some countries are small and might in practice never want to undertake administration of their own addresses. Other examples abound at lower levels of the hierarchy, where divisions of a corporation each wish to operate as an independent address assignment authority even though this is inefficient operationally and may waste monumental amounts of potential address space.</w:t>
      </w:r>
    </w:p>
    <w:p>
      <w:pPr>
        <w:pStyle w:val="BodyText"/>
        <w:spacing w:before="1"/>
      </w:pPr>
    </w:p>
    <w:p>
      <w:pPr>
        <w:pStyle w:val="BodyText"/>
        <w:ind w:left="157" w:right="648"/>
        <w:jc w:val="both"/>
      </w:pPr>
      <w:r>
        <w:rPr/>
        <w:t>If network topologies and traffic matrices aligned naturally with the hierarchical organisation of address administration authorities, this profligate use of hierarchy would pose little problem, given the large size (20 octets) of the N-address space. Unfortunately, this is not usually the case, especially at higher levels of the hierarchy. Network topologies may cross address administration boundaries in many cases, for example:</w:t>
      </w:r>
    </w:p>
    <w:p>
      <w:pPr>
        <w:pStyle w:val="BodyText"/>
        <w:spacing w:before="11"/>
        <w:rPr>
          <w:sz w:val="19"/>
        </w:rPr>
      </w:pPr>
    </w:p>
    <w:p>
      <w:pPr>
        <w:pStyle w:val="ListParagraph"/>
        <w:numPr>
          <w:ilvl w:val="0"/>
          <w:numId w:val="166"/>
        </w:numPr>
        <w:tabs>
          <w:tab w:pos="516" w:val="left" w:leader="none"/>
          <w:tab w:pos="517" w:val="left" w:leader="none"/>
        </w:tabs>
        <w:spacing w:line="240" w:lineRule="auto" w:before="0" w:after="0"/>
        <w:ind w:left="516" w:right="0" w:hanging="359"/>
        <w:jc w:val="left"/>
        <w:rPr>
          <w:sz w:val="20"/>
        </w:rPr>
      </w:pPr>
      <w:r>
        <w:rPr>
          <w:sz w:val="20"/>
        </w:rPr>
        <w:t>Multi-national Corporations with a backbone network that spans several</w:t>
      </w:r>
      <w:r>
        <w:rPr>
          <w:spacing w:val="-1"/>
          <w:sz w:val="20"/>
        </w:rPr>
        <w:t> </w:t>
      </w:r>
      <w:r>
        <w:rPr>
          <w:sz w:val="20"/>
        </w:rPr>
        <w:t>countries</w:t>
      </w:r>
    </w:p>
    <w:p>
      <w:pPr>
        <w:pStyle w:val="BodyText"/>
        <w:spacing w:before="10"/>
        <w:rPr>
          <w:sz w:val="19"/>
        </w:rPr>
      </w:pPr>
    </w:p>
    <w:p>
      <w:pPr>
        <w:pStyle w:val="ListParagraph"/>
        <w:numPr>
          <w:ilvl w:val="0"/>
          <w:numId w:val="166"/>
        </w:numPr>
        <w:tabs>
          <w:tab w:pos="517" w:val="left" w:leader="none"/>
          <w:tab w:pos="518" w:val="left" w:leader="none"/>
        </w:tabs>
        <w:spacing w:line="240" w:lineRule="auto" w:before="0" w:after="0"/>
        <w:ind w:left="517" w:right="0" w:hanging="360"/>
        <w:jc w:val="left"/>
        <w:rPr>
          <w:sz w:val="20"/>
        </w:rPr>
      </w:pPr>
      <w:r>
        <w:rPr>
          <w:sz w:val="20"/>
        </w:rPr>
        <w:t>Community-of-interest networks, such as academic or research networks, which span organisations and</w:t>
      </w:r>
      <w:r>
        <w:rPr>
          <w:spacing w:val="-15"/>
          <w:sz w:val="20"/>
        </w:rPr>
        <w:t> </w:t>
      </w:r>
      <w:r>
        <w:rPr>
          <w:sz w:val="20"/>
        </w:rPr>
        <w:t>geographies</w:t>
      </w:r>
    </w:p>
    <w:p>
      <w:pPr>
        <w:pStyle w:val="BodyText"/>
        <w:spacing w:before="1"/>
      </w:pPr>
    </w:p>
    <w:p>
      <w:pPr>
        <w:pStyle w:val="ListParagraph"/>
        <w:numPr>
          <w:ilvl w:val="0"/>
          <w:numId w:val="166"/>
        </w:numPr>
        <w:tabs>
          <w:tab w:pos="516" w:val="left" w:leader="none"/>
          <w:tab w:pos="517" w:val="left" w:leader="none"/>
        </w:tabs>
        <w:spacing w:line="240" w:lineRule="auto" w:before="0" w:after="0"/>
        <w:ind w:left="516" w:right="0" w:hanging="359"/>
        <w:jc w:val="left"/>
        <w:rPr>
          <w:sz w:val="20"/>
        </w:rPr>
      </w:pPr>
      <w:r>
        <w:rPr>
          <w:sz w:val="20"/>
        </w:rPr>
        <w:t>Military networks, which follow treaty alignments rather than geographic or national</w:t>
      </w:r>
      <w:r>
        <w:rPr>
          <w:spacing w:val="-8"/>
          <w:sz w:val="20"/>
        </w:rPr>
        <w:t> </w:t>
      </w:r>
      <w:r>
        <w:rPr>
          <w:sz w:val="20"/>
        </w:rPr>
        <w:t>administrations</w:t>
      </w:r>
    </w:p>
    <w:p>
      <w:pPr>
        <w:pStyle w:val="BodyText"/>
      </w:pPr>
    </w:p>
    <w:p>
      <w:pPr>
        <w:pStyle w:val="ListParagraph"/>
        <w:numPr>
          <w:ilvl w:val="0"/>
          <w:numId w:val="166"/>
        </w:numPr>
        <w:tabs>
          <w:tab w:pos="517" w:val="left" w:leader="none"/>
          <w:tab w:pos="518" w:val="left" w:leader="none"/>
        </w:tabs>
        <w:spacing w:line="240" w:lineRule="auto" w:before="1" w:after="0"/>
        <w:ind w:left="517" w:right="652" w:hanging="360"/>
        <w:jc w:val="left"/>
        <w:rPr>
          <w:sz w:val="20"/>
        </w:rPr>
      </w:pPr>
      <w:r>
        <w:rPr>
          <w:sz w:val="20"/>
        </w:rPr>
        <w:t>Corporate networks where divisions at times operate as part of a contractor’s network, such as with trade consortia or government</w:t>
      </w:r>
      <w:r>
        <w:rPr>
          <w:spacing w:val="-1"/>
          <w:sz w:val="20"/>
        </w:rPr>
        <w:t> </w:t>
      </w:r>
      <w:r>
        <w:rPr>
          <w:sz w:val="20"/>
        </w:rPr>
        <w:t>procurements.</w:t>
      </w:r>
    </w:p>
    <w:p>
      <w:pPr>
        <w:pStyle w:val="BodyText"/>
        <w:spacing w:before="10"/>
        <w:rPr>
          <w:sz w:val="19"/>
        </w:rPr>
      </w:pPr>
    </w:p>
    <w:p>
      <w:pPr>
        <w:pStyle w:val="BodyText"/>
        <w:ind w:left="157" w:right="654"/>
        <w:jc w:val="both"/>
      </w:pPr>
      <w:r>
        <w:rPr/>
        <w:t>These kinds of networks also exhibit rich internal topologies and large scale (10</w:t>
      </w:r>
      <w:r>
        <w:rPr>
          <w:vertAlign w:val="superscript"/>
        </w:rPr>
        <w:t>5</w:t>
      </w:r>
      <w:r>
        <w:rPr>
          <w:vertAlign w:val="baseline"/>
        </w:rPr>
        <w:t> systems), which require sophisticated routeing technology such as that provided by this International Standard. In order to deploy such networks effectively, a considerable amount of address space must be left over for assignment in a way which produces efficient routes without undue consumption of memory and bandwidth for routeing</w:t>
      </w:r>
      <w:r>
        <w:rPr>
          <w:spacing w:val="-5"/>
          <w:vertAlign w:val="baseline"/>
        </w:rPr>
        <w:t> </w:t>
      </w:r>
      <w:r>
        <w:rPr>
          <w:vertAlign w:val="baseline"/>
        </w:rPr>
        <w:t>overhead</w:t>
      </w:r>
      <w:r>
        <w:rPr>
          <w:vertAlign w:val="superscript"/>
        </w:rPr>
        <w:t>1)</w:t>
      </w:r>
      <w:r>
        <w:rPr>
          <w:vertAlign w:val="baseline"/>
        </w:rPr>
        <w:t>.</w:t>
      </w:r>
    </w:p>
    <w:p>
      <w:pPr>
        <w:pStyle w:val="BodyText"/>
      </w:pPr>
    </w:p>
    <w:p>
      <w:pPr>
        <w:pStyle w:val="BodyText"/>
        <w:ind w:left="157" w:right="651"/>
        <w:jc w:val="both"/>
      </w:pPr>
      <w:r>
        <w:rPr/>
        <w:t>Similarly important is the inter-connection of these networks via Inter-domain routeing technology. If all of the assignment flexibility of the addressing scheme is exhausted in purely administrative hierarchy (at the high-order end of the address) and in Intra-Domain routeing assignment (at the low end of the address) there may be little or no address space left to customise to the needs of inter-domain routeing. The considerations for how addresses may be structured for the Intra- and Inter-domain cases are discussed in more detail in the following two</w:t>
      </w:r>
      <w:r>
        <w:rPr>
          <w:spacing w:val="-5"/>
        </w:rPr>
        <w:t> </w:t>
      </w:r>
      <w:r>
        <w:rPr/>
        <w:t>clauses.</w:t>
      </w:r>
    </w:p>
    <w:p>
      <w:pPr>
        <w:pStyle w:val="BodyText"/>
        <w:spacing w:before="10"/>
        <w:rPr>
          <w:sz w:val="30"/>
        </w:rPr>
      </w:pPr>
    </w:p>
    <w:p>
      <w:pPr>
        <w:pStyle w:val="Heading4"/>
        <w:ind w:left="157" w:firstLine="0"/>
        <w:jc w:val="both"/>
      </w:pPr>
      <w:r>
        <w:rPr/>
        <w:t>B.1.1 Address structure for intra-domain routeing</w:t>
      </w:r>
    </w:p>
    <w:p>
      <w:pPr>
        <w:pStyle w:val="BodyText"/>
        <w:spacing w:before="191"/>
        <w:ind w:left="157" w:right="653"/>
        <w:jc w:val="both"/>
      </w:pPr>
      <w:r>
        <w:rPr/>
        <w:t>The IS-IS Intra-domain routeing protocol uses a “preferred” addressing scheme. There are a number of reasons the designers of this protocol chose to specify a single address structure, rather than leaving the matter entirely open to the address assignment authorities and the routeing domain administrators:</w:t>
      </w:r>
    </w:p>
    <w:p>
      <w:pPr>
        <w:pStyle w:val="BodyText"/>
        <w:spacing w:before="10"/>
        <w:rPr>
          <w:sz w:val="19"/>
        </w:rPr>
      </w:pPr>
    </w:p>
    <w:p>
      <w:pPr>
        <w:pStyle w:val="ListParagraph"/>
        <w:numPr>
          <w:ilvl w:val="0"/>
          <w:numId w:val="198"/>
        </w:numPr>
        <w:tabs>
          <w:tab w:pos="518" w:val="left" w:leader="none"/>
        </w:tabs>
        <w:spacing w:line="240" w:lineRule="auto" w:before="0" w:after="0"/>
        <w:ind w:left="517" w:right="0" w:hanging="360"/>
        <w:jc w:val="both"/>
        <w:rPr>
          <w:sz w:val="20"/>
        </w:rPr>
      </w:pPr>
      <w:r>
        <w:rPr>
          <w:sz w:val="20"/>
        </w:rPr>
        <w:t>If one address structure is very common and known a priori, the forwarding functions can be made much</w:t>
      </w:r>
      <w:r>
        <w:rPr>
          <w:spacing w:val="-13"/>
          <w:sz w:val="20"/>
        </w:rPr>
        <w:t> </w:t>
      </w:r>
      <w:r>
        <w:rPr>
          <w:sz w:val="20"/>
        </w:rPr>
        <w:t>faster;</w:t>
      </w:r>
    </w:p>
    <w:p>
      <w:pPr>
        <w:pStyle w:val="BodyText"/>
      </w:pPr>
    </w:p>
    <w:p>
      <w:pPr>
        <w:pStyle w:val="BodyText"/>
        <w:spacing w:before="9"/>
        <w:rPr>
          <w:sz w:val="27"/>
        </w:rPr>
      </w:pPr>
      <w:r>
        <w:rPr/>
        <w:pict>
          <v:line style="position:absolute;mso-position-horizontal-relative:page;mso-position-vertical-relative:paragraph;z-index:5048;mso-wrap-distance-left:0;mso-wrap-distance-right:0" from="36.881001pt,18.176668pt" to="180.881001pt,18.176668pt" stroked="true" strokeweight=".48pt" strokecolor="#000000">
            <v:stroke dashstyle="solid"/>
            <w10:wrap type="topAndBottom"/>
          </v:line>
        </w:pict>
      </w:r>
    </w:p>
    <w:p>
      <w:pPr>
        <w:spacing w:before="33"/>
        <w:ind w:left="157" w:right="0" w:firstLine="0"/>
        <w:jc w:val="left"/>
        <w:rPr>
          <w:sz w:val="18"/>
        </w:rPr>
      </w:pPr>
      <w:r>
        <w:rPr>
          <w:position w:val="8"/>
          <w:sz w:val="12"/>
        </w:rPr>
        <w:t>1) </w:t>
      </w:r>
      <w:r>
        <w:rPr>
          <w:sz w:val="18"/>
        </w:rPr>
        <w:t>In other words, hierarchical routeing, with its natural effect on address assignment, is a mandatory requirement for such networks.</w:t>
      </w:r>
    </w:p>
    <w:p>
      <w:pPr>
        <w:spacing w:after="0"/>
        <w:jc w:val="left"/>
        <w:rPr>
          <w:sz w:val="18"/>
        </w:rPr>
        <w:sectPr>
          <w:pgSz w:w="11900" w:h="16840"/>
          <w:pgMar w:header="716" w:footer="554" w:top="960" w:bottom="740" w:left="580" w:right="300"/>
        </w:sectPr>
      </w:pPr>
    </w:p>
    <w:p>
      <w:pPr>
        <w:pStyle w:val="BodyText"/>
      </w:pPr>
    </w:p>
    <w:p>
      <w:pPr>
        <w:pStyle w:val="BodyText"/>
      </w:pPr>
    </w:p>
    <w:p>
      <w:pPr>
        <w:pStyle w:val="BodyText"/>
        <w:rPr>
          <w:sz w:val="16"/>
        </w:rPr>
      </w:pPr>
    </w:p>
    <w:p>
      <w:pPr>
        <w:pStyle w:val="ListParagraph"/>
        <w:numPr>
          <w:ilvl w:val="0"/>
          <w:numId w:val="198"/>
        </w:numPr>
        <w:tabs>
          <w:tab w:pos="745" w:val="left" w:leader="none"/>
        </w:tabs>
        <w:spacing w:line="240" w:lineRule="auto" w:before="91" w:after="0"/>
        <w:ind w:left="745" w:right="425" w:hanging="360"/>
        <w:jc w:val="left"/>
        <w:rPr>
          <w:sz w:val="20"/>
        </w:rPr>
      </w:pPr>
      <w:r>
        <w:rPr>
          <w:sz w:val="20"/>
        </w:rPr>
        <w:t>If part of the address is known to be assigned locally to an end system, then the routeing can be simpler, use less memory, and be potentially faster, by not having to discriminate based on that portion of the</w:t>
      </w:r>
      <w:r>
        <w:rPr>
          <w:spacing w:val="-13"/>
          <w:sz w:val="20"/>
        </w:rPr>
        <w:t> </w:t>
      </w:r>
      <w:r>
        <w:rPr>
          <w:sz w:val="20"/>
        </w:rPr>
        <w:t>address.</w:t>
      </w:r>
    </w:p>
    <w:p>
      <w:pPr>
        <w:pStyle w:val="BodyText"/>
        <w:spacing w:before="1"/>
      </w:pPr>
    </w:p>
    <w:p>
      <w:pPr>
        <w:pStyle w:val="ListParagraph"/>
        <w:numPr>
          <w:ilvl w:val="0"/>
          <w:numId w:val="198"/>
        </w:numPr>
        <w:tabs>
          <w:tab w:pos="746" w:val="left" w:leader="none"/>
          <w:tab w:pos="747" w:val="left" w:leader="none"/>
        </w:tabs>
        <w:spacing w:line="240" w:lineRule="auto" w:before="0" w:after="0"/>
        <w:ind w:left="745" w:right="425" w:hanging="357"/>
        <w:jc w:val="left"/>
        <w:rPr>
          <w:sz w:val="20"/>
        </w:rPr>
      </w:pPr>
      <w:r>
        <w:rPr>
          <w:sz w:val="20"/>
        </w:rPr>
        <w:t>If part of the address can be designated as globally unique by itself (as opposed to only the entire address having this property) a number of benefits</w:t>
      </w:r>
      <w:r>
        <w:rPr>
          <w:spacing w:val="2"/>
          <w:sz w:val="20"/>
        </w:rPr>
        <w:t> </w:t>
      </w:r>
      <w:r>
        <w:rPr>
          <w:sz w:val="20"/>
        </w:rPr>
        <w:t>accrue:</w:t>
      </w:r>
    </w:p>
    <w:p>
      <w:pPr>
        <w:pStyle w:val="ListParagraph"/>
        <w:numPr>
          <w:ilvl w:val="1"/>
          <w:numId w:val="198"/>
        </w:numPr>
        <w:tabs>
          <w:tab w:pos="1105" w:val="left" w:leader="none"/>
        </w:tabs>
        <w:spacing w:line="240" w:lineRule="auto" w:before="119" w:after="0"/>
        <w:ind w:left="1105" w:right="0" w:hanging="357"/>
        <w:jc w:val="left"/>
        <w:rPr>
          <w:sz w:val="20"/>
        </w:rPr>
      </w:pPr>
      <w:r>
        <w:rPr>
          <w:sz w:val="20"/>
        </w:rPr>
        <w:t>Errors in address administration causing duplicate addresses become much less</w:t>
      </w:r>
      <w:r>
        <w:rPr>
          <w:spacing w:val="-9"/>
          <w:sz w:val="20"/>
        </w:rPr>
        <w:t> </w:t>
      </w:r>
      <w:r>
        <w:rPr>
          <w:sz w:val="20"/>
        </w:rPr>
        <w:t>likely</w:t>
      </w:r>
    </w:p>
    <w:p>
      <w:pPr>
        <w:pStyle w:val="ListParagraph"/>
        <w:numPr>
          <w:ilvl w:val="1"/>
          <w:numId w:val="198"/>
        </w:numPr>
        <w:tabs>
          <w:tab w:pos="1106" w:val="left" w:leader="none"/>
        </w:tabs>
        <w:spacing w:line="240" w:lineRule="auto" w:before="120" w:after="0"/>
        <w:ind w:left="1105" w:right="0" w:hanging="357"/>
        <w:jc w:val="left"/>
        <w:rPr>
          <w:sz w:val="20"/>
        </w:rPr>
      </w:pPr>
      <w:r>
        <w:rPr>
          <w:sz w:val="20"/>
        </w:rPr>
        <w:t>Automatic and dynamic NSAP address assignment becomes feasible without global knowledge or</w:t>
      </w:r>
      <w:r>
        <w:rPr>
          <w:spacing w:val="-22"/>
          <w:sz w:val="20"/>
        </w:rPr>
        <w:t> </w:t>
      </w:r>
      <w:r>
        <w:rPr>
          <w:sz w:val="20"/>
        </w:rPr>
        <w:t>synchronisation</w:t>
      </w:r>
    </w:p>
    <w:p>
      <w:pPr>
        <w:pStyle w:val="ListParagraph"/>
        <w:numPr>
          <w:ilvl w:val="1"/>
          <w:numId w:val="198"/>
        </w:numPr>
        <w:tabs>
          <w:tab w:pos="1106" w:val="left" w:leader="none"/>
        </w:tabs>
        <w:spacing w:line="240" w:lineRule="auto" w:before="120" w:after="0"/>
        <w:ind w:left="1105" w:right="426" w:hanging="360"/>
        <w:jc w:val="left"/>
        <w:rPr>
          <w:sz w:val="20"/>
        </w:rPr>
      </w:pPr>
      <w:r>
        <w:rPr>
          <w:sz w:val="20"/>
        </w:rPr>
        <w:t>Routeing on this part of the address can be made simple and fast, since no address collisions will occur in the forwarding</w:t>
      </w:r>
      <w:r>
        <w:rPr>
          <w:spacing w:val="-2"/>
          <w:sz w:val="20"/>
        </w:rPr>
        <w:t> </w:t>
      </w:r>
      <w:r>
        <w:rPr>
          <w:sz w:val="20"/>
        </w:rPr>
        <w:t>database.</w:t>
      </w:r>
    </w:p>
    <w:p>
      <w:pPr>
        <w:pStyle w:val="BodyText"/>
        <w:spacing w:before="11"/>
        <w:rPr>
          <w:sz w:val="19"/>
        </w:rPr>
      </w:pPr>
    </w:p>
    <w:p>
      <w:pPr>
        <w:pStyle w:val="ListParagraph"/>
        <w:numPr>
          <w:ilvl w:val="0"/>
          <w:numId w:val="198"/>
        </w:numPr>
        <w:tabs>
          <w:tab w:pos="746" w:val="left" w:leader="none"/>
        </w:tabs>
        <w:spacing w:line="240" w:lineRule="auto" w:before="0" w:after="0"/>
        <w:ind w:left="745" w:right="422" w:hanging="360"/>
        <w:jc w:val="both"/>
        <w:rPr>
          <w:sz w:val="20"/>
        </w:rPr>
      </w:pPr>
      <w:r>
        <w:rPr>
          <w:sz w:val="20"/>
        </w:rPr>
        <w:t>If a part of the address can be reserved for assignment purely on the basis of topological efficiency (as opposed to political or address administration ease), hierarchical routeing becomes much more memory and bandwidth efficient, since the addresses and the topology are in close</w:t>
      </w:r>
      <w:r>
        <w:rPr>
          <w:spacing w:val="-3"/>
          <w:sz w:val="20"/>
        </w:rPr>
        <w:t> </w:t>
      </w:r>
      <w:r>
        <w:rPr>
          <w:sz w:val="20"/>
        </w:rPr>
        <w:t>correspondence.</w:t>
      </w:r>
    </w:p>
    <w:p>
      <w:pPr>
        <w:pStyle w:val="BodyText"/>
        <w:spacing w:before="1"/>
      </w:pPr>
    </w:p>
    <w:p>
      <w:pPr>
        <w:pStyle w:val="ListParagraph"/>
        <w:numPr>
          <w:ilvl w:val="0"/>
          <w:numId w:val="198"/>
        </w:numPr>
        <w:tabs>
          <w:tab w:pos="745" w:val="left" w:leader="none"/>
          <w:tab w:pos="746" w:val="left" w:leader="none"/>
        </w:tabs>
        <w:spacing w:line="240" w:lineRule="auto" w:before="0" w:after="0"/>
        <w:ind w:left="745" w:right="424" w:hanging="360"/>
        <w:jc w:val="left"/>
        <w:rPr>
          <w:sz w:val="20"/>
        </w:rPr>
      </w:pPr>
      <w:r>
        <w:rPr>
          <w:sz w:val="20"/>
        </w:rPr>
        <w:t>If an upper bound can be placed on the amount of address space consumed by the Intra-domain routeing scheme, then the use of address space by Inter-domain routeing can be made correspondingly more</w:t>
      </w:r>
      <w:r>
        <w:rPr>
          <w:spacing w:val="-10"/>
          <w:sz w:val="20"/>
        </w:rPr>
        <w:t> </w:t>
      </w:r>
      <w:r>
        <w:rPr>
          <w:sz w:val="20"/>
        </w:rPr>
        <w:t>flexible.</w:t>
      </w:r>
    </w:p>
    <w:p>
      <w:pPr>
        <w:pStyle w:val="BodyText"/>
        <w:spacing w:before="11"/>
        <w:rPr>
          <w:sz w:val="19"/>
        </w:rPr>
      </w:pPr>
    </w:p>
    <w:p>
      <w:pPr>
        <w:pStyle w:val="BodyText"/>
        <w:ind w:left="385" w:right="426"/>
        <w:jc w:val="both"/>
      </w:pPr>
      <w:r>
        <w:rPr/>
        <w:t>The preferred address format of the Intra-domain IS–IS protocol achieves these goals by being structured into fields as follows shown in figure B.1 below:</w:t>
      </w:r>
    </w:p>
    <w:p>
      <w:pPr>
        <w:pStyle w:val="BodyText"/>
        <w:spacing w:before="1"/>
      </w:pPr>
    </w:p>
    <w:p>
      <w:pPr>
        <w:pStyle w:val="BodyText"/>
        <w:ind w:left="385" w:right="422"/>
        <w:jc w:val="both"/>
      </w:pPr>
      <w:r>
        <w:rPr/>
        <w:t>The field marked </w:t>
      </w:r>
      <w:r>
        <w:rPr>
          <w:b/>
        </w:rPr>
        <w:t>AFI and IDI </w:t>
      </w:r>
      <w:r>
        <w:rPr/>
        <w:t>in the figure are precisely the IDP specified in ISO 8348. The field marked </w:t>
      </w:r>
      <w:r>
        <w:rPr>
          <w:b/>
        </w:rPr>
        <w:t>DSP </w:t>
      </w:r>
      <w:r>
        <w:rPr/>
        <w:t>is treated as logically containing two parts. The high-order part is that portion of the DSP from ISO 8348 whose structure, assignment, and meaning are </w:t>
      </w:r>
      <w:r>
        <w:rPr>
          <w:i/>
        </w:rPr>
        <w:t>not </w:t>
      </w:r>
      <w:r>
        <w:rPr/>
        <w:t>specified or constrained by the Intra-domain IS–IS routeing protocol. However, the design presumes that the routeing domain administrator has at least some flexibility in assigning a portion of the DSP field. The purpose and usage of the fields specified by the Intra-domain IS–IS routeing protocol is explained in the following</w:t>
      </w:r>
      <w:r>
        <w:rPr>
          <w:spacing w:val="-19"/>
        </w:rPr>
        <w:t> </w:t>
      </w:r>
      <w:r>
        <w:rPr/>
        <w:t>paragraphs.</w:t>
      </w:r>
    </w:p>
    <w:p>
      <w:pPr>
        <w:pStyle w:val="BodyText"/>
        <w:spacing w:before="5"/>
      </w:pPr>
    </w:p>
    <w:p>
      <w:pPr>
        <w:pStyle w:val="Heading6"/>
        <w:numPr>
          <w:ilvl w:val="3"/>
          <w:numId w:val="199"/>
        </w:numPr>
        <w:tabs>
          <w:tab w:pos="1093" w:val="left" w:leader="none"/>
        </w:tabs>
        <w:spacing w:line="240" w:lineRule="auto" w:before="0" w:after="0"/>
        <w:ind w:left="1092" w:right="0" w:hanging="707"/>
        <w:jc w:val="left"/>
      </w:pPr>
      <w:r>
        <w:rPr/>
        <w:t>Area</w:t>
      </w:r>
      <w:r>
        <w:rPr>
          <w:spacing w:val="-1"/>
        </w:rPr>
        <w:t> </w:t>
      </w:r>
      <w:r>
        <w:rPr/>
        <w:t>address</w:t>
      </w:r>
    </w:p>
    <w:p>
      <w:pPr>
        <w:pStyle w:val="BodyText"/>
        <w:spacing w:before="190"/>
        <w:ind w:left="385" w:right="426"/>
        <w:jc w:val="both"/>
      </w:pPr>
      <w:r>
        <w:rPr/>
        <w:t>Since the Intra-domain IS–IS protocol is customised for operation with ISO 8473, all addresses are specified to use the preferred binary encoding of ISO 8348.</w:t>
      </w:r>
    </w:p>
    <w:p>
      <w:pPr>
        <w:pStyle w:val="BodyText"/>
        <w:spacing w:before="3"/>
      </w:pPr>
    </w:p>
    <w:p>
      <w:pPr>
        <w:pStyle w:val="ListParagraph"/>
        <w:numPr>
          <w:ilvl w:val="3"/>
          <w:numId w:val="199"/>
        </w:numPr>
        <w:tabs>
          <w:tab w:pos="1093" w:val="left" w:leader="none"/>
        </w:tabs>
        <w:spacing w:line="240" w:lineRule="auto" w:before="0" w:after="0"/>
        <w:ind w:left="1092" w:right="0" w:hanging="707"/>
        <w:jc w:val="left"/>
        <w:rPr>
          <w:b/>
          <w:sz w:val="20"/>
        </w:rPr>
      </w:pPr>
      <w:r>
        <w:rPr>
          <w:b/>
          <w:sz w:val="20"/>
        </w:rPr>
        <w:t>The </w:t>
      </w:r>
      <w:r>
        <w:rPr>
          <w:b/>
          <w:i/>
          <w:sz w:val="20"/>
        </w:rPr>
        <w:t>Selector </w:t>
      </w:r>
      <w:r>
        <w:rPr>
          <w:rFonts w:ascii="Arial"/>
          <w:b/>
          <w:sz w:val="20"/>
        </w:rPr>
        <w:t>(SE</w:t>
      </w:r>
      <w:r>
        <w:rPr>
          <w:b/>
          <w:sz w:val="20"/>
        </w:rPr>
        <w:t>L) Field</w:t>
      </w:r>
    </w:p>
    <w:p>
      <w:pPr>
        <w:pStyle w:val="BodyText"/>
        <w:spacing w:before="194"/>
        <w:ind w:left="385" w:right="422"/>
        <w:jc w:val="both"/>
      </w:pPr>
      <w:r>
        <w:rPr/>
        <w:t>The </w:t>
      </w:r>
      <w:r>
        <w:rPr>
          <w:rFonts w:ascii="Arial"/>
        </w:rPr>
        <w:t>SEL </w:t>
      </w:r>
      <w:r>
        <w:rPr/>
        <w:t>field is intended for two purposes. Its main use is to allow for multiple higher-layer entities in End systems (such as multiple transport entities) for those systems which need this capability. This allows up to 256 NSAPs in a single End system. The advantage of reserving this field exclusively for local system administration the Intra-domain routeing functions need not store routeing information about, nor even look at this field. If each individual NSAP were represented explicitly in routeing tables, the size of these tables would grow with the number of NSAPs, rather than with the number of End systems. Since Intra-domain routeing routes to </w:t>
      </w:r>
      <w:r>
        <w:rPr>
          <w:i/>
        </w:rPr>
        <w:t>system</w:t>
      </w:r>
      <w:r>
        <w:rPr/>
        <w:t>s, explicit recording of each NSAP brings no efficiency benefit and  potentially consumes large amounts of memory in the Intermediate systems.</w:t>
      </w:r>
    </w:p>
    <w:p>
      <w:pPr>
        <w:pStyle w:val="BodyText"/>
      </w:pPr>
    </w:p>
    <w:p>
      <w:pPr>
        <w:pStyle w:val="BodyText"/>
      </w:pPr>
    </w:p>
    <w:p>
      <w:pPr>
        <w:pStyle w:val="BodyText"/>
      </w:pPr>
    </w:p>
    <w:p>
      <w:pPr>
        <w:pStyle w:val="BodyText"/>
      </w:pPr>
    </w:p>
    <w:p>
      <w:pPr>
        <w:pStyle w:val="BodyText"/>
        <w:spacing w:before="9"/>
        <w:rPr>
          <w:sz w:val="23"/>
        </w:rPr>
      </w:pPr>
    </w:p>
    <w:p>
      <w:pPr>
        <w:tabs>
          <w:tab w:pos="6231" w:val="left" w:leader="none"/>
        </w:tabs>
        <w:spacing w:before="0"/>
        <w:ind w:left="2490" w:right="0" w:firstLine="0"/>
        <w:jc w:val="left"/>
        <w:rPr>
          <w:rFonts w:ascii="Arial"/>
          <w:sz w:val="14"/>
        </w:rPr>
      </w:pPr>
      <w:r>
        <w:rPr/>
        <w:pict>
          <v:group style="position:absolute;margin-left:58.119122pt;margin-top:.445619pt;width:449.9pt;height:33.5pt;mso-position-horizontal-relative:page;mso-position-vertical-relative:paragraph;z-index:-794584" coordorigin="1162,9" coordsize="8998,670">
            <v:shape style="position:absolute;left:1162;top:196;width:8998;height:284" coordorigin="1162,196" coordsize="8998,284" path="m10160,196l4042,196,2602,196,1162,196,1162,479,2602,479,4042,479,10160,479,10160,196e" filled="true" fillcolor="#ffffff" stroked="false">
              <v:path arrowok="t"/>
              <v:fill type="solid"/>
            </v:shape>
            <v:shape style="position:absolute;left:5700;top:8631;width:3065;height:328" coordorigin="5700,8631" coordsize="3065,328" path="m6022,196l6022,266m6022,479l6022,422m9260,196l9260,247m9260,506l9260,453e" filled="false" stroked="true" strokeweight=".682021pt" strokecolor="#000000">
              <v:path arrowok="t"/>
              <v:stroke dashstyle="solid"/>
            </v:shape>
            <v:line style="position:absolute" from="2984,86" to="1220,86" stroked="true" strokeweight=".966377pt" strokecolor="#000000">
              <v:stroke dashstyle="solid"/>
            </v:line>
            <v:shape style="position:absolute;left:1162;top:20;width:72;height:137" coordorigin="1162,21" coordsize="72,137" path="m1234,21l1162,86,1234,158,1234,21xe" filled="true" fillcolor="#000000" stroked="false">
              <v:path arrowok="t"/>
              <v:fill type="solid"/>
            </v:shape>
            <v:line style="position:absolute" from="4805,86" to="5965,86" stroked="true" strokeweight=".966377pt" strokecolor="#000000">
              <v:stroke dashstyle="solid"/>
            </v:line>
            <v:shape style="position:absolute;left:5950;top:20;width:72;height:137" coordorigin="5950,21" coordsize="72,137" path="m5950,21l5950,158,6022,86,5950,21xe" filled="true" fillcolor="#000000" stroked="false">
              <v:path arrowok="t"/>
              <v:fill type="solid"/>
            </v:shape>
            <v:line style="position:absolute" from="6740,86" to="6080,86" stroked="true" strokeweight=".966377pt" strokecolor="#000000">
              <v:stroke dashstyle="solid"/>
            </v:line>
            <v:shape style="position:absolute;left:6022;top:20;width:72;height:137" coordorigin="6022,21" coordsize="72,137" path="m6094,21l6022,86,6094,158,6094,21xe" filled="true" fillcolor="#000000" stroked="false">
              <v:path arrowok="t"/>
              <v:fill type="solid"/>
            </v:shape>
            <v:line style="position:absolute" from="8540,74" to="9202,74" stroked="true" strokeweight=".966377pt" strokecolor="#000000">
              <v:stroke dashstyle="solid"/>
            </v:line>
            <v:shape style="position:absolute;left:9188;top:8;width:972;height:670" coordorigin="9188,9" coordsize="972,670" path="m9260,74l9188,9,9188,143,9260,74m9332,544l9260,614,9332,679,9332,544m10160,614l10088,544,10088,679,10160,614e" filled="true" fillcolor="#000000" stroked="false">
              <v:path arrowok="t"/>
              <v:fill type="solid"/>
            </v:shape>
            <v:line style="position:absolute" from="7820,614" to="9202,614" stroked="true" strokeweight=".966377pt" strokecolor="#000000">
              <v:stroke dashstyle="solid"/>
            </v:line>
            <v:shape style="position:absolute;left:9188;top:544;width:72;height:135" coordorigin="9188,544" coordsize="72,135" path="m9188,544l9188,679,9260,614,9188,544xe" filled="true" fillcolor="#000000" stroked="false">
              <v:path arrowok="t"/>
              <v:fill type="solid"/>
            </v:shape>
            <v:line style="position:absolute" from="7280,614" to="6080,614" stroked="true" strokeweight=".966377pt" strokecolor="#000000">
              <v:stroke dashstyle="solid"/>
            </v:line>
            <v:shape style="position:absolute;left:6022;top:544;width:72;height:135" coordorigin="6022,544" coordsize="72,135" path="m6094,544l6022,614,6094,679,6094,544xe" filled="true" fillcolor="#000000" stroked="false">
              <v:path arrowok="t"/>
              <v:fill type="solid"/>
            </v:shape>
            <v:line style="position:absolute" from="4222,614" to="5965,614" stroked="true" strokeweight=".966377pt" strokecolor="#000000">
              <v:stroke dashstyle="solid"/>
            </v:line>
            <v:shape style="position:absolute;left:5950;top:544;width:72;height:135" coordorigin="5950,544" coordsize="72,135" path="m5950,544l5950,679,6022,614,5950,544xe" filled="true" fillcolor="#000000" stroked="false">
              <v:path arrowok="t"/>
              <v:fill type="solid"/>
            </v:shape>
            <v:line style="position:absolute" from="2602,614" to="1220,614" stroked="true" strokeweight=".966377pt" strokecolor="#000000">
              <v:stroke dashstyle="solid"/>
            </v:line>
            <v:shape style="position:absolute;left:1162;top:544;width:72;height:135" coordorigin="1162,544" coordsize="72,135" path="m1234,544l1162,614,1234,679,1234,544xe" filled="true" fillcolor="#000000" stroked="false">
              <v:path arrowok="t"/>
              <v:fill type="solid"/>
            </v:shape>
            <w10:wrap type="none"/>
          </v:group>
        </w:pict>
      </w:r>
      <w:r>
        <w:rPr>
          <w:rFonts w:ascii="Arial"/>
          <w:w w:val="115"/>
          <w:sz w:val="14"/>
        </w:rPr>
        <w:t>Used by level</w:t>
      </w:r>
      <w:r>
        <w:rPr>
          <w:rFonts w:ascii="Arial"/>
          <w:spacing w:val="6"/>
          <w:w w:val="115"/>
          <w:sz w:val="14"/>
        </w:rPr>
        <w:t> </w:t>
      </w:r>
      <w:r>
        <w:rPr>
          <w:rFonts w:ascii="Arial"/>
          <w:w w:val="115"/>
          <w:sz w:val="14"/>
        </w:rPr>
        <w:t>2</w:t>
      </w:r>
      <w:r>
        <w:rPr>
          <w:rFonts w:ascii="Arial"/>
          <w:spacing w:val="2"/>
          <w:w w:val="115"/>
          <w:sz w:val="14"/>
        </w:rPr>
        <w:t> </w:t>
      </w:r>
      <w:r>
        <w:rPr>
          <w:rFonts w:ascii="Arial"/>
          <w:w w:val="115"/>
          <w:sz w:val="14"/>
        </w:rPr>
        <w:t>routeing</w:t>
        <w:tab/>
        <w:t>Used by level 1</w:t>
      </w:r>
      <w:r>
        <w:rPr>
          <w:rFonts w:ascii="Arial"/>
          <w:spacing w:val="2"/>
          <w:w w:val="115"/>
          <w:sz w:val="14"/>
        </w:rPr>
        <w:t> </w:t>
      </w:r>
      <w:r>
        <w:rPr>
          <w:rFonts w:ascii="Arial"/>
          <w:w w:val="115"/>
          <w:sz w:val="14"/>
        </w:rPr>
        <w:t>routeing</w:t>
      </w:r>
    </w:p>
    <w:tbl>
      <w:tblPr>
        <w:tblW w:w="0" w:type="auto"/>
        <w:jc w:val="left"/>
        <w:tblInd w:w="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40"/>
        <w:gridCol w:w="1440"/>
        <w:gridCol w:w="6117"/>
      </w:tblGrid>
      <w:tr>
        <w:trPr>
          <w:trHeight w:val="268" w:hRule="atLeast"/>
        </w:trPr>
        <w:tc>
          <w:tcPr>
            <w:tcW w:w="1440" w:type="dxa"/>
          </w:tcPr>
          <w:p>
            <w:pPr>
              <w:pStyle w:val="TableParagraph"/>
              <w:spacing w:line="218" w:lineRule="exact" w:before="30"/>
              <w:ind w:left="514" w:right="495"/>
              <w:jc w:val="center"/>
              <w:rPr>
                <w:rFonts w:ascii="Arial"/>
                <w:sz w:val="21"/>
              </w:rPr>
            </w:pPr>
            <w:r>
              <w:rPr>
                <w:rFonts w:ascii="Arial"/>
                <w:w w:val="115"/>
                <w:sz w:val="21"/>
              </w:rPr>
              <w:t>AFI</w:t>
            </w:r>
          </w:p>
        </w:tc>
        <w:tc>
          <w:tcPr>
            <w:tcW w:w="1440" w:type="dxa"/>
          </w:tcPr>
          <w:p>
            <w:pPr>
              <w:pStyle w:val="TableParagraph"/>
              <w:spacing w:line="218" w:lineRule="exact" w:before="30"/>
              <w:ind w:left="514" w:right="491"/>
              <w:jc w:val="center"/>
              <w:rPr>
                <w:rFonts w:ascii="Arial"/>
                <w:sz w:val="21"/>
              </w:rPr>
            </w:pPr>
            <w:r>
              <w:rPr>
                <w:rFonts w:ascii="Arial"/>
                <w:w w:val="115"/>
                <w:sz w:val="21"/>
              </w:rPr>
              <w:t>IDI</w:t>
            </w:r>
          </w:p>
        </w:tc>
        <w:tc>
          <w:tcPr>
            <w:tcW w:w="6117" w:type="dxa"/>
          </w:tcPr>
          <w:p>
            <w:pPr>
              <w:pStyle w:val="TableParagraph"/>
              <w:spacing w:line="204" w:lineRule="exact" w:before="44"/>
              <w:ind w:left="2826" w:right="2828"/>
              <w:jc w:val="center"/>
              <w:rPr>
                <w:rFonts w:ascii="Arial"/>
                <w:sz w:val="18"/>
              </w:rPr>
            </w:pPr>
            <w:r>
              <w:rPr>
                <w:rFonts w:ascii="Arial"/>
                <w:w w:val="110"/>
                <w:sz w:val="18"/>
              </w:rPr>
              <w:t>DSP</w:t>
            </w:r>
          </w:p>
        </w:tc>
      </w:tr>
    </w:tbl>
    <w:p>
      <w:pPr>
        <w:spacing w:after="0" w:line="204" w:lineRule="exact"/>
        <w:jc w:val="center"/>
        <w:rPr>
          <w:rFonts w:ascii="Arial"/>
          <w:sz w:val="18"/>
        </w:rPr>
        <w:sectPr>
          <w:pgSz w:w="11900" w:h="16840"/>
          <w:pgMar w:header="716" w:footer="554" w:top="960" w:bottom="740" w:left="580" w:right="300"/>
        </w:sectPr>
      </w:pPr>
    </w:p>
    <w:p>
      <w:pPr>
        <w:spacing w:line="247" w:lineRule="auto" w:before="52"/>
        <w:ind w:left="2108" w:right="4" w:firstLine="108"/>
        <w:jc w:val="left"/>
        <w:rPr>
          <w:rFonts w:ascii="Arial"/>
          <w:sz w:val="18"/>
        </w:rPr>
      </w:pPr>
      <w:r>
        <w:rPr>
          <w:rFonts w:ascii="Arial"/>
          <w:w w:val="110"/>
          <w:sz w:val="18"/>
        </w:rPr>
        <w:t>Area Address (variable length)</w:t>
      </w:r>
    </w:p>
    <w:p>
      <w:pPr>
        <w:spacing w:before="52"/>
        <w:ind w:left="0" w:right="673" w:firstLine="0"/>
        <w:jc w:val="right"/>
        <w:rPr>
          <w:rFonts w:ascii="Arial"/>
          <w:sz w:val="18"/>
        </w:rPr>
      </w:pPr>
      <w:r>
        <w:rPr/>
        <w:br w:type="column"/>
      </w:r>
      <w:r>
        <w:rPr>
          <w:rFonts w:ascii="Arial"/>
          <w:w w:val="105"/>
          <w:sz w:val="18"/>
        </w:rPr>
        <w:t>ID</w:t>
      </w:r>
    </w:p>
    <w:p>
      <w:pPr>
        <w:spacing w:before="7"/>
        <w:ind w:left="2108" w:right="0" w:firstLine="0"/>
        <w:jc w:val="center"/>
        <w:rPr>
          <w:rFonts w:ascii="Arial"/>
          <w:sz w:val="18"/>
        </w:rPr>
      </w:pPr>
      <w:r>
        <w:rPr>
          <w:rFonts w:ascii="Arial"/>
          <w:w w:val="110"/>
          <w:sz w:val="18"/>
        </w:rPr>
        <w:t>(1&lt;=ID&lt;=8 </w:t>
      </w:r>
      <w:r>
        <w:rPr>
          <w:rFonts w:ascii="Arial"/>
          <w:spacing w:val="-3"/>
          <w:w w:val="110"/>
          <w:sz w:val="18"/>
        </w:rPr>
        <w:t>octets)</w:t>
      </w:r>
    </w:p>
    <w:p>
      <w:pPr>
        <w:spacing w:line="254" w:lineRule="auto" w:before="0"/>
        <w:ind w:left="982" w:right="1526" w:hanging="15"/>
        <w:jc w:val="left"/>
        <w:rPr>
          <w:rFonts w:ascii="Arial"/>
          <w:sz w:val="18"/>
        </w:rPr>
      </w:pPr>
      <w:r>
        <w:rPr/>
        <w:br w:type="column"/>
      </w:r>
      <w:r>
        <w:rPr>
          <w:rFonts w:ascii="Arial"/>
          <w:w w:val="108"/>
          <w:sz w:val="18"/>
          <w:u w:val="single"/>
        </w:rPr>
        <w:t> </w:t>
      </w:r>
      <w:r>
        <w:rPr>
          <w:rFonts w:ascii="Arial"/>
          <w:spacing w:val="17"/>
          <w:sz w:val="18"/>
          <w:u w:val="single"/>
        </w:rPr>
        <w:t> </w:t>
      </w:r>
      <w:r>
        <w:rPr>
          <w:rFonts w:ascii="Arial"/>
          <w:spacing w:val="15"/>
          <w:sz w:val="18"/>
        </w:rPr>
        <w:t> </w:t>
      </w:r>
      <w:r>
        <w:rPr>
          <w:rFonts w:ascii="Arial"/>
          <w:w w:val="110"/>
          <w:sz w:val="18"/>
        </w:rPr>
        <w:t>SEL (1</w:t>
      </w:r>
      <w:r>
        <w:rPr>
          <w:rFonts w:ascii="Arial"/>
          <w:spacing w:val="-8"/>
          <w:w w:val="110"/>
          <w:sz w:val="18"/>
        </w:rPr>
        <w:t> </w:t>
      </w:r>
      <w:r>
        <w:rPr>
          <w:rFonts w:ascii="Arial"/>
          <w:w w:val="110"/>
          <w:sz w:val="18"/>
        </w:rPr>
        <w:t>octet)</w:t>
      </w:r>
    </w:p>
    <w:p>
      <w:pPr>
        <w:spacing w:after="0" w:line="254" w:lineRule="auto"/>
        <w:jc w:val="left"/>
        <w:rPr>
          <w:rFonts w:ascii="Arial"/>
          <w:sz w:val="18"/>
        </w:rPr>
        <w:sectPr>
          <w:type w:val="continuous"/>
          <w:pgSz w:w="11900" w:h="16840"/>
          <w:pgMar w:top="760" w:bottom="280" w:left="580" w:right="300"/>
          <w:cols w:num="3" w:equalWidth="0">
            <w:col w:w="3552" w:space="492"/>
            <w:col w:w="3686" w:space="40"/>
            <w:col w:w="3250"/>
          </w:cols>
        </w:sectPr>
      </w:pPr>
    </w:p>
    <w:p>
      <w:pPr>
        <w:pStyle w:val="BodyText"/>
        <w:spacing w:before="6"/>
        <w:rPr>
          <w:rFonts w:ascii="Arial"/>
          <w:sz w:val="27"/>
        </w:rPr>
      </w:pPr>
    </w:p>
    <w:p>
      <w:pPr>
        <w:pStyle w:val="Heading6"/>
        <w:spacing w:before="91"/>
        <w:ind w:right="16"/>
        <w:jc w:val="center"/>
      </w:pPr>
      <w:r>
        <w:rPr/>
        <w:t>Figure B.1 - Preferred Address Format</w:t>
      </w:r>
    </w:p>
    <w:p>
      <w:pPr>
        <w:spacing w:after="0"/>
        <w:jc w:val="center"/>
        <w:sectPr>
          <w:type w:val="continuous"/>
          <w:pgSz w:w="11900" w:h="16840"/>
          <w:pgMar w:top="760" w:bottom="280" w:left="580" w:right="300"/>
        </w:sectPr>
      </w:pPr>
    </w:p>
    <w:p>
      <w:pPr>
        <w:pStyle w:val="BodyText"/>
        <w:rPr>
          <w:b/>
        </w:rPr>
      </w:pPr>
    </w:p>
    <w:p>
      <w:pPr>
        <w:pStyle w:val="BodyText"/>
        <w:rPr>
          <w:b/>
        </w:rPr>
      </w:pPr>
    </w:p>
    <w:p>
      <w:pPr>
        <w:pStyle w:val="BodyText"/>
        <w:spacing w:before="11"/>
        <w:rPr>
          <w:b/>
          <w:sz w:val="15"/>
        </w:rPr>
      </w:pPr>
    </w:p>
    <w:p>
      <w:pPr>
        <w:pStyle w:val="BodyText"/>
        <w:spacing w:before="93"/>
        <w:ind w:left="157" w:right="651"/>
        <w:jc w:val="both"/>
      </w:pPr>
      <w:r>
        <w:rPr/>
        <w:t>A second use for the </w:t>
      </w:r>
      <w:r>
        <w:rPr>
          <w:rFonts w:ascii="Arial" w:hAnsi="Arial"/>
        </w:rPr>
        <w:t>SEL </w:t>
      </w:r>
      <w:r>
        <w:rPr/>
        <w:t>field is in Intermediate systems. Certain IS–IS functions require that PDUs be encapsulated and sent to the Network Entity in an Intermediate system rather than to an NSAP and upward to a Transport entity. An example of this is the Partition Repair function of this International Standard. In order to use a level 2 path as if it were a single subnetwork in a  level 1 area, PDUs are encapsulated and addressed to an IS on the  other side of the partition</w:t>
      </w:r>
      <w:r>
        <w:rPr>
          <w:vertAlign w:val="superscript"/>
        </w:rPr>
        <w:t>1)</w:t>
      </w:r>
      <w:r>
        <w:rPr>
          <w:vertAlign w:val="baseline"/>
        </w:rPr>
        <w:t>. By reserving certain values  of the </w:t>
      </w:r>
      <w:r>
        <w:rPr>
          <w:rFonts w:ascii="Arial" w:hAnsi="Arial"/>
          <w:vertAlign w:val="baseline"/>
        </w:rPr>
        <w:t>SEL </w:t>
      </w:r>
      <w:r>
        <w:rPr>
          <w:vertAlign w:val="baseline"/>
        </w:rPr>
        <w:t>field in Intermediate systems for direct addressing of Intermediate system Network entities, the normal addressing and relaying functions of other Intermediate systems can be transparently used for such</w:t>
      </w:r>
      <w:r>
        <w:rPr>
          <w:spacing w:val="-12"/>
          <w:vertAlign w:val="baseline"/>
        </w:rPr>
        <w:t> </w:t>
      </w:r>
      <w:r>
        <w:rPr>
          <w:vertAlign w:val="baseline"/>
        </w:rPr>
        <w:t>purposes.</w:t>
      </w:r>
    </w:p>
    <w:p>
      <w:pPr>
        <w:pStyle w:val="BodyText"/>
        <w:spacing w:before="4"/>
      </w:pPr>
    </w:p>
    <w:p>
      <w:pPr>
        <w:pStyle w:val="ListParagraph"/>
        <w:numPr>
          <w:ilvl w:val="3"/>
          <w:numId w:val="199"/>
        </w:numPr>
        <w:tabs>
          <w:tab w:pos="867" w:val="left" w:leader="none"/>
        </w:tabs>
        <w:spacing w:line="240" w:lineRule="auto" w:before="0" w:after="0"/>
        <w:ind w:left="866" w:right="0" w:hanging="709"/>
        <w:jc w:val="both"/>
        <w:rPr>
          <w:b/>
          <w:sz w:val="20"/>
        </w:rPr>
      </w:pPr>
      <w:r>
        <w:rPr>
          <w:b/>
          <w:sz w:val="20"/>
        </w:rPr>
        <w:t>The </w:t>
      </w:r>
      <w:r>
        <w:rPr>
          <w:b/>
          <w:i/>
          <w:sz w:val="20"/>
        </w:rPr>
        <w:t>identifier </w:t>
      </w:r>
      <w:r>
        <w:rPr>
          <w:b/>
          <w:sz w:val="20"/>
        </w:rPr>
        <w:t>(id)</w:t>
      </w:r>
      <w:r>
        <w:rPr>
          <w:b/>
          <w:spacing w:val="1"/>
          <w:sz w:val="20"/>
        </w:rPr>
        <w:t> </w:t>
      </w:r>
      <w:r>
        <w:rPr>
          <w:b/>
          <w:sz w:val="20"/>
        </w:rPr>
        <w:t>field</w:t>
      </w:r>
    </w:p>
    <w:p>
      <w:pPr>
        <w:pStyle w:val="BodyText"/>
        <w:spacing w:before="192"/>
        <w:ind w:left="157" w:right="649" w:hanging="1"/>
        <w:jc w:val="both"/>
      </w:pPr>
      <w:r>
        <w:rPr/>
        <w:t>The </w:t>
      </w:r>
      <w:r>
        <w:rPr>
          <w:rFonts w:ascii="Arial" w:hAnsi="Arial"/>
        </w:rPr>
        <w:t>ID </w:t>
      </w:r>
      <w:r>
        <w:rPr/>
        <w:t>field is a “flat”, large identifier space for identifying OSI systems. The purpose of this field is to allow very fast, simple routeing to a large (but not unconstrained) number of End systems in a routeing domain. The Intra-Domain IS–IS protocol uses this field for routeing within a </w:t>
      </w:r>
      <w:r>
        <w:rPr>
          <w:i/>
        </w:rPr>
        <w:t>area. </w:t>
      </w:r>
      <w:r>
        <w:rPr/>
        <w:t>While this field is only required to be unambiguous within a single area, if the values are chosen to be globally unambiguous the Intra-domain IS–IS design can exploit this fact in the following ways.</w:t>
      </w:r>
    </w:p>
    <w:p>
      <w:pPr>
        <w:pStyle w:val="BodyText"/>
        <w:spacing w:before="8"/>
        <w:rPr>
          <w:sz w:val="19"/>
        </w:rPr>
      </w:pPr>
    </w:p>
    <w:p>
      <w:pPr>
        <w:pStyle w:val="BodyText"/>
        <w:spacing w:before="1"/>
        <w:ind w:left="157" w:right="652"/>
        <w:jc w:val="both"/>
      </w:pPr>
      <w:r>
        <w:rPr/>
        <w:t>First, a certain amount of parallelism can be obtained during relaying. An IS can be simultaneously processing the </w:t>
      </w:r>
      <w:r>
        <w:rPr>
          <w:b/>
        </w:rPr>
        <w:t>ID </w:t>
      </w:r>
      <w:r>
        <w:rPr/>
        <w:t>field along with other fields. If the </w:t>
      </w:r>
      <w:r>
        <w:rPr>
          <w:b/>
        </w:rPr>
        <w:t>ID </w:t>
      </w:r>
      <w:r>
        <w:rPr/>
        <w:t>is found in the forwarding table, the IS can initiate forwarding while checking to make sure that the other fields have the expected value. Conversely, if the </w:t>
      </w:r>
      <w:r>
        <w:rPr>
          <w:b/>
        </w:rPr>
        <w:t>ID </w:t>
      </w:r>
      <w:r>
        <w:rPr/>
        <w:t>is not found the IS can assume that either the addressed NSAP is unreachable or exists only in some other area or routeing domain. In the case where the </w:t>
      </w:r>
      <w:r>
        <w:rPr>
          <w:b/>
        </w:rPr>
        <w:t>ID </w:t>
      </w:r>
      <w:r>
        <w:rPr/>
        <w:t>is not globally unique, the forwarding table can indicate this fact and relaying delayed until the entire address is analysed and the route looked up.</w:t>
      </w:r>
    </w:p>
    <w:p>
      <w:pPr>
        <w:pStyle w:val="BodyText"/>
      </w:pPr>
    </w:p>
    <w:p>
      <w:pPr>
        <w:pStyle w:val="BodyText"/>
        <w:ind w:left="157" w:right="651"/>
        <w:jc w:val="both"/>
      </w:pPr>
      <w:r>
        <w:rPr/>
        <w:t>Second, a considerable savings can be obtained in manual address administration for all systems in the routeing domain. If the </w:t>
      </w:r>
      <w:r>
        <w:rPr>
          <w:b/>
        </w:rPr>
        <w:t>ID </w:t>
      </w:r>
      <w:r>
        <w:rPr/>
        <w:t>is chosen from the ISO 8802 48-bit address space (represented as a sequence of 6 octets as specified in ISO/IEC 10039), the </w:t>
      </w:r>
      <w:r>
        <w:rPr>
          <w:b/>
        </w:rPr>
        <w:t>ID </w:t>
      </w:r>
      <w:r>
        <w:rPr/>
        <w:t>is known to be globally unique. Furthermore, since LAN systems conforming to ISO 8802 often have their 48-bit MAC address stored in ROM locally, each system can be guaranteed to have a globally unambiguous NET and NSAP(s) without centralised address administration at the area level</w:t>
      </w:r>
      <w:r>
        <w:rPr>
          <w:vertAlign w:val="superscript"/>
        </w:rPr>
        <w:t>2)</w:t>
      </w:r>
      <w:r>
        <w:rPr>
          <w:vertAlign w:val="baseline"/>
        </w:rPr>
        <w:t>. This not only eliminates administrative overhead, but also drastically reduces the possibility of duplicate NSAP addresses, which are illegal, difficult to diagnose, and often extremely difficult to isolate.</w:t>
      </w:r>
    </w:p>
    <w:p>
      <w:pPr>
        <w:pStyle w:val="BodyText"/>
        <w:spacing w:before="1"/>
      </w:pPr>
    </w:p>
    <w:p>
      <w:pPr>
        <w:pStyle w:val="BodyText"/>
        <w:ind w:left="157" w:right="653"/>
        <w:jc w:val="both"/>
      </w:pPr>
      <w:r>
        <w:rPr/>
        <w:t>An alternative to a large, flat space for the lowest level of routeing would be to hierarchically subdivide this field to allow more levels of routeing within a single routeing domain. The designers of the Intra-domain IS–IS protocol considered that this would lead to an inferior routeing architecture, since:</w:t>
      </w:r>
    </w:p>
    <w:p>
      <w:pPr>
        <w:pStyle w:val="ListParagraph"/>
        <w:numPr>
          <w:ilvl w:val="0"/>
          <w:numId w:val="200"/>
        </w:numPr>
        <w:tabs>
          <w:tab w:pos="517" w:val="left" w:leader="none"/>
          <w:tab w:pos="518" w:val="left" w:leader="none"/>
        </w:tabs>
        <w:spacing w:line="240" w:lineRule="auto" w:before="183" w:after="0"/>
        <w:ind w:left="517" w:right="649" w:hanging="360"/>
        <w:jc w:val="left"/>
        <w:rPr>
          <w:sz w:val="20"/>
        </w:rPr>
      </w:pPr>
      <w:r>
        <w:rPr>
          <w:sz w:val="20"/>
        </w:rPr>
        <w:t>The cost of memory in the ISs was sufficiently reasonable that large (e.g. 10 4 systems) areas were quite feasible, thus requiring at least 2 octets per level to address</w:t>
      </w:r>
    </w:p>
    <w:p>
      <w:pPr>
        <w:pStyle w:val="ListParagraph"/>
        <w:numPr>
          <w:ilvl w:val="0"/>
          <w:numId w:val="200"/>
        </w:numPr>
        <w:tabs>
          <w:tab w:pos="518" w:val="left" w:leader="none"/>
        </w:tabs>
        <w:spacing w:line="240" w:lineRule="auto" w:before="184" w:after="0"/>
        <w:ind w:left="517" w:right="650" w:hanging="360"/>
        <w:jc w:val="left"/>
        <w:rPr>
          <w:sz w:val="20"/>
        </w:rPr>
      </w:pPr>
      <w:r>
        <w:rPr>
          <w:sz w:val="20"/>
        </w:rPr>
        <w:t>Two levels of routeing within a routeing domain were sufficient (allowing domains of 10 6 –10 7 systems) because it was unlikely that a single organisation would wish to operate and manage a routeing domain much larger than</w:t>
      </w:r>
      <w:r>
        <w:rPr>
          <w:spacing w:val="-20"/>
          <w:sz w:val="20"/>
        </w:rPr>
        <w:t> </w:t>
      </w:r>
      <w:r>
        <w:rPr>
          <w:sz w:val="20"/>
        </w:rPr>
        <w:t>that.</w:t>
      </w:r>
    </w:p>
    <w:p>
      <w:pPr>
        <w:pStyle w:val="ListParagraph"/>
        <w:numPr>
          <w:ilvl w:val="0"/>
          <w:numId w:val="200"/>
        </w:numPr>
        <w:tabs>
          <w:tab w:pos="518" w:val="left" w:leader="none"/>
        </w:tabs>
        <w:spacing w:line="240" w:lineRule="auto" w:before="185" w:after="0"/>
        <w:ind w:left="517" w:right="0" w:hanging="360"/>
        <w:jc w:val="both"/>
        <w:rPr>
          <w:sz w:val="20"/>
        </w:rPr>
      </w:pPr>
      <w:r>
        <w:rPr>
          <w:sz w:val="20"/>
        </w:rPr>
        <w:t>Administrative boundaries often become the dominant concern once routeing domains reach a certain</w:t>
      </w:r>
      <w:r>
        <w:rPr>
          <w:spacing w:val="-16"/>
          <w:sz w:val="20"/>
        </w:rPr>
        <w:t> </w:t>
      </w:r>
      <w:r>
        <w:rPr>
          <w:sz w:val="20"/>
        </w:rPr>
        <w:t>size.</w:t>
      </w:r>
    </w:p>
    <w:p>
      <w:pPr>
        <w:pStyle w:val="ListParagraph"/>
        <w:numPr>
          <w:ilvl w:val="0"/>
          <w:numId w:val="200"/>
        </w:numPr>
        <w:tabs>
          <w:tab w:pos="518" w:val="left" w:leader="none"/>
        </w:tabs>
        <w:spacing w:line="240" w:lineRule="auto" w:before="183" w:after="0"/>
        <w:ind w:left="517" w:right="654" w:hanging="360"/>
        <w:jc w:val="left"/>
        <w:rPr>
          <w:sz w:val="20"/>
        </w:rPr>
      </w:pPr>
      <w:r>
        <w:rPr>
          <w:sz w:val="20"/>
        </w:rPr>
        <w:t>The additional burdens and potential for error in manual address assignment were deemed serious enough to permit the use of a large, flat space.</w:t>
      </w:r>
    </w:p>
    <w:p>
      <w:pPr>
        <w:pStyle w:val="BodyText"/>
        <w:spacing w:before="3"/>
        <w:rPr>
          <w:sz w:val="21"/>
        </w:rPr>
      </w:pPr>
    </w:p>
    <w:p>
      <w:pPr>
        <w:pStyle w:val="Heading3"/>
        <w:ind w:left="157" w:firstLine="0"/>
        <w:jc w:val="both"/>
      </w:pPr>
      <w:r>
        <w:rPr/>
        <w:t>B.2 Use of the area address field in intra-domain routeing</w:t>
      </w:r>
    </w:p>
    <w:p>
      <w:pPr>
        <w:pStyle w:val="BodyText"/>
        <w:spacing w:before="191"/>
        <w:ind w:left="157" w:right="652"/>
        <w:jc w:val="both"/>
      </w:pPr>
      <w:r>
        <w:rPr/>
        <w:t>Use of a portion of the </w:t>
      </w:r>
      <w:r>
        <w:rPr>
          <w:b/>
        </w:rPr>
        <w:t>DSP </w:t>
      </w:r>
      <w:r>
        <w:rPr/>
        <w:t>field provides for hierarchical routeing within a routeing domain. A value is assigned to a set of ISs in order to group the ISs into a single area for the usual benefits of hierarchical</w:t>
      </w:r>
      <w:r>
        <w:rPr>
          <w:spacing w:val="-10"/>
        </w:rPr>
        <w:t> </w:t>
      </w:r>
      <w:r>
        <w:rPr/>
        <w:t>routeing:</w:t>
      </w:r>
    </w:p>
    <w:p>
      <w:pPr>
        <w:pStyle w:val="BodyText"/>
        <w:spacing w:before="1"/>
      </w:pPr>
    </w:p>
    <w:p>
      <w:pPr>
        <w:pStyle w:val="ListParagraph"/>
        <w:numPr>
          <w:ilvl w:val="0"/>
          <w:numId w:val="201"/>
        </w:numPr>
        <w:tabs>
          <w:tab w:pos="518" w:val="left" w:leader="none"/>
        </w:tabs>
        <w:spacing w:line="240" w:lineRule="auto" w:before="0" w:after="0"/>
        <w:ind w:left="517" w:right="0" w:hanging="360"/>
        <w:jc w:val="both"/>
        <w:rPr>
          <w:sz w:val="20"/>
        </w:rPr>
      </w:pPr>
      <w:r>
        <w:rPr>
          <w:sz w:val="20"/>
        </w:rPr>
        <w:t>Limiting the size of routeing tables in the</w:t>
      </w:r>
      <w:r>
        <w:rPr>
          <w:spacing w:val="-4"/>
          <w:sz w:val="20"/>
        </w:rPr>
        <w:t> </w:t>
      </w:r>
      <w:r>
        <w:rPr>
          <w:sz w:val="20"/>
        </w:rPr>
        <w:t>ISs;</w:t>
      </w:r>
    </w:p>
    <w:p>
      <w:pPr>
        <w:pStyle w:val="ListParagraph"/>
        <w:numPr>
          <w:ilvl w:val="0"/>
          <w:numId w:val="201"/>
        </w:numPr>
        <w:tabs>
          <w:tab w:pos="518" w:val="left" w:leader="none"/>
        </w:tabs>
        <w:spacing w:line="240" w:lineRule="auto" w:before="183" w:after="0"/>
        <w:ind w:left="517" w:right="0" w:hanging="360"/>
        <w:jc w:val="both"/>
        <w:rPr>
          <w:sz w:val="20"/>
        </w:rPr>
      </w:pPr>
      <w:r>
        <w:rPr>
          <w:sz w:val="20"/>
        </w:rPr>
        <w:t>conserving bandwidth by hierarchical summarisation of routeing</w:t>
      </w:r>
      <w:r>
        <w:rPr>
          <w:spacing w:val="-10"/>
          <w:sz w:val="20"/>
        </w:rPr>
        <w:t> </w:t>
      </w:r>
      <w:r>
        <w:rPr>
          <w:sz w:val="20"/>
        </w:rPr>
        <w:t>information;</w:t>
      </w:r>
    </w:p>
    <w:p>
      <w:pPr>
        <w:pStyle w:val="ListParagraph"/>
        <w:numPr>
          <w:ilvl w:val="0"/>
          <w:numId w:val="201"/>
        </w:numPr>
        <w:tabs>
          <w:tab w:pos="519" w:val="left" w:leader="none"/>
        </w:tabs>
        <w:spacing w:line="240" w:lineRule="auto" w:before="185" w:after="0"/>
        <w:ind w:left="518" w:right="0" w:hanging="361"/>
        <w:jc w:val="both"/>
        <w:rPr>
          <w:sz w:val="20"/>
        </w:rPr>
      </w:pPr>
      <w:r>
        <w:rPr>
          <w:sz w:val="20"/>
        </w:rPr>
        <w:t>designating portions of the network which are to have optimal routeing within themselves;</w:t>
      </w:r>
      <w:r>
        <w:rPr>
          <w:spacing w:val="-8"/>
          <w:sz w:val="20"/>
        </w:rPr>
        <w:t> </w:t>
      </w:r>
      <w:r>
        <w:rPr>
          <w:sz w:val="20"/>
        </w:rPr>
        <w:t>and</w:t>
      </w:r>
    </w:p>
    <w:p>
      <w:pPr>
        <w:pStyle w:val="ListParagraph"/>
        <w:numPr>
          <w:ilvl w:val="0"/>
          <w:numId w:val="201"/>
        </w:numPr>
        <w:tabs>
          <w:tab w:pos="518" w:val="left" w:leader="none"/>
        </w:tabs>
        <w:spacing w:line="240" w:lineRule="auto" w:before="183" w:after="0"/>
        <w:ind w:left="517" w:right="0" w:hanging="360"/>
        <w:jc w:val="both"/>
        <w:rPr>
          <w:sz w:val="20"/>
        </w:rPr>
      </w:pPr>
      <w:r>
        <w:rPr>
          <w:sz w:val="20"/>
        </w:rPr>
        <w:t>moderate firewalling of portions of the routeing domain from failures in other</w:t>
      </w:r>
      <w:r>
        <w:rPr>
          <w:spacing w:val="-12"/>
          <w:sz w:val="20"/>
        </w:rPr>
        <w:t> </w:t>
      </w:r>
      <w:r>
        <w:rPr>
          <w:sz w:val="20"/>
        </w:rPr>
        <w:t>portions.</w:t>
      </w:r>
    </w:p>
    <w:p>
      <w:pPr>
        <w:pStyle w:val="BodyText"/>
      </w:pPr>
    </w:p>
    <w:p>
      <w:pPr>
        <w:pStyle w:val="BodyText"/>
        <w:rPr>
          <w:sz w:val="29"/>
        </w:rPr>
      </w:pPr>
      <w:r>
        <w:rPr/>
        <w:pict>
          <v:line style="position:absolute;mso-position-horizontal-relative:page;mso-position-vertical-relative:paragraph;z-index:5096;mso-wrap-distance-left:0;mso-wrap-distance-right:0" from="36.881001pt,18.873596pt" to="180.881001pt,18.873596pt" stroked="true" strokeweight=".48pt" strokecolor="#000000">
            <v:stroke dashstyle="solid"/>
            <w10:wrap type="topAndBottom"/>
          </v:line>
        </w:pict>
      </w:r>
    </w:p>
    <w:p>
      <w:pPr>
        <w:spacing w:line="222" w:lineRule="exact" w:before="50"/>
        <w:ind w:left="157" w:right="0" w:firstLine="0"/>
        <w:jc w:val="left"/>
        <w:rPr>
          <w:sz w:val="18"/>
        </w:rPr>
      </w:pPr>
      <w:r>
        <w:rPr>
          <w:position w:val="8"/>
          <w:sz w:val="12"/>
        </w:rPr>
        <w:t>1) </w:t>
      </w:r>
      <w:r>
        <w:rPr>
          <w:sz w:val="18"/>
        </w:rPr>
        <w:t>This is a gross oversimplification for the purpose of illustrating the need for the SEL field. See 7.2.10</w:t>
      </w:r>
    </w:p>
    <w:p>
      <w:pPr>
        <w:spacing w:line="206" w:lineRule="exact" w:before="18"/>
        <w:ind w:left="157" w:right="478" w:firstLine="0"/>
        <w:jc w:val="left"/>
        <w:rPr>
          <w:sz w:val="18"/>
        </w:rPr>
      </w:pPr>
      <w:r>
        <w:rPr>
          <w:position w:val="8"/>
          <w:sz w:val="12"/>
        </w:rPr>
        <w:t>2) </w:t>
      </w:r>
      <w:r>
        <w:rPr>
          <w:sz w:val="18"/>
        </w:rPr>
        <w:t>Note, however, that the use of the ISO 8802 addresses does not avoid the necessity to run ISO 9542 or to maintain tables mapping NSAP addresses to MAC (i.e. SNPA) adddresses on the ISO 8802 subnetwork. This is because there is no guarantee that a particular MAC address</w:t>
      </w:r>
    </w:p>
    <w:p>
      <w:pPr>
        <w:spacing w:before="0"/>
        <w:ind w:left="157" w:right="0" w:firstLine="0"/>
        <w:jc w:val="left"/>
        <w:rPr>
          <w:sz w:val="18"/>
        </w:rPr>
      </w:pPr>
      <w:r>
        <w:rPr>
          <w:sz w:val="18"/>
        </w:rPr>
        <w:t>is always enabled (the LAN controller may be turned off) or that a system has only a single MAC address.</w:t>
      </w:r>
    </w:p>
    <w:p>
      <w:pPr>
        <w:spacing w:after="0"/>
        <w:jc w:val="left"/>
        <w:rPr>
          <w:sz w:val="18"/>
        </w:rPr>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85" w:right="421"/>
        <w:jc w:val="both"/>
      </w:pPr>
      <w:r>
        <w:rPr/>
        <w:t>It is important to note that the assignment of high-order </w:t>
      </w:r>
      <w:r>
        <w:rPr>
          <w:b/>
        </w:rPr>
        <w:t>DSP </w:t>
      </w:r>
      <w:r>
        <w:rPr/>
        <w:t>values is intended to provide the routeing domain administrator with a mechanism to optimise the routeing within a large routeing domain. The Intra-domain IS–IS designers did </w:t>
      </w:r>
      <w:r>
        <w:rPr>
          <w:i/>
        </w:rPr>
        <w:t>not </w:t>
      </w:r>
      <w:r>
        <w:rPr/>
        <w:t>intend the </w:t>
      </w:r>
      <w:r>
        <w:rPr>
          <w:b/>
        </w:rPr>
        <w:t>DSP </w:t>
      </w:r>
      <w:r>
        <w:rPr/>
        <w:t>to be entirely consumed by many levels of address registration authority. Reserving the assignment of a portion of the </w:t>
      </w:r>
      <w:r>
        <w:rPr>
          <w:b/>
        </w:rPr>
        <w:t>DSP </w:t>
      </w:r>
      <w:r>
        <w:rPr/>
        <w:t>field to the routeing domain administrator also allows the administrator to start with a single assigned </w:t>
      </w:r>
      <w:r>
        <w:rPr>
          <w:b/>
        </w:rPr>
        <w:t>Area Address </w:t>
      </w:r>
      <w:r>
        <w:rPr/>
        <w:t>and run the routeing domain as a single area. As the routeing domain grows, the routeing domain administrator can then add areas without the need to go back to the address administration authority for further assignments. Areas can be added and reassigned within the routeing domain without involving the external address administration authority.</w:t>
      </w:r>
    </w:p>
    <w:p>
      <w:pPr>
        <w:pStyle w:val="BodyText"/>
        <w:spacing w:before="1"/>
      </w:pPr>
    </w:p>
    <w:p>
      <w:pPr>
        <w:pStyle w:val="BodyText"/>
        <w:ind w:left="385" w:right="425" w:hanging="1"/>
        <w:jc w:val="both"/>
      </w:pPr>
      <w:r>
        <w:rPr/>
        <w:t>A useful field to reserve as part of the </w:t>
      </w:r>
      <w:r>
        <w:rPr>
          <w:b/>
        </w:rPr>
        <w:t>DSP </w:t>
      </w:r>
      <w:r>
        <w:rPr/>
        <w:t>would be 2 octets, permitting up to 65 536 areas in a routeing domain. This is viewed as a reasonable compromise between routeing domain size and address space consumption. The field may be specified as flat for the same reasons that the </w:t>
      </w:r>
      <w:r>
        <w:rPr>
          <w:rFonts w:ascii="Arial"/>
        </w:rPr>
        <w:t>ID </w:t>
      </w:r>
      <w:r>
        <w:rPr/>
        <w:t>field may be flat.</w:t>
      </w:r>
    </w:p>
    <w:p>
      <w:pPr>
        <w:pStyle w:val="BodyText"/>
        <w:spacing w:before="3"/>
      </w:pPr>
    </w:p>
    <w:p>
      <w:pPr>
        <w:pStyle w:val="Heading4"/>
        <w:spacing w:before="1"/>
        <w:ind w:left="385" w:firstLine="0"/>
        <w:jc w:val="both"/>
      </w:pPr>
      <w:r>
        <w:rPr/>
        <w:t>B.2.1 Addressing considerations for inter-domain routeing</w:t>
      </w:r>
    </w:p>
    <w:p>
      <w:pPr>
        <w:pStyle w:val="BodyText"/>
        <w:spacing w:before="190"/>
        <w:ind w:left="385" w:right="425"/>
        <w:jc w:val="both"/>
      </w:pPr>
      <w:r>
        <w:rPr/>
        <w:t>It is in the Inter-domain arena where the goals of routeing efficiency and administrative independence collide most strongly. Although the OSI Routeing Framework explicitly gives priority in Inter-domain routeing to considerations of autonomy and firewalls over efficiency, it must be </w:t>
      </w:r>
      <w:r>
        <w:rPr>
          <w:i/>
        </w:rPr>
        <w:t>feasible </w:t>
      </w:r>
      <w:r>
        <w:rPr/>
        <w:t>to construct an Inter-Domain topology that both produces isolable domains and relays data at acceptable cost. Since no routeing information is exchanged across domain boundaries with static routeing, the practicality of a given Inter-domain topology is essentially determined by the size of the routeing tables that are present at the boundary ISs. If these tables become too large, the memory needed to store them, the processing needed to search them, and the bandwidth needed to transmit them within the routeing domain all combine to disallow certain forms of</w:t>
      </w:r>
      <w:r>
        <w:rPr>
          <w:spacing w:val="-31"/>
        </w:rPr>
        <w:t> </w:t>
      </w:r>
      <w:r>
        <w:rPr/>
        <w:t>interconnection.</w:t>
      </w:r>
    </w:p>
    <w:p>
      <w:pPr>
        <w:pStyle w:val="BodyText"/>
        <w:spacing w:before="1"/>
      </w:pPr>
    </w:p>
    <w:p>
      <w:pPr>
        <w:pStyle w:val="BodyText"/>
        <w:ind w:left="385" w:right="420"/>
        <w:jc w:val="both"/>
      </w:pPr>
      <w:r>
        <w:rPr/>
        <w:t>Inter-domain routeing primarily computes routes to other routeing domains</w:t>
      </w:r>
      <w:r>
        <w:rPr>
          <w:vertAlign w:val="superscript"/>
        </w:rPr>
        <w:t>1)</w:t>
      </w:r>
      <w:r>
        <w:rPr>
          <w:vertAlign w:val="baseline"/>
        </w:rPr>
        <w:t>. If there is no correspondence between the  address registration hierarchy and the organisation of routeing domains (and their interconnection) then the task of static table maintenance quickly becomes a nightmare, since each and every routeing domain in the OSIE would need a table entry potentially at every boundary IS of every other routeing domain. Luckily, there is some reason to believe that a natural correspondence exists, since at least at the global level the address registration authorities fall within certain topological regions. For example, most of the routeing domains which obtained their Area Addresses from a hierarchy of French authorities are likely to reside in France and be more strongly connected with other routeing domains in France that with routeing domains in other</w:t>
      </w:r>
      <w:r>
        <w:rPr>
          <w:spacing w:val="-3"/>
          <w:vertAlign w:val="baseline"/>
        </w:rPr>
        <w:t> </w:t>
      </w:r>
      <w:r>
        <w:rPr>
          <w:vertAlign w:val="baseline"/>
        </w:rPr>
        <w:t>countries.</w:t>
      </w:r>
    </w:p>
    <w:p>
      <w:pPr>
        <w:pStyle w:val="BodyText"/>
        <w:spacing w:before="10"/>
        <w:rPr>
          <w:sz w:val="19"/>
        </w:rPr>
      </w:pPr>
    </w:p>
    <w:p>
      <w:pPr>
        <w:pStyle w:val="BodyText"/>
        <w:ind w:left="385" w:right="423"/>
        <w:jc w:val="both"/>
      </w:pPr>
      <w:r>
        <w:rPr/>
        <w:t>There are enough exceptions to this rule, however, to be a cause for concern. The scenarios cited in B.1 all exist today and may be expected to remain common for the foreseeable future. Consider as a practical case the High Energy Physics Network (HEPnet), which contains some 17 000 End systems, and an unknown number of intermediate systems</w:t>
      </w:r>
      <w:r>
        <w:rPr>
          <w:vertAlign w:val="superscript"/>
        </w:rPr>
        <w:t>2)</w:t>
      </w:r>
      <w:r>
        <w:rPr>
          <w:vertAlign w:val="baseline"/>
        </w:rPr>
        <w:t>. This network  operates as a single routeing domain in order to provide a known set of services to a known community of users, and is funded and cost-justified on this basis. This network is international in scope (at least 10 countries in North America, Europe, and </w:t>
      </w:r>
      <w:r>
        <w:rPr>
          <w:spacing w:val="-2"/>
          <w:vertAlign w:val="baseline"/>
        </w:rPr>
        <w:t>the </w:t>
      </w:r>
      <w:r>
        <w:rPr>
          <w:vertAlign w:val="baseline"/>
        </w:rPr>
        <w:t>Far East) and yet its topology does not map well onto existing national boundaries. Connectivity is richer between CERN and FERMIlab, for example than between many points within the</w:t>
      </w:r>
      <w:r>
        <w:rPr>
          <w:spacing w:val="-3"/>
          <w:vertAlign w:val="baseline"/>
        </w:rPr>
        <w:t> </w:t>
      </w:r>
      <w:r>
        <w:rPr>
          <w:vertAlign w:val="baseline"/>
        </w:rPr>
        <w:t>U.S.</w:t>
      </w:r>
    </w:p>
    <w:p>
      <w:pPr>
        <w:pStyle w:val="BodyText"/>
        <w:spacing w:before="1"/>
      </w:pPr>
    </w:p>
    <w:p>
      <w:pPr>
        <w:pStyle w:val="BodyText"/>
        <w:ind w:left="385" w:right="421"/>
        <w:jc w:val="both"/>
        <w:rPr>
          <w:i/>
        </w:rPr>
      </w:pPr>
      <w:r>
        <w:rPr/>
        <w:t>More importantly, this network has rich connectivity with a number of other networks, including the PDNs of the various countries, the NSFnet in the U.S., the international ESnet (Energy Sciences Network), the general research Internet, and military networks in the U.S. and elsewhere. None of these other networks shares a logical part of the NSAP address hierarchy with HEPnet</w:t>
      </w:r>
      <w:r>
        <w:rPr>
          <w:vertAlign w:val="superscript"/>
        </w:rPr>
        <w:t>3)</w:t>
      </w:r>
      <w:r>
        <w:rPr>
          <w:vertAlign w:val="baseline"/>
        </w:rPr>
        <w:t>. If the only method of routeing from the HEPnet to these other networks was to place each within one and only one of the existing registration authorities, and to build static tables showing these relationships, the tables would clearly grow as </w:t>
      </w:r>
      <w:r>
        <w:rPr>
          <w:i/>
          <w:vertAlign w:val="baseline"/>
        </w:rPr>
        <w:t>O(n</w:t>
      </w:r>
      <w:r>
        <w:rPr>
          <w:i/>
          <w:vertAlign w:val="superscript"/>
        </w:rPr>
        <w:t>2</w:t>
      </w:r>
      <w:r>
        <w:rPr>
          <w:i/>
          <w:vertAlign w:val="baseline"/>
        </w:rPr>
        <w:t> ).</w:t>
      </w:r>
    </w:p>
    <w:p>
      <w:pPr>
        <w:pStyle w:val="BodyText"/>
        <w:spacing w:before="1"/>
        <w:rPr>
          <w:i/>
        </w:rPr>
      </w:pPr>
    </w:p>
    <w:p>
      <w:pPr>
        <w:pStyle w:val="BodyText"/>
        <w:ind w:left="385" w:right="422"/>
        <w:jc w:val="both"/>
      </w:pPr>
      <w:r>
        <w:rPr/>
        <w:t>It seems therefore, that some means must be available to assign addresses in a way that captures the Inter-Domain topology, and which coexists cleanly with both the administrative needs of the registration authorities, and the algorithms employed by both the Intra- and Inter-domain routeing protocols. As alluded to in an earlier clause, it seems prudent to leave some portion  of the address space (most likely from the high order part of the </w:t>
      </w:r>
      <w:r>
        <w:rPr>
          <w:b/>
        </w:rPr>
        <w:t>DS</w:t>
      </w:r>
      <w:r>
        <w:rPr/>
        <w:t>P) sufficiently undefined and flexible that various Inter- domain topologies may be efficiently</w:t>
      </w:r>
      <w:r>
        <w:rPr>
          <w:spacing w:val="-5"/>
        </w:rPr>
        <w:t> </w:t>
      </w:r>
      <w:r>
        <w:rPr/>
        <w:t>constructed.</w:t>
      </w:r>
    </w:p>
    <w:p>
      <w:pPr>
        <w:pStyle w:val="BodyText"/>
      </w:pPr>
    </w:p>
    <w:p>
      <w:pPr>
        <w:pStyle w:val="BodyText"/>
      </w:pPr>
    </w:p>
    <w:p>
      <w:pPr>
        <w:pStyle w:val="BodyText"/>
        <w:spacing w:before="1"/>
        <w:rPr>
          <w:sz w:val="27"/>
        </w:rPr>
      </w:pPr>
      <w:r>
        <w:rPr/>
        <w:pict>
          <v:line style="position:absolute;mso-position-horizontal-relative:page;mso-position-vertical-relative:paragraph;z-index:5120;mso-wrap-distance-left:0;mso-wrap-distance-right:0" from="48.280998pt,17.776272pt" to="192.280998pt,17.776272pt" stroked="true" strokeweight=".48pt" strokecolor="#000000">
            <v:stroke dashstyle="solid"/>
            <w10:wrap type="topAndBottom"/>
          </v:line>
        </w:pict>
      </w:r>
    </w:p>
    <w:p>
      <w:pPr>
        <w:spacing w:before="30"/>
        <w:ind w:left="385" w:right="836" w:firstLine="0"/>
        <w:jc w:val="left"/>
        <w:rPr>
          <w:sz w:val="18"/>
        </w:rPr>
      </w:pPr>
      <w:r>
        <w:rPr>
          <w:position w:val="8"/>
          <w:sz w:val="12"/>
        </w:rPr>
        <w:t>1) </w:t>
      </w:r>
      <w:r>
        <w:rPr>
          <w:sz w:val="18"/>
        </w:rPr>
        <w:t>This International Standard also uses static Inter-domain tables for routeing to individual End systems across dynamically assigned  circuits, and also to End systems whose addresses do not conform to the address construction</w:t>
      </w:r>
      <w:r>
        <w:rPr>
          <w:spacing w:val="-6"/>
          <w:sz w:val="18"/>
        </w:rPr>
        <w:t> </w:t>
      </w:r>
      <w:r>
        <w:rPr>
          <w:sz w:val="18"/>
        </w:rPr>
        <w:t>rules.</w:t>
      </w:r>
    </w:p>
    <w:p>
      <w:pPr>
        <w:spacing w:line="206" w:lineRule="exact" w:before="5"/>
        <w:ind w:left="385" w:right="478" w:firstLine="0"/>
        <w:jc w:val="left"/>
        <w:rPr>
          <w:sz w:val="18"/>
        </w:rPr>
      </w:pPr>
      <w:r>
        <w:rPr>
          <w:position w:val="8"/>
          <w:sz w:val="12"/>
        </w:rPr>
        <w:t>2) </w:t>
      </w:r>
      <w:r>
        <w:rPr>
          <w:sz w:val="18"/>
        </w:rPr>
        <w:t>The number of ISs is hard to estimate since some ISs and links are in fact shared with other networks, such as the similarly organised NASA Space Physics network, or “SPAN”</w:t>
      </w:r>
    </w:p>
    <w:p>
      <w:pPr>
        <w:spacing w:line="205" w:lineRule="exact" w:before="0"/>
        <w:ind w:left="385" w:right="0" w:firstLine="0"/>
        <w:jc w:val="left"/>
        <w:rPr>
          <w:sz w:val="18"/>
        </w:rPr>
      </w:pPr>
      <w:r>
        <w:rPr>
          <w:position w:val="8"/>
          <w:sz w:val="12"/>
        </w:rPr>
        <w:t>3) </w:t>
      </w:r>
      <w:r>
        <w:rPr>
          <w:sz w:val="18"/>
        </w:rPr>
        <w:t>It is conceivable that ISO would sanction such networks by assigning a top-level IDI from the ISO non-geographic AFI, but this is</w:t>
      </w:r>
    </w:p>
    <w:p>
      <w:pPr>
        <w:spacing w:before="2"/>
        <w:ind w:left="385" w:right="0" w:firstLine="0"/>
        <w:jc w:val="left"/>
        <w:rPr>
          <w:sz w:val="18"/>
        </w:rPr>
      </w:pPr>
      <w:r>
        <w:rPr>
          <w:sz w:val="18"/>
        </w:rPr>
        <w:t>unlikely and would only axacerbate the problem if many such networks were assigned top-level registrations.</w:t>
      </w:r>
    </w:p>
    <w:p>
      <w:pPr>
        <w:spacing w:after="0"/>
        <w:jc w:val="left"/>
        <w:rPr>
          <w:sz w:val="18"/>
        </w:rPr>
        <w:sectPr>
          <w:pgSz w:w="11900" w:h="16840"/>
          <w:pgMar w:header="716" w:footer="554" w:top="960" w:bottom="740" w:left="580" w:right="300"/>
        </w:sectPr>
      </w:pPr>
    </w:p>
    <w:p>
      <w:pPr>
        <w:pStyle w:val="BodyText"/>
      </w:pPr>
    </w:p>
    <w:p>
      <w:pPr>
        <w:pStyle w:val="BodyText"/>
      </w:pPr>
    </w:p>
    <w:p>
      <w:pPr>
        <w:pStyle w:val="BodyText"/>
        <w:spacing w:before="6"/>
        <w:rPr>
          <w:sz w:val="16"/>
        </w:rPr>
      </w:pPr>
    </w:p>
    <w:p>
      <w:pPr>
        <w:pStyle w:val="Heading1"/>
        <w:spacing w:line="319" w:lineRule="exact"/>
        <w:ind w:right="497"/>
      </w:pPr>
      <w:r>
        <w:rPr/>
        <w:t>Annex C</w:t>
      </w:r>
    </w:p>
    <w:p>
      <w:pPr>
        <w:pStyle w:val="Heading2"/>
        <w:ind w:right="494"/>
      </w:pPr>
      <w:r>
        <w:rPr/>
        <w:t>(informative)</w:t>
      </w:r>
    </w:p>
    <w:p>
      <w:pPr>
        <w:pStyle w:val="BodyText"/>
        <w:spacing w:before="7"/>
        <w:rPr>
          <w:sz w:val="28"/>
        </w:rPr>
      </w:pPr>
    </w:p>
    <w:p>
      <w:pPr>
        <w:spacing w:before="0"/>
        <w:ind w:left="0" w:right="495" w:firstLine="0"/>
        <w:jc w:val="center"/>
        <w:rPr>
          <w:b/>
          <w:sz w:val="28"/>
        </w:rPr>
      </w:pPr>
      <w:r>
        <w:rPr>
          <w:b/>
          <w:sz w:val="28"/>
        </w:rPr>
        <w:t>Implementation guidelines and examples</w:t>
      </w:r>
    </w:p>
    <w:p>
      <w:pPr>
        <w:pStyle w:val="BodyText"/>
        <w:rPr>
          <w:b/>
          <w:sz w:val="30"/>
        </w:rPr>
      </w:pPr>
    </w:p>
    <w:p>
      <w:pPr>
        <w:pStyle w:val="Heading3"/>
        <w:numPr>
          <w:ilvl w:val="1"/>
          <w:numId w:val="202"/>
        </w:numPr>
        <w:tabs>
          <w:tab w:pos="725" w:val="left" w:leader="none"/>
        </w:tabs>
        <w:spacing w:line="240" w:lineRule="auto" w:before="215" w:after="0"/>
        <w:ind w:left="724" w:right="0" w:hanging="567"/>
        <w:jc w:val="both"/>
      </w:pPr>
      <w:r>
        <w:rPr/>
        <w:t>Routeing</w:t>
      </w:r>
      <w:r>
        <w:rPr>
          <w:spacing w:val="-1"/>
        </w:rPr>
        <w:t> </w:t>
      </w:r>
      <w:r>
        <w:rPr/>
        <w:t>databases</w:t>
      </w:r>
    </w:p>
    <w:p>
      <w:pPr>
        <w:pStyle w:val="BodyText"/>
        <w:spacing w:before="191"/>
        <w:ind w:left="157"/>
        <w:jc w:val="both"/>
      </w:pPr>
      <w:r>
        <w:rPr/>
        <w:t>Each database contains records as defined in the following sub-clauses. The following datatypes are defined.</w:t>
      </w:r>
    </w:p>
    <w:p>
      <w:pPr>
        <w:pStyle w:val="BodyText"/>
        <w:spacing w:before="1"/>
      </w:pPr>
    </w:p>
    <w:p>
      <w:pPr>
        <w:pStyle w:val="BodyText"/>
        <w:ind w:left="877" w:right="6456"/>
      </w:pPr>
      <w:r>
        <w:rPr>
          <w:b/>
        </w:rPr>
        <w:t>FROM </w:t>
      </w:r>
      <w:r>
        <w:rPr/>
        <w:t>CommonMgmt </w:t>
      </w:r>
      <w:r>
        <w:rPr>
          <w:b/>
        </w:rPr>
        <w:t>IMPORT </w:t>
      </w:r>
      <w:r>
        <w:rPr/>
        <w:t>NAddress, AddressPrefix, BinaryAbsoluteTime;</w:t>
      </w:r>
    </w:p>
    <w:p>
      <w:pPr>
        <w:pStyle w:val="BodyText"/>
        <w:spacing w:before="2"/>
        <w:ind w:left="1028" w:right="6159"/>
      </w:pPr>
      <w:r>
        <w:rPr/>
        <w:t>lspID = </w:t>
      </w:r>
      <w:r>
        <w:rPr>
          <w:b/>
        </w:rPr>
        <w:t>ARRAY </w:t>
      </w:r>
      <w:r>
        <w:rPr/>
        <w:t>[0..</w:t>
      </w:r>
      <w:r>
        <w:rPr>
          <w:rFonts w:ascii="Arial"/>
        </w:rPr>
        <w:t>iDLengt</w:t>
      </w:r>
      <w:r>
        <w:rPr/>
        <w:t>h-1] </w:t>
      </w:r>
      <w:r>
        <w:rPr>
          <w:b/>
        </w:rPr>
        <w:t>OF </w:t>
      </w:r>
      <w:r>
        <w:rPr/>
        <w:t>Octet; </w:t>
      </w:r>
      <w:r>
        <w:rPr>
          <w:rFonts w:ascii="Arial"/>
        </w:rPr>
        <w:t>systemID </w:t>
      </w:r>
      <w:r>
        <w:rPr/>
        <w:t>= </w:t>
      </w:r>
      <w:r>
        <w:rPr>
          <w:b/>
        </w:rPr>
        <w:t>ARRAY </w:t>
      </w:r>
      <w:r>
        <w:rPr/>
        <w:t>[0..</w:t>
      </w:r>
      <w:r>
        <w:rPr>
          <w:rFonts w:ascii="Arial"/>
        </w:rPr>
        <w:t>iDLengt</w:t>
      </w:r>
      <w:r>
        <w:rPr/>
        <w:t>h] </w:t>
      </w:r>
      <w:r>
        <w:rPr>
          <w:b/>
        </w:rPr>
        <w:t>OF </w:t>
      </w:r>
      <w:r>
        <w:rPr/>
        <w:t>Octet; octetTimeStamp = BinaryAbsoluteTime;</w:t>
      </w:r>
    </w:p>
    <w:p>
      <w:pPr>
        <w:pStyle w:val="BodyText"/>
        <w:spacing w:before="4"/>
      </w:pPr>
    </w:p>
    <w:p>
      <w:pPr>
        <w:pStyle w:val="Heading4"/>
        <w:numPr>
          <w:ilvl w:val="2"/>
          <w:numId w:val="202"/>
        </w:numPr>
        <w:tabs>
          <w:tab w:pos="866" w:val="left" w:leader="none"/>
          <w:tab w:pos="867" w:val="left" w:leader="none"/>
        </w:tabs>
        <w:spacing w:line="240" w:lineRule="auto" w:before="0" w:after="0"/>
        <w:ind w:left="866" w:right="0" w:hanging="709"/>
        <w:jc w:val="left"/>
      </w:pPr>
      <w:r>
        <w:rPr/>
        <w:t>Level 1 link state</w:t>
      </w:r>
      <w:r>
        <w:rPr>
          <w:spacing w:val="-6"/>
        </w:rPr>
        <w:t> </w:t>
      </w:r>
      <w:r>
        <w:rPr/>
        <w:t>database</w:t>
      </w:r>
    </w:p>
    <w:p>
      <w:pPr>
        <w:pStyle w:val="BodyText"/>
        <w:spacing w:before="190"/>
        <w:ind w:left="157" w:right="648"/>
        <w:jc w:val="both"/>
      </w:pPr>
      <w:r>
        <w:rPr/>
        <w:t>This database is kept by Level 1 and Level 2 Intermediate Systems, and consists of the latest Level 1 Link State PDUs from each Intermediate System (or pseudonode) in the area. The Level 1 Link State PDU lists Level 1 links to the Intermediate System that originally generated the Link State PDU.</w:t>
      </w:r>
    </w:p>
    <w:p>
      <w:pPr>
        <w:pStyle w:val="BodyText"/>
        <w:spacing w:before="4"/>
      </w:pPr>
    </w:p>
    <w:p>
      <w:pPr>
        <w:pStyle w:val="Heading6"/>
        <w:spacing w:line="228" w:lineRule="exact"/>
        <w:ind w:left="877"/>
      </w:pPr>
      <w:r>
        <w:rPr/>
        <w:t>RECORD</w:t>
      </w:r>
    </w:p>
    <w:p>
      <w:pPr>
        <w:pStyle w:val="BodyText"/>
        <w:spacing w:line="228" w:lineRule="exact"/>
        <w:ind w:left="877"/>
      </w:pPr>
      <w:r>
        <w:rPr/>
        <w:t>adr:</w:t>
      </w:r>
      <w:r>
        <w:rPr>
          <w:spacing w:val="-5"/>
        </w:rPr>
        <w:t> </w:t>
      </w:r>
      <w:r>
        <w:rPr/>
        <w:t>lspID;</w:t>
      </w:r>
    </w:p>
    <w:p>
      <w:pPr>
        <w:pStyle w:val="BodyText"/>
        <w:spacing w:line="229" w:lineRule="exact" w:before="1"/>
        <w:ind w:left="877"/>
      </w:pPr>
      <w:r>
        <w:rPr/>
        <w:t>(* ID of LSP originator *)</w:t>
      </w:r>
    </w:p>
    <w:p>
      <w:pPr>
        <w:pStyle w:val="BodyText"/>
        <w:ind w:left="1597" w:right="5553" w:hanging="720"/>
      </w:pPr>
      <w:r>
        <w:rPr/>
        <w:t>type: (Level1IntermediateSystem, AttachedLevel2IntermediateSystem, </w:t>
      </w:r>
      <w:r>
        <w:rPr>
          <w:w w:val="95"/>
        </w:rPr>
        <w:t>UnattachedLevel2IntermediateSystem);</w:t>
      </w:r>
    </w:p>
    <w:p>
      <w:pPr>
        <w:pStyle w:val="BodyText"/>
        <w:spacing w:before="2"/>
        <w:ind w:left="877" w:right="7027"/>
      </w:pPr>
      <w:r>
        <w:rPr/>
        <w:t>seqnum: [0..</w:t>
      </w:r>
      <w:r>
        <w:rPr>
          <w:rFonts w:ascii="Arial" w:hAnsi="Arial"/>
        </w:rPr>
        <w:t>SequenceModulus – </w:t>
      </w:r>
      <w:r>
        <w:rPr/>
        <w:t>1]; LSPage: [0..</w:t>
      </w:r>
      <w:r>
        <w:rPr>
          <w:rFonts w:ascii="Arial" w:hAnsi="Arial"/>
        </w:rPr>
        <w:t>MaxAg</w:t>
      </w:r>
      <w:r>
        <w:rPr/>
        <w:t>e];</w:t>
      </w:r>
    </w:p>
    <w:p>
      <w:pPr>
        <w:spacing w:line="228" w:lineRule="exact" w:before="0"/>
        <w:ind w:left="877" w:right="0" w:firstLine="0"/>
        <w:jc w:val="left"/>
        <w:rPr>
          <w:sz w:val="20"/>
        </w:rPr>
      </w:pPr>
      <w:r>
        <w:rPr>
          <w:sz w:val="20"/>
        </w:rPr>
        <w:t>(*</w:t>
      </w:r>
      <w:r>
        <w:rPr>
          <w:i/>
          <w:sz w:val="20"/>
        </w:rPr>
        <w:t>Remaining Lifetime </w:t>
      </w:r>
      <w:r>
        <w:rPr>
          <w:sz w:val="20"/>
        </w:rPr>
        <w:t>*)</w:t>
      </w:r>
    </w:p>
    <w:p>
      <w:pPr>
        <w:pStyle w:val="BodyText"/>
      </w:pPr>
    </w:p>
    <w:p>
      <w:pPr>
        <w:pStyle w:val="BodyText"/>
        <w:spacing w:before="1"/>
        <w:ind w:left="877"/>
      </w:pPr>
      <w:r>
        <w:rPr/>
        <w:t>expirationTime: TimeStamp;</w:t>
      </w:r>
    </w:p>
    <w:p>
      <w:pPr>
        <w:spacing w:before="0"/>
        <w:ind w:left="877" w:right="5640" w:firstLine="0"/>
        <w:jc w:val="left"/>
        <w:rPr>
          <w:sz w:val="20"/>
        </w:rPr>
      </w:pPr>
      <w:r>
        <w:rPr>
          <w:sz w:val="20"/>
        </w:rPr>
        <w:t>(*</w:t>
      </w:r>
      <w:r>
        <w:rPr>
          <w:i/>
          <w:sz w:val="20"/>
        </w:rPr>
        <w:t>Time at which LSP age became zero (see 7.3.16.</w:t>
      </w:r>
      <w:r>
        <w:rPr>
          <w:sz w:val="20"/>
        </w:rPr>
        <w:t>4). *) </w:t>
      </w:r>
      <w:r>
        <w:rPr>
          <w:rFonts w:ascii="Arial"/>
          <w:sz w:val="20"/>
        </w:rPr>
        <w:t>SRMfla</w:t>
      </w:r>
      <w:r>
        <w:rPr>
          <w:sz w:val="20"/>
        </w:rPr>
        <w:t>gs: </w:t>
      </w:r>
      <w:r>
        <w:rPr>
          <w:b/>
          <w:sz w:val="20"/>
        </w:rPr>
        <w:t>ARRA</w:t>
      </w:r>
      <w:r>
        <w:rPr>
          <w:sz w:val="20"/>
        </w:rPr>
        <w:t>Y[1..(maximumCircuits + maximumVirtualAdjacencies)]</w:t>
      </w:r>
      <w:r>
        <w:rPr>
          <w:b/>
          <w:sz w:val="20"/>
        </w:rPr>
        <w:t>OF BOOLEA</w:t>
      </w:r>
      <w:r>
        <w:rPr>
          <w:sz w:val="20"/>
        </w:rPr>
        <w:t>N;</w:t>
      </w:r>
    </w:p>
    <w:p>
      <w:pPr>
        <w:spacing w:before="0"/>
        <w:ind w:left="1057" w:right="648" w:firstLine="0"/>
        <w:jc w:val="both"/>
        <w:rPr>
          <w:sz w:val="20"/>
        </w:rPr>
      </w:pPr>
      <w:r>
        <w:rPr>
          <w:sz w:val="20"/>
        </w:rPr>
        <w:t>(*</w:t>
      </w:r>
      <w:r>
        <w:rPr>
          <w:i/>
          <w:sz w:val="20"/>
        </w:rPr>
        <w:t>Indicates this LSP to be sent on this circuit.  Note that level 2 Intermediate systems may send level 1 LSPs to  </w:t>
      </w:r>
      <w:r>
        <w:rPr>
          <w:i/>
          <w:sz w:val="20"/>
        </w:rPr>
        <w:t>other partitions (if any exist). Only one level 2 Intermediate system per partition does this. For level 1 Intermediate Systems the array is just </w:t>
      </w:r>
      <w:r>
        <w:rPr>
          <w:sz w:val="20"/>
        </w:rPr>
        <w:t>maximumCircuits </w:t>
      </w:r>
      <w:r>
        <w:rPr>
          <w:i/>
          <w:sz w:val="20"/>
        </w:rPr>
        <w:t>lon</w:t>
      </w:r>
      <w:r>
        <w:rPr>
          <w:sz w:val="20"/>
        </w:rPr>
        <w:t>g.</w:t>
      </w:r>
      <w:r>
        <w:rPr>
          <w:spacing w:val="1"/>
          <w:sz w:val="20"/>
        </w:rPr>
        <w:t> </w:t>
      </w:r>
      <w:r>
        <w:rPr>
          <w:sz w:val="20"/>
        </w:rPr>
        <w:t>*)</w:t>
      </w:r>
    </w:p>
    <w:p>
      <w:pPr>
        <w:pStyle w:val="BodyText"/>
        <w:spacing w:before="1"/>
        <w:ind w:left="877" w:right="6268" w:hanging="1"/>
      </w:pPr>
      <w:r>
        <w:rPr>
          <w:rFonts w:ascii="Arial"/>
        </w:rPr>
        <w:t>SSNfla</w:t>
      </w:r>
      <w:r>
        <w:rPr/>
        <w:t>gs: </w:t>
      </w:r>
      <w:r>
        <w:rPr>
          <w:b/>
        </w:rPr>
        <w:t>ARRA</w:t>
      </w:r>
      <w:r>
        <w:rPr/>
        <w:t>Y[1..maximumCircuits + maximumVirtualAdjacencies] </w:t>
      </w:r>
      <w:r>
        <w:rPr>
          <w:b/>
        </w:rPr>
        <w:t>OF BOOLEA</w:t>
      </w:r>
      <w:r>
        <w:rPr/>
        <w:t>N;</w:t>
      </w:r>
    </w:p>
    <w:p>
      <w:pPr>
        <w:spacing w:before="0"/>
        <w:ind w:left="1057" w:right="644" w:firstLine="0"/>
        <w:jc w:val="left"/>
        <w:rPr>
          <w:sz w:val="20"/>
        </w:rPr>
      </w:pPr>
      <w:r>
        <w:rPr>
          <w:sz w:val="20"/>
        </w:rPr>
        <w:t>(*</w:t>
      </w:r>
      <w:r>
        <w:rPr>
          <w:i/>
          <w:sz w:val="20"/>
        </w:rPr>
        <w:t>Indicates that information about this LSP shall be included in the next partial sequence number PDU transmitted </w:t>
      </w:r>
      <w:r>
        <w:rPr>
          <w:i/>
          <w:sz w:val="20"/>
        </w:rPr>
        <w:t>on this circuit. </w:t>
      </w:r>
      <w:r>
        <w:rPr>
          <w:sz w:val="20"/>
        </w:rPr>
        <w:t>*)</w:t>
      </w:r>
    </w:p>
    <w:p>
      <w:pPr>
        <w:spacing w:line="229" w:lineRule="exact" w:before="0"/>
        <w:ind w:left="877" w:right="0" w:firstLine="0"/>
        <w:jc w:val="left"/>
        <w:rPr>
          <w:sz w:val="20"/>
        </w:rPr>
      </w:pPr>
      <w:r>
        <w:rPr>
          <w:b/>
          <w:sz w:val="20"/>
        </w:rPr>
        <w:t>POINTER TO </w:t>
      </w:r>
      <w:r>
        <w:rPr>
          <w:sz w:val="20"/>
        </w:rPr>
        <w:t>LSP;</w:t>
      </w:r>
    </w:p>
    <w:p>
      <w:pPr>
        <w:spacing w:line="229" w:lineRule="exact" w:before="0"/>
        <w:ind w:left="877" w:right="0" w:firstLine="0"/>
        <w:jc w:val="left"/>
        <w:rPr>
          <w:sz w:val="20"/>
        </w:rPr>
      </w:pPr>
      <w:r>
        <w:rPr>
          <w:sz w:val="20"/>
        </w:rPr>
        <w:t>(*</w:t>
      </w:r>
      <w:r>
        <w:rPr>
          <w:i/>
          <w:sz w:val="20"/>
        </w:rPr>
        <w:t>The received LSP </w:t>
      </w:r>
      <w:r>
        <w:rPr>
          <w:sz w:val="20"/>
        </w:rPr>
        <w:t>*)</w:t>
      </w:r>
    </w:p>
    <w:p>
      <w:pPr>
        <w:spacing w:before="0"/>
        <w:ind w:left="877" w:right="0" w:firstLine="0"/>
        <w:jc w:val="left"/>
        <w:rPr>
          <w:sz w:val="20"/>
        </w:rPr>
      </w:pPr>
      <w:r>
        <w:rPr>
          <w:b/>
          <w:sz w:val="20"/>
        </w:rPr>
        <w:t>EN</w:t>
      </w:r>
      <w:r>
        <w:rPr>
          <w:sz w:val="20"/>
        </w:rPr>
        <w:t>D;</w:t>
      </w:r>
    </w:p>
    <w:p>
      <w:pPr>
        <w:pStyle w:val="BodyText"/>
        <w:spacing w:before="5"/>
      </w:pPr>
    </w:p>
    <w:p>
      <w:pPr>
        <w:pStyle w:val="Heading4"/>
        <w:numPr>
          <w:ilvl w:val="2"/>
          <w:numId w:val="202"/>
        </w:numPr>
        <w:tabs>
          <w:tab w:pos="867" w:val="left" w:leader="none"/>
        </w:tabs>
        <w:spacing w:line="240" w:lineRule="auto" w:before="1" w:after="0"/>
        <w:ind w:left="866" w:right="0" w:hanging="709"/>
        <w:jc w:val="both"/>
      </w:pPr>
      <w:r>
        <w:rPr/>
        <w:t>Level 2 link state</w:t>
      </w:r>
      <w:r>
        <w:rPr>
          <w:spacing w:val="-6"/>
        </w:rPr>
        <w:t> </w:t>
      </w:r>
      <w:r>
        <w:rPr/>
        <w:t>database</w:t>
      </w:r>
    </w:p>
    <w:p>
      <w:pPr>
        <w:pStyle w:val="BodyText"/>
        <w:spacing w:before="190"/>
        <w:ind w:left="157" w:right="652"/>
        <w:jc w:val="both"/>
      </w:pPr>
      <w:r>
        <w:rPr/>
        <w:t>This database is kept by Level 2 Intermediate Systems, and consists of the latest Level 2 Link State PDUs from each Level 2 Intermediate System (or pseudonode) in the domain. The Level 2 Link State PDU lists Level 2 links to the Intermediate System that originally generated the Link State</w:t>
      </w:r>
      <w:r>
        <w:rPr>
          <w:spacing w:val="-6"/>
        </w:rPr>
        <w:t> </w:t>
      </w:r>
      <w:r>
        <w:rPr/>
        <w:t>PDU.</w:t>
      </w:r>
    </w:p>
    <w:p>
      <w:pPr>
        <w:pStyle w:val="BodyText"/>
        <w:spacing w:before="4"/>
      </w:pPr>
    </w:p>
    <w:p>
      <w:pPr>
        <w:pStyle w:val="Heading6"/>
        <w:spacing w:line="228" w:lineRule="exact"/>
        <w:ind w:left="877"/>
      </w:pPr>
      <w:r>
        <w:rPr/>
        <w:t>RECORD</w:t>
      </w:r>
    </w:p>
    <w:p>
      <w:pPr>
        <w:pStyle w:val="BodyText"/>
        <w:spacing w:line="228" w:lineRule="exact"/>
        <w:ind w:left="877"/>
      </w:pPr>
      <w:r>
        <w:rPr/>
        <w:t>adr:</w:t>
      </w:r>
      <w:r>
        <w:rPr>
          <w:spacing w:val="-5"/>
        </w:rPr>
        <w:t> </w:t>
      </w:r>
      <w:r>
        <w:rPr/>
        <w:t>lspID;</w:t>
      </w:r>
    </w:p>
    <w:p>
      <w:pPr>
        <w:pStyle w:val="BodyText"/>
        <w:spacing w:before="2"/>
        <w:ind w:left="877" w:right="6421"/>
      </w:pPr>
      <w:r>
        <w:rPr/>
        <w:t>(* </w:t>
      </w:r>
      <w:r>
        <w:rPr>
          <w:rFonts w:ascii="Arial"/>
        </w:rPr>
        <w:t>iDLength </w:t>
      </w:r>
      <w:r>
        <w:rPr/>
        <w:t>+ 2 octet ID of LSP originator *) type: (AttachedLevel2IntermediateSystem,</w:t>
      </w:r>
    </w:p>
    <w:p>
      <w:pPr>
        <w:pStyle w:val="BodyText"/>
        <w:spacing w:line="228" w:lineRule="exact"/>
        <w:ind w:left="1379"/>
      </w:pPr>
      <w:r>
        <w:rPr/>
        <w:t>UnattachedLevel2IntermediateSystem);</w:t>
      </w:r>
    </w:p>
    <w:p>
      <w:pPr>
        <w:spacing w:after="0" w:line="228" w:lineRule="exact"/>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BodyText"/>
        <w:spacing w:before="93"/>
        <w:ind w:left="1105" w:right="6816"/>
      </w:pPr>
      <w:r>
        <w:rPr/>
        <w:t>seqnum: [0..</w:t>
      </w:r>
      <w:r>
        <w:rPr>
          <w:rFonts w:ascii="Arial" w:hAnsi="Arial"/>
        </w:rPr>
        <w:t>SequenceModulus </w:t>
      </w:r>
      <w:r>
        <w:rPr/>
        <w:t>– 1]; LSPage: [0..</w:t>
      </w:r>
      <w:r>
        <w:rPr>
          <w:rFonts w:ascii="Arial" w:hAnsi="Arial"/>
        </w:rPr>
        <w:t>MaxAg</w:t>
      </w:r>
      <w:r>
        <w:rPr/>
        <w:t>e];</w:t>
      </w:r>
    </w:p>
    <w:p>
      <w:pPr>
        <w:spacing w:before="0"/>
        <w:ind w:left="1105" w:right="7567" w:firstLine="0"/>
        <w:jc w:val="left"/>
        <w:rPr>
          <w:sz w:val="20"/>
        </w:rPr>
      </w:pPr>
      <w:r>
        <w:rPr>
          <w:sz w:val="20"/>
        </w:rPr>
        <w:t>(*</w:t>
      </w:r>
      <w:r>
        <w:rPr>
          <w:i/>
          <w:sz w:val="20"/>
        </w:rPr>
        <w:t>Remaining Lifetime </w:t>
      </w:r>
      <w:r>
        <w:rPr>
          <w:sz w:val="20"/>
        </w:rPr>
        <w:t>*) expirationTime: TimeStamp;</w:t>
      </w:r>
    </w:p>
    <w:p>
      <w:pPr>
        <w:spacing w:before="0"/>
        <w:ind w:left="1105" w:right="6445" w:firstLine="0"/>
        <w:jc w:val="left"/>
        <w:rPr>
          <w:sz w:val="20"/>
        </w:rPr>
      </w:pPr>
      <w:r>
        <w:rPr>
          <w:sz w:val="20"/>
        </w:rPr>
        <w:t>(*</w:t>
      </w:r>
      <w:r>
        <w:rPr>
          <w:i/>
          <w:sz w:val="20"/>
        </w:rPr>
        <w:t>Time at which LSP age became zero (see </w:t>
      </w:r>
      <w:r>
        <w:rPr>
          <w:i/>
          <w:sz w:val="20"/>
        </w:rPr>
        <w:t>7.3.16.</w:t>
      </w:r>
      <w:r>
        <w:rPr>
          <w:sz w:val="20"/>
        </w:rPr>
        <w:t>4). *)</w:t>
      </w:r>
    </w:p>
    <w:p>
      <w:pPr>
        <w:spacing w:before="1"/>
        <w:ind w:left="1105" w:right="5995" w:firstLine="0"/>
        <w:jc w:val="left"/>
        <w:rPr>
          <w:sz w:val="20"/>
        </w:rPr>
      </w:pPr>
      <w:r>
        <w:rPr>
          <w:rFonts w:ascii="Arial"/>
          <w:sz w:val="20"/>
        </w:rPr>
        <w:t>SRMfla</w:t>
      </w:r>
      <w:r>
        <w:rPr>
          <w:sz w:val="20"/>
        </w:rPr>
        <w:t>gs: </w:t>
      </w:r>
      <w:r>
        <w:rPr>
          <w:b/>
          <w:sz w:val="20"/>
        </w:rPr>
        <w:t>ARRAY</w:t>
      </w:r>
      <w:r>
        <w:rPr>
          <w:sz w:val="20"/>
        </w:rPr>
        <w:t>[1..(maximumCircuits)] </w:t>
      </w:r>
      <w:r>
        <w:rPr>
          <w:b/>
          <w:sz w:val="20"/>
        </w:rPr>
        <w:t>OF BOOLEAN</w:t>
      </w:r>
      <w:r>
        <w:rPr>
          <w:sz w:val="20"/>
        </w:rPr>
        <w:t>;</w:t>
      </w:r>
    </w:p>
    <w:p>
      <w:pPr>
        <w:spacing w:before="0"/>
        <w:ind w:left="1105" w:right="5856" w:firstLine="180"/>
        <w:jc w:val="left"/>
        <w:rPr>
          <w:sz w:val="20"/>
        </w:rPr>
      </w:pPr>
      <w:r>
        <w:rPr>
          <w:sz w:val="20"/>
        </w:rPr>
        <w:t>(*</w:t>
      </w:r>
      <w:r>
        <w:rPr>
          <w:i/>
          <w:sz w:val="20"/>
        </w:rPr>
        <w:t>Indicates this LSP to be sent on this circuit. </w:t>
      </w:r>
      <w:r>
        <w:rPr>
          <w:spacing w:val="-4"/>
          <w:sz w:val="20"/>
        </w:rPr>
        <w:t>*) </w:t>
      </w:r>
      <w:r>
        <w:rPr>
          <w:rFonts w:ascii="Arial"/>
          <w:sz w:val="20"/>
        </w:rPr>
        <w:t>SSNfla</w:t>
      </w:r>
      <w:r>
        <w:rPr>
          <w:sz w:val="20"/>
        </w:rPr>
        <w:t>gs: </w:t>
      </w:r>
      <w:r>
        <w:rPr>
          <w:b/>
          <w:sz w:val="20"/>
        </w:rPr>
        <w:t>ARRAY</w:t>
      </w:r>
      <w:r>
        <w:rPr>
          <w:sz w:val="20"/>
        </w:rPr>
        <w:t>[1..maximumCircuits] </w:t>
      </w:r>
      <w:r>
        <w:rPr>
          <w:b/>
          <w:sz w:val="20"/>
        </w:rPr>
        <w:t>OF BOOLEAN</w:t>
      </w:r>
      <w:r>
        <w:rPr>
          <w:sz w:val="20"/>
        </w:rPr>
        <w:t>;</w:t>
      </w:r>
    </w:p>
    <w:p>
      <w:pPr>
        <w:spacing w:before="0"/>
        <w:ind w:left="1285" w:right="424" w:firstLine="0"/>
        <w:jc w:val="both"/>
        <w:rPr>
          <w:sz w:val="20"/>
        </w:rPr>
      </w:pPr>
      <w:r>
        <w:rPr>
          <w:sz w:val="20"/>
        </w:rPr>
        <w:t>(*</w:t>
      </w:r>
      <w:r>
        <w:rPr>
          <w:i/>
          <w:sz w:val="20"/>
        </w:rPr>
        <w:t>Indicates that information about this LSP must be included in the next partial sequence number PDU transmitted </w:t>
      </w:r>
      <w:r>
        <w:rPr>
          <w:i/>
          <w:sz w:val="20"/>
        </w:rPr>
        <w:t>on this circuit. </w:t>
      </w:r>
      <w:r>
        <w:rPr>
          <w:sz w:val="20"/>
        </w:rPr>
        <w:t>*)</w:t>
      </w:r>
    </w:p>
    <w:p>
      <w:pPr>
        <w:spacing w:line="228" w:lineRule="exact" w:before="0"/>
        <w:ind w:left="1105" w:right="0" w:firstLine="0"/>
        <w:jc w:val="left"/>
        <w:rPr>
          <w:sz w:val="20"/>
        </w:rPr>
      </w:pPr>
      <w:r>
        <w:rPr>
          <w:b/>
          <w:sz w:val="20"/>
        </w:rPr>
        <w:t>POINTER TO </w:t>
      </w:r>
      <w:r>
        <w:rPr>
          <w:sz w:val="20"/>
        </w:rPr>
        <w:t>LSP; (*</w:t>
      </w:r>
      <w:r>
        <w:rPr>
          <w:i/>
          <w:sz w:val="20"/>
        </w:rPr>
        <w:t>The received LSP </w:t>
      </w:r>
      <w:r>
        <w:rPr>
          <w:sz w:val="20"/>
        </w:rPr>
        <w:t>*)</w:t>
      </w:r>
    </w:p>
    <w:p>
      <w:pPr>
        <w:spacing w:before="0"/>
        <w:ind w:left="1105" w:right="0" w:firstLine="0"/>
        <w:jc w:val="left"/>
        <w:rPr>
          <w:sz w:val="20"/>
        </w:rPr>
      </w:pPr>
      <w:r>
        <w:rPr>
          <w:b/>
          <w:sz w:val="20"/>
        </w:rPr>
        <w:t>END</w:t>
      </w:r>
      <w:r>
        <w:rPr>
          <w:sz w:val="20"/>
        </w:rPr>
        <w:t>;</w:t>
      </w:r>
    </w:p>
    <w:p>
      <w:pPr>
        <w:pStyle w:val="BodyText"/>
        <w:spacing w:before="5"/>
      </w:pPr>
    </w:p>
    <w:p>
      <w:pPr>
        <w:pStyle w:val="Heading4"/>
        <w:numPr>
          <w:ilvl w:val="2"/>
          <w:numId w:val="202"/>
        </w:numPr>
        <w:tabs>
          <w:tab w:pos="1095" w:val="left" w:leader="none"/>
        </w:tabs>
        <w:spacing w:line="240" w:lineRule="auto" w:before="0" w:after="0"/>
        <w:ind w:left="1094" w:right="0" w:hanging="709"/>
        <w:jc w:val="both"/>
      </w:pPr>
      <w:r>
        <w:rPr/>
        <w:t>Adjacency</w:t>
      </w:r>
      <w:r>
        <w:rPr>
          <w:spacing w:val="-1"/>
        </w:rPr>
        <w:t> </w:t>
      </w:r>
      <w:r>
        <w:rPr/>
        <w:t>database</w:t>
      </w:r>
    </w:p>
    <w:p>
      <w:pPr>
        <w:pStyle w:val="BodyText"/>
        <w:spacing w:before="191"/>
        <w:ind w:left="385"/>
        <w:jc w:val="both"/>
      </w:pPr>
      <w:r>
        <w:rPr/>
        <w:t>This database is kept by all systems. Its purpose is to keep</w:t>
      </w:r>
    </w:p>
    <w:p>
      <w:pPr>
        <w:pStyle w:val="BodyText"/>
        <w:ind w:left="385"/>
        <w:jc w:val="both"/>
      </w:pPr>
      <w:r>
        <w:rPr/>
        <w:t>track of neighbours. For Intermediate systems, the adjacency database comprises a database with an entry for each:</w:t>
      </w:r>
    </w:p>
    <w:p>
      <w:pPr>
        <w:pStyle w:val="BodyText"/>
        <w:spacing w:before="10"/>
        <w:rPr>
          <w:sz w:val="19"/>
        </w:rPr>
      </w:pPr>
    </w:p>
    <w:p>
      <w:pPr>
        <w:pStyle w:val="ListParagraph"/>
        <w:numPr>
          <w:ilvl w:val="0"/>
          <w:numId w:val="203"/>
        </w:numPr>
        <w:tabs>
          <w:tab w:pos="746" w:val="left" w:leader="none"/>
        </w:tabs>
        <w:spacing w:line="240" w:lineRule="auto" w:before="0" w:after="0"/>
        <w:ind w:left="745" w:right="0" w:hanging="360"/>
        <w:jc w:val="both"/>
        <w:rPr>
          <w:sz w:val="20"/>
        </w:rPr>
      </w:pPr>
      <w:r>
        <w:rPr>
          <w:sz w:val="20"/>
        </w:rPr>
        <w:t>Adjacency on a Point-to-point</w:t>
      </w:r>
      <w:r>
        <w:rPr>
          <w:spacing w:val="-3"/>
          <w:sz w:val="20"/>
        </w:rPr>
        <w:t> </w:t>
      </w:r>
      <w:r>
        <w:rPr>
          <w:sz w:val="20"/>
        </w:rPr>
        <w:t>circuit.</w:t>
      </w:r>
    </w:p>
    <w:p>
      <w:pPr>
        <w:pStyle w:val="ListParagraph"/>
        <w:numPr>
          <w:ilvl w:val="0"/>
          <w:numId w:val="203"/>
        </w:numPr>
        <w:tabs>
          <w:tab w:pos="746" w:val="left" w:leader="none"/>
        </w:tabs>
        <w:spacing w:line="240" w:lineRule="auto" w:before="0" w:after="0"/>
        <w:ind w:left="745" w:right="0" w:hanging="360"/>
        <w:jc w:val="both"/>
        <w:rPr>
          <w:sz w:val="20"/>
        </w:rPr>
      </w:pPr>
      <w:r>
        <w:rPr>
          <w:sz w:val="20"/>
        </w:rPr>
        <w:t>Broadcast Intermediate System Adjacency.</w:t>
      </w:r>
    </w:p>
    <w:p>
      <w:pPr>
        <w:pStyle w:val="BodyText"/>
        <w:spacing w:before="1"/>
      </w:pPr>
    </w:p>
    <w:p>
      <w:pPr>
        <w:pStyle w:val="BodyText"/>
        <w:ind w:left="565"/>
      </w:pPr>
      <w:r>
        <w:rPr/>
        <w:t>NOTE 78 Both a Level 1 and a Level 2 adjacency can exist between the same pair of systems</w:t>
      </w:r>
    </w:p>
    <w:p>
      <w:pPr>
        <w:pStyle w:val="BodyText"/>
        <w:spacing w:before="10"/>
        <w:rPr>
          <w:sz w:val="19"/>
        </w:rPr>
      </w:pPr>
    </w:p>
    <w:p>
      <w:pPr>
        <w:pStyle w:val="ListParagraph"/>
        <w:numPr>
          <w:ilvl w:val="0"/>
          <w:numId w:val="203"/>
        </w:numPr>
        <w:tabs>
          <w:tab w:pos="746" w:val="left" w:leader="none"/>
        </w:tabs>
        <w:spacing w:line="240" w:lineRule="auto" w:before="0" w:after="0"/>
        <w:ind w:left="745" w:right="0" w:hanging="360"/>
        <w:jc w:val="both"/>
        <w:rPr>
          <w:sz w:val="20"/>
        </w:rPr>
      </w:pPr>
      <w:r>
        <w:rPr>
          <w:sz w:val="20"/>
        </w:rPr>
        <w:t>Broadcast End system Adjacency.</w:t>
      </w:r>
    </w:p>
    <w:p>
      <w:pPr>
        <w:pStyle w:val="ListParagraph"/>
        <w:numPr>
          <w:ilvl w:val="0"/>
          <w:numId w:val="203"/>
        </w:numPr>
        <w:tabs>
          <w:tab w:pos="745" w:val="left" w:leader="none"/>
        </w:tabs>
        <w:spacing w:line="230" w:lineRule="exact" w:before="2" w:after="0"/>
        <w:ind w:left="744" w:right="0" w:hanging="359"/>
        <w:jc w:val="both"/>
        <w:rPr>
          <w:sz w:val="20"/>
        </w:rPr>
      </w:pPr>
      <w:r>
        <w:rPr>
          <w:sz w:val="20"/>
        </w:rPr>
        <w:t>potential SVC on a DED circuit </w:t>
      </w:r>
      <w:r>
        <w:rPr>
          <w:rFonts w:ascii="Arial" w:hAnsi="Arial"/>
          <w:sz w:val="20"/>
        </w:rPr>
        <w:t>(maximumSVCAdjacencies </w:t>
      </w:r>
      <w:r>
        <w:rPr>
          <w:sz w:val="20"/>
        </w:rPr>
        <w:t>for a DA circuit, or 1 for a Static</w:t>
      </w:r>
      <w:r>
        <w:rPr>
          <w:spacing w:val="-13"/>
          <w:sz w:val="20"/>
        </w:rPr>
        <w:t> </w:t>
      </w:r>
      <w:r>
        <w:rPr>
          <w:sz w:val="20"/>
        </w:rPr>
        <w:t>circuit).</w:t>
      </w:r>
    </w:p>
    <w:p>
      <w:pPr>
        <w:pStyle w:val="ListParagraph"/>
        <w:numPr>
          <w:ilvl w:val="0"/>
          <w:numId w:val="203"/>
        </w:numPr>
        <w:tabs>
          <w:tab w:pos="746" w:val="left" w:leader="none"/>
        </w:tabs>
        <w:spacing w:line="229" w:lineRule="exact" w:before="0" w:after="0"/>
        <w:ind w:left="745" w:right="0" w:hanging="360"/>
        <w:jc w:val="both"/>
        <w:rPr>
          <w:sz w:val="20"/>
        </w:rPr>
      </w:pPr>
      <w:r>
        <w:rPr>
          <w:sz w:val="20"/>
        </w:rPr>
        <w:t>Virtual Link</w:t>
      </w:r>
      <w:r>
        <w:rPr>
          <w:spacing w:val="3"/>
          <w:sz w:val="20"/>
        </w:rPr>
        <w:t> </w:t>
      </w:r>
      <w:r>
        <w:rPr>
          <w:sz w:val="20"/>
        </w:rPr>
        <w:t>Adjacency.</w:t>
      </w:r>
    </w:p>
    <w:p>
      <w:pPr>
        <w:pStyle w:val="BodyText"/>
        <w:spacing w:before="1"/>
      </w:pPr>
    </w:p>
    <w:p>
      <w:pPr>
        <w:pStyle w:val="BodyText"/>
        <w:ind w:left="385" w:right="478"/>
      </w:pPr>
      <w:r>
        <w:rPr/>
        <w:t>Each entry contains the parameters in Clause 11 for the Adjacency managed object. It also contains the variable used to store the remaining holding time for each Adjacency IDEntry, as defined below.</w:t>
      </w:r>
    </w:p>
    <w:p>
      <w:pPr>
        <w:pStyle w:val="BodyText"/>
        <w:spacing w:before="10"/>
        <w:rPr>
          <w:sz w:val="19"/>
        </w:rPr>
      </w:pPr>
    </w:p>
    <w:p>
      <w:pPr>
        <w:spacing w:before="0"/>
        <w:ind w:left="1105" w:right="0" w:firstLine="0"/>
        <w:jc w:val="left"/>
        <w:rPr>
          <w:b/>
          <w:sz w:val="20"/>
        </w:rPr>
      </w:pPr>
      <w:r>
        <w:rPr>
          <w:sz w:val="20"/>
        </w:rPr>
        <w:t>IDEntry = </w:t>
      </w:r>
      <w:r>
        <w:rPr>
          <w:b/>
          <w:sz w:val="20"/>
        </w:rPr>
        <w:t>RECORD</w:t>
      </w:r>
    </w:p>
    <w:p>
      <w:pPr>
        <w:pStyle w:val="BodyText"/>
        <w:spacing w:line="231" w:lineRule="exact" w:before="2"/>
        <w:ind w:left="1105"/>
      </w:pPr>
      <w:r>
        <w:rPr/>
        <w:t>ID: </w:t>
      </w:r>
      <w:r>
        <w:rPr>
          <w:rFonts w:ascii="Arial"/>
        </w:rPr>
        <w:t>systemI</w:t>
      </w:r>
      <w:r>
        <w:rPr/>
        <w:t>D;</w:t>
      </w:r>
    </w:p>
    <w:p>
      <w:pPr>
        <w:spacing w:before="0"/>
        <w:ind w:left="1285" w:right="426" w:firstLine="0"/>
        <w:jc w:val="both"/>
        <w:rPr>
          <w:sz w:val="20"/>
        </w:rPr>
      </w:pPr>
      <w:r>
        <w:rPr>
          <w:sz w:val="20"/>
        </w:rPr>
        <w:t>(* </w:t>
      </w:r>
      <w:r>
        <w:rPr>
          <w:i/>
          <w:sz w:val="20"/>
        </w:rPr>
        <w:t>The </w:t>
      </w:r>
      <w:r>
        <w:rPr>
          <w:rFonts w:ascii="Arial"/>
          <w:sz w:val="20"/>
        </w:rPr>
        <w:t>idLength </w:t>
      </w:r>
      <w:r>
        <w:rPr>
          <w:i/>
          <w:sz w:val="20"/>
        </w:rPr>
        <w:t>octet System ID of a neighbour End </w:t>
      </w:r>
      <w:r>
        <w:rPr>
          <w:sz w:val="20"/>
        </w:rPr>
        <w:t>system </w:t>
      </w:r>
      <w:r>
        <w:rPr>
          <w:i/>
          <w:sz w:val="20"/>
        </w:rPr>
        <w:t>extracted from the </w:t>
      </w:r>
      <w:r>
        <w:rPr>
          <w:sz w:val="20"/>
        </w:rPr>
        <w:t>SOURCE ADDRESS </w:t>
      </w:r>
      <w:r>
        <w:rPr>
          <w:i/>
          <w:sz w:val="20"/>
        </w:rPr>
        <w:t>field of its </w:t>
      </w:r>
      <w:r>
        <w:rPr>
          <w:i/>
          <w:sz w:val="20"/>
        </w:rPr>
        <w:t>ESH PDU</w:t>
      </w:r>
      <w:r>
        <w:rPr>
          <w:sz w:val="20"/>
        </w:rPr>
        <w:t>s. *)</w:t>
      </w:r>
    </w:p>
    <w:p>
      <w:pPr>
        <w:pStyle w:val="BodyText"/>
        <w:spacing w:line="228" w:lineRule="exact"/>
        <w:ind w:left="1105"/>
      </w:pPr>
      <w:r>
        <w:rPr/>
        <w:t>entryRemainingTime: Unsigned [1..65535]</w:t>
      </w:r>
    </w:p>
    <w:p>
      <w:pPr>
        <w:spacing w:before="0"/>
        <w:ind w:left="1285" w:right="421" w:firstLine="0"/>
        <w:jc w:val="both"/>
        <w:rPr>
          <w:sz w:val="20"/>
        </w:rPr>
      </w:pPr>
      <w:r>
        <w:rPr>
          <w:sz w:val="20"/>
        </w:rPr>
        <w:t>(* </w:t>
      </w:r>
      <w:r>
        <w:rPr>
          <w:i/>
          <w:sz w:val="20"/>
        </w:rPr>
        <w:t>The remaining holding time in seconds for this entry. This value is </w:t>
      </w:r>
      <w:r>
        <w:rPr>
          <w:b/>
          <w:sz w:val="20"/>
        </w:rPr>
        <w:t>not </w:t>
      </w:r>
      <w:r>
        <w:rPr>
          <w:i/>
          <w:sz w:val="20"/>
        </w:rPr>
        <w:t>accessible to system management. An </w:t>
      </w:r>
      <w:r>
        <w:rPr>
          <w:i/>
          <w:sz w:val="20"/>
        </w:rPr>
        <w:t>implementation may choose to implement the timer rules without an explicit </w:t>
      </w:r>
      <w:r>
        <w:rPr>
          <w:rFonts w:ascii="Arial"/>
          <w:sz w:val="20"/>
        </w:rPr>
        <w:t>remainingTime </w:t>
      </w:r>
      <w:r>
        <w:rPr>
          <w:i/>
          <w:sz w:val="20"/>
        </w:rPr>
        <w:t>being maintained. For </w:t>
      </w:r>
      <w:r>
        <w:rPr>
          <w:i/>
          <w:sz w:val="20"/>
        </w:rPr>
        <w:t>example by the use of asynchronous timers. It is present here in order to permit a consistent description of the timer rules. </w:t>
      </w:r>
      <w:r>
        <w:rPr>
          <w:sz w:val="20"/>
        </w:rPr>
        <w:t>*)</w:t>
      </w:r>
    </w:p>
    <w:p>
      <w:pPr>
        <w:pStyle w:val="BodyText"/>
        <w:spacing w:before="1"/>
        <w:ind w:left="1105"/>
      </w:pPr>
      <w:r>
        <w:rPr/>
        <w:t>END</w:t>
      </w:r>
    </w:p>
    <w:p>
      <w:pPr>
        <w:pStyle w:val="BodyText"/>
        <w:spacing w:before="1"/>
      </w:pPr>
    </w:p>
    <w:p>
      <w:pPr>
        <w:pStyle w:val="BodyText"/>
        <w:ind w:left="385"/>
        <w:jc w:val="both"/>
      </w:pPr>
      <w:r>
        <w:rPr/>
        <w:t>Circuit Database</w:t>
      </w:r>
    </w:p>
    <w:p>
      <w:pPr>
        <w:pStyle w:val="BodyText"/>
        <w:spacing w:before="10"/>
        <w:rPr>
          <w:sz w:val="19"/>
        </w:rPr>
      </w:pPr>
    </w:p>
    <w:p>
      <w:pPr>
        <w:pStyle w:val="BodyText"/>
        <w:ind w:left="385"/>
        <w:jc w:val="both"/>
      </w:pPr>
      <w:r>
        <w:rPr/>
        <w:t>This database is kept by all systems. Its purpose is to keep information about a circuit. It comprises an</w:t>
      </w:r>
    </w:p>
    <w:p>
      <w:pPr>
        <w:pStyle w:val="BodyText"/>
        <w:ind w:left="385"/>
        <w:jc w:val="both"/>
      </w:pPr>
      <w:r>
        <w:rPr>
          <w:b/>
        </w:rPr>
        <w:t>ARRAY</w:t>
      </w:r>
      <w:r>
        <w:rPr/>
        <w:t>[1..maximumCircuits].</w:t>
      </w:r>
    </w:p>
    <w:p>
      <w:pPr>
        <w:pStyle w:val="BodyText"/>
        <w:spacing w:before="2"/>
      </w:pPr>
    </w:p>
    <w:p>
      <w:pPr>
        <w:pStyle w:val="BodyText"/>
        <w:spacing w:before="1"/>
        <w:ind w:left="385" w:right="422"/>
        <w:jc w:val="both"/>
      </w:pPr>
      <w:r>
        <w:rPr/>
        <w:t>Each entry contains the parameters in Clause 11 for a </w:t>
      </w:r>
      <w:r>
        <w:rPr>
          <w:rFonts w:ascii="Arial" w:hAnsi="Arial"/>
        </w:rPr>
        <w:t>linkage </w:t>
      </w:r>
      <w:r>
        <w:rPr/>
        <w:t>managed object. It also contains the </w:t>
      </w:r>
      <w:r>
        <w:rPr>
          <w:rFonts w:ascii="Arial" w:hAnsi="Arial"/>
        </w:rPr>
        <w:t>remainingHelloTime </w:t>
      </w:r>
      <w:r>
        <w:rPr/>
        <w:t>(WordUnsigned [1..65535] seconds) variable for the Circuit. This variable </w:t>
      </w:r>
      <w:r>
        <w:rPr>
          <w:b/>
        </w:rPr>
        <w:t>not </w:t>
      </w:r>
      <w:r>
        <w:rPr/>
        <w:t>accessible to system management. An implementation may choose to implement the timer rules without an explicit </w:t>
      </w:r>
      <w:r>
        <w:rPr>
          <w:rFonts w:ascii="Arial" w:hAnsi="Arial"/>
        </w:rPr>
        <w:t>remainingHelloTime </w:t>
      </w:r>
      <w:r>
        <w:rPr/>
        <w:t>being maintained. For example by the use of asynchronous timers. It is present here in order to permit a consistent description of the timer rules. Additionally, for Circuits of </w:t>
      </w:r>
      <w:r>
        <w:rPr>
          <w:rFonts w:ascii="Arial" w:hAnsi="Arial"/>
        </w:rPr>
        <w:t>type </w:t>
      </w:r>
      <w:r>
        <w:rPr/>
        <w:t>“X.25 Static Outgoing” or “X.25 DA”, it contains the </w:t>
      </w:r>
      <w:r>
        <w:rPr>
          <w:rFonts w:ascii="Arial" w:hAnsi="Arial"/>
        </w:rPr>
        <w:t>recallCount </w:t>
      </w:r>
      <w:r>
        <w:rPr/>
        <w:t>(Unsigned[0..255]) variable for the Circuit. This variable is </w:t>
      </w:r>
      <w:r>
        <w:rPr>
          <w:b/>
        </w:rPr>
        <w:t>not </w:t>
      </w:r>
      <w:r>
        <w:rPr/>
        <w:t>accessible to system management. It used to keep track of recall attempts.</w:t>
      </w:r>
    </w:p>
    <w:p>
      <w:pPr>
        <w:spacing w:after="0"/>
        <w:jc w:val="both"/>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4"/>
        <w:numPr>
          <w:ilvl w:val="2"/>
          <w:numId w:val="202"/>
        </w:numPr>
        <w:tabs>
          <w:tab w:pos="866" w:val="left" w:leader="none"/>
          <w:tab w:pos="867" w:val="left" w:leader="none"/>
        </w:tabs>
        <w:spacing w:line="240" w:lineRule="auto" w:before="91" w:after="0"/>
        <w:ind w:left="866" w:right="0" w:hanging="709"/>
        <w:jc w:val="left"/>
      </w:pPr>
      <w:r>
        <w:rPr/>
        <w:t>Level 1 shortest paths</w:t>
      </w:r>
      <w:r>
        <w:rPr>
          <w:spacing w:val="-3"/>
        </w:rPr>
        <w:t> </w:t>
      </w:r>
      <w:r>
        <w:rPr/>
        <w:t>database</w:t>
      </w:r>
    </w:p>
    <w:p>
      <w:pPr>
        <w:pStyle w:val="BodyText"/>
        <w:spacing w:before="191"/>
        <w:ind w:left="157" w:right="648"/>
        <w:jc w:val="both"/>
      </w:pPr>
      <w:r>
        <w:rPr/>
        <w:t>This database is kept by Level 1 and Level 2 Intermediate Systems (unless each circuit is “Level 2 Only“). It is computed by the Level 1 Decision Process, using the Level 1 Link State Database. The Level 1 Forwarding Database is a subset of this database.</w:t>
      </w:r>
    </w:p>
    <w:p>
      <w:pPr>
        <w:pStyle w:val="Heading6"/>
        <w:spacing w:line="229" w:lineRule="exact" w:before="188"/>
        <w:ind w:left="877"/>
      </w:pPr>
      <w:r>
        <w:rPr/>
        <w:t>RECORD</w:t>
      </w:r>
    </w:p>
    <w:p>
      <w:pPr>
        <w:pStyle w:val="BodyText"/>
        <w:ind w:left="1057" w:right="5228" w:hanging="180"/>
      </w:pPr>
      <w:r>
        <w:rPr/>
        <w:t>adr: systemId; (*</w:t>
      </w:r>
      <w:r>
        <w:rPr>
          <w:rFonts w:ascii="Arial"/>
        </w:rPr>
        <w:t>idLength </w:t>
      </w:r>
      <w:r>
        <w:rPr/>
        <w:t>octet ID of destination system *) cost: [1..</w:t>
      </w:r>
      <w:r>
        <w:rPr>
          <w:rFonts w:ascii="Arial"/>
        </w:rPr>
        <w:t>MaxPathMetri</w:t>
      </w:r>
      <w:r>
        <w:rPr/>
        <w:t>c];</w:t>
      </w:r>
    </w:p>
    <w:p>
      <w:pPr>
        <w:spacing w:line="240" w:lineRule="auto" w:before="0"/>
        <w:ind w:left="1057" w:right="5997" w:firstLine="0"/>
        <w:jc w:val="left"/>
        <w:rPr>
          <w:sz w:val="20"/>
        </w:rPr>
      </w:pPr>
      <w:r>
        <w:rPr>
          <w:sz w:val="20"/>
        </w:rPr>
        <w:t>(*</w:t>
      </w:r>
      <w:r>
        <w:rPr>
          <w:i/>
          <w:sz w:val="20"/>
        </w:rPr>
        <w:t>Cost of best path to destination system </w:t>
      </w:r>
      <w:r>
        <w:rPr>
          <w:sz w:val="20"/>
        </w:rPr>
        <w:t>*) adjacencies: </w:t>
      </w:r>
      <w:r>
        <w:rPr>
          <w:b/>
          <w:sz w:val="20"/>
        </w:rPr>
        <w:t>ARRA</w:t>
      </w:r>
      <w:r>
        <w:rPr>
          <w:sz w:val="20"/>
        </w:rPr>
        <w:t>Y[1..</w:t>
      </w:r>
      <w:r>
        <w:rPr>
          <w:rFonts w:ascii="Arial"/>
          <w:sz w:val="20"/>
        </w:rPr>
        <w:t>maximumPathSplit</w:t>
      </w:r>
      <w:r>
        <w:rPr>
          <w:sz w:val="20"/>
        </w:rPr>
        <w:t>s] </w:t>
      </w:r>
      <w:r>
        <w:rPr>
          <w:b/>
          <w:sz w:val="20"/>
        </w:rPr>
        <w:t>OF POINTER TO </w:t>
      </w:r>
      <w:r>
        <w:rPr>
          <w:sz w:val="20"/>
        </w:rPr>
        <w:t>Adjacency;</w:t>
      </w:r>
    </w:p>
    <w:p>
      <w:pPr>
        <w:spacing w:before="0"/>
        <w:ind w:left="1057" w:right="0" w:firstLine="0"/>
        <w:jc w:val="left"/>
        <w:rPr>
          <w:sz w:val="20"/>
        </w:rPr>
      </w:pPr>
      <w:r>
        <w:rPr>
          <w:sz w:val="20"/>
        </w:rPr>
        <w:t>(*</w:t>
      </w:r>
      <w:r>
        <w:rPr>
          <w:i/>
          <w:sz w:val="20"/>
        </w:rPr>
        <w:t>Pointer to adjacency for forwarding to </w:t>
      </w:r>
      <w:r>
        <w:rPr>
          <w:sz w:val="20"/>
        </w:rPr>
        <w:t>system adr *)</w:t>
      </w:r>
    </w:p>
    <w:p>
      <w:pPr>
        <w:spacing w:before="0"/>
        <w:ind w:left="877" w:right="0" w:firstLine="0"/>
        <w:jc w:val="left"/>
        <w:rPr>
          <w:sz w:val="20"/>
        </w:rPr>
      </w:pPr>
      <w:r>
        <w:rPr>
          <w:b/>
          <w:sz w:val="20"/>
        </w:rPr>
        <w:t>END</w:t>
      </w:r>
      <w:r>
        <w:rPr>
          <w:sz w:val="20"/>
        </w:rPr>
        <w:t>;</w:t>
      </w:r>
    </w:p>
    <w:p>
      <w:pPr>
        <w:pStyle w:val="BodyText"/>
        <w:spacing w:before="3"/>
      </w:pPr>
    </w:p>
    <w:p>
      <w:pPr>
        <w:pStyle w:val="Heading4"/>
        <w:numPr>
          <w:ilvl w:val="2"/>
          <w:numId w:val="202"/>
        </w:numPr>
        <w:tabs>
          <w:tab w:pos="866" w:val="left" w:leader="none"/>
          <w:tab w:pos="867" w:val="left" w:leader="none"/>
        </w:tabs>
        <w:spacing w:line="240" w:lineRule="auto" w:before="0" w:after="0"/>
        <w:ind w:left="866" w:right="0" w:hanging="709"/>
        <w:jc w:val="left"/>
      </w:pPr>
      <w:r>
        <w:rPr/>
        <w:t>Level 2 shortest paths</w:t>
      </w:r>
      <w:r>
        <w:rPr>
          <w:spacing w:val="-3"/>
        </w:rPr>
        <w:t> </w:t>
      </w:r>
      <w:r>
        <w:rPr/>
        <w:t>database</w:t>
      </w:r>
    </w:p>
    <w:p>
      <w:pPr>
        <w:pStyle w:val="BodyText"/>
        <w:spacing w:before="179"/>
        <w:ind w:left="157" w:right="478"/>
      </w:pPr>
      <w:r>
        <w:rPr/>
        <w:t>This database is kept by Level 2 Intermediate Systems. It is computed by the Level 2 Decision Process, using the Level 2 Link State Database. The Level 2 Forwarding Database is a subset of this database.</w:t>
      </w:r>
    </w:p>
    <w:p>
      <w:pPr>
        <w:pStyle w:val="Heading6"/>
        <w:spacing w:line="228" w:lineRule="exact" w:before="188"/>
        <w:ind w:left="877"/>
      </w:pPr>
      <w:r>
        <w:rPr/>
        <w:t>RECORD</w:t>
      </w:r>
    </w:p>
    <w:p>
      <w:pPr>
        <w:spacing w:line="242" w:lineRule="auto" w:before="0"/>
        <w:ind w:left="877" w:right="7984" w:firstLine="0"/>
        <w:jc w:val="left"/>
        <w:rPr>
          <w:sz w:val="20"/>
        </w:rPr>
      </w:pPr>
      <w:r>
        <w:rPr>
          <w:sz w:val="20"/>
        </w:rPr>
        <w:t>adr: AddressPrefix; (*</w:t>
      </w:r>
      <w:r>
        <w:rPr>
          <w:i/>
          <w:sz w:val="20"/>
        </w:rPr>
        <w:t>destination prefix </w:t>
      </w:r>
      <w:r>
        <w:rPr>
          <w:sz w:val="20"/>
        </w:rPr>
        <w:t>*) cost: [1..</w:t>
      </w:r>
      <w:r>
        <w:rPr>
          <w:rFonts w:ascii="Arial"/>
          <w:sz w:val="20"/>
        </w:rPr>
        <w:t>MaxPathMetri</w:t>
      </w:r>
      <w:r>
        <w:rPr>
          <w:sz w:val="20"/>
        </w:rPr>
        <w:t>c];</w:t>
      </w:r>
    </w:p>
    <w:p>
      <w:pPr>
        <w:spacing w:line="240" w:lineRule="auto" w:before="0"/>
        <w:ind w:left="1057" w:right="5997" w:hanging="180"/>
        <w:jc w:val="left"/>
        <w:rPr>
          <w:sz w:val="20"/>
        </w:rPr>
      </w:pPr>
      <w:r>
        <w:rPr>
          <w:sz w:val="20"/>
        </w:rPr>
        <w:t>(*</w:t>
      </w:r>
      <w:r>
        <w:rPr>
          <w:i/>
          <w:sz w:val="20"/>
        </w:rPr>
        <w:t>Cost of best path to destination prefix </w:t>
      </w:r>
      <w:r>
        <w:rPr>
          <w:sz w:val="20"/>
        </w:rPr>
        <w:t>*) adjacencies: </w:t>
      </w:r>
      <w:r>
        <w:rPr>
          <w:b/>
          <w:sz w:val="20"/>
        </w:rPr>
        <w:t>ARRAY</w:t>
      </w:r>
      <w:r>
        <w:rPr>
          <w:sz w:val="20"/>
        </w:rPr>
        <w:t>[1..</w:t>
      </w:r>
      <w:r>
        <w:rPr>
          <w:rFonts w:ascii="Arial"/>
          <w:sz w:val="20"/>
        </w:rPr>
        <w:t>maximumPathSplit</w:t>
      </w:r>
      <w:r>
        <w:rPr>
          <w:sz w:val="20"/>
        </w:rPr>
        <w:t>s] </w:t>
      </w:r>
      <w:r>
        <w:rPr>
          <w:b/>
          <w:sz w:val="20"/>
        </w:rPr>
        <w:t>OF POINTER TO </w:t>
      </w:r>
      <w:r>
        <w:rPr>
          <w:sz w:val="20"/>
        </w:rPr>
        <w:t>Adjacency;</w:t>
      </w:r>
    </w:p>
    <w:p>
      <w:pPr>
        <w:spacing w:line="229" w:lineRule="exact" w:before="0"/>
        <w:ind w:left="1057" w:right="0" w:firstLine="0"/>
        <w:jc w:val="left"/>
        <w:rPr>
          <w:sz w:val="20"/>
        </w:rPr>
      </w:pPr>
      <w:r>
        <w:rPr>
          <w:sz w:val="20"/>
        </w:rPr>
        <w:t>(*</w:t>
      </w:r>
      <w:r>
        <w:rPr>
          <w:i/>
          <w:sz w:val="20"/>
        </w:rPr>
        <w:t>Pointer to adjacency for forwarding to prefix </w:t>
      </w:r>
      <w:r>
        <w:rPr>
          <w:sz w:val="20"/>
        </w:rPr>
        <w:t>adr *)</w:t>
      </w:r>
    </w:p>
    <w:p>
      <w:pPr>
        <w:spacing w:line="229" w:lineRule="exact" w:before="0"/>
        <w:ind w:left="877" w:right="0" w:firstLine="0"/>
        <w:jc w:val="left"/>
        <w:rPr>
          <w:sz w:val="20"/>
        </w:rPr>
      </w:pPr>
      <w:r>
        <w:rPr>
          <w:b/>
          <w:sz w:val="20"/>
        </w:rPr>
        <w:t>END</w:t>
      </w:r>
      <w:r>
        <w:rPr>
          <w:sz w:val="20"/>
        </w:rPr>
        <w:t>;</w:t>
      </w:r>
    </w:p>
    <w:p>
      <w:pPr>
        <w:pStyle w:val="BodyText"/>
        <w:spacing w:before="9"/>
        <w:rPr>
          <w:sz w:val="19"/>
        </w:rPr>
      </w:pPr>
    </w:p>
    <w:p>
      <w:pPr>
        <w:pStyle w:val="Heading4"/>
        <w:numPr>
          <w:ilvl w:val="2"/>
          <w:numId w:val="202"/>
        </w:numPr>
        <w:tabs>
          <w:tab w:pos="866" w:val="left" w:leader="none"/>
          <w:tab w:pos="867" w:val="left" w:leader="none"/>
        </w:tabs>
        <w:spacing w:line="240" w:lineRule="auto" w:before="0" w:after="0"/>
        <w:ind w:left="866" w:right="0" w:hanging="709"/>
        <w:jc w:val="left"/>
      </w:pPr>
      <w:r>
        <w:rPr/>
        <w:t>Level 1 forwarding</w:t>
      </w:r>
      <w:r>
        <w:rPr>
          <w:spacing w:val="-6"/>
        </w:rPr>
        <w:t> </w:t>
      </w:r>
      <w:r>
        <w:rPr/>
        <w:t>database</w:t>
      </w:r>
    </w:p>
    <w:p>
      <w:pPr>
        <w:pStyle w:val="BodyText"/>
        <w:spacing w:before="191"/>
        <w:ind w:left="157" w:right="650"/>
        <w:jc w:val="both"/>
      </w:pPr>
      <w:r>
        <w:rPr/>
        <w:t>This database is kept by Level 1 and Level 2 Intermediate Systems (unless each circuit is “Level 2 Only“). It is used to determine where to forward a data NPDU with destination within this system’s area. It is also used to determine how to reach a Level 2 Intermediate System within the area, for data PDUs with destinations outside this system’s area.</w:t>
      </w:r>
    </w:p>
    <w:p>
      <w:pPr>
        <w:pStyle w:val="Heading6"/>
        <w:spacing w:line="228" w:lineRule="exact" w:before="188"/>
        <w:ind w:left="877"/>
      </w:pPr>
      <w:r>
        <w:rPr/>
        <w:t>RECORD</w:t>
      </w:r>
    </w:p>
    <w:p>
      <w:pPr>
        <w:pStyle w:val="BodyText"/>
        <w:spacing w:line="228" w:lineRule="exact"/>
        <w:ind w:left="877"/>
      </w:pPr>
      <w:r>
        <w:rPr/>
        <w:t>adr:systemId;</w:t>
      </w:r>
    </w:p>
    <w:p>
      <w:pPr>
        <w:pStyle w:val="BodyText"/>
        <w:spacing w:before="2"/>
        <w:ind w:left="1237" w:right="836"/>
      </w:pPr>
      <w:r>
        <w:rPr/>
        <w:t>(*</w:t>
      </w:r>
      <w:r>
        <w:rPr>
          <w:rFonts w:ascii="Arial" w:hAnsi="Arial"/>
        </w:rPr>
        <w:t>idLength </w:t>
      </w:r>
      <w:r>
        <w:rPr/>
        <w:t>octet ID of destination system. Destination “0” is special, meaning“nearest level 2 Intermediate system *)</w:t>
      </w:r>
    </w:p>
    <w:p>
      <w:pPr>
        <w:pStyle w:val="BodyText"/>
        <w:spacing w:line="230" w:lineRule="exact"/>
        <w:ind w:left="877"/>
      </w:pPr>
      <w:r>
        <w:rPr/>
        <w:t>splits: [0..</w:t>
      </w:r>
      <w:r>
        <w:rPr>
          <w:rFonts w:ascii="Arial"/>
        </w:rPr>
        <w:t>maximumPathSplit</w:t>
      </w:r>
      <w:r>
        <w:rPr/>
        <w:t>s];</w:t>
      </w:r>
    </w:p>
    <w:p>
      <w:pPr>
        <w:spacing w:before="0"/>
        <w:ind w:left="877" w:right="3208" w:firstLine="360"/>
        <w:jc w:val="left"/>
        <w:rPr>
          <w:b/>
          <w:sz w:val="20"/>
        </w:rPr>
      </w:pPr>
      <w:r>
        <w:rPr>
          <w:sz w:val="20"/>
        </w:rPr>
        <w:t>(* </w:t>
      </w:r>
      <w:r>
        <w:rPr>
          <w:i/>
          <w:sz w:val="20"/>
        </w:rPr>
        <w:t>Number of valid output adj’s for reachin</w:t>
      </w:r>
      <w:r>
        <w:rPr>
          <w:sz w:val="20"/>
        </w:rPr>
        <w:t>g adr </w:t>
      </w:r>
      <w:r>
        <w:rPr>
          <w:i/>
          <w:sz w:val="20"/>
        </w:rPr>
        <w:t>(0 indicates it “is unreachable) </w:t>
      </w:r>
      <w:r>
        <w:rPr>
          <w:sz w:val="20"/>
        </w:rPr>
        <w:t>) nextHop: </w:t>
      </w:r>
      <w:r>
        <w:rPr>
          <w:b/>
          <w:sz w:val="20"/>
        </w:rPr>
        <w:t>ARRAY</w:t>
      </w:r>
      <w:r>
        <w:rPr>
          <w:sz w:val="20"/>
        </w:rPr>
        <w:t>[1..</w:t>
      </w:r>
      <w:r>
        <w:rPr>
          <w:rFonts w:ascii="Arial" w:hAnsi="Arial"/>
          <w:sz w:val="20"/>
        </w:rPr>
        <w:t>maximumPathSplit</w:t>
      </w:r>
      <w:r>
        <w:rPr>
          <w:sz w:val="20"/>
        </w:rPr>
        <w:t>s] </w:t>
      </w:r>
      <w:r>
        <w:rPr>
          <w:b/>
          <w:sz w:val="20"/>
        </w:rPr>
        <w:t>OF</w:t>
      </w:r>
    </w:p>
    <w:p>
      <w:pPr>
        <w:spacing w:before="0"/>
        <w:ind w:left="877" w:right="0" w:firstLine="0"/>
        <w:jc w:val="left"/>
        <w:rPr>
          <w:sz w:val="20"/>
        </w:rPr>
      </w:pPr>
      <w:r>
        <w:rPr>
          <w:b/>
          <w:sz w:val="20"/>
        </w:rPr>
        <w:t>POINTER TO </w:t>
      </w:r>
      <w:r>
        <w:rPr>
          <w:sz w:val="20"/>
        </w:rPr>
        <w:t>adjacency;</w:t>
      </w:r>
    </w:p>
    <w:p>
      <w:pPr>
        <w:spacing w:before="0"/>
        <w:ind w:left="1237" w:right="0" w:firstLine="0"/>
        <w:jc w:val="left"/>
        <w:rPr>
          <w:sz w:val="20"/>
        </w:rPr>
      </w:pPr>
      <w:r>
        <w:rPr>
          <w:sz w:val="20"/>
        </w:rPr>
        <w:t>(*</w:t>
      </w:r>
      <w:r>
        <w:rPr>
          <w:i/>
          <w:sz w:val="20"/>
        </w:rPr>
        <w:t>Pointer to adjacency for forwarding to destination system </w:t>
      </w:r>
      <w:r>
        <w:rPr>
          <w:sz w:val="20"/>
        </w:rPr>
        <w:t>*)</w:t>
      </w:r>
    </w:p>
    <w:p>
      <w:pPr>
        <w:spacing w:before="0"/>
        <w:ind w:left="877" w:right="0" w:firstLine="0"/>
        <w:jc w:val="left"/>
        <w:rPr>
          <w:sz w:val="20"/>
        </w:rPr>
      </w:pPr>
      <w:r>
        <w:rPr>
          <w:b/>
          <w:sz w:val="20"/>
        </w:rPr>
        <w:t>END</w:t>
      </w:r>
      <w:r>
        <w:rPr>
          <w:sz w:val="20"/>
        </w:rPr>
        <w:t>;</w:t>
      </w:r>
    </w:p>
    <w:p>
      <w:pPr>
        <w:pStyle w:val="BodyText"/>
        <w:spacing w:before="3"/>
      </w:pPr>
    </w:p>
    <w:p>
      <w:pPr>
        <w:pStyle w:val="Heading4"/>
        <w:numPr>
          <w:ilvl w:val="2"/>
          <w:numId w:val="202"/>
        </w:numPr>
        <w:tabs>
          <w:tab w:pos="867" w:val="left" w:leader="none"/>
        </w:tabs>
        <w:spacing w:line="240" w:lineRule="auto" w:before="1" w:after="0"/>
        <w:ind w:left="866" w:right="0" w:hanging="709"/>
        <w:jc w:val="both"/>
      </w:pPr>
      <w:r>
        <w:rPr/>
        <w:t>Level 2 forwarding</w:t>
      </w:r>
      <w:r>
        <w:rPr>
          <w:spacing w:val="-6"/>
        </w:rPr>
        <w:t> </w:t>
      </w:r>
      <w:r>
        <w:rPr/>
        <w:t>database</w:t>
      </w:r>
    </w:p>
    <w:p>
      <w:pPr>
        <w:pStyle w:val="BodyText"/>
        <w:spacing w:before="190"/>
        <w:ind w:left="157" w:right="478"/>
      </w:pPr>
      <w:r>
        <w:rPr/>
        <w:t>This database is kept by Level 2 Intermediate systems. It is used to determine where to forward a data NPDU with destination outside this system’s area.</w:t>
      </w:r>
    </w:p>
    <w:p>
      <w:pPr>
        <w:pStyle w:val="Heading6"/>
        <w:spacing w:line="228" w:lineRule="exact" w:before="188"/>
        <w:ind w:left="877"/>
      </w:pPr>
      <w:r>
        <w:rPr/>
        <w:t>RECORD</w:t>
      </w:r>
    </w:p>
    <w:p>
      <w:pPr>
        <w:pStyle w:val="BodyText"/>
        <w:spacing w:line="228" w:lineRule="exact"/>
        <w:ind w:left="877"/>
      </w:pPr>
      <w:r>
        <w:rPr/>
        <w:t>adr: AddressPrefix;</w:t>
      </w:r>
    </w:p>
    <w:p>
      <w:pPr>
        <w:spacing w:before="1"/>
        <w:ind w:left="877" w:right="7461" w:firstLine="0"/>
        <w:jc w:val="left"/>
        <w:rPr>
          <w:sz w:val="20"/>
        </w:rPr>
      </w:pPr>
      <w:r>
        <w:rPr>
          <w:sz w:val="20"/>
        </w:rPr>
        <w:t>(*</w:t>
      </w:r>
      <w:r>
        <w:rPr>
          <w:i/>
          <w:sz w:val="20"/>
        </w:rPr>
        <w:t>address of destination area. </w:t>
      </w:r>
      <w:r>
        <w:rPr>
          <w:sz w:val="20"/>
        </w:rPr>
        <w:t>*) splits: [0..</w:t>
      </w:r>
      <w:r>
        <w:rPr>
          <w:rFonts w:ascii="Arial"/>
          <w:sz w:val="20"/>
        </w:rPr>
        <w:t>maximumPathSplit</w:t>
      </w:r>
      <w:r>
        <w:rPr>
          <w:sz w:val="20"/>
        </w:rPr>
        <w:t>s];</w:t>
      </w:r>
    </w:p>
    <w:p>
      <w:pPr>
        <w:spacing w:before="0"/>
        <w:ind w:left="877" w:right="3145" w:firstLine="360"/>
        <w:jc w:val="left"/>
        <w:rPr>
          <w:b/>
          <w:sz w:val="20"/>
        </w:rPr>
      </w:pPr>
      <w:r>
        <w:rPr>
          <w:sz w:val="20"/>
        </w:rPr>
        <w:t>(*</w:t>
      </w:r>
      <w:r>
        <w:rPr>
          <w:i/>
          <w:sz w:val="20"/>
        </w:rPr>
        <w:t>Number of valid output adj’s for reaching </w:t>
      </w:r>
      <w:r>
        <w:rPr>
          <w:sz w:val="20"/>
        </w:rPr>
        <w:t>adr </w:t>
      </w:r>
      <w:r>
        <w:rPr>
          <w:i/>
          <w:sz w:val="20"/>
        </w:rPr>
        <w:t>(0 indicates it is unreachable) </w:t>
      </w:r>
      <w:r>
        <w:rPr>
          <w:sz w:val="20"/>
        </w:rPr>
        <w:t>*) nextHop: </w:t>
      </w:r>
      <w:r>
        <w:rPr>
          <w:b/>
          <w:sz w:val="20"/>
        </w:rPr>
        <w:t>ARRAY</w:t>
      </w:r>
      <w:r>
        <w:rPr>
          <w:sz w:val="20"/>
        </w:rPr>
        <w:t>[1..</w:t>
      </w:r>
      <w:r>
        <w:rPr>
          <w:rFonts w:ascii="Arial" w:hAnsi="Arial"/>
          <w:sz w:val="20"/>
        </w:rPr>
        <w:t>maximumPathSplit</w:t>
      </w:r>
      <w:r>
        <w:rPr>
          <w:sz w:val="20"/>
        </w:rPr>
        <w:t>s] </w:t>
      </w:r>
      <w:r>
        <w:rPr>
          <w:b/>
          <w:sz w:val="20"/>
        </w:rPr>
        <w:t>OF</w:t>
      </w:r>
    </w:p>
    <w:p>
      <w:pPr>
        <w:spacing w:before="0"/>
        <w:ind w:left="877" w:right="0" w:firstLine="0"/>
        <w:jc w:val="left"/>
        <w:rPr>
          <w:sz w:val="20"/>
        </w:rPr>
      </w:pPr>
      <w:r>
        <w:rPr>
          <w:b/>
          <w:sz w:val="20"/>
        </w:rPr>
        <w:t>POINTER TO </w:t>
      </w:r>
      <w:r>
        <w:rPr>
          <w:sz w:val="20"/>
        </w:rPr>
        <w:t>adjacency;</w:t>
      </w:r>
    </w:p>
    <w:p>
      <w:pPr>
        <w:spacing w:before="0"/>
        <w:ind w:left="1237" w:right="0" w:firstLine="0"/>
        <w:jc w:val="left"/>
        <w:rPr>
          <w:sz w:val="20"/>
        </w:rPr>
      </w:pPr>
      <w:r>
        <w:rPr>
          <w:sz w:val="20"/>
        </w:rPr>
        <w:t>(*</w:t>
      </w:r>
      <w:r>
        <w:rPr>
          <w:i/>
          <w:sz w:val="20"/>
        </w:rPr>
        <w:t>Pointer to adjacency for forwarding to destination area. </w:t>
      </w:r>
      <w:r>
        <w:rPr>
          <w:sz w:val="20"/>
        </w:rPr>
        <w:t>*)</w:t>
      </w:r>
    </w:p>
    <w:p>
      <w:pPr>
        <w:spacing w:before="0"/>
        <w:ind w:left="877" w:right="0" w:firstLine="0"/>
        <w:jc w:val="left"/>
        <w:rPr>
          <w:sz w:val="20"/>
        </w:rPr>
      </w:pPr>
      <w:r>
        <w:rPr>
          <w:b/>
          <w:sz w:val="20"/>
        </w:rPr>
        <w:t>EN</w:t>
      </w:r>
      <w:r>
        <w:rPr>
          <w:sz w:val="20"/>
        </w:rPr>
        <w:t>D;</w:t>
      </w:r>
    </w:p>
    <w:p>
      <w:pPr>
        <w:spacing w:after="0"/>
        <w:jc w:val="left"/>
        <w:rPr>
          <w:sz w:val="20"/>
        </w:rPr>
        <w:sectPr>
          <w:pgSz w:w="11900" w:h="16840"/>
          <w:pgMar w:header="716" w:footer="554" w:top="960" w:bottom="740" w:left="580" w:right="300"/>
        </w:sectPr>
      </w:pPr>
    </w:p>
    <w:p>
      <w:pPr>
        <w:pStyle w:val="BodyText"/>
      </w:pPr>
    </w:p>
    <w:p>
      <w:pPr>
        <w:pStyle w:val="BodyText"/>
      </w:pPr>
    </w:p>
    <w:p>
      <w:pPr>
        <w:pStyle w:val="BodyText"/>
        <w:spacing w:before="4"/>
        <w:rPr>
          <w:sz w:val="16"/>
        </w:rPr>
      </w:pPr>
    </w:p>
    <w:p>
      <w:pPr>
        <w:pStyle w:val="Heading3"/>
        <w:tabs>
          <w:tab w:pos="952" w:val="left" w:leader="none"/>
        </w:tabs>
        <w:spacing w:before="90"/>
        <w:ind w:left="385" w:firstLine="0"/>
      </w:pPr>
      <w:r>
        <w:rPr/>
        <w:t>C.2</w:t>
        <w:tab/>
        <w:t>SPF algorithm for computing equal cost</w:t>
      </w:r>
      <w:r>
        <w:rPr>
          <w:spacing w:val="-8"/>
        </w:rPr>
        <w:t> </w:t>
      </w:r>
      <w:r>
        <w:rPr/>
        <w:t>paths</w:t>
      </w:r>
    </w:p>
    <w:p>
      <w:pPr>
        <w:pStyle w:val="BodyText"/>
        <w:spacing w:before="194"/>
        <w:ind w:left="385" w:right="422"/>
        <w:jc w:val="both"/>
      </w:pPr>
      <w:r>
        <w:rPr/>
        <w:t>An algorithm invented by Dijkstra (see references) known as </w:t>
      </w:r>
      <w:r>
        <w:rPr>
          <w:i/>
        </w:rPr>
        <w:t>shortest path first (SPF</w:t>
      </w:r>
      <w:r>
        <w:rPr/>
        <w:t>), is used as the basis for the route calculation. It has a computational complexity of the square of the number of nodes, which can be decreased to the number of links in the domain times the log of the number of nodes for sparse networks (networks which are not highly connected).</w:t>
      </w:r>
    </w:p>
    <w:p>
      <w:pPr>
        <w:pStyle w:val="BodyText"/>
        <w:spacing w:before="10"/>
        <w:rPr>
          <w:sz w:val="19"/>
        </w:rPr>
      </w:pPr>
    </w:p>
    <w:p>
      <w:pPr>
        <w:pStyle w:val="BodyText"/>
        <w:ind w:left="385"/>
      </w:pPr>
      <w:r>
        <w:rPr/>
        <w:t>A number of additional optimisations are possible:</w:t>
      </w:r>
    </w:p>
    <w:p>
      <w:pPr>
        <w:pStyle w:val="BodyText"/>
        <w:spacing w:before="1"/>
      </w:pPr>
    </w:p>
    <w:p>
      <w:pPr>
        <w:pStyle w:val="ListParagraph"/>
        <w:numPr>
          <w:ilvl w:val="0"/>
          <w:numId w:val="204"/>
        </w:numPr>
        <w:tabs>
          <w:tab w:pos="745" w:val="left" w:leader="none"/>
        </w:tabs>
        <w:spacing w:line="240" w:lineRule="auto" w:before="0" w:after="0"/>
        <w:ind w:left="745" w:right="422" w:hanging="360"/>
        <w:jc w:val="both"/>
        <w:rPr>
          <w:sz w:val="20"/>
        </w:rPr>
      </w:pPr>
      <w:r>
        <w:rPr>
          <w:sz w:val="20"/>
        </w:rPr>
        <w:t>If the routeing metric is defined over a small finite field (as in this International Standard), the factor of log </w:t>
      </w:r>
      <w:r>
        <w:rPr>
          <w:i/>
          <w:sz w:val="20"/>
        </w:rPr>
        <w:t>n </w:t>
      </w:r>
      <w:r>
        <w:rPr>
          <w:sz w:val="20"/>
        </w:rPr>
        <w:t>may be removed by using data structures which maintain a separate list of systems for each value of the metric rather than sorting the systems by logical</w:t>
      </w:r>
      <w:r>
        <w:rPr>
          <w:spacing w:val="-3"/>
          <w:sz w:val="20"/>
        </w:rPr>
        <w:t> </w:t>
      </w:r>
      <w:r>
        <w:rPr>
          <w:sz w:val="20"/>
        </w:rPr>
        <w:t>distance.</w:t>
      </w:r>
    </w:p>
    <w:p>
      <w:pPr>
        <w:pStyle w:val="BodyText"/>
        <w:spacing w:before="11"/>
        <w:rPr>
          <w:sz w:val="19"/>
        </w:rPr>
      </w:pPr>
    </w:p>
    <w:p>
      <w:pPr>
        <w:pStyle w:val="ListParagraph"/>
        <w:numPr>
          <w:ilvl w:val="0"/>
          <w:numId w:val="204"/>
        </w:numPr>
        <w:tabs>
          <w:tab w:pos="745" w:val="left" w:leader="none"/>
        </w:tabs>
        <w:spacing w:line="240" w:lineRule="auto" w:before="0" w:after="0"/>
        <w:ind w:left="745" w:right="423" w:hanging="360"/>
        <w:jc w:val="both"/>
        <w:rPr>
          <w:sz w:val="20"/>
        </w:rPr>
      </w:pPr>
      <w:r>
        <w:rPr>
          <w:sz w:val="20"/>
        </w:rPr>
        <w:t>Updates can be performed incrementally without requiring a complete recalculation. However, a full update must be done periodically to recover from data corruption, and studies suggest that with a very small number of link changes (perhaps two) the expected computation complexity of the incremental update exceeds the complete recalculation. Thus, this International Standard specifies the algorithm only for the full</w:t>
      </w:r>
      <w:r>
        <w:rPr>
          <w:spacing w:val="-3"/>
          <w:sz w:val="20"/>
        </w:rPr>
        <w:t> </w:t>
      </w:r>
      <w:r>
        <w:rPr>
          <w:sz w:val="20"/>
        </w:rPr>
        <w:t>update.</w:t>
      </w:r>
    </w:p>
    <w:p>
      <w:pPr>
        <w:pStyle w:val="BodyText"/>
      </w:pPr>
    </w:p>
    <w:p>
      <w:pPr>
        <w:pStyle w:val="ListParagraph"/>
        <w:numPr>
          <w:ilvl w:val="0"/>
          <w:numId w:val="204"/>
        </w:numPr>
        <w:tabs>
          <w:tab w:pos="746" w:val="left" w:leader="none"/>
        </w:tabs>
        <w:spacing w:line="240" w:lineRule="auto" w:before="0" w:after="0"/>
        <w:ind w:left="745" w:right="424" w:hanging="360"/>
        <w:jc w:val="both"/>
        <w:rPr>
          <w:sz w:val="20"/>
        </w:rPr>
      </w:pPr>
      <w:r>
        <w:rPr>
          <w:sz w:val="20"/>
        </w:rPr>
        <w:t>If only End system LSP information has changed, it is not necessary to recompute the entire Dijkstra tree for the IS. If the proper data structures exist, End Systems may be attached and detached as leaves of the tree and their forwarding information base entries altered as</w:t>
      </w:r>
      <w:r>
        <w:rPr>
          <w:spacing w:val="-1"/>
          <w:sz w:val="20"/>
        </w:rPr>
        <w:t> </w:t>
      </w:r>
      <w:r>
        <w:rPr>
          <w:sz w:val="20"/>
        </w:rPr>
        <w:t>appropriate.</w:t>
      </w:r>
    </w:p>
    <w:p>
      <w:pPr>
        <w:pStyle w:val="BodyText"/>
        <w:spacing w:before="10"/>
        <w:rPr>
          <w:sz w:val="19"/>
        </w:rPr>
      </w:pPr>
    </w:p>
    <w:p>
      <w:pPr>
        <w:pStyle w:val="BodyText"/>
        <w:spacing w:before="1"/>
        <w:ind w:left="385" w:right="478"/>
      </w:pPr>
      <w:r>
        <w:rPr/>
        <w:t>The original SPF algorithm does not support load splitting over multiple paths. The algorithm in this International Standard does permit load splitting by identifying a set of equal cost paths to each destination rather than a single least cost path.</w:t>
      </w:r>
    </w:p>
    <w:p>
      <w:pPr>
        <w:pStyle w:val="BodyText"/>
        <w:spacing w:before="6"/>
      </w:pPr>
    </w:p>
    <w:p>
      <w:pPr>
        <w:pStyle w:val="Heading4"/>
        <w:numPr>
          <w:ilvl w:val="2"/>
          <w:numId w:val="205"/>
        </w:numPr>
        <w:tabs>
          <w:tab w:pos="1094" w:val="left" w:leader="none"/>
          <w:tab w:pos="1095" w:val="left" w:leader="none"/>
        </w:tabs>
        <w:spacing w:line="240" w:lineRule="auto" w:before="0" w:after="0"/>
        <w:ind w:left="1094" w:right="0" w:hanging="709"/>
        <w:jc w:val="left"/>
      </w:pPr>
      <w:r>
        <w:rPr/>
        <w:t>Databases</w:t>
      </w:r>
    </w:p>
    <w:p>
      <w:pPr>
        <w:pStyle w:val="BodyText"/>
        <w:spacing w:before="191"/>
        <w:ind w:left="925" w:right="478" w:hanging="541"/>
      </w:pPr>
      <w:r>
        <w:rPr>
          <w:b/>
        </w:rPr>
        <w:t>PATHS </w:t>
      </w:r>
      <w:r>
        <w:rPr/>
        <w:t>– This represents an acyclic directed graph of shortest paths from the system </w:t>
      </w:r>
      <w:r>
        <w:rPr>
          <w:i/>
        </w:rPr>
        <w:t>S </w:t>
      </w:r>
      <w:r>
        <w:rPr/>
        <w:t>performing the calculation. It is stored as a set of triples of the form </w:t>
      </w:r>
      <w:r>
        <w:rPr>
          <w:rFonts w:ascii="Symbol" w:hAnsi="Symbol"/>
        </w:rPr>
        <w:t></w:t>
      </w:r>
      <w:r>
        <w:rPr>
          <w:i/>
        </w:rPr>
        <w:t>N,d(N),{Adj(N)}</w:t>
      </w:r>
      <w:r>
        <w:rPr>
          <w:rFonts w:ascii="Symbol" w:hAnsi="Symbol"/>
        </w:rPr>
        <w:t></w:t>
      </w:r>
      <w:r>
        <w:rPr/>
        <w:t>, where:</w:t>
      </w:r>
    </w:p>
    <w:p>
      <w:pPr>
        <w:pStyle w:val="BodyText"/>
        <w:spacing w:before="11"/>
        <w:rPr>
          <w:sz w:val="19"/>
        </w:rPr>
      </w:pPr>
    </w:p>
    <w:p>
      <w:pPr>
        <w:pStyle w:val="BodyText"/>
        <w:ind w:left="925" w:right="424"/>
        <w:jc w:val="both"/>
      </w:pPr>
      <w:r>
        <w:rPr>
          <w:i/>
        </w:rPr>
        <w:t>N </w:t>
      </w:r>
      <w:r>
        <w:rPr/>
        <w:t>is a system Identifier. In the level 1 algorithm, </w:t>
      </w:r>
      <w:r>
        <w:rPr>
          <w:i/>
        </w:rPr>
        <w:t>N </w:t>
      </w:r>
      <w:r>
        <w:rPr/>
        <w:t>is a </w:t>
      </w:r>
      <w:r>
        <w:rPr>
          <w:rFonts w:ascii="Arial"/>
        </w:rPr>
        <w:t>(idLengt</w:t>
      </w:r>
      <w:r>
        <w:rPr/>
        <w:t>h+1) octet ID. For a non-pseudonode it is the </w:t>
      </w:r>
      <w:r>
        <w:rPr>
          <w:rFonts w:ascii="Arial"/>
        </w:rPr>
        <w:t>idLength </w:t>
      </w:r>
      <w:r>
        <w:rPr/>
        <w:t>octet system ID, with a 0 appended octet. For a pseudonode it is a true </w:t>
      </w:r>
      <w:r>
        <w:rPr>
          <w:rFonts w:ascii="Arial"/>
        </w:rPr>
        <w:t>(idLengt</w:t>
      </w:r>
      <w:r>
        <w:rPr/>
        <w:t>h+1) octet quantity, comprised of the </w:t>
      </w:r>
      <w:r>
        <w:rPr>
          <w:rFonts w:ascii="Arial"/>
        </w:rPr>
        <w:t>idLength </w:t>
      </w:r>
      <w:r>
        <w:rPr/>
        <w:t>octet Designated Intermediate System ID and the extra octet assigned by the Designated Intermediate System.</w:t>
      </w:r>
    </w:p>
    <w:p>
      <w:pPr>
        <w:pStyle w:val="BodyText"/>
        <w:spacing w:line="229" w:lineRule="exact"/>
        <w:ind w:left="925"/>
      </w:pPr>
      <w:r>
        <w:rPr/>
        <w:t>In the level 2 algorithm it is either a</w:t>
      </w:r>
    </w:p>
    <w:p>
      <w:pPr>
        <w:pStyle w:val="BodyText"/>
        <w:spacing w:before="2"/>
        <w:ind w:left="925" w:right="423"/>
        <w:jc w:val="both"/>
        <w:rPr>
          <w:rFonts w:ascii="Arial" w:hAnsi="Arial"/>
        </w:rPr>
      </w:pPr>
      <w:r>
        <w:rPr>
          <w:rFonts w:ascii="Arial" w:hAnsi="Arial"/>
        </w:rPr>
        <w:t>(idLengt</w:t>
      </w:r>
      <w:r>
        <w:rPr/>
        <w:t>h+1) octet Intermediate System or pseudonode ID (as in the level 1 algorithm), or it is a variable length address prefix (which will always be a leaf, i.e. “End system”, in</w:t>
      </w:r>
      <w:r>
        <w:rPr>
          <w:spacing w:val="-4"/>
        </w:rPr>
        <w:t> </w:t>
      </w:r>
      <w:r>
        <w:rPr>
          <w:rFonts w:ascii="Arial" w:hAnsi="Arial"/>
        </w:rPr>
        <w:t>PATHS).</w:t>
      </w:r>
    </w:p>
    <w:p>
      <w:pPr>
        <w:pStyle w:val="BodyText"/>
        <w:spacing w:before="9"/>
        <w:rPr>
          <w:rFonts w:ascii="Arial"/>
          <w:sz w:val="19"/>
        </w:rPr>
      </w:pPr>
    </w:p>
    <w:p>
      <w:pPr>
        <w:pStyle w:val="BodyText"/>
        <w:ind w:left="925"/>
      </w:pPr>
      <w:r>
        <w:rPr>
          <w:i/>
        </w:rPr>
        <w:t>d(N) </w:t>
      </w:r>
      <w:r>
        <w:rPr/>
        <w:t>is N’s distance from </w:t>
      </w:r>
      <w:r>
        <w:rPr>
          <w:i/>
        </w:rPr>
        <w:t>S </w:t>
      </w:r>
      <w:r>
        <w:rPr/>
        <w:t>(i.e. the total metric value from </w:t>
      </w:r>
      <w:r>
        <w:rPr>
          <w:i/>
        </w:rPr>
        <w:t>N </w:t>
      </w:r>
      <w:r>
        <w:rPr/>
        <w:t>to</w:t>
      </w:r>
      <w:r>
        <w:rPr>
          <w:spacing w:val="-26"/>
        </w:rPr>
        <w:t> </w:t>
      </w:r>
      <w:r>
        <w:rPr/>
        <w:t>S).</w:t>
      </w:r>
    </w:p>
    <w:p>
      <w:pPr>
        <w:pStyle w:val="BodyText"/>
        <w:spacing w:before="2"/>
      </w:pPr>
    </w:p>
    <w:p>
      <w:pPr>
        <w:pStyle w:val="BodyText"/>
        <w:spacing w:before="1"/>
        <w:ind w:left="925" w:right="430"/>
        <w:jc w:val="both"/>
      </w:pPr>
      <w:r>
        <w:rPr>
          <w:i/>
        </w:rPr>
        <w:t>{Adj(N)} </w:t>
      </w:r>
      <w:r>
        <w:rPr/>
        <w:t>is a set of valid adjacencies that </w:t>
      </w:r>
      <w:r>
        <w:rPr>
          <w:i/>
        </w:rPr>
        <w:t>S </w:t>
      </w:r>
      <w:r>
        <w:rPr/>
        <w:t>may use for forwarding to N. When a system is placed on </w:t>
      </w:r>
      <w:r>
        <w:rPr>
          <w:rFonts w:ascii="Arial"/>
        </w:rPr>
        <w:t>PATHS</w:t>
      </w:r>
      <w:r>
        <w:rPr/>
        <w:t>, the path(s) designated by its position in the graph is guaranteed to be a shortest path.</w:t>
      </w:r>
    </w:p>
    <w:p>
      <w:pPr>
        <w:pStyle w:val="BodyText"/>
        <w:spacing w:line="460" w:lineRule="atLeast" w:before="14"/>
        <w:ind w:left="925" w:right="478" w:hanging="541"/>
      </w:pPr>
      <w:r>
        <w:rPr>
          <w:b/>
        </w:rPr>
        <w:t>TENT </w:t>
      </w:r>
      <w:r>
        <w:rPr/>
        <w:t>– This is a list of triples of the form </w:t>
      </w:r>
      <w:r>
        <w:rPr>
          <w:rFonts w:ascii="Symbol" w:hAnsi="Symbol"/>
        </w:rPr>
        <w:t></w:t>
      </w:r>
      <w:r>
        <w:rPr>
          <w:i/>
        </w:rPr>
        <w:t>N,d(N),{Adj(N)}</w:t>
      </w:r>
      <w:r>
        <w:rPr>
          <w:rFonts w:ascii="Symbol" w:hAnsi="Symbol"/>
        </w:rPr>
        <w:t></w:t>
      </w:r>
      <w:r>
        <w:rPr/>
        <w:t>, where </w:t>
      </w:r>
      <w:r>
        <w:rPr>
          <w:i/>
        </w:rPr>
        <w:t>N, d(N) </w:t>
      </w:r>
      <w:r>
        <w:rPr/>
        <w:t>and </w:t>
      </w:r>
      <w:r>
        <w:rPr>
          <w:i/>
        </w:rPr>
        <w:t>{Adj(N)} </w:t>
      </w:r>
      <w:r>
        <w:rPr/>
        <w:t>are as defined above for </w:t>
      </w:r>
      <w:r>
        <w:rPr>
          <w:rFonts w:ascii="Arial" w:hAnsi="Arial"/>
        </w:rPr>
        <w:t>PATHS</w:t>
      </w:r>
      <w:r>
        <w:rPr/>
        <w:t>. </w:t>
      </w:r>
      <w:r>
        <w:rPr>
          <w:rFonts w:ascii="Arial" w:hAnsi="Arial"/>
        </w:rPr>
        <w:t>TENT </w:t>
      </w:r>
      <w:r>
        <w:rPr/>
        <w:t>can intuitively be thought of as a tentative placement of a system in </w:t>
      </w:r>
      <w:r>
        <w:rPr>
          <w:rFonts w:ascii="Arial" w:hAnsi="Arial"/>
        </w:rPr>
        <w:t>PATHS</w:t>
      </w:r>
      <w:r>
        <w:rPr/>
        <w:t>. In other words, the triple</w:t>
      </w:r>
    </w:p>
    <w:p>
      <w:pPr>
        <w:pStyle w:val="BodyText"/>
        <w:spacing w:line="237" w:lineRule="auto" w:before="5"/>
        <w:ind w:left="925" w:right="427" w:hanging="1"/>
        <w:jc w:val="both"/>
      </w:pPr>
      <w:r>
        <w:rPr>
          <w:rFonts w:ascii="Symbol" w:hAnsi="Symbol"/>
        </w:rPr>
        <w:t></w:t>
      </w:r>
      <w:r>
        <w:rPr>
          <w:i/>
        </w:rPr>
        <w:t>N,x,{A}</w:t>
      </w:r>
      <w:r>
        <w:rPr>
          <w:rFonts w:ascii="Symbol" w:hAnsi="Symbol"/>
        </w:rPr>
        <w:t></w:t>
      </w:r>
      <w:r>
        <w:rPr/>
        <w:t> in </w:t>
      </w:r>
      <w:r>
        <w:rPr>
          <w:rFonts w:ascii="Arial" w:hAnsi="Arial"/>
        </w:rPr>
        <w:t>TENT </w:t>
      </w:r>
      <w:r>
        <w:rPr/>
        <w:t>means that if </w:t>
      </w:r>
      <w:r>
        <w:rPr>
          <w:i/>
        </w:rPr>
        <w:t>N </w:t>
      </w:r>
      <w:r>
        <w:rPr/>
        <w:t>were placed in </w:t>
      </w:r>
      <w:r>
        <w:rPr>
          <w:rFonts w:ascii="Arial" w:hAnsi="Arial"/>
        </w:rPr>
        <w:t>PATH</w:t>
      </w:r>
      <w:r>
        <w:rPr/>
        <w:t>S, </w:t>
      </w:r>
      <w:r>
        <w:rPr>
          <w:i/>
        </w:rPr>
        <w:t>d(N) </w:t>
      </w:r>
      <w:r>
        <w:rPr/>
        <w:t>would be x, but </w:t>
      </w:r>
      <w:r>
        <w:rPr>
          <w:i/>
        </w:rPr>
        <w:t>N </w:t>
      </w:r>
      <w:r>
        <w:rPr/>
        <w:t>cannot be placed on </w:t>
      </w:r>
      <w:r>
        <w:rPr>
          <w:rFonts w:ascii="Arial" w:hAnsi="Arial"/>
        </w:rPr>
        <w:t>PATHS </w:t>
      </w:r>
      <w:r>
        <w:rPr/>
        <w:t>until it is guaranteed that no path shorter than </w:t>
      </w:r>
      <w:r>
        <w:rPr>
          <w:i/>
        </w:rPr>
        <w:t>x </w:t>
      </w:r>
      <w:r>
        <w:rPr/>
        <w:t>exists.</w:t>
      </w:r>
    </w:p>
    <w:p>
      <w:pPr>
        <w:pStyle w:val="BodyText"/>
      </w:pPr>
    </w:p>
    <w:p>
      <w:pPr>
        <w:pStyle w:val="BodyText"/>
        <w:spacing w:before="1"/>
        <w:ind w:left="925" w:firstLine="179"/>
        <w:rPr>
          <w:i/>
        </w:rPr>
      </w:pPr>
      <w:r>
        <w:rPr/>
        <w:t>The triple </w:t>
      </w:r>
      <w:r>
        <w:rPr>
          <w:rFonts w:ascii="Symbol" w:hAnsi="Symbol"/>
        </w:rPr>
        <w:t></w:t>
      </w:r>
      <w:r>
        <w:rPr>
          <w:i/>
        </w:rPr>
        <w:t>N,x,{A,B}</w:t>
      </w:r>
      <w:r>
        <w:rPr>
          <w:rFonts w:ascii="Symbol" w:hAnsi="Symbol"/>
        </w:rPr>
        <w:t></w:t>
      </w:r>
      <w:r>
        <w:rPr/>
        <w:t> in </w:t>
      </w:r>
      <w:r>
        <w:rPr>
          <w:rFonts w:ascii="Arial" w:hAnsi="Arial"/>
        </w:rPr>
        <w:t>TENT </w:t>
      </w:r>
      <w:r>
        <w:rPr/>
        <w:t>means that if </w:t>
      </w:r>
      <w:r>
        <w:rPr>
          <w:i/>
        </w:rPr>
        <w:t>N </w:t>
      </w:r>
      <w:r>
        <w:rPr/>
        <w:t>were placed in </w:t>
      </w:r>
      <w:r>
        <w:rPr>
          <w:rFonts w:ascii="Arial" w:hAnsi="Arial"/>
        </w:rPr>
        <w:t>PATHS</w:t>
      </w:r>
      <w:r>
        <w:rPr/>
        <w:t>, </w:t>
      </w:r>
      <w:r>
        <w:rPr>
          <w:i/>
        </w:rPr>
        <w:t>d(N) </w:t>
      </w:r>
      <w:r>
        <w:rPr/>
        <w:t>would be </w:t>
      </w:r>
      <w:r>
        <w:rPr>
          <w:i/>
        </w:rPr>
        <w:t>x </w:t>
      </w:r>
      <w:r>
        <w:rPr/>
        <w:t>via either adjacency </w:t>
      </w:r>
      <w:r>
        <w:rPr>
          <w:i/>
        </w:rPr>
        <w:t>A </w:t>
      </w:r>
      <w:r>
        <w:rPr/>
        <w:t>or </w:t>
      </w:r>
      <w:r>
        <w:rPr>
          <w:i/>
        </w:rPr>
        <w:t>B</w:t>
      </w:r>
    </w:p>
    <w:p>
      <w:pPr>
        <w:pStyle w:val="BodyText"/>
        <w:spacing w:before="10"/>
        <w:rPr>
          <w:i/>
          <w:sz w:val="19"/>
        </w:rPr>
      </w:pPr>
    </w:p>
    <w:p>
      <w:pPr>
        <w:spacing w:before="0"/>
        <w:ind w:left="925" w:right="424" w:firstLine="0"/>
        <w:jc w:val="both"/>
        <w:rPr>
          <w:rFonts w:ascii="Arial" w:hAnsi="Arial"/>
          <w:sz w:val="18"/>
        </w:rPr>
      </w:pPr>
      <w:r>
        <w:rPr>
          <w:sz w:val="18"/>
        </w:rPr>
        <w:t>NOTE 79 As described above, (see 7.2.6), it is suggested that the implementation keep the database </w:t>
      </w:r>
      <w:r>
        <w:rPr>
          <w:rFonts w:ascii="Arial" w:hAnsi="Arial"/>
          <w:sz w:val="18"/>
        </w:rPr>
        <w:t>TENT </w:t>
      </w:r>
      <w:r>
        <w:rPr>
          <w:sz w:val="18"/>
        </w:rPr>
        <w:t>as a set of lists of triples of the form </w:t>
      </w:r>
      <w:r>
        <w:rPr>
          <w:rFonts w:ascii="Symbol" w:hAnsi="Symbol"/>
          <w:sz w:val="18"/>
        </w:rPr>
        <w:t></w:t>
      </w:r>
      <w:r>
        <w:rPr>
          <w:i/>
          <w:sz w:val="18"/>
        </w:rPr>
        <w:t>*,Dist,* </w:t>
      </w:r>
      <w:r>
        <w:rPr>
          <w:rFonts w:ascii="Symbol" w:hAnsi="Symbol"/>
          <w:sz w:val="18"/>
        </w:rPr>
        <w:t></w:t>
      </w:r>
      <w:r>
        <w:rPr>
          <w:sz w:val="18"/>
        </w:rPr>
        <w:t>, for each possible distance </w:t>
      </w:r>
      <w:r>
        <w:rPr>
          <w:rFonts w:ascii="Arial" w:hAnsi="Arial"/>
          <w:sz w:val="18"/>
        </w:rPr>
        <w:t>Dis</w:t>
      </w:r>
      <w:r>
        <w:rPr>
          <w:sz w:val="18"/>
        </w:rPr>
        <w:t>t. In addition it is necessary to be able to process those systems which are pseudonodes before any non-pseudonodes at the same distance</w:t>
      </w:r>
      <w:r>
        <w:rPr>
          <w:spacing w:val="-10"/>
          <w:sz w:val="18"/>
        </w:rPr>
        <w:t> </w:t>
      </w:r>
      <w:r>
        <w:rPr>
          <w:rFonts w:ascii="Arial" w:hAnsi="Arial"/>
          <w:sz w:val="18"/>
        </w:rPr>
        <w:t>Dist.</w:t>
      </w:r>
    </w:p>
    <w:p>
      <w:pPr>
        <w:pStyle w:val="BodyText"/>
        <w:spacing w:before="4"/>
        <w:rPr>
          <w:rFonts w:ascii="Arial"/>
        </w:rPr>
      </w:pPr>
    </w:p>
    <w:p>
      <w:pPr>
        <w:pStyle w:val="Heading4"/>
        <w:numPr>
          <w:ilvl w:val="2"/>
          <w:numId w:val="205"/>
        </w:numPr>
        <w:tabs>
          <w:tab w:pos="1095" w:val="left" w:leader="none"/>
          <w:tab w:pos="1096" w:val="left" w:leader="none"/>
        </w:tabs>
        <w:spacing w:line="240" w:lineRule="auto" w:before="0" w:after="0"/>
        <w:ind w:left="1095" w:right="0" w:hanging="710"/>
        <w:jc w:val="left"/>
      </w:pPr>
      <w:r>
        <w:rPr/>
        <w:t>Use of metrics in the SPF</w:t>
      </w:r>
      <w:r>
        <w:rPr>
          <w:spacing w:val="-4"/>
        </w:rPr>
        <w:t> </w:t>
      </w:r>
      <w:r>
        <w:rPr/>
        <w:t>calculation</w:t>
      </w:r>
    </w:p>
    <w:p>
      <w:pPr>
        <w:pStyle w:val="BodyText"/>
        <w:spacing w:before="191"/>
        <w:ind w:left="385" w:right="422"/>
        <w:jc w:val="both"/>
      </w:pPr>
      <w:r>
        <w:rPr/>
        <w:t>Internal metrics are not comparable to external metrics. Therefore, the cost of the path from </w:t>
      </w:r>
      <w:r>
        <w:rPr>
          <w:i/>
        </w:rPr>
        <w:t>N </w:t>
      </w:r>
      <w:r>
        <w:rPr/>
        <w:t>to </w:t>
      </w:r>
      <w:r>
        <w:rPr>
          <w:i/>
        </w:rPr>
        <w:t>S </w:t>
      </w:r>
      <w:r>
        <w:rPr/>
        <w:t>for external routes (routes to destinations outside of the routeing domain) may include both internal and external metrics. The cost of the path from </w:t>
      </w:r>
      <w:r>
        <w:rPr>
          <w:i/>
        </w:rPr>
        <w:t>N </w:t>
      </w:r>
      <w:r>
        <w:rPr/>
        <w:t>to </w:t>
      </w:r>
      <w:r>
        <w:rPr>
          <w:i/>
        </w:rPr>
        <w:t>S </w:t>
      </w:r>
      <w:r>
        <w:rPr/>
        <w:t>(called </w:t>
      </w:r>
      <w:r>
        <w:rPr>
          <w:i/>
        </w:rPr>
        <w:t>d(N) </w:t>
      </w:r>
      <w:r>
        <w:rPr/>
        <w:t>below in database PATH</w:t>
      </w:r>
      <w:r>
        <w:rPr>
          <w:i/>
        </w:rPr>
        <w:t>S) </w:t>
      </w:r>
      <w:r>
        <w:rPr/>
        <w:t>may therefore be maintained as a two-dimensional vector quantity (specifying internal and external metric values). In incrementing </w:t>
      </w:r>
      <w:r>
        <w:rPr>
          <w:i/>
        </w:rPr>
        <w:t>d(N) </w:t>
      </w:r>
      <w:r>
        <w:rPr/>
        <w:t>by 1, if the internal metric value is less than the maximum value </w:t>
      </w:r>
      <w:r>
        <w:rPr>
          <w:rFonts w:ascii="Arial"/>
        </w:rPr>
        <w:t>MaxPathMetri</w:t>
      </w:r>
      <w:r>
        <w:rPr/>
        <w:t>c, then the internal metric value is incremented by one and the external metric value left unchanged; if the</w:t>
      </w:r>
    </w:p>
    <w:p>
      <w:pPr>
        <w:spacing w:after="0"/>
        <w:jc w:val="both"/>
        <w:sectPr>
          <w:pgSz w:w="11900" w:h="16840"/>
          <w:pgMar w:header="716" w:footer="554" w:top="960" w:bottom="740" w:left="580" w:right="300"/>
        </w:sectPr>
      </w:pPr>
    </w:p>
    <w:p>
      <w:pPr>
        <w:pStyle w:val="BodyText"/>
      </w:pPr>
    </w:p>
    <w:p>
      <w:pPr>
        <w:pStyle w:val="BodyText"/>
      </w:pPr>
    </w:p>
    <w:p>
      <w:pPr>
        <w:pStyle w:val="BodyText"/>
        <w:spacing w:before="11"/>
        <w:rPr>
          <w:sz w:val="15"/>
        </w:rPr>
      </w:pPr>
    </w:p>
    <w:p>
      <w:pPr>
        <w:pStyle w:val="BodyText"/>
        <w:spacing w:before="93"/>
        <w:ind w:left="157" w:right="653"/>
        <w:jc w:val="both"/>
      </w:pPr>
      <w:r>
        <w:rPr/>
        <w:t>internal metric value is equal to the maximum value </w:t>
      </w:r>
      <w:r>
        <w:rPr>
          <w:rFonts w:ascii="Arial"/>
        </w:rPr>
        <w:t>MaxPathMetri</w:t>
      </w:r>
      <w:r>
        <w:rPr/>
        <w:t>c, then the internal metric value is set to 0 and the external metric value is incremented by 1. Note that this can be implemented in a straightforward manner by maintaining the external metric as the high order bits of the distance.</w:t>
      </w:r>
    </w:p>
    <w:p>
      <w:pPr>
        <w:pStyle w:val="BodyText"/>
      </w:pPr>
    </w:p>
    <w:p>
      <w:pPr>
        <w:spacing w:before="0"/>
        <w:ind w:left="157" w:right="649" w:firstLine="0"/>
        <w:jc w:val="both"/>
        <w:rPr>
          <w:sz w:val="18"/>
        </w:rPr>
      </w:pPr>
      <w:r>
        <w:rPr>
          <w:sz w:val="18"/>
        </w:rPr>
        <w:t>NOTE 80 In the code of the algorithm below, the current path length is held in a variable </w:t>
      </w:r>
      <w:r>
        <w:rPr>
          <w:rFonts w:ascii="Arial"/>
          <w:sz w:val="18"/>
        </w:rPr>
        <w:t>tentlengt</w:t>
      </w:r>
      <w:r>
        <w:rPr>
          <w:sz w:val="18"/>
        </w:rPr>
        <w:t>h. This variable is a two-dimensional quantity </w:t>
      </w:r>
      <w:r>
        <w:rPr>
          <w:rFonts w:ascii="Arial"/>
          <w:sz w:val="18"/>
        </w:rPr>
        <w:t>tentlength=(internal,externa</w:t>
      </w:r>
      <w:r>
        <w:rPr>
          <w:sz w:val="18"/>
        </w:rPr>
        <w:t>l) and is used for comparing the current path length with </w:t>
      </w:r>
      <w:r>
        <w:rPr>
          <w:i/>
          <w:sz w:val="18"/>
        </w:rPr>
        <w:t>d(N) </w:t>
      </w:r>
      <w:r>
        <w:rPr>
          <w:sz w:val="18"/>
        </w:rPr>
        <w:t>as described above.</w:t>
      </w:r>
    </w:p>
    <w:p>
      <w:pPr>
        <w:pStyle w:val="BodyText"/>
        <w:spacing w:before="4"/>
      </w:pPr>
    </w:p>
    <w:p>
      <w:pPr>
        <w:pStyle w:val="Heading4"/>
        <w:numPr>
          <w:ilvl w:val="2"/>
          <w:numId w:val="205"/>
        </w:numPr>
        <w:tabs>
          <w:tab w:pos="868" w:val="left" w:leader="none"/>
        </w:tabs>
        <w:spacing w:line="240" w:lineRule="auto" w:before="1" w:after="0"/>
        <w:ind w:left="867" w:right="0" w:hanging="710"/>
        <w:jc w:val="both"/>
      </w:pPr>
      <w:r>
        <w:rPr/>
        <w:t>Overview of the</w:t>
      </w:r>
      <w:r>
        <w:rPr>
          <w:spacing w:val="-1"/>
        </w:rPr>
        <w:t> </w:t>
      </w:r>
      <w:r>
        <w:rPr/>
        <w:t>algorithm</w:t>
      </w:r>
    </w:p>
    <w:p>
      <w:pPr>
        <w:pStyle w:val="BodyText"/>
        <w:spacing w:line="231" w:lineRule="exact" w:before="192"/>
        <w:ind w:left="157"/>
        <w:jc w:val="both"/>
        <w:rPr>
          <w:rFonts w:ascii="Arial"/>
        </w:rPr>
      </w:pPr>
      <w:r>
        <w:rPr/>
        <w:t>The basic algorithm, which builds </w:t>
      </w:r>
      <w:r>
        <w:rPr>
          <w:rFonts w:ascii="Arial"/>
        </w:rPr>
        <w:t>PATHS </w:t>
      </w:r>
      <w:r>
        <w:rPr/>
        <w:t>from scratch, starts out by putting the system doing the computation on </w:t>
      </w:r>
      <w:r>
        <w:rPr>
          <w:rFonts w:ascii="Arial"/>
        </w:rPr>
        <w:t>PATHS</w:t>
      </w:r>
    </w:p>
    <w:p>
      <w:pPr>
        <w:pStyle w:val="BodyText"/>
        <w:spacing w:line="231" w:lineRule="exact"/>
        <w:ind w:left="157"/>
        <w:jc w:val="both"/>
        <w:rPr>
          <w:rFonts w:ascii="Arial"/>
        </w:rPr>
      </w:pPr>
      <w:r>
        <w:rPr/>
        <w:t>(no shorter path to </w:t>
      </w:r>
      <w:r>
        <w:rPr>
          <w:rFonts w:ascii="Arial"/>
        </w:rPr>
        <w:t>SELF </w:t>
      </w:r>
      <w:r>
        <w:rPr/>
        <w:t>can possibly exist). </w:t>
      </w:r>
      <w:r>
        <w:rPr>
          <w:rFonts w:ascii="Arial"/>
        </w:rPr>
        <w:t>TENT </w:t>
      </w:r>
      <w:r>
        <w:rPr/>
        <w:t>is then pre-loaded from the local adjacency database</w:t>
      </w:r>
      <w:r>
        <w:rPr>
          <w:rFonts w:ascii="Arial"/>
        </w:rPr>
        <w:t>.</w:t>
      </w:r>
    </w:p>
    <w:p>
      <w:pPr>
        <w:pStyle w:val="BodyText"/>
        <w:spacing w:before="11"/>
        <w:rPr>
          <w:rFonts w:ascii="Arial"/>
          <w:sz w:val="19"/>
        </w:rPr>
      </w:pPr>
    </w:p>
    <w:p>
      <w:pPr>
        <w:pStyle w:val="BodyText"/>
        <w:ind w:left="157" w:right="653" w:hanging="1"/>
        <w:jc w:val="both"/>
      </w:pPr>
      <w:r>
        <w:rPr/>
        <w:t>Note that a system is not placed in </w:t>
      </w:r>
      <w:r>
        <w:rPr>
          <w:rFonts w:ascii="Arial" w:hAnsi="Arial"/>
        </w:rPr>
        <w:t>PATHS </w:t>
      </w:r>
      <w:r>
        <w:rPr/>
        <w:t>unless no shorter path to that system exists. When a system </w:t>
      </w:r>
      <w:r>
        <w:rPr>
          <w:i/>
        </w:rPr>
        <w:t>N </w:t>
      </w:r>
      <w:r>
        <w:rPr/>
        <w:t>is placed in </w:t>
      </w:r>
      <w:r>
        <w:rPr>
          <w:rFonts w:ascii="Arial" w:hAnsi="Arial"/>
        </w:rPr>
        <w:t>PATHS</w:t>
      </w:r>
      <w:r>
        <w:rPr/>
        <w:t>, the path to each neighbour </w:t>
      </w:r>
      <w:r>
        <w:rPr>
          <w:i/>
        </w:rPr>
        <w:t>M </w:t>
      </w:r>
      <w:r>
        <w:rPr/>
        <w:t>of N, through N, is examined, as the path to </w:t>
      </w:r>
      <w:r>
        <w:rPr>
          <w:i/>
        </w:rPr>
        <w:t>N </w:t>
      </w:r>
      <w:r>
        <w:rPr/>
        <w:t>plus the link from </w:t>
      </w:r>
      <w:r>
        <w:rPr>
          <w:i/>
        </w:rPr>
        <w:t>N </w:t>
      </w:r>
      <w:r>
        <w:rPr/>
        <w:t>to M. If </w:t>
      </w:r>
      <w:r>
        <w:rPr>
          <w:rFonts w:ascii="Symbol" w:hAnsi="Symbol"/>
        </w:rPr>
        <w:t></w:t>
      </w:r>
      <w:r>
        <w:rPr>
          <w:i/>
        </w:rPr>
        <w:t>M,*,*</w:t>
      </w:r>
      <w:r>
        <w:rPr>
          <w:rFonts w:ascii="Symbol" w:hAnsi="Symbol"/>
        </w:rPr>
        <w:t></w:t>
      </w:r>
      <w:r>
        <w:rPr/>
        <w:t> is in </w:t>
      </w:r>
      <w:r>
        <w:rPr>
          <w:rFonts w:ascii="Arial" w:hAnsi="Arial"/>
        </w:rPr>
        <w:t>PATHS</w:t>
      </w:r>
      <w:r>
        <w:rPr/>
        <w:t>, this new path will be longer, and thus ignored.</w:t>
      </w:r>
    </w:p>
    <w:p>
      <w:pPr>
        <w:pStyle w:val="BodyText"/>
        <w:spacing w:before="1"/>
      </w:pPr>
    </w:p>
    <w:p>
      <w:pPr>
        <w:pStyle w:val="BodyText"/>
        <w:ind w:left="157" w:right="651"/>
        <w:jc w:val="both"/>
      </w:pPr>
      <w:r>
        <w:rPr/>
        <w:t>If </w:t>
      </w:r>
      <w:r>
        <w:rPr>
          <w:rFonts w:ascii="Symbol" w:hAnsi="Symbol"/>
        </w:rPr>
        <w:t></w:t>
      </w:r>
      <w:r>
        <w:rPr>
          <w:i/>
        </w:rPr>
        <w:t>M,*,*</w:t>
      </w:r>
      <w:r>
        <w:rPr>
          <w:rFonts w:ascii="Symbol" w:hAnsi="Symbol"/>
        </w:rPr>
        <w:t></w:t>
      </w:r>
      <w:r>
        <w:rPr/>
        <w:t> is in </w:t>
      </w:r>
      <w:r>
        <w:rPr>
          <w:rFonts w:ascii="Arial" w:hAnsi="Arial"/>
        </w:rPr>
        <w:t>TENT</w:t>
      </w:r>
      <w:r>
        <w:rPr/>
        <w:t>, and the new path is shorter, the old entry is removed from </w:t>
      </w:r>
      <w:r>
        <w:rPr>
          <w:rFonts w:ascii="Arial" w:hAnsi="Arial"/>
        </w:rPr>
        <w:t>TENT </w:t>
      </w:r>
      <w:r>
        <w:rPr/>
        <w:t>and the new path is placed in </w:t>
      </w:r>
      <w:r>
        <w:rPr>
          <w:rFonts w:ascii="Arial" w:hAnsi="Arial"/>
        </w:rPr>
        <w:t>TENT</w:t>
      </w:r>
      <w:r>
        <w:rPr/>
        <w:t>. If the new path is the same length as the one in </w:t>
      </w:r>
      <w:r>
        <w:rPr>
          <w:rFonts w:ascii="Arial" w:hAnsi="Arial"/>
        </w:rPr>
        <w:t>TENT</w:t>
      </w:r>
      <w:r>
        <w:rPr/>
        <w:t>, then the set of potential adjacencies </w:t>
      </w:r>
      <w:r>
        <w:rPr>
          <w:i/>
        </w:rPr>
        <w:t>{adj(M)} </w:t>
      </w:r>
      <w:r>
        <w:rPr/>
        <w:t>is set to the union of the old set (in </w:t>
      </w:r>
      <w:r>
        <w:rPr>
          <w:rFonts w:ascii="Arial" w:hAnsi="Arial"/>
        </w:rPr>
        <w:t>TENT</w:t>
      </w:r>
      <w:r>
        <w:rPr/>
        <w:t>) and the new set </w:t>
      </w:r>
      <w:r>
        <w:rPr>
          <w:i/>
        </w:rPr>
        <w:t>{adj(N)</w:t>
      </w:r>
      <w:r>
        <w:rPr/>
        <w:t>}. If </w:t>
      </w:r>
      <w:r>
        <w:rPr>
          <w:i/>
        </w:rPr>
        <w:t>M </w:t>
      </w:r>
      <w:r>
        <w:rPr/>
        <w:t>is not in </w:t>
      </w:r>
      <w:r>
        <w:rPr>
          <w:rFonts w:ascii="Arial" w:hAnsi="Arial"/>
        </w:rPr>
        <w:t>TENT</w:t>
      </w:r>
      <w:r>
        <w:rPr/>
        <w:t>, then the path is added to</w:t>
      </w:r>
      <w:r>
        <w:rPr>
          <w:spacing w:val="-9"/>
        </w:rPr>
        <w:t> </w:t>
      </w:r>
      <w:r>
        <w:rPr>
          <w:rFonts w:ascii="Arial" w:hAnsi="Arial"/>
        </w:rPr>
        <w:t>TENT</w:t>
      </w:r>
      <w:r>
        <w:rPr/>
        <w:t>.</w:t>
      </w:r>
    </w:p>
    <w:p>
      <w:pPr>
        <w:pStyle w:val="BodyText"/>
        <w:spacing w:before="1"/>
      </w:pPr>
    </w:p>
    <w:p>
      <w:pPr>
        <w:pStyle w:val="BodyText"/>
        <w:spacing w:line="237" w:lineRule="auto"/>
        <w:ind w:left="157" w:right="6080"/>
      </w:pPr>
      <w:r>
        <w:rPr/>
        <w:t>Next the algorithm finds the triple </w:t>
      </w:r>
      <w:r>
        <w:rPr>
          <w:rFonts w:ascii="Symbol" w:hAnsi="Symbol"/>
        </w:rPr>
        <w:t></w:t>
      </w:r>
      <w:r>
        <w:rPr>
          <w:i/>
        </w:rPr>
        <w:t>N,x,{Adj(N)}</w:t>
      </w:r>
      <w:r>
        <w:rPr>
          <w:rFonts w:ascii="Symbol" w:hAnsi="Symbol"/>
        </w:rPr>
        <w:t></w:t>
      </w:r>
      <w:r>
        <w:rPr/>
        <w:t> in </w:t>
      </w:r>
      <w:r>
        <w:rPr>
          <w:rFonts w:ascii="Arial" w:hAnsi="Arial"/>
        </w:rPr>
        <w:t>TENT</w:t>
      </w:r>
      <w:r>
        <w:rPr/>
        <w:t>, with minimal x.</w:t>
      </w:r>
    </w:p>
    <w:p>
      <w:pPr>
        <w:pStyle w:val="BodyText"/>
        <w:spacing w:before="2"/>
      </w:pPr>
    </w:p>
    <w:p>
      <w:pPr>
        <w:spacing w:before="0"/>
        <w:ind w:left="157" w:right="649" w:firstLine="0"/>
        <w:jc w:val="both"/>
        <w:rPr>
          <w:sz w:val="18"/>
        </w:rPr>
      </w:pPr>
      <w:r>
        <w:rPr>
          <w:sz w:val="18"/>
        </w:rPr>
        <w:t>NOTE 81 This is done efficiently because of the optimisation described above. When the list of triples for distance </w:t>
      </w:r>
      <w:r>
        <w:rPr>
          <w:rFonts w:ascii="Arial" w:hAnsi="Arial"/>
          <w:sz w:val="18"/>
        </w:rPr>
        <w:t>Dist </w:t>
      </w:r>
      <w:r>
        <w:rPr>
          <w:sz w:val="18"/>
        </w:rPr>
        <w:t>is exhausted, the algorithm then increments </w:t>
      </w:r>
      <w:r>
        <w:rPr>
          <w:rFonts w:ascii="Arial" w:hAnsi="Arial"/>
          <w:sz w:val="18"/>
        </w:rPr>
        <w:t>Dist </w:t>
      </w:r>
      <w:r>
        <w:rPr>
          <w:sz w:val="18"/>
        </w:rPr>
        <w:t>until it finds a list with a triple of the form </w:t>
      </w:r>
      <w:r>
        <w:rPr>
          <w:rFonts w:ascii="Symbol" w:hAnsi="Symbol"/>
          <w:sz w:val="18"/>
        </w:rPr>
        <w:t></w:t>
      </w:r>
      <w:r>
        <w:rPr>
          <w:sz w:val="18"/>
        </w:rPr>
        <w:t>*,Dist,*</w:t>
      </w:r>
      <w:r>
        <w:rPr>
          <w:rFonts w:ascii="Symbol" w:hAnsi="Symbol"/>
          <w:sz w:val="18"/>
        </w:rPr>
        <w:t></w:t>
      </w:r>
      <w:r>
        <w:rPr>
          <w:sz w:val="18"/>
        </w:rPr>
        <w:t>.</w:t>
      </w:r>
    </w:p>
    <w:p>
      <w:pPr>
        <w:pStyle w:val="BodyText"/>
      </w:pPr>
    </w:p>
    <w:p>
      <w:pPr>
        <w:pStyle w:val="BodyText"/>
        <w:ind w:left="157" w:right="653"/>
        <w:jc w:val="both"/>
      </w:pPr>
      <w:r>
        <w:rPr>
          <w:i/>
        </w:rPr>
        <w:t>N </w:t>
      </w:r>
      <w:r>
        <w:rPr/>
        <w:t>is placed in </w:t>
      </w:r>
      <w:r>
        <w:rPr>
          <w:rFonts w:ascii="Arial"/>
        </w:rPr>
        <w:t>PATHS</w:t>
      </w:r>
      <w:r>
        <w:rPr/>
        <w:t>. We know that no path to </w:t>
      </w:r>
      <w:r>
        <w:rPr>
          <w:i/>
        </w:rPr>
        <w:t>N </w:t>
      </w:r>
      <w:r>
        <w:rPr/>
        <w:t>can be shorter than </w:t>
      </w:r>
      <w:r>
        <w:rPr>
          <w:i/>
        </w:rPr>
        <w:t>x </w:t>
      </w:r>
      <w:r>
        <w:rPr/>
        <w:t>at this point because all paths through systems already in </w:t>
      </w:r>
      <w:r>
        <w:rPr>
          <w:rFonts w:ascii="Arial"/>
        </w:rPr>
        <w:t>PATHS </w:t>
      </w:r>
      <w:r>
        <w:rPr/>
        <w:t>have already been considered, and paths through systems in </w:t>
      </w:r>
      <w:r>
        <w:rPr>
          <w:rFonts w:ascii="Arial"/>
        </w:rPr>
        <w:t>TENT </w:t>
      </w:r>
      <w:r>
        <w:rPr/>
        <w:t>will have to be greater than </w:t>
      </w:r>
      <w:r>
        <w:rPr>
          <w:i/>
        </w:rPr>
        <w:t>x </w:t>
      </w:r>
      <w:r>
        <w:rPr/>
        <w:t>because </w:t>
      </w:r>
      <w:r>
        <w:rPr>
          <w:i/>
        </w:rPr>
        <w:t>x </w:t>
      </w:r>
      <w:r>
        <w:rPr/>
        <w:t>is minimal in </w:t>
      </w:r>
      <w:r>
        <w:rPr>
          <w:rFonts w:ascii="Arial"/>
        </w:rPr>
        <w:t>TENT</w:t>
      </w:r>
      <w:r>
        <w:rPr/>
        <w:t>.</w:t>
      </w:r>
    </w:p>
    <w:p>
      <w:pPr>
        <w:pStyle w:val="BodyText"/>
        <w:spacing w:before="1"/>
      </w:pPr>
    </w:p>
    <w:p>
      <w:pPr>
        <w:pStyle w:val="BodyText"/>
        <w:spacing w:before="1"/>
        <w:ind w:left="157"/>
        <w:jc w:val="both"/>
      </w:pPr>
      <w:r>
        <w:rPr/>
        <w:t>When </w:t>
      </w:r>
      <w:r>
        <w:rPr>
          <w:rFonts w:ascii="Arial"/>
        </w:rPr>
        <w:t>TENT </w:t>
      </w:r>
      <w:r>
        <w:rPr/>
        <w:t>is empty, </w:t>
      </w:r>
      <w:r>
        <w:rPr>
          <w:rFonts w:ascii="Arial"/>
        </w:rPr>
        <w:t>PATHS </w:t>
      </w:r>
      <w:r>
        <w:rPr/>
        <w:t>is complete.</w:t>
      </w:r>
    </w:p>
    <w:p>
      <w:pPr>
        <w:pStyle w:val="BodyText"/>
        <w:spacing w:before="3"/>
      </w:pPr>
    </w:p>
    <w:p>
      <w:pPr>
        <w:pStyle w:val="Heading4"/>
        <w:numPr>
          <w:ilvl w:val="2"/>
          <w:numId w:val="205"/>
        </w:numPr>
        <w:tabs>
          <w:tab w:pos="866" w:val="left" w:leader="none"/>
        </w:tabs>
        <w:spacing w:line="240" w:lineRule="auto" w:before="0" w:after="0"/>
        <w:ind w:left="865" w:right="0" w:hanging="708"/>
        <w:jc w:val="both"/>
      </w:pPr>
      <w:r>
        <w:rPr/>
        <w:t>Algorithm</w:t>
      </w:r>
    </w:p>
    <w:p>
      <w:pPr>
        <w:pStyle w:val="BodyText"/>
        <w:spacing w:before="188"/>
        <w:ind w:left="157" w:right="653"/>
        <w:jc w:val="both"/>
      </w:pPr>
      <w:r>
        <w:rPr/>
        <w:t>The Decison Process Algorithm must be run once for each supported routeing metric. A Level 1 Intermediate System runs the algorithm using the Level 1 LSP database to compute Level 1 paths. In addition a Level 2 Intermediate System runs the algorithm using the Level 2 LSP database to compute Level 2 paths.</w:t>
      </w:r>
    </w:p>
    <w:p>
      <w:pPr>
        <w:pStyle w:val="BodyText"/>
        <w:spacing w:before="2"/>
      </w:pPr>
    </w:p>
    <w:p>
      <w:pPr>
        <w:pStyle w:val="BodyText"/>
        <w:ind w:left="157" w:right="651"/>
        <w:jc w:val="both"/>
      </w:pPr>
      <w:r>
        <w:rPr/>
        <w:t>If this system is a Level 2 Intermediate System which supports the partition repair optional function the Decision Process algorithm for computing Level 1 paths must be run twice for the default metric. The first execution is done to determine which of the area’s </w:t>
      </w:r>
      <w:r>
        <w:rPr>
          <w:rFonts w:ascii="Arial" w:hAnsi="Arial"/>
        </w:rPr>
        <w:t>manualAreaAddresses </w:t>
      </w:r>
      <w:r>
        <w:rPr/>
        <w:t>are reachable in this partition, and elect a Partition Designated Level 2 Intermediate System for the partition. The Partition Designated Level 2 Intermediate System will determine if the  area is partitioned and will create virtual Level 1 links to the other Partition Designated Level 2 Intermediate Systems in the area in order to repair the Level 1 partition. This is further described in</w:t>
      </w:r>
      <w:r>
        <w:rPr>
          <w:spacing w:val="1"/>
        </w:rPr>
        <w:t> </w:t>
      </w:r>
      <w:r>
        <w:rPr/>
        <w:t>7.2.10.</w:t>
      </w:r>
    </w:p>
    <w:p>
      <w:pPr>
        <w:pStyle w:val="BodyText"/>
        <w:spacing w:before="9"/>
      </w:pPr>
    </w:p>
    <w:p>
      <w:pPr>
        <w:pStyle w:val="ListParagraph"/>
        <w:numPr>
          <w:ilvl w:val="2"/>
          <w:numId w:val="205"/>
        </w:numPr>
        <w:tabs>
          <w:tab w:pos="865" w:val="left" w:leader="none"/>
          <w:tab w:pos="867" w:val="left" w:leader="none"/>
        </w:tabs>
        <w:spacing w:line="235" w:lineRule="auto" w:before="0" w:after="0"/>
        <w:ind w:left="877" w:right="6300" w:hanging="720"/>
        <w:jc w:val="left"/>
        <w:rPr>
          <w:b/>
          <w:sz w:val="20"/>
        </w:rPr>
      </w:pPr>
      <w:r>
        <w:rPr>
          <w:b/>
          <w:sz w:val="22"/>
        </w:rPr>
        <w:t>Step 0: </w:t>
      </w:r>
      <w:r>
        <w:rPr>
          <w:sz w:val="20"/>
        </w:rPr>
        <w:t>Initialise </w:t>
      </w:r>
      <w:r>
        <w:rPr>
          <w:rFonts w:ascii="Arial"/>
          <w:sz w:val="20"/>
        </w:rPr>
        <w:t>TENT </w:t>
      </w:r>
      <w:r>
        <w:rPr>
          <w:sz w:val="20"/>
        </w:rPr>
        <w:t>and </w:t>
      </w:r>
      <w:r>
        <w:rPr>
          <w:rFonts w:ascii="Arial"/>
          <w:sz w:val="20"/>
        </w:rPr>
        <w:t>PATHS </w:t>
      </w:r>
      <w:r>
        <w:rPr>
          <w:sz w:val="20"/>
        </w:rPr>
        <w:t>to</w:t>
      </w:r>
      <w:r>
        <w:rPr>
          <w:spacing w:val="-15"/>
          <w:sz w:val="20"/>
        </w:rPr>
        <w:t> </w:t>
      </w:r>
      <w:r>
        <w:rPr>
          <w:sz w:val="20"/>
        </w:rPr>
        <w:t>empty. Initialise </w:t>
      </w:r>
      <w:r>
        <w:rPr>
          <w:rFonts w:ascii="Arial"/>
          <w:sz w:val="20"/>
        </w:rPr>
        <w:t>tentlength </w:t>
      </w:r>
      <w:r>
        <w:rPr>
          <w:sz w:val="20"/>
        </w:rPr>
        <w:t>to</w:t>
      </w:r>
      <w:r>
        <w:rPr>
          <w:spacing w:val="-2"/>
          <w:sz w:val="20"/>
        </w:rPr>
        <w:t> </w:t>
      </w:r>
      <w:r>
        <w:rPr>
          <w:sz w:val="20"/>
        </w:rPr>
        <w:t>(0,0</w:t>
      </w:r>
      <w:r>
        <w:rPr>
          <w:b/>
          <w:sz w:val="20"/>
        </w:rPr>
        <w:t>).</w:t>
      </w:r>
    </w:p>
    <w:p>
      <w:pPr>
        <w:pStyle w:val="BodyText"/>
        <w:spacing w:before="197"/>
        <w:ind w:left="877"/>
      </w:pPr>
      <w:r>
        <w:rPr>
          <w:rFonts w:ascii="Arial"/>
        </w:rPr>
        <w:t>(tentlength </w:t>
      </w:r>
      <w:r>
        <w:rPr/>
        <w:t>is the pathlength of elements in </w:t>
      </w:r>
      <w:r>
        <w:rPr>
          <w:rFonts w:ascii="Arial"/>
        </w:rPr>
        <w:t>TENT </w:t>
      </w:r>
      <w:r>
        <w:rPr/>
        <w:t>we are examining.)</w:t>
      </w:r>
    </w:p>
    <w:p>
      <w:pPr>
        <w:pStyle w:val="ListParagraph"/>
        <w:numPr>
          <w:ilvl w:val="0"/>
          <w:numId w:val="206"/>
        </w:numPr>
        <w:tabs>
          <w:tab w:pos="518" w:val="left" w:leader="none"/>
          <w:tab w:pos="519" w:val="left" w:leader="none"/>
        </w:tabs>
        <w:spacing w:line="237" w:lineRule="auto" w:before="3" w:after="0"/>
        <w:ind w:left="517" w:right="651" w:hanging="360"/>
        <w:jc w:val="left"/>
        <w:rPr>
          <w:sz w:val="20"/>
        </w:rPr>
      </w:pPr>
      <w:r>
        <w:rPr>
          <w:sz w:val="20"/>
        </w:rPr>
        <w:t>Add </w:t>
      </w:r>
      <w:r>
        <w:rPr>
          <w:rFonts w:ascii="Symbol" w:hAnsi="Symbol"/>
          <w:sz w:val="20"/>
        </w:rPr>
        <w:t></w:t>
      </w:r>
      <w:r>
        <w:rPr>
          <w:rFonts w:ascii="Arial" w:hAnsi="Arial"/>
          <w:sz w:val="20"/>
        </w:rPr>
        <w:t>SELF</w:t>
      </w:r>
      <w:r>
        <w:rPr>
          <w:i/>
          <w:sz w:val="20"/>
        </w:rPr>
        <w:t>, 0, W</w:t>
      </w:r>
      <w:r>
        <w:rPr>
          <w:rFonts w:ascii="Symbol" w:hAnsi="Symbol"/>
          <w:sz w:val="20"/>
        </w:rPr>
        <w:t></w:t>
      </w:r>
      <w:r>
        <w:rPr>
          <w:sz w:val="20"/>
        </w:rPr>
        <w:t> to </w:t>
      </w:r>
      <w:r>
        <w:rPr>
          <w:rFonts w:ascii="Arial" w:hAnsi="Arial"/>
          <w:sz w:val="20"/>
        </w:rPr>
        <w:t>PATH</w:t>
      </w:r>
      <w:r>
        <w:rPr>
          <w:sz w:val="20"/>
        </w:rPr>
        <w:t>S, where </w:t>
      </w:r>
      <w:r>
        <w:rPr>
          <w:i/>
          <w:sz w:val="20"/>
        </w:rPr>
        <w:t>W </w:t>
      </w:r>
      <w:r>
        <w:rPr>
          <w:sz w:val="20"/>
        </w:rPr>
        <w:t>is a special value indicating traffic to </w:t>
      </w:r>
      <w:r>
        <w:rPr>
          <w:rFonts w:ascii="Arial" w:hAnsi="Arial"/>
          <w:sz w:val="20"/>
        </w:rPr>
        <w:t>SELF </w:t>
      </w:r>
      <w:r>
        <w:rPr>
          <w:sz w:val="20"/>
        </w:rPr>
        <w:t>is passed up to Transport (rather than forwarded).</w:t>
      </w:r>
    </w:p>
    <w:p>
      <w:pPr>
        <w:pStyle w:val="BodyText"/>
        <w:spacing w:before="2"/>
      </w:pPr>
    </w:p>
    <w:p>
      <w:pPr>
        <w:pStyle w:val="ListParagraph"/>
        <w:numPr>
          <w:ilvl w:val="0"/>
          <w:numId w:val="206"/>
        </w:numPr>
        <w:tabs>
          <w:tab w:pos="518" w:val="left" w:leader="none"/>
        </w:tabs>
        <w:spacing w:line="240" w:lineRule="auto" w:before="0" w:after="0"/>
        <w:ind w:left="515" w:right="646" w:hanging="360"/>
        <w:jc w:val="both"/>
        <w:rPr>
          <w:sz w:val="20"/>
        </w:rPr>
      </w:pPr>
      <w:r>
        <w:rPr>
          <w:sz w:val="20"/>
        </w:rPr>
        <w:t>Now pre-load </w:t>
      </w:r>
      <w:r>
        <w:rPr>
          <w:rFonts w:ascii="Arial" w:hAnsi="Arial"/>
          <w:sz w:val="20"/>
        </w:rPr>
        <w:t>TENT </w:t>
      </w:r>
      <w:r>
        <w:rPr>
          <w:sz w:val="20"/>
        </w:rPr>
        <w:t>with the local adjacency database. (Each entry made to </w:t>
      </w:r>
      <w:r>
        <w:rPr>
          <w:rFonts w:ascii="Arial" w:hAnsi="Arial"/>
          <w:sz w:val="20"/>
        </w:rPr>
        <w:t>TENT </w:t>
      </w:r>
      <w:r>
        <w:rPr>
          <w:sz w:val="20"/>
        </w:rPr>
        <w:t>must be marked as being either an  End system or an Intermediate System to enable the check at the end of Step 2 to be made correctly.) For each adjacency </w:t>
      </w:r>
      <w:r>
        <w:rPr>
          <w:i/>
          <w:sz w:val="20"/>
        </w:rPr>
        <w:t>Adj(N</w:t>
      </w:r>
      <w:r>
        <w:rPr>
          <w:sz w:val="20"/>
        </w:rPr>
        <w:t>), (including Manual Adjacencies, or for Level 2 enabled Reachable Addresses) on enabled circuits, to system </w:t>
      </w:r>
      <w:r>
        <w:rPr>
          <w:i/>
          <w:sz w:val="20"/>
        </w:rPr>
        <w:t>N </w:t>
      </w:r>
      <w:r>
        <w:rPr>
          <w:sz w:val="20"/>
        </w:rPr>
        <w:t>of </w:t>
      </w:r>
      <w:r>
        <w:rPr>
          <w:rFonts w:ascii="Arial" w:hAnsi="Arial"/>
          <w:sz w:val="20"/>
        </w:rPr>
        <w:t>SELF </w:t>
      </w:r>
      <w:r>
        <w:rPr>
          <w:sz w:val="20"/>
        </w:rPr>
        <w:t>in state “Up”,</w:t>
      </w:r>
      <w:r>
        <w:rPr>
          <w:spacing w:val="3"/>
          <w:sz w:val="20"/>
        </w:rPr>
        <w:t> </w:t>
      </w:r>
      <w:r>
        <w:rPr>
          <w:sz w:val="20"/>
        </w:rPr>
        <w:t>compute</w:t>
      </w:r>
    </w:p>
    <w:p>
      <w:pPr>
        <w:spacing w:before="119"/>
        <w:ind w:left="515" w:right="836" w:firstLine="0"/>
        <w:jc w:val="left"/>
        <w:rPr>
          <w:sz w:val="20"/>
        </w:rPr>
      </w:pPr>
      <w:r>
        <w:rPr>
          <w:i/>
          <w:sz w:val="20"/>
        </w:rPr>
        <w:t>d(N) </w:t>
      </w:r>
      <w:r>
        <w:rPr>
          <w:sz w:val="20"/>
        </w:rPr>
        <w:t>= cost of the parent circuit of the adjacency (N), obtained from metric </w:t>
      </w:r>
      <w:r>
        <w:rPr>
          <w:i/>
          <w:sz w:val="20"/>
        </w:rPr>
        <w:t>k </w:t>
      </w:r>
      <w:r>
        <w:rPr>
          <w:sz w:val="20"/>
        </w:rPr>
        <w:t>, where </w:t>
      </w:r>
      <w:r>
        <w:rPr>
          <w:i/>
          <w:sz w:val="20"/>
        </w:rPr>
        <w:t>k = </w:t>
      </w:r>
      <w:r>
        <w:rPr>
          <w:sz w:val="20"/>
        </w:rPr>
        <w:t>one of </w:t>
      </w:r>
      <w:r>
        <w:rPr>
          <w:i/>
          <w:sz w:val="20"/>
        </w:rPr>
        <w:t>default metric, delay </w:t>
      </w:r>
      <w:r>
        <w:rPr>
          <w:i/>
          <w:sz w:val="20"/>
        </w:rPr>
        <w:t>metric, monetary metric, error metri</w:t>
      </w:r>
      <w:r>
        <w:rPr>
          <w:sz w:val="20"/>
        </w:rPr>
        <w:t>c.</w:t>
      </w:r>
    </w:p>
    <w:p>
      <w:pPr>
        <w:pStyle w:val="BodyText"/>
        <w:spacing w:before="121"/>
        <w:ind w:left="517"/>
      </w:pPr>
      <w:r>
        <w:rPr>
          <w:i/>
        </w:rPr>
        <w:t>Adj(N) </w:t>
      </w:r>
      <w:r>
        <w:rPr/>
        <w:t>= the adjacency number of the adjacency to N.</w:t>
      </w:r>
    </w:p>
    <w:p>
      <w:pPr>
        <w:spacing w:after="0"/>
        <w:sectPr>
          <w:pgSz w:w="11900" w:h="16840"/>
          <w:pgMar w:header="716" w:footer="554" w:top="960" w:bottom="740" w:left="580" w:right="300"/>
        </w:sectPr>
      </w:pPr>
    </w:p>
    <w:p>
      <w:pPr>
        <w:pStyle w:val="BodyText"/>
      </w:pPr>
    </w:p>
    <w:p>
      <w:pPr>
        <w:pStyle w:val="BodyText"/>
      </w:pPr>
    </w:p>
    <w:p>
      <w:pPr>
        <w:pStyle w:val="BodyText"/>
        <w:spacing w:before="1"/>
        <w:rPr>
          <w:sz w:val="24"/>
        </w:rPr>
      </w:pPr>
    </w:p>
    <w:p>
      <w:pPr>
        <w:pStyle w:val="ListParagraph"/>
        <w:numPr>
          <w:ilvl w:val="0"/>
          <w:numId w:val="206"/>
        </w:numPr>
        <w:tabs>
          <w:tab w:pos="745" w:val="left" w:leader="none"/>
          <w:tab w:pos="746" w:val="left" w:leader="none"/>
        </w:tabs>
        <w:spacing w:line="240" w:lineRule="auto" w:before="0" w:after="0"/>
        <w:ind w:left="745" w:right="0" w:hanging="360"/>
        <w:jc w:val="left"/>
        <w:rPr>
          <w:sz w:val="20"/>
        </w:rPr>
      </w:pPr>
      <w:r>
        <w:rPr>
          <w:sz w:val="20"/>
        </w:rPr>
        <w:t>If a triple </w:t>
      </w:r>
      <w:r>
        <w:rPr>
          <w:rFonts w:ascii="Symbol" w:hAnsi="Symbol"/>
          <w:sz w:val="20"/>
        </w:rPr>
        <w:t></w:t>
      </w:r>
      <w:r>
        <w:rPr>
          <w:i/>
          <w:sz w:val="20"/>
        </w:rPr>
        <w:t>N,x,{Adj(M)}</w:t>
      </w:r>
      <w:r>
        <w:rPr>
          <w:rFonts w:ascii="Symbol" w:hAnsi="Symbol"/>
          <w:sz w:val="20"/>
        </w:rPr>
        <w:t></w:t>
      </w:r>
      <w:r>
        <w:rPr>
          <w:sz w:val="20"/>
        </w:rPr>
        <w:t> is in </w:t>
      </w:r>
      <w:r>
        <w:rPr>
          <w:rFonts w:ascii="Arial" w:hAnsi="Arial"/>
          <w:sz w:val="20"/>
        </w:rPr>
        <w:t>TENT</w:t>
      </w:r>
      <w:r>
        <w:rPr>
          <w:sz w:val="20"/>
        </w:rPr>
        <w:t>,</w:t>
      </w:r>
      <w:r>
        <w:rPr>
          <w:spacing w:val="-4"/>
          <w:sz w:val="20"/>
        </w:rPr>
        <w:t> </w:t>
      </w:r>
      <w:r>
        <w:rPr>
          <w:sz w:val="20"/>
        </w:rPr>
        <w:t>then:</w:t>
      </w:r>
    </w:p>
    <w:p>
      <w:pPr>
        <w:spacing w:before="120"/>
        <w:ind w:left="745" w:right="0" w:firstLine="0"/>
        <w:jc w:val="left"/>
        <w:rPr>
          <w:sz w:val="20"/>
        </w:rPr>
      </w:pPr>
      <w:r>
        <w:rPr>
          <w:sz w:val="20"/>
        </w:rPr>
        <w:t>If </w:t>
      </w:r>
      <w:r>
        <w:rPr>
          <w:i/>
          <w:sz w:val="20"/>
        </w:rPr>
        <w:t>x = d(N</w:t>
      </w:r>
      <w:r>
        <w:rPr>
          <w:sz w:val="20"/>
        </w:rPr>
        <w:t>), then </w:t>
      </w:r>
      <w:r>
        <w:rPr>
          <w:i/>
          <w:sz w:val="20"/>
        </w:rPr>
        <w:t>Adj(</w:t>
      </w:r>
      <w:r>
        <w:rPr>
          <w:sz w:val="20"/>
        </w:rPr>
        <w:t>M) </w:t>
      </w:r>
      <w:r>
        <w:rPr>
          <w:rFonts w:ascii="Symbol" w:hAnsi="Symbol"/>
          <w:sz w:val="20"/>
        </w:rPr>
        <w:t></w:t>
      </w:r>
      <w:r>
        <w:rPr>
          <w:sz w:val="20"/>
        </w:rPr>
        <w:t> </w:t>
      </w:r>
      <w:r>
        <w:rPr>
          <w:i/>
          <w:sz w:val="20"/>
        </w:rPr>
        <w:t>{Adj(M</w:t>
      </w:r>
      <w:r>
        <w:rPr>
          <w:sz w:val="20"/>
        </w:rPr>
        <w:t>)} </w:t>
      </w:r>
      <w:r>
        <w:rPr>
          <w:rFonts w:ascii="Symbol" w:hAnsi="Symbol"/>
          <w:sz w:val="20"/>
        </w:rPr>
        <w:t></w:t>
      </w:r>
      <w:r>
        <w:rPr>
          <w:sz w:val="20"/>
        </w:rPr>
        <w:t> </w:t>
      </w:r>
      <w:r>
        <w:rPr>
          <w:i/>
          <w:sz w:val="20"/>
        </w:rPr>
        <w:t>Adj(N</w:t>
      </w:r>
      <w:r>
        <w:rPr>
          <w:sz w:val="20"/>
        </w:rPr>
        <w:t>).</w:t>
      </w:r>
    </w:p>
    <w:p>
      <w:pPr>
        <w:pStyle w:val="BodyText"/>
        <w:spacing w:before="11"/>
        <w:rPr>
          <w:sz w:val="19"/>
        </w:rPr>
      </w:pPr>
    </w:p>
    <w:p>
      <w:pPr>
        <w:pStyle w:val="ListParagraph"/>
        <w:numPr>
          <w:ilvl w:val="0"/>
          <w:numId w:val="206"/>
        </w:numPr>
        <w:tabs>
          <w:tab w:pos="745" w:val="left" w:leader="none"/>
        </w:tabs>
        <w:spacing w:line="240" w:lineRule="auto" w:before="0" w:after="0"/>
        <w:ind w:left="745" w:right="424" w:hanging="360"/>
        <w:jc w:val="left"/>
        <w:rPr>
          <w:sz w:val="20"/>
        </w:rPr>
      </w:pPr>
      <w:r>
        <w:rPr>
          <w:sz w:val="20"/>
        </w:rPr>
        <w:t>If there are now more adjacencies in </w:t>
      </w:r>
      <w:r>
        <w:rPr>
          <w:i/>
          <w:sz w:val="20"/>
        </w:rPr>
        <w:t>{Adj(M)} </w:t>
      </w:r>
      <w:r>
        <w:rPr>
          <w:sz w:val="20"/>
        </w:rPr>
        <w:t>than </w:t>
      </w:r>
      <w:r>
        <w:rPr>
          <w:rFonts w:ascii="Arial"/>
          <w:sz w:val="20"/>
        </w:rPr>
        <w:t>maximumPathSplit</w:t>
      </w:r>
      <w:r>
        <w:rPr>
          <w:sz w:val="20"/>
        </w:rPr>
        <w:t>s, then remove excess adjacencies as described in 7.2.7.</w:t>
      </w:r>
    </w:p>
    <w:p>
      <w:pPr>
        <w:pStyle w:val="BodyText"/>
        <w:spacing w:before="10"/>
        <w:rPr>
          <w:sz w:val="19"/>
        </w:rPr>
      </w:pPr>
    </w:p>
    <w:p>
      <w:pPr>
        <w:pStyle w:val="ListParagraph"/>
        <w:numPr>
          <w:ilvl w:val="0"/>
          <w:numId w:val="206"/>
        </w:numPr>
        <w:tabs>
          <w:tab w:pos="745" w:val="left" w:leader="none"/>
          <w:tab w:pos="746" w:val="left" w:leader="none"/>
        </w:tabs>
        <w:spacing w:line="240" w:lineRule="auto" w:before="0" w:after="0"/>
        <w:ind w:left="745" w:right="0" w:hanging="360"/>
        <w:jc w:val="left"/>
        <w:rPr>
          <w:sz w:val="20"/>
        </w:rPr>
      </w:pPr>
      <w:r>
        <w:rPr>
          <w:sz w:val="20"/>
        </w:rPr>
        <w:t>If </w:t>
      </w:r>
      <w:r>
        <w:rPr>
          <w:i/>
          <w:sz w:val="20"/>
        </w:rPr>
        <w:t>x &lt; d(N</w:t>
      </w:r>
      <w:r>
        <w:rPr>
          <w:sz w:val="20"/>
        </w:rPr>
        <w:t>), do nothing.</w:t>
      </w:r>
    </w:p>
    <w:p>
      <w:pPr>
        <w:pStyle w:val="BodyText"/>
        <w:spacing w:before="3"/>
      </w:pPr>
    </w:p>
    <w:p>
      <w:pPr>
        <w:pStyle w:val="ListParagraph"/>
        <w:numPr>
          <w:ilvl w:val="0"/>
          <w:numId w:val="206"/>
        </w:numPr>
        <w:tabs>
          <w:tab w:pos="745" w:val="left" w:leader="none"/>
          <w:tab w:pos="746" w:val="left" w:leader="none"/>
        </w:tabs>
        <w:spacing w:line="240" w:lineRule="auto" w:before="1" w:after="0"/>
        <w:ind w:left="745" w:right="0" w:hanging="360"/>
        <w:jc w:val="left"/>
        <w:rPr>
          <w:sz w:val="20"/>
        </w:rPr>
      </w:pPr>
      <w:r>
        <w:rPr>
          <w:sz w:val="20"/>
        </w:rPr>
        <w:t>If </w:t>
      </w:r>
      <w:r>
        <w:rPr>
          <w:i/>
          <w:sz w:val="20"/>
        </w:rPr>
        <w:t>x &gt; d(N</w:t>
      </w:r>
      <w:r>
        <w:rPr>
          <w:sz w:val="20"/>
        </w:rPr>
        <w:t>), remove </w:t>
      </w:r>
      <w:r>
        <w:rPr>
          <w:rFonts w:ascii="Symbol" w:hAnsi="Symbol"/>
          <w:sz w:val="20"/>
        </w:rPr>
        <w:t></w:t>
      </w:r>
      <w:r>
        <w:rPr>
          <w:i/>
          <w:sz w:val="20"/>
        </w:rPr>
        <w:t>N,x,{Adj(M)}</w:t>
      </w:r>
      <w:r>
        <w:rPr>
          <w:rFonts w:ascii="Symbol" w:hAnsi="Symbol"/>
          <w:sz w:val="20"/>
        </w:rPr>
        <w:t></w:t>
      </w:r>
      <w:r>
        <w:rPr>
          <w:sz w:val="20"/>
        </w:rPr>
        <w:t> from </w:t>
      </w:r>
      <w:r>
        <w:rPr>
          <w:rFonts w:ascii="Arial" w:hAnsi="Arial"/>
          <w:sz w:val="20"/>
        </w:rPr>
        <w:t>TENT </w:t>
      </w:r>
      <w:r>
        <w:rPr>
          <w:sz w:val="20"/>
        </w:rPr>
        <w:t>and add the triple</w:t>
      </w:r>
      <w:r>
        <w:rPr>
          <w:spacing w:val="-6"/>
          <w:sz w:val="20"/>
        </w:rPr>
        <w:t> </w:t>
      </w:r>
      <w:r>
        <w:rPr>
          <w:rFonts w:ascii="Symbol" w:hAnsi="Symbol"/>
          <w:sz w:val="20"/>
        </w:rPr>
        <w:t></w:t>
      </w:r>
      <w:r>
        <w:rPr>
          <w:i/>
          <w:sz w:val="20"/>
        </w:rPr>
        <w:t>N,d(N),Adj(N)</w:t>
      </w:r>
      <w:r>
        <w:rPr>
          <w:rFonts w:ascii="Symbol" w:hAnsi="Symbol"/>
          <w:sz w:val="20"/>
        </w:rPr>
        <w:t></w:t>
      </w:r>
      <w:r>
        <w:rPr>
          <w:sz w:val="20"/>
        </w:rPr>
        <w:t>.</w:t>
      </w:r>
    </w:p>
    <w:p>
      <w:pPr>
        <w:pStyle w:val="BodyText"/>
        <w:spacing w:before="10"/>
        <w:rPr>
          <w:sz w:val="19"/>
        </w:rPr>
      </w:pPr>
    </w:p>
    <w:p>
      <w:pPr>
        <w:pStyle w:val="ListParagraph"/>
        <w:numPr>
          <w:ilvl w:val="0"/>
          <w:numId w:val="206"/>
        </w:numPr>
        <w:tabs>
          <w:tab w:pos="745" w:val="left" w:leader="none"/>
          <w:tab w:pos="746" w:val="left" w:leader="none"/>
        </w:tabs>
        <w:spacing w:line="240" w:lineRule="auto" w:before="0" w:after="0"/>
        <w:ind w:left="745" w:right="0" w:hanging="360"/>
        <w:jc w:val="left"/>
        <w:rPr>
          <w:sz w:val="17"/>
        </w:rPr>
      </w:pPr>
      <w:r>
        <w:rPr>
          <w:sz w:val="17"/>
        </w:rPr>
        <w:t>If no triple </w:t>
      </w:r>
      <w:r>
        <w:rPr>
          <w:rFonts w:ascii="Symbol" w:hAnsi="Symbol"/>
          <w:sz w:val="17"/>
        </w:rPr>
        <w:t></w:t>
      </w:r>
      <w:r>
        <w:rPr>
          <w:i/>
          <w:sz w:val="17"/>
        </w:rPr>
        <w:t>N, x,{Adj(M)}</w:t>
      </w:r>
      <w:r>
        <w:rPr>
          <w:rFonts w:ascii="Symbol" w:hAnsi="Symbol"/>
          <w:sz w:val="17"/>
        </w:rPr>
        <w:t></w:t>
      </w:r>
      <w:r>
        <w:rPr>
          <w:sz w:val="17"/>
        </w:rPr>
        <w:t> is in </w:t>
      </w:r>
      <w:r>
        <w:rPr>
          <w:rFonts w:ascii="Arial" w:hAnsi="Arial"/>
          <w:sz w:val="17"/>
        </w:rPr>
        <w:t>TENT</w:t>
      </w:r>
      <w:r>
        <w:rPr>
          <w:sz w:val="17"/>
        </w:rPr>
        <w:t>, then add </w:t>
      </w:r>
      <w:r>
        <w:rPr>
          <w:rFonts w:ascii="Symbol" w:hAnsi="Symbol"/>
          <w:sz w:val="17"/>
        </w:rPr>
        <w:t></w:t>
      </w:r>
      <w:r>
        <w:rPr>
          <w:i/>
          <w:sz w:val="17"/>
        </w:rPr>
        <w:t>N, d(N),Adj(N)</w:t>
      </w:r>
      <w:r>
        <w:rPr>
          <w:rFonts w:ascii="Symbol" w:hAnsi="Symbol"/>
          <w:sz w:val="17"/>
        </w:rPr>
        <w:t></w:t>
      </w:r>
      <w:r>
        <w:rPr>
          <w:sz w:val="17"/>
        </w:rPr>
        <w:t> to</w:t>
      </w:r>
      <w:r>
        <w:rPr>
          <w:spacing w:val="-5"/>
          <w:sz w:val="17"/>
        </w:rPr>
        <w:t> </w:t>
      </w:r>
      <w:r>
        <w:rPr>
          <w:rFonts w:ascii="Arial" w:hAnsi="Arial"/>
          <w:sz w:val="17"/>
        </w:rPr>
        <w:t>TENT</w:t>
      </w:r>
      <w:r>
        <w:rPr>
          <w:sz w:val="17"/>
        </w:rPr>
        <w:t>.</w:t>
      </w:r>
    </w:p>
    <w:p>
      <w:pPr>
        <w:pStyle w:val="BodyText"/>
        <w:spacing w:before="9"/>
        <w:rPr>
          <w:sz w:val="19"/>
        </w:rPr>
      </w:pPr>
    </w:p>
    <w:p>
      <w:pPr>
        <w:pStyle w:val="ListParagraph"/>
        <w:numPr>
          <w:ilvl w:val="0"/>
          <w:numId w:val="206"/>
        </w:numPr>
        <w:tabs>
          <w:tab w:pos="746" w:val="left" w:leader="none"/>
        </w:tabs>
        <w:spacing w:line="240" w:lineRule="auto" w:before="0" w:after="0"/>
        <w:ind w:left="745" w:right="423" w:hanging="360"/>
        <w:jc w:val="left"/>
        <w:rPr>
          <w:sz w:val="20"/>
        </w:rPr>
      </w:pPr>
      <w:r>
        <w:rPr>
          <w:sz w:val="20"/>
        </w:rPr>
        <w:t>Now add any systems to which the local Intermediate system does not have adjacencies, but which are mentioned in neighbouring pseudonode LSPs. The adjacency for such systems is set to that of the Designated Intermediate</w:t>
      </w:r>
      <w:r>
        <w:rPr>
          <w:spacing w:val="-33"/>
          <w:sz w:val="20"/>
        </w:rPr>
        <w:t> </w:t>
      </w:r>
      <w:r>
        <w:rPr>
          <w:sz w:val="20"/>
        </w:rPr>
        <w:t>System.</w:t>
      </w:r>
    </w:p>
    <w:p>
      <w:pPr>
        <w:pStyle w:val="BodyText"/>
        <w:spacing w:before="2"/>
      </w:pPr>
    </w:p>
    <w:p>
      <w:pPr>
        <w:pStyle w:val="ListParagraph"/>
        <w:numPr>
          <w:ilvl w:val="0"/>
          <w:numId w:val="206"/>
        </w:numPr>
        <w:tabs>
          <w:tab w:pos="746" w:val="left" w:leader="none"/>
        </w:tabs>
        <w:spacing w:line="240" w:lineRule="auto" w:before="1" w:after="0"/>
        <w:ind w:left="745" w:right="422" w:hanging="360"/>
        <w:jc w:val="both"/>
        <w:rPr>
          <w:sz w:val="20"/>
        </w:rPr>
      </w:pPr>
      <w:r>
        <w:rPr>
          <w:sz w:val="20"/>
        </w:rPr>
        <w:t>For all broadcast circuits in </w:t>
      </w:r>
      <w:r>
        <w:rPr>
          <w:rFonts w:ascii="Arial" w:hAnsi="Arial"/>
          <w:sz w:val="20"/>
        </w:rPr>
        <w:t>state </w:t>
      </w:r>
      <w:r>
        <w:rPr>
          <w:sz w:val="20"/>
        </w:rPr>
        <w:t>“On”, find the LSP with LSP number zero and with the first </w:t>
      </w:r>
      <w:r>
        <w:rPr>
          <w:rFonts w:ascii="Arial" w:hAnsi="Arial"/>
          <w:sz w:val="20"/>
        </w:rPr>
        <w:t>(idLengt</w:t>
      </w:r>
      <w:r>
        <w:rPr>
          <w:sz w:val="20"/>
        </w:rPr>
        <w:t>h+1) octets of LSPID equal to the </w:t>
      </w:r>
      <w:r>
        <w:rPr>
          <w:rFonts w:ascii="Arial" w:hAnsi="Arial"/>
          <w:sz w:val="20"/>
        </w:rPr>
        <w:t>L n CircuitID </w:t>
      </w:r>
      <w:r>
        <w:rPr>
          <w:sz w:val="20"/>
        </w:rPr>
        <w:t>for that circuit (i.e. pseudonode LSP for that circuit). If it is present, for all the neighbours </w:t>
      </w:r>
      <w:r>
        <w:rPr>
          <w:i/>
          <w:sz w:val="20"/>
        </w:rPr>
        <w:t>N </w:t>
      </w:r>
      <w:r>
        <w:rPr>
          <w:sz w:val="20"/>
        </w:rPr>
        <w:t>reported in all the LSPs of this pseudonode which do not exist in </w:t>
      </w:r>
      <w:r>
        <w:rPr>
          <w:rFonts w:ascii="Arial" w:hAnsi="Arial"/>
          <w:sz w:val="20"/>
        </w:rPr>
        <w:t>TENT </w:t>
      </w:r>
      <w:r>
        <w:rPr>
          <w:sz w:val="20"/>
        </w:rPr>
        <w:t>add an entry </w:t>
      </w:r>
      <w:r>
        <w:rPr>
          <w:rFonts w:ascii="Symbol" w:hAnsi="Symbol"/>
          <w:sz w:val="20"/>
        </w:rPr>
        <w:t></w:t>
      </w:r>
      <w:r>
        <w:rPr>
          <w:i/>
          <w:sz w:val="20"/>
        </w:rPr>
        <w:t>N,d(N),Adj(N)</w:t>
      </w:r>
      <w:r>
        <w:rPr>
          <w:rFonts w:ascii="Symbol" w:hAnsi="Symbol"/>
          <w:sz w:val="20"/>
        </w:rPr>
        <w:t></w:t>
      </w:r>
      <w:r>
        <w:rPr>
          <w:sz w:val="20"/>
        </w:rPr>
        <w:t> to </w:t>
      </w:r>
      <w:r>
        <w:rPr>
          <w:rFonts w:ascii="Arial" w:hAnsi="Arial"/>
          <w:sz w:val="20"/>
        </w:rPr>
        <w:t>TENT</w:t>
      </w:r>
      <w:r>
        <w:rPr>
          <w:sz w:val="20"/>
        </w:rPr>
        <w:t>,</w:t>
      </w:r>
      <w:r>
        <w:rPr>
          <w:spacing w:val="-1"/>
          <w:sz w:val="20"/>
        </w:rPr>
        <w:t> </w:t>
      </w:r>
      <w:r>
        <w:rPr>
          <w:sz w:val="20"/>
        </w:rPr>
        <w:t>where</w:t>
      </w:r>
    </w:p>
    <w:p>
      <w:pPr>
        <w:spacing w:before="116"/>
        <w:ind w:left="1105" w:right="0" w:firstLine="0"/>
        <w:jc w:val="left"/>
        <w:rPr>
          <w:sz w:val="20"/>
        </w:rPr>
      </w:pPr>
      <w:r>
        <w:rPr>
          <w:i/>
          <w:sz w:val="20"/>
        </w:rPr>
        <w:t>d(N) </w:t>
      </w:r>
      <w:r>
        <w:rPr>
          <w:sz w:val="20"/>
        </w:rPr>
        <w:t>= metric </w:t>
      </w:r>
      <w:r>
        <w:rPr>
          <w:i/>
          <w:sz w:val="20"/>
        </w:rPr>
        <w:t>k </w:t>
      </w:r>
      <w:r>
        <w:rPr>
          <w:sz w:val="20"/>
        </w:rPr>
        <w:t>of the circuit.</w:t>
      </w:r>
    </w:p>
    <w:p>
      <w:pPr>
        <w:pStyle w:val="BodyText"/>
        <w:spacing w:before="121"/>
        <w:ind w:left="1105"/>
      </w:pPr>
      <w:r>
        <w:rPr>
          <w:i/>
        </w:rPr>
        <w:t>Adj(N) </w:t>
      </w:r>
      <w:r>
        <w:rPr/>
        <w:t>= the adjacency number of the adjacency to the DR.</w:t>
      </w:r>
    </w:p>
    <w:p>
      <w:pPr>
        <w:pStyle w:val="BodyText"/>
        <w:spacing w:before="1"/>
      </w:pPr>
    </w:p>
    <w:p>
      <w:pPr>
        <w:pStyle w:val="ListParagraph"/>
        <w:numPr>
          <w:ilvl w:val="0"/>
          <w:numId w:val="206"/>
        </w:numPr>
        <w:tabs>
          <w:tab w:pos="745" w:val="left" w:leader="none"/>
          <w:tab w:pos="746" w:val="left" w:leader="none"/>
        </w:tabs>
        <w:spacing w:line="240" w:lineRule="auto" w:before="0" w:after="0"/>
        <w:ind w:left="745" w:right="0" w:hanging="360"/>
        <w:jc w:val="left"/>
        <w:rPr>
          <w:sz w:val="20"/>
        </w:rPr>
      </w:pPr>
      <w:r>
        <w:rPr>
          <w:sz w:val="20"/>
        </w:rPr>
        <w:t>Go to </w:t>
      </w:r>
      <w:r>
        <w:rPr>
          <w:b/>
          <w:sz w:val="20"/>
        </w:rPr>
        <w:t>Step</w:t>
      </w:r>
      <w:r>
        <w:rPr>
          <w:b/>
          <w:spacing w:val="1"/>
          <w:sz w:val="20"/>
        </w:rPr>
        <w:t> </w:t>
      </w:r>
      <w:r>
        <w:rPr>
          <w:b/>
          <w:sz w:val="20"/>
        </w:rPr>
        <w:t>2</w:t>
      </w:r>
      <w:r>
        <w:rPr>
          <w:sz w:val="20"/>
        </w:rPr>
        <w:t>.</w:t>
      </w:r>
    </w:p>
    <w:p>
      <w:pPr>
        <w:pStyle w:val="BodyText"/>
        <w:spacing w:before="10"/>
      </w:pPr>
    </w:p>
    <w:p>
      <w:pPr>
        <w:pStyle w:val="ListParagraph"/>
        <w:numPr>
          <w:ilvl w:val="2"/>
          <w:numId w:val="205"/>
        </w:numPr>
        <w:tabs>
          <w:tab w:pos="1094" w:val="left" w:leader="none"/>
          <w:tab w:pos="1095" w:val="left" w:leader="none"/>
        </w:tabs>
        <w:spacing w:line="235" w:lineRule="auto" w:before="0" w:after="0"/>
        <w:ind w:left="1093" w:right="427" w:hanging="708"/>
        <w:jc w:val="left"/>
        <w:rPr>
          <w:sz w:val="20"/>
        </w:rPr>
      </w:pPr>
      <w:r>
        <w:rPr>
          <w:b/>
          <w:sz w:val="22"/>
        </w:rPr>
        <w:t>Step 1: </w:t>
      </w:r>
      <w:r>
        <w:rPr>
          <w:sz w:val="20"/>
        </w:rPr>
        <w:t>Examine the zeroth Link State PDU of P, the system just placed on </w:t>
      </w:r>
      <w:r>
        <w:rPr>
          <w:rFonts w:ascii="Arial"/>
          <w:sz w:val="20"/>
        </w:rPr>
        <w:t>PATHS </w:t>
      </w:r>
      <w:r>
        <w:rPr>
          <w:sz w:val="20"/>
        </w:rPr>
        <w:t>(i.e. the Link State PDU with the same first </w:t>
      </w:r>
      <w:r>
        <w:rPr>
          <w:rFonts w:ascii="Arial"/>
          <w:sz w:val="20"/>
        </w:rPr>
        <w:t>(idLengt</w:t>
      </w:r>
      <w:r>
        <w:rPr>
          <w:sz w:val="20"/>
        </w:rPr>
        <w:t>h+1) octets of LSPID as P, and LSP number</w:t>
      </w:r>
      <w:r>
        <w:rPr>
          <w:spacing w:val="1"/>
          <w:sz w:val="20"/>
        </w:rPr>
        <w:t> </w:t>
      </w:r>
      <w:r>
        <w:rPr>
          <w:sz w:val="20"/>
        </w:rPr>
        <w:t>zero).</w:t>
      </w:r>
    </w:p>
    <w:p>
      <w:pPr>
        <w:pStyle w:val="BodyText"/>
        <w:spacing w:before="1"/>
      </w:pPr>
    </w:p>
    <w:p>
      <w:pPr>
        <w:pStyle w:val="ListParagraph"/>
        <w:numPr>
          <w:ilvl w:val="0"/>
          <w:numId w:val="207"/>
        </w:numPr>
        <w:tabs>
          <w:tab w:pos="745" w:val="left" w:leader="none"/>
          <w:tab w:pos="746" w:val="left" w:leader="none"/>
        </w:tabs>
        <w:spacing w:line="240" w:lineRule="auto" w:before="0" w:after="0"/>
        <w:ind w:left="745" w:right="424" w:hanging="360"/>
        <w:jc w:val="left"/>
        <w:rPr>
          <w:sz w:val="20"/>
        </w:rPr>
      </w:pPr>
      <w:r>
        <w:rPr>
          <w:sz w:val="20"/>
        </w:rPr>
        <w:t>If this LSP is present, and the </w:t>
      </w:r>
      <w:r>
        <w:rPr>
          <w:rFonts w:ascii="Arial"/>
          <w:sz w:val="20"/>
        </w:rPr>
        <w:t>LSP Database Overload </w:t>
      </w:r>
      <w:r>
        <w:rPr>
          <w:sz w:val="20"/>
        </w:rPr>
        <w:t>bit is clear, then for each LSP of </w:t>
      </w:r>
      <w:r>
        <w:rPr>
          <w:i/>
          <w:sz w:val="20"/>
        </w:rPr>
        <w:t>P </w:t>
      </w:r>
      <w:r>
        <w:rPr>
          <w:sz w:val="20"/>
        </w:rPr>
        <w:t>(i.e. all the Link State PDUs with the same first </w:t>
      </w:r>
      <w:r>
        <w:rPr>
          <w:rFonts w:ascii="Arial"/>
          <w:sz w:val="20"/>
        </w:rPr>
        <w:t>(idLengt</w:t>
      </w:r>
      <w:r>
        <w:rPr>
          <w:sz w:val="20"/>
        </w:rPr>
        <w:t>h+1) octets of LSPID as P, irrespective of the value of LSP number)</w:t>
      </w:r>
      <w:r>
        <w:rPr>
          <w:spacing w:val="-21"/>
          <w:sz w:val="20"/>
        </w:rPr>
        <w:t> </w:t>
      </w:r>
      <w:r>
        <w:rPr>
          <w:sz w:val="20"/>
        </w:rPr>
        <w:t>compute</w:t>
      </w:r>
    </w:p>
    <w:p>
      <w:pPr>
        <w:spacing w:before="117"/>
        <w:ind w:left="745" w:right="0" w:firstLine="0"/>
        <w:jc w:val="left"/>
        <w:rPr>
          <w:sz w:val="20"/>
        </w:rPr>
      </w:pPr>
      <w:r>
        <w:rPr>
          <w:i/>
          <w:sz w:val="20"/>
        </w:rPr>
        <w:t>dist(P,N) = d(P) + </w:t>
      </w:r>
      <w:r>
        <w:rPr>
          <w:sz w:val="20"/>
        </w:rPr>
        <w:t>metric </w:t>
      </w:r>
      <w:r>
        <w:rPr>
          <w:i/>
          <w:sz w:val="20"/>
        </w:rPr>
        <w:t>k (P,N</w:t>
      </w:r>
      <w:r>
        <w:rPr>
          <w:sz w:val="20"/>
        </w:rPr>
        <w:t>).</w:t>
      </w:r>
    </w:p>
    <w:p>
      <w:pPr>
        <w:pStyle w:val="BodyText"/>
        <w:spacing w:before="122"/>
        <w:ind w:left="745" w:right="426"/>
        <w:jc w:val="both"/>
      </w:pPr>
      <w:r>
        <w:rPr/>
        <w:t>for each neighbour </w:t>
      </w:r>
      <w:r>
        <w:rPr>
          <w:i/>
        </w:rPr>
        <w:t>N </w:t>
      </w:r>
      <w:r>
        <w:rPr/>
        <w:t>(both Intermediate System and End system) of the system P. If the </w:t>
      </w:r>
      <w:r>
        <w:rPr>
          <w:rFonts w:ascii="Arial" w:hAnsi="Arial"/>
        </w:rPr>
        <w:t>LSP Database Overload </w:t>
      </w:r>
      <w:r>
        <w:rPr/>
        <w:t>bit is set, only consider the End system neighbours of the system P. </w:t>
      </w:r>
      <w:r>
        <w:rPr>
          <w:i/>
        </w:rPr>
        <w:t>d(P) </w:t>
      </w:r>
      <w:r>
        <w:rPr/>
        <w:t>is the second element of the triple </w:t>
      </w:r>
      <w:r>
        <w:rPr>
          <w:rFonts w:ascii="Symbol" w:hAnsi="Symbol"/>
        </w:rPr>
        <w:t></w:t>
      </w:r>
      <w:r>
        <w:rPr>
          <w:i/>
        </w:rPr>
        <w:t>P,d(P),{Adj(P)</w:t>
      </w:r>
      <w:r>
        <w:rPr>
          <w:rFonts w:ascii="Symbol" w:hAnsi="Symbol"/>
        </w:rPr>
        <w:t></w:t>
      </w:r>
      <w:r>
        <w:rPr/>
        <w:t> and metric </w:t>
      </w:r>
      <w:r>
        <w:rPr>
          <w:i/>
        </w:rPr>
        <w:t>k (P,N) </w:t>
      </w:r>
      <w:r>
        <w:rPr/>
        <w:t>is the cost of the link from </w:t>
      </w:r>
      <w:r>
        <w:rPr>
          <w:i/>
        </w:rPr>
        <w:t>P </w:t>
      </w:r>
      <w:r>
        <w:rPr/>
        <w:t>to </w:t>
      </w:r>
      <w:r>
        <w:rPr>
          <w:i/>
        </w:rPr>
        <w:t>N </w:t>
      </w:r>
      <w:r>
        <w:rPr/>
        <w:t>as reported in P’s Link State PDU</w:t>
      </w:r>
    </w:p>
    <w:p>
      <w:pPr>
        <w:pStyle w:val="BodyText"/>
      </w:pPr>
    </w:p>
    <w:p>
      <w:pPr>
        <w:pStyle w:val="ListParagraph"/>
        <w:numPr>
          <w:ilvl w:val="0"/>
          <w:numId w:val="207"/>
        </w:numPr>
        <w:tabs>
          <w:tab w:pos="746" w:val="left" w:leader="none"/>
        </w:tabs>
        <w:spacing w:line="240" w:lineRule="auto" w:before="0" w:after="0"/>
        <w:ind w:left="745" w:right="0" w:hanging="360"/>
        <w:jc w:val="left"/>
        <w:rPr>
          <w:sz w:val="20"/>
        </w:rPr>
      </w:pPr>
      <w:r>
        <w:rPr>
          <w:sz w:val="20"/>
        </w:rPr>
        <w:t>If </w:t>
      </w:r>
      <w:r>
        <w:rPr>
          <w:i/>
          <w:sz w:val="20"/>
        </w:rPr>
        <w:t>dist(P,N) &gt; </w:t>
      </w:r>
      <w:r>
        <w:rPr>
          <w:rFonts w:ascii="Arial"/>
          <w:sz w:val="20"/>
        </w:rPr>
        <w:t>MaxPathMetric, </w:t>
      </w:r>
      <w:r>
        <w:rPr>
          <w:sz w:val="20"/>
        </w:rPr>
        <w:t>then do</w:t>
      </w:r>
      <w:r>
        <w:rPr>
          <w:spacing w:val="-5"/>
          <w:sz w:val="20"/>
        </w:rPr>
        <w:t> </w:t>
      </w:r>
      <w:r>
        <w:rPr>
          <w:sz w:val="20"/>
        </w:rPr>
        <w:t>nothing.</w:t>
      </w:r>
    </w:p>
    <w:p>
      <w:pPr>
        <w:pStyle w:val="BodyText"/>
        <w:spacing w:before="1"/>
      </w:pPr>
    </w:p>
    <w:p>
      <w:pPr>
        <w:pStyle w:val="ListParagraph"/>
        <w:numPr>
          <w:ilvl w:val="0"/>
          <w:numId w:val="207"/>
        </w:numPr>
        <w:tabs>
          <w:tab w:pos="745" w:val="left" w:leader="none"/>
          <w:tab w:pos="746" w:val="left" w:leader="none"/>
        </w:tabs>
        <w:spacing w:line="240" w:lineRule="auto" w:before="0" w:after="0"/>
        <w:ind w:left="745" w:right="0" w:hanging="360"/>
        <w:jc w:val="left"/>
        <w:rPr>
          <w:sz w:val="20"/>
        </w:rPr>
      </w:pPr>
      <w:r>
        <w:rPr>
          <w:sz w:val="20"/>
        </w:rPr>
        <w:t>If </w:t>
      </w:r>
      <w:r>
        <w:rPr>
          <w:rFonts w:ascii="Symbol" w:hAnsi="Symbol"/>
          <w:sz w:val="20"/>
        </w:rPr>
        <w:t></w:t>
      </w:r>
      <w:r>
        <w:rPr>
          <w:i/>
          <w:sz w:val="20"/>
        </w:rPr>
        <w:t>N,d(N),{Adj(N)}</w:t>
      </w:r>
      <w:r>
        <w:rPr>
          <w:rFonts w:ascii="Symbol" w:hAnsi="Symbol"/>
          <w:sz w:val="20"/>
        </w:rPr>
        <w:t></w:t>
      </w:r>
      <w:r>
        <w:rPr>
          <w:sz w:val="20"/>
        </w:rPr>
        <w:t> is in </w:t>
      </w:r>
      <w:r>
        <w:rPr>
          <w:rFonts w:ascii="Arial" w:hAnsi="Arial"/>
          <w:sz w:val="20"/>
        </w:rPr>
        <w:t>PATHS</w:t>
      </w:r>
      <w:r>
        <w:rPr>
          <w:sz w:val="20"/>
        </w:rPr>
        <w:t>, then do</w:t>
      </w:r>
      <w:r>
        <w:rPr>
          <w:spacing w:val="-2"/>
          <w:sz w:val="20"/>
        </w:rPr>
        <w:t> </w:t>
      </w:r>
      <w:r>
        <w:rPr>
          <w:sz w:val="20"/>
        </w:rPr>
        <w:t>nothing.</w:t>
      </w:r>
    </w:p>
    <w:p>
      <w:pPr>
        <w:pStyle w:val="BodyText"/>
      </w:pPr>
    </w:p>
    <w:p>
      <w:pPr>
        <w:pStyle w:val="ListParagraph"/>
        <w:numPr>
          <w:ilvl w:val="0"/>
          <w:numId w:val="207"/>
        </w:numPr>
        <w:tabs>
          <w:tab w:pos="746" w:val="left" w:leader="none"/>
        </w:tabs>
        <w:spacing w:line="240" w:lineRule="auto" w:before="1" w:after="0"/>
        <w:ind w:left="745" w:right="0" w:hanging="360"/>
        <w:jc w:val="left"/>
        <w:rPr>
          <w:sz w:val="20"/>
        </w:rPr>
      </w:pPr>
      <w:r>
        <w:rPr>
          <w:sz w:val="20"/>
        </w:rPr>
        <w:t>If a triple </w:t>
      </w:r>
      <w:r>
        <w:rPr>
          <w:rFonts w:ascii="Symbol" w:hAnsi="Symbol"/>
          <w:sz w:val="20"/>
        </w:rPr>
        <w:t></w:t>
      </w:r>
      <w:r>
        <w:rPr>
          <w:i/>
          <w:sz w:val="20"/>
        </w:rPr>
        <w:t>N,x,{Adj(N)}</w:t>
      </w:r>
      <w:r>
        <w:rPr>
          <w:rFonts w:ascii="Symbol" w:hAnsi="Symbol"/>
          <w:sz w:val="20"/>
        </w:rPr>
        <w:t></w:t>
      </w:r>
      <w:r>
        <w:rPr>
          <w:sz w:val="20"/>
        </w:rPr>
        <w:t> is in </w:t>
      </w:r>
      <w:r>
        <w:rPr>
          <w:rFonts w:ascii="Arial" w:hAnsi="Arial"/>
          <w:sz w:val="20"/>
        </w:rPr>
        <w:t>TENT</w:t>
      </w:r>
      <w:r>
        <w:rPr>
          <w:sz w:val="20"/>
        </w:rPr>
        <w:t>,</w:t>
      </w:r>
      <w:r>
        <w:rPr>
          <w:spacing w:val="-4"/>
          <w:sz w:val="20"/>
        </w:rPr>
        <w:t> </w:t>
      </w:r>
      <w:r>
        <w:rPr>
          <w:sz w:val="20"/>
        </w:rPr>
        <w:t>then:</w:t>
      </w:r>
    </w:p>
    <w:p>
      <w:pPr>
        <w:pStyle w:val="ListParagraph"/>
        <w:numPr>
          <w:ilvl w:val="1"/>
          <w:numId w:val="207"/>
        </w:numPr>
        <w:tabs>
          <w:tab w:pos="1106" w:val="left" w:leader="none"/>
        </w:tabs>
        <w:spacing w:line="240" w:lineRule="auto" w:before="119" w:after="0"/>
        <w:ind w:left="1105" w:right="0" w:hanging="362"/>
        <w:jc w:val="left"/>
        <w:rPr>
          <w:sz w:val="20"/>
        </w:rPr>
      </w:pPr>
      <w:r>
        <w:rPr>
          <w:sz w:val="20"/>
        </w:rPr>
        <w:t>If </w:t>
      </w:r>
      <w:r>
        <w:rPr>
          <w:i/>
          <w:sz w:val="20"/>
        </w:rPr>
        <w:t>x = dist(P,N</w:t>
      </w:r>
      <w:r>
        <w:rPr>
          <w:sz w:val="20"/>
        </w:rPr>
        <w:t>), then </w:t>
      </w:r>
      <w:r>
        <w:rPr>
          <w:i/>
          <w:sz w:val="20"/>
        </w:rPr>
        <w:t>Ad</w:t>
      </w:r>
      <w:r>
        <w:rPr>
          <w:sz w:val="20"/>
        </w:rPr>
        <w:t>j(N) </w:t>
      </w:r>
      <w:r>
        <w:rPr>
          <w:rFonts w:ascii="Symbol" w:hAnsi="Symbol"/>
          <w:sz w:val="20"/>
        </w:rPr>
        <w:t></w:t>
      </w:r>
      <w:r>
        <w:rPr>
          <w:sz w:val="20"/>
        </w:rPr>
        <w:t> </w:t>
      </w:r>
      <w:r>
        <w:rPr>
          <w:i/>
          <w:sz w:val="20"/>
        </w:rPr>
        <w:t>{Ad</w:t>
      </w:r>
      <w:r>
        <w:rPr>
          <w:sz w:val="20"/>
        </w:rPr>
        <w:t>j(N)} </w:t>
      </w:r>
      <w:r>
        <w:rPr>
          <w:rFonts w:ascii="Symbol" w:hAnsi="Symbol"/>
          <w:sz w:val="20"/>
        </w:rPr>
        <w:t></w:t>
      </w:r>
      <w:r>
        <w:rPr>
          <w:spacing w:val="-8"/>
          <w:sz w:val="20"/>
        </w:rPr>
        <w:t> </w:t>
      </w:r>
      <w:r>
        <w:rPr>
          <w:i/>
          <w:sz w:val="20"/>
        </w:rPr>
        <w:t>Adj(P</w:t>
      </w:r>
      <w:r>
        <w:rPr>
          <w:sz w:val="20"/>
        </w:rPr>
        <w:t>).</w:t>
      </w:r>
    </w:p>
    <w:p>
      <w:pPr>
        <w:pStyle w:val="ListParagraph"/>
        <w:numPr>
          <w:ilvl w:val="1"/>
          <w:numId w:val="207"/>
        </w:numPr>
        <w:tabs>
          <w:tab w:pos="1105" w:val="left" w:leader="none"/>
        </w:tabs>
        <w:spacing w:line="240" w:lineRule="auto" w:before="119" w:after="0"/>
        <w:ind w:left="1098" w:right="424" w:hanging="355"/>
        <w:jc w:val="left"/>
        <w:rPr>
          <w:sz w:val="20"/>
        </w:rPr>
      </w:pPr>
      <w:r>
        <w:rPr>
          <w:sz w:val="20"/>
        </w:rPr>
        <w:t>If there are now more adjacencies in </w:t>
      </w:r>
      <w:r>
        <w:rPr>
          <w:i/>
          <w:sz w:val="20"/>
        </w:rPr>
        <w:t>{Adj(N)} </w:t>
      </w:r>
      <w:r>
        <w:rPr>
          <w:sz w:val="20"/>
        </w:rPr>
        <w:t>than </w:t>
      </w:r>
      <w:r>
        <w:rPr>
          <w:rFonts w:ascii="Arial"/>
          <w:sz w:val="20"/>
        </w:rPr>
        <w:t>maximumPathSplit</w:t>
      </w:r>
      <w:r>
        <w:rPr>
          <w:sz w:val="20"/>
        </w:rPr>
        <w:t>s, then remove excess adjacencies, as described in</w:t>
      </w:r>
      <w:r>
        <w:rPr>
          <w:spacing w:val="-1"/>
          <w:sz w:val="20"/>
        </w:rPr>
        <w:t> </w:t>
      </w:r>
      <w:r>
        <w:rPr>
          <w:sz w:val="20"/>
        </w:rPr>
        <w:t>7.2.7.</w:t>
      </w:r>
    </w:p>
    <w:p>
      <w:pPr>
        <w:pStyle w:val="ListParagraph"/>
        <w:numPr>
          <w:ilvl w:val="1"/>
          <w:numId w:val="207"/>
        </w:numPr>
        <w:tabs>
          <w:tab w:pos="1106" w:val="left" w:leader="none"/>
        </w:tabs>
        <w:spacing w:line="240" w:lineRule="auto" w:before="119" w:after="0"/>
        <w:ind w:left="1105" w:right="0" w:hanging="360"/>
        <w:jc w:val="left"/>
        <w:rPr>
          <w:sz w:val="20"/>
        </w:rPr>
      </w:pPr>
      <w:r>
        <w:rPr>
          <w:sz w:val="20"/>
        </w:rPr>
        <w:t>If </w:t>
      </w:r>
      <w:r>
        <w:rPr>
          <w:i/>
          <w:sz w:val="20"/>
        </w:rPr>
        <w:t>x &lt; dist(P,N</w:t>
      </w:r>
      <w:r>
        <w:rPr>
          <w:sz w:val="20"/>
        </w:rPr>
        <w:t>), do</w:t>
      </w:r>
      <w:r>
        <w:rPr>
          <w:spacing w:val="-2"/>
          <w:sz w:val="20"/>
        </w:rPr>
        <w:t> </w:t>
      </w:r>
      <w:r>
        <w:rPr>
          <w:sz w:val="20"/>
        </w:rPr>
        <w:t>nothing.</w:t>
      </w:r>
    </w:p>
    <w:p>
      <w:pPr>
        <w:spacing w:before="186"/>
        <w:ind w:left="385" w:right="478" w:firstLine="0"/>
        <w:jc w:val="left"/>
        <w:rPr>
          <w:sz w:val="18"/>
        </w:rPr>
      </w:pPr>
      <w:r>
        <w:rPr>
          <w:sz w:val="18"/>
        </w:rPr>
        <w:t>NOTE 82 </w:t>
      </w:r>
      <w:r>
        <w:rPr>
          <w:i/>
          <w:sz w:val="18"/>
        </w:rPr>
        <w:t>d(N) </w:t>
      </w:r>
      <w:r>
        <w:rPr>
          <w:sz w:val="18"/>
        </w:rPr>
        <w:t>must be less than </w:t>
      </w:r>
      <w:r>
        <w:rPr>
          <w:i/>
          <w:sz w:val="18"/>
        </w:rPr>
        <w:t>dist(P,N</w:t>
      </w:r>
      <w:r>
        <w:rPr>
          <w:sz w:val="18"/>
        </w:rPr>
        <w:t>), or else </w:t>
      </w:r>
      <w:r>
        <w:rPr>
          <w:i/>
          <w:sz w:val="18"/>
        </w:rPr>
        <w:t>N </w:t>
      </w:r>
      <w:r>
        <w:rPr>
          <w:sz w:val="18"/>
        </w:rPr>
        <w:t>would not have been put into </w:t>
      </w:r>
      <w:r>
        <w:rPr>
          <w:rFonts w:ascii="Arial"/>
          <w:sz w:val="18"/>
        </w:rPr>
        <w:t>PATH</w:t>
      </w:r>
      <w:r>
        <w:rPr>
          <w:sz w:val="18"/>
        </w:rPr>
        <w:t>S. An additional sanity check may be done here to ensure </w:t>
      </w:r>
      <w:r>
        <w:rPr>
          <w:i/>
          <w:sz w:val="18"/>
        </w:rPr>
        <w:t>d(N) </w:t>
      </w:r>
      <w:r>
        <w:rPr>
          <w:sz w:val="18"/>
        </w:rPr>
        <w:t>is in fact less than </w:t>
      </w:r>
      <w:r>
        <w:rPr>
          <w:i/>
          <w:sz w:val="18"/>
        </w:rPr>
        <w:t>dist(P,N</w:t>
      </w:r>
      <w:r>
        <w:rPr>
          <w:sz w:val="18"/>
        </w:rPr>
        <w:t>)</w:t>
      </w:r>
    </w:p>
    <w:p>
      <w:pPr>
        <w:pStyle w:val="BodyText"/>
        <w:rPr>
          <w:sz w:val="16"/>
        </w:rPr>
      </w:pPr>
    </w:p>
    <w:p>
      <w:pPr>
        <w:pStyle w:val="ListParagraph"/>
        <w:numPr>
          <w:ilvl w:val="1"/>
          <w:numId w:val="207"/>
        </w:numPr>
        <w:tabs>
          <w:tab w:pos="1106" w:val="left" w:leader="none"/>
        </w:tabs>
        <w:spacing w:line="240" w:lineRule="auto" w:before="0" w:after="0"/>
        <w:ind w:left="1105" w:right="0" w:hanging="360"/>
        <w:jc w:val="left"/>
        <w:rPr>
          <w:sz w:val="20"/>
        </w:rPr>
      </w:pPr>
      <w:r>
        <w:rPr>
          <w:sz w:val="20"/>
        </w:rPr>
        <w:t>If </w:t>
      </w:r>
      <w:r>
        <w:rPr>
          <w:i/>
          <w:sz w:val="20"/>
        </w:rPr>
        <w:t>x &gt; dist(P,N</w:t>
      </w:r>
      <w:r>
        <w:rPr>
          <w:sz w:val="20"/>
        </w:rPr>
        <w:t>), remove </w:t>
      </w:r>
      <w:r>
        <w:rPr>
          <w:rFonts w:ascii="Symbol" w:hAnsi="Symbol"/>
          <w:sz w:val="20"/>
        </w:rPr>
        <w:t></w:t>
      </w:r>
      <w:r>
        <w:rPr>
          <w:i/>
          <w:sz w:val="20"/>
        </w:rPr>
        <w:t>N,x,{Adj(N)}</w:t>
      </w:r>
      <w:r>
        <w:rPr>
          <w:rFonts w:ascii="Symbol" w:hAnsi="Symbol"/>
          <w:sz w:val="20"/>
        </w:rPr>
        <w:t></w:t>
      </w:r>
      <w:r>
        <w:rPr>
          <w:sz w:val="20"/>
        </w:rPr>
        <w:t> from </w:t>
      </w:r>
      <w:r>
        <w:rPr>
          <w:rFonts w:ascii="Arial" w:hAnsi="Arial"/>
          <w:sz w:val="20"/>
        </w:rPr>
        <w:t>TENT </w:t>
      </w:r>
      <w:r>
        <w:rPr>
          <w:sz w:val="20"/>
        </w:rPr>
        <w:t>and add</w:t>
      </w:r>
      <w:r>
        <w:rPr>
          <w:spacing w:val="-5"/>
          <w:sz w:val="20"/>
        </w:rPr>
        <w:t> </w:t>
      </w:r>
      <w:r>
        <w:rPr>
          <w:rFonts w:ascii="Symbol" w:hAnsi="Symbol"/>
          <w:sz w:val="20"/>
        </w:rPr>
        <w:t></w:t>
      </w:r>
      <w:r>
        <w:rPr>
          <w:i/>
          <w:sz w:val="20"/>
        </w:rPr>
        <w:t>N,dist(P,N),{Adj(P)}</w:t>
      </w:r>
      <w:r>
        <w:rPr>
          <w:rFonts w:ascii="Symbol" w:hAnsi="Symbol"/>
          <w:sz w:val="20"/>
        </w:rPr>
        <w:t></w:t>
      </w:r>
      <w:r>
        <w:rPr>
          <w:sz w:val="20"/>
        </w:rPr>
        <w:t>.</w:t>
      </w:r>
    </w:p>
    <w:p>
      <w:pPr>
        <w:pStyle w:val="BodyText"/>
      </w:pPr>
    </w:p>
    <w:p>
      <w:pPr>
        <w:pStyle w:val="ListParagraph"/>
        <w:numPr>
          <w:ilvl w:val="0"/>
          <w:numId w:val="207"/>
        </w:numPr>
        <w:tabs>
          <w:tab w:pos="745" w:val="left" w:leader="none"/>
          <w:tab w:pos="746" w:val="left" w:leader="none"/>
        </w:tabs>
        <w:spacing w:line="240" w:lineRule="auto" w:before="0" w:after="0"/>
        <w:ind w:left="745" w:right="0" w:hanging="360"/>
        <w:jc w:val="left"/>
        <w:rPr>
          <w:sz w:val="20"/>
        </w:rPr>
      </w:pPr>
      <w:r>
        <w:rPr>
          <w:sz w:val="20"/>
        </w:rPr>
        <w:t>If no triple </w:t>
      </w:r>
      <w:r>
        <w:rPr>
          <w:rFonts w:ascii="Symbol" w:hAnsi="Symbol"/>
          <w:sz w:val="20"/>
        </w:rPr>
        <w:t></w:t>
      </w:r>
      <w:r>
        <w:rPr>
          <w:i/>
          <w:sz w:val="20"/>
        </w:rPr>
        <w:t>N, x,{Adj(N)}</w:t>
      </w:r>
      <w:r>
        <w:rPr>
          <w:rFonts w:ascii="Symbol" w:hAnsi="Symbol"/>
          <w:sz w:val="20"/>
        </w:rPr>
        <w:t></w:t>
      </w:r>
      <w:r>
        <w:rPr>
          <w:sz w:val="20"/>
        </w:rPr>
        <w:t> is in </w:t>
      </w:r>
      <w:r>
        <w:rPr>
          <w:rFonts w:ascii="Arial" w:hAnsi="Arial"/>
          <w:sz w:val="20"/>
        </w:rPr>
        <w:t>TENT</w:t>
      </w:r>
      <w:r>
        <w:rPr>
          <w:sz w:val="20"/>
        </w:rPr>
        <w:t>, then add </w:t>
      </w:r>
      <w:r>
        <w:rPr>
          <w:rFonts w:ascii="Symbol" w:hAnsi="Symbol"/>
          <w:sz w:val="20"/>
        </w:rPr>
        <w:t></w:t>
      </w:r>
      <w:r>
        <w:rPr>
          <w:i/>
          <w:sz w:val="20"/>
        </w:rPr>
        <w:t>N, dist(P,N),{P}</w:t>
      </w:r>
      <w:r>
        <w:rPr>
          <w:rFonts w:ascii="Symbol" w:hAnsi="Symbol"/>
          <w:sz w:val="20"/>
        </w:rPr>
        <w:t></w:t>
      </w:r>
      <w:r>
        <w:rPr>
          <w:sz w:val="20"/>
        </w:rPr>
        <w:t> to</w:t>
      </w:r>
      <w:r>
        <w:rPr>
          <w:spacing w:val="-2"/>
          <w:sz w:val="20"/>
        </w:rPr>
        <w:t> </w:t>
      </w:r>
      <w:r>
        <w:rPr>
          <w:rFonts w:ascii="Arial" w:hAnsi="Arial"/>
          <w:sz w:val="20"/>
        </w:rPr>
        <w:t>TENT</w:t>
      </w:r>
      <w:r>
        <w:rPr>
          <w:sz w:val="20"/>
        </w:rPr>
        <w:t>.</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ListParagraph"/>
        <w:numPr>
          <w:ilvl w:val="2"/>
          <w:numId w:val="205"/>
        </w:numPr>
        <w:tabs>
          <w:tab w:pos="865" w:val="left" w:leader="none"/>
          <w:tab w:pos="867" w:val="left" w:leader="none"/>
        </w:tabs>
        <w:spacing w:line="240" w:lineRule="auto" w:before="91" w:after="0"/>
        <w:ind w:left="866" w:right="0" w:hanging="709"/>
        <w:jc w:val="left"/>
        <w:rPr>
          <w:sz w:val="20"/>
        </w:rPr>
      </w:pPr>
      <w:r>
        <w:rPr>
          <w:b/>
          <w:sz w:val="22"/>
        </w:rPr>
        <w:t>Step 2: </w:t>
      </w:r>
      <w:r>
        <w:rPr>
          <w:sz w:val="20"/>
        </w:rPr>
        <w:t>If </w:t>
      </w:r>
      <w:r>
        <w:rPr>
          <w:rFonts w:ascii="Arial"/>
          <w:sz w:val="20"/>
        </w:rPr>
        <w:t>TENT </w:t>
      </w:r>
      <w:r>
        <w:rPr>
          <w:sz w:val="20"/>
        </w:rPr>
        <w:t>is empty, stop,</w:t>
      </w:r>
      <w:r>
        <w:rPr>
          <w:spacing w:val="1"/>
          <w:sz w:val="20"/>
        </w:rPr>
        <w:t> </w:t>
      </w:r>
      <w:r>
        <w:rPr>
          <w:sz w:val="20"/>
        </w:rPr>
        <w:t>else:</w:t>
      </w:r>
    </w:p>
    <w:p>
      <w:pPr>
        <w:pStyle w:val="ListParagraph"/>
        <w:numPr>
          <w:ilvl w:val="0"/>
          <w:numId w:val="208"/>
        </w:numPr>
        <w:tabs>
          <w:tab w:pos="516" w:val="left" w:leader="none"/>
          <w:tab w:pos="517" w:val="left" w:leader="none"/>
        </w:tabs>
        <w:spacing w:line="240" w:lineRule="auto" w:before="193" w:after="0"/>
        <w:ind w:left="516" w:right="0" w:hanging="359"/>
        <w:jc w:val="left"/>
        <w:rPr>
          <w:sz w:val="20"/>
        </w:rPr>
      </w:pPr>
      <w:r>
        <w:rPr>
          <w:sz w:val="20"/>
        </w:rPr>
        <w:t>Find the element </w:t>
      </w:r>
      <w:r>
        <w:rPr>
          <w:rFonts w:ascii="Symbol" w:hAnsi="Symbol"/>
          <w:sz w:val="20"/>
        </w:rPr>
        <w:t></w:t>
      </w:r>
      <w:r>
        <w:rPr>
          <w:i/>
          <w:sz w:val="20"/>
        </w:rPr>
        <w:t>P,x,{Adj(P)} </w:t>
      </w:r>
      <w:r>
        <w:rPr>
          <w:rFonts w:ascii="Symbol" w:hAnsi="Symbol"/>
          <w:sz w:val="20"/>
        </w:rPr>
        <w:t></w:t>
      </w:r>
      <w:r>
        <w:rPr>
          <w:sz w:val="20"/>
        </w:rPr>
        <w:t>, with minimal </w:t>
      </w:r>
      <w:r>
        <w:rPr>
          <w:i/>
          <w:sz w:val="20"/>
        </w:rPr>
        <w:t>x </w:t>
      </w:r>
      <w:r>
        <w:rPr>
          <w:sz w:val="20"/>
        </w:rPr>
        <w:t>as follows:</w:t>
      </w:r>
    </w:p>
    <w:p>
      <w:pPr>
        <w:pStyle w:val="BodyText"/>
      </w:pPr>
    </w:p>
    <w:p>
      <w:pPr>
        <w:pStyle w:val="ListParagraph"/>
        <w:numPr>
          <w:ilvl w:val="1"/>
          <w:numId w:val="208"/>
        </w:numPr>
        <w:tabs>
          <w:tab w:pos="878" w:val="left" w:leader="none"/>
        </w:tabs>
        <w:spacing w:line="240" w:lineRule="auto" w:before="0" w:after="0"/>
        <w:ind w:left="870" w:right="650" w:hanging="355"/>
        <w:jc w:val="both"/>
        <w:rPr>
          <w:sz w:val="20"/>
        </w:rPr>
      </w:pPr>
      <w:r>
        <w:rPr>
          <w:sz w:val="20"/>
        </w:rPr>
        <w:t>If an element </w:t>
      </w:r>
      <w:r>
        <w:rPr>
          <w:rFonts w:ascii="Symbol" w:hAnsi="Symbol"/>
          <w:sz w:val="20"/>
        </w:rPr>
        <w:t></w:t>
      </w:r>
      <w:r>
        <w:rPr>
          <w:i/>
          <w:sz w:val="20"/>
        </w:rPr>
        <w:t>*,</w:t>
      </w:r>
      <w:r>
        <w:rPr>
          <w:rFonts w:ascii="Arial" w:hAnsi="Arial"/>
          <w:sz w:val="20"/>
        </w:rPr>
        <w:t>tentlengt</w:t>
      </w:r>
      <w:r>
        <w:rPr>
          <w:i/>
          <w:sz w:val="20"/>
        </w:rPr>
        <w:t>h,*</w:t>
      </w:r>
      <w:r>
        <w:rPr>
          <w:rFonts w:ascii="Symbol" w:hAnsi="Symbol"/>
          <w:sz w:val="20"/>
        </w:rPr>
        <w:t></w:t>
      </w:r>
      <w:r>
        <w:rPr>
          <w:sz w:val="20"/>
        </w:rPr>
        <w:t> remains in </w:t>
      </w:r>
      <w:r>
        <w:rPr>
          <w:rFonts w:ascii="Arial" w:hAnsi="Arial"/>
          <w:sz w:val="20"/>
        </w:rPr>
        <w:t>TENT </w:t>
      </w:r>
      <w:r>
        <w:rPr>
          <w:sz w:val="20"/>
        </w:rPr>
        <w:t>in the list for </w:t>
      </w:r>
      <w:r>
        <w:rPr>
          <w:rFonts w:ascii="Arial" w:hAnsi="Arial"/>
          <w:sz w:val="20"/>
        </w:rPr>
        <w:t>tentlengt</w:t>
      </w:r>
      <w:r>
        <w:rPr>
          <w:sz w:val="20"/>
        </w:rPr>
        <w:t>h, choose that element. If there are more than one elements in the list for </w:t>
      </w:r>
      <w:r>
        <w:rPr>
          <w:rFonts w:ascii="Arial" w:hAnsi="Arial"/>
          <w:sz w:val="20"/>
        </w:rPr>
        <w:t>tentlengt</w:t>
      </w:r>
      <w:r>
        <w:rPr>
          <w:sz w:val="20"/>
        </w:rPr>
        <w:t>h, choose one of the elements (if any) for a system which is a pseudonode in preference to one for a non-pseudonode. If there are no more elements in the list for </w:t>
      </w:r>
      <w:r>
        <w:rPr>
          <w:rFonts w:ascii="Arial" w:hAnsi="Arial"/>
          <w:sz w:val="20"/>
        </w:rPr>
        <w:t>tentlengt</w:t>
      </w:r>
      <w:r>
        <w:rPr>
          <w:sz w:val="20"/>
        </w:rPr>
        <w:t>h, increment </w:t>
      </w:r>
      <w:r>
        <w:rPr>
          <w:rFonts w:ascii="Arial" w:hAnsi="Arial"/>
          <w:sz w:val="20"/>
        </w:rPr>
        <w:t>tentlength </w:t>
      </w:r>
      <w:r>
        <w:rPr>
          <w:sz w:val="20"/>
        </w:rPr>
        <w:t>and repeat Step</w:t>
      </w:r>
      <w:r>
        <w:rPr>
          <w:spacing w:val="-1"/>
          <w:sz w:val="20"/>
        </w:rPr>
        <w:t> </w:t>
      </w:r>
      <w:r>
        <w:rPr>
          <w:sz w:val="20"/>
        </w:rPr>
        <w:t>2.</w:t>
      </w:r>
    </w:p>
    <w:p>
      <w:pPr>
        <w:pStyle w:val="ListParagraph"/>
        <w:numPr>
          <w:ilvl w:val="1"/>
          <w:numId w:val="208"/>
        </w:numPr>
        <w:tabs>
          <w:tab w:pos="878" w:val="left" w:leader="none"/>
        </w:tabs>
        <w:spacing w:line="240" w:lineRule="auto" w:before="120" w:after="0"/>
        <w:ind w:left="877" w:right="0" w:hanging="362"/>
        <w:jc w:val="left"/>
        <w:rPr>
          <w:sz w:val="20"/>
        </w:rPr>
      </w:pPr>
      <w:r>
        <w:rPr>
          <w:sz w:val="20"/>
        </w:rPr>
        <w:t>Remove </w:t>
      </w:r>
      <w:r>
        <w:rPr>
          <w:rFonts w:ascii="Symbol" w:hAnsi="Symbol"/>
          <w:sz w:val="20"/>
        </w:rPr>
        <w:t></w:t>
      </w:r>
      <w:r>
        <w:rPr>
          <w:i/>
          <w:sz w:val="20"/>
        </w:rPr>
        <w:t>P,</w:t>
      </w:r>
      <w:r>
        <w:rPr>
          <w:rFonts w:ascii="Arial" w:hAnsi="Arial"/>
          <w:sz w:val="20"/>
        </w:rPr>
        <w:t>tentlengt</w:t>
      </w:r>
      <w:r>
        <w:rPr>
          <w:i/>
          <w:sz w:val="20"/>
        </w:rPr>
        <w:t>h,{Adj(P)}</w:t>
      </w:r>
      <w:r>
        <w:rPr>
          <w:rFonts w:ascii="Symbol" w:hAnsi="Symbol"/>
          <w:sz w:val="20"/>
        </w:rPr>
        <w:t></w:t>
      </w:r>
      <w:r>
        <w:rPr>
          <w:sz w:val="20"/>
        </w:rPr>
        <w:t> from</w:t>
      </w:r>
      <w:r>
        <w:rPr>
          <w:spacing w:val="-1"/>
          <w:sz w:val="20"/>
        </w:rPr>
        <w:t> </w:t>
      </w:r>
      <w:r>
        <w:rPr>
          <w:rFonts w:ascii="Arial" w:hAnsi="Arial"/>
          <w:sz w:val="20"/>
        </w:rPr>
        <w:t>TENT</w:t>
      </w:r>
      <w:r>
        <w:rPr>
          <w:sz w:val="20"/>
        </w:rPr>
        <w:t>.</w:t>
      </w:r>
    </w:p>
    <w:p>
      <w:pPr>
        <w:pStyle w:val="ListParagraph"/>
        <w:numPr>
          <w:ilvl w:val="1"/>
          <w:numId w:val="208"/>
        </w:numPr>
        <w:tabs>
          <w:tab w:pos="878" w:val="left" w:leader="none"/>
        </w:tabs>
        <w:spacing w:line="240" w:lineRule="auto" w:before="119" w:after="0"/>
        <w:ind w:left="877" w:right="0" w:hanging="362"/>
        <w:jc w:val="left"/>
        <w:rPr>
          <w:sz w:val="20"/>
        </w:rPr>
      </w:pPr>
      <w:r>
        <w:rPr>
          <w:sz w:val="20"/>
        </w:rPr>
        <w:t>Add </w:t>
      </w:r>
      <w:r>
        <w:rPr>
          <w:rFonts w:ascii="Symbol" w:hAnsi="Symbol"/>
          <w:sz w:val="20"/>
        </w:rPr>
        <w:t></w:t>
      </w:r>
      <w:r>
        <w:rPr>
          <w:i/>
          <w:sz w:val="20"/>
        </w:rPr>
        <w:t>P,d(P),{Adj(P)}</w:t>
      </w:r>
      <w:r>
        <w:rPr>
          <w:rFonts w:ascii="Symbol" w:hAnsi="Symbol"/>
          <w:sz w:val="20"/>
        </w:rPr>
        <w:t></w:t>
      </w:r>
      <w:r>
        <w:rPr>
          <w:sz w:val="20"/>
        </w:rPr>
        <w:t> to</w:t>
      </w:r>
      <w:r>
        <w:rPr>
          <w:spacing w:val="5"/>
          <w:sz w:val="20"/>
        </w:rPr>
        <w:t> </w:t>
      </w:r>
      <w:r>
        <w:rPr>
          <w:rFonts w:ascii="Arial" w:hAnsi="Arial"/>
          <w:sz w:val="20"/>
        </w:rPr>
        <w:t>PATHS</w:t>
      </w:r>
      <w:r>
        <w:rPr>
          <w:sz w:val="20"/>
        </w:rPr>
        <w:t>.</w:t>
      </w:r>
    </w:p>
    <w:p>
      <w:pPr>
        <w:pStyle w:val="ListParagraph"/>
        <w:numPr>
          <w:ilvl w:val="1"/>
          <w:numId w:val="208"/>
        </w:numPr>
        <w:tabs>
          <w:tab w:pos="878" w:val="left" w:leader="none"/>
        </w:tabs>
        <w:spacing w:line="240" w:lineRule="auto" w:before="122" w:after="0"/>
        <w:ind w:left="870" w:right="653" w:hanging="355"/>
        <w:jc w:val="both"/>
        <w:rPr>
          <w:sz w:val="20"/>
        </w:rPr>
      </w:pPr>
      <w:r>
        <w:rPr>
          <w:sz w:val="20"/>
        </w:rPr>
        <w:t>If this is the Level 2 Decision Process running, and the system just added to </w:t>
      </w:r>
      <w:r>
        <w:rPr>
          <w:rFonts w:ascii="Arial" w:hAnsi="Arial"/>
          <w:sz w:val="20"/>
        </w:rPr>
        <w:t>PATHS </w:t>
      </w:r>
      <w:r>
        <w:rPr>
          <w:sz w:val="20"/>
        </w:rPr>
        <w:t>listed itself as Partition Designated Level 2 Intermediate system, then additionally add </w:t>
      </w:r>
      <w:r>
        <w:rPr>
          <w:rFonts w:ascii="Symbol" w:hAnsi="Symbol"/>
          <w:sz w:val="20"/>
        </w:rPr>
        <w:t></w:t>
      </w:r>
      <w:r>
        <w:rPr>
          <w:sz w:val="20"/>
        </w:rPr>
        <w:t>AREA.</w:t>
      </w:r>
      <w:r>
        <w:rPr>
          <w:i/>
          <w:sz w:val="20"/>
        </w:rPr>
        <w:t>P, </w:t>
      </w:r>
      <w:r>
        <w:rPr>
          <w:sz w:val="20"/>
        </w:rPr>
        <w:t>d(P), {adj(P)}</w:t>
      </w:r>
      <w:r>
        <w:rPr>
          <w:rFonts w:ascii="Symbol" w:hAnsi="Symbol"/>
          <w:sz w:val="20"/>
        </w:rPr>
        <w:t></w:t>
      </w:r>
      <w:r>
        <w:rPr>
          <w:sz w:val="20"/>
        </w:rPr>
        <w:t> to </w:t>
      </w:r>
      <w:r>
        <w:rPr>
          <w:rFonts w:ascii="Arial" w:hAnsi="Arial"/>
          <w:sz w:val="20"/>
        </w:rPr>
        <w:t>PATHS</w:t>
      </w:r>
      <w:r>
        <w:rPr>
          <w:sz w:val="20"/>
        </w:rPr>
        <w:t>, where </w:t>
      </w:r>
      <w:r>
        <w:rPr>
          <w:rFonts w:ascii="Arial" w:hAnsi="Arial"/>
          <w:sz w:val="20"/>
        </w:rPr>
        <w:t>AREA.P </w:t>
      </w:r>
      <w:r>
        <w:rPr>
          <w:sz w:val="20"/>
        </w:rPr>
        <w:t>is the Network Entity Title of the other end of the Virtual Link, obtained by taking the first </w:t>
      </w:r>
      <w:r>
        <w:rPr>
          <w:rFonts w:ascii="Arial" w:hAnsi="Arial"/>
          <w:sz w:val="20"/>
        </w:rPr>
        <w:t>AREA </w:t>
      </w:r>
      <w:r>
        <w:rPr>
          <w:sz w:val="20"/>
        </w:rPr>
        <w:t>listed in P’s Level 2 LSP and appending P’s ID.</w:t>
      </w:r>
    </w:p>
    <w:p>
      <w:pPr>
        <w:pStyle w:val="ListParagraph"/>
        <w:numPr>
          <w:ilvl w:val="1"/>
          <w:numId w:val="208"/>
        </w:numPr>
        <w:tabs>
          <w:tab w:pos="878" w:val="left" w:leader="none"/>
        </w:tabs>
        <w:spacing w:line="240" w:lineRule="auto" w:before="119" w:after="0"/>
        <w:ind w:left="877" w:right="0" w:hanging="360"/>
        <w:jc w:val="left"/>
        <w:rPr>
          <w:sz w:val="20"/>
        </w:rPr>
      </w:pPr>
      <w:r>
        <w:rPr>
          <w:sz w:val="20"/>
        </w:rPr>
        <w:t>If the system just added to </w:t>
      </w:r>
      <w:r>
        <w:rPr>
          <w:rFonts w:ascii="Arial"/>
          <w:sz w:val="20"/>
        </w:rPr>
        <w:t>PATHS </w:t>
      </w:r>
      <w:r>
        <w:rPr>
          <w:sz w:val="20"/>
        </w:rPr>
        <w:t>was an End system, go to Step 2, Else go to Step</w:t>
      </w:r>
      <w:r>
        <w:rPr>
          <w:spacing w:val="-6"/>
          <w:sz w:val="20"/>
        </w:rPr>
        <w:t> </w:t>
      </w:r>
      <w:r>
        <w:rPr>
          <w:sz w:val="20"/>
        </w:rPr>
        <w:t>1.</w:t>
      </w:r>
    </w:p>
    <w:p>
      <w:pPr>
        <w:pStyle w:val="BodyText"/>
        <w:spacing w:before="11"/>
        <w:rPr>
          <w:sz w:val="19"/>
        </w:rPr>
      </w:pPr>
    </w:p>
    <w:p>
      <w:pPr>
        <w:spacing w:before="0"/>
        <w:ind w:left="157" w:right="836" w:firstLine="0"/>
        <w:jc w:val="left"/>
        <w:rPr>
          <w:sz w:val="18"/>
        </w:rPr>
      </w:pPr>
      <w:r>
        <w:rPr>
          <w:sz w:val="18"/>
        </w:rPr>
        <w:t>NOTE 83  In the Level 2 context, the “End systems” are the set of Reachable Address Prefixes and the set of </w:t>
      </w:r>
      <w:r>
        <w:rPr>
          <w:rFonts w:ascii="Arial" w:hAnsi="Arial"/>
          <w:sz w:val="18"/>
        </w:rPr>
        <w:t>areaAddresses </w:t>
      </w:r>
      <w:r>
        <w:rPr>
          <w:sz w:val="18"/>
        </w:rPr>
        <w:t>with zero  cost.</w:t>
      </w:r>
    </w:p>
    <w:p>
      <w:pPr>
        <w:pStyle w:val="BodyText"/>
        <w:spacing w:before="1"/>
        <w:rPr>
          <w:sz w:val="21"/>
        </w:rPr>
      </w:pPr>
    </w:p>
    <w:p>
      <w:pPr>
        <w:pStyle w:val="Heading3"/>
        <w:tabs>
          <w:tab w:pos="723" w:val="left" w:leader="none"/>
        </w:tabs>
        <w:ind w:left="157" w:firstLine="0"/>
      </w:pPr>
      <w:r>
        <w:rPr/>
        <w:t>C.3</w:t>
        <w:tab/>
        <w:t>Forwarding</w:t>
      </w:r>
      <w:r>
        <w:rPr>
          <w:spacing w:val="-2"/>
        </w:rPr>
        <w:t> </w:t>
      </w:r>
      <w:r>
        <w:rPr/>
        <w:t>process</w:t>
      </w:r>
    </w:p>
    <w:p>
      <w:pPr>
        <w:pStyle w:val="Heading4"/>
        <w:tabs>
          <w:tab w:pos="866" w:val="left" w:leader="none"/>
        </w:tabs>
        <w:spacing w:before="122"/>
        <w:ind w:left="157" w:firstLine="0"/>
      </w:pPr>
      <w:r>
        <w:rPr/>
        <w:t>C.3.1</w:t>
        <w:tab/>
        <w:t>Example pseudo-code for the forwarding procedure described in</w:t>
      </w:r>
      <w:r>
        <w:rPr>
          <w:spacing w:val="-15"/>
        </w:rPr>
        <w:t> </w:t>
      </w:r>
      <w:r>
        <w:rPr/>
        <w:t>7.4.3</w:t>
      </w:r>
    </w:p>
    <w:p>
      <w:pPr>
        <w:pStyle w:val="BodyText"/>
        <w:spacing w:before="192"/>
        <w:ind w:left="157" w:right="653"/>
        <w:jc w:val="both"/>
      </w:pPr>
      <w:r>
        <w:rPr/>
        <w:t>This procedure chooses, from the Level 1 forwarding database – if </w:t>
      </w:r>
      <w:r>
        <w:rPr>
          <w:rFonts w:ascii="Arial" w:hAnsi="Arial"/>
        </w:rPr>
        <w:t>level </w:t>
      </w:r>
      <w:r>
        <w:rPr/>
        <w:t>is </w:t>
      </w:r>
      <w:r>
        <w:rPr>
          <w:rFonts w:ascii="Arial" w:hAnsi="Arial"/>
        </w:rPr>
        <w:t>level</w:t>
      </w:r>
      <w:r>
        <w:rPr/>
        <w:t>1, or from the Level 2 forwarding database – if </w:t>
      </w:r>
      <w:r>
        <w:rPr>
          <w:rFonts w:ascii="Arial" w:hAnsi="Arial"/>
        </w:rPr>
        <w:t>level </w:t>
      </w:r>
      <w:r>
        <w:rPr/>
        <w:t>is </w:t>
      </w:r>
      <w:r>
        <w:rPr>
          <w:rFonts w:ascii="Arial" w:hAnsi="Arial"/>
        </w:rPr>
        <w:t>level</w:t>
      </w:r>
      <w:r>
        <w:rPr/>
        <w:t>2, an adjacency on which to forward PDUs for destination </w:t>
      </w:r>
      <w:r>
        <w:rPr>
          <w:rFonts w:ascii="Arial" w:hAnsi="Arial"/>
        </w:rPr>
        <w:t>des</w:t>
      </w:r>
      <w:r>
        <w:rPr/>
        <w:t>t. A pointer to the adjacency is returned in adj, and the procedure returns the value “True”. If no suitable adjacency exists the procedure returns the value “False”, in which case a call should be made to Drop(“Destination Address Unreachable”, octetNumber).</w:t>
      </w:r>
    </w:p>
    <w:p>
      <w:pPr>
        <w:pStyle w:val="BodyText"/>
        <w:spacing w:before="8"/>
        <w:rPr>
          <w:sz w:val="19"/>
        </w:rPr>
      </w:pPr>
    </w:p>
    <w:p>
      <w:pPr>
        <w:pStyle w:val="BodyText"/>
        <w:ind w:left="157" w:right="478"/>
      </w:pPr>
      <w:r>
        <w:rPr/>
        <w:t>If queue length values are available to the forwarding process, the minimal queue length of all candidate circuits is chosen, otherwise, they are used in round robin fashion.</w:t>
      </w:r>
    </w:p>
    <w:p>
      <w:pPr>
        <w:pStyle w:val="BodyText"/>
        <w:spacing w:before="1"/>
      </w:pPr>
    </w:p>
    <w:p>
      <w:pPr>
        <w:spacing w:before="0"/>
        <w:ind w:left="877" w:right="0" w:firstLine="0"/>
        <w:jc w:val="left"/>
        <w:rPr>
          <w:sz w:val="20"/>
        </w:rPr>
      </w:pPr>
      <w:r>
        <w:rPr>
          <w:b/>
          <w:sz w:val="20"/>
        </w:rPr>
        <w:t>PROCEDURE </w:t>
      </w:r>
      <w:r>
        <w:rPr>
          <w:sz w:val="20"/>
        </w:rPr>
        <w:t>Forward(</w:t>
      </w:r>
    </w:p>
    <w:p>
      <w:pPr>
        <w:pStyle w:val="BodyText"/>
        <w:spacing w:line="229" w:lineRule="exact" w:before="1"/>
        <w:ind w:left="1597"/>
      </w:pPr>
      <w:r>
        <w:rPr/>
        <w:t>level: (level1, level2),</w:t>
      </w:r>
    </w:p>
    <w:p>
      <w:pPr>
        <w:pStyle w:val="BodyText"/>
        <w:ind w:left="1597" w:right="7116"/>
      </w:pPr>
      <w:r>
        <w:rPr/>
        <w:t>dest:</w:t>
      </w:r>
      <w:r>
        <w:rPr>
          <w:spacing w:val="-13"/>
        </w:rPr>
        <w:t> </w:t>
      </w:r>
      <w:r>
        <w:rPr/>
        <w:t>NetworkLayerAddress, VAR adj: POINTER</w:t>
      </w:r>
      <w:r>
        <w:rPr>
          <w:spacing w:val="-5"/>
        </w:rPr>
        <w:t> </w:t>
      </w:r>
      <w:r>
        <w:rPr/>
        <w:t>TO</w:t>
      </w:r>
    </w:p>
    <w:p>
      <w:pPr>
        <w:pStyle w:val="BodyText"/>
        <w:ind w:left="1597"/>
      </w:pPr>
      <w:r>
        <w:rPr/>
        <w:t>adjacency) :</w:t>
      </w:r>
      <w:r>
        <w:rPr>
          <w:spacing w:val="-11"/>
        </w:rPr>
        <w:t> </w:t>
      </w:r>
      <w:r>
        <w:rPr/>
        <w:t>BOOLEAN</w:t>
      </w:r>
    </w:p>
    <w:p>
      <w:pPr>
        <w:pStyle w:val="Heading6"/>
        <w:spacing w:line="228" w:lineRule="exact" w:before="5"/>
        <w:ind w:left="877"/>
      </w:pPr>
      <w:r>
        <w:rPr/>
        <w:t>VAR</w:t>
      </w:r>
    </w:p>
    <w:p>
      <w:pPr>
        <w:spacing w:line="228" w:lineRule="exact" w:before="0"/>
        <w:ind w:left="1057" w:right="0" w:firstLine="0"/>
        <w:jc w:val="left"/>
        <w:rPr>
          <w:b/>
          <w:sz w:val="20"/>
        </w:rPr>
      </w:pPr>
      <w:r>
        <w:rPr>
          <w:sz w:val="20"/>
        </w:rPr>
        <w:t>adjArray: </w:t>
      </w:r>
      <w:r>
        <w:rPr>
          <w:b/>
          <w:sz w:val="20"/>
        </w:rPr>
        <w:t>ARRAY OF</w:t>
      </w:r>
    </w:p>
    <w:p>
      <w:pPr>
        <w:pStyle w:val="BodyText"/>
        <w:spacing w:line="229" w:lineRule="exact"/>
        <w:ind w:left="1057"/>
      </w:pPr>
      <w:r>
        <w:rPr/>
        <w:t>ForwardingDatabaseRecords;</w:t>
      </w:r>
    </w:p>
    <w:p>
      <w:pPr>
        <w:spacing w:line="244" w:lineRule="auto" w:before="0"/>
        <w:ind w:left="877" w:right="6826" w:firstLine="180"/>
        <w:jc w:val="left"/>
        <w:rPr>
          <w:b/>
          <w:sz w:val="20"/>
        </w:rPr>
      </w:pPr>
      <w:r>
        <w:rPr>
          <w:sz w:val="20"/>
        </w:rPr>
        <w:t>temp, index, minQueue: </w:t>
      </w:r>
      <w:r>
        <w:rPr>
          <w:b/>
          <w:sz w:val="20"/>
        </w:rPr>
        <w:t>CARDINAL</w:t>
      </w:r>
      <w:r>
        <w:rPr>
          <w:sz w:val="20"/>
        </w:rPr>
        <w:t>; </w:t>
      </w:r>
      <w:r>
        <w:rPr>
          <w:b/>
          <w:sz w:val="20"/>
        </w:rPr>
        <w:t>BEGIN</w:t>
      </w:r>
    </w:p>
    <w:p>
      <w:pPr>
        <w:spacing w:line="223" w:lineRule="exact" w:before="0"/>
        <w:ind w:left="877" w:right="0" w:firstLine="0"/>
        <w:jc w:val="left"/>
        <w:rPr>
          <w:sz w:val="20"/>
        </w:rPr>
      </w:pPr>
      <w:r>
        <w:rPr>
          <w:sz w:val="20"/>
        </w:rPr>
        <w:t>(*</w:t>
      </w:r>
      <w:r>
        <w:rPr>
          <w:i/>
          <w:sz w:val="20"/>
        </w:rPr>
        <w:t>Set </w:t>
      </w:r>
      <w:r>
        <w:rPr>
          <w:rFonts w:ascii="Arial"/>
          <w:sz w:val="20"/>
        </w:rPr>
        <w:t>adjArray </w:t>
      </w:r>
      <w:r>
        <w:rPr>
          <w:i/>
          <w:sz w:val="20"/>
        </w:rPr>
        <w:t>to appropriate databas</w:t>
      </w:r>
      <w:r>
        <w:rPr>
          <w:sz w:val="20"/>
        </w:rPr>
        <w:t>e} *)</w:t>
      </w:r>
    </w:p>
    <w:p>
      <w:pPr>
        <w:spacing w:line="229" w:lineRule="exact" w:before="0"/>
        <w:ind w:left="877" w:right="0" w:firstLine="0"/>
        <w:jc w:val="left"/>
        <w:rPr>
          <w:b/>
          <w:sz w:val="20"/>
        </w:rPr>
      </w:pPr>
      <w:r>
        <w:rPr>
          <w:b/>
          <w:sz w:val="20"/>
        </w:rPr>
        <w:t>IF </w:t>
      </w:r>
      <w:r>
        <w:rPr>
          <w:sz w:val="20"/>
        </w:rPr>
        <w:t>level = level1 </w:t>
      </w:r>
      <w:r>
        <w:rPr>
          <w:b/>
          <w:sz w:val="20"/>
        </w:rPr>
        <w:t>THEN</w:t>
      </w:r>
    </w:p>
    <w:p>
      <w:pPr>
        <w:pStyle w:val="BodyText"/>
        <w:ind w:left="877"/>
      </w:pPr>
      <w:r>
        <w:rPr/>
        <w:t>adjArray := level1ForwardingDatabase</w:t>
      </w:r>
    </w:p>
    <w:p>
      <w:pPr>
        <w:pStyle w:val="Heading6"/>
        <w:spacing w:line="228" w:lineRule="exact" w:before="5"/>
        <w:ind w:left="877"/>
      </w:pPr>
      <w:r>
        <w:rPr/>
        <w:t>ELSE</w:t>
      </w:r>
    </w:p>
    <w:p>
      <w:pPr>
        <w:pStyle w:val="BodyText"/>
        <w:spacing w:line="228" w:lineRule="exact"/>
        <w:ind w:left="877"/>
      </w:pPr>
      <w:r>
        <w:rPr/>
        <w:t>adjArray := level2ForwardingDatabase</w:t>
      </w:r>
    </w:p>
    <w:p>
      <w:pPr>
        <w:spacing w:line="229" w:lineRule="exact" w:before="0"/>
        <w:ind w:left="877" w:right="0" w:firstLine="0"/>
        <w:jc w:val="left"/>
        <w:rPr>
          <w:sz w:val="20"/>
        </w:rPr>
      </w:pPr>
      <w:r>
        <w:rPr>
          <w:b/>
          <w:sz w:val="20"/>
        </w:rPr>
        <w:t>END</w:t>
      </w:r>
      <w:r>
        <w:rPr>
          <w:sz w:val="20"/>
        </w:rPr>
        <w:t>;</w:t>
      </w:r>
    </w:p>
    <w:p>
      <w:pPr>
        <w:spacing w:line="229" w:lineRule="exact" w:before="0"/>
        <w:ind w:left="877" w:right="0" w:firstLine="0"/>
        <w:jc w:val="left"/>
        <w:rPr>
          <w:sz w:val="20"/>
        </w:rPr>
      </w:pPr>
      <w:r>
        <w:rPr>
          <w:sz w:val="20"/>
        </w:rPr>
        <w:t>(*</w:t>
      </w:r>
      <w:r>
        <w:rPr>
          <w:i/>
          <w:sz w:val="20"/>
        </w:rPr>
        <w:t>Perform appropriate hashing function to obtain an index into the database </w:t>
      </w:r>
      <w:r>
        <w:rPr>
          <w:sz w:val="20"/>
        </w:rPr>
        <w:t>*)</w:t>
      </w:r>
    </w:p>
    <w:p>
      <w:pPr>
        <w:spacing w:before="1"/>
        <w:ind w:left="877" w:right="0" w:firstLine="0"/>
        <w:jc w:val="left"/>
        <w:rPr>
          <w:b/>
          <w:sz w:val="20"/>
        </w:rPr>
      </w:pPr>
      <w:r>
        <w:rPr>
          <w:b/>
          <w:sz w:val="20"/>
        </w:rPr>
        <w:t>IF </w:t>
      </w:r>
      <w:r>
        <w:rPr>
          <w:sz w:val="20"/>
        </w:rPr>
        <w:t>Hash(level, dest, index) </w:t>
      </w:r>
      <w:r>
        <w:rPr>
          <w:b/>
          <w:sz w:val="20"/>
        </w:rPr>
        <w:t>THEN</w:t>
      </w:r>
    </w:p>
    <w:p>
      <w:pPr>
        <w:spacing w:before="0"/>
        <w:ind w:left="968" w:right="0" w:firstLine="0"/>
        <w:jc w:val="left"/>
        <w:rPr>
          <w:b/>
          <w:sz w:val="20"/>
        </w:rPr>
      </w:pPr>
      <w:r>
        <w:rPr>
          <w:b/>
          <w:sz w:val="20"/>
        </w:rPr>
        <w:t>IF </w:t>
      </w:r>
      <w:r>
        <w:rPr>
          <w:sz w:val="20"/>
        </w:rPr>
        <w:t>adjArray[index].splits &gt; 0 </w:t>
      </w:r>
      <w:r>
        <w:rPr>
          <w:b/>
          <w:sz w:val="20"/>
        </w:rPr>
        <w:t>THEN</w:t>
      </w:r>
    </w:p>
    <w:p>
      <w:pPr>
        <w:spacing w:before="1"/>
        <w:ind w:left="1057" w:right="5553" w:firstLine="0"/>
        <w:jc w:val="left"/>
        <w:rPr>
          <w:sz w:val="20"/>
        </w:rPr>
      </w:pPr>
      <w:r>
        <w:rPr>
          <w:sz w:val="20"/>
        </w:rPr>
        <w:t>(*</w:t>
      </w:r>
      <w:r>
        <w:rPr>
          <w:i/>
          <w:sz w:val="20"/>
        </w:rPr>
        <w:t>Find minimum queue size for all equal cost paths </w:t>
      </w:r>
      <w:r>
        <w:rPr>
          <w:sz w:val="20"/>
        </w:rPr>
        <w:t>*) minQueue := MaxUnsigned;</w:t>
      </w:r>
    </w:p>
    <w:p>
      <w:pPr>
        <w:spacing w:before="0"/>
        <w:ind w:left="1057" w:right="6690" w:firstLine="0"/>
        <w:jc w:val="left"/>
        <w:rPr>
          <w:sz w:val="20"/>
        </w:rPr>
      </w:pPr>
      <w:r>
        <w:rPr>
          <w:sz w:val="20"/>
        </w:rPr>
        <w:t>temp := adjArray[index].lastChosen + 1; (*</w:t>
      </w:r>
      <w:r>
        <w:rPr>
          <w:i/>
          <w:sz w:val="20"/>
        </w:rPr>
        <w:t>start off after last time </w:t>
      </w:r>
      <w:r>
        <w:rPr>
          <w:sz w:val="20"/>
        </w:rPr>
        <w:t>*)</w:t>
      </w:r>
    </w:p>
    <w:p>
      <w:pPr>
        <w:spacing w:line="228" w:lineRule="exact" w:before="0"/>
        <w:ind w:left="1057" w:right="0" w:firstLine="0"/>
        <w:jc w:val="left"/>
        <w:rPr>
          <w:b/>
          <w:sz w:val="20"/>
        </w:rPr>
      </w:pPr>
      <w:r>
        <w:rPr>
          <w:b/>
          <w:sz w:val="20"/>
        </w:rPr>
        <w:t>FOR </w:t>
      </w:r>
      <w:r>
        <w:rPr>
          <w:sz w:val="20"/>
        </w:rPr>
        <w:t>i := 1 </w:t>
      </w:r>
      <w:r>
        <w:rPr>
          <w:b/>
          <w:sz w:val="20"/>
        </w:rPr>
        <w:t>TO </w:t>
      </w:r>
      <w:r>
        <w:rPr>
          <w:sz w:val="20"/>
        </w:rPr>
        <w:t>adjArray[index].splits </w:t>
      </w:r>
      <w:r>
        <w:rPr>
          <w:b/>
          <w:sz w:val="20"/>
        </w:rPr>
        <w:t>DO</w:t>
      </w:r>
    </w:p>
    <w:p>
      <w:pPr>
        <w:spacing w:before="1"/>
        <w:ind w:left="1237" w:right="0" w:firstLine="0"/>
        <w:jc w:val="left"/>
        <w:rPr>
          <w:sz w:val="20"/>
        </w:rPr>
      </w:pPr>
      <w:r>
        <w:rPr>
          <w:sz w:val="20"/>
        </w:rPr>
        <w:t>(*</w:t>
      </w:r>
      <w:r>
        <w:rPr>
          <w:i/>
          <w:sz w:val="20"/>
        </w:rPr>
        <w:t>for all equal cost paths to </w:t>
      </w:r>
      <w:r>
        <w:rPr>
          <w:sz w:val="20"/>
        </w:rPr>
        <w:t>dest *)</w:t>
      </w:r>
    </w:p>
    <w:p>
      <w:pPr>
        <w:pStyle w:val="BodyText"/>
        <w:ind w:left="1237"/>
        <w:rPr>
          <w:b/>
        </w:rPr>
      </w:pPr>
      <w:r>
        <w:rPr>
          <w:b/>
        </w:rPr>
        <w:t>IF </w:t>
      </w:r>
      <w:r>
        <w:rPr/>
        <w:t>temp &gt; adjArray[index].splits </w:t>
      </w:r>
      <w:r>
        <w:rPr>
          <w:b/>
        </w:rPr>
        <w:t>THEN</w:t>
      </w:r>
    </w:p>
    <w:p>
      <w:pPr>
        <w:spacing w:before="1"/>
        <w:ind w:left="1417" w:right="0" w:firstLine="0"/>
        <w:jc w:val="left"/>
        <w:rPr>
          <w:sz w:val="20"/>
        </w:rPr>
      </w:pPr>
      <w:r>
        <w:rPr>
          <w:sz w:val="20"/>
        </w:rPr>
        <w:t>(*</w:t>
      </w:r>
      <w:r>
        <w:rPr>
          <w:i/>
          <w:sz w:val="20"/>
        </w:rPr>
        <w:t>after end of valid entries, wrap to first </w:t>
      </w:r>
      <w:r>
        <w:rPr>
          <w:sz w:val="20"/>
        </w:rPr>
        <w:t>*)</w:t>
      </w:r>
    </w:p>
    <w:p>
      <w:pPr>
        <w:spacing w:after="0"/>
        <w:jc w:val="left"/>
        <w:rPr>
          <w:sz w:val="20"/>
        </w:rPr>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645"/>
      </w:pPr>
      <w:r>
        <w:rPr/>
        <w:t>temp := 1</w:t>
      </w:r>
    </w:p>
    <w:p>
      <w:pPr>
        <w:pStyle w:val="Heading6"/>
        <w:spacing w:line="228" w:lineRule="exact" w:before="5"/>
        <w:ind w:left="1465"/>
      </w:pPr>
      <w:r>
        <w:rPr/>
        <w:t>ELSE</w:t>
      </w:r>
    </w:p>
    <w:p>
      <w:pPr>
        <w:pStyle w:val="BodyText"/>
        <w:spacing w:line="228" w:lineRule="exact"/>
        <w:ind w:left="1645"/>
      </w:pPr>
      <w:r>
        <w:rPr/>
        <w:t>temp := temp + 1</w:t>
      </w:r>
    </w:p>
    <w:p>
      <w:pPr>
        <w:spacing w:line="242" w:lineRule="auto" w:before="1"/>
        <w:ind w:left="1465" w:right="9000" w:firstLine="0"/>
        <w:jc w:val="left"/>
        <w:rPr>
          <w:b/>
          <w:sz w:val="20"/>
        </w:rPr>
      </w:pPr>
      <w:r>
        <w:rPr>
          <w:b/>
          <w:w w:val="95"/>
          <w:sz w:val="20"/>
        </w:rPr>
        <w:t>END</w:t>
      </w:r>
      <w:r>
        <w:rPr>
          <w:w w:val="95"/>
          <w:sz w:val="20"/>
        </w:rPr>
        <w:t>; </w:t>
      </w:r>
      <w:r>
        <w:rPr>
          <w:b/>
          <w:sz w:val="20"/>
        </w:rPr>
        <w:t>IF</w:t>
      </w:r>
    </w:p>
    <w:p>
      <w:pPr>
        <w:pStyle w:val="BodyText"/>
        <w:spacing w:line="224" w:lineRule="exact"/>
        <w:ind w:left="1465"/>
        <w:rPr>
          <w:b/>
        </w:rPr>
      </w:pPr>
      <w:r>
        <w:rPr/>
        <w:t>QueueSize(adjArray[index].nextHop[temp]) &lt; minQueue </w:t>
      </w:r>
      <w:r>
        <w:rPr>
          <w:b/>
        </w:rPr>
        <w:t>THEN</w:t>
      </w:r>
    </w:p>
    <w:p>
      <w:pPr>
        <w:pStyle w:val="BodyText"/>
        <w:ind w:left="1645" w:right="5833"/>
      </w:pPr>
      <w:r>
        <w:rPr/>
        <w:t>minQueue := </w:t>
      </w:r>
      <w:r>
        <w:rPr>
          <w:w w:val="95"/>
        </w:rPr>
        <w:t>QueueSize(adjArray[index].nextHop[temp]); </w:t>
      </w:r>
      <w:r>
        <w:rPr/>
        <w:t>adj :=</w:t>
      </w:r>
    </w:p>
    <w:p>
      <w:pPr>
        <w:pStyle w:val="BodyText"/>
        <w:spacing w:before="1"/>
        <w:ind w:left="1645" w:right="6415"/>
      </w:pPr>
      <w:r>
        <w:rPr/>
        <w:t>adjArray[index].nextHop[temp]; adjArray[index].lastChosen := temp;</w:t>
      </w:r>
    </w:p>
    <w:p>
      <w:pPr>
        <w:spacing w:line="228" w:lineRule="exact" w:before="0"/>
        <w:ind w:left="1465" w:right="0" w:firstLine="0"/>
        <w:jc w:val="left"/>
        <w:rPr>
          <w:sz w:val="20"/>
        </w:rPr>
      </w:pPr>
      <w:r>
        <w:rPr>
          <w:b/>
          <w:sz w:val="20"/>
        </w:rPr>
        <w:t>END</w:t>
      </w:r>
      <w:r>
        <w:rPr>
          <w:sz w:val="20"/>
        </w:rPr>
        <w:t>;</w:t>
      </w:r>
    </w:p>
    <w:p>
      <w:pPr>
        <w:pStyle w:val="BodyText"/>
        <w:spacing w:before="1"/>
        <w:ind w:left="1465"/>
      </w:pPr>
      <w:r>
        <w:rPr/>
        <w:t>Forward := true</w:t>
      </w:r>
    </w:p>
    <w:p>
      <w:pPr>
        <w:spacing w:line="244" w:lineRule="auto" w:before="0"/>
        <w:ind w:left="1196" w:right="9000" w:firstLine="88"/>
        <w:jc w:val="left"/>
        <w:rPr>
          <w:b/>
          <w:sz w:val="20"/>
        </w:rPr>
      </w:pPr>
      <w:r>
        <w:rPr>
          <w:b/>
          <w:w w:val="95"/>
          <w:sz w:val="20"/>
        </w:rPr>
        <w:t>END</w:t>
      </w:r>
      <w:r>
        <w:rPr>
          <w:w w:val="95"/>
          <w:sz w:val="20"/>
        </w:rPr>
        <w:t>; </w:t>
      </w:r>
      <w:r>
        <w:rPr>
          <w:b/>
          <w:sz w:val="20"/>
        </w:rPr>
        <w:t>ELSE</w:t>
      </w:r>
    </w:p>
    <w:p>
      <w:pPr>
        <w:spacing w:line="222" w:lineRule="exact" w:before="0"/>
        <w:ind w:left="1285" w:right="0" w:firstLine="0"/>
        <w:jc w:val="left"/>
        <w:rPr>
          <w:sz w:val="20"/>
        </w:rPr>
      </w:pPr>
      <w:r>
        <w:rPr>
          <w:sz w:val="20"/>
        </w:rPr>
        <w:t>Forward := false (*</w:t>
      </w:r>
      <w:r>
        <w:rPr>
          <w:i/>
          <w:sz w:val="20"/>
        </w:rPr>
        <w:t>There must be at least one valid output adjacency </w:t>
      </w:r>
      <w:r>
        <w:rPr>
          <w:sz w:val="20"/>
        </w:rPr>
        <w:t>*)</w:t>
      </w:r>
    </w:p>
    <w:p>
      <w:pPr>
        <w:pStyle w:val="Heading6"/>
        <w:spacing w:before="3"/>
        <w:ind w:left="1105" w:right="9383" w:firstLine="91"/>
      </w:pPr>
      <w:r>
        <w:rPr>
          <w:w w:val="95"/>
        </w:rPr>
        <w:t>END </w:t>
      </w:r>
      <w:r>
        <w:rPr/>
        <w:t>ELSE</w:t>
      </w:r>
    </w:p>
    <w:p>
      <w:pPr>
        <w:spacing w:line="226" w:lineRule="exact" w:before="0"/>
        <w:ind w:left="1285" w:right="0" w:firstLine="0"/>
        <w:jc w:val="left"/>
        <w:rPr>
          <w:sz w:val="20"/>
        </w:rPr>
      </w:pPr>
      <w:r>
        <w:rPr>
          <w:sz w:val="20"/>
        </w:rPr>
        <w:t>Forward := false (*</w:t>
      </w:r>
      <w:r>
        <w:rPr>
          <w:i/>
          <w:sz w:val="20"/>
        </w:rPr>
        <w:t>Hash returned destination unknown </w:t>
      </w:r>
      <w:r>
        <w:rPr>
          <w:sz w:val="20"/>
        </w:rPr>
        <w:t>*)</w:t>
      </w:r>
    </w:p>
    <w:p>
      <w:pPr>
        <w:pStyle w:val="Heading6"/>
        <w:spacing w:line="228" w:lineRule="exact" w:before="5"/>
        <w:ind w:left="1105"/>
      </w:pPr>
      <w:r>
        <w:rPr/>
        <w:t>END</w:t>
      </w:r>
    </w:p>
    <w:p>
      <w:pPr>
        <w:spacing w:line="228" w:lineRule="exact" w:before="0"/>
        <w:ind w:left="1105" w:right="0" w:firstLine="0"/>
        <w:jc w:val="left"/>
        <w:rPr>
          <w:sz w:val="20"/>
        </w:rPr>
      </w:pPr>
      <w:r>
        <w:rPr>
          <w:b/>
          <w:sz w:val="20"/>
        </w:rPr>
        <w:t>END </w:t>
      </w:r>
      <w:r>
        <w:rPr>
          <w:sz w:val="20"/>
        </w:rPr>
        <w:t>forward;.</w:t>
      </w:r>
    </w:p>
    <w:p>
      <w:pPr>
        <w:spacing w:after="0" w:line="228" w:lineRule="exact"/>
        <w:jc w:val="left"/>
        <w:rPr>
          <w:sz w:val="20"/>
        </w:rPr>
        <w:sectPr>
          <w:pgSz w:w="11900" w:h="16840"/>
          <w:pgMar w:header="716" w:footer="554" w:top="960" w:bottom="740" w:left="580" w:right="300"/>
        </w:sectPr>
      </w:pPr>
    </w:p>
    <w:p>
      <w:pPr>
        <w:pStyle w:val="BodyText"/>
      </w:pPr>
    </w:p>
    <w:p>
      <w:pPr>
        <w:pStyle w:val="BodyText"/>
      </w:pPr>
    </w:p>
    <w:p>
      <w:pPr>
        <w:pStyle w:val="BodyText"/>
        <w:spacing w:before="6"/>
        <w:rPr>
          <w:sz w:val="16"/>
        </w:rPr>
      </w:pPr>
    </w:p>
    <w:p>
      <w:pPr>
        <w:pStyle w:val="Heading1"/>
        <w:spacing w:line="319" w:lineRule="exact"/>
        <w:ind w:right="497"/>
      </w:pPr>
      <w:r>
        <w:rPr/>
        <w:t>Annex D</w:t>
      </w:r>
    </w:p>
    <w:p>
      <w:pPr>
        <w:pStyle w:val="Heading2"/>
        <w:ind w:right="494"/>
      </w:pPr>
      <w:r>
        <w:rPr/>
        <w:t>(informative)</w:t>
      </w:r>
    </w:p>
    <w:p>
      <w:pPr>
        <w:spacing w:before="235"/>
        <w:ind w:left="0" w:right="494" w:firstLine="0"/>
        <w:jc w:val="center"/>
        <w:rPr>
          <w:b/>
          <w:sz w:val="28"/>
        </w:rPr>
      </w:pPr>
      <w:r>
        <w:rPr>
          <w:b/>
          <w:sz w:val="28"/>
        </w:rPr>
        <w:t>Congestion control and avoidance</w:t>
      </w:r>
    </w:p>
    <w:p>
      <w:pPr>
        <w:pStyle w:val="BodyText"/>
        <w:rPr>
          <w:b/>
          <w:sz w:val="30"/>
        </w:rPr>
      </w:pPr>
    </w:p>
    <w:p>
      <w:pPr>
        <w:pStyle w:val="Heading3"/>
        <w:numPr>
          <w:ilvl w:val="1"/>
          <w:numId w:val="209"/>
        </w:numPr>
        <w:tabs>
          <w:tab w:pos="725" w:val="left" w:leader="none"/>
        </w:tabs>
        <w:spacing w:line="240" w:lineRule="auto" w:before="218" w:after="0"/>
        <w:ind w:left="724" w:right="0" w:hanging="567"/>
        <w:jc w:val="both"/>
      </w:pPr>
      <w:r>
        <w:rPr/>
        <w:t>Congestion</w:t>
      </w:r>
      <w:r>
        <w:rPr>
          <w:spacing w:val="-2"/>
        </w:rPr>
        <w:t> </w:t>
      </w:r>
      <w:r>
        <w:rPr/>
        <w:t>control</w:t>
      </w:r>
    </w:p>
    <w:p>
      <w:pPr>
        <w:pStyle w:val="BodyText"/>
        <w:spacing w:before="56"/>
        <w:ind w:left="157"/>
        <w:jc w:val="both"/>
      </w:pPr>
      <w:r>
        <w:rPr/>
        <w:t>The transmit management subroutine handles congestion control. Transmit management consists of the following components:</w:t>
      </w:r>
    </w:p>
    <w:p>
      <w:pPr>
        <w:pStyle w:val="BodyText"/>
        <w:spacing w:before="10"/>
        <w:rPr>
          <w:sz w:val="19"/>
        </w:rPr>
      </w:pPr>
    </w:p>
    <w:p>
      <w:pPr>
        <w:pStyle w:val="BodyText"/>
        <w:ind w:left="517" w:right="651"/>
        <w:jc w:val="both"/>
      </w:pPr>
      <w:r>
        <w:rPr>
          <w:b/>
        </w:rPr>
        <w:t>Square root limite</w:t>
      </w:r>
      <w:r>
        <w:rPr/>
        <w:t>r. Reduces buffer occupancy time per PDU by using a square root limiter algorithm. The square root limiter also queues PDUs for an output circuit, and prevents buffer deadlock by discarding PDUs when the buffer pool is exhausted. D.1.1 specifies the Square Root Limiter Process.</w:t>
      </w:r>
    </w:p>
    <w:p>
      <w:pPr>
        <w:pStyle w:val="BodyText"/>
        <w:spacing w:before="2"/>
      </w:pPr>
    </w:p>
    <w:p>
      <w:pPr>
        <w:pStyle w:val="BodyText"/>
        <w:ind w:left="517" w:right="651"/>
        <w:jc w:val="both"/>
      </w:pPr>
      <w:r>
        <w:rPr>
          <w:b/>
        </w:rPr>
        <w:t>Originating PDU limiter. </w:t>
      </w:r>
      <w:r>
        <w:rPr/>
        <w:t>Limits originating NPDU traffic when necessary to ensure that transit NPDUs are not rejected. An originating NPDU is an NPDU resulting from an NSDU from the Transport at this ES. A transit NPDU is an NPDU from another system to be relayed to another destination ES.</w:t>
      </w:r>
    </w:p>
    <w:p>
      <w:pPr>
        <w:pStyle w:val="BodyText"/>
        <w:spacing w:before="11"/>
        <w:rPr>
          <w:sz w:val="19"/>
        </w:rPr>
      </w:pPr>
    </w:p>
    <w:p>
      <w:pPr>
        <w:pStyle w:val="BodyText"/>
        <w:ind w:left="517"/>
      </w:pPr>
      <w:r>
        <w:rPr>
          <w:b/>
        </w:rPr>
        <w:t>Flusher. </w:t>
      </w:r>
      <w:r>
        <w:rPr/>
        <w:t>Flushes PDUs queued for an adjacency that has gone down.</w:t>
      </w:r>
    </w:p>
    <w:p>
      <w:pPr>
        <w:pStyle w:val="BodyText"/>
        <w:spacing w:before="9"/>
        <w:rPr>
          <w:sz w:val="19"/>
        </w:rPr>
      </w:pPr>
    </w:p>
    <w:p>
      <w:pPr>
        <w:pStyle w:val="BodyText"/>
        <w:spacing w:before="1"/>
        <w:ind w:left="157" w:right="836"/>
      </w:pPr>
      <w:r>
        <w:rPr/>
        <w:t>Information for higher layer (Transport) congestion control procedures is provided by the setting of the “congestion experienced” bit in the forwarded</w:t>
      </w:r>
      <w:r>
        <w:rPr>
          <w:spacing w:val="-2"/>
        </w:rPr>
        <w:t> </w:t>
      </w:r>
      <w:r>
        <w:rPr/>
        <w:t>NPDUs.</w:t>
      </w:r>
    </w:p>
    <w:p>
      <w:pPr>
        <w:pStyle w:val="BodyText"/>
        <w:spacing w:before="6"/>
      </w:pPr>
    </w:p>
    <w:p>
      <w:pPr>
        <w:pStyle w:val="Heading4"/>
        <w:numPr>
          <w:ilvl w:val="2"/>
          <w:numId w:val="209"/>
        </w:numPr>
        <w:tabs>
          <w:tab w:pos="867" w:val="left" w:leader="none"/>
          <w:tab w:pos="868" w:val="left" w:leader="none"/>
        </w:tabs>
        <w:spacing w:line="240" w:lineRule="auto" w:before="0" w:after="0"/>
        <w:ind w:left="867" w:right="0" w:hanging="710"/>
        <w:jc w:val="left"/>
      </w:pPr>
      <w:r>
        <w:rPr/>
        <w:t>Square root</w:t>
      </w:r>
      <w:r>
        <w:rPr>
          <w:spacing w:val="-2"/>
        </w:rPr>
        <w:t> </w:t>
      </w:r>
      <w:r>
        <w:rPr/>
        <w:t>limiter</w:t>
      </w:r>
    </w:p>
    <w:p>
      <w:pPr>
        <w:pStyle w:val="BodyText"/>
        <w:spacing w:before="191"/>
        <w:ind w:left="157" w:right="649"/>
        <w:jc w:val="both"/>
      </w:pPr>
      <w:r>
        <w:rPr/>
        <w:t>The square root limiter discards a data NPDU by calling the ISO 8473 discard PDU function with the reason “PDU Discarded due to Congestion” when the number of data NPDUs on the circuit output queue exceeds the discard threshold, </w:t>
      </w:r>
      <w:r>
        <w:rPr>
          <w:i/>
        </w:rPr>
        <w:t>U</w:t>
      </w:r>
      <w:r>
        <w:rPr>
          <w:i/>
          <w:vertAlign w:val="subscript"/>
        </w:rPr>
        <w:t>d</w:t>
      </w:r>
      <w:r>
        <w:rPr>
          <w:vertAlign w:val="baseline"/>
        </w:rPr>
        <w:t>. </w:t>
      </w:r>
      <w:r>
        <w:rPr>
          <w:i/>
          <w:vertAlign w:val="baseline"/>
        </w:rPr>
        <w:t>U</w:t>
      </w:r>
      <w:r>
        <w:rPr>
          <w:i/>
          <w:vertAlign w:val="subscript"/>
        </w:rPr>
        <w:t>d</w:t>
      </w:r>
      <w:r>
        <w:rPr>
          <w:i/>
          <w:vertAlign w:val="baseline"/>
        </w:rPr>
        <w:t> </w:t>
      </w:r>
      <w:r>
        <w:rPr>
          <w:vertAlign w:val="baseline"/>
        </w:rPr>
        <w:t>is given as follows:</w:t>
      </w:r>
    </w:p>
    <w:p>
      <w:pPr>
        <w:pStyle w:val="BodyText"/>
        <w:rPr>
          <w:sz w:val="12"/>
        </w:rPr>
      </w:pPr>
    </w:p>
    <w:p>
      <w:pPr>
        <w:spacing w:after="0"/>
        <w:rPr>
          <w:sz w:val="12"/>
        </w:rPr>
        <w:sectPr>
          <w:pgSz w:w="11900" w:h="16840"/>
          <w:pgMar w:header="716" w:footer="554" w:top="960" w:bottom="740" w:left="580" w:right="300"/>
        </w:sectPr>
      </w:pPr>
    </w:p>
    <w:p>
      <w:pPr>
        <w:pStyle w:val="BodyText"/>
        <w:spacing w:before="91"/>
        <w:ind w:left="157"/>
      </w:pPr>
      <w:r>
        <w:rPr/>
        <w:t>where:</w:t>
      </w:r>
    </w:p>
    <w:p>
      <w:pPr>
        <w:spacing w:line="-9" w:lineRule="auto" w:before="393"/>
        <w:ind w:left="157" w:right="0" w:firstLine="0"/>
        <w:jc w:val="left"/>
        <w:rPr>
          <w:rFonts w:ascii="Symbol" w:hAnsi="Symbol"/>
          <w:sz w:val="24"/>
        </w:rPr>
      </w:pPr>
      <w:r>
        <w:rPr/>
        <w:br w:type="column"/>
      </w:r>
      <w:r>
        <w:rPr>
          <w:i/>
          <w:position w:val="-20"/>
          <w:sz w:val="24"/>
        </w:rPr>
        <w:t>U </w:t>
      </w:r>
      <w:r>
        <w:rPr>
          <w:rFonts w:ascii="Symbol" w:hAnsi="Symbol"/>
          <w:position w:val="-20"/>
          <w:sz w:val="24"/>
        </w:rPr>
        <w:t></w:t>
      </w:r>
      <w:r>
        <w:rPr>
          <w:position w:val="-20"/>
          <w:sz w:val="24"/>
        </w:rPr>
        <w:t> </w:t>
      </w:r>
      <w:r>
        <w:rPr>
          <w:rFonts w:ascii="Symbol" w:hAnsi="Symbol"/>
          <w:sz w:val="24"/>
        </w:rPr>
        <w:t></w:t>
      </w:r>
      <w:r>
        <w:rPr>
          <w:sz w:val="24"/>
        </w:rPr>
        <w:t> </w:t>
      </w:r>
      <w:r>
        <w:rPr>
          <w:i/>
          <w:position w:val="-5"/>
          <w:sz w:val="24"/>
        </w:rPr>
        <w:t>N </w:t>
      </w:r>
      <w:r>
        <w:rPr>
          <w:i/>
          <w:position w:val="-11"/>
          <w:sz w:val="14"/>
        </w:rPr>
        <w:t>B </w:t>
      </w:r>
      <w:r>
        <w:rPr>
          <w:rFonts w:ascii="Symbol" w:hAnsi="Symbol"/>
          <w:sz w:val="24"/>
        </w:rPr>
        <w:t></w:t>
      </w:r>
    </w:p>
    <w:p>
      <w:pPr>
        <w:spacing w:after="0" w:line="-9" w:lineRule="auto"/>
        <w:jc w:val="left"/>
        <w:rPr>
          <w:rFonts w:ascii="Symbol" w:hAnsi="Symbol"/>
          <w:sz w:val="24"/>
        </w:rPr>
        <w:sectPr>
          <w:type w:val="continuous"/>
          <w:pgSz w:w="11900" w:h="16840"/>
          <w:pgMar w:top="760" w:bottom="280" w:left="580" w:right="300"/>
          <w:cols w:num="2" w:equalWidth="0">
            <w:col w:w="741" w:space="3716"/>
            <w:col w:w="6563"/>
          </w:cols>
        </w:sectPr>
      </w:pPr>
    </w:p>
    <w:p>
      <w:pPr>
        <w:tabs>
          <w:tab w:pos="940" w:val="left" w:leader="none"/>
        </w:tabs>
        <w:spacing w:line="285" w:lineRule="exact" w:before="0"/>
        <w:ind w:left="0" w:right="314" w:firstLine="0"/>
        <w:jc w:val="center"/>
        <w:rPr>
          <w:rFonts w:ascii="Symbol" w:hAnsi="Symbol"/>
          <w:sz w:val="24"/>
        </w:rPr>
      </w:pPr>
      <w:r>
        <w:rPr/>
        <w:pict>
          <v:group style="position:absolute;margin-left:290.800995pt;margin-top:7.46742pt;width:26.3pt;height:18pt;mso-position-horizontal-relative:page;mso-position-vertical-relative:paragraph;z-index:-794488" coordorigin="5816,149" coordsize="526,360">
            <v:line style="position:absolute" from="5842,399" to="5871,382" stroked="true" strokeweight=".495pt" strokecolor="#000000">
              <v:stroke dashstyle="solid"/>
            </v:line>
            <v:line style="position:absolute" from="5871,387" to="5917,490" stroked="true" strokeweight=".991pt" strokecolor="#000000">
              <v:stroke dashstyle="solid"/>
            </v:line>
            <v:shape style="position:absolute;left:5816;top:154;width:526;height:336" coordorigin="5816,154" coordsize="526,336" path="m5922,490l5979,190,6322,190m5816,154l6342,154e" filled="false" stroked="true" strokeweight=".495pt" strokecolor="#000000">
              <v:path arrowok="t"/>
              <v:stroke dashstyle="solid"/>
            </v:shape>
            <v:shape style="position:absolute;left:5816;top:149;width:526;height:360" type="#_x0000_t202" filled="false" stroked="false">
              <v:textbox inset="0,0,0,0">
                <w:txbxContent>
                  <w:p>
                    <w:pPr>
                      <w:spacing w:before="45"/>
                      <w:ind w:left="189" w:right="0" w:firstLine="0"/>
                      <w:jc w:val="left"/>
                      <w:rPr>
                        <w:i/>
                        <w:sz w:val="14"/>
                      </w:rPr>
                    </w:pPr>
                    <w:r>
                      <w:rPr>
                        <w:i/>
                        <w:sz w:val="24"/>
                      </w:rPr>
                      <w:t>N</w:t>
                    </w:r>
                    <w:r>
                      <w:rPr>
                        <w:i/>
                        <w:position w:val="-5"/>
                        <w:sz w:val="14"/>
                      </w:rPr>
                      <w:t>C</w:t>
                    </w:r>
                  </w:p>
                </w:txbxContent>
              </v:textbox>
              <w10:wrap type="none"/>
            </v:shape>
            <w10:wrap type="none"/>
          </v:group>
        </w:pict>
      </w:r>
      <w:r>
        <w:rPr>
          <w:i/>
          <w:position w:val="-3"/>
          <w:sz w:val="14"/>
        </w:rPr>
        <w:t>D    </w:t>
      </w:r>
      <w:r>
        <w:rPr>
          <w:i/>
          <w:spacing w:val="23"/>
          <w:position w:val="-3"/>
          <w:sz w:val="14"/>
        </w:rPr>
        <w:t> </w:t>
      </w:r>
      <w:r>
        <w:rPr>
          <w:rFonts w:ascii="Symbol" w:hAnsi="Symbol"/>
          <w:sz w:val="24"/>
        </w:rPr>
        <w:t></w:t>
      </w:r>
      <w:r>
        <w:rPr>
          <w:sz w:val="24"/>
        </w:rPr>
        <w:tab/>
      </w:r>
      <w:r>
        <w:rPr>
          <w:rFonts w:ascii="Symbol" w:hAnsi="Symbol"/>
          <w:sz w:val="24"/>
        </w:rPr>
        <w:t></w:t>
      </w:r>
    </w:p>
    <w:p>
      <w:pPr>
        <w:tabs>
          <w:tab w:pos="640" w:val="left" w:leader="none"/>
        </w:tabs>
        <w:spacing w:line="270" w:lineRule="exact" w:before="0"/>
        <w:ind w:left="0" w:right="14" w:firstLine="0"/>
        <w:jc w:val="center"/>
        <w:rPr>
          <w:rFonts w:ascii="Symbol" w:hAnsi="Symbol"/>
          <w:b/>
          <w:sz w:val="24"/>
        </w:rPr>
      </w:pPr>
      <w:r>
        <w:rPr>
          <w:rFonts w:ascii="Symbol" w:hAnsi="Symbol"/>
          <w:b/>
          <w:sz w:val="24"/>
        </w:rPr>
        <w:t></w:t>
      </w:r>
      <w:r>
        <w:rPr>
          <w:sz w:val="24"/>
        </w:rPr>
        <w:tab/>
      </w:r>
      <w:r>
        <w:rPr>
          <w:rFonts w:ascii="Symbol" w:hAnsi="Symbol"/>
          <w:b/>
          <w:sz w:val="24"/>
        </w:rPr>
        <w:t></w:t>
      </w:r>
    </w:p>
    <w:p>
      <w:pPr>
        <w:pStyle w:val="BodyText"/>
        <w:spacing w:before="4"/>
        <w:rPr>
          <w:rFonts w:ascii="Symbol" w:hAnsi="Symbol"/>
          <w:b/>
          <w:sz w:val="12"/>
        </w:rPr>
      </w:pPr>
    </w:p>
    <w:p>
      <w:pPr>
        <w:pStyle w:val="BodyText"/>
        <w:spacing w:before="93"/>
        <w:ind w:left="157"/>
      </w:pPr>
      <w:r>
        <w:rPr>
          <w:i/>
        </w:rPr>
        <w:t>N</w:t>
      </w:r>
      <w:r>
        <w:rPr>
          <w:i/>
          <w:vertAlign w:val="subscript"/>
        </w:rPr>
        <w:t>b</w:t>
      </w:r>
      <w:r>
        <w:rPr>
          <w:i/>
          <w:vertAlign w:val="baseline"/>
        </w:rPr>
        <w:t> </w:t>
      </w:r>
      <w:r>
        <w:rPr>
          <w:vertAlign w:val="baseline"/>
        </w:rPr>
        <w:t>= Number of Routeing Layer buffers </w:t>
      </w:r>
      <w:r>
        <w:rPr>
          <w:rFonts w:ascii="Arial"/>
          <w:vertAlign w:val="baseline"/>
        </w:rPr>
        <w:t>(maximumBuffer</w:t>
      </w:r>
      <w:r>
        <w:rPr>
          <w:vertAlign w:val="baseline"/>
        </w:rPr>
        <w:t>s) for all output circuits.</w:t>
      </w:r>
    </w:p>
    <w:p>
      <w:pPr>
        <w:pStyle w:val="BodyText"/>
      </w:pPr>
    </w:p>
    <w:p>
      <w:pPr>
        <w:pStyle w:val="BodyText"/>
        <w:ind w:left="157"/>
      </w:pPr>
      <w:r>
        <w:rPr>
          <w:i/>
        </w:rPr>
        <w:t>N</w:t>
      </w:r>
      <w:r>
        <w:rPr>
          <w:i/>
          <w:vertAlign w:val="subscript"/>
        </w:rPr>
        <w:t>c</w:t>
      </w:r>
      <w:r>
        <w:rPr>
          <w:i/>
          <w:vertAlign w:val="baseline"/>
        </w:rPr>
        <w:t> = </w:t>
      </w:r>
      <w:r>
        <w:rPr>
          <w:vertAlign w:val="baseline"/>
        </w:rPr>
        <w:t>Number of active output circuits (i.e. Circuits in </w:t>
      </w:r>
      <w:r>
        <w:rPr>
          <w:rFonts w:ascii="Arial" w:hAnsi="Arial"/>
          <w:vertAlign w:val="baseline"/>
        </w:rPr>
        <w:t>state </w:t>
      </w:r>
      <w:r>
        <w:rPr>
          <w:vertAlign w:val="baseline"/>
        </w:rPr>
        <w:t>“On”).</w:t>
      </w:r>
    </w:p>
    <w:p>
      <w:pPr>
        <w:pStyle w:val="BodyText"/>
        <w:spacing w:before="10"/>
        <w:rPr>
          <w:sz w:val="19"/>
        </w:rPr>
      </w:pPr>
    </w:p>
    <w:p>
      <w:pPr>
        <w:pStyle w:val="BodyText"/>
        <w:ind w:left="157" w:right="651"/>
        <w:jc w:val="both"/>
      </w:pPr>
      <w:r>
        <w:rPr/>
        <w:t>The output queue is a queue of buffers containing data NPDUs which have been output to that circuit by the forwarding process, and which have not yet been transmitted by the circuit. It does </w:t>
      </w:r>
      <w:r>
        <w:rPr>
          <w:b/>
        </w:rPr>
        <w:t>not </w:t>
      </w:r>
      <w:r>
        <w:rPr/>
        <w:t>include NPDUs which are held by the data link layer for the purpose of retransmission.</w:t>
      </w:r>
    </w:p>
    <w:p>
      <w:pPr>
        <w:pStyle w:val="BodyText"/>
        <w:spacing w:before="11"/>
        <w:rPr>
          <w:sz w:val="19"/>
        </w:rPr>
      </w:pPr>
    </w:p>
    <w:p>
      <w:pPr>
        <w:pStyle w:val="BodyText"/>
        <w:ind w:left="157" w:right="652"/>
        <w:jc w:val="both"/>
      </w:pPr>
      <w:r>
        <w:rPr/>
        <w:t>Where a data NPDU is to be fragmented by this Intermediate system over this circuit, each fragment shall occupy a separate buffer and shall be counted as such in the queue length. If the addition of all the buffers required for the fragmentation of a single input data NPDU would cause the discard threshold for that queue to be exceeded, it is recommended that all those fragments (including those which could be added without causing the threshold to be exceeded) be discarded.</w:t>
      </w:r>
    </w:p>
    <w:p>
      <w:pPr>
        <w:pStyle w:val="BodyText"/>
        <w:spacing w:before="5"/>
      </w:pPr>
    </w:p>
    <w:p>
      <w:pPr>
        <w:pStyle w:val="Heading4"/>
        <w:numPr>
          <w:ilvl w:val="2"/>
          <w:numId w:val="209"/>
        </w:numPr>
        <w:tabs>
          <w:tab w:pos="867" w:val="left" w:leader="none"/>
          <w:tab w:pos="868" w:val="left" w:leader="none"/>
        </w:tabs>
        <w:spacing w:line="240" w:lineRule="auto" w:before="0" w:after="0"/>
        <w:ind w:left="867" w:right="0" w:hanging="710"/>
        <w:jc w:val="left"/>
      </w:pPr>
      <w:r>
        <w:rPr/>
        <w:t>Originating PDU</w:t>
      </w:r>
      <w:r>
        <w:rPr>
          <w:spacing w:val="-3"/>
        </w:rPr>
        <w:t> </w:t>
      </w:r>
      <w:r>
        <w:rPr/>
        <w:t>limiter</w:t>
      </w:r>
    </w:p>
    <w:p>
      <w:pPr>
        <w:pStyle w:val="BodyText"/>
        <w:spacing w:before="190"/>
        <w:ind w:left="157" w:right="653" w:hanging="1"/>
        <w:jc w:val="both"/>
      </w:pPr>
      <w:r>
        <w:rPr/>
        <w:t>The originating PDU limiter first distinguishes between </w:t>
      </w:r>
      <w:r>
        <w:rPr>
          <w:i/>
        </w:rPr>
        <w:t>originating </w:t>
      </w:r>
      <w:r>
        <w:rPr/>
        <w:t>NPDUs and </w:t>
      </w:r>
      <w:r>
        <w:rPr>
          <w:i/>
        </w:rPr>
        <w:t>transit </w:t>
      </w:r>
      <w:r>
        <w:rPr/>
        <w:t>NPDUs. It then imposes a limit on the number of buffers that originating NPDUs can occupy on a per circuit basis. In times of heavy load, originating NPDUs may be rejected while transit NPDUs continue to be routed. This is done because originating NPDUs have a relatively short wait, whereas transit NPDUs, if rejected, have a long wait – a transport retransmission</w:t>
      </w:r>
      <w:r>
        <w:rPr>
          <w:spacing w:val="-10"/>
        </w:rPr>
        <w:t> </w:t>
      </w:r>
      <w:r>
        <w:rPr/>
        <w:t>period.</w:t>
      </w:r>
    </w:p>
    <w:p>
      <w:pPr>
        <w:pStyle w:val="BodyText"/>
      </w:pPr>
    </w:p>
    <w:p>
      <w:pPr>
        <w:pStyle w:val="BodyText"/>
        <w:ind w:left="157"/>
        <w:jc w:val="both"/>
      </w:pPr>
      <w:r>
        <w:rPr/>
        <w:t>The originating PDU limiter accepts as input:</w:t>
      </w:r>
    </w:p>
    <w:p>
      <w:pPr>
        <w:pStyle w:val="BodyText"/>
        <w:spacing w:before="1"/>
      </w:pPr>
    </w:p>
    <w:p>
      <w:pPr>
        <w:pStyle w:val="ListParagraph"/>
        <w:numPr>
          <w:ilvl w:val="0"/>
          <w:numId w:val="166"/>
        </w:numPr>
        <w:tabs>
          <w:tab w:pos="518" w:val="left" w:leader="none"/>
        </w:tabs>
        <w:spacing w:line="240" w:lineRule="auto" w:before="0" w:after="0"/>
        <w:ind w:left="517" w:right="0" w:hanging="360"/>
        <w:jc w:val="both"/>
        <w:rPr>
          <w:sz w:val="20"/>
        </w:rPr>
      </w:pPr>
      <w:r>
        <w:rPr>
          <w:sz w:val="20"/>
        </w:rPr>
        <w:t>An NSDU received from Transport</w:t>
      </w:r>
      <w:r>
        <w:rPr>
          <w:spacing w:val="-6"/>
          <w:sz w:val="20"/>
        </w:rPr>
        <w:t> </w:t>
      </w:r>
      <w:r>
        <w:rPr>
          <w:sz w:val="20"/>
        </w:rPr>
        <w:t>Layer</w:t>
      </w:r>
    </w:p>
    <w:p>
      <w:pPr>
        <w:pStyle w:val="ListParagraph"/>
        <w:numPr>
          <w:ilvl w:val="0"/>
          <w:numId w:val="166"/>
        </w:numPr>
        <w:tabs>
          <w:tab w:pos="518" w:val="left" w:leader="none"/>
        </w:tabs>
        <w:spacing w:line="240" w:lineRule="auto" w:before="0" w:after="0"/>
        <w:ind w:left="517" w:right="0" w:hanging="360"/>
        <w:jc w:val="both"/>
        <w:rPr>
          <w:sz w:val="20"/>
        </w:rPr>
      </w:pPr>
      <w:r>
        <w:rPr>
          <w:sz w:val="20"/>
        </w:rPr>
        <w:t>A transmit complete signal from the circuit for an ISO 8473 Data</w:t>
      </w:r>
      <w:r>
        <w:rPr>
          <w:spacing w:val="-2"/>
          <w:sz w:val="20"/>
        </w:rPr>
        <w:t> </w:t>
      </w:r>
      <w:r>
        <w:rPr>
          <w:sz w:val="20"/>
        </w:rPr>
        <w:t>PDU.</w:t>
      </w:r>
    </w:p>
    <w:p>
      <w:pPr>
        <w:spacing w:after="0" w:line="240" w:lineRule="auto"/>
        <w:jc w:val="both"/>
        <w:rPr>
          <w:sz w:val="20"/>
        </w:rPr>
        <w:sectPr>
          <w:type w:val="continuous"/>
          <w:pgSz w:w="11900" w:h="16840"/>
          <w:pgMar w:top="760" w:bottom="280" w:left="580" w:right="300"/>
        </w:sectPr>
      </w:pPr>
    </w:p>
    <w:p>
      <w:pPr>
        <w:pStyle w:val="BodyText"/>
      </w:pPr>
    </w:p>
    <w:p>
      <w:pPr>
        <w:pStyle w:val="BodyText"/>
      </w:pPr>
    </w:p>
    <w:p>
      <w:pPr>
        <w:pStyle w:val="BodyText"/>
        <w:rPr>
          <w:sz w:val="16"/>
        </w:rPr>
      </w:pPr>
    </w:p>
    <w:p>
      <w:pPr>
        <w:pStyle w:val="BodyText"/>
        <w:spacing w:before="91"/>
        <w:ind w:left="385"/>
      </w:pPr>
      <w:r>
        <w:rPr/>
        <w:t>The originating PDU limiter produces the following as output:</w:t>
      </w:r>
    </w:p>
    <w:p>
      <w:pPr>
        <w:pStyle w:val="BodyText"/>
        <w:spacing w:before="1"/>
      </w:pPr>
    </w:p>
    <w:p>
      <w:pPr>
        <w:pStyle w:val="ListParagraph"/>
        <w:numPr>
          <w:ilvl w:val="0"/>
          <w:numId w:val="210"/>
        </w:numPr>
        <w:tabs>
          <w:tab w:pos="745" w:val="left" w:leader="none"/>
          <w:tab w:pos="746" w:val="left" w:leader="none"/>
        </w:tabs>
        <w:spacing w:line="240" w:lineRule="auto" w:before="0" w:after="0"/>
        <w:ind w:left="745" w:right="0" w:hanging="360"/>
        <w:jc w:val="left"/>
        <w:rPr>
          <w:sz w:val="20"/>
        </w:rPr>
      </w:pPr>
      <w:r>
        <w:rPr>
          <w:sz w:val="20"/>
        </w:rPr>
        <w:t>PDU</w:t>
      </w:r>
      <w:r>
        <w:rPr>
          <w:spacing w:val="-1"/>
          <w:sz w:val="20"/>
        </w:rPr>
        <w:t> </w:t>
      </w:r>
      <w:r>
        <w:rPr>
          <w:sz w:val="20"/>
        </w:rPr>
        <w:t>accepted</w:t>
      </w:r>
    </w:p>
    <w:p>
      <w:pPr>
        <w:pStyle w:val="ListParagraph"/>
        <w:numPr>
          <w:ilvl w:val="0"/>
          <w:numId w:val="210"/>
        </w:numPr>
        <w:tabs>
          <w:tab w:pos="745" w:val="left" w:leader="none"/>
          <w:tab w:pos="746" w:val="left" w:leader="none"/>
        </w:tabs>
        <w:spacing w:line="229" w:lineRule="exact" w:before="0" w:after="0"/>
        <w:ind w:left="745" w:right="0" w:hanging="360"/>
        <w:jc w:val="left"/>
        <w:rPr>
          <w:sz w:val="20"/>
        </w:rPr>
      </w:pPr>
      <w:r>
        <w:rPr>
          <w:sz w:val="20"/>
        </w:rPr>
        <w:t>PDU</w:t>
      </w:r>
      <w:r>
        <w:rPr>
          <w:spacing w:val="-1"/>
          <w:sz w:val="20"/>
        </w:rPr>
        <w:t> </w:t>
      </w:r>
      <w:r>
        <w:rPr>
          <w:sz w:val="20"/>
        </w:rPr>
        <w:t>rejected</w:t>
      </w:r>
    </w:p>
    <w:p>
      <w:pPr>
        <w:pStyle w:val="ListParagraph"/>
        <w:numPr>
          <w:ilvl w:val="0"/>
          <w:numId w:val="210"/>
        </w:numPr>
        <w:tabs>
          <w:tab w:pos="745" w:val="left" w:leader="none"/>
          <w:tab w:pos="746" w:val="left" w:leader="none"/>
        </w:tabs>
        <w:spacing w:line="229" w:lineRule="exact" w:before="0" w:after="0"/>
        <w:ind w:left="745" w:right="0" w:hanging="360"/>
        <w:jc w:val="left"/>
        <w:rPr>
          <w:sz w:val="20"/>
        </w:rPr>
      </w:pPr>
      <w:r>
        <w:rPr>
          <w:sz w:val="20"/>
        </w:rPr>
        <w:t>Modifications to originating PDU</w:t>
      </w:r>
      <w:r>
        <w:rPr>
          <w:spacing w:val="-2"/>
          <w:sz w:val="20"/>
        </w:rPr>
        <w:t> </w:t>
      </w:r>
      <w:r>
        <w:rPr>
          <w:sz w:val="20"/>
        </w:rPr>
        <w:t>counter</w:t>
      </w:r>
    </w:p>
    <w:p>
      <w:pPr>
        <w:pStyle w:val="BodyText"/>
        <w:spacing w:before="2"/>
      </w:pPr>
    </w:p>
    <w:p>
      <w:pPr>
        <w:pStyle w:val="BodyText"/>
        <w:ind w:left="385" w:right="425"/>
        <w:jc w:val="both"/>
      </w:pPr>
      <w:r>
        <w:rPr/>
        <w:t>There is a counter, N, and an originating PDU limit, </w:t>
      </w:r>
      <w:r>
        <w:rPr>
          <w:rFonts w:ascii="Arial"/>
        </w:rPr>
        <w:t>originatingQueueLimi</w:t>
      </w:r>
      <w:r>
        <w:rPr/>
        <w:t>t, for each active output circuit. Each </w:t>
      </w:r>
      <w:r>
        <w:rPr>
          <w:i/>
        </w:rPr>
        <w:t>N </w:t>
      </w:r>
      <w:r>
        <w:rPr/>
        <w:t>is initialised to 0. The </w:t>
      </w:r>
      <w:r>
        <w:rPr>
          <w:rFonts w:ascii="Arial"/>
        </w:rPr>
        <w:t>originatingQueueLimit </w:t>
      </w:r>
      <w:r>
        <w:rPr/>
        <w:t>is set by management to the number of buffers necessary to prevent the circuit from idling.</w:t>
      </w:r>
    </w:p>
    <w:p>
      <w:pPr>
        <w:pStyle w:val="BodyText"/>
        <w:spacing w:before="4"/>
      </w:pPr>
    </w:p>
    <w:p>
      <w:pPr>
        <w:pStyle w:val="Heading4"/>
        <w:numPr>
          <w:ilvl w:val="2"/>
          <w:numId w:val="209"/>
        </w:numPr>
        <w:tabs>
          <w:tab w:pos="1094" w:val="left" w:leader="none"/>
          <w:tab w:pos="1095" w:val="left" w:leader="none"/>
        </w:tabs>
        <w:spacing w:line="240" w:lineRule="auto" w:before="0" w:after="0"/>
        <w:ind w:left="1094" w:right="0" w:hanging="709"/>
        <w:jc w:val="left"/>
      </w:pPr>
      <w:r>
        <w:rPr/>
        <w:t>Flusher</w:t>
      </w:r>
    </w:p>
    <w:p>
      <w:pPr>
        <w:pStyle w:val="BodyText"/>
        <w:spacing w:before="191"/>
        <w:ind w:left="385" w:right="5710"/>
      </w:pPr>
      <w:r>
        <w:rPr/>
        <w:t>The flusher ensures that no NPDU is queued on a circuit whose state is not ON, or on a non-existent adjacency, or one whose state is not Up.</w:t>
      </w:r>
    </w:p>
    <w:p>
      <w:pPr>
        <w:pStyle w:val="BodyText"/>
        <w:spacing w:before="5"/>
        <w:rPr>
          <w:sz w:val="31"/>
        </w:rPr>
      </w:pPr>
    </w:p>
    <w:p>
      <w:pPr>
        <w:pStyle w:val="Heading3"/>
        <w:tabs>
          <w:tab w:pos="952" w:val="left" w:leader="none"/>
        </w:tabs>
        <w:spacing w:before="1"/>
        <w:ind w:left="385" w:firstLine="0"/>
      </w:pPr>
      <w:r>
        <w:rPr/>
        <w:t>D.2</w:t>
        <w:tab/>
        <w:t>Congestion</w:t>
      </w:r>
      <w:r>
        <w:rPr>
          <w:spacing w:val="-2"/>
        </w:rPr>
        <w:t> </w:t>
      </w:r>
      <w:r>
        <w:rPr/>
        <w:t>avoidance</w:t>
      </w:r>
    </w:p>
    <w:p>
      <w:pPr>
        <w:pStyle w:val="Heading4"/>
        <w:tabs>
          <w:tab w:pos="1094" w:val="left" w:leader="none"/>
        </w:tabs>
        <w:spacing w:before="181"/>
        <w:ind w:left="385" w:firstLine="0"/>
      </w:pPr>
      <w:r>
        <w:rPr/>
        <w:t>D.2.1</w:t>
        <w:tab/>
        <w:t>Buffer</w:t>
      </w:r>
      <w:r>
        <w:rPr>
          <w:spacing w:val="-2"/>
        </w:rPr>
        <w:t> </w:t>
      </w:r>
      <w:r>
        <w:rPr/>
        <w:t>management</w:t>
      </w:r>
    </w:p>
    <w:p>
      <w:pPr>
        <w:pStyle w:val="BodyText"/>
        <w:spacing w:before="191"/>
        <w:ind w:left="385" w:right="421"/>
        <w:jc w:val="both"/>
      </w:pPr>
      <w:r>
        <w:rPr/>
        <w:t>The Forwarding Process supplies and manages the buffers necessary for relaying. PDUs shall be discarded if buffer thresholds are exceeded. If the average queue length on the input circuit </w:t>
      </w:r>
      <w:r>
        <w:rPr>
          <w:b/>
        </w:rPr>
        <w:t>or </w:t>
      </w:r>
      <w:r>
        <w:rPr/>
        <w:t>the forwarding processor </w:t>
      </w:r>
      <w:r>
        <w:rPr>
          <w:b/>
        </w:rPr>
        <w:t>or </w:t>
      </w:r>
      <w:r>
        <w:rPr/>
        <w:t>the output circuit exceeds </w:t>
      </w:r>
      <w:r>
        <w:rPr>
          <w:rFonts w:ascii="Arial" w:hAnsi="Arial"/>
        </w:rPr>
        <w:t>QueueThreshol</w:t>
      </w:r>
      <w:r>
        <w:rPr/>
        <w:t>d, the “congestion experienced” bit shall be set in the QoS maintenance option of the forwarded data PDU (provided the QoS maintenance option is present).</w:t>
      </w:r>
    </w:p>
    <w:p>
      <w:pPr>
        <w:spacing w:after="0"/>
        <w:jc w:val="both"/>
        <w:sectPr>
          <w:pgSz w:w="11900" w:h="16840"/>
          <w:pgMar w:header="716" w:footer="554" w:top="960" w:bottom="740" w:left="580" w:right="300"/>
        </w:sectPr>
      </w:pPr>
    </w:p>
    <w:p>
      <w:pPr>
        <w:pStyle w:val="BodyText"/>
      </w:pPr>
    </w:p>
    <w:p>
      <w:pPr>
        <w:pStyle w:val="BodyText"/>
      </w:pPr>
    </w:p>
    <w:p>
      <w:pPr>
        <w:pStyle w:val="BodyText"/>
        <w:spacing w:before="6"/>
        <w:rPr>
          <w:sz w:val="16"/>
        </w:rPr>
      </w:pPr>
    </w:p>
    <w:p>
      <w:pPr>
        <w:pStyle w:val="Heading1"/>
        <w:spacing w:line="319" w:lineRule="exact"/>
        <w:ind w:right="497"/>
      </w:pPr>
      <w:r>
        <w:rPr/>
        <w:t>Annex E</w:t>
      </w:r>
    </w:p>
    <w:p>
      <w:pPr>
        <w:pStyle w:val="Heading2"/>
        <w:ind w:right="497"/>
      </w:pPr>
      <w:r>
        <w:rPr/>
        <w:t>(normative)</w:t>
      </w:r>
    </w:p>
    <w:p>
      <w:pPr>
        <w:spacing w:before="235"/>
        <w:ind w:left="0" w:right="497" w:firstLine="0"/>
        <w:jc w:val="center"/>
        <w:rPr>
          <w:b/>
          <w:sz w:val="28"/>
        </w:rPr>
      </w:pPr>
      <w:r>
        <w:rPr>
          <w:b/>
          <w:sz w:val="28"/>
        </w:rPr>
        <w:t>Syntax imported from ISO 10165-5 (SC6 GMI)</w:t>
      </w:r>
    </w:p>
    <w:p>
      <w:pPr>
        <w:pStyle w:val="BodyText"/>
        <w:rPr>
          <w:b/>
          <w:sz w:val="30"/>
        </w:rPr>
      </w:pPr>
    </w:p>
    <w:p>
      <w:pPr>
        <w:pStyle w:val="Heading3"/>
        <w:tabs>
          <w:tab w:pos="866" w:val="left" w:leader="none"/>
        </w:tabs>
        <w:spacing w:before="218"/>
        <w:ind w:left="157" w:firstLine="0"/>
      </w:pPr>
      <w:r>
        <w:rPr/>
        <w:t>--E.1</w:t>
        <w:tab/>
        <w:t>Generic managed object class</w:t>
      </w:r>
      <w:r>
        <w:rPr>
          <w:spacing w:val="-1"/>
        </w:rPr>
        <w:t> </w:t>
      </w:r>
      <w:r>
        <w:rPr/>
        <w:t>definitions</w:t>
      </w:r>
    </w:p>
    <w:p>
      <w:pPr>
        <w:pStyle w:val="BodyText"/>
        <w:spacing w:before="191"/>
        <w:ind w:left="157"/>
      </w:pPr>
      <w:r>
        <w:rPr/>
        <w:t>MODULE "Rec. X.723 | ISO/IEC 10165-5"</w:t>
      </w:r>
    </w:p>
    <w:p>
      <w:pPr>
        <w:pStyle w:val="BodyText"/>
        <w:spacing w:before="6"/>
      </w:pPr>
    </w:p>
    <w:p>
      <w:pPr>
        <w:pStyle w:val="Heading4"/>
        <w:tabs>
          <w:tab w:pos="1010" w:val="left" w:leader="none"/>
        </w:tabs>
        <w:ind w:left="157" w:firstLine="0"/>
      </w:pPr>
      <w:r>
        <w:rPr/>
        <w:t>--E.1.1</w:t>
        <w:tab/>
        <w:t>Communication information</w:t>
      </w:r>
      <w:r>
        <w:rPr>
          <w:spacing w:val="-4"/>
        </w:rPr>
        <w:t> </w:t>
      </w:r>
      <w:r>
        <w:rPr/>
        <w:t>record</w:t>
      </w:r>
    </w:p>
    <w:p>
      <w:pPr>
        <w:pStyle w:val="BodyText"/>
        <w:spacing w:line="229" w:lineRule="exact" w:before="190"/>
        <w:ind w:left="157"/>
      </w:pPr>
      <w:r>
        <w:rPr/>
        <w:t>-- The communicationsInformationRecord object class is used to define</w:t>
      </w:r>
    </w:p>
    <w:p>
      <w:pPr>
        <w:pStyle w:val="BodyText"/>
        <w:spacing w:line="229" w:lineRule="exact"/>
        <w:ind w:left="157"/>
      </w:pPr>
      <w:r>
        <w:rPr/>
        <w:t>-- the information stored in a log as a result of receiving event reports</w:t>
      </w:r>
    </w:p>
    <w:p>
      <w:pPr>
        <w:pStyle w:val="BodyText"/>
        <w:spacing w:before="1"/>
        <w:ind w:left="157"/>
      </w:pPr>
      <w:r>
        <w:rPr/>
        <w:t>-- with a communication information event type. The semantics of the</w:t>
      </w:r>
    </w:p>
    <w:p>
      <w:pPr>
        <w:pStyle w:val="BodyText"/>
        <w:ind w:left="157"/>
      </w:pPr>
      <w:r>
        <w:rPr/>
        <w:t>-- object class, namely its attributes and behaviour, are derived from</w:t>
      </w:r>
    </w:p>
    <w:p>
      <w:pPr>
        <w:pStyle w:val="BodyText"/>
        <w:spacing w:before="1"/>
        <w:ind w:left="157"/>
      </w:pPr>
      <w:r>
        <w:rPr/>
        <w:t>-- the communicationsInformation notification.</w:t>
      </w:r>
    </w:p>
    <w:p>
      <w:pPr>
        <w:pStyle w:val="BodyText"/>
        <w:ind w:left="157"/>
      </w:pPr>
      <w:r>
        <w:rPr/>
        <w:t>--</w:t>
      </w:r>
    </w:p>
    <w:p>
      <w:pPr>
        <w:pStyle w:val="BodyText"/>
        <w:spacing w:before="10"/>
        <w:rPr>
          <w:sz w:val="19"/>
        </w:rPr>
      </w:pPr>
    </w:p>
    <w:p>
      <w:pPr>
        <w:pStyle w:val="BodyText"/>
        <w:ind w:left="157" w:right="4673"/>
      </w:pPr>
      <w:r>
        <w:rPr/>
        <w:t>communicationsInformationRecord MANAGED OBJECT CLASS DERIVED FROM "Rec. X.721 | ISO/IEC 10165-2 : 1992":eventLogRecord;</w:t>
      </w:r>
    </w:p>
    <w:p>
      <w:pPr>
        <w:pStyle w:val="BodyText"/>
        <w:spacing w:before="1"/>
        <w:ind w:left="308" w:right="4739" w:hanging="152"/>
      </w:pPr>
      <w:r>
        <w:rPr/>
        <w:t>CHARACTERIZED BY communicationsInformationRecordP1 PACKAGE BEHAVIOUR communicationsInformationRecordB1 BEHAVIOUR DEFINED AS</w:t>
      </w:r>
    </w:p>
    <w:p>
      <w:pPr>
        <w:pStyle w:val="BodyText"/>
        <w:spacing w:line="229" w:lineRule="exact"/>
        <w:ind w:right="5167"/>
        <w:jc w:val="center"/>
      </w:pPr>
      <w:r>
        <w:rPr/>
        <w:t>!Log record class for communicationsInformation events.!;</w:t>
      </w:r>
    </w:p>
    <w:p>
      <w:pPr>
        <w:pStyle w:val="BodyText"/>
        <w:ind w:left="308" w:right="9469"/>
      </w:pPr>
      <w:r>
        <w:rPr/>
        <w:t>; ATTRIBUTES</w:t>
      </w:r>
    </w:p>
    <w:p>
      <w:pPr>
        <w:pStyle w:val="BodyText"/>
        <w:spacing w:before="1"/>
        <w:ind w:left="409"/>
      </w:pPr>
      <w:r>
        <w:rPr/>
        <w:t>informationType GET;</w:t>
      </w:r>
    </w:p>
    <w:p>
      <w:pPr>
        <w:pStyle w:val="BodyText"/>
        <w:spacing w:before="1"/>
        <w:ind w:left="308"/>
      </w:pPr>
      <w:r>
        <w:rPr/>
        <w:t>;;</w:t>
      </w:r>
    </w:p>
    <w:p>
      <w:pPr>
        <w:pStyle w:val="BodyText"/>
        <w:spacing w:line="229" w:lineRule="exact"/>
        <w:ind w:left="157"/>
      </w:pPr>
      <w:r>
        <w:rPr/>
        <w:t>CONDITIONAL PACKAGES</w:t>
      </w:r>
    </w:p>
    <w:p>
      <w:pPr>
        <w:pStyle w:val="BodyText"/>
        <w:ind w:left="409" w:right="6863" w:hanging="101"/>
      </w:pPr>
      <w:r>
        <w:rPr/>
        <w:t>informationDataPackage PACKAGE ATTRIBUTES</w:t>
      </w:r>
    </w:p>
    <w:p>
      <w:pPr>
        <w:pStyle w:val="BodyText"/>
        <w:ind w:left="560"/>
      </w:pPr>
      <w:r>
        <w:rPr/>
        <w:t>informationData GET;</w:t>
      </w:r>
    </w:p>
    <w:p>
      <w:pPr>
        <w:pStyle w:val="BodyText"/>
        <w:ind w:left="258"/>
      </w:pPr>
      <w:r>
        <w:rPr/>
        <w:t>REGISTERED AS {CommonMgt.poi informationDataPackage(1001)};</w:t>
      </w:r>
    </w:p>
    <w:p>
      <w:pPr>
        <w:pStyle w:val="BodyText"/>
        <w:spacing w:before="1"/>
        <w:ind w:left="659" w:right="5653" w:hanging="351"/>
        <w:jc w:val="both"/>
      </w:pPr>
      <w:r>
        <w:rPr/>
        <w:t>PRESENT IF !The informationData parameter is present in the communicationsInformation event report corresponding to the instance of communicationsInformationRecord.!;</w:t>
      </w:r>
    </w:p>
    <w:p>
      <w:pPr>
        <w:pStyle w:val="BodyText"/>
        <w:spacing w:line="229" w:lineRule="exact"/>
        <w:ind w:left="157"/>
      </w:pPr>
      <w:r>
        <w:rPr/>
        <w:t>REGISTERED AS {CommonMgt.moi communicationsInformationRecord(1101)};</w:t>
      </w:r>
    </w:p>
    <w:p>
      <w:pPr>
        <w:pStyle w:val="BodyText"/>
        <w:spacing w:before="6"/>
      </w:pPr>
    </w:p>
    <w:p>
      <w:pPr>
        <w:pStyle w:val="Heading4"/>
        <w:tabs>
          <w:tab w:pos="1010" w:val="left" w:leader="none"/>
        </w:tabs>
        <w:ind w:left="157" w:firstLine="0"/>
      </w:pPr>
      <w:r>
        <w:rPr/>
        <w:t>--E.1.2</w:t>
        <w:tab/>
        <w:t>Communications</w:t>
      </w:r>
      <w:r>
        <w:rPr>
          <w:spacing w:val="-1"/>
        </w:rPr>
        <w:t> </w:t>
      </w:r>
      <w:r>
        <w:rPr/>
        <w:t>entity</w:t>
      </w:r>
    </w:p>
    <w:p>
      <w:pPr>
        <w:pStyle w:val="BodyText"/>
        <w:spacing w:before="190"/>
        <w:ind w:left="157"/>
      </w:pPr>
      <w:r>
        <w:rPr/>
        <w:t>-- Summary of changes to 10165-5:</w:t>
      </w:r>
    </w:p>
    <w:p>
      <w:pPr>
        <w:pStyle w:val="BodyText"/>
        <w:spacing w:line="229" w:lineRule="exact" w:before="1"/>
        <w:ind w:left="157"/>
      </w:pPr>
      <w:r>
        <w:rPr/>
        <w:t>--</w:t>
      </w:r>
    </w:p>
    <w:p>
      <w:pPr>
        <w:pStyle w:val="BodyText"/>
        <w:spacing w:line="229" w:lineRule="exact"/>
        <w:ind w:left="157"/>
      </w:pPr>
      <w:r>
        <w:rPr/>
        <w:t>-- 1. Added CCITT part to document references.</w:t>
      </w:r>
    </w:p>
    <w:p>
      <w:pPr>
        <w:pStyle w:val="BodyText"/>
        <w:ind w:left="157"/>
      </w:pPr>
      <w:r>
        <w:rPr/>
        <w:t>-- 2. Gave plural labels to set-valued attributes.</w:t>
      </w:r>
    </w:p>
    <w:p>
      <w:pPr>
        <w:pStyle w:val="BodyText"/>
        <w:spacing w:before="1"/>
        <w:ind w:left="157"/>
      </w:pPr>
      <w:r>
        <w:rPr/>
        <w:t>-- 3. Fixed typo in label communicationsEentityId.</w:t>
      </w:r>
    </w:p>
    <w:p>
      <w:pPr>
        <w:pStyle w:val="BodyText"/>
        <w:ind w:left="157"/>
      </w:pPr>
      <w:r>
        <w:rPr/>
        <w:t>-- 4. Did not register mandatory package.</w:t>
      </w:r>
    </w:p>
    <w:p>
      <w:pPr>
        <w:pStyle w:val="BodyText"/>
        <w:ind w:left="157"/>
      </w:pPr>
      <w:r>
        <w:rPr/>
        <w:t>--</w:t>
      </w:r>
    </w:p>
    <w:p>
      <w:pPr>
        <w:pStyle w:val="BodyText"/>
        <w:spacing w:before="10"/>
        <w:rPr>
          <w:sz w:val="19"/>
        </w:rPr>
      </w:pPr>
    </w:p>
    <w:p>
      <w:pPr>
        <w:pStyle w:val="BodyText"/>
        <w:ind w:left="157" w:right="5750"/>
      </w:pPr>
      <w:r>
        <w:rPr/>
        <w:t>communicationsEntity MANAGED OBJECT CLASS DERIVED FROM "Rec. X.721 | ISO/IEC 10165-2 : 1992":top;</w:t>
      </w:r>
    </w:p>
    <w:p>
      <w:pPr>
        <w:pStyle w:val="BodyText"/>
        <w:spacing w:before="1"/>
        <w:ind w:left="308" w:right="5782" w:hanging="152"/>
      </w:pPr>
      <w:r>
        <w:rPr/>
        <w:t>CHARACTERIZED BY communicationsEntityP1 PACKAGE BEHAVIOUR</w:t>
      </w:r>
    </w:p>
    <w:p>
      <w:pPr>
        <w:pStyle w:val="BodyText"/>
        <w:spacing w:before="1"/>
        <w:ind w:left="560" w:right="7320" w:hanging="152"/>
      </w:pPr>
      <w:r>
        <w:rPr/>
        <w:t>communicationsEntityB1 BEHAVIOUR DEFINED AS</w:t>
      </w:r>
    </w:p>
    <w:p>
      <w:pPr>
        <w:pStyle w:val="BodyText"/>
        <w:ind w:left="560" w:right="5602"/>
      </w:pPr>
      <w:r>
        <w:rPr/>
        <w:t>!A communications entity supports the disabled and enabled values of the operationalState attribute as described in CCITT Rec. X.731 | ISO/IEC 10164-2 as follows:</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ListParagraph"/>
        <w:numPr>
          <w:ilvl w:val="0"/>
          <w:numId w:val="211"/>
        </w:numPr>
        <w:tabs>
          <w:tab w:pos="904" w:val="left" w:leader="none"/>
        </w:tabs>
        <w:spacing w:line="240" w:lineRule="auto" w:before="91" w:after="0"/>
        <w:ind w:left="788" w:right="6026" w:firstLine="0"/>
        <w:jc w:val="left"/>
        <w:rPr>
          <w:sz w:val="20"/>
        </w:rPr>
      </w:pPr>
      <w:r>
        <w:rPr>
          <w:sz w:val="20"/>
        </w:rPr>
        <w:t>an entity is disabled if it is inoperable or a resource upon which it depends is</w:t>
      </w:r>
      <w:r>
        <w:rPr>
          <w:spacing w:val="-5"/>
          <w:sz w:val="20"/>
        </w:rPr>
        <w:t> </w:t>
      </w:r>
      <w:r>
        <w:rPr>
          <w:sz w:val="20"/>
        </w:rPr>
        <w:t>inoperable.</w:t>
      </w:r>
    </w:p>
    <w:p>
      <w:pPr>
        <w:pStyle w:val="ListParagraph"/>
        <w:numPr>
          <w:ilvl w:val="0"/>
          <w:numId w:val="211"/>
        </w:numPr>
        <w:tabs>
          <w:tab w:pos="904" w:val="left" w:leader="none"/>
        </w:tabs>
        <w:spacing w:line="240" w:lineRule="auto" w:before="1" w:after="0"/>
        <w:ind w:left="904" w:right="0" w:hanging="116"/>
        <w:jc w:val="left"/>
        <w:rPr>
          <w:sz w:val="20"/>
        </w:rPr>
      </w:pPr>
      <w:r>
        <w:rPr>
          <w:sz w:val="20"/>
        </w:rPr>
        <w:t>an entity is enabled if it is</w:t>
      </w:r>
      <w:r>
        <w:rPr>
          <w:spacing w:val="-1"/>
          <w:sz w:val="20"/>
        </w:rPr>
        <w:t> </w:t>
      </w:r>
      <w:r>
        <w:rPr>
          <w:sz w:val="20"/>
        </w:rPr>
        <w:t>operable.!;</w:t>
      </w:r>
    </w:p>
    <w:p>
      <w:pPr>
        <w:pStyle w:val="BodyText"/>
        <w:ind w:left="536"/>
      </w:pPr>
      <w:r>
        <w:rPr>
          <w:w w:val="99"/>
        </w:rPr>
        <w:t>;</w:t>
      </w:r>
    </w:p>
    <w:p>
      <w:pPr>
        <w:pStyle w:val="BodyText"/>
        <w:ind w:left="887" w:right="6725" w:hanging="351"/>
      </w:pPr>
      <w:r>
        <w:rPr/>
        <w:t>ATTRIBUTES communicationsEntityId GET, localSapNames GET,</w:t>
      </w:r>
    </w:p>
    <w:p>
      <w:pPr>
        <w:pStyle w:val="BodyText"/>
        <w:ind w:left="884"/>
      </w:pPr>
      <w:r>
        <w:rPr/>
        <w:t>"Rec. X.721 | ISO/IEC 10165-2 : 1992":operationalState GET;</w:t>
      </w:r>
    </w:p>
    <w:p>
      <w:pPr>
        <w:pStyle w:val="BodyText"/>
        <w:spacing w:line="230" w:lineRule="exact"/>
        <w:ind w:left="536"/>
      </w:pPr>
      <w:r>
        <w:rPr/>
        <w:t>;;</w:t>
      </w:r>
    </w:p>
    <w:p>
      <w:pPr>
        <w:pStyle w:val="BodyText"/>
        <w:ind w:left="385"/>
      </w:pPr>
      <w:r>
        <w:rPr/>
        <w:t>REGISTERED AS {CommonMgt.moi communicationsEntity(1002)};</w:t>
      </w:r>
    </w:p>
    <w:p>
      <w:pPr>
        <w:pStyle w:val="BodyText"/>
        <w:spacing w:before="4"/>
      </w:pPr>
    </w:p>
    <w:p>
      <w:pPr>
        <w:pStyle w:val="Heading4"/>
        <w:tabs>
          <w:tab w:pos="1236" w:val="left" w:leader="none"/>
        </w:tabs>
        <w:ind w:left="385" w:firstLine="0"/>
      </w:pPr>
      <w:r>
        <w:rPr/>
        <w:t>--E.1.3</w:t>
        <w:tab/>
        <w:t>Connection</w:t>
      </w:r>
    </w:p>
    <w:p>
      <w:pPr>
        <w:pStyle w:val="BodyText"/>
        <w:spacing w:before="190"/>
        <w:ind w:left="385"/>
      </w:pPr>
      <w:r>
        <w:rPr/>
        <w:t>-- Summary of changes to 10165-5:</w:t>
      </w:r>
    </w:p>
    <w:p>
      <w:pPr>
        <w:pStyle w:val="BodyText"/>
        <w:spacing w:before="1"/>
        <w:ind w:left="385"/>
      </w:pPr>
      <w:r>
        <w:rPr/>
        <w:t>--</w:t>
      </w:r>
    </w:p>
    <w:p>
      <w:pPr>
        <w:pStyle w:val="BodyText"/>
        <w:ind w:left="385"/>
      </w:pPr>
      <w:r>
        <w:rPr/>
        <w:t>-- 1. Added CCITT part to document references.</w:t>
      </w:r>
    </w:p>
    <w:p>
      <w:pPr>
        <w:pStyle w:val="BodyText"/>
        <w:spacing w:before="1"/>
        <w:ind w:left="385"/>
      </w:pPr>
      <w:r>
        <w:rPr/>
        <w:t>-- 2. Gave plural label to set-valued attribute.</w:t>
      </w:r>
    </w:p>
    <w:p>
      <w:pPr>
        <w:pStyle w:val="BodyText"/>
        <w:spacing w:line="229" w:lineRule="exact"/>
        <w:ind w:left="385"/>
      </w:pPr>
      <w:r>
        <w:rPr/>
        <w:t>-- 3. Did not register mandatory package.</w:t>
      </w:r>
    </w:p>
    <w:p>
      <w:pPr>
        <w:pStyle w:val="BodyText"/>
        <w:spacing w:line="229" w:lineRule="exact"/>
        <w:ind w:left="385"/>
      </w:pPr>
      <w:r>
        <w:rPr/>
        <w:t>-- 4. Removed attributes not generally applicable in all layers.</w:t>
      </w:r>
    </w:p>
    <w:p>
      <w:pPr>
        <w:pStyle w:val="BodyText"/>
        <w:ind w:left="385"/>
      </w:pPr>
      <w:r>
        <w:rPr/>
        <w:t>--</w:t>
      </w:r>
    </w:p>
    <w:p>
      <w:pPr>
        <w:pStyle w:val="BodyText"/>
        <w:spacing w:before="1"/>
      </w:pPr>
    </w:p>
    <w:p>
      <w:pPr>
        <w:pStyle w:val="BodyText"/>
        <w:ind w:left="385"/>
      </w:pPr>
      <w:r>
        <w:rPr/>
        <w:t>connection MANAGED OBJECT CLASS</w:t>
      </w:r>
    </w:p>
    <w:p>
      <w:pPr>
        <w:pStyle w:val="BodyText"/>
        <w:spacing w:before="1"/>
        <w:ind w:left="385" w:right="5522"/>
      </w:pPr>
      <w:r>
        <w:rPr/>
        <w:t>DERIVED FROM "Rec. X.721 | ISO/IEC 10165-2 : 1992":top; CHARACTERIZED BY connectionP1 PACKAGE</w:t>
      </w:r>
    </w:p>
    <w:p>
      <w:pPr>
        <w:pStyle w:val="BodyText"/>
        <w:spacing w:line="228" w:lineRule="exact"/>
        <w:ind w:left="536"/>
      </w:pPr>
      <w:r>
        <w:rPr/>
        <w:t>BEHAVIOUR</w:t>
      </w:r>
    </w:p>
    <w:p>
      <w:pPr>
        <w:pStyle w:val="BodyText"/>
        <w:ind w:left="788" w:right="8025" w:hanging="152"/>
      </w:pPr>
      <w:r>
        <w:rPr/>
        <w:t>connectionB1 BEHAVIOUR DEFINED AS</w:t>
      </w:r>
    </w:p>
    <w:p>
      <w:pPr>
        <w:pStyle w:val="BodyText"/>
        <w:spacing w:before="1"/>
        <w:ind w:left="887" w:right="5629"/>
      </w:pPr>
      <w:r>
        <w:rPr/>
        <w:t>!This managed object class represents the view of a single-peer connection between a pair of entities as seen by the local entity.!;</w:t>
      </w:r>
    </w:p>
    <w:p>
      <w:pPr>
        <w:pStyle w:val="BodyText"/>
        <w:spacing w:line="229" w:lineRule="exact"/>
        <w:ind w:left="536"/>
      </w:pPr>
      <w:r>
        <w:rPr>
          <w:w w:val="99"/>
        </w:rPr>
        <w:t>;</w:t>
      </w:r>
    </w:p>
    <w:p>
      <w:pPr>
        <w:pStyle w:val="BodyText"/>
        <w:ind w:left="887" w:right="7274" w:hanging="351"/>
      </w:pPr>
      <w:r>
        <w:rPr/>
        <w:t>ATTRIBUTES connectionId GET, underlyingConnectionNames GET;</w:t>
      </w:r>
    </w:p>
    <w:p>
      <w:pPr>
        <w:pStyle w:val="BodyText"/>
        <w:spacing w:before="1"/>
        <w:ind w:left="536"/>
      </w:pPr>
      <w:r>
        <w:rPr/>
        <w:t>;;</w:t>
      </w:r>
    </w:p>
    <w:p>
      <w:pPr>
        <w:pStyle w:val="BodyText"/>
        <w:ind w:left="385"/>
      </w:pPr>
      <w:r>
        <w:rPr/>
        <w:t>REGISTERED AS {CommonMgt.moi connection(1003)};</w:t>
      </w:r>
    </w:p>
    <w:p>
      <w:pPr>
        <w:pStyle w:val="BodyText"/>
        <w:spacing w:before="4"/>
      </w:pPr>
    </w:p>
    <w:p>
      <w:pPr>
        <w:pStyle w:val="Heading4"/>
        <w:tabs>
          <w:tab w:pos="1237" w:val="left" w:leader="none"/>
        </w:tabs>
        <w:ind w:left="385" w:firstLine="0"/>
      </w:pPr>
      <w:r>
        <w:rPr/>
        <w:t>--E.1.4</w:t>
        <w:tab/>
        <w:t>Connectionless-mode protocol</w:t>
      </w:r>
      <w:r>
        <w:rPr>
          <w:spacing w:val="-4"/>
        </w:rPr>
        <w:t> </w:t>
      </w:r>
      <w:r>
        <w:rPr/>
        <w:t>machine</w:t>
      </w:r>
    </w:p>
    <w:p>
      <w:pPr>
        <w:pStyle w:val="BodyText"/>
        <w:spacing w:before="191"/>
        <w:ind w:left="385"/>
      </w:pPr>
      <w:r>
        <w:rPr/>
        <w:t>-- Summary of changes to 10165-5:</w:t>
      </w:r>
    </w:p>
    <w:p>
      <w:pPr>
        <w:pStyle w:val="BodyText"/>
        <w:ind w:left="385"/>
      </w:pPr>
      <w:r>
        <w:rPr/>
        <w:t>--</w:t>
      </w:r>
    </w:p>
    <w:p>
      <w:pPr>
        <w:pStyle w:val="BodyText"/>
        <w:spacing w:before="1"/>
        <w:ind w:left="385"/>
      </w:pPr>
      <w:r>
        <w:rPr/>
        <w:t>-- 1. Added CCITT part to document references.</w:t>
      </w:r>
    </w:p>
    <w:p>
      <w:pPr>
        <w:pStyle w:val="BodyText"/>
        <w:spacing w:line="229" w:lineRule="exact"/>
        <w:ind w:left="385"/>
      </w:pPr>
      <w:r>
        <w:rPr/>
        <w:t>-- 2. Did not register mandatory package.</w:t>
      </w:r>
    </w:p>
    <w:p>
      <w:pPr>
        <w:pStyle w:val="BodyText"/>
        <w:spacing w:line="229" w:lineRule="exact"/>
        <w:ind w:left="385"/>
      </w:pPr>
      <w:r>
        <w:rPr/>
        <w:t>-- 3. Changed name of naming attribute to clProtocolMachineId.</w:t>
      </w:r>
    </w:p>
    <w:p>
      <w:pPr>
        <w:pStyle w:val="BodyText"/>
        <w:ind w:left="385"/>
      </w:pPr>
      <w:r>
        <w:rPr/>
        <w:t>-- 4. Removed DEFAULT VALUE and REQUIRED VALUES on naming attribute.</w:t>
      </w:r>
    </w:p>
    <w:p>
      <w:pPr>
        <w:pStyle w:val="BodyText"/>
        <w:spacing w:before="1"/>
        <w:ind w:left="385"/>
      </w:pPr>
      <w:r>
        <w:rPr/>
        <w:t>-- 5. Generalised description.</w:t>
      </w:r>
    </w:p>
    <w:p>
      <w:pPr>
        <w:pStyle w:val="BodyText"/>
        <w:ind w:left="385"/>
      </w:pPr>
      <w:r>
        <w:rPr/>
        <w:t>--</w:t>
      </w:r>
    </w:p>
    <w:p>
      <w:pPr>
        <w:pStyle w:val="BodyText"/>
        <w:spacing w:before="1"/>
      </w:pPr>
    </w:p>
    <w:p>
      <w:pPr>
        <w:pStyle w:val="BodyText"/>
        <w:spacing w:line="229" w:lineRule="exact"/>
        <w:ind w:left="385"/>
      </w:pPr>
      <w:r>
        <w:rPr/>
        <w:t>clProtocolMachine MANAGED OBJECT CLASS</w:t>
      </w:r>
    </w:p>
    <w:p>
      <w:pPr>
        <w:pStyle w:val="BodyText"/>
        <w:spacing w:line="229" w:lineRule="exact"/>
        <w:ind w:left="385"/>
      </w:pPr>
      <w:r>
        <w:rPr/>
        <w:t>DERIVED FROM "Rec. X.721 | ISO/IEC 10165-2 : 1992":top;</w:t>
      </w:r>
    </w:p>
    <w:p>
      <w:pPr>
        <w:pStyle w:val="BodyText"/>
        <w:ind w:left="536" w:right="5844" w:hanging="152"/>
      </w:pPr>
      <w:r>
        <w:rPr/>
        <w:t>CHARACTERIZED BY clProtocolMachineP1 PACKAGE BEHAVIOUR</w:t>
      </w:r>
    </w:p>
    <w:p>
      <w:pPr>
        <w:pStyle w:val="BodyText"/>
        <w:spacing w:before="1"/>
        <w:ind w:left="788" w:right="7381" w:hanging="152"/>
      </w:pPr>
      <w:r>
        <w:rPr/>
        <w:t>clProtocolMachineB1 BEHAVIOUR DEFINED AS</w:t>
      </w:r>
    </w:p>
    <w:p>
      <w:pPr>
        <w:pStyle w:val="BodyText"/>
        <w:ind w:left="887" w:right="4785"/>
      </w:pPr>
      <w:r>
        <w:rPr/>
        <w:t>!A protocol machine which performs connectionless-mode communications functions.!;</w:t>
      </w:r>
    </w:p>
    <w:p>
      <w:pPr>
        <w:pStyle w:val="BodyText"/>
        <w:ind w:left="536"/>
      </w:pPr>
      <w:r>
        <w:rPr>
          <w:w w:val="99"/>
        </w:rPr>
        <w:t>;</w:t>
      </w:r>
    </w:p>
    <w:p>
      <w:pPr>
        <w:pStyle w:val="BodyText"/>
        <w:ind w:left="536"/>
      </w:pPr>
      <w:r>
        <w:rPr/>
        <w:t>ATTRIBUTES clProtocolMachineId GET,</w:t>
      </w:r>
    </w:p>
    <w:p>
      <w:pPr>
        <w:pStyle w:val="BodyText"/>
        <w:ind w:left="884"/>
      </w:pPr>
      <w:r>
        <w:rPr/>
        <w:t>"Rec. X.721 | ISO/IEC 10165-2 : 1992":operationalState GET;</w:t>
      </w:r>
    </w:p>
    <w:p>
      <w:pPr>
        <w:pStyle w:val="BodyText"/>
        <w:spacing w:line="229" w:lineRule="exact" w:before="1"/>
        <w:ind w:left="536"/>
      </w:pPr>
      <w:r>
        <w:rPr/>
        <w:t>;;</w:t>
      </w:r>
    </w:p>
    <w:p>
      <w:pPr>
        <w:pStyle w:val="BodyText"/>
        <w:spacing w:line="229" w:lineRule="exact"/>
        <w:ind w:left="385"/>
      </w:pPr>
      <w:r>
        <w:rPr/>
        <w:t>REGISTERED AS {CommonMgt.moi clProtocolMachine(1004)};</w:t>
      </w:r>
    </w:p>
    <w:p>
      <w:pPr>
        <w:spacing w:after="0" w:line="229" w:lineRule="exact"/>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4"/>
        <w:tabs>
          <w:tab w:pos="1009" w:val="left" w:leader="none"/>
        </w:tabs>
        <w:spacing w:before="91"/>
        <w:ind w:left="157" w:firstLine="0"/>
      </w:pPr>
      <w:r>
        <w:rPr/>
        <w:t>--E.1.5</w:t>
        <w:tab/>
        <w:t>Connection-mode protocol machine</w:t>
      </w:r>
    </w:p>
    <w:p>
      <w:pPr>
        <w:pStyle w:val="BodyText"/>
        <w:spacing w:before="191"/>
        <w:ind w:left="157"/>
      </w:pPr>
      <w:r>
        <w:rPr/>
        <w:t>-- Summary of changes to 10165-5:</w:t>
      </w:r>
    </w:p>
    <w:p>
      <w:pPr>
        <w:pStyle w:val="BodyText"/>
        <w:ind w:left="157"/>
      </w:pPr>
      <w:r>
        <w:rPr/>
        <w:t>--</w:t>
      </w:r>
    </w:p>
    <w:p>
      <w:pPr>
        <w:pStyle w:val="BodyText"/>
        <w:spacing w:line="229" w:lineRule="exact" w:before="1"/>
        <w:ind w:left="157"/>
      </w:pPr>
      <w:r>
        <w:rPr/>
        <w:t>-- 1. Added CCITT part to document references.</w:t>
      </w:r>
    </w:p>
    <w:p>
      <w:pPr>
        <w:pStyle w:val="BodyText"/>
        <w:spacing w:line="229" w:lineRule="exact"/>
        <w:ind w:left="157"/>
      </w:pPr>
      <w:r>
        <w:rPr/>
        <w:t>-- 2. Did not register mandatory package.</w:t>
      </w:r>
    </w:p>
    <w:p>
      <w:pPr>
        <w:pStyle w:val="BodyText"/>
        <w:ind w:left="157"/>
      </w:pPr>
      <w:r>
        <w:rPr/>
        <w:t>-- 3. Changed name of naming attribute to coProtocolMachineId.</w:t>
      </w:r>
    </w:p>
    <w:p>
      <w:pPr>
        <w:pStyle w:val="BodyText"/>
        <w:ind w:left="157"/>
      </w:pPr>
      <w:r>
        <w:rPr/>
        <w:t>-- 4. Removed DEFAULT VALUE and REQUIRED VALUES on naming attribute.</w:t>
      </w:r>
    </w:p>
    <w:p>
      <w:pPr>
        <w:pStyle w:val="BodyText"/>
        <w:spacing w:before="1"/>
        <w:ind w:left="157"/>
      </w:pPr>
      <w:r>
        <w:rPr/>
        <w:t>-- 5. Generalised description.</w:t>
      </w:r>
    </w:p>
    <w:p>
      <w:pPr>
        <w:pStyle w:val="BodyText"/>
        <w:ind w:left="157"/>
      </w:pPr>
      <w:r>
        <w:rPr/>
        <w:t>--</w:t>
      </w:r>
    </w:p>
    <w:p>
      <w:pPr>
        <w:pStyle w:val="BodyText"/>
        <w:spacing w:before="10"/>
        <w:rPr>
          <w:sz w:val="19"/>
        </w:rPr>
      </w:pPr>
    </w:p>
    <w:p>
      <w:pPr>
        <w:pStyle w:val="BodyText"/>
        <w:ind w:left="157"/>
      </w:pPr>
      <w:r>
        <w:rPr/>
        <w:t>coProtocolMachine MANAGED OBJECT CLASS</w:t>
      </w:r>
    </w:p>
    <w:p>
      <w:pPr>
        <w:pStyle w:val="BodyText"/>
        <w:spacing w:before="1"/>
        <w:ind w:left="157"/>
      </w:pPr>
      <w:r>
        <w:rPr/>
        <w:t>DERIVED FROM "Rec. X.721 | ISO/IEC 10165-2 : 1992":top;</w:t>
      </w:r>
    </w:p>
    <w:p>
      <w:pPr>
        <w:pStyle w:val="BodyText"/>
        <w:ind w:left="308" w:right="6027" w:hanging="152"/>
      </w:pPr>
      <w:r>
        <w:rPr/>
        <w:t>CHARACTERIZED BY coProtocolMachineP1 PACKAGE BEHAVIOUR</w:t>
      </w:r>
    </w:p>
    <w:p>
      <w:pPr>
        <w:pStyle w:val="BodyText"/>
        <w:spacing w:before="1"/>
        <w:ind w:left="560" w:right="6863" w:hanging="152"/>
      </w:pPr>
      <w:r>
        <w:rPr/>
        <w:t>coProtocolMachineB1 BEHAVIOUR DEFINED AS</w:t>
      </w:r>
    </w:p>
    <w:p>
      <w:pPr>
        <w:pStyle w:val="BodyText"/>
        <w:ind w:left="659" w:right="5553"/>
      </w:pPr>
      <w:r>
        <w:rPr/>
        <w:t>!A protocol machine which performs connection-mode communications functions.!;</w:t>
      </w:r>
    </w:p>
    <w:p>
      <w:pPr>
        <w:pStyle w:val="BodyText"/>
        <w:spacing w:line="229" w:lineRule="exact"/>
        <w:ind w:left="308"/>
      </w:pPr>
      <w:r>
        <w:rPr>
          <w:w w:val="99"/>
        </w:rPr>
        <w:t>;</w:t>
      </w:r>
    </w:p>
    <w:p>
      <w:pPr>
        <w:pStyle w:val="BodyText"/>
        <w:ind w:left="308"/>
      </w:pPr>
      <w:r>
        <w:rPr/>
        <w:t>ATTRIBUTES coProtocolMachineId GET,</w:t>
      </w:r>
    </w:p>
    <w:p>
      <w:pPr>
        <w:pStyle w:val="BodyText"/>
        <w:spacing w:before="1"/>
        <w:ind w:left="656"/>
      </w:pPr>
      <w:r>
        <w:rPr/>
        <w:t>"Rec. X.721 | ISO/IEC 10165-2 : 1992":operationalState GET;</w:t>
      </w:r>
    </w:p>
    <w:p>
      <w:pPr>
        <w:pStyle w:val="BodyText"/>
        <w:spacing w:line="229" w:lineRule="exact"/>
        <w:ind w:left="308"/>
      </w:pPr>
      <w:r>
        <w:rPr/>
        <w:t>;;</w:t>
      </w:r>
    </w:p>
    <w:p>
      <w:pPr>
        <w:pStyle w:val="BodyText"/>
        <w:spacing w:line="229" w:lineRule="exact"/>
        <w:ind w:left="157"/>
      </w:pPr>
      <w:r>
        <w:rPr/>
        <w:t>REGISTERED AS {CommonMgt.moi coProtocolMachine(1005)};</w:t>
      </w:r>
    </w:p>
    <w:p>
      <w:pPr>
        <w:pStyle w:val="BodyText"/>
        <w:spacing w:before="11"/>
        <w:rPr>
          <w:sz w:val="30"/>
        </w:rPr>
      </w:pPr>
    </w:p>
    <w:p>
      <w:pPr>
        <w:pStyle w:val="Heading4"/>
        <w:tabs>
          <w:tab w:pos="1008" w:val="left" w:leader="none"/>
        </w:tabs>
        <w:ind w:left="157" w:firstLine="0"/>
      </w:pPr>
      <w:r>
        <w:rPr/>
        <w:t>--E.1.6</w:t>
        <w:tab/>
        <w:t>Sap 1</w:t>
      </w:r>
    </w:p>
    <w:p>
      <w:pPr>
        <w:pStyle w:val="BodyText"/>
        <w:spacing w:before="191"/>
        <w:ind w:left="157"/>
      </w:pPr>
      <w:r>
        <w:rPr/>
        <w:t>-- Summary of changes to 10165-5:</w:t>
      </w:r>
    </w:p>
    <w:p>
      <w:pPr>
        <w:pStyle w:val="BodyText"/>
        <w:ind w:left="157"/>
      </w:pPr>
      <w:r>
        <w:rPr/>
        <w:t>--</w:t>
      </w:r>
    </w:p>
    <w:p>
      <w:pPr>
        <w:pStyle w:val="BodyText"/>
        <w:spacing w:line="229" w:lineRule="exact" w:before="1"/>
        <w:ind w:left="157"/>
      </w:pPr>
      <w:r>
        <w:rPr/>
        <w:t>-- 1. Added CCITT part to document references.</w:t>
      </w:r>
    </w:p>
    <w:p>
      <w:pPr>
        <w:pStyle w:val="BodyText"/>
        <w:spacing w:line="229" w:lineRule="exact"/>
        <w:ind w:left="157"/>
      </w:pPr>
      <w:r>
        <w:rPr/>
        <w:t>-- 2. Gave plural label to set-valued attribute.</w:t>
      </w:r>
    </w:p>
    <w:p>
      <w:pPr>
        <w:pStyle w:val="BodyText"/>
        <w:ind w:left="157"/>
      </w:pPr>
      <w:r>
        <w:rPr/>
        <w:t>-- 3. Did not register mandatory package.</w:t>
      </w:r>
    </w:p>
    <w:p>
      <w:pPr>
        <w:pStyle w:val="BodyText"/>
        <w:ind w:left="157"/>
      </w:pPr>
      <w:r>
        <w:rPr/>
        <w:t>--</w:t>
      </w:r>
    </w:p>
    <w:p>
      <w:pPr>
        <w:pStyle w:val="BodyText"/>
        <w:spacing w:before="1"/>
      </w:pPr>
    </w:p>
    <w:p>
      <w:pPr>
        <w:pStyle w:val="BodyText"/>
        <w:spacing w:line="229" w:lineRule="exact"/>
        <w:ind w:left="157"/>
      </w:pPr>
      <w:r>
        <w:rPr/>
        <w:t>sap1 MANAGED OBJECT CLASS</w:t>
      </w:r>
    </w:p>
    <w:p>
      <w:pPr>
        <w:pStyle w:val="BodyText"/>
        <w:ind w:left="157" w:right="5750"/>
      </w:pPr>
      <w:r>
        <w:rPr/>
        <w:t>DERIVED FROM "Rec. X.721 | ISO/IEC 10165-2 : 1992":top; CHARACTERIZED BY sap1P1 PACKAGE</w:t>
      </w:r>
    </w:p>
    <w:p>
      <w:pPr>
        <w:pStyle w:val="BodyText"/>
        <w:ind w:left="308"/>
      </w:pPr>
      <w:r>
        <w:rPr/>
        <w:t>BEHAVIOUR</w:t>
      </w:r>
    </w:p>
    <w:p>
      <w:pPr>
        <w:pStyle w:val="BodyText"/>
        <w:ind w:left="510" w:right="8763" w:hanging="101"/>
      </w:pPr>
      <w:r>
        <w:rPr/>
        <w:t>sap1B1 BEHAVIOUR DEFINED AS</w:t>
      </w:r>
    </w:p>
    <w:p>
      <w:pPr>
        <w:pStyle w:val="BodyText"/>
        <w:spacing w:before="1"/>
        <w:ind w:left="659" w:right="6028"/>
        <w:jc w:val="both"/>
      </w:pPr>
      <w:r>
        <w:rPr/>
        <w:t>!This managed object represents the point at which an entity provides services to the user entity. Refer to the Basic Reference Model for the definition of (N)-sap.!;</w:t>
      </w:r>
    </w:p>
    <w:p>
      <w:pPr>
        <w:pStyle w:val="BodyText"/>
        <w:spacing w:line="229" w:lineRule="exact"/>
        <w:ind w:left="308"/>
      </w:pPr>
      <w:r>
        <w:rPr>
          <w:w w:val="99"/>
        </w:rPr>
        <w:t>;</w:t>
      </w:r>
    </w:p>
    <w:p>
      <w:pPr>
        <w:pStyle w:val="BodyText"/>
        <w:ind w:left="308"/>
      </w:pPr>
      <w:r>
        <w:rPr/>
        <w:t>ATTRIBUTES sapId</w:t>
      </w:r>
      <w:r>
        <w:rPr>
          <w:spacing w:val="-4"/>
        </w:rPr>
        <w:t> </w:t>
      </w:r>
      <w:r>
        <w:rPr/>
        <w:t>GET,</w:t>
      </w:r>
    </w:p>
    <w:p>
      <w:pPr>
        <w:pStyle w:val="BodyText"/>
        <w:spacing w:before="1"/>
        <w:ind w:left="659" w:right="8480"/>
      </w:pPr>
      <w:r>
        <w:rPr/>
        <w:t>sap1Address GET, userEntityNames</w:t>
      </w:r>
      <w:r>
        <w:rPr>
          <w:spacing w:val="-11"/>
        </w:rPr>
        <w:t> </w:t>
      </w:r>
      <w:r>
        <w:rPr/>
        <w:t>GET;</w:t>
      </w:r>
    </w:p>
    <w:p>
      <w:pPr>
        <w:pStyle w:val="BodyText"/>
        <w:spacing w:line="228" w:lineRule="exact"/>
        <w:ind w:left="308"/>
      </w:pPr>
      <w:r>
        <w:rPr/>
        <w:t>;;</w:t>
      </w:r>
    </w:p>
    <w:p>
      <w:pPr>
        <w:pStyle w:val="BodyText"/>
        <w:ind w:left="157"/>
      </w:pPr>
      <w:r>
        <w:rPr/>
        <w:t>REGISTERED AS {CommonMgt.moi sap1(1008)};</w:t>
      </w:r>
    </w:p>
    <w:p>
      <w:pPr>
        <w:pStyle w:val="BodyText"/>
        <w:rPr>
          <w:sz w:val="31"/>
        </w:rPr>
      </w:pPr>
    </w:p>
    <w:p>
      <w:pPr>
        <w:pStyle w:val="Heading4"/>
        <w:tabs>
          <w:tab w:pos="1008" w:val="left" w:leader="none"/>
        </w:tabs>
        <w:ind w:left="157" w:firstLine="0"/>
      </w:pPr>
      <w:r>
        <w:rPr/>
        <w:t>--E.1.7</w:t>
        <w:tab/>
        <w:t>Sap 2</w:t>
      </w:r>
    </w:p>
    <w:p>
      <w:pPr>
        <w:pStyle w:val="BodyText"/>
        <w:spacing w:before="190"/>
        <w:ind w:left="157"/>
      </w:pPr>
      <w:r>
        <w:rPr/>
        <w:t>-- Summary of changes to 10165-5:</w:t>
      </w:r>
    </w:p>
    <w:p>
      <w:pPr>
        <w:pStyle w:val="BodyText"/>
        <w:spacing w:line="229" w:lineRule="exact" w:before="1"/>
        <w:ind w:left="157"/>
      </w:pPr>
      <w:r>
        <w:rPr/>
        <w:t>--</w:t>
      </w:r>
    </w:p>
    <w:p>
      <w:pPr>
        <w:pStyle w:val="BodyText"/>
        <w:spacing w:line="229" w:lineRule="exact"/>
        <w:ind w:left="157"/>
      </w:pPr>
      <w:r>
        <w:rPr/>
        <w:t>-- 1. Added CCITT part to document references.</w:t>
      </w:r>
    </w:p>
    <w:p>
      <w:pPr>
        <w:pStyle w:val="BodyText"/>
        <w:ind w:left="157"/>
      </w:pPr>
      <w:r>
        <w:rPr/>
        <w:t>-- 2. Gave plural labels to set-valued attributes.</w:t>
      </w:r>
    </w:p>
    <w:p>
      <w:pPr>
        <w:pStyle w:val="BodyText"/>
        <w:spacing w:before="1"/>
        <w:ind w:left="157"/>
      </w:pPr>
      <w:r>
        <w:rPr/>
        <w:t>-- 3. Did not register mandatory package.</w:t>
      </w:r>
    </w:p>
    <w:p>
      <w:pPr>
        <w:pStyle w:val="BodyText"/>
        <w:ind w:left="157"/>
      </w:pPr>
      <w:r>
        <w:rPr/>
        <w:t>--</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85"/>
      </w:pPr>
      <w:r>
        <w:rPr/>
        <w:t>sap2 MANAGED OBJECT CLASS</w:t>
      </w:r>
    </w:p>
    <w:p>
      <w:pPr>
        <w:pStyle w:val="BodyText"/>
        <w:ind w:left="385" w:right="5522"/>
      </w:pPr>
      <w:r>
        <w:rPr/>
        <w:t>DERIVED FROM "Rec. X.721 | ISO/IEC 10165-2 : 1992":top; CHARACTERIZED BY sap2P1 PACKAGE</w:t>
      </w:r>
    </w:p>
    <w:p>
      <w:pPr>
        <w:pStyle w:val="BodyText"/>
        <w:spacing w:line="229" w:lineRule="exact" w:before="1"/>
        <w:ind w:left="536"/>
      </w:pPr>
      <w:r>
        <w:rPr/>
        <w:t>BEHAVIOUR</w:t>
      </w:r>
    </w:p>
    <w:p>
      <w:pPr>
        <w:pStyle w:val="BodyText"/>
        <w:ind w:left="788" w:right="8536" w:hanging="152"/>
      </w:pPr>
      <w:r>
        <w:rPr/>
        <w:t>sap2B1 BEHAVIOUR DEFINED AS</w:t>
      </w:r>
    </w:p>
    <w:p>
      <w:pPr>
        <w:pStyle w:val="BodyText"/>
        <w:ind w:left="887" w:right="5553"/>
      </w:pPr>
      <w:r>
        <w:rPr/>
        <w:t>!A service access point, the address of which is independent of the SAP of the underlying layer.!;</w:t>
      </w:r>
    </w:p>
    <w:p>
      <w:pPr>
        <w:pStyle w:val="BodyText"/>
        <w:spacing w:before="1"/>
        <w:ind w:left="536"/>
      </w:pPr>
      <w:r>
        <w:rPr>
          <w:w w:val="99"/>
        </w:rPr>
        <w:t>;</w:t>
      </w:r>
    </w:p>
    <w:p>
      <w:pPr>
        <w:pStyle w:val="BodyText"/>
        <w:spacing w:line="229" w:lineRule="exact"/>
        <w:ind w:left="536"/>
      </w:pPr>
      <w:r>
        <w:rPr/>
        <w:t>ATTRIBUTES sapId GET,</w:t>
      </w:r>
    </w:p>
    <w:p>
      <w:pPr>
        <w:pStyle w:val="BodyText"/>
        <w:ind w:left="887" w:right="7896"/>
      </w:pPr>
      <w:r>
        <w:rPr/>
        <w:t>sap2Addresses GET, userEntityNames GET, providerEntityNames GET;</w:t>
      </w:r>
    </w:p>
    <w:p>
      <w:pPr>
        <w:pStyle w:val="BodyText"/>
        <w:ind w:left="536"/>
      </w:pPr>
      <w:r>
        <w:rPr/>
        <w:t>;;</w:t>
      </w:r>
    </w:p>
    <w:p>
      <w:pPr>
        <w:pStyle w:val="BodyText"/>
        <w:spacing w:before="1"/>
        <w:ind w:left="385"/>
      </w:pPr>
      <w:r>
        <w:rPr/>
        <w:t>REGISTERED AS {CommonMgt.moi sap2(1009)};</w:t>
      </w:r>
    </w:p>
    <w:p>
      <w:pPr>
        <w:pStyle w:val="BodyText"/>
        <w:spacing w:before="4"/>
      </w:pPr>
    </w:p>
    <w:p>
      <w:pPr>
        <w:pStyle w:val="Heading4"/>
        <w:tabs>
          <w:tab w:pos="1237" w:val="left" w:leader="none"/>
        </w:tabs>
        <w:ind w:left="385" w:firstLine="0"/>
      </w:pPr>
      <w:r>
        <w:rPr/>
        <w:t>--E.1.8</w:t>
        <w:tab/>
        <w:t>Subsystem</w:t>
      </w:r>
    </w:p>
    <w:p>
      <w:pPr>
        <w:pStyle w:val="BodyText"/>
        <w:spacing w:before="190"/>
        <w:ind w:left="385"/>
      </w:pPr>
      <w:r>
        <w:rPr/>
        <w:t>-- Summary of changes to 10165-5:</w:t>
      </w:r>
    </w:p>
    <w:p>
      <w:pPr>
        <w:pStyle w:val="BodyText"/>
        <w:spacing w:before="1"/>
        <w:ind w:left="385"/>
      </w:pPr>
      <w:r>
        <w:rPr/>
        <w:t>--</w:t>
      </w:r>
    </w:p>
    <w:p>
      <w:pPr>
        <w:pStyle w:val="BodyText"/>
        <w:ind w:left="385"/>
      </w:pPr>
      <w:r>
        <w:rPr/>
        <w:t>-- 1. Added CCITT part to document references.</w:t>
      </w:r>
    </w:p>
    <w:p>
      <w:pPr>
        <w:pStyle w:val="BodyText"/>
        <w:ind w:left="385"/>
      </w:pPr>
      <w:r>
        <w:rPr/>
        <w:t>-- 2. Fixed typo in naming attribute.</w:t>
      </w:r>
    </w:p>
    <w:p>
      <w:pPr>
        <w:pStyle w:val="BodyText"/>
        <w:spacing w:line="229" w:lineRule="exact" w:before="1"/>
        <w:ind w:left="385"/>
      </w:pPr>
      <w:r>
        <w:rPr/>
        <w:t>-- 3. Did not register mandatory package.</w:t>
      </w:r>
    </w:p>
    <w:p>
      <w:pPr>
        <w:pStyle w:val="BodyText"/>
        <w:spacing w:line="229" w:lineRule="exact"/>
        <w:ind w:left="385"/>
      </w:pPr>
      <w:r>
        <w:rPr/>
        <w:t>--</w:t>
      </w:r>
    </w:p>
    <w:p>
      <w:pPr>
        <w:pStyle w:val="BodyText"/>
      </w:pPr>
    </w:p>
    <w:p>
      <w:pPr>
        <w:pStyle w:val="BodyText"/>
        <w:spacing w:before="1"/>
        <w:ind w:left="385"/>
      </w:pPr>
      <w:r>
        <w:rPr/>
        <w:t>subsystem MANAGED OBJECT CLASS</w:t>
      </w:r>
    </w:p>
    <w:p>
      <w:pPr>
        <w:pStyle w:val="BodyText"/>
        <w:ind w:left="385" w:right="5522"/>
      </w:pPr>
      <w:r>
        <w:rPr/>
        <w:t>DERIVED FROM "Rec. X.721 | ISO/IEC 10165-2 : 1992":top; CHARACTERIZED BY subsystemP1 PACKAGE</w:t>
      </w:r>
    </w:p>
    <w:p>
      <w:pPr>
        <w:pStyle w:val="BodyText"/>
        <w:spacing w:line="228" w:lineRule="exact"/>
        <w:ind w:left="536"/>
      </w:pPr>
      <w:r>
        <w:rPr/>
        <w:t>BEHAVIOUR</w:t>
      </w:r>
    </w:p>
    <w:p>
      <w:pPr>
        <w:pStyle w:val="BodyText"/>
        <w:spacing w:before="1"/>
        <w:ind w:left="788" w:right="8069" w:hanging="152"/>
      </w:pPr>
      <w:r>
        <w:rPr/>
        <w:t>subsystemB1 BEHAVIOUR DEFINED AS</w:t>
      </w:r>
    </w:p>
    <w:p>
      <w:pPr>
        <w:pStyle w:val="BodyText"/>
        <w:ind w:left="887" w:right="5453" w:hanging="48"/>
      </w:pPr>
      <w:r>
        <w:rPr/>
        <w:t>!This managed object class represents a portion of a system where components are named independently of</w:t>
      </w:r>
      <w:r>
        <w:rPr>
          <w:spacing w:val="-29"/>
        </w:rPr>
        <w:t> </w:t>
      </w:r>
      <w:r>
        <w:rPr/>
        <w:t>the components of other</w:t>
      </w:r>
      <w:r>
        <w:rPr>
          <w:spacing w:val="-4"/>
        </w:rPr>
        <w:t> </w:t>
      </w:r>
      <w:r>
        <w:rPr/>
        <w:t>subsystems.!;</w:t>
      </w:r>
    </w:p>
    <w:p>
      <w:pPr>
        <w:pStyle w:val="BodyText"/>
        <w:spacing w:line="229" w:lineRule="exact"/>
        <w:ind w:left="536"/>
      </w:pPr>
      <w:r>
        <w:rPr>
          <w:w w:val="99"/>
        </w:rPr>
        <w:t>;</w:t>
      </w:r>
    </w:p>
    <w:p>
      <w:pPr>
        <w:pStyle w:val="BodyText"/>
        <w:ind w:left="536"/>
      </w:pPr>
      <w:r>
        <w:rPr/>
        <w:t>ATTRIBUTES subsystemId GET;</w:t>
      </w:r>
    </w:p>
    <w:p>
      <w:pPr>
        <w:pStyle w:val="BodyText"/>
        <w:spacing w:before="1"/>
        <w:ind w:left="536"/>
      </w:pPr>
      <w:r>
        <w:rPr/>
        <w:t>;;</w:t>
      </w:r>
    </w:p>
    <w:p>
      <w:pPr>
        <w:pStyle w:val="BodyText"/>
        <w:ind w:left="385"/>
      </w:pPr>
      <w:r>
        <w:rPr/>
        <w:t>REGISTERED AS {CommonMgt.moi subsystem(1010)};</w:t>
      </w:r>
    </w:p>
    <w:p>
      <w:pPr>
        <w:pStyle w:val="BodyText"/>
        <w:spacing w:before="6"/>
      </w:pPr>
    </w:p>
    <w:p>
      <w:pPr>
        <w:pStyle w:val="Heading4"/>
        <w:tabs>
          <w:tab w:pos="1238" w:val="left" w:leader="none"/>
        </w:tabs>
        <w:ind w:left="385" w:firstLine="0"/>
      </w:pPr>
      <w:r>
        <w:rPr/>
        <w:t>--E.1.9</w:t>
        <w:tab/>
        <w:t>Attributes</w:t>
      </w:r>
    </w:p>
    <w:p>
      <w:pPr>
        <w:pStyle w:val="BodyText"/>
        <w:spacing w:before="188"/>
        <w:ind w:left="385"/>
      </w:pPr>
      <w:r>
        <w:rPr/>
        <w:t>clProtocolMachineId ATTRIBUTE</w:t>
      </w:r>
    </w:p>
    <w:p>
      <w:pPr>
        <w:pStyle w:val="BodyText"/>
        <w:spacing w:before="1"/>
        <w:ind w:left="385" w:right="5293"/>
      </w:pPr>
      <w:r>
        <w:rPr/>
        <w:t>WITH ATTRIBUTE SYNTAX CommonMgt.ProtocolMachineId; MATCHES FOR EQUALITY;</w:t>
      </w:r>
    </w:p>
    <w:p>
      <w:pPr>
        <w:pStyle w:val="BodyText"/>
        <w:ind w:left="385"/>
      </w:pPr>
      <w:r>
        <w:rPr/>
        <w:t>REGISTERED AS {CommonMgt.aoi clProtocolMachineId(1051)};</w:t>
      </w:r>
    </w:p>
    <w:p>
      <w:pPr>
        <w:pStyle w:val="BodyText"/>
        <w:spacing w:before="1"/>
      </w:pPr>
    </w:p>
    <w:p>
      <w:pPr>
        <w:pStyle w:val="BodyText"/>
        <w:spacing w:line="229" w:lineRule="exact"/>
        <w:ind w:left="385"/>
      </w:pPr>
      <w:r>
        <w:rPr/>
        <w:t>communicationsEntityId ATTRIBUTE</w:t>
      </w:r>
    </w:p>
    <w:p>
      <w:pPr>
        <w:pStyle w:val="BodyText"/>
        <w:ind w:left="385" w:right="4815"/>
      </w:pPr>
      <w:r>
        <w:rPr/>
        <w:t>WITH ATTRIBUTE SYNTAX CommonMgt.CommunicationsEntityId; MATCHES FOR EQUALITY;</w:t>
      </w:r>
    </w:p>
    <w:p>
      <w:pPr>
        <w:pStyle w:val="BodyText"/>
        <w:ind w:left="385"/>
      </w:pPr>
      <w:r>
        <w:rPr/>
        <w:t>REGISTERED AS {CommonMgt.aoi communicationsEntityId(1003)};</w:t>
      </w:r>
    </w:p>
    <w:p>
      <w:pPr>
        <w:pStyle w:val="BodyText"/>
        <w:spacing w:before="1"/>
      </w:pPr>
    </w:p>
    <w:p>
      <w:pPr>
        <w:pStyle w:val="BodyText"/>
        <w:spacing w:line="229" w:lineRule="exact"/>
        <w:ind w:left="385"/>
      </w:pPr>
      <w:r>
        <w:rPr/>
        <w:t>informationData ATTRIBUTE</w:t>
      </w:r>
    </w:p>
    <w:p>
      <w:pPr>
        <w:pStyle w:val="BodyText"/>
        <w:ind w:left="385" w:right="5504"/>
      </w:pPr>
      <w:r>
        <w:rPr/>
        <w:t>WITH ATTRIBUTE SYNTAX CommonMgt.InformationData; REGISTERED AS {CommonMgt.aoi informationData(1052)};</w:t>
      </w:r>
    </w:p>
    <w:p>
      <w:pPr>
        <w:pStyle w:val="BodyText"/>
      </w:pPr>
    </w:p>
    <w:p>
      <w:pPr>
        <w:pStyle w:val="BodyText"/>
        <w:ind w:left="385"/>
      </w:pPr>
      <w:r>
        <w:rPr/>
        <w:t>informationType</w:t>
      </w:r>
      <w:r>
        <w:rPr>
          <w:spacing w:val="-6"/>
        </w:rPr>
        <w:t> </w:t>
      </w:r>
      <w:r>
        <w:rPr/>
        <w:t>ATTRIBUTE</w:t>
      </w:r>
    </w:p>
    <w:p>
      <w:pPr>
        <w:pStyle w:val="BodyText"/>
        <w:spacing w:before="1"/>
        <w:ind w:left="385" w:right="5490"/>
      </w:pPr>
      <w:r>
        <w:rPr/>
        <w:t>WITH ATTRIBUTE SYNTAX</w:t>
      </w:r>
      <w:r>
        <w:rPr>
          <w:spacing w:val="-19"/>
        </w:rPr>
        <w:t> </w:t>
      </w:r>
      <w:r>
        <w:rPr/>
        <w:t>CommonMgt.InformationType; MATCHES FOR</w:t>
      </w:r>
      <w:r>
        <w:rPr>
          <w:spacing w:val="-3"/>
        </w:rPr>
        <w:t> </w:t>
      </w:r>
      <w:r>
        <w:rPr/>
        <w:t>EQUALITY;</w:t>
      </w:r>
    </w:p>
    <w:p>
      <w:pPr>
        <w:pStyle w:val="BodyText"/>
        <w:spacing w:line="228" w:lineRule="exact"/>
        <w:ind w:left="385"/>
      </w:pPr>
      <w:r>
        <w:rPr/>
        <w:t>REGISTERED AS {CommonMgt.aoi informationType(1053)};</w:t>
      </w:r>
    </w:p>
    <w:p>
      <w:pPr>
        <w:spacing w:after="0" w:line="228" w:lineRule="exact"/>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pPr>
      <w:r>
        <w:rPr/>
        <w:t>connectionId ATTRIBUTE</w:t>
      </w:r>
    </w:p>
    <w:p>
      <w:pPr>
        <w:pStyle w:val="BodyText"/>
        <w:ind w:left="157" w:right="5976"/>
      </w:pPr>
      <w:r>
        <w:rPr/>
        <w:t>WITH ATTRIBUTE SYNTAX CommonMgt.ConnectionId; MATCHES FOR EQUALITY;</w:t>
      </w:r>
    </w:p>
    <w:p>
      <w:pPr>
        <w:pStyle w:val="BodyText"/>
        <w:spacing w:before="1"/>
        <w:ind w:left="157"/>
      </w:pPr>
      <w:r>
        <w:rPr/>
        <w:t>REGISTERED AS {CommonMgt.aoi connectionId(1004)};</w:t>
      </w:r>
    </w:p>
    <w:p>
      <w:pPr>
        <w:pStyle w:val="BodyText"/>
        <w:spacing w:before="10"/>
        <w:rPr>
          <w:sz w:val="19"/>
        </w:rPr>
      </w:pPr>
    </w:p>
    <w:p>
      <w:pPr>
        <w:pStyle w:val="BodyText"/>
        <w:ind w:left="157"/>
      </w:pPr>
      <w:r>
        <w:rPr/>
        <w:t>coProtocolMachineId ATTRIBUTE</w:t>
      </w:r>
    </w:p>
    <w:p>
      <w:pPr>
        <w:pStyle w:val="BodyText"/>
        <w:ind w:left="157" w:right="5521"/>
      </w:pPr>
      <w:r>
        <w:rPr/>
        <w:t>WITH ATTRIBUTE SYNTAX CommonMgt.ProtocolMachineId; MATCHES FOR EQUALITY;</w:t>
      </w:r>
    </w:p>
    <w:p>
      <w:pPr>
        <w:pStyle w:val="BodyText"/>
        <w:spacing w:before="1"/>
        <w:ind w:left="157"/>
      </w:pPr>
      <w:r>
        <w:rPr/>
        <w:t>REGISTERED AS {CommonMgt.aoi coProtocolMachineId(1050)};</w:t>
      </w:r>
    </w:p>
    <w:p>
      <w:pPr>
        <w:pStyle w:val="BodyText"/>
        <w:spacing w:before="10"/>
        <w:rPr>
          <w:sz w:val="19"/>
        </w:rPr>
      </w:pPr>
    </w:p>
    <w:p>
      <w:pPr>
        <w:pStyle w:val="BodyText"/>
        <w:ind w:left="157"/>
      </w:pPr>
      <w:r>
        <w:rPr/>
        <w:t>localSapNames ATTRIBUTE</w:t>
      </w:r>
    </w:p>
    <w:p>
      <w:pPr>
        <w:pStyle w:val="BodyText"/>
        <w:spacing w:before="1"/>
        <w:ind w:left="157"/>
      </w:pPr>
      <w:r>
        <w:rPr/>
        <w:t>WITH ATTRIBUTE SYNTAX CommonMgt.ProviderObjects;</w:t>
      </w:r>
    </w:p>
    <w:p>
      <w:pPr>
        <w:pStyle w:val="BodyText"/>
        <w:ind w:left="157"/>
      </w:pPr>
      <w:r>
        <w:rPr/>
        <w:t>-- Note: Not derived from DMI.providerobject as in 10165-5.</w:t>
      </w:r>
    </w:p>
    <w:p>
      <w:pPr>
        <w:pStyle w:val="BodyText"/>
        <w:ind w:left="157"/>
      </w:pPr>
      <w:r>
        <w:rPr/>
        <w:t>MATCHES FOR EQUALITY, SET-COMPARISON, SET-INTERSECTION;</w:t>
      </w:r>
    </w:p>
    <w:p>
      <w:pPr>
        <w:pStyle w:val="BodyText"/>
        <w:spacing w:before="1"/>
        <w:ind w:left="157"/>
      </w:pPr>
      <w:r>
        <w:rPr/>
        <w:t>REGISTERED AS {CommonMgt.aoi localSapNames(1007)};</w:t>
      </w:r>
    </w:p>
    <w:p>
      <w:pPr>
        <w:pStyle w:val="BodyText"/>
        <w:spacing w:before="10"/>
        <w:rPr>
          <w:sz w:val="19"/>
        </w:rPr>
      </w:pPr>
    </w:p>
    <w:p>
      <w:pPr>
        <w:pStyle w:val="BodyText"/>
        <w:ind w:left="157"/>
      </w:pPr>
      <w:r>
        <w:rPr/>
        <w:t>nonWrappingCounter ATTRIBUTE</w:t>
      </w:r>
    </w:p>
    <w:p>
      <w:pPr>
        <w:pStyle w:val="BodyText"/>
        <w:ind w:left="157" w:right="4785"/>
      </w:pPr>
      <w:r>
        <w:rPr/>
        <w:t>WITH ATTRIBUTE SYNTAX CommonMgt.NonWrappingCounter; MATCHES FOR EQUALITY, ORDERING;</w:t>
      </w:r>
    </w:p>
    <w:p>
      <w:pPr>
        <w:pStyle w:val="BodyText"/>
        <w:spacing w:before="1"/>
        <w:ind w:left="157"/>
      </w:pPr>
      <w:r>
        <w:rPr/>
        <w:t>BEHAVIOUR</w:t>
      </w:r>
    </w:p>
    <w:p>
      <w:pPr>
        <w:pStyle w:val="BodyText"/>
        <w:ind w:left="409" w:right="6863" w:hanging="101"/>
      </w:pPr>
      <w:r>
        <w:rPr/>
        <w:t>nonWrappingCounterB BEHAVIOUR DEFINED AS</w:t>
      </w:r>
    </w:p>
    <w:p>
      <w:pPr>
        <w:pStyle w:val="BodyText"/>
        <w:spacing w:line="228" w:lineRule="exact"/>
        <w:ind w:left="560"/>
      </w:pPr>
      <w:r>
        <w:rPr/>
        <w:t>!Generic non-wrapping counter. Never instantiated - used</w:t>
      </w:r>
    </w:p>
    <w:p>
      <w:pPr>
        <w:pStyle w:val="BodyText"/>
        <w:spacing w:before="1"/>
        <w:ind w:left="560"/>
      </w:pPr>
      <w:r>
        <w:rPr/>
        <w:t>to derive specific non-wrapping counter attributes. All counters</w:t>
      </w:r>
    </w:p>
    <w:p>
      <w:pPr>
        <w:pStyle w:val="BodyText"/>
        <w:ind w:left="558" w:right="4710"/>
      </w:pPr>
      <w:r>
        <w:rPr/>
        <w:t>derived from nonWrappingCounter shall have a mandatory initial value of zero. The value of a counter attribute derived from this shall be incremented by an amount as specified in the behaviour of the refined attribute, and shall increase monotonically. It shall be implemented</w:t>
      </w:r>
    </w:p>
    <w:p>
      <w:pPr>
        <w:pStyle w:val="BodyText"/>
        <w:spacing w:line="229" w:lineRule="exact"/>
        <w:ind w:left="560"/>
      </w:pPr>
      <w:r>
        <w:rPr/>
        <w:t>in such a way that under all foreseable circumstances the upper bound</w:t>
      </w:r>
    </w:p>
    <w:p>
      <w:pPr>
        <w:pStyle w:val="BodyText"/>
        <w:spacing w:before="1"/>
        <w:ind w:left="558" w:right="4536"/>
        <w:jc w:val="both"/>
      </w:pPr>
      <w:r>
        <w:rPr/>
        <w:t>on its value shall not be limited to a value less than 2^64-1. This does not require the system to maintain a 64-bit counter if the characteristics of the implementation are such that all achievable count values can be contained in a smaller number of bits.!;;</w:t>
      </w:r>
    </w:p>
    <w:p>
      <w:pPr>
        <w:pStyle w:val="BodyText"/>
        <w:spacing w:line="229" w:lineRule="exact"/>
        <w:ind w:left="157"/>
      </w:pPr>
      <w:r>
        <w:rPr/>
        <w:t>;-- Note, since this attribute is never instantiated, no object identifier</w:t>
      </w:r>
    </w:p>
    <w:p>
      <w:pPr>
        <w:pStyle w:val="BodyText"/>
        <w:ind w:left="157"/>
      </w:pPr>
      <w:r>
        <w:rPr/>
        <w:t>-- is registered.</w:t>
      </w:r>
    </w:p>
    <w:p>
      <w:pPr>
        <w:pStyle w:val="BodyText"/>
        <w:spacing w:before="1"/>
      </w:pPr>
    </w:p>
    <w:p>
      <w:pPr>
        <w:pStyle w:val="BodyText"/>
        <w:ind w:left="157"/>
      </w:pPr>
      <w:r>
        <w:rPr/>
        <w:t>providerEntityNames ATTRIBUTE</w:t>
      </w:r>
    </w:p>
    <w:p>
      <w:pPr>
        <w:pStyle w:val="BodyText"/>
        <w:ind w:left="157"/>
      </w:pPr>
      <w:r>
        <w:rPr/>
        <w:t>WITH ATTRIBUTE SYNTAX CommonMgt.ProviderObjects;</w:t>
      </w:r>
    </w:p>
    <w:p>
      <w:pPr>
        <w:pStyle w:val="BodyText"/>
        <w:spacing w:line="229" w:lineRule="exact" w:before="1"/>
        <w:ind w:left="157"/>
      </w:pPr>
      <w:r>
        <w:rPr/>
        <w:t>-- Note: Not derived from DMI.providerobject as in 10165-5.</w:t>
      </w:r>
    </w:p>
    <w:p>
      <w:pPr>
        <w:pStyle w:val="BodyText"/>
        <w:spacing w:line="229" w:lineRule="exact"/>
        <w:ind w:left="157"/>
      </w:pPr>
      <w:r>
        <w:rPr/>
        <w:t>MATCHES FOR EQUALITY, SET-COMPARISON, SET-INTERSECTION;</w:t>
      </w:r>
    </w:p>
    <w:p>
      <w:pPr>
        <w:pStyle w:val="BodyText"/>
        <w:ind w:left="157" w:right="5340"/>
      </w:pPr>
      <w:r>
        <w:rPr/>
        <w:t>-- Note: The set-valued operations not specified in 10165-5. REGISTERED AS {CommonMgt.aoi providerEntityNames(1011)};</w:t>
      </w:r>
    </w:p>
    <w:p>
      <w:pPr>
        <w:pStyle w:val="BodyText"/>
        <w:spacing w:before="1"/>
      </w:pPr>
    </w:p>
    <w:p>
      <w:pPr>
        <w:pStyle w:val="BodyText"/>
        <w:spacing w:line="229" w:lineRule="exact"/>
        <w:ind w:left="157"/>
      </w:pPr>
      <w:r>
        <w:rPr/>
        <w:t>sap1Address ATTRIBUTE</w:t>
      </w:r>
    </w:p>
    <w:p>
      <w:pPr>
        <w:pStyle w:val="BodyText"/>
        <w:ind w:left="157" w:right="6010"/>
      </w:pPr>
      <w:r>
        <w:rPr/>
        <w:t>WITH ATTRIBUTE SYNTAX CommonMgt.Sap1Address; MATCHES FOR EQUALITY;</w:t>
      </w:r>
    </w:p>
    <w:p>
      <w:pPr>
        <w:pStyle w:val="BodyText"/>
        <w:ind w:left="157"/>
      </w:pPr>
      <w:r>
        <w:rPr/>
        <w:t>REGISTERED AS {CommonMgt.aoi sap1Address(1013)};</w:t>
      </w:r>
    </w:p>
    <w:p>
      <w:pPr>
        <w:pStyle w:val="BodyText"/>
        <w:spacing w:before="1"/>
      </w:pPr>
    </w:p>
    <w:p>
      <w:pPr>
        <w:pStyle w:val="BodyText"/>
        <w:ind w:left="157"/>
      </w:pPr>
      <w:r>
        <w:rPr/>
        <w:t>sap2Addresses ATTRIBUTE</w:t>
      </w:r>
    </w:p>
    <w:p>
      <w:pPr>
        <w:pStyle w:val="BodyText"/>
        <w:spacing w:line="229" w:lineRule="exact" w:before="1"/>
        <w:ind w:left="157"/>
      </w:pPr>
      <w:r>
        <w:rPr/>
        <w:t>WITH ATTRIBUTE SYNTAX CommonMgt.Sap2Addresses;</w:t>
      </w:r>
    </w:p>
    <w:p>
      <w:pPr>
        <w:pStyle w:val="BodyText"/>
        <w:spacing w:line="229" w:lineRule="exact"/>
        <w:ind w:left="157"/>
      </w:pPr>
      <w:r>
        <w:rPr/>
        <w:t>MATCHES FOR EQUALITY, SET-COMPARISON, SET-INTERSECTION;</w:t>
      </w:r>
    </w:p>
    <w:p>
      <w:pPr>
        <w:pStyle w:val="BodyText"/>
        <w:ind w:left="308" w:right="7066" w:hanging="152"/>
      </w:pPr>
      <w:r>
        <w:rPr/>
        <w:t>BEHAVIOUR sap2AddressesB BEHAVIOUR DEFINED AS</w:t>
      </w:r>
    </w:p>
    <w:p>
      <w:pPr>
        <w:pStyle w:val="BodyText"/>
        <w:spacing w:before="1"/>
        <w:ind w:left="409"/>
      </w:pPr>
      <w:r>
        <w:rPr/>
        <w:t>!The set of addresses of a SAP.!;;</w:t>
      </w:r>
    </w:p>
    <w:p>
      <w:pPr>
        <w:pStyle w:val="BodyText"/>
        <w:ind w:left="157"/>
      </w:pPr>
      <w:r>
        <w:rPr/>
        <w:t>REGISTERED AS {CommonMgt.aoi sap2Addresses(1014)};</w:t>
      </w:r>
    </w:p>
    <w:p>
      <w:pPr>
        <w:pStyle w:val="BodyText"/>
        <w:spacing w:before="10"/>
        <w:rPr>
          <w:sz w:val="19"/>
        </w:rPr>
      </w:pPr>
    </w:p>
    <w:p>
      <w:pPr>
        <w:pStyle w:val="BodyText"/>
        <w:ind w:left="157"/>
      </w:pPr>
      <w:r>
        <w:rPr/>
        <w:t>sapId ATTRIBUTE</w:t>
      </w:r>
    </w:p>
    <w:p>
      <w:pPr>
        <w:pStyle w:val="BodyText"/>
        <w:spacing w:before="1"/>
        <w:ind w:left="157" w:right="6598"/>
      </w:pPr>
      <w:r>
        <w:rPr/>
        <w:t>WITH ATTRIBUTE SYNTAX CommonMgt.SapId; MATCHES FOR EQUALITY;</w:t>
      </w:r>
    </w:p>
    <w:p>
      <w:pPr>
        <w:pStyle w:val="BodyText"/>
        <w:ind w:left="157"/>
      </w:pPr>
      <w:r>
        <w:rPr/>
        <w:t>REGISTERED AS {CommonMgt.aoi sapId(1015)};</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85"/>
      </w:pPr>
      <w:r>
        <w:rPr/>
        <w:t>timer ATTRIBUTE</w:t>
      </w:r>
    </w:p>
    <w:p>
      <w:pPr>
        <w:pStyle w:val="BodyText"/>
        <w:ind w:left="385" w:right="6348"/>
      </w:pPr>
      <w:r>
        <w:rPr/>
        <w:t>WITH ATTRIBUTE SYNTAX CommonMgt.Timer; MATCHES FOR EQUALITY, ORDERING; BEHAVIOUR</w:t>
      </w:r>
    </w:p>
    <w:p>
      <w:pPr>
        <w:pStyle w:val="BodyText"/>
        <w:ind w:left="637" w:right="8680" w:hanging="101"/>
      </w:pPr>
      <w:r>
        <w:rPr/>
        <w:t>timerB BEHAVIOUR DEFINED AS</w:t>
      </w:r>
    </w:p>
    <w:p>
      <w:pPr>
        <w:pStyle w:val="BodyText"/>
        <w:ind w:left="786" w:right="5276" w:firstLine="2"/>
      </w:pPr>
      <w:r>
        <w:rPr/>
        <w:t>!A timer whose value may be set and read to the precision implied by the syntax definition, but whose effect on the precision with which the protocol events controlled by this timer are generated is determined by the implementation. The details of this precision shall be stated in the MOCS. The exponent of the timer value shall be encoded as a decimal exponent in the exponent field of the syntax, i.e. the value</w:t>
      </w:r>
    </w:p>
    <w:p>
      <w:pPr>
        <w:pStyle w:val="BodyText"/>
        <w:ind w:left="786"/>
      </w:pPr>
      <w:r>
        <w:rPr/>
        <w:t>of the timer shall be mantissa*10^exponent.!;;</w:t>
      </w:r>
    </w:p>
    <w:p>
      <w:pPr>
        <w:pStyle w:val="BodyText"/>
        <w:spacing w:before="1"/>
        <w:ind w:left="385"/>
      </w:pPr>
      <w:r>
        <w:rPr/>
        <w:t>;-- Note, since this attribute is never instaniated, no object identifier</w:t>
      </w:r>
    </w:p>
    <w:p>
      <w:pPr>
        <w:pStyle w:val="BodyText"/>
        <w:ind w:left="385"/>
      </w:pPr>
      <w:r>
        <w:rPr/>
        <w:t>-- is registered.</w:t>
      </w:r>
    </w:p>
    <w:p>
      <w:pPr>
        <w:pStyle w:val="BodyText"/>
        <w:spacing w:before="10"/>
        <w:rPr>
          <w:sz w:val="19"/>
        </w:rPr>
      </w:pPr>
    </w:p>
    <w:p>
      <w:pPr>
        <w:pStyle w:val="BodyText"/>
        <w:ind w:left="385"/>
      </w:pPr>
      <w:r>
        <w:rPr/>
        <w:t>subsystemId ATTRIBUTE</w:t>
      </w:r>
    </w:p>
    <w:p>
      <w:pPr>
        <w:pStyle w:val="BodyText"/>
        <w:spacing w:before="1"/>
        <w:ind w:left="385" w:right="5804"/>
      </w:pPr>
      <w:r>
        <w:rPr/>
        <w:t>WITH ATTRIBUTE SYNTAX CommonMgt.SubsystemId; MATCHES FOR EQUALITY;</w:t>
      </w:r>
    </w:p>
    <w:p>
      <w:pPr>
        <w:pStyle w:val="BodyText"/>
        <w:ind w:left="385"/>
      </w:pPr>
      <w:r>
        <w:rPr/>
        <w:t>REGISTERED AS {CommonMgt.aoi subsystemId(1016)};</w:t>
      </w:r>
    </w:p>
    <w:p>
      <w:pPr>
        <w:pStyle w:val="BodyText"/>
        <w:spacing w:before="10"/>
        <w:rPr>
          <w:sz w:val="19"/>
        </w:rPr>
      </w:pPr>
    </w:p>
    <w:p>
      <w:pPr>
        <w:pStyle w:val="BodyText"/>
        <w:ind w:left="385"/>
      </w:pPr>
      <w:r>
        <w:rPr/>
        <w:t>underlyingConnectionNames ATTRIBUTE</w:t>
      </w:r>
    </w:p>
    <w:p>
      <w:pPr>
        <w:pStyle w:val="BodyText"/>
        <w:spacing w:before="1"/>
        <w:ind w:left="385"/>
      </w:pPr>
      <w:r>
        <w:rPr/>
        <w:t>WITH ATTRIBUTE SYNTAX CommonMgt.ProviderObjects;</w:t>
      </w:r>
    </w:p>
    <w:p>
      <w:pPr>
        <w:pStyle w:val="BodyText"/>
        <w:ind w:left="385"/>
      </w:pPr>
      <w:r>
        <w:rPr/>
        <w:t>-- Note: Not derived from DMI.providerobject as in 10165-5.</w:t>
      </w:r>
    </w:p>
    <w:p>
      <w:pPr>
        <w:pStyle w:val="BodyText"/>
        <w:spacing w:before="1"/>
        <w:ind w:left="385"/>
      </w:pPr>
      <w:r>
        <w:rPr/>
        <w:t>MATCHES FOR EQUALITY, SET-COMPARISON, SET-INTERSECTION;</w:t>
      </w:r>
    </w:p>
    <w:p>
      <w:pPr>
        <w:pStyle w:val="BodyText"/>
        <w:ind w:left="385"/>
      </w:pPr>
      <w:r>
        <w:rPr/>
        <w:t>REGISTERED AS {CommonMgt.aoi underlyingConnectionNames(1019)};</w:t>
      </w:r>
    </w:p>
    <w:p>
      <w:pPr>
        <w:pStyle w:val="BodyText"/>
        <w:spacing w:before="10"/>
        <w:rPr>
          <w:sz w:val="19"/>
        </w:rPr>
      </w:pPr>
    </w:p>
    <w:p>
      <w:pPr>
        <w:pStyle w:val="BodyText"/>
        <w:ind w:left="385"/>
      </w:pPr>
      <w:r>
        <w:rPr/>
        <w:t>userEntityNames ATTRIBUTE</w:t>
      </w:r>
    </w:p>
    <w:p>
      <w:pPr>
        <w:pStyle w:val="BodyText"/>
        <w:ind w:left="385"/>
      </w:pPr>
      <w:r>
        <w:rPr/>
        <w:t>WITH ATTRIBUTE SYNTAX CommonMgt.UserObjects;</w:t>
      </w:r>
    </w:p>
    <w:p>
      <w:pPr>
        <w:pStyle w:val="BodyText"/>
        <w:spacing w:before="1"/>
        <w:ind w:left="385"/>
      </w:pPr>
      <w:r>
        <w:rPr/>
        <w:t>-- Note: Not derived from DMI.userobject as in 10165-5.</w:t>
      </w:r>
    </w:p>
    <w:p>
      <w:pPr>
        <w:pStyle w:val="BodyText"/>
        <w:ind w:left="385"/>
      </w:pPr>
      <w:r>
        <w:rPr/>
        <w:t>MATCHES FOR EQUALITY, SET-COMPARISON, SET-INTERSECTION;</w:t>
      </w:r>
    </w:p>
    <w:p>
      <w:pPr>
        <w:pStyle w:val="BodyText"/>
        <w:spacing w:before="1"/>
        <w:ind w:left="385"/>
      </w:pPr>
      <w:r>
        <w:rPr/>
        <w:t>REGISTERED AS {CommonMgt.aoi userEntityNames(1020)};</w:t>
      </w:r>
    </w:p>
    <w:p>
      <w:pPr>
        <w:pStyle w:val="BodyText"/>
        <w:spacing w:before="3"/>
      </w:pPr>
    </w:p>
    <w:p>
      <w:pPr>
        <w:pStyle w:val="Heading4"/>
        <w:spacing w:before="1"/>
        <w:ind w:left="385" w:firstLine="0"/>
      </w:pPr>
      <w:r>
        <w:rPr/>
        <w:t>--E.1.10 Attribute groups</w:t>
      </w:r>
    </w:p>
    <w:p>
      <w:pPr>
        <w:pStyle w:val="BodyText"/>
        <w:spacing w:before="190"/>
        <w:ind w:left="385"/>
      </w:pPr>
      <w:r>
        <w:rPr/>
        <w:t>counters ATTRIBUTE GROUP</w:t>
      </w:r>
    </w:p>
    <w:p>
      <w:pPr>
        <w:pStyle w:val="BodyText"/>
        <w:ind w:left="385"/>
      </w:pPr>
      <w:r>
        <w:rPr/>
        <w:t>-- Empty group definition. Counters are added to the group in</w:t>
      </w:r>
    </w:p>
    <w:p>
      <w:pPr>
        <w:pStyle w:val="BodyText"/>
        <w:spacing w:before="1"/>
        <w:ind w:left="385" w:right="8821"/>
      </w:pPr>
      <w:r>
        <w:rPr/>
        <w:t>-- package definitions. DESCRIPTION</w:t>
      </w:r>
    </w:p>
    <w:p>
      <w:pPr>
        <w:pStyle w:val="BodyText"/>
        <w:spacing w:line="228" w:lineRule="exact"/>
        <w:ind w:left="536"/>
      </w:pPr>
      <w:r>
        <w:rPr/>
        <w:t>!The group of all counter attributes.!;</w:t>
      </w:r>
    </w:p>
    <w:p>
      <w:pPr>
        <w:pStyle w:val="BodyText"/>
        <w:ind w:left="385"/>
      </w:pPr>
      <w:r>
        <w:rPr/>
        <w:t>REGISTERED AS {CommonMgt.agoi counters(1001)};</w:t>
      </w:r>
    </w:p>
    <w:p>
      <w:pPr>
        <w:pStyle w:val="BodyText"/>
        <w:spacing w:before="6"/>
      </w:pPr>
    </w:p>
    <w:p>
      <w:pPr>
        <w:pStyle w:val="Heading4"/>
        <w:ind w:left="385" w:firstLine="0"/>
      </w:pPr>
      <w:r>
        <w:rPr/>
        <w:t>--E.1.11 Actions</w:t>
      </w:r>
    </w:p>
    <w:p>
      <w:pPr>
        <w:pStyle w:val="BodyText"/>
        <w:spacing w:before="191"/>
        <w:ind w:left="385"/>
      </w:pPr>
      <w:r>
        <w:rPr/>
        <w:t>activate ACTION</w:t>
      </w:r>
    </w:p>
    <w:p>
      <w:pPr>
        <w:pStyle w:val="BodyText"/>
        <w:ind w:left="536" w:right="7405" w:hanging="152"/>
      </w:pPr>
      <w:r>
        <w:rPr/>
        <w:t>BEHAVIOUR activateB BEHAVIOUR DEFINED AS</w:t>
      </w:r>
    </w:p>
    <w:p>
      <w:pPr>
        <w:pStyle w:val="BodyText"/>
        <w:ind w:left="637" w:right="5032"/>
      </w:pPr>
      <w:r>
        <w:rPr/>
        <w:t>!Initializes the operation of the resource. As a result of the action, the sequence of operations necessary to cause the resource to enter</w:t>
      </w:r>
    </w:p>
    <w:p>
      <w:pPr>
        <w:pStyle w:val="BodyText"/>
        <w:ind w:left="637" w:right="4548"/>
      </w:pPr>
      <w:r>
        <w:rPr/>
        <w:t>its operational mode shall be initiated. These may include, for example, checks against attribute constraint violation and checks on the validity of relationship attributes (cross-layer and other). If these operations are successfully initiated, the administrative state (if present) shall be changed to ’unlocked’ and the value ’successResponse’ shall be  returned in the responseCode parameter of the action reply. If these operations cannot be successfully initiated, the</w:t>
      </w:r>
      <w:r>
        <w:rPr>
          <w:spacing w:val="-7"/>
        </w:rPr>
        <w:t> </w:t>
      </w:r>
      <w:r>
        <w:rPr/>
        <w:t>value</w:t>
      </w:r>
    </w:p>
    <w:p>
      <w:pPr>
        <w:pStyle w:val="BodyText"/>
        <w:ind w:left="637" w:right="5165"/>
      </w:pPr>
      <w:r>
        <w:rPr/>
        <w:t>’failureResponse’ shall be returned,together with a failure reason parameter describing the reason for the failure.</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409" w:right="5253"/>
      </w:pPr>
      <w:r>
        <w:rPr/>
        <w:t>On successful completion of these operations, the operational state shall have the value ’enabled’.</w:t>
      </w:r>
    </w:p>
    <w:p>
      <w:pPr>
        <w:pStyle w:val="BodyText"/>
        <w:spacing w:before="1"/>
      </w:pPr>
    </w:p>
    <w:p>
      <w:pPr>
        <w:pStyle w:val="BodyText"/>
        <w:ind w:left="409" w:right="5398"/>
      </w:pPr>
      <w:r>
        <w:rPr/>
        <w:t>Depending on the current state of the resource, some or all of the above operations may be unneccessary.!;;</w:t>
      </w:r>
    </w:p>
    <w:p>
      <w:pPr>
        <w:pStyle w:val="BodyText"/>
        <w:spacing w:line="228" w:lineRule="exact"/>
        <w:ind w:left="157"/>
      </w:pPr>
      <w:r>
        <w:rPr/>
        <w:t>MODE CONFIRMED;</w:t>
      </w:r>
    </w:p>
    <w:p>
      <w:pPr>
        <w:pStyle w:val="BodyText"/>
        <w:spacing w:before="1"/>
        <w:ind w:left="157" w:right="6351"/>
      </w:pPr>
      <w:r>
        <w:rPr/>
        <w:t>WITH REPLY SYNTAX CommonMgt.ActionReply; REGISTERED AS {CommonMgt.acoi activate(1001)};</w:t>
      </w:r>
    </w:p>
    <w:p>
      <w:pPr>
        <w:pStyle w:val="BodyText"/>
        <w:spacing w:before="1"/>
      </w:pPr>
    </w:p>
    <w:p>
      <w:pPr>
        <w:pStyle w:val="BodyText"/>
        <w:spacing w:line="229" w:lineRule="exact"/>
        <w:ind w:left="157"/>
      </w:pPr>
      <w:r>
        <w:rPr/>
        <w:t>deactivate ACTION</w:t>
      </w:r>
    </w:p>
    <w:p>
      <w:pPr>
        <w:pStyle w:val="BodyText"/>
        <w:ind w:left="308" w:right="6863" w:hanging="152"/>
      </w:pPr>
      <w:r>
        <w:rPr/>
        <w:t>BEHAVIOUR deactivateB BEHAVIOUR DEFINED AS</w:t>
      </w:r>
    </w:p>
    <w:p>
      <w:pPr>
        <w:pStyle w:val="BodyText"/>
        <w:ind w:left="409" w:right="5393"/>
      </w:pPr>
      <w:r>
        <w:rPr/>
        <w:t>!Terminates the operation of the resource. As a result of the action the sequence of operations necessary to cause the resource to cease operation shall be initiated. If these operations are successfully initiated, the administrative state (if present) shall be changed to ’locked’ and the value ’successResponse’ shall be returned in the responseCode parameter of the action reply. If these operations cannot be successfully initiated, the value ’failureResponse’ shall be returned,together with a failure reason parameter describing the reason for the</w:t>
      </w:r>
      <w:r>
        <w:rPr>
          <w:spacing w:val="-2"/>
        </w:rPr>
        <w:t> </w:t>
      </w:r>
      <w:r>
        <w:rPr/>
        <w:t>failure.</w:t>
      </w:r>
    </w:p>
    <w:p>
      <w:pPr>
        <w:pStyle w:val="BodyText"/>
        <w:spacing w:before="10"/>
        <w:rPr>
          <w:sz w:val="19"/>
        </w:rPr>
      </w:pPr>
    </w:p>
    <w:p>
      <w:pPr>
        <w:pStyle w:val="BodyText"/>
        <w:ind w:left="409" w:right="5270"/>
      </w:pPr>
      <w:r>
        <w:rPr/>
        <w:t>On completion of these operations, the operational state shall have the value ’disabled’.</w:t>
      </w:r>
    </w:p>
    <w:p>
      <w:pPr>
        <w:pStyle w:val="BodyText"/>
        <w:spacing w:before="2"/>
      </w:pPr>
    </w:p>
    <w:p>
      <w:pPr>
        <w:pStyle w:val="BodyText"/>
        <w:ind w:left="409" w:right="5398"/>
      </w:pPr>
      <w:r>
        <w:rPr/>
        <w:t>Depending on the current state of the resource, some or all of the above operations may be unneccessary.!;;</w:t>
      </w:r>
    </w:p>
    <w:p>
      <w:pPr>
        <w:pStyle w:val="BodyText"/>
        <w:spacing w:line="228" w:lineRule="exact"/>
        <w:ind w:left="157"/>
      </w:pPr>
      <w:r>
        <w:rPr/>
        <w:t>MODE CONFIRMED;</w:t>
      </w:r>
    </w:p>
    <w:p>
      <w:pPr>
        <w:pStyle w:val="BodyText"/>
        <w:ind w:left="157" w:right="6162"/>
      </w:pPr>
      <w:r>
        <w:rPr/>
        <w:t>WITH REPLY SYNTAX CommonMgt.ActionReply; REGISTERED AS {CommonMgt.acoi deactivate(1002)};</w:t>
      </w:r>
    </w:p>
    <w:p>
      <w:pPr>
        <w:pStyle w:val="BodyText"/>
        <w:spacing w:before="1"/>
      </w:pPr>
    </w:p>
    <w:p>
      <w:pPr>
        <w:pStyle w:val="BodyText"/>
        <w:ind w:left="157"/>
      </w:pPr>
      <w:r>
        <w:rPr/>
        <w:t>shutdown ACTION</w:t>
      </w:r>
    </w:p>
    <w:p>
      <w:pPr>
        <w:pStyle w:val="BodyText"/>
        <w:spacing w:before="1"/>
        <w:ind w:left="308" w:right="7477" w:hanging="152"/>
      </w:pPr>
      <w:r>
        <w:rPr/>
        <w:t>BEHAVIOUR shutdownB BEHAVIOUR DEFINED AS</w:t>
      </w:r>
    </w:p>
    <w:p>
      <w:pPr>
        <w:pStyle w:val="BodyText"/>
        <w:ind w:left="409" w:right="5207"/>
      </w:pPr>
      <w:r>
        <w:rPr/>
        <w:t>!Shuts down the operation of the resource. If at the time, the resource has existing users, the administrative state shall become ’shutting down’, and no new users of the resource shall be permitted. The value ’successResponse’ shall be returned in the responseCode parameter of the action reply. If the resource cannot be shut down the value ’failureResponse’ shall be</w:t>
      </w:r>
      <w:r>
        <w:rPr>
          <w:spacing w:val="-33"/>
        </w:rPr>
        <w:t> </w:t>
      </w:r>
      <w:r>
        <w:rPr/>
        <w:t>returned,together with a failure reason parameter describing the reason for the failure.</w:t>
      </w:r>
    </w:p>
    <w:p>
      <w:pPr>
        <w:pStyle w:val="BodyText"/>
        <w:spacing w:before="11"/>
        <w:rPr>
          <w:sz w:val="19"/>
        </w:rPr>
      </w:pPr>
    </w:p>
    <w:p>
      <w:pPr>
        <w:pStyle w:val="BodyText"/>
        <w:ind w:left="409" w:right="5234"/>
      </w:pPr>
      <w:r>
        <w:rPr/>
        <w:t>When, subsequently, the number of existing users drops to zero, the sequence of operations necessary to cause the resource to cease operation shall be initiated. The administrative state shall be changed to ’locked’. When these operations are completed the operational state shall become ’disabled’.</w:t>
      </w:r>
    </w:p>
    <w:p>
      <w:pPr>
        <w:pStyle w:val="BodyText"/>
      </w:pPr>
    </w:p>
    <w:p>
      <w:pPr>
        <w:pStyle w:val="BodyText"/>
        <w:ind w:left="407" w:right="5194" w:firstLine="2"/>
      </w:pPr>
      <w:r>
        <w:rPr/>
        <w:t>If at the time the resource has no existing users, the sequence of operations necessary to cause the resource to cease operation shall be initiated. he administrative state shall be changed to ’locked’. The value ’successResponse’ shall be returned in the responseCode parameter of the action reply. If the resource cannot be shut down the value ’failureResponse’ shall be returned,together with a</w:t>
      </w:r>
    </w:p>
    <w:p>
      <w:pPr>
        <w:pStyle w:val="BodyText"/>
        <w:ind w:left="409" w:right="5282"/>
      </w:pPr>
      <w:r>
        <w:rPr/>
        <w:t>failure reason parameter describing the reason for the failure. When the operations initiated above are completed the operational state shall become ’disabled’.</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637" w:right="5170"/>
      </w:pPr>
      <w:r>
        <w:rPr/>
        <w:t>Depending on the current state of the resource, some or all of the above operations may be unneccessary.!;;</w:t>
      </w:r>
    </w:p>
    <w:p>
      <w:pPr>
        <w:pStyle w:val="BodyText"/>
        <w:spacing w:before="1"/>
        <w:ind w:left="385"/>
      </w:pPr>
      <w:r>
        <w:rPr/>
        <w:t>MODE CONFIRMED;</w:t>
      </w:r>
    </w:p>
    <w:p>
      <w:pPr>
        <w:pStyle w:val="BodyText"/>
        <w:ind w:left="385" w:right="5967"/>
      </w:pPr>
      <w:r>
        <w:rPr/>
        <w:t>WITH REPLY SYNTAX CommonMgt.ActionReply; REGISTERED AS {CommonMgt.acoi shutdown(1003)};</w:t>
      </w:r>
    </w:p>
    <w:p>
      <w:pPr>
        <w:pStyle w:val="BodyText"/>
        <w:spacing w:before="4"/>
      </w:pPr>
    </w:p>
    <w:p>
      <w:pPr>
        <w:pStyle w:val="Heading4"/>
        <w:ind w:left="385" w:firstLine="0"/>
      </w:pPr>
      <w:r>
        <w:rPr/>
        <w:t>--E.1.12 Notifications</w:t>
      </w:r>
    </w:p>
    <w:p>
      <w:pPr>
        <w:pStyle w:val="BodyText"/>
        <w:spacing w:before="191"/>
        <w:ind w:left="385" w:right="5748"/>
      </w:pPr>
      <w:r>
        <w:rPr/>
        <w:t>communicationsInformation NOTIFICATION BEHAVIOUR communicationsInformationB BEHAVIOUR</w:t>
      </w:r>
    </w:p>
    <w:p>
      <w:pPr>
        <w:pStyle w:val="BodyText"/>
        <w:spacing w:line="229" w:lineRule="exact" w:before="1"/>
        <w:ind w:left="536"/>
      </w:pPr>
      <w:r>
        <w:rPr/>
        <w:t>DEFINED AS</w:t>
      </w:r>
    </w:p>
    <w:p>
      <w:pPr>
        <w:pStyle w:val="BodyText"/>
        <w:ind w:left="635" w:right="5296" w:firstLine="2"/>
      </w:pPr>
      <w:r>
        <w:rPr/>
        <w:t>!This notification may be used to report the occurence of events pertaining to the normal operation of a managed object. These are informational events; important enough to report, but not requiring any further action by a manager. Faults</w:t>
      </w:r>
      <w:r>
        <w:rPr>
          <w:spacing w:val="-15"/>
        </w:rPr>
        <w:t> </w:t>
      </w:r>
      <w:r>
        <w:rPr/>
        <w:t>and</w:t>
      </w:r>
    </w:p>
    <w:p>
      <w:pPr>
        <w:pStyle w:val="BodyText"/>
        <w:ind w:left="637" w:right="5153"/>
      </w:pPr>
      <w:r>
        <w:rPr/>
        <w:t>abnornal conditions (which may require manager action) shall be reported using the event types defined in</w:t>
      </w:r>
    </w:p>
    <w:p>
      <w:pPr>
        <w:pStyle w:val="BodyText"/>
        <w:spacing w:line="228" w:lineRule="exact"/>
        <w:ind w:left="637"/>
      </w:pPr>
      <w:r>
        <w:rPr/>
        <w:t>Rec.X.733 | ISO/IEC 10164-4.!;;</w:t>
      </w:r>
    </w:p>
    <w:p>
      <w:pPr>
        <w:pStyle w:val="BodyText"/>
        <w:spacing w:before="1"/>
        <w:ind w:left="536" w:right="4131"/>
      </w:pPr>
      <w:r>
        <w:rPr/>
        <w:t>WITH INFORMATION SYNTAX CommonMgt.CommunicationsInformation AND ATTRIBUTE IDS</w:t>
      </w:r>
    </w:p>
    <w:p>
      <w:pPr>
        <w:pStyle w:val="BodyText"/>
        <w:spacing w:before="1"/>
        <w:ind w:left="637" w:right="7552"/>
      </w:pPr>
      <w:r>
        <w:rPr/>
        <w:t>informationType informationType, informationData informationData;</w:t>
      </w:r>
    </w:p>
    <w:p>
      <w:pPr>
        <w:pStyle w:val="BodyText"/>
        <w:ind w:left="385"/>
      </w:pPr>
      <w:r>
        <w:rPr/>
        <w:t>REGISTERED AS {CommonMgt.noi communicationsInformation(1001)};</w:t>
      </w:r>
    </w:p>
    <w:p>
      <w:pPr>
        <w:pStyle w:val="BodyText"/>
        <w:spacing w:before="4"/>
      </w:pPr>
    </w:p>
    <w:p>
      <w:pPr>
        <w:pStyle w:val="Heading4"/>
        <w:ind w:left="385" w:firstLine="0"/>
      </w:pPr>
      <w:r>
        <w:rPr/>
        <w:t>--E.1.13 Functional unit packages</w:t>
      </w:r>
    </w:p>
    <w:p>
      <w:pPr>
        <w:pStyle w:val="BodyText"/>
        <w:spacing w:before="191"/>
        <w:ind w:left="385"/>
      </w:pPr>
      <w:r>
        <w:rPr/>
        <w:t>--</w:t>
      </w:r>
    </w:p>
    <w:p>
      <w:pPr>
        <w:pStyle w:val="BodyText"/>
        <w:ind w:left="385"/>
      </w:pPr>
      <w:r>
        <w:rPr/>
        <w:t>-- The following object identifier</w:t>
      </w:r>
    </w:p>
    <w:p>
      <w:pPr>
        <w:pStyle w:val="BodyText"/>
        <w:spacing w:before="1"/>
        <w:ind w:left="385"/>
      </w:pPr>
      <w:r>
        <w:rPr/>
        <w:t>--</w:t>
      </w:r>
    </w:p>
    <w:p>
      <w:pPr>
        <w:pStyle w:val="BodyText"/>
        <w:spacing w:line="229" w:lineRule="exact"/>
        <w:ind w:left="385"/>
      </w:pPr>
      <w:r>
        <w:rPr/>
        <w:t>-- {CommonMgt.fupoi informationEventReports(1000)}</w:t>
      </w:r>
    </w:p>
    <w:p>
      <w:pPr>
        <w:pStyle w:val="BodyText"/>
        <w:spacing w:line="229" w:lineRule="exact"/>
        <w:ind w:left="385"/>
      </w:pPr>
      <w:r>
        <w:rPr/>
        <w:t>--</w:t>
      </w:r>
    </w:p>
    <w:p>
      <w:pPr>
        <w:pStyle w:val="BodyText"/>
        <w:ind w:left="385"/>
      </w:pPr>
      <w:r>
        <w:rPr/>
        <w:t>-- is assigned as a value of the ASN.1 type FunctionalUnitPackageId</w:t>
      </w:r>
    </w:p>
    <w:p>
      <w:pPr>
        <w:pStyle w:val="BodyText"/>
        <w:spacing w:before="1"/>
        <w:ind w:left="385"/>
      </w:pPr>
      <w:r>
        <w:rPr/>
        <w:t>-- defined in CCITT Rec.X.701 | ISO/IEC 10040 to use for negotiating</w:t>
      </w:r>
    </w:p>
    <w:p>
      <w:pPr>
        <w:pStyle w:val="BodyText"/>
        <w:ind w:left="385"/>
      </w:pPr>
      <w:r>
        <w:rPr/>
        <w:t>-- use of the following functional unit</w:t>
      </w:r>
    </w:p>
    <w:p>
      <w:pPr>
        <w:pStyle w:val="BodyText"/>
        <w:spacing w:line="229" w:lineRule="exact" w:before="1"/>
        <w:ind w:left="385"/>
      </w:pPr>
      <w:r>
        <w:rPr/>
        <w:t>--</w:t>
      </w:r>
    </w:p>
    <w:p>
      <w:pPr>
        <w:pStyle w:val="BodyText"/>
        <w:spacing w:line="229" w:lineRule="exact"/>
        <w:ind w:left="385"/>
      </w:pPr>
      <w:r>
        <w:rPr/>
        <w:t>-- 0 communication information functional unit</w:t>
      </w:r>
    </w:p>
    <w:p>
      <w:pPr>
        <w:pStyle w:val="BodyText"/>
        <w:ind w:left="385"/>
      </w:pPr>
      <w:r>
        <w:rPr/>
        <w:t>--</w:t>
      </w:r>
    </w:p>
    <w:p>
      <w:pPr>
        <w:pStyle w:val="BodyText"/>
        <w:ind w:left="385"/>
      </w:pPr>
      <w:r>
        <w:rPr/>
        <w:t>-- where the number identifies the bit position assigned to the</w:t>
      </w:r>
    </w:p>
    <w:p>
      <w:pPr>
        <w:pStyle w:val="BodyText"/>
        <w:spacing w:before="1"/>
        <w:ind w:left="385" w:right="9227"/>
      </w:pPr>
      <w:r>
        <w:rPr/>
        <w:t>-- functional unit.</w:t>
      </w:r>
    </w:p>
    <w:p>
      <w:pPr>
        <w:pStyle w:val="BodyText"/>
      </w:pPr>
    </w:p>
    <w:p>
      <w:pPr>
        <w:pStyle w:val="BodyText"/>
        <w:spacing w:before="1"/>
        <w:ind w:left="385" w:right="9227"/>
      </w:pPr>
      <w:r>
        <w:rPr/>
        <w:t>END</w:t>
      </w:r>
    </w:p>
    <w:p>
      <w:pPr>
        <w:pStyle w:val="BodyText"/>
        <w:rPr>
          <w:sz w:val="21"/>
        </w:rPr>
      </w:pPr>
    </w:p>
    <w:p>
      <w:pPr>
        <w:pStyle w:val="Heading3"/>
        <w:tabs>
          <w:tab w:pos="1094" w:val="left" w:leader="none"/>
        </w:tabs>
        <w:ind w:left="385" w:firstLine="0"/>
      </w:pPr>
      <w:r>
        <w:rPr/>
        <w:t>--E.2</w:t>
        <w:tab/>
        <w:t>ASN.1</w:t>
      </w:r>
      <w:r>
        <w:rPr>
          <w:spacing w:val="-2"/>
        </w:rPr>
        <w:t> </w:t>
      </w:r>
      <w:r>
        <w:rPr/>
        <w:t>definitions</w:t>
      </w:r>
    </w:p>
    <w:p>
      <w:pPr>
        <w:pStyle w:val="BodyText"/>
        <w:rPr>
          <w:b/>
          <w:sz w:val="22"/>
        </w:rPr>
      </w:pPr>
    </w:p>
    <w:p>
      <w:pPr>
        <w:pStyle w:val="BodyText"/>
        <w:ind w:left="1105" w:right="4576" w:hanging="720"/>
      </w:pPr>
      <w:r>
        <w:rPr/>
        <w:t>CommonMgt {joint-iso-ccitt network-layer(13) management(0) sc6-gmi(0) asn1Module(2) 0}</w:t>
      </w:r>
    </w:p>
    <w:p>
      <w:pPr>
        <w:pStyle w:val="BodyText"/>
        <w:spacing w:before="1"/>
        <w:ind w:left="385"/>
      </w:pPr>
      <w:r>
        <w:rPr/>
        <w:t>DEFINITIONS IMPLICIT TAGS ::= BEGIN</w:t>
      </w:r>
    </w:p>
    <w:p>
      <w:pPr>
        <w:pStyle w:val="BodyText"/>
        <w:spacing w:before="10"/>
        <w:rPr>
          <w:sz w:val="19"/>
        </w:rPr>
      </w:pPr>
    </w:p>
    <w:p>
      <w:pPr>
        <w:pStyle w:val="BodyText"/>
        <w:ind w:left="385"/>
      </w:pPr>
      <w:r>
        <w:rPr/>
        <w:t>-- EXPORTS everything</w:t>
      </w:r>
    </w:p>
    <w:p>
      <w:pPr>
        <w:pStyle w:val="BodyText"/>
        <w:spacing w:before="1"/>
      </w:pPr>
    </w:p>
    <w:p>
      <w:pPr>
        <w:pStyle w:val="BodyText"/>
        <w:ind w:left="385"/>
      </w:pPr>
      <w:r>
        <w:rPr/>
        <w:t>-- "infrastructure" object identifier definitions</w:t>
      </w:r>
    </w:p>
    <w:p>
      <w:pPr>
        <w:pStyle w:val="BodyText"/>
        <w:spacing w:line="460" w:lineRule="exact" w:before="47"/>
        <w:ind w:left="385" w:right="2951"/>
      </w:pPr>
      <w:r>
        <w:rPr/>
        <w:t>cmoi OBJECT IDENTIFIER ::= {joint-iso-ccitt network-layer(13) management(0) sc6-gmi(0)} sseoi OBJECT IDENTIFIER ::= {cmoi standardSpecificExtensions(0)}</w:t>
      </w:r>
    </w:p>
    <w:p>
      <w:pPr>
        <w:pStyle w:val="BodyText"/>
        <w:spacing w:line="182" w:lineRule="exact"/>
        <w:ind w:left="385"/>
      </w:pPr>
      <w:r>
        <w:rPr/>
        <w:t>fupoi OBJECT IDENTIFIER ::= {cmoi functionalUnitPackage(1)}</w:t>
      </w:r>
    </w:p>
    <w:p>
      <w:pPr>
        <w:pStyle w:val="BodyText"/>
        <w:ind w:left="385" w:right="5483"/>
      </w:pPr>
      <w:r>
        <w:rPr/>
        <w:t>moi OBJECT IDENTIFIER ::= {cmoi managedObjectClass(3)} poi OBJECT IDENTIFIER ::= {cmoi</w:t>
      </w:r>
      <w:r>
        <w:rPr>
          <w:spacing w:val="-3"/>
        </w:rPr>
        <w:t> </w:t>
      </w:r>
      <w:r>
        <w:rPr/>
        <w:t>package(4)}</w:t>
      </w:r>
    </w:p>
    <w:p>
      <w:pPr>
        <w:pStyle w:val="BodyText"/>
        <w:ind w:left="385" w:right="6361"/>
      </w:pPr>
      <w:r>
        <w:rPr/>
        <w:t>proi OBJECT IDENTIFIER ::= {cmoi parameter(5)} aoi OBJECT IDENTIFIER ::= {cmoi</w:t>
      </w:r>
      <w:r>
        <w:rPr>
          <w:spacing w:val="-7"/>
        </w:rPr>
        <w:t> </w:t>
      </w:r>
      <w:r>
        <w:rPr/>
        <w:t>attribute(7)}</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157" w:right="6189"/>
      </w:pPr>
      <w:r>
        <w:rPr/>
        <w:t>agoi OBJECT IDENTIFIER ::= {cmoi attributeGroup(8)} acoi OBJECT IDENTIFIER ::= {cmoi action(9)}</w:t>
      </w:r>
    </w:p>
    <w:p>
      <w:pPr>
        <w:pStyle w:val="BodyText"/>
        <w:spacing w:before="1"/>
        <w:ind w:left="157"/>
      </w:pPr>
      <w:r>
        <w:rPr/>
        <w:t>noi OBJECT IDENTIFIER ::= {cmoi notification(10)}</w:t>
      </w:r>
    </w:p>
    <w:p>
      <w:pPr>
        <w:pStyle w:val="BodyText"/>
        <w:spacing w:before="9"/>
        <w:rPr>
          <w:sz w:val="19"/>
        </w:rPr>
      </w:pPr>
    </w:p>
    <w:p>
      <w:pPr>
        <w:pStyle w:val="BodyText"/>
        <w:spacing w:before="1"/>
        <w:ind w:left="157"/>
      </w:pPr>
      <w:r>
        <w:rPr/>
        <w:t>-- other definitions</w:t>
      </w:r>
    </w:p>
    <w:p>
      <w:pPr>
        <w:pStyle w:val="BodyText"/>
      </w:pPr>
    </w:p>
    <w:p>
      <w:pPr>
        <w:pStyle w:val="BodyText"/>
        <w:ind w:left="157" w:right="8119"/>
      </w:pPr>
      <w:r>
        <w:rPr/>
        <w:t>ActionInfo ::= SET OF Parameter ActionReply ::= SEQUENCE{</w:t>
      </w:r>
    </w:p>
    <w:p>
      <w:pPr>
        <w:pStyle w:val="BodyText"/>
        <w:spacing w:before="1"/>
        <w:ind w:left="308" w:right="6863"/>
      </w:pPr>
      <w:r>
        <w:rPr/>
        <w:t>responseCode OBJECT IDENTIFIER, responseArgs SET OF Parameter OPTIONAL}</w:t>
      </w:r>
    </w:p>
    <w:p>
      <w:pPr>
        <w:pStyle w:val="BodyText"/>
        <w:ind w:left="157" w:right="7025"/>
      </w:pPr>
      <w:r>
        <w:rPr/>
        <w:t>counterInitialValue NonWrappingCounter ::= 0 InformationData ::= SET OF Parameter CommunicationsInformation ::= SEQUENCE{</w:t>
      </w:r>
    </w:p>
    <w:p>
      <w:pPr>
        <w:pStyle w:val="BodyText"/>
        <w:ind w:left="308" w:right="6841"/>
      </w:pPr>
      <w:r>
        <w:rPr/>
        <w:t>informationType InformationType, informationData InformationData OPTIONAL}</w:t>
      </w:r>
    </w:p>
    <w:p>
      <w:pPr>
        <w:pStyle w:val="BodyText"/>
        <w:spacing w:before="1"/>
        <w:ind w:left="157" w:right="7269"/>
      </w:pPr>
      <w:r>
        <w:rPr/>
        <w:t>InformationType ::= OBJECT IDENTIFIER CommunicationsEntityId ::= GraphicString ConnectionId ::= GraphicString</w:t>
      </w:r>
    </w:p>
    <w:p>
      <w:pPr>
        <w:pStyle w:val="BodyText"/>
        <w:ind w:left="157" w:right="4111"/>
      </w:pPr>
      <w:r>
        <w:rPr/>
        <w:t>failureResponse OBJECT IDENTIFIER ::= {responseCode failureResponse(1001)} informationEventReports OBJECT IDENTIFIER ::= {fupoi</w:t>
      </w:r>
    </w:p>
    <w:p>
      <w:pPr>
        <w:pStyle w:val="BodyText"/>
        <w:spacing w:line="229" w:lineRule="exact"/>
        <w:ind w:left="1597"/>
      </w:pPr>
      <w:r>
        <w:rPr/>
        <w:t>informationEventReports(1000)}</w:t>
      </w:r>
    </w:p>
    <w:p>
      <w:pPr>
        <w:pStyle w:val="BodyText"/>
        <w:spacing w:line="229" w:lineRule="exact"/>
        <w:ind w:left="157"/>
      </w:pPr>
      <w:r>
        <w:rPr/>
        <w:t>NonWrappingCounter ::= INTEGER(0..18446744073709551615) -- (0..2^64-1)</w:t>
      </w:r>
    </w:p>
    <w:p>
      <w:pPr>
        <w:pStyle w:val="BodyText"/>
        <w:ind w:left="157"/>
      </w:pPr>
      <w:r>
        <w:rPr/>
        <w:t>NotificationInfo ::= SET OF Parameter</w:t>
      </w:r>
    </w:p>
    <w:p>
      <w:pPr>
        <w:pStyle w:val="BodyText"/>
        <w:spacing w:before="1"/>
      </w:pPr>
    </w:p>
    <w:p>
      <w:pPr>
        <w:pStyle w:val="BodyText"/>
        <w:ind w:left="308" w:right="8042" w:hanging="152"/>
      </w:pPr>
      <w:r>
        <w:rPr/>
        <w:t>Parameter ::= SEQUENCE{ paramId OBJECT IDENTIFIER,</w:t>
      </w:r>
    </w:p>
    <w:p>
      <w:pPr>
        <w:pStyle w:val="BodyText"/>
        <w:spacing w:before="1"/>
        <w:ind w:left="157" w:right="7330" w:firstLine="151"/>
      </w:pPr>
      <w:r>
        <w:rPr/>
        <w:t>paramInfo ANY DEFINED BY paramId} ProtocolMachineId ::= GraphicString</w:t>
      </w:r>
    </w:p>
    <w:p>
      <w:pPr>
        <w:pStyle w:val="BodyText"/>
        <w:spacing w:line="228" w:lineRule="exact"/>
        <w:ind w:left="157"/>
      </w:pPr>
      <w:r>
        <w:rPr/>
        <w:t>ProviderObjects ::= SET OF CMIP-1.BaseManagedObjectId</w:t>
      </w:r>
    </w:p>
    <w:p>
      <w:pPr>
        <w:pStyle w:val="BodyText"/>
        <w:ind w:left="157"/>
      </w:pPr>
      <w:r>
        <w:rPr/>
        <w:t>-- only the localDistinguishedName form of ObjectInstance is used</w:t>
      </w:r>
    </w:p>
    <w:p>
      <w:pPr>
        <w:pStyle w:val="BodyText"/>
        <w:spacing w:before="1"/>
      </w:pPr>
    </w:p>
    <w:p>
      <w:pPr>
        <w:pStyle w:val="BodyText"/>
        <w:ind w:left="157"/>
      </w:pPr>
      <w:r>
        <w:rPr/>
        <w:t>responseCode OBJECT IDENTIFIER ::= {proi responseCode(1001)}</w:t>
      </w:r>
    </w:p>
    <w:p>
      <w:pPr>
        <w:pStyle w:val="BodyText"/>
        <w:spacing w:line="229" w:lineRule="exact"/>
        <w:ind w:left="157"/>
      </w:pPr>
      <w:r>
        <w:rPr/>
        <w:t>-- value assignments for specific action response codes are registered</w:t>
      </w:r>
    </w:p>
    <w:p>
      <w:pPr>
        <w:pStyle w:val="BodyText"/>
        <w:spacing w:line="229" w:lineRule="exact"/>
        <w:ind w:left="157"/>
      </w:pPr>
      <w:r>
        <w:rPr/>
        <w:t>-- under this OID.</w:t>
      </w:r>
    </w:p>
    <w:p>
      <w:pPr>
        <w:pStyle w:val="BodyText"/>
        <w:spacing w:before="1"/>
      </w:pPr>
    </w:p>
    <w:p>
      <w:pPr>
        <w:pStyle w:val="BodyText"/>
        <w:ind w:left="157" w:right="7447"/>
      </w:pPr>
      <w:r>
        <w:rPr/>
        <w:t>ResponseCode ::= OBJECT IDENTIFIER Sap1Address ::= INTEGER</w:t>
      </w:r>
    </w:p>
    <w:p>
      <w:pPr>
        <w:pStyle w:val="BodyText"/>
        <w:spacing w:before="1"/>
        <w:ind w:left="157" w:right="5245"/>
      </w:pPr>
      <w:r>
        <w:rPr/>
        <w:t>Sap2Addresses ::= SET OF OCTET STRINGSapId ::= GraphicString SubsystemId ::= GraphicString</w:t>
      </w:r>
    </w:p>
    <w:p>
      <w:pPr>
        <w:pStyle w:val="BodyText"/>
        <w:ind w:left="157" w:right="3955"/>
      </w:pPr>
      <w:r>
        <w:rPr/>
        <w:t>successResponse OBJECT IDENTIFIER ::= {responseCode successResponse(1002)} Timer ::= SEQUENCE {</w:t>
      </w:r>
    </w:p>
    <w:p>
      <w:pPr>
        <w:pStyle w:val="BodyText"/>
        <w:ind w:left="308"/>
      </w:pPr>
      <w:r>
        <w:rPr/>
        <w:t>exponent [1] INTEGER(-62..63),</w:t>
      </w:r>
    </w:p>
    <w:p>
      <w:pPr>
        <w:pStyle w:val="BodyText"/>
        <w:ind w:left="308"/>
      </w:pPr>
      <w:r>
        <w:rPr/>
        <w:t>mantissa [2] INTEGER(0..65535)}</w:t>
      </w:r>
    </w:p>
    <w:p>
      <w:pPr>
        <w:pStyle w:val="BodyText"/>
        <w:spacing w:line="229" w:lineRule="exact"/>
        <w:ind w:left="157"/>
      </w:pPr>
      <w:r>
        <w:rPr/>
        <w:t>UserObjects ::= SET OF CMIP-1.BaseManagedObjectId</w:t>
      </w:r>
    </w:p>
    <w:p>
      <w:pPr>
        <w:pStyle w:val="BodyText"/>
        <w:spacing w:line="480" w:lineRule="auto"/>
        <w:ind w:left="157" w:right="5477"/>
      </w:pPr>
      <w:r>
        <w:rPr/>
        <w:t>-- only the localDistinguishedName form of ObjectInstance is used END</w:t>
      </w:r>
    </w:p>
    <w:p>
      <w:pPr>
        <w:spacing w:after="0" w:line="480" w:lineRule="auto"/>
        <w:sectPr>
          <w:pgSz w:w="11900" w:h="16840"/>
          <w:pgMar w:header="716" w:footer="554" w:top="960" w:bottom="740" w:left="580" w:right="300"/>
        </w:sectPr>
      </w:pPr>
    </w:p>
    <w:p>
      <w:pPr>
        <w:pStyle w:val="BodyText"/>
      </w:pPr>
    </w:p>
    <w:p>
      <w:pPr>
        <w:pStyle w:val="BodyText"/>
      </w:pPr>
    </w:p>
    <w:p>
      <w:pPr>
        <w:pStyle w:val="BodyText"/>
        <w:spacing w:before="6"/>
        <w:rPr>
          <w:sz w:val="16"/>
        </w:rPr>
      </w:pPr>
    </w:p>
    <w:p>
      <w:pPr>
        <w:pStyle w:val="Heading1"/>
        <w:spacing w:line="319" w:lineRule="exact"/>
        <w:ind w:right="39"/>
      </w:pPr>
      <w:r>
        <w:rPr/>
        <w:t>Annex F</w:t>
      </w:r>
    </w:p>
    <w:p>
      <w:pPr>
        <w:pStyle w:val="Heading2"/>
        <w:ind w:right="45"/>
      </w:pPr>
      <w:r>
        <w:rPr/>
        <w:t>(informative)</w:t>
      </w:r>
    </w:p>
    <w:p>
      <w:pPr>
        <w:spacing w:before="235"/>
        <w:ind w:left="0" w:right="45" w:firstLine="0"/>
        <w:jc w:val="center"/>
        <w:rPr>
          <w:b/>
          <w:sz w:val="28"/>
        </w:rPr>
      </w:pPr>
      <w:r>
        <w:rPr>
          <w:b/>
          <w:sz w:val="28"/>
        </w:rPr>
        <w:t>Bibliography</w:t>
      </w:r>
    </w:p>
    <w:p>
      <w:pPr>
        <w:pStyle w:val="BodyText"/>
        <w:rPr>
          <w:b/>
          <w:sz w:val="30"/>
        </w:rPr>
      </w:pPr>
    </w:p>
    <w:p>
      <w:pPr>
        <w:pStyle w:val="ListParagraph"/>
        <w:numPr>
          <w:ilvl w:val="0"/>
          <w:numId w:val="212"/>
        </w:numPr>
        <w:tabs>
          <w:tab w:pos="951" w:val="left" w:leader="none"/>
          <w:tab w:pos="952" w:val="left" w:leader="none"/>
        </w:tabs>
        <w:spacing w:line="240" w:lineRule="auto" w:before="202" w:after="0"/>
        <w:ind w:left="952" w:right="423" w:hanging="567"/>
        <w:jc w:val="left"/>
        <w:rPr>
          <w:sz w:val="20"/>
        </w:rPr>
      </w:pPr>
      <w:r>
        <w:rPr>
          <w:sz w:val="20"/>
        </w:rPr>
        <w:t>McQuillan, J. et. al., </w:t>
      </w:r>
      <w:r>
        <w:rPr>
          <w:i/>
          <w:sz w:val="20"/>
        </w:rPr>
        <w:t>The New Routeing Algorithm for the ARP</w:t>
      </w:r>
      <w:r>
        <w:rPr>
          <w:sz w:val="20"/>
        </w:rPr>
        <w:t>ANET, IEEE Transactions on Communications, May 1980.</w:t>
      </w:r>
    </w:p>
    <w:p>
      <w:pPr>
        <w:pStyle w:val="BodyText"/>
        <w:spacing w:before="1"/>
      </w:pPr>
    </w:p>
    <w:p>
      <w:pPr>
        <w:pStyle w:val="ListParagraph"/>
        <w:numPr>
          <w:ilvl w:val="0"/>
          <w:numId w:val="212"/>
        </w:numPr>
        <w:tabs>
          <w:tab w:pos="951" w:val="left" w:leader="none"/>
          <w:tab w:pos="952" w:val="left" w:leader="none"/>
        </w:tabs>
        <w:spacing w:line="240" w:lineRule="auto" w:before="1" w:after="0"/>
        <w:ind w:left="952" w:right="424" w:hanging="567"/>
        <w:jc w:val="left"/>
        <w:rPr>
          <w:sz w:val="20"/>
        </w:rPr>
      </w:pPr>
      <w:r>
        <w:rPr>
          <w:sz w:val="20"/>
        </w:rPr>
        <w:t>Perlman, Radia, </w:t>
      </w:r>
      <w:r>
        <w:rPr>
          <w:i/>
          <w:sz w:val="20"/>
        </w:rPr>
        <w:t>Fault-Tolerant Broadcast of Routeing Information</w:t>
      </w:r>
      <w:r>
        <w:rPr>
          <w:sz w:val="20"/>
        </w:rPr>
        <w:t>, Computer Networks, Dec. 1983. Also in IEEE INFOCOM 83, Apr.</w:t>
      </w:r>
      <w:r>
        <w:rPr>
          <w:spacing w:val="2"/>
          <w:sz w:val="20"/>
        </w:rPr>
        <w:t> </w:t>
      </w:r>
      <w:r>
        <w:rPr>
          <w:sz w:val="20"/>
        </w:rPr>
        <w:t>83.</w:t>
      </w:r>
    </w:p>
    <w:p>
      <w:pPr>
        <w:pStyle w:val="BodyText"/>
        <w:spacing w:before="10"/>
        <w:rPr>
          <w:sz w:val="19"/>
        </w:rPr>
      </w:pPr>
    </w:p>
    <w:p>
      <w:pPr>
        <w:pStyle w:val="ListParagraph"/>
        <w:numPr>
          <w:ilvl w:val="0"/>
          <w:numId w:val="212"/>
        </w:numPr>
        <w:tabs>
          <w:tab w:pos="951" w:val="left" w:leader="none"/>
          <w:tab w:pos="952" w:val="left" w:leader="none"/>
        </w:tabs>
        <w:spacing w:line="240" w:lineRule="auto" w:before="0" w:after="0"/>
        <w:ind w:left="951" w:right="0" w:hanging="566"/>
        <w:jc w:val="left"/>
        <w:rPr>
          <w:sz w:val="20"/>
        </w:rPr>
      </w:pPr>
      <w:r>
        <w:rPr>
          <w:sz w:val="20"/>
        </w:rPr>
        <w:t>Aho, Hopcroft, and Ullman, </w:t>
      </w:r>
      <w:r>
        <w:rPr>
          <w:i/>
          <w:sz w:val="20"/>
        </w:rPr>
        <w:t>Data Structures and Algorithms</w:t>
      </w:r>
      <w:r>
        <w:rPr>
          <w:sz w:val="20"/>
        </w:rPr>
        <w:t>, pp. 204–208, The Dijkstra</w:t>
      </w:r>
      <w:r>
        <w:rPr>
          <w:spacing w:val="-9"/>
          <w:sz w:val="20"/>
        </w:rPr>
        <w:t> </w:t>
      </w:r>
      <w:r>
        <w:rPr>
          <w:sz w:val="20"/>
        </w:rPr>
        <w:t>algorithm.</w:t>
      </w:r>
    </w:p>
    <w:p>
      <w:pPr>
        <w:spacing w:after="0" w:line="240" w:lineRule="auto"/>
        <w:jc w:val="left"/>
        <w:rPr>
          <w:sz w:val="20"/>
        </w:rPr>
        <w:sectPr>
          <w:pgSz w:w="11900" w:h="16840"/>
          <w:pgMar w:header="716" w:footer="554" w:top="960" w:bottom="740" w:left="580" w:right="300"/>
        </w:sectPr>
      </w:pPr>
    </w:p>
    <w:p>
      <w:pPr>
        <w:pStyle w:val="BodyText"/>
      </w:pPr>
    </w:p>
    <w:p>
      <w:pPr>
        <w:pStyle w:val="BodyText"/>
      </w:pPr>
    </w:p>
    <w:p>
      <w:pPr>
        <w:pStyle w:val="BodyText"/>
        <w:spacing w:before="6"/>
        <w:rPr>
          <w:sz w:val="16"/>
        </w:rPr>
      </w:pPr>
    </w:p>
    <w:p>
      <w:pPr>
        <w:pStyle w:val="Heading1"/>
        <w:spacing w:line="319" w:lineRule="exact"/>
        <w:ind w:right="495"/>
      </w:pPr>
      <w:r>
        <w:rPr/>
        <w:t>Annex G</w:t>
      </w:r>
    </w:p>
    <w:p>
      <w:pPr>
        <w:pStyle w:val="Heading2"/>
        <w:ind w:right="497"/>
      </w:pPr>
      <w:r>
        <w:rPr/>
        <w:t>(normative)</w:t>
      </w:r>
    </w:p>
    <w:p>
      <w:pPr>
        <w:pStyle w:val="BodyText"/>
        <w:spacing w:before="5"/>
        <w:rPr>
          <w:sz w:val="24"/>
        </w:rPr>
      </w:pPr>
    </w:p>
    <w:p>
      <w:pPr>
        <w:spacing w:before="0"/>
        <w:ind w:left="0" w:right="496" w:firstLine="0"/>
        <w:jc w:val="center"/>
        <w:rPr>
          <w:sz w:val="16"/>
        </w:rPr>
      </w:pPr>
      <w:r>
        <w:rPr>
          <w:b/>
          <w:sz w:val="28"/>
        </w:rPr>
        <w:t>MCS proforma</w:t>
      </w:r>
      <w:r>
        <w:rPr>
          <w:position w:val="11"/>
          <w:sz w:val="16"/>
        </w:rPr>
        <w:t>1)</w:t>
      </w:r>
    </w:p>
    <w:p>
      <w:pPr>
        <w:pStyle w:val="BodyText"/>
        <w:spacing w:before="11"/>
        <w:rPr>
          <w:sz w:val="44"/>
        </w:rPr>
      </w:pPr>
    </w:p>
    <w:p>
      <w:pPr>
        <w:pStyle w:val="Heading3"/>
        <w:numPr>
          <w:ilvl w:val="1"/>
          <w:numId w:val="213"/>
        </w:numPr>
        <w:tabs>
          <w:tab w:pos="726" w:val="left" w:leader="none"/>
        </w:tabs>
        <w:spacing w:line="240" w:lineRule="auto" w:before="0" w:after="0"/>
        <w:ind w:left="725" w:right="0" w:hanging="568"/>
        <w:jc w:val="both"/>
      </w:pPr>
      <w:r>
        <w:rPr/>
        <w:t>Introduction</w:t>
      </w:r>
    </w:p>
    <w:p>
      <w:pPr>
        <w:pStyle w:val="Heading6"/>
        <w:numPr>
          <w:ilvl w:val="2"/>
          <w:numId w:val="213"/>
        </w:numPr>
        <w:tabs>
          <w:tab w:pos="864" w:val="left" w:leader="none"/>
        </w:tabs>
        <w:spacing w:line="240" w:lineRule="auto" w:before="181" w:after="0"/>
        <w:ind w:left="863" w:right="0" w:hanging="706"/>
        <w:jc w:val="both"/>
      </w:pPr>
      <w:r>
        <w:rPr/>
        <w:t>Purpose and</w:t>
      </w:r>
      <w:r>
        <w:rPr>
          <w:spacing w:val="-1"/>
        </w:rPr>
        <w:t> </w:t>
      </w:r>
      <w:r>
        <w:rPr/>
        <w:t>structure</w:t>
      </w:r>
    </w:p>
    <w:p>
      <w:pPr>
        <w:pStyle w:val="BodyText"/>
        <w:spacing w:before="190"/>
        <w:ind w:left="157" w:right="650"/>
        <w:jc w:val="both"/>
      </w:pPr>
      <w:r>
        <w:rPr/>
        <w:t>The management conformance summary (MCS) is a statement by a supplier that identifies an implementation and provides information on whether the implementation claims conformance to any of the listed set of documents that specify conformance requirements to OSI management.</w:t>
      </w:r>
    </w:p>
    <w:p>
      <w:pPr>
        <w:pStyle w:val="BodyText"/>
        <w:spacing w:before="9"/>
      </w:pPr>
    </w:p>
    <w:p>
      <w:pPr>
        <w:pStyle w:val="Heading6"/>
        <w:numPr>
          <w:ilvl w:val="2"/>
          <w:numId w:val="213"/>
        </w:numPr>
        <w:tabs>
          <w:tab w:pos="863" w:val="left" w:leader="none"/>
          <w:tab w:pos="865" w:val="left" w:leader="none"/>
        </w:tabs>
        <w:spacing w:line="240" w:lineRule="auto" w:before="0" w:after="0"/>
        <w:ind w:left="864" w:right="0" w:hanging="707"/>
        <w:jc w:val="left"/>
        <w:rPr>
          <w:b w:val="0"/>
        </w:rPr>
      </w:pPr>
      <w:r>
        <w:rPr/>
        <w:t>Instructions for completing the MCS proforma to produce an</w:t>
      </w:r>
      <w:r>
        <w:rPr>
          <w:spacing w:val="-4"/>
        </w:rPr>
        <w:t> </w:t>
      </w:r>
      <w:r>
        <w:rPr/>
        <w:t>MCS</w:t>
      </w:r>
      <w:r>
        <w:rPr>
          <w:b w:val="0"/>
          <w:vertAlign w:val="superscript"/>
        </w:rPr>
        <w:t>2)</w:t>
      </w:r>
    </w:p>
    <w:p>
      <w:pPr>
        <w:pStyle w:val="BodyText"/>
        <w:spacing w:before="197"/>
        <w:ind w:left="157" w:right="836"/>
      </w:pPr>
      <w:r>
        <w:rPr/>
        <w:t>The supplier of the implementation shall enter an explicit statement in each of the boxes provided. Specific instruction is provided in the text which precedes each table.</w:t>
      </w:r>
    </w:p>
    <w:p>
      <w:pPr>
        <w:pStyle w:val="BodyText"/>
        <w:spacing w:before="2"/>
        <w:rPr>
          <w:sz w:val="21"/>
        </w:rPr>
      </w:pPr>
    </w:p>
    <w:p>
      <w:pPr>
        <w:pStyle w:val="Heading6"/>
        <w:numPr>
          <w:ilvl w:val="2"/>
          <w:numId w:val="213"/>
        </w:numPr>
        <w:tabs>
          <w:tab w:pos="865" w:val="left" w:leader="none"/>
          <w:tab w:pos="866" w:val="left" w:leader="none"/>
        </w:tabs>
        <w:spacing w:line="240" w:lineRule="auto" w:before="0" w:after="0"/>
        <w:ind w:left="865" w:right="0" w:hanging="708"/>
        <w:jc w:val="left"/>
      </w:pPr>
      <w:r>
        <w:rPr/>
        <w:t>Symbols, abbreviations and</w:t>
      </w:r>
      <w:r>
        <w:rPr>
          <w:spacing w:val="1"/>
        </w:rPr>
        <w:t> </w:t>
      </w:r>
      <w:r>
        <w:rPr/>
        <w:t>terms</w:t>
      </w:r>
    </w:p>
    <w:p>
      <w:pPr>
        <w:pStyle w:val="BodyText"/>
        <w:spacing w:before="193"/>
        <w:ind w:left="157" w:right="478"/>
      </w:pPr>
      <w:r>
        <w:rPr/>
        <w:t>For all remaining annexes of this International Standard, the following common notations, defined in CCITT Rec. X.291 | ISO/IEC 9646-2 and ITU-T Rec. X.296 | ISO/IEC 9646-7 are used for the Status column:</w:t>
      </w:r>
    </w:p>
    <w:p>
      <w:pPr>
        <w:pStyle w:val="BodyText"/>
        <w:spacing w:before="10"/>
        <w:rPr>
          <w:sz w:val="19"/>
        </w:rPr>
      </w:pPr>
    </w:p>
    <w:p>
      <w:pPr>
        <w:pStyle w:val="BodyText"/>
        <w:tabs>
          <w:tab w:pos="2142" w:val="left" w:leader="none"/>
        </w:tabs>
        <w:ind w:left="1597"/>
      </w:pPr>
      <w:r>
        <w:rPr/>
        <w:t>m</w:t>
        <w:tab/>
        <w:t>mandatoryy;</w:t>
      </w:r>
    </w:p>
    <w:p>
      <w:pPr>
        <w:pStyle w:val="BodyText"/>
        <w:tabs>
          <w:tab w:pos="2142" w:val="left" w:leader="none"/>
        </w:tabs>
        <w:ind w:left="1597"/>
      </w:pPr>
      <w:r>
        <w:rPr/>
        <w:t>o</w:t>
        <w:tab/>
        <w:t>optional;</w:t>
      </w:r>
    </w:p>
    <w:p>
      <w:pPr>
        <w:pStyle w:val="BodyText"/>
        <w:tabs>
          <w:tab w:pos="2142" w:val="left" w:leader="none"/>
        </w:tabs>
        <w:spacing w:before="1"/>
        <w:ind w:left="1597"/>
      </w:pPr>
      <w:r>
        <w:rPr/>
        <w:t>c</w:t>
        <w:tab/>
        <w:t>conditional;</w:t>
      </w:r>
    </w:p>
    <w:p>
      <w:pPr>
        <w:pStyle w:val="BodyText"/>
        <w:tabs>
          <w:tab w:pos="2142" w:val="left" w:leader="none"/>
        </w:tabs>
        <w:spacing w:line="229" w:lineRule="exact"/>
        <w:ind w:left="1597"/>
      </w:pPr>
      <w:r>
        <w:rPr/>
        <w:t>x</w:t>
        <w:tab/>
        <w:t>prohibited;</w:t>
      </w:r>
    </w:p>
    <w:p>
      <w:pPr>
        <w:pStyle w:val="ListParagraph"/>
        <w:numPr>
          <w:ilvl w:val="3"/>
          <w:numId w:val="213"/>
        </w:numPr>
        <w:tabs>
          <w:tab w:pos="2156" w:val="left" w:leader="none"/>
          <w:tab w:pos="2157" w:val="left" w:leader="none"/>
        </w:tabs>
        <w:spacing w:line="244" w:lineRule="exact" w:before="0" w:after="0"/>
        <w:ind w:left="2156" w:right="0" w:hanging="559"/>
        <w:jc w:val="left"/>
        <w:rPr>
          <w:sz w:val="20"/>
        </w:rPr>
      </w:pPr>
      <w:r>
        <w:rPr>
          <w:sz w:val="20"/>
        </w:rPr>
        <w:t>not applicable or out of</w:t>
      </w:r>
      <w:r>
        <w:rPr>
          <w:spacing w:val="-2"/>
          <w:sz w:val="20"/>
        </w:rPr>
        <w:t> </w:t>
      </w:r>
      <w:r>
        <w:rPr>
          <w:sz w:val="20"/>
        </w:rPr>
        <w:t>scope;</w:t>
      </w:r>
    </w:p>
    <w:p>
      <w:pPr>
        <w:pStyle w:val="BodyText"/>
      </w:pPr>
    </w:p>
    <w:p>
      <w:pPr>
        <w:pStyle w:val="BodyText"/>
        <w:ind w:left="1597"/>
      </w:pPr>
      <w:r>
        <w:rPr/>
        <w:t>NOTES</w:t>
      </w:r>
    </w:p>
    <w:p>
      <w:pPr>
        <w:pStyle w:val="BodyText"/>
        <w:spacing w:before="1"/>
        <w:ind w:left="1597" w:right="644"/>
      </w:pPr>
      <w:r>
        <w:rPr/>
        <w:t>1 – ‘c’, ‘m’, and ‘o’ are prefixed by a ‘c’ when nexted under a conditional or optional item of the same table. 2 – ‘o’ may be suffixed by ‘N’ (where N is a unique number) for mutually exclusive or selectable options among a set of status values. Support of at least one of the choices (from the items with the same values of</w:t>
      </w:r>
    </w:p>
    <w:p>
      <w:pPr>
        <w:pStyle w:val="BodyText"/>
        <w:spacing w:line="229" w:lineRule="exact"/>
        <w:ind w:left="1597"/>
      </w:pPr>
      <w:r>
        <w:rPr/>
        <w:t>N) is required.</w:t>
      </w:r>
    </w:p>
    <w:p>
      <w:pPr>
        <w:pStyle w:val="BodyText"/>
      </w:pPr>
    </w:p>
    <w:p>
      <w:pPr>
        <w:pStyle w:val="BodyText"/>
        <w:ind w:left="157" w:right="478"/>
      </w:pPr>
      <w:r>
        <w:rPr/>
        <w:t>For all remaining annexes of this International Standard, the following common notations, defined in CCITT Rec. X.291 | ISO/IEC 9646-2 and ITU-T Rec. X.296 | ISO/IEC 9646-7 are used for the Support column:</w:t>
      </w:r>
    </w:p>
    <w:p>
      <w:pPr>
        <w:pStyle w:val="BodyText"/>
        <w:spacing w:before="11"/>
        <w:rPr>
          <w:sz w:val="19"/>
        </w:rPr>
      </w:pPr>
    </w:p>
    <w:p>
      <w:pPr>
        <w:pStyle w:val="BodyText"/>
        <w:tabs>
          <w:tab w:pos="2142" w:val="left" w:leader="none"/>
        </w:tabs>
        <w:ind w:left="1597"/>
      </w:pPr>
      <w:r>
        <w:rPr/>
        <w:t>Y</w:t>
        <w:tab/>
        <w:t>implemented;</w:t>
      </w:r>
    </w:p>
    <w:p>
      <w:pPr>
        <w:pStyle w:val="BodyText"/>
        <w:tabs>
          <w:tab w:pos="2142" w:val="left" w:leader="none"/>
        </w:tabs>
        <w:ind w:left="1597"/>
      </w:pPr>
      <w:r>
        <w:rPr/>
        <w:t>N</w:t>
        <w:tab/>
        <w:t>not</w:t>
      </w:r>
      <w:r>
        <w:rPr>
          <w:spacing w:val="-1"/>
        </w:rPr>
        <w:t> </w:t>
      </w:r>
      <w:r>
        <w:rPr/>
        <w:t>implemented;</w:t>
      </w:r>
    </w:p>
    <w:p>
      <w:pPr>
        <w:pStyle w:val="ListParagraph"/>
        <w:numPr>
          <w:ilvl w:val="3"/>
          <w:numId w:val="213"/>
        </w:numPr>
        <w:tabs>
          <w:tab w:pos="2142" w:val="left" w:leader="none"/>
          <w:tab w:pos="2143" w:val="left" w:leader="none"/>
        </w:tabs>
        <w:spacing w:line="245" w:lineRule="exact" w:before="1" w:after="0"/>
        <w:ind w:left="2142" w:right="0" w:hanging="566"/>
        <w:jc w:val="left"/>
        <w:rPr>
          <w:sz w:val="20"/>
        </w:rPr>
      </w:pPr>
      <w:r>
        <w:rPr>
          <w:sz w:val="20"/>
        </w:rPr>
        <w:t>no answer</w:t>
      </w:r>
      <w:r>
        <w:rPr>
          <w:spacing w:val="1"/>
          <w:sz w:val="20"/>
        </w:rPr>
        <w:t> </w:t>
      </w:r>
      <w:r>
        <w:rPr>
          <w:sz w:val="20"/>
        </w:rPr>
        <w:t>required;</w:t>
      </w:r>
    </w:p>
    <w:p>
      <w:pPr>
        <w:pStyle w:val="BodyText"/>
        <w:tabs>
          <w:tab w:pos="2156" w:val="left" w:leader="none"/>
        </w:tabs>
        <w:ind w:left="1597"/>
      </w:pPr>
      <w:r>
        <w:rPr/>
        <w:t>Ig</w:t>
        <w:tab/>
        <w:t>the item is ignored (i.e. processed syntactically but not</w:t>
      </w:r>
      <w:r>
        <w:rPr>
          <w:spacing w:val="-1"/>
        </w:rPr>
        <w:t> </w:t>
      </w:r>
      <w:r>
        <w:rPr/>
        <w:t>semantically)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2"/>
        </w:rPr>
      </w:pPr>
      <w:r>
        <w:rPr/>
        <w:pict>
          <v:line style="position:absolute;mso-position-horizontal-relative:page;mso-position-vertical-relative:paragraph;z-index:5192;mso-wrap-distance-left:0;mso-wrap-distance-right:0" from="36.881001pt,9.246230pt" to="180.881001pt,9.246230pt" stroked="true" strokeweight=".48pt" strokecolor="#000000">
            <v:stroke dashstyle="solid"/>
            <w10:wrap type="topAndBottom"/>
          </v:line>
        </w:pict>
      </w:r>
    </w:p>
    <w:p>
      <w:pPr>
        <w:spacing w:before="33"/>
        <w:ind w:left="157" w:right="644" w:firstLine="0"/>
        <w:jc w:val="left"/>
        <w:rPr>
          <w:sz w:val="18"/>
        </w:rPr>
      </w:pPr>
      <w:r>
        <w:rPr>
          <w:position w:val="8"/>
          <w:sz w:val="12"/>
        </w:rPr>
        <w:t>1) </w:t>
      </w:r>
      <w:r>
        <w:rPr>
          <w:sz w:val="18"/>
        </w:rPr>
        <w:t>Users of this International Standard may freely reproduce the MCS proforma in this annex so that it can be used for its intended purpose, and may further publish the completed MCS.</w:t>
      </w:r>
    </w:p>
    <w:p>
      <w:pPr>
        <w:spacing w:line="208" w:lineRule="exact" w:before="0"/>
        <w:ind w:left="157" w:right="0" w:firstLine="0"/>
        <w:jc w:val="left"/>
        <w:rPr>
          <w:sz w:val="18"/>
        </w:rPr>
      </w:pPr>
      <w:r>
        <w:rPr>
          <w:position w:val="8"/>
          <w:sz w:val="12"/>
        </w:rPr>
        <w:t>2) </w:t>
      </w:r>
      <w:r>
        <w:rPr>
          <w:sz w:val="18"/>
        </w:rPr>
        <w:t>Instructions for completing the MCS proforma are specified in ITU-T Rec. X.724 | ISO/IEC 10165-6.</w:t>
      </w:r>
    </w:p>
    <w:p>
      <w:pPr>
        <w:spacing w:after="0" w:line="208" w:lineRule="exact"/>
        <w:jc w:val="left"/>
        <w:rPr>
          <w:sz w:val="18"/>
        </w:rPr>
        <w:sectPr>
          <w:pgSz w:w="11900" w:h="16840"/>
          <w:pgMar w:header="716" w:footer="554" w:top="960" w:bottom="740" w:left="580" w:right="300"/>
        </w:sectPr>
      </w:pPr>
    </w:p>
    <w:p>
      <w:pPr>
        <w:pStyle w:val="BodyText"/>
      </w:pPr>
    </w:p>
    <w:p>
      <w:pPr>
        <w:pStyle w:val="BodyText"/>
      </w:pPr>
    </w:p>
    <w:p>
      <w:pPr>
        <w:pStyle w:val="BodyText"/>
        <w:spacing w:before="4"/>
        <w:rPr>
          <w:sz w:val="16"/>
        </w:rPr>
      </w:pPr>
    </w:p>
    <w:p>
      <w:pPr>
        <w:pStyle w:val="Heading3"/>
        <w:numPr>
          <w:ilvl w:val="1"/>
          <w:numId w:val="214"/>
        </w:numPr>
        <w:tabs>
          <w:tab w:pos="952" w:val="left" w:leader="none"/>
          <w:tab w:pos="953" w:val="left" w:leader="none"/>
        </w:tabs>
        <w:spacing w:line="240" w:lineRule="auto" w:before="90" w:after="0"/>
        <w:ind w:left="952" w:right="0" w:hanging="567"/>
        <w:jc w:val="left"/>
      </w:pPr>
      <w:r>
        <w:rPr/>
        <w:t>Identification of the</w:t>
      </w:r>
      <w:r>
        <w:rPr>
          <w:spacing w:val="-1"/>
        </w:rPr>
        <w:t> </w:t>
      </w:r>
      <w:r>
        <w:rPr/>
        <w:t>implementation</w:t>
      </w:r>
    </w:p>
    <w:p>
      <w:pPr>
        <w:pStyle w:val="BodyText"/>
        <w:rPr>
          <w:b/>
          <w:sz w:val="21"/>
        </w:rPr>
      </w:pPr>
    </w:p>
    <w:p>
      <w:pPr>
        <w:pStyle w:val="Heading6"/>
        <w:numPr>
          <w:ilvl w:val="2"/>
          <w:numId w:val="214"/>
        </w:numPr>
        <w:tabs>
          <w:tab w:pos="1092" w:val="left" w:leader="none"/>
          <w:tab w:pos="1094" w:val="left" w:leader="none"/>
        </w:tabs>
        <w:spacing w:line="240" w:lineRule="auto" w:before="0" w:after="0"/>
        <w:ind w:left="1093" w:right="0" w:hanging="708"/>
        <w:jc w:val="left"/>
      </w:pPr>
      <w:r>
        <w:rPr/>
        <w:t>Date of</w:t>
      </w:r>
      <w:r>
        <w:rPr>
          <w:spacing w:val="1"/>
        </w:rPr>
        <w:t> </w:t>
      </w:r>
      <w:r>
        <w:rPr/>
        <w:t>statement</w:t>
      </w:r>
    </w:p>
    <w:p>
      <w:pPr>
        <w:pStyle w:val="BodyText"/>
        <w:spacing w:before="190"/>
        <w:ind w:left="385"/>
      </w:pPr>
      <w:r>
        <w:rPr/>
        <w:t>The supplier of this implementation shall enter the date of this statement in the box below. Use the format DD-MM-YYYY</w:t>
      </w:r>
    </w:p>
    <w:p>
      <w:pPr>
        <w:pStyle w:val="BodyText"/>
        <w:spacing w:before="9"/>
        <w:rPr>
          <w:sz w:val="25"/>
        </w:rPr>
      </w:pPr>
      <w:r>
        <w:rPr/>
        <w:pict>
          <v:shape style="position:absolute;margin-left:55.480999pt;margin-top:17.183538pt;width:417.6pt;height:43.2pt;mso-position-horizontal-relative:page;mso-position-vertical-relative:paragraph;z-index:5216;mso-wrap-distance-left:0;mso-wrap-distance-right:0" type="#_x0000_t202" filled="false" stroked="true" strokeweight=".72pt" strokecolor="#000000">
            <v:textbox inset="0,0,0,0">
              <w:txbxContent>
                <w:p>
                  <w:pPr>
                    <w:pStyle w:val="BodyText"/>
                    <w:spacing w:before="70"/>
                    <w:ind w:left="143"/>
                  </w:pPr>
                  <w:r>
                    <w:rPr/>
                    <w:t>Date of Statement:</w:t>
                  </w:r>
                </w:p>
              </w:txbxContent>
            </v:textbox>
            <v:stroke dashstyle="solid"/>
            <w10:wrap type="topAndBottom"/>
          </v:shape>
        </w:pict>
      </w:r>
    </w:p>
    <w:p>
      <w:pPr>
        <w:pStyle w:val="BodyText"/>
        <w:rPr>
          <w:sz w:val="22"/>
        </w:rPr>
      </w:pPr>
    </w:p>
    <w:p>
      <w:pPr>
        <w:pStyle w:val="Heading6"/>
        <w:numPr>
          <w:ilvl w:val="2"/>
          <w:numId w:val="214"/>
        </w:numPr>
        <w:tabs>
          <w:tab w:pos="1092" w:val="left" w:leader="none"/>
          <w:tab w:pos="1093" w:val="left" w:leader="none"/>
        </w:tabs>
        <w:spacing w:line="240" w:lineRule="auto" w:before="128" w:after="0"/>
        <w:ind w:left="1092" w:right="0" w:hanging="707"/>
        <w:jc w:val="left"/>
      </w:pPr>
      <w:r>
        <w:rPr/>
        <w:t>Identification of the</w:t>
      </w:r>
      <w:r>
        <w:rPr>
          <w:spacing w:val="1"/>
        </w:rPr>
        <w:t> </w:t>
      </w:r>
      <w:r>
        <w:rPr/>
        <w:t>implementation</w:t>
      </w:r>
    </w:p>
    <w:p>
      <w:pPr>
        <w:pStyle w:val="BodyText"/>
        <w:spacing w:before="190"/>
        <w:ind w:left="385" w:right="417"/>
      </w:pPr>
      <w:r>
        <w:rPr/>
        <w:t>The supplier of the implementation shall enter information necessary to uniquely identify the implementation and the system(s) in which it may reside, in the box below.</w:t>
      </w:r>
    </w:p>
    <w:p>
      <w:pPr>
        <w:pStyle w:val="BodyText"/>
        <w:spacing w:before="2"/>
        <w:rPr>
          <w:sz w:val="21"/>
        </w:rPr>
      </w:pPr>
      <w:r>
        <w:rPr/>
        <w:pict>
          <v:rect style="position:absolute;margin-left:55.480999pt;margin-top:14.544003pt;width:424.8pt;height:70.8pt;mso-position-horizontal-relative:page;mso-position-vertical-relative:paragraph;z-index:5240;mso-wrap-distance-left:0;mso-wrap-distance-right:0" filled="false" stroked="true" strokeweight=".72pt" strokecolor="#000000">
            <v:stroke dashstyle="solid"/>
            <w10:wrap type="topAndBottom"/>
          </v:rect>
        </w:pict>
      </w:r>
    </w:p>
    <w:p>
      <w:pPr>
        <w:pStyle w:val="BodyText"/>
        <w:spacing w:before="9"/>
        <w:rPr>
          <w:sz w:val="29"/>
        </w:rPr>
      </w:pPr>
    </w:p>
    <w:p>
      <w:pPr>
        <w:pStyle w:val="Heading6"/>
        <w:numPr>
          <w:ilvl w:val="2"/>
          <w:numId w:val="214"/>
        </w:numPr>
        <w:tabs>
          <w:tab w:pos="1093" w:val="left" w:leader="none"/>
          <w:tab w:pos="1094" w:val="left" w:leader="none"/>
        </w:tabs>
        <w:spacing w:line="240" w:lineRule="auto" w:before="0" w:after="0"/>
        <w:ind w:left="1093" w:right="0" w:hanging="708"/>
        <w:jc w:val="left"/>
      </w:pPr>
      <w:r>
        <w:rPr/>
        <w:t>Contact</w:t>
      </w:r>
    </w:p>
    <w:p>
      <w:pPr>
        <w:pStyle w:val="BodyText"/>
        <w:spacing w:before="190"/>
        <w:ind w:left="385" w:right="962"/>
      </w:pPr>
      <w:r>
        <w:rPr/>
        <w:t>The supplier of the implementation shall provide information on whom to contact if there are any queries concerning the contect of the MCS, in the box below.</w:t>
      </w:r>
    </w:p>
    <w:p>
      <w:pPr>
        <w:pStyle w:val="BodyText"/>
        <w:rPr>
          <w:sz w:val="13"/>
        </w:rPr>
      </w:pPr>
      <w:r>
        <w:rPr/>
        <w:pict>
          <v:rect style="position:absolute;margin-left:48.280998pt;margin-top:9.869346pt;width:432pt;height:48.6pt;mso-position-horizontal-relative:page;mso-position-vertical-relative:paragraph;z-index:5264;mso-wrap-distance-left:0;mso-wrap-distance-right:0" filled="false" stroked="true" strokeweight=".72pt" strokecolor="#000000">
            <v:stroke dashstyle="solid"/>
            <w10:wrap type="topAndBottom"/>
          </v:rect>
        </w:pict>
      </w:r>
    </w:p>
    <w:p>
      <w:pPr>
        <w:pStyle w:val="BodyText"/>
        <w:rPr>
          <w:sz w:val="22"/>
        </w:rPr>
      </w:pPr>
    </w:p>
    <w:p>
      <w:pPr>
        <w:pStyle w:val="BodyText"/>
        <w:rPr>
          <w:sz w:val="22"/>
        </w:rPr>
      </w:pPr>
    </w:p>
    <w:p>
      <w:pPr>
        <w:pStyle w:val="Heading3"/>
        <w:numPr>
          <w:ilvl w:val="1"/>
          <w:numId w:val="215"/>
        </w:numPr>
        <w:tabs>
          <w:tab w:pos="951" w:val="left" w:leader="none"/>
          <w:tab w:pos="953" w:val="left" w:leader="none"/>
        </w:tabs>
        <w:spacing w:line="240" w:lineRule="auto" w:before="140" w:after="0"/>
        <w:ind w:left="952" w:right="0" w:hanging="567"/>
        <w:jc w:val="left"/>
      </w:pPr>
      <w:r>
        <w:rPr/>
        <w:t>Identification of the International Standard in which the management information is</w:t>
      </w:r>
      <w:r>
        <w:rPr>
          <w:spacing w:val="-22"/>
        </w:rPr>
        <w:t> </w:t>
      </w:r>
      <w:r>
        <w:rPr/>
        <w:t>defined</w:t>
      </w:r>
    </w:p>
    <w:p>
      <w:pPr>
        <w:pStyle w:val="BodyText"/>
        <w:rPr>
          <w:b/>
          <w:sz w:val="22"/>
        </w:rPr>
      </w:pPr>
    </w:p>
    <w:p>
      <w:pPr>
        <w:pStyle w:val="BodyText"/>
        <w:ind w:left="385" w:right="990"/>
      </w:pPr>
      <w:r>
        <w:rPr/>
        <w:t>The supplier of the implementation shall enter the title, reference number and date of the publication of the International Standard which specifies the management information to which conformance is claimed, in the box below.</w:t>
      </w:r>
    </w:p>
    <w:p>
      <w:pPr>
        <w:pStyle w:val="BodyText"/>
        <w:spacing w:before="4"/>
        <w:rPr>
          <w:sz w:val="21"/>
        </w:rPr>
      </w:pPr>
    </w:p>
    <w:p>
      <w:pPr>
        <w:pStyle w:val="Heading6"/>
        <w:numPr>
          <w:ilvl w:val="2"/>
          <w:numId w:val="215"/>
        </w:numPr>
        <w:tabs>
          <w:tab w:pos="1091" w:val="left" w:leader="none"/>
          <w:tab w:pos="1092" w:val="left" w:leader="none"/>
        </w:tabs>
        <w:spacing w:line="240" w:lineRule="auto" w:before="0" w:after="0"/>
        <w:ind w:left="1091" w:right="0" w:hanging="706"/>
        <w:jc w:val="left"/>
      </w:pPr>
      <w:r>
        <w:rPr/>
        <w:t>Technical corrigenda</w:t>
      </w:r>
      <w:r>
        <w:rPr>
          <w:spacing w:val="-1"/>
        </w:rPr>
        <w:t> </w:t>
      </w:r>
      <w:r>
        <w:rPr/>
        <w:t>implemented</w:t>
      </w:r>
    </w:p>
    <w:p>
      <w:pPr>
        <w:pStyle w:val="BodyText"/>
        <w:spacing w:before="190"/>
        <w:ind w:left="385" w:right="640"/>
      </w:pPr>
      <w:r>
        <w:rPr/>
        <w:t>The supplier of the implementation shall enter the reference numbers of implemented technical corrigenda which modify the identified International Standard, in the box below:</w:t>
      </w:r>
    </w:p>
    <w:p>
      <w:pPr>
        <w:pStyle w:val="BodyText"/>
        <w:spacing w:before="4"/>
      </w:pPr>
      <w:r>
        <w:rPr/>
        <w:pict>
          <v:rect style="position:absolute;margin-left:48.280998pt;margin-top:14.095303pt;width:453.6pt;height:50.4pt;mso-position-horizontal-relative:page;mso-position-vertical-relative:paragraph;z-index:5288;mso-wrap-distance-left:0;mso-wrap-distance-right:0" filled="false" stroked="true" strokeweight=".72pt" strokecolor="#000000">
            <v:stroke dashstyle="solid"/>
            <w10:wrap type="topAndBottom"/>
          </v:rect>
        </w:pict>
      </w:r>
    </w:p>
    <w:p>
      <w:pPr>
        <w:spacing w:after="0"/>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6"/>
        <w:numPr>
          <w:ilvl w:val="2"/>
          <w:numId w:val="215"/>
        </w:numPr>
        <w:tabs>
          <w:tab w:pos="863" w:val="left" w:leader="none"/>
          <w:tab w:pos="864" w:val="left" w:leader="none"/>
        </w:tabs>
        <w:spacing w:line="240" w:lineRule="auto" w:before="91" w:after="0"/>
        <w:ind w:left="863" w:right="0" w:hanging="706"/>
        <w:jc w:val="left"/>
      </w:pPr>
      <w:r>
        <w:rPr/>
        <w:t>Amendments</w:t>
      </w:r>
      <w:r>
        <w:rPr>
          <w:spacing w:val="-2"/>
        </w:rPr>
        <w:t> </w:t>
      </w:r>
      <w:r>
        <w:rPr/>
        <w:t>implemented</w:t>
      </w:r>
    </w:p>
    <w:p>
      <w:pPr>
        <w:pStyle w:val="BodyText"/>
        <w:spacing w:before="190"/>
        <w:ind w:left="157" w:right="885"/>
      </w:pPr>
      <w:r>
        <w:rPr/>
        <w:t>The supplier of the implementation shall state the titles and reference numbers of implemented amendments to the identified International Standard, in the box below:</w:t>
      </w:r>
    </w:p>
    <w:p>
      <w:pPr>
        <w:pStyle w:val="BodyText"/>
        <w:spacing w:before="5"/>
        <w:rPr>
          <w:sz w:val="23"/>
        </w:rPr>
      </w:pPr>
      <w:r>
        <w:rPr/>
        <w:pict>
          <v:rect style="position:absolute;margin-left:36.881001pt;margin-top:15.857317pt;width:475.2pt;height:43.2pt;mso-position-horizontal-relative:page;mso-position-vertical-relative:paragraph;z-index:5312;mso-wrap-distance-left:0;mso-wrap-distance-right:0" filled="false" stroked="true" strokeweight=".72pt" strokecolor="#000000">
            <v:stroke dashstyle="solid"/>
            <w10:wrap type="topAndBottom"/>
          </v:rect>
        </w:pict>
      </w:r>
    </w:p>
    <w:p>
      <w:pPr>
        <w:pStyle w:val="BodyText"/>
        <w:rPr>
          <w:sz w:val="22"/>
        </w:rPr>
      </w:pPr>
    </w:p>
    <w:p>
      <w:pPr>
        <w:pStyle w:val="BodyText"/>
        <w:spacing w:before="6"/>
        <w:rPr>
          <w:sz w:val="32"/>
        </w:rPr>
      </w:pPr>
    </w:p>
    <w:p>
      <w:pPr>
        <w:pStyle w:val="Heading3"/>
        <w:tabs>
          <w:tab w:pos="725" w:val="left" w:leader="none"/>
        </w:tabs>
        <w:ind w:left="157" w:firstLine="0"/>
      </w:pPr>
      <w:r>
        <w:rPr/>
        <w:t>G.4</w:t>
        <w:tab/>
        <w:t>Management conformance</w:t>
      </w:r>
      <w:r>
        <w:rPr>
          <w:spacing w:val="-3"/>
        </w:rPr>
        <w:t> </w:t>
      </w:r>
      <w:r>
        <w:rPr/>
        <w:t>summary</w:t>
      </w:r>
    </w:p>
    <w:p>
      <w:pPr>
        <w:pStyle w:val="BodyText"/>
        <w:spacing w:before="191"/>
        <w:ind w:left="157" w:right="679"/>
      </w:pPr>
      <w:r>
        <w:rPr/>
        <w:t>The supplier of implementation shall state the capabilities and features supported and provide summary of conformance claims to International Standards using the tables in this annex.</w:t>
      </w:r>
    </w:p>
    <w:p>
      <w:pPr>
        <w:pStyle w:val="BodyText"/>
        <w:spacing w:before="1"/>
      </w:pPr>
    </w:p>
    <w:p>
      <w:pPr>
        <w:pStyle w:val="BodyText"/>
        <w:ind w:left="157"/>
      </w:pPr>
      <w:r>
        <w:rPr/>
        <w:t>The supplier of the implementation shall specify the roles that are supported, in Table G.1</w:t>
      </w:r>
    </w:p>
    <w:p>
      <w:pPr>
        <w:pStyle w:val="BodyText"/>
        <w:spacing w:before="5"/>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3869"/>
        <w:gridCol w:w="1265"/>
        <w:gridCol w:w="987"/>
        <w:gridCol w:w="2986"/>
      </w:tblGrid>
      <w:tr>
        <w:trPr>
          <w:trHeight w:val="230" w:hRule="atLeast"/>
        </w:trPr>
        <w:tc>
          <w:tcPr>
            <w:tcW w:w="828" w:type="dxa"/>
          </w:tcPr>
          <w:p>
            <w:pPr>
              <w:pStyle w:val="TableParagraph"/>
              <w:spacing w:line="210" w:lineRule="exact"/>
              <w:ind w:left="186"/>
              <w:rPr>
                <w:sz w:val="20"/>
              </w:rPr>
            </w:pPr>
            <w:r>
              <w:rPr>
                <w:sz w:val="20"/>
              </w:rPr>
              <w:t>Index</w:t>
            </w:r>
          </w:p>
        </w:tc>
        <w:tc>
          <w:tcPr>
            <w:tcW w:w="3869" w:type="dxa"/>
          </w:tcPr>
          <w:p>
            <w:pPr>
              <w:pStyle w:val="TableParagraph"/>
              <w:spacing w:line="210" w:lineRule="exact"/>
              <w:ind w:left="1268"/>
              <w:rPr>
                <w:sz w:val="20"/>
              </w:rPr>
            </w:pPr>
            <w:r>
              <w:rPr>
                <w:sz w:val="20"/>
              </w:rPr>
              <w:t>Roles Supported</w:t>
            </w:r>
          </w:p>
        </w:tc>
        <w:tc>
          <w:tcPr>
            <w:tcW w:w="1265" w:type="dxa"/>
          </w:tcPr>
          <w:p>
            <w:pPr>
              <w:pStyle w:val="TableParagraph"/>
              <w:spacing w:line="210" w:lineRule="exact"/>
              <w:ind w:left="363" w:right="362"/>
              <w:jc w:val="center"/>
              <w:rPr>
                <w:sz w:val="20"/>
              </w:rPr>
            </w:pPr>
            <w:r>
              <w:rPr>
                <w:sz w:val="20"/>
              </w:rPr>
              <w:t>Status</w:t>
            </w:r>
          </w:p>
        </w:tc>
        <w:tc>
          <w:tcPr>
            <w:tcW w:w="987" w:type="dxa"/>
          </w:tcPr>
          <w:p>
            <w:pPr>
              <w:pStyle w:val="TableParagraph"/>
              <w:spacing w:line="210" w:lineRule="exact"/>
              <w:ind w:left="173"/>
              <w:rPr>
                <w:sz w:val="20"/>
              </w:rPr>
            </w:pPr>
            <w:r>
              <w:rPr>
                <w:sz w:val="20"/>
              </w:rPr>
              <w:t>Support</w:t>
            </w:r>
          </w:p>
        </w:tc>
        <w:tc>
          <w:tcPr>
            <w:tcW w:w="2986" w:type="dxa"/>
          </w:tcPr>
          <w:p>
            <w:pPr>
              <w:pStyle w:val="TableParagraph"/>
              <w:spacing w:line="210" w:lineRule="exact"/>
              <w:ind w:left="560"/>
              <w:rPr>
                <w:sz w:val="20"/>
              </w:rPr>
            </w:pPr>
            <w:r>
              <w:rPr>
                <w:sz w:val="20"/>
              </w:rPr>
              <w:t>Additional Information</w:t>
            </w:r>
          </w:p>
        </w:tc>
      </w:tr>
      <w:tr>
        <w:trPr>
          <w:trHeight w:val="230" w:hRule="atLeast"/>
        </w:trPr>
        <w:tc>
          <w:tcPr>
            <w:tcW w:w="828" w:type="dxa"/>
          </w:tcPr>
          <w:p>
            <w:pPr>
              <w:pStyle w:val="TableParagraph"/>
              <w:spacing w:line="210" w:lineRule="exact"/>
              <w:ind w:left="107"/>
              <w:rPr>
                <w:sz w:val="20"/>
              </w:rPr>
            </w:pPr>
            <w:r>
              <w:rPr>
                <w:w w:val="99"/>
                <w:sz w:val="20"/>
              </w:rPr>
              <w:t>1</w:t>
            </w:r>
          </w:p>
        </w:tc>
        <w:tc>
          <w:tcPr>
            <w:tcW w:w="3869" w:type="dxa"/>
          </w:tcPr>
          <w:p>
            <w:pPr>
              <w:pStyle w:val="TableParagraph"/>
              <w:spacing w:line="210" w:lineRule="exact"/>
              <w:ind w:left="107"/>
              <w:rPr>
                <w:sz w:val="20"/>
              </w:rPr>
            </w:pPr>
            <w:r>
              <w:rPr>
                <w:sz w:val="20"/>
              </w:rPr>
              <w:t>Manager Role Support</w:t>
            </w:r>
          </w:p>
        </w:tc>
        <w:tc>
          <w:tcPr>
            <w:tcW w:w="1265" w:type="dxa"/>
          </w:tcPr>
          <w:p>
            <w:pPr>
              <w:pStyle w:val="TableParagraph"/>
              <w:spacing w:line="210" w:lineRule="exact"/>
              <w:ind w:left="363" w:right="359"/>
              <w:jc w:val="center"/>
              <w:rPr>
                <w:sz w:val="20"/>
              </w:rPr>
            </w:pPr>
            <w:r>
              <w:rPr>
                <w:sz w:val="20"/>
              </w:rPr>
              <w:t>o.1</w:t>
            </w:r>
          </w:p>
        </w:tc>
        <w:tc>
          <w:tcPr>
            <w:tcW w:w="987" w:type="dxa"/>
          </w:tcPr>
          <w:p>
            <w:pPr>
              <w:pStyle w:val="TableParagraph"/>
              <w:rPr>
                <w:sz w:val="16"/>
              </w:rPr>
            </w:pPr>
          </w:p>
        </w:tc>
        <w:tc>
          <w:tcPr>
            <w:tcW w:w="2986" w:type="dxa"/>
          </w:tcPr>
          <w:p>
            <w:pPr>
              <w:pStyle w:val="TableParagraph"/>
              <w:rPr>
                <w:sz w:val="16"/>
              </w:rPr>
            </w:pPr>
          </w:p>
        </w:tc>
      </w:tr>
      <w:tr>
        <w:trPr>
          <w:trHeight w:val="230" w:hRule="atLeast"/>
        </w:trPr>
        <w:tc>
          <w:tcPr>
            <w:tcW w:w="828" w:type="dxa"/>
          </w:tcPr>
          <w:p>
            <w:pPr>
              <w:pStyle w:val="TableParagraph"/>
              <w:spacing w:line="210" w:lineRule="exact"/>
              <w:ind w:left="107"/>
              <w:rPr>
                <w:sz w:val="20"/>
              </w:rPr>
            </w:pPr>
            <w:r>
              <w:rPr>
                <w:w w:val="99"/>
                <w:sz w:val="20"/>
              </w:rPr>
              <w:t>2</w:t>
            </w:r>
          </w:p>
        </w:tc>
        <w:tc>
          <w:tcPr>
            <w:tcW w:w="3869" w:type="dxa"/>
          </w:tcPr>
          <w:p>
            <w:pPr>
              <w:pStyle w:val="TableParagraph"/>
              <w:spacing w:line="210" w:lineRule="exact"/>
              <w:ind w:left="107"/>
              <w:rPr>
                <w:sz w:val="20"/>
              </w:rPr>
            </w:pPr>
            <w:r>
              <w:rPr>
                <w:sz w:val="20"/>
              </w:rPr>
              <w:t>Agent Role Support</w:t>
            </w:r>
          </w:p>
        </w:tc>
        <w:tc>
          <w:tcPr>
            <w:tcW w:w="1265" w:type="dxa"/>
          </w:tcPr>
          <w:p>
            <w:pPr>
              <w:pStyle w:val="TableParagraph"/>
              <w:spacing w:line="210" w:lineRule="exact"/>
              <w:ind w:left="363" w:right="360"/>
              <w:jc w:val="center"/>
              <w:rPr>
                <w:sz w:val="20"/>
              </w:rPr>
            </w:pPr>
            <w:r>
              <w:rPr>
                <w:sz w:val="20"/>
              </w:rPr>
              <w:t>o.1</w:t>
            </w:r>
          </w:p>
        </w:tc>
        <w:tc>
          <w:tcPr>
            <w:tcW w:w="987" w:type="dxa"/>
          </w:tcPr>
          <w:p>
            <w:pPr>
              <w:pStyle w:val="TableParagraph"/>
              <w:rPr>
                <w:sz w:val="16"/>
              </w:rPr>
            </w:pPr>
          </w:p>
        </w:tc>
        <w:tc>
          <w:tcPr>
            <w:tcW w:w="2986" w:type="dxa"/>
          </w:tcPr>
          <w:p>
            <w:pPr>
              <w:pStyle w:val="TableParagraph"/>
              <w:rPr>
                <w:sz w:val="16"/>
              </w:rPr>
            </w:pPr>
          </w:p>
        </w:tc>
      </w:tr>
    </w:tbl>
    <w:p>
      <w:pPr>
        <w:pStyle w:val="BodyText"/>
        <w:spacing w:before="5"/>
        <w:rPr>
          <w:sz w:val="19"/>
        </w:rPr>
      </w:pPr>
    </w:p>
    <w:p>
      <w:pPr>
        <w:pStyle w:val="BodyText"/>
        <w:ind w:left="157"/>
      </w:pPr>
      <w:r>
        <w:rPr/>
        <w:t>The supplier of the implementation shall specify the level of IS that are supported, in Table G.2</w:t>
      </w:r>
    </w:p>
    <w:p>
      <w:pPr>
        <w:pStyle w:val="BodyText"/>
        <w:spacing w:before="7"/>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3869"/>
        <w:gridCol w:w="1265"/>
        <w:gridCol w:w="987"/>
        <w:gridCol w:w="2986"/>
      </w:tblGrid>
      <w:tr>
        <w:trPr>
          <w:trHeight w:val="230" w:hRule="atLeast"/>
        </w:trPr>
        <w:tc>
          <w:tcPr>
            <w:tcW w:w="828" w:type="dxa"/>
          </w:tcPr>
          <w:p>
            <w:pPr>
              <w:pStyle w:val="TableParagraph"/>
              <w:spacing w:line="210" w:lineRule="exact"/>
              <w:ind w:left="186"/>
              <w:rPr>
                <w:sz w:val="20"/>
              </w:rPr>
            </w:pPr>
            <w:r>
              <w:rPr>
                <w:sz w:val="20"/>
              </w:rPr>
              <w:t>Index</w:t>
            </w:r>
          </w:p>
        </w:tc>
        <w:tc>
          <w:tcPr>
            <w:tcW w:w="3869" w:type="dxa"/>
          </w:tcPr>
          <w:p>
            <w:pPr>
              <w:pStyle w:val="TableParagraph"/>
              <w:spacing w:line="210" w:lineRule="exact"/>
              <w:ind w:left="1268"/>
              <w:rPr>
                <w:sz w:val="20"/>
              </w:rPr>
            </w:pPr>
            <w:r>
              <w:rPr>
                <w:sz w:val="20"/>
              </w:rPr>
              <w:t>Level Supported</w:t>
            </w:r>
          </w:p>
        </w:tc>
        <w:tc>
          <w:tcPr>
            <w:tcW w:w="1265" w:type="dxa"/>
          </w:tcPr>
          <w:p>
            <w:pPr>
              <w:pStyle w:val="TableParagraph"/>
              <w:spacing w:line="210" w:lineRule="exact"/>
              <w:ind w:left="363" w:right="362"/>
              <w:jc w:val="center"/>
              <w:rPr>
                <w:sz w:val="20"/>
              </w:rPr>
            </w:pPr>
            <w:r>
              <w:rPr>
                <w:sz w:val="20"/>
              </w:rPr>
              <w:t>Status</w:t>
            </w:r>
          </w:p>
        </w:tc>
        <w:tc>
          <w:tcPr>
            <w:tcW w:w="987" w:type="dxa"/>
          </w:tcPr>
          <w:p>
            <w:pPr>
              <w:pStyle w:val="TableParagraph"/>
              <w:spacing w:line="210" w:lineRule="exact"/>
              <w:ind w:left="173"/>
              <w:rPr>
                <w:sz w:val="20"/>
              </w:rPr>
            </w:pPr>
            <w:r>
              <w:rPr>
                <w:sz w:val="20"/>
              </w:rPr>
              <w:t>Support</w:t>
            </w:r>
          </w:p>
        </w:tc>
        <w:tc>
          <w:tcPr>
            <w:tcW w:w="2986" w:type="dxa"/>
          </w:tcPr>
          <w:p>
            <w:pPr>
              <w:pStyle w:val="TableParagraph"/>
              <w:spacing w:line="210" w:lineRule="exact"/>
              <w:ind w:left="560"/>
              <w:rPr>
                <w:sz w:val="20"/>
              </w:rPr>
            </w:pPr>
            <w:r>
              <w:rPr>
                <w:sz w:val="20"/>
              </w:rPr>
              <w:t>Additional Information</w:t>
            </w:r>
          </w:p>
        </w:tc>
      </w:tr>
      <w:tr>
        <w:trPr>
          <w:trHeight w:val="230" w:hRule="atLeast"/>
        </w:trPr>
        <w:tc>
          <w:tcPr>
            <w:tcW w:w="828" w:type="dxa"/>
          </w:tcPr>
          <w:p>
            <w:pPr>
              <w:pStyle w:val="TableParagraph"/>
              <w:spacing w:line="210" w:lineRule="exact"/>
              <w:ind w:left="107"/>
              <w:rPr>
                <w:sz w:val="20"/>
              </w:rPr>
            </w:pPr>
            <w:r>
              <w:rPr>
                <w:w w:val="99"/>
                <w:sz w:val="20"/>
              </w:rPr>
              <w:t>1</w:t>
            </w:r>
          </w:p>
        </w:tc>
        <w:tc>
          <w:tcPr>
            <w:tcW w:w="3869" w:type="dxa"/>
          </w:tcPr>
          <w:p>
            <w:pPr>
              <w:pStyle w:val="TableParagraph"/>
              <w:spacing w:line="210" w:lineRule="exact"/>
              <w:ind w:left="107"/>
              <w:rPr>
                <w:sz w:val="20"/>
              </w:rPr>
            </w:pPr>
            <w:r>
              <w:rPr>
                <w:sz w:val="20"/>
              </w:rPr>
              <w:t>Level 1 IS Support</w:t>
            </w:r>
          </w:p>
        </w:tc>
        <w:tc>
          <w:tcPr>
            <w:tcW w:w="1265" w:type="dxa"/>
          </w:tcPr>
          <w:p>
            <w:pPr>
              <w:pStyle w:val="TableParagraph"/>
              <w:spacing w:line="210" w:lineRule="exact"/>
              <w:ind w:left="7"/>
              <w:jc w:val="center"/>
              <w:rPr>
                <w:sz w:val="20"/>
              </w:rPr>
            </w:pPr>
            <w:r>
              <w:rPr>
                <w:w w:val="99"/>
                <w:sz w:val="20"/>
              </w:rPr>
              <w:t>m</w:t>
            </w:r>
          </w:p>
        </w:tc>
        <w:tc>
          <w:tcPr>
            <w:tcW w:w="987" w:type="dxa"/>
          </w:tcPr>
          <w:p>
            <w:pPr>
              <w:pStyle w:val="TableParagraph"/>
              <w:rPr>
                <w:sz w:val="16"/>
              </w:rPr>
            </w:pPr>
          </w:p>
        </w:tc>
        <w:tc>
          <w:tcPr>
            <w:tcW w:w="2986" w:type="dxa"/>
          </w:tcPr>
          <w:p>
            <w:pPr>
              <w:pStyle w:val="TableParagraph"/>
              <w:rPr>
                <w:sz w:val="16"/>
              </w:rPr>
            </w:pPr>
          </w:p>
        </w:tc>
      </w:tr>
      <w:tr>
        <w:trPr>
          <w:trHeight w:val="230" w:hRule="atLeast"/>
        </w:trPr>
        <w:tc>
          <w:tcPr>
            <w:tcW w:w="828" w:type="dxa"/>
          </w:tcPr>
          <w:p>
            <w:pPr>
              <w:pStyle w:val="TableParagraph"/>
              <w:spacing w:line="210" w:lineRule="exact"/>
              <w:ind w:left="107"/>
              <w:rPr>
                <w:sz w:val="20"/>
              </w:rPr>
            </w:pPr>
            <w:r>
              <w:rPr>
                <w:w w:val="99"/>
                <w:sz w:val="20"/>
              </w:rPr>
              <w:t>2</w:t>
            </w:r>
          </w:p>
        </w:tc>
        <w:tc>
          <w:tcPr>
            <w:tcW w:w="3869" w:type="dxa"/>
          </w:tcPr>
          <w:p>
            <w:pPr>
              <w:pStyle w:val="TableParagraph"/>
              <w:spacing w:line="210" w:lineRule="exact"/>
              <w:ind w:left="107"/>
              <w:rPr>
                <w:sz w:val="20"/>
              </w:rPr>
            </w:pPr>
            <w:r>
              <w:rPr>
                <w:sz w:val="20"/>
              </w:rPr>
              <w:t>Level 2 IS Support</w:t>
            </w:r>
          </w:p>
        </w:tc>
        <w:tc>
          <w:tcPr>
            <w:tcW w:w="1265" w:type="dxa"/>
          </w:tcPr>
          <w:p>
            <w:pPr>
              <w:pStyle w:val="TableParagraph"/>
              <w:spacing w:line="210" w:lineRule="exact"/>
              <w:ind w:left="5"/>
              <w:jc w:val="center"/>
              <w:rPr>
                <w:sz w:val="20"/>
              </w:rPr>
            </w:pPr>
            <w:r>
              <w:rPr>
                <w:w w:val="99"/>
                <w:sz w:val="20"/>
              </w:rPr>
              <w:t>o</w:t>
            </w:r>
          </w:p>
        </w:tc>
        <w:tc>
          <w:tcPr>
            <w:tcW w:w="987" w:type="dxa"/>
          </w:tcPr>
          <w:p>
            <w:pPr>
              <w:pStyle w:val="TableParagraph"/>
              <w:rPr>
                <w:sz w:val="16"/>
              </w:rPr>
            </w:pPr>
          </w:p>
        </w:tc>
        <w:tc>
          <w:tcPr>
            <w:tcW w:w="2986" w:type="dxa"/>
          </w:tcPr>
          <w:p>
            <w:pPr>
              <w:pStyle w:val="TableParagraph"/>
              <w:rPr>
                <w:sz w:val="16"/>
              </w:rPr>
            </w:pPr>
          </w:p>
        </w:tc>
      </w:tr>
    </w:tbl>
    <w:p>
      <w:pPr>
        <w:pStyle w:val="BodyText"/>
        <w:spacing w:before="5"/>
        <w:rPr>
          <w:sz w:val="19"/>
        </w:rPr>
      </w:pPr>
    </w:p>
    <w:p>
      <w:pPr>
        <w:pStyle w:val="BodyText"/>
        <w:ind w:left="157"/>
      </w:pPr>
      <w:r>
        <w:rPr/>
        <w:t>The supplier of the implementation shall specify support for management information in the manager role, in Table G.3</w:t>
      </w:r>
    </w:p>
    <w:p>
      <w:pPr>
        <w:pStyle w:val="BodyText"/>
        <w:spacing w:before="5"/>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3869"/>
        <w:gridCol w:w="1265"/>
        <w:gridCol w:w="987"/>
        <w:gridCol w:w="2986"/>
      </w:tblGrid>
      <w:tr>
        <w:trPr>
          <w:trHeight w:val="230" w:hRule="atLeast"/>
        </w:trPr>
        <w:tc>
          <w:tcPr>
            <w:tcW w:w="828" w:type="dxa"/>
          </w:tcPr>
          <w:p>
            <w:pPr>
              <w:pStyle w:val="TableParagraph"/>
              <w:spacing w:line="210" w:lineRule="exact"/>
              <w:ind w:left="107"/>
              <w:rPr>
                <w:sz w:val="20"/>
              </w:rPr>
            </w:pPr>
            <w:r>
              <w:rPr>
                <w:sz w:val="20"/>
              </w:rPr>
              <w:t>Index</w:t>
            </w:r>
          </w:p>
        </w:tc>
        <w:tc>
          <w:tcPr>
            <w:tcW w:w="3869" w:type="dxa"/>
          </w:tcPr>
          <w:p>
            <w:pPr>
              <w:pStyle w:val="TableParagraph"/>
              <w:spacing w:line="210" w:lineRule="exact"/>
              <w:ind w:left="106"/>
              <w:rPr>
                <w:sz w:val="20"/>
              </w:rPr>
            </w:pPr>
            <w:r>
              <w:rPr>
                <w:sz w:val="20"/>
              </w:rPr>
              <w:t>Item</w:t>
            </w:r>
          </w:p>
        </w:tc>
        <w:tc>
          <w:tcPr>
            <w:tcW w:w="1265" w:type="dxa"/>
          </w:tcPr>
          <w:p>
            <w:pPr>
              <w:pStyle w:val="TableParagraph"/>
              <w:spacing w:line="210" w:lineRule="exact"/>
              <w:ind w:left="106"/>
              <w:rPr>
                <w:sz w:val="20"/>
              </w:rPr>
            </w:pPr>
            <w:r>
              <w:rPr>
                <w:sz w:val="20"/>
              </w:rPr>
              <w:t>Status</w:t>
            </w:r>
          </w:p>
        </w:tc>
        <w:tc>
          <w:tcPr>
            <w:tcW w:w="987" w:type="dxa"/>
          </w:tcPr>
          <w:p>
            <w:pPr>
              <w:pStyle w:val="TableParagraph"/>
              <w:spacing w:line="210" w:lineRule="exact"/>
              <w:ind w:left="107"/>
              <w:rPr>
                <w:sz w:val="20"/>
              </w:rPr>
            </w:pPr>
            <w:r>
              <w:rPr>
                <w:sz w:val="20"/>
              </w:rPr>
              <w:t>Support</w:t>
            </w:r>
          </w:p>
        </w:tc>
        <w:tc>
          <w:tcPr>
            <w:tcW w:w="2986" w:type="dxa"/>
          </w:tcPr>
          <w:p>
            <w:pPr>
              <w:pStyle w:val="TableParagraph"/>
              <w:spacing w:line="210" w:lineRule="exact"/>
              <w:ind w:left="105"/>
              <w:rPr>
                <w:sz w:val="20"/>
              </w:rPr>
            </w:pPr>
            <w:r>
              <w:rPr>
                <w:sz w:val="20"/>
              </w:rPr>
              <w:t>Additional Information</w:t>
            </w:r>
          </w:p>
        </w:tc>
      </w:tr>
      <w:tr>
        <w:trPr>
          <w:trHeight w:val="230" w:hRule="atLeast"/>
        </w:trPr>
        <w:tc>
          <w:tcPr>
            <w:tcW w:w="828" w:type="dxa"/>
          </w:tcPr>
          <w:p>
            <w:pPr>
              <w:pStyle w:val="TableParagraph"/>
              <w:spacing w:line="210" w:lineRule="exact"/>
              <w:ind w:left="107"/>
              <w:rPr>
                <w:sz w:val="20"/>
              </w:rPr>
            </w:pPr>
            <w:r>
              <w:rPr>
                <w:w w:val="99"/>
                <w:sz w:val="20"/>
              </w:rPr>
              <w:t>1</w:t>
            </w:r>
          </w:p>
        </w:tc>
        <w:tc>
          <w:tcPr>
            <w:tcW w:w="3869" w:type="dxa"/>
          </w:tcPr>
          <w:p>
            <w:pPr>
              <w:pStyle w:val="TableParagraph"/>
              <w:spacing w:line="210" w:lineRule="exact"/>
              <w:ind w:left="107"/>
              <w:rPr>
                <w:sz w:val="20"/>
              </w:rPr>
            </w:pPr>
            <w:r>
              <w:rPr>
                <w:sz w:val="20"/>
              </w:rPr>
              <w:t>Operations on managed objects</w:t>
            </w:r>
          </w:p>
        </w:tc>
        <w:tc>
          <w:tcPr>
            <w:tcW w:w="1265" w:type="dxa"/>
          </w:tcPr>
          <w:p>
            <w:pPr>
              <w:pStyle w:val="TableParagraph"/>
              <w:spacing w:line="210" w:lineRule="exact"/>
              <w:ind w:right="527"/>
              <w:jc w:val="right"/>
              <w:rPr>
                <w:sz w:val="20"/>
              </w:rPr>
            </w:pPr>
            <w:r>
              <w:rPr>
                <w:w w:val="95"/>
                <w:sz w:val="20"/>
              </w:rPr>
              <w:t>c1</w:t>
            </w:r>
          </w:p>
        </w:tc>
        <w:tc>
          <w:tcPr>
            <w:tcW w:w="987" w:type="dxa"/>
          </w:tcPr>
          <w:p>
            <w:pPr>
              <w:pStyle w:val="TableParagraph"/>
              <w:rPr>
                <w:sz w:val="16"/>
              </w:rPr>
            </w:pPr>
          </w:p>
        </w:tc>
        <w:tc>
          <w:tcPr>
            <w:tcW w:w="2986" w:type="dxa"/>
          </w:tcPr>
          <w:p>
            <w:pPr>
              <w:pStyle w:val="TableParagraph"/>
              <w:rPr>
                <w:sz w:val="16"/>
              </w:rPr>
            </w:pPr>
          </w:p>
        </w:tc>
      </w:tr>
      <w:tr>
        <w:trPr>
          <w:trHeight w:val="230" w:hRule="atLeast"/>
        </w:trPr>
        <w:tc>
          <w:tcPr>
            <w:tcW w:w="828" w:type="dxa"/>
          </w:tcPr>
          <w:p>
            <w:pPr>
              <w:pStyle w:val="TableParagraph"/>
              <w:spacing w:line="210" w:lineRule="exact"/>
              <w:ind w:left="107"/>
              <w:rPr>
                <w:sz w:val="20"/>
              </w:rPr>
            </w:pPr>
            <w:r>
              <w:rPr>
                <w:w w:val="99"/>
                <w:sz w:val="20"/>
              </w:rPr>
              <w:t>2</w:t>
            </w:r>
          </w:p>
        </w:tc>
        <w:tc>
          <w:tcPr>
            <w:tcW w:w="3869" w:type="dxa"/>
          </w:tcPr>
          <w:p>
            <w:pPr>
              <w:pStyle w:val="TableParagraph"/>
              <w:spacing w:line="210" w:lineRule="exact"/>
              <w:ind w:left="107"/>
              <w:rPr>
                <w:sz w:val="20"/>
              </w:rPr>
            </w:pPr>
            <w:r>
              <w:rPr>
                <w:sz w:val="20"/>
              </w:rPr>
              <w:t>Activate action for reachableAddress</w:t>
            </w:r>
          </w:p>
        </w:tc>
        <w:tc>
          <w:tcPr>
            <w:tcW w:w="1265" w:type="dxa"/>
          </w:tcPr>
          <w:p>
            <w:pPr>
              <w:pStyle w:val="TableParagraph"/>
              <w:spacing w:line="210" w:lineRule="exact"/>
              <w:ind w:right="528"/>
              <w:jc w:val="right"/>
              <w:rPr>
                <w:sz w:val="20"/>
              </w:rPr>
            </w:pPr>
            <w:r>
              <w:rPr>
                <w:w w:val="95"/>
                <w:sz w:val="20"/>
              </w:rPr>
              <w:t>c1</w:t>
            </w:r>
          </w:p>
        </w:tc>
        <w:tc>
          <w:tcPr>
            <w:tcW w:w="987" w:type="dxa"/>
          </w:tcPr>
          <w:p>
            <w:pPr>
              <w:pStyle w:val="TableParagraph"/>
              <w:rPr>
                <w:sz w:val="16"/>
              </w:rPr>
            </w:pPr>
          </w:p>
        </w:tc>
        <w:tc>
          <w:tcPr>
            <w:tcW w:w="2986" w:type="dxa"/>
          </w:tcPr>
          <w:p>
            <w:pPr>
              <w:pStyle w:val="TableParagraph"/>
              <w:rPr>
                <w:sz w:val="16"/>
              </w:rPr>
            </w:pPr>
          </w:p>
        </w:tc>
      </w:tr>
      <w:tr>
        <w:trPr>
          <w:trHeight w:val="230" w:hRule="atLeast"/>
        </w:trPr>
        <w:tc>
          <w:tcPr>
            <w:tcW w:w="828" w:type="dxa"/>
          </w:tcPr>
          <w:p>
            <w:pPr>
              <w:pStyle w:val="TableParagraph"/>
              <w:spacing w:line="210" w:lineRule="exact"/>
              <w:ind w:left="107"/>
              <w:rPr>
                <w:sz w:val="20"/>
              </w:rPr>
            </w:pPr>
            <w:r>
              <w:rPr>
                <w:w w:val="99"/>
                <w:sz w:val="20"/>
              </w:rPr>
              <w:t>3</w:t>
            </w:r>
          </w:p>
        </w:tc>
        <w:tc>
          <w:tcPr>
            <w:tcW w:w="3869" w:type="dxa"/>
          </w:tcPr>
          <w:p>
            <w:pPr>
              <w:pStyle w:val="TableParagraph"/>
              <w:spacing w:line="210" w:lineRule="exact"/>
              <w:ind w:left="107"/>
              <w:rPr>
                <w:sz w:val="20"/>
              </w:rPr>
            </w:pPr>
            <w:r>
              <w:rPr>
                <w:sz w:val="20"/>
              </w:rPr>
              <w:t>Deactivate action for reachableAddress</w:t>
            </w:r>
          </w:p>
        </w:tc>
        <w:tc>
          <w:tcPr>
            <w:tcW w:w="1265" w:type="dxa"/>
          </w:tcPr>
          <w:p>
            <w:pPr>
              <w:pStyle w:val="TableParagraph"/>
              <w:spacing w:line="210" w:lineRule="exact"/>
              <w:ind w:right="529"/>
              <w:jc w:val="right"/>
              <w:rPr>
                <w:sz w:val="20"/>
              </w:rPr>
            </w:pPr>
            <w:r>
              <w:rPr>
                <w:w w:val="95"/>
                <w:sz w:val="20"/>
              </w:rPr>
              <w:t>c1</w:t>
            </w:r>
          </w:p>
        </w:tc>
        <w:tc>
          <w:tcPr>
            <w:tcW w:w="987" w:type="dxa"/>
          </w:tcPr>
          <w:p>
            <w:pPr>
              <w:pStyle w:val="TableParagraph"/>
              <w:rPr>
                <w:sz w:val="16"/>
              </w:rPr>
            </w:pPr>
          </w:p>
        </w:tc>
        <w:tc>
          <w:tcPr>
            <w:tcW w:w="2986" w:type="dxa"/>
          </w:tcPr>
          <w:p>
            <w:pPr>
              <w:pStyle w:val="TableParagraph"/>
              <w:rPr>
                <w:sz w:val="16"/>
              </w:rPr>
            </w:pPr>
          </w:p>
        </w:tc>
      </w:tr>
      <w:tr>
        <w:trPr>
          <w:trHeight w:val="460" w:hRule="atLeast"/>
        </w:trPr>
        <w:tc>
          <w:tcPr>
            <w:tcW w:w="828" w:type="dxa"/>
          </w:tcPr>
          <w:p>
            <w:pPr>
              <w:pStyle w:val="TableParagraph"/>
              <w:spacing w:line="223" w:lineRule="exact"/>
              <w:ind w:left="107"/>
              <w:rPr>
                <w:sz w:val="20"/>
              </w:rPr>
            </w:pPr>
            <w:r>
              <w:rPr>
                <w:w w:val="99"/>
                <w:sz w:val="20"/>
              </w:rPr>
              <w:t>4</w:t>
            </w:r>
          </w:p>
        </w:tc>
        <w:tc>
          <w:tcPr>
            <w:tcW w:w="3869" w:type="dxa"/>
          </w:tcPr>
          <w:p>
            <w:pPr>
              <w:pStyle w:val="TableParagraph"/>
              <w:spacing w:line="223" w:lineRule="exact"/>
              <w:ind w:left="106"/>
              <w:rPr>
                <w:sz w:val="20"/>
              </w:rPr>
            </w:pPr>
            <w:r>
              <w:rPr>
                <w:sz w:val="20"/>
              </w:rPr>
              <w:t>State change notification for Adjacency</w:t>
            </w:r>
          </w:p>
          <w:p>
            <w:pPr>
              <w:pStyle w:val="TableParagraph"/>
              <w:spacing w:line="217" w:lineRule="exact"/>
              <w:ind w:left="107"/>
              <w:rPr>
                <w:sz w:val="20"/>
              </w:rPr>
            </w:pPr>
            <w:r>
              <w:rPr>
                <w:sz w:val="20"/>
              </w:rPr>
              <w:t>managed object</w:t>
            </w:r>
          </w:p>
        </w:tc>
        <w:tc>
          <w:tcPr>
            <w:tcW w:w="1265" w:type="dxa"/>
          </w:tcPr>
          <w:p>
            <w:pPr>
              <w:pStyle w:val="TableParagraph"/>
              <w:spacing w:line="223" w:lineRule="exact"/>
              <w:ind w:right="528"/>
              <w:jc w:val="right"/>
              <w:rPr>
                <w:sz w:val="20"/>
              </w:rPr>
            </w:pPr>
            <w:r>
              <w:rPr>
                <w:w w:val="95"/>
                <w:sz w:val="20"/>
              </w:rPr>
              <w:t>c1</w:t>
            </w:r>
          </w:p>
        </w:tc>
        <w:tc>
          <w:tcPr>
            <w:tcW w:w="987" w:type="dxa"/>
          </w:tcPr>
          <w:p>
            <w:pPr>
              <w:pStyle w:val="TableParagraph"/>
              <w:rPr>
                <w:sz w:val="18"/>
              </w:rPr>
            </w:pPr>
          </w:p>
        </w:tc>
        <w:tc>
          <w:tcPr>
            <w:tcW w:w="2986" w:type="dxa"/>
          </w:tcPr>
          <w:p>
            <w:pPr>
              <w:pStyle w:val="TableParagraph"/>
              <w:rPr>
                <w:sz w:val="18"/>
              </w:rPr>
            </w:pPr>
          </w:p>
        </w:tc>
      </w:tr>
      <w:tr>
        <w:trPr>
          <w:trHeight w:val="460" w:hRule="atLeast"/>
        </w:trPr>
        <w:tc>
          <w:tcPr>
            <w:tcW w:w="828" w:type="dxa"/>
          </w:tcPr>
          <w:p>
            <w:pPr>
              <w:pStyle w:val="TableParagraph"/>
              <w:spacing w:line="223" w:lineRule="exact"/>
              <w:ind w:left="107"/>
              <w:rPr>
                <w:sz w:val="20"/>
              </w:rPr>
            </w:pPr>
            <w:r>
              <w:rPr>
                <w:w w:val="99"/>
                <w:sz w:val="20"/>
              </w:rPr>
              <w:t>5</w:t>
            </w:r>
          </w:p>
        </w:tc>
        <w:tc>
          <w:tcPr>
            <w:tcW w:w="3869" w:type="dxa"/>
          </w:tcPr>
          <w:p>
            <w:pPr>
              <w:pStyle w:val="TableParagraph"/>
              <w:spacing w:line="223" w:lineRule="exact"/>
              <w:ind w:left="107"/>
              <w:rPr>
                <w:sz w:val="20"/>
              </w:rPr>
            </w:pPr>
            <w:r>
              <w:rPr>
                <w:sz w:val="20"/>
              </w:rPr>
              <w:t>Object creation notification for</w:t>
            </w:r>
          </w:p>
          <w:p>
            <w:pPr>
              <w:pStyle w:val="TableParagraph"/>
              <w:spacing w:line="217" w:lineRule="exact"/>
              <w:ind w:left="107"/>
              <w:rPr>
                <w:sz w:val="20"/>
              </w:rPr>
            </w:pPr>
            <w:r>
              <w:rPr>
                <w:sz w:val="20"/>
              </w:rPr>
              <w:t>reachableAddress managed object</w:t>
            </w:r>
          </w:p>
        </w:tc>
        <w:tc>
          <w:tcPr>
            <w:tcW w:w="1265" w:type="dxa"/>
          </w:tcPr>
          <w:p>
            <w:pPr>
              <w:pStyle w:val="TableParagraph"/>
              <w:spacing w:line="223" w:lineRule="exact"/>
              <w:ind w:right="528"/>
              <w:jc w:val="right"/>
              <w:rPr>
                <w:sz w:val="20"/>
              </w:rPr>
            </w:pPr>
            <w:r>
              <w:rPr>
                <w:w w:val="95"/>
                <w:sz w:val="20"/>
              </w:rPr>
              <w:t>c1</w:t>
            </w:r>
          </w:p>
        </w:tc>
        <w:tc>
          <w:tcPr>
            <w:tcW w:w="987" w:type="dxa"/>
          </w:tcPr>
          <w:p>
            <w:pPr>
              <w:pStyle w:val="TableParagraph"/>
              <w:rPr>
                <w:sz w:val="18"/>
              </w:rPr>
            </w:pPr>
          </w:p>
        </w:tc>
        <w:tc>
          <w:tcPr>
            <w:tcW w:w="2986" w:type="dxa"/>
          </w:tcPr>
          <w:p>
            <w:pPr>
              <w:pStyle w:val="TableParagraph"/>
              <w:rPr>
                <w:sz w:val="18"/>
              </w:rPr>
            </w:pPr>
          </w:p>
        </w:tc>
      </w:tr>
      <w:tr>
        <w:trPr>
          <w:trHeight w:val="460" w:hRule="atLeast"/>
        </w:trPr>
        <w:tc>
          <w:tcPr>
            <w:tcW w:w="828" w:type="dxa"/>
          </w:tcPr>
          <w:p>
            <w:pPr>
              <w:pStyle w:val="TableParagraph"/>
              <w:spacing w:line="223" w:lineRule="exact"/>
              <w:ind w:left="107"/>
              <w:rPr>
                <w:sz w:val="20"/>
              </w:rPr>
            </w:pPr>
            <w:r>
              <w:rPr>
                <w:w w:val="99"/>
                <w:sz w:val="20"/>
              </w:rPr>
              <w:t>6</w:t>
            </w:r>
          </w:p>
        </w:tc>
        <w:tc>
          <w:tcPr>
            <w:tcW w:w="3869" w:type="dxa"/>
          </w:tcPr>
          <w:p>
            <w:pPr>
              <w:pStyle w:val="TableParagraph"/>
              <w:spacing w:line="223" w:lineRule="exact"/>
              <w:ind w:left="107"/>
              <w:rPr>
                <w:sz w:val="20"/>
              </w:rPr>
            </w:pPr>
            <w:r>
              <w:rPr>
                <w:sz w:val="20"/>
              </w:rPr>
              <w:t>Object deletion notification for</w:t>
            </w:r>
          </w:p>
          <w:p>
            <w:pPr>
              <w:pStyle w:val="TableParagraph"/>
              <w:spacing w:line="217" w:lineRule="exact"/>
              <w:ind w:left="107"/>
              <w:rPr>
                <w:sz w:val="20"/>
              </w:rPr>
            </w:pPr>
            <w:r>
              <w:rPr>
                <w:sz w:val="20"/>
              </w:rPr>
              <w:t>reachableAddress managed object</w:t>
            </w:r>
          </w:p>
        </w:tc>
        <w:tc>
          <w:tcPr>
            <w:tcW w:w="1265" w:type="dxa"/>
          </w:tcPr>
          <w:p>
            <w:pPr>
              <w:pStyle w:val="TableParagraph"/>
              <w:spacing w:line="223" w:lineRule="exact"/>
              <w:ind w:right="528"/>
              <w:jc w:val="right"/>
              <w:rPr>
                <w:sz w:val="20"/>
              </w:rPr>
            </w:pPr>
            <w:r>
              <w:rPr>
                <w:w w:val="95"/>
                <w:sz w:val="20"/>
              </w:rPr>
              <w:t>c1</w:t>
            </w:r>
          </w:p>
        </w:tc>
        <w:tc>
          <w:tcPr>
            <w:tcW w:w="987" w:type="dxa"/>
          </w:tcPr>
          <w:p>
            <w:pPr>
              <w:pStyle w:val="TableParagraph"/>
              <w:rPr>
                <w:sz w:val="18"/>
              </w:rPr>
            </w:pPr>
          </w:p>
        </w:tc>
        <w:tc>
          <w:tcPr>
            <w:tcW w:w="2986" w:type="dxa"/>
          </w:tcPr>
          <w:p>
            <w:pPr>
              <w:pStyle w:val="TableParagraph"/>
              <w:rPr>
                <w:sz w:val="18"/>
              </w:rPr>
            </w:pPr>
          </w:p>
        </w:tc>
      </w:tr>
      <w:tr>
        <w:trPr>
          <w:trHeight w:val="460" w:hRule="atLeast"/>
        </w:trPr>
        <w:tc>
          <w:tcPr>
            <w:tcW w:w="828" w:type="dxa"/>
          </w:tcPr>
          <w:p>
            <w:pPr>
              <w:pStyle w:val="TableParagraph"/>
              <w:spacing w:line="223" w:lineRule="exact"/>
              <w:ind w:left="107"/>
              <w:rPr>
                <w:sz w:val="20"/>
              </w:rPr>
            </w:pPr>
            <w:r>
              <w:rPr>
                <w:w w:val="99"/>
                <w:sz w:val="20"/>
              </w:rPr>
              <w:t>7</w:t>
            </w:r>
          </w:p>
        </w:tc>
        <w:tc>
          <w:tcPr>
            <w:tcW w:w="3869" w:type="dxa"/>
          </w:tcPr>
          <w:p>
            <w:pPr>
              <w:pStyle w:val="TableParagraph"/>
              <w:spacing w:line="223" w:lineRule="exact"/>
              <w:ind w:left="106"/>
              <w:rPr>
                <w:sz w:val="20"/>
              </w:rPr>
            </w:pPr>
            <w:r>
              <w:rPr>
                <w:sz w:val="20"/>
              </w:rPr>
              <w:t>State change notification for</w:t>
            </w:r>
          </w:p>
          <w:p>
            <w:pPr>
              <w:pStyle w:val="TableParagraph"/>
              <w:spacing w:line="217" w:lineRule="exact"/>
              <w:ind w:left="107"/>
              <w:rPr>
                <w:sz w:val="20"/>
              </w:rPr>
            </w:pPr>
            <w:r>
              <w:rPr>
                <w:sz w:val="20"/>
              </w:rPr>
              <w:t>reachableAddress managed object</w:t>
            </w:r>
          </w:p>
        </w:tc>
        <w:tc>
          <w:tcPr>
            <w:tcW w:w="1265" w:type="dxa"/>
          </w:tcPr>
          <w:p>
            <w:pPr>
              <w:pStyle w:val="TableParagraph"/>
              <w:spacing w:line="223" w:lineRule="exact"/>
              <w:ind w:right="528"/>
              <w:jc w:val="right"/>
              <w:rPr>
                <w:sz w:val="20"/>
              </w:rPr>
            </w:pPr>
            <w:r>
              <w:rPr>
                <w:w w:val="95"/>
                <w:sz w:val="20"/>
              </w:rPr>
              <w:t>c1</w:t>
            </w:r>
          </w:p>
        </w:tc>
        <w:tc>
          <w:tcPr>
            <w:tcW w:w="987" w:type="dxa"/>
          </w:tcPr>
          <w:p>
            <w:pPr>
              <w:pStyle w:val="TableParagraph"/>
              <w:rPr>
                <w:sz w:val="18"/>
              </w:rPr>
            </w:pPr>
          </w:p>
        </w:tc>
        <w:tc>
          <w:tcPr>
            <w:tcW w:w="2986" w:type="dxa"/>
          </w:tcPr>
          <w:p>
            <w:pPr>
              <w:pStyle w:val="TableParagraph"/>
              <w:rPr>
                <w:sz w:val="18"/>
              </w:rPr>
            </w:pPr>
          </w:p>
        </w:tc>
      </w:tr>
    </w:tbl>
    <w:p>
      <w:pPr>
        <w:pStyle w:val="BodyText"/>
        <w:spacing w:before="5"/>
        <w:rPr>
          <w:sz w:val="19"/>
        </w:rPr>
      </w:pPr>
    </w:p>
    <w:p>
      <w:pPr>
        <w:pStyle w:val="BodyText"/>
        <w:ind w:left="157"/>
      </w:pPr>
      <w:r>
        <w:rPr/>
        <w:t>c1: if G.1/1a then o.2 else –</w:t>
      </w:r>
    </w:p>
    <w:p>
      <w:pPr>
        <w:spacing w:after="0"/>
        <w:sectPr>
          <w:pgSz w:w="11900" w:h="16840"/>
          <w:pgMar w:header="716" w:footer="554" w:top="960" w:bottom="740" w:left="580" w:right="300"/>
        </w:sectPr>
      </w:pPr>
    </w:p>
    <w:p>
      <w:pPr>
        <w:pStyle w:val="BodyText"/>
      </w:pPr>
    </w:p>
    <w:p>
      <w:pPr>
        <w:pStyle w:val="BodyText"/>
      </w:pPr>
    </w:p>
    <w:p>
      <w:pPr>
        <w:pStyle w:val="BodyText"/>
        <w:rPr>
          <w:sz w:val="16"/>
        </w:rPr>
      </w:pPr>
    </w:p>
    <w:p>
      <w:pPr>
        <w:pStyle w:val="BodyText"/>
        <w:spacing w:before="91"/>
        <w:ind w:left="385"/>
      </w:pPr>
      <w:r>
        <w:rPr/>
        <w:t>The supplier of the implementation shall specify support for management information in the agent role, in Table G.4.</w:t>
      </w:r>
    </w:p>
    <w:p>
      <w:pPr>
        <w:pStyle w:val="BodyText"/>
        <w:spacing w:before="7"/>
      </w:pP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3960"/>
        <w:gridCol w:w="1174"/>
        <w:gridCol w:w="987"/>
        <w:gridCol w:w="2986"/>
      </w:tblGrid>
      <w:tr>
        <w:trPr>
          <w:trHeight w:val="230" w:hRule="atLeast"/>
        </w:trPr>
        <w:tc>
          <w:tcPr>
            <w:tcW w:w="828" w:type="dxa"/>
          </w:tcPr>
          <w:p>
            <w:pPr>
              <w:pStyle w:val="TableParagraph"/>
              <w:spacing w:line="210" w:lineRule="exact"/>
              <w:ind w:left="186"/>
              <w:rPr>
                <w:sz w:val="20"/>
              </w:rPr>
            </w:pPr>
            <w:r>
              <w:rPr>
                <w:sz w:val="20"/>
              </w:rPr>
              <w:t>Index</w:t>
            </w:r>
          </w:p>
        </w:tc>
        <w:tc>
          <w:tcPr>
            <w:tcW w:w="3960" w:type="dxa"/>
          </w:tcPr>
          <w:p>
            <w:pPr>
              <w:pStyle w:val="TableParagraph"/>
              <w:spacing w:line="210" w:lineRule="exact"/>
              <w:ind w:left="1777" w:right="1766"/>
              <w:jc w:val="center"/>
              <w:rPr>
                <w:sz w:val="20"/>
              </w:rPr>
            </w:pPr>
            <w:r>
              <w:rPr>
                <w:sz w:val="20"/>
              </w:rPr>
              <w:t>Item</w:t>
            </w:r>
          </w:p>
        </w:tc>
        <w:tc>
          <w:tcPr>
            <w:tcW w:w="1174" w:type="dxa"/>
          </w:tcPr>
          <w:p>
            <w:pPr>
              <w:pStyle w:val="TableParagraph"/>
              <w:spacing w:line="210" w:lineRule="exact"/>
              <w:ind w:left="342"/>
              <w:rPr>
                <w:sz w:val="20"/>
              </w:rPr>
            </w:pPr>
            <w:r>
              <w:rPr>
                <w:sz w:val="20"/>
              </w:rPr>
              <w:t>Status</w:t>
            </w:r>
          </w:p>
        </w:tc>
        <w:tc>
          <w:tcPr>
            <w:tcW w:w="987" w:type="dxa"/>
          </w:tcPr>
          <w:p>
            <w:pPr>
              <w:pStyle w:val="TableParagraph"/>
              <w:spacing w:line="210" w:lineRule="exact"/>
              <w:ind w:left="174"/>
              <w:rPr>
                <w:sz w:val="20"/>
              </w:rPr>
            </w:pPr>
            <w:r>
              <w:rPr>
                <w:sz w:val="20"/>
              </w:rPr>
              <w:t>Support</w:t>
            </w:r>
          </w:p>
        </w:tc>
        <w:tc>
          <w:tcPr>
            <w:tcW w:w="2986" w:type="dxa"/>
          </w:tcPr>
          <w:p>
            <w:pPr>
              <w:pStyle w:val="TableParagraph"/>
              <w:spacing w:line="210" w:lineRule="exact"/>
              <w:ind w:left="561"/>
              <w:rPr>
                <w:sz w:val="20"/>
              </w:rPr>
            </w:pPr>
            <w:r>
              <w:rPr>
                <w:sz w:val="20"/>
              </w:rPr>
              <w:t>Additional Information</w:t>
            </w:r>
          </w:p>
        </w:tc>
      </w:tr>
      <w:tr>
        <w:trPr>
          <w:trHeight w:val="230" w:hRule="atLeast"/>
        </w:trPr>
        <w:tc>
          <w:tcPr>
            <w:tcW w:w="828" w:type="dxa"/>
          </w:tcPr>
          <w:p>
            <w:pPr>
              <w:pStyle w:val="TableParagraph"/>
              <w:spacing w:line="210" w:lineRule="exact"/>
              <w:ind w:left="107"/>
              <w:rPr>
                <w:sz w:val="20"/>
              </w:rPr>
            </w:pPr>
            <w:r>
              <w:rPr>
                <w:w w:val="99"/>
                <w:sz w:val="20"/>
              </w:rPr>
              <w:t>1</w:t>
            </w:r>
          </w:p>
        </w:tc>
        <w:tc>
          <w:tcPr>
            <w:tcW w:w="3960" w:type="dxa"/>
          </w:tcPr>
          <w:p>
            <w:pPr>
              <w:pStyle w:val="TableParagraph"/>
              <w:spacing w:line="210" w:lineRule="exact"/>
              <w:ind w:left="107"/>
              <w:rPr>
                <w:sz w:val="20"/>
              </w:rPr>
            </w:pPr>
            <w:r>
              <w:rPr>
                <w:sz w:val="20"/>
              </w:rPr>
              <w:t>adjacency managed object</w:t>
            </w:r>
          </w:p>
        </w:tc>
        <w:tc>
          <w:tcPr>
            <w:tcW w:w="1174" w:type="dxa"/>
          </w:tcPr>
          <w:p>
            <w:pPr>
              <w:pStyle w:val="TableParagraph"/>
              <w:spacing w:line="210" w:lineRule="exact"/>
              <w:ind w:left="109"/>
              <w:rPr>
                <w:sz w:val="20"/>
              </w:rPr>
            </w:pPr>
            <w:r>
              <w:rPr>
                <w:w w:val="99"/>
                <w:sz w:val="20"/>
              </w:rPr>
              <w:t>m</w:t>
            </w:r>
          </w:p>
        </w:tc>
        <w:tc>
          <w:tcPr>
            <w:tcW w:w="987" w:type="dxa"/>
          </w:tcPr>
          <w:p>
            <w:pPr>
              <w:pStyle w:val="TableParagraph"/>
              <w:rPr>
                <w:sz w:val="16"/>
              </w:rPr>
            </w:pPr>
          </w:p>
        </w:tc>
        <w:tc>
          <w:tcPr>
            <w:tcW w:w="2986" w:type="dxa"/>
          </w:tcPr>
          <w:p>
            <w:pPr>
              <w:pStyle w:val="TableParagraph"/>
              <w:rPr>
                <w:sz w:val="16"/>
              </w:rPr>
            </w:pPr>
          </w:p>
        </w:tc>
      </w:tr>
      <w:tr>
        <w:trPr>
          <w:trHeight w:val="230" w:hRule="atLeast"/>
        </w:trPr>
        <w:tc>
          <w:tcPr>
            <w:tcW w:w="828" w:type="dxa"/>
          </w:tcPr>
          <w:p>
            <w:pPr>
              <w:pStyle w:val="TableParagraph"/>
              <w:spacing w:line="210" w:lineRule="exact"/>
              <w:ind w:left="107"/>
              <w:rPr>
                <w:sz w:val="20"/>
              </w:rPr>
            </w:pPr>
            <w:r>
              <w:rPr>
                <w:w w:val="99"/>
                <w:sz w:val="20"/>
              </w:rPr>
              <w:t>2</w:t>
            </w:r>
          </w:p>
        </w:tc>
        <w:tc>
          <w:tcPr>
            <w:tcW w:w="3960" w:type="dxa"/>
          </w:tcPr>
          <w:p>
            <w:pPr>
              <w:pStyle w:val="TableParagraph"/>
              <w:spacing w:line="210" w:lineRule="exact"/>
              <w:ind w:left="107"/>
              <w:rPr>
                <w:sz w:val="20"/>
              </w:rPr>
            </w:pPr>
            <w:r>
              <w:rPr>
                <w:sz w:val="20"/>
              </w:rPr>
              <w:t>destinationArea managed object</w:t>
            </w:r>
          </w:p>
        </w:tc>
        <w:tc>
          <w:tcPr>
            <w:tcW w:w="1174" w:type="dxa"/>
          </w:tcPr>
          <w:p>
            <w:pPr>
              <w:pStyle w:val="TableParagraph"/>
              <w:spacing w:line="210" w:lineRule="exact"/>
              <w:ind w:left="108"/>
              <w:rPr>
                <w:sz w:val="20"/>
              </w:rPr>
            </w:pPr>
            <w:r>
              <w:rPr>
                <w:sz w:val="20"/>
              </w:rPr>
              <w:t>c2</w:t>
            </w:r>
          </w:p>
        </w:tc>
        <w:tc>
          <w:tcPr>
            <w:tcW w:w="987" w:type="dxa"/>
          </w:tcPr>
          <w:p>
            <w:pPr>
              <w:pStyle w:val="TableParagraph"/>
              <w:rPr>
                <w:sz w:val="16"/>
              </w:rPr>
            </w:pPr>
          </w:p>
        </w:tc>
        <w:tc>
          <w:tcPr>
            <w:tcW w:w="2986" w:type="dxa"/>
          </w:tcPr>
          <w:p>
            <w:pPr>
              <w:pStyle w:val="TableParagraph"/>
              <w:rPr>
                <w:sz w:val="16"/>
              </w:rPr>
            </w:pPr>
          </w:p>
        </w:tc>
      </w:tr>
      <w:tr>
        <w:trPr>
          <w:trHeight w:val="230" w:hRule="atLeast"/>
        </w:trPr>
        <w:tc>
          <w:tcPr>
            <w:tcW w:w="828" w:type="dxa"/>
          </w:tcPr>
          <w:p>
            <w:pPr>
              <w:pStyle w:val="TableParagraph"/>
              <w:spacing w:line="210" w:lineRule="exact"/>
              <w:ind w:left="107"/>
              <w:rPr>
                <w:sz w:val="20"/>
              </w:rPr>
            </w:pPr>
            <w:r>
              <w:rPr>
                <w:w w:val="99"/>
                <w:sz w:val="20"/>
              </w:rPr>
              <w:t>3</w:t>
            </w:r>
          </w:p>
        </w:tc>
        <w:tc>
          <w:tcPr>
            <w:tcW w:w="3960" w:type="dxa"/>
          </w:tcPr>
          <w:p>
            <w:pPr>
              <w:pStyle w:val="TableParagraph"/>
              <w:spacing w:line="210" w:lineRule="exact"/>
              <w:ind w:left="107"/>
              <w:rPr>
                <w:sz w:val="20"/>
              </w:rPr>
            </w:pPr>
            <w:r>
              <w:rPr>
                <w:sz w:val="20"/>
              </w:rPr>
              <w:t>destinationSystem managed object</w:t>
            </w:r>
          </w:p>
        </w:tc>
        <w:tc>
          <w:tcPr>
            <w:tcW w:w="1174" w:type="dxa"/>
          </w:tcPr>
          <w:p>
            <w:pPr>
              <w:pStyle w:val="TableParagraph"/>
              <w:spacing w:line="210" w:lineRule="exact"/>
              <w:ind w:left="109"/>
              <w:rPr>
                <w:sz w:val="20"/>
              </w:rPr>
            </w:pPr>
            <w:r>
              <w:rPr>
                <w:w w:val="99"/>
                <w:sz w:val="20"/>
              </w:rPr>
              <w:t>m</w:t>
            </w:r>
          </w:p>
        </w:tc>
        <w:tc>
          <w:tcPr>
            <w:tcW w:w="987" w:type="dxa"/>
          </w:tcPr>
          <w:p>
            <w:pPr>
              <w:pStyle w:val="TableParagraph"/>
              <w:rPr>
                <w:sz w:val="16"/>
              </w:rPr>
            </w:pPr>
          </w:p>
        </w:tc>
        <w:tc>
          <w:tcPr>
            <w:tcW w:w="2986" w:type="dxa"/>
          </w:tcPr>
          <w:p>
            <w:pPr>
              <w:pStyle w:val="TableParagraph"/>
              <w:rPr>
                <w:sz w:val="16"/>
              </w:rPr>
            </w:pPr>
          </w:p>
        </w:tc>
      </w:tr>
      <w:tr>
        <w:trPr>
          <w:trHeight w:val="230" w:hRule="atLeast"/>
        </w:trPr>
        <w:tc>
          <w:tcPr>
            <w:tcW w:w="828" w:type="dxa"/>
          </w:tcPr>
          <w:p>
            <w:pPr>
              <w:pStyle w:val="TableParagraph"/>
              <w:spacing w:line="210" w:lineRule="exact"/>
              <w:ind w:left="107"/>
              <w:rPr>
                <w:sz w:val="20"/>
              </w:rPr>
            </w:pPr>
            <w:r>
              <w:rPr>
                <w:w w:val="99"/>
                <w:sz w:val="20"/>
              </w:rPr>
              <w:t>4</w:t>
            </w:r>
          </w:p>
        </w:tc>
        <w:tc>
          <w:tcPr>
            <w:tcW w:w="3960" w:type="dxa"/>
          </w:tcPr>
          <w:p>
            <w:pPr>
              <w:pStyle w:val="TableParagraph"/>
              <w:spacing w:line="210" w:lineRule="exact"/>
              <w:ind w:left="107"/>
              <w:rPr>
                <w:sz w:val="20"/>
              </w:rPr>
            </w:pPr>
            <w:r>
              <w:rPr>
                <w:sz w:val="20"/>
              </w:rPr>
              <w:t>reachableAddress managed object</w:t>
            </w:r>
          </w:p>
        </w:tc>
        <w:tc>
          <w:tcPr>
            <w:tcW w:w="1174" w:type="dxa"/>
          </w:tcPr>
          <w:p>
            <w:pPr>
              <w:pStyle w:val="TableParagraph"/>
              <w:spacing w:line="210" w:lineRule="exact"/>
              <w:ind w:left="109"/>
              <w:rPr>
                <w:sz w:val="20"/>
              </w:rPr>
            </w:pPr>
            <w:r>
              <w:rPr>
                <w:sz w:val="20"/>
              </w:rPr>
              <w:t>c2</w:t>
            </w:r>
          </w:p>
        </w:tc>
        <w:tc>
          <w:tcPr>
            <w:tcW w:w="987" w:type="dxa"/>
          </w:tcPr>
          <w:p>
            <w:pPr>
              <w:pStyle w:val="TableParagraph"/>
              <w:rPr>
                <w:sz w:val="16"/>
              </w:rPr>
            </w:pPr>
          </w:p>
        </w:tc>
        <w:tc>
          <w:tcPr>
            <w:tcW w:w="2986" w:type="dxa"/>
          </w:tcPr>
          <w:p>
            <w:pPr>
              <w:pStyle w:val="TableParagraph"/>
              <w:rPr>
                <w:sz w:val="16"/>
              </w:rPr>
            </w:pPr>
          </w:p>
        </w:tc>
      </w:tr>
      <w:tr>
        <w:trPr>
          <w:trHeight w:val="230" w:hRule="atLeast"/>
        </w:trPr>
        <w:tc>
          <w:tcPr>
            <w:tcW w:w="828" w:type="dxa"/>
          </w:tcPr>
          <w:p>
            <w:pPr>
              <w:pStyle w:val="TableParagraph"/>
              <w:spacing w:line="210" w:lineRule="exact"/>
              <w:ind w:left="107"/>
              <w:rPr>
                <w:sz w:val="20"/>
              </w:rPr>
            </w:pPr>
            <w:r>
              <w:rPr>
                <w:w w:val="99"/>
                <w:sz w:val="20"/>
              </w:rPr>
              <w:t>5</w:t>
            </w:r>
          </w:p>
        </w:tc>
        <w:tc>
          <w:tcPr>
            <w:tcW w:w="3960" w:type="dxa"/>
          </w:tcPr>
          <w:p>
            <w:pPr>
              <w:pStyle w:val="TableParagraph"/>
              <w:spacing w:line="210" w:lineRule="exact"/>
              <w:ind w:left="107"/>
              <w:rPr>
                <w:sz w:val="20"/>
              </w:rPr>
            </w:pPr>
            <w:r>
              <w:rPr>
                <w:sz w:val="20"/>
              </w:rPr>
              <w:t>virtualAdjacency managed object</w:t>
            </w:r>
          </w:p>
        </w:tc>
        <w:tc>
          <w:tcPr>
            <w:tcW w:w="1174" w:type="dxa"/>
          </w:tcPr>
          <w:p>
            <w:pPr>
              <w:pStyle w:val="TableParagraph"/>
              <w:spacing w:line="210" w:lineRule="exact"/>
              <w:ind w:left="109"/>
              <w:rPr>
                <w:sz w:val="20"/>
              </w:rPr>
            </w:pPr>
            <w:r>
              <w:rPr>
                <w:sz w:val="20"/>
              </w:rPr>
              <w:t>c2</w:t>
            </w:r>
          </w:p>
        </w:tc>
        <w:tc>
          <w:tcPr>
            <w:tcW w:w="987" w:type="dxa"/>
          </w:tcPr>
          <w:p>
            <w:pPr>
              <w:pStyle w:val="TableParagraph"/>
              <w:rPr>
                <w:sz w:val="16"/>
              </w:rPr>
            </w:pPr>
          </w:p>
        </w:tc>
        <w:tc>
          <w:tcPr>
            <w:tcW w:w="2986" w:type="dxa"/>
          </w:tcPr>
          <w:p>
            <w:pPr>
              <w:pStyle w:val="TableParagraph"/>
              <w:rPr>
                <w:sz w:val="16"/>
              </w:rPr>
            </w:pPr>
          </w:p>
        </w:tc>
      </w:tr>
    </w:tbl>
    <w:p>
      <w:pPr>
        <w:pStyle w:val="BodyText"/>
        <w:spacing w:before="5"/>
        <w:rPr>
          <w:sz w:val="19"/>
        </w:rPr>
      </w:pPr>
    </w:p>
    <w:p>
      <w:pPr>
        <w:pStyle w:val="BodyText"/>
        <w:ind w:left="385"/>
      </w:pPr>
      <w:r>
        <w:rPr/>
        <w:t>c2: if G.2/2a then m else –</w:t>
      </w:r>
    </w:p>
    <w:p>
      <w:pPr>
        <w:pStyle w:val="BodyText"/>
        <w:spacing w:before="10"/>
        <w:rPr>
          <w:sz w:val="19"/>
        </w:rPr>
      </w:pPr>
    </w:p>
    <w:p>
      <w:pPr>
        <w:pStyle w:val="BodyText"/>
        <w:ind w:left="385" w:right="417"/>
      </w:pPr>
      <w:r>
        <w:rPr/>
        <w:t>NOTE – The table reference column in the above table is the managed object class, notification, attribute, or action table reference of the MOCS supplied by the supplier of the managed object which claims to import the notification or attribute from this International Standard.</w:t>
      </w:r>
    </w:p>
    <w:p>
      <w:pPr>
        <w:pStyle w:val="BodyText"/>
      </w:pPr>
    </w:p>
    <w:p>
      <w:pPr>
        <w:pStyle w:val="BodyText"/>
        <w:spacing w:before="8" w:after="1"/>
      </w:pP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3960"/>
        <w:gridCol w:w="1169"/>
        <w:gridCol w:w="991"/>
        <w:gridCol w:w="2985"/>
      </w:tblGrid>
      <w:tr>
        <w:trPr>
          <w:trHeight w:val="230" w:hRule="atLeast"/>
        </w:trPr>
        <w:tc>
          <w:tcPr>
            <w:tcW w:w="828" w:type="dxa"/>
          </w:tcPr>
          <w:p>
            <w:pPr>
              <w:pStyle w:val="TableParagraph"/>
              <w:spacing w:line="210" w:lineRule="exact"/>
              <w:ind w:left="107"/>
              <w:rPr>
                <w:sz w:val="20"/>
              </w:rPr>
            </w:pPr>
            <w:r>
              <w:rPr>
                <w:sz w:val="20"/>
              </w:rPr>
              <w:t>Index</w:t>
            </w:r>
          </w:p>
        </w:tc>
        <w:tc>
          <w:tcPr>
            <w:tcW w:w="3960" w:type="dxa"/>
          </w:tcPr>
          <w:p>
            <w:pPr>
              <w:pStyle w:val="TableParagraph"/>
              <w:spacing w:line="210" w:lineRule="exact"/>
              <w:ind w:left="106"/>
              <w:rPr>
                <w:sz w:val="20"/>
              </w:rPr>
            </w:pPr>
            <w:r>
              <w:rPr>
                <w:sz w:val="20"/>
              </w:rPr>
              <w:t>Item</w:t>
            </w:r>
          </w:p>
        </w:tc>
        <w:tc>
          <w:tcPr>
            <w:tcW w:w="1169" w:type="dxa"/>
          </w:tcPr>
          <w:p>
            <w:pPr>
              <w:pStyle w:val="TableParagraph"/>
              <w:spacing w:line="210" w:lineRule="exact"/>
              <w:ind w:left="106"/>
              <w:rPr>
                <w:sz w:val="20"/>
              </w:rPr>
            </w:pPr>
            <w:r>
              <w:rPr>
                <w:sz w:val="20"/>
              </w:rPr>
              <w:t>Status</w:t>
            </w:r>
          </w:p>
        </w:tc>
        <w:tc>
          <w:tcPr>
            <w:tcW w:w="991" w:type="dxa"/>
          </w:tcPr>
          <w:p>
            <w:pPr>
              <w:pStyle w:val="TableParagraph"/>
              <w:spacing w:line="210" w:lineRule="exact"/>
              <w:ind w:left="107"/>
              <w:rPr>
                <w:sz w:val="20"/>
              </w:rPr>
            </w:pPr>
            <w:r>
              <w:rPr>
                <w:sz w:val="20"/>
              </w:rPr>
              <w:t>Support</w:t>
            </w:r>
          </w:p>
        </w:tc>
        <w:tc>
          <w:tcPr>
            <w:tcW w:w="2985" w:type="dxa"/>
          </w:tcPr>
          <w:p>
            <w:pPr>
              <w:pStyle w:val="TableParagraph"/>
              <w:spacing w:line="210" w:lineRule="exact"/>
              <w:ind w:left="106"/>
              <w:rPr>
                <w:sz w:val="20"/>
              </w:rPr>
            </w:pPr>
            <w:r>
              <w:rPr>
                <w:sz w:val="20"/>
              </w:rPr>
              <w:t>Additional Information</w:t>
            </w:r>
          </w:p>
        </w:tc>
      </w:tr>
      <w:tr>
        <w:trPr>
          <w:trHeight w:val="460" w:hRule="atLeast"/>
        </w:trPr>
        <w:tc>
          <w:tcPr>
            <w:tcW w:w="828" w:type="dxa"/>
          </w:tcPr>
          <w:p>
            <w:pPr>
              <w:pStyle w:val="TableParagraph"/>
              <w:spacing w:line="223" w:lineRule="exact"/>
              <w:ind w:left="107"/>
              <w:rPr>
                <w:sz w:val="20"/>
              </w:rPr>
            </w:pPr>
            <w:r>
              <w:rPr>
                <w:w w:val="99"/>
                <w:sz w:val="20"/>
              </w:rPr>
              <w:t>1</w:t>
            </w:r>
          </w:p>
        </w:tc>
        <w:tc>
          <w:tcPr>
            <w:tcW w:w="3960" w:type="dxa"/>
          </w:tcPr>
          <w:p>
            <w:pPr>
              <w:pStyle w:val="TableParagraph"/>
              <w:spacing w:line="222" w:lineRule="exact"/>
              <w:ind w:left="107"/>
              <w:rPr>
                <w:sz w:val="20"/>
              </w:rPr>
            </w:pPr>
            <w:r>
              <w:rPr>
                <w:sz w:val="20"/>
              </w:rPr>
              <w:t>Does the implementation support logging of</w:t>
            </w:r>
          </w:p>
          <w:p>
            <w:pPr>
              <w:pStyle w:val="TableParagraph"/>
              <w:spacing w:line="218" w:lineRule="exact"/>
              <w:ind w:left="107"/>
              <w:rPr>
                <w:sz w:val="20"/>
              </w:rPr>
            </w:pPr>
            <w:r>
              <w:rPr>
                <w:sz w:val="20"/>
              </w:rPr>
              <w:t>event records in agent role?</w:t>
            </w:r>
          </w:p>
        </w:tc>
        <w:tc>
          <w:tcPr>
            <w:tcW w:w="1169" w:type="dxa"/>
          </w:tcPr>
          <w:p>
            <w:pPr>
              <w:pStyle w:val="TableParagraph"/>
              <w:spacing w:line="223" w:lineRule="exact"/>
              <w:ind w:left="107"/>
              <w:rPr>
                <w:sz w:val="20"/>
              </w:rPr>
            </w:pPr>
            <w:r>
              <w:rPr>
                <w:sz w:val="20"/>
              </w:rPr>
              <w:t>c3</w:t>
            </w:r>
          </w:p>
        </w:tc>
        <w:tc>
          <w:tcPr>
            <w:tcW w:w="991" w:type="dxa"/>
          </w:tcPr>
          <w:p>
            <w:pPr>
              <w:pStyle w:val="TableParagraph"/>
              <w:rPr>
                <w:sz w:val="18"/>
              </w:rPr>
            </w:pPr>
          </w:p>
        </w:tc>
        <w:tc>
          <w:tcPr>
            <w:tcW w:w="2985" w:type="dxa"/>
          </w:tcPr>
          <w:p>
            <w:pPr>
              <w:pStyle w:val="TableParagraph"/>
              <w:rPr>
                <w:sz w:val="18"/>
              </w:rPr>
            </w:pPr>
          </w:p>
        </w:tc>
      </w:tr>
    </w:tbl>
    <w:p>
      <w:pPr>
        <w:pStyle w:val="BodyText"/>
        <w:spacing w:before="4"/>
        <w:rPr>
          <w:sz w:val="11"/>
        </w:rPr>
      </w:pPr>
    </w:p>
    <w:p>
      <w:pPr>
        <w:pStyle w:val="BodyText"/>
        <w:spacing w:before="91"/>
        <w:ind w:left="385"/>
      </w:pPr>
      <w:r>
        <w:rPr/>
        <w:t>c3: if G.1/2a then o else –</w:t>
      </w:r>
    </w:p>
    <w:p>
      <w:pPr>
        <w:pStyle w:val="BodyText"/>
      </w:pPr>
    </w:p>
    <w:p>
      <w:pPr>
        <w:pStyle w:val="BodyText"/>
        <w:ind w:left="385"/>
      </w:pPr>
      <w:r>
        <w:rPr/>
        <w:t>NOTE – Conformance to this International Standard does not require conformance to CCITT Rec. X.735 | ISO/IEC 10164-6.</w:t>
      </w:r>
    </w:p>
    <w:p>
      <w:pPr>
        <w:pStyle w:val="BodyText"/>
        <w:spacing w:before="1"/>
      </w:pPr>
    </w:p>
    <w:p>
      <w:pPr>
        <w:pStyle w:val="BodyText"/>
        <w:ind w:left="385" w:right="478"/>
      </w:pPr>
      <w:r>
        <w:rPr/>
        <w:t>The supplier of the implementation shall provide information on claims of conformance to any of the International Standards summarized in the following tables. For each International Standard that the supplier of the implementation claims conformance to, the corresponding conformance statement(s) shall be completed, or referenced by, the MCS. The supplier of the implementation shall complete the Support Table numbers and Additional information columns.</w:t>
      </w:r>
    </w:p>
    <w:p>
      <w:pPr>
        <w:pStyle w:val="BodyText"/>
      </w:pPr>
    </w:p>
    <w:p>
      <w:pPr>
        <w:pStyle w:val="BodyText"/>
        <w:ind w:left="385" w:right="478"/>
      </w:pPr>
      <w:r>
        <w:rPr/>
        <w:t>In tables G.6. G.7. and G.8. the Status column is used to indicate whether the supplier of the supplier of the implementation is required to complete the referenced tables or referenced items. Conformance requirements are as specified in the referenced tables or referenced items and are not changed by the value of the MCS Status column. Similarly, the Support column is used by the supplier of the implementation to indicate completion of the referenced tables or referenced items.</w:t>
      </w:r>
    </w:p>
    <w:p>
      <w:pPr>
        <w:pStyle w:val="BodyText"/>
      </w:pPr>
    </w:p>
    <w:p>
      <w:pPr>
        <w:pStyle w:val="BodyText"/>
        <w:spacing w:before="7"/>
      </w:pPr>
    </w:p>
    <w:tbl>
      <w:tblPr>
        <w:tblW w:w="0" w:type="auto"/>
        <w:jc w:val="left"/>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1702"/>
        <w:gridCol w:w="1440"/>
        <w:gridCol w:w="1709"/>
        <w:gridCol w:w="1080"/>
        <w:gridCol w:w="720"/>
        <w:gridCol w:w="811"/>
        <w:gridCol w:w="989"/>
        <w:gridCol w:w="1099"/>
      </w:tblGrid>
      <w:tr>
        <w:trPr>
          <w:trHeight w:val="827" w:hRule="atLeast"/>
        </w:trPr>
        <w:tc>
          <w:tcPr>
            <w:tcW w:w="648" w:type="dxa"/>
          </w:tcPr>
          <w:p>
            <w:pPr>
              <w:pStyle w:val="TableParagraph"/>
              <w:spacing w:line="202" w:lineRule="exact"/>
              <w:ind w:left="117"/>
              <w:rPr>
                <w:sz w:val="18"/>
              </w:rPr>
            </w:pPr>
            <w:r>
              <w:rPr>
                <w:sz w:val="18"/>
              </w:rPr>
              <w:t>Index</w:t>
            </w:r>
          </w:p>
        </w:tc>
        <w:tc>
          <w:tcPr>
            <w:tcW w:w="1702" w:type="dxa"/>
          </w:tcPr>
          <w:p>
            <w:pPr>
              <w:pStyle w:val="TableParagraph"/>
              <w:ind w:left="133" w:right="122"/>
              <w:jc w:val="center"/>
              <w:rPr>
                <w:sz w:val="18"/>
              </w:rPr>
            </w:pPr>
            <w:r>
              <w:rPr>
                <w:sz w:val="18"/>
              </w:rPr>
              <w:t>Identification of the document that includes the MOCS</w:t>
            </w:r>
          </w:p>
          <w:p>
            <w:pPr>
              <w:pStyle w:val="TableParagraph"/>
              <w:spacing w:line="192" w:lineRule="exact"/>
              <w:ind w:left="129" w:right="122"/>
              <w:jc w:val="center"/>
              <w:rPr>
                <w:sz w:val="18"/>
              </w:rPr>
            </w:pPr>
            <w:r>
              <w:rPr>
                <w:sz w:val="18"/>
              </w:rPr>
              <w:t>proforma</w:t>
            </w:r>
          </w:p>
        </w:tc>
        <w:tc>
          <w:tcPr>
            <w:tcW w:w="1440" w:type="dxa"/>
          </w:tcPr>
          <w:p>
            <w:pPr>
              <w:pStyle w:val="TableParagraph"/>
              <w:ind w:left="109" w:right="55" w:hanging="24"/>
              <w:rPr>
                <w:sz w:val="18"/>
              </w:rPr>
            </w:pPr>
            <w:r>
              <w:rPr>
                <w:sz w:val="18"/>
              </w:rPr>
              <w:t>Table numbers of MOCS proforma</w:t>
            </w:r>
          </w:p>
        </w:tc>
        <w:tc>
          <w:tcPr>
            <w:tcW w:w="1709" w:type="dxa"/>
          </w:tcPr>
          <w:p>
            <w:pPr>
              <w:pStyle w:val="TableParagraph"/>
              <w:spacing w:line="202" w:lineRule="exact"/>
              <w:ind w:left="433"/>
              <w:rPr>
                <w:sz w:val="18"/>
              </w:rPr>
            </w:pPr>
            <w:r>
              <w:rPr>
                <w:sz w:val="18"/>
              </w:rPr>
              <w:t>Description</w:t>
            </w:r>
          </w:p>
        </w:tc>
        <w:tc>
          <w:tcPr>
            <w:tcW w:w="1080" w:type="dxa"/>
          </w:tcPr>
          <w:p>
            <w:pPr>
              <w:pStyle w:val="TableParagraph"/>
              <w:ind w:left="157" w:right="101" w:hanging="29"/>
              <w:rPr>
                <w:sz w:val="18"/>
              </w:rPr>
            </w:pPr>
            <w:r>
              <w:rPr>
                <w:sz w:val="18"/>
              </w:rPr>
              <w:t>Constraints and values</w:t>
            </w:r>
          </w:p>
        </w:tc>
        <w:tc>
          <w:tcPr>
            <w:tcW w:w="720" w:type="dxa"/>
          </w:tcPr>
          <w:p>
            <w:pPr>
              <w:pStyle w:val="TableParagraph"/>
              <w:spacing w:line="202" w:lineRule="exact"/>
              <w:ind w:left="138"/>
              <w:rPr>
                <w:sz w:val="18"/>
              </w:rPr>
            </w:pPr>
            <w:r>
              <w:rPr>
                <w:sz w:val="18"/>
              </w:rPr>
              <w:t>Status</w:t>
            </w:r>
          </w:p>
        </w:tc>
        <w:tc>
          <w:tcPr>
            <w:tcW w:w="811" w:type="dxa"/>
          </w:tcPr>
          <w:p>
            <w:pPr>
              <w:pStyle w:val="TableParagraph"/>
              <w:spacing w:line="202" w:lineRule="exact"/>
              <w:ind w:left="117"/>
              <w:rPr>
                <w:sz w:val="18"/>
              </w:rPr>
            </w:pPr>
            <w:r>
              <w:rPr>
                <w:sz w:val="18"/>
              </w:rPr>
              <w:t>Support</w:t>
            </w:r>
          </w:p>
        </w:tc>
        <w:tc>
          <w:tcPr>
            <w:tcW w:w="989" w:type="dxa"/>
          </w:tcPr>
          <w:p>
            <w:pPr>
              <w:pStyle w:val="TableParagraph"/>
              <w:ind w:left="88" w:right="72" w:hanging="4"/>
              <w:jc w:val="center"/>
              <w:rPr>
                <w:sz w:val="18"/>
              </w:rPr>
            </w:pPr>
            <w:r>
              <w:rPr>
                <w:sz w:val="18"/>
              </w:rPr>
              <w:t>Table numbers of MOCS</w:t>
            </w:r>
          </w:p>
        </w:tc>
        <w:tc>
          <w:tcPr>
            <w:tcW w:w="1099" w:type="dxa"/>
          </w:tcPr>
          <w:p>
            <w:pPr>
              <w:pStyle w:val="TableParagraph"/>
              <w:ind w:left="116" w:right="93" w:firstLine="45"/>
              <w:rPr>
                <w:sz w:val="18"/>
              </w:rPr>
            </w:pPr>
            <w:r>
              <w:rPr>
                <w:sz w:val="18"/>
              </w:rPr>
              <w:t>Additional Information</w:t>
            </w:r>
          </w:p>
        </w:tc>
      </w:tr>
      <w:tr>
        <w:trPr>
          <w:trHeight w:val="206" w:hRule="atLeast"/>
        </w:trPr>
        <w:tc>
          <w:tcPr>
            <w:tcW w:w="648" w:type="dxa"/>
          </w:tcPr>
          <w:p>
            <w:pPr>
              <w:pStyle w:val="TableParagraph"/>
              <w:spacing w:line="186" w:lineRule="exact"/>
              <w:ind w:left="57"/>
              <w:rPr>
                <w:sz w:val="18"/>
              </w:rPr>
            </w:pPr>
            <w:r>
              <w:rPr>
                <w:sz w:val="18"/>
              </w:rPr>
              <w:t>1</w:t>
            </w:r>
          </w:p>
        </w:tc>
        <w:tc>
          <w:tcPr>
            <w:tcW w:w="1702" w:type="dxa"/>
          </w:tcPr>
          <w:p>
            <w:pPr>
              <w:pStyle w:val="TableParagraph"/>
              <w:spacing w:line="186" w:lineRule="exact"/>
              <w:ind w:left="57"/>
              <w:rPr>
                <w:sz w:val="18"/>
              </w:rPr>
            </w:pPr>
            <w:r>
              <w:rPr>
                <w:sz w:val="18"/>
              </w:rPr>
              <w:t>ISO/IEC 10589</w:t>
            </w:r>
          </w:p>
        </w:tc>
        <w:tc>
          <w:tcPr>
            <w:tcW w:w="1440" w:type="dxa"/>
          </w:tcPr>
          <w:p>
            <w:pPr>
              <w:pStyle w:val="TableParagraph"/>
              <w:spacing w:line="186" w:lineRule="exact"/>
              <w:ind w:left="56"/>
              <w:rPr>
                <w:sz w:val="18"/>
              </w:rPr>
            </w:pPr>
            <w:r>
              <w:rPr>
                <w:sz w:val="18"/>
              </w:rPr>
              <w:t>Table I.1 – I.6</w:t>
            </w:r>
          </w:p>
        </w:tc>
        <w:tc>
          <w:tcPr>
            <w:tcW w:w="1709" w:type="dxa"/>
          </w:tcPr>
          <w:p>
            <w:pPr>
              <w:pStyle w:val="TableParagraph"/>
              <w:spacing w:line="186" w:lineRule="exact"/>
              <w:ind w:left="56"/>
              <w:rPr>
                <w:sz w:val="18"/>
              </w:rPr>
            </w:pPr>
            <w:r>
              <w:rPr>
                <w:sz w:val="18"/>
              </w:rPr>
              <w:t>adjacency</w:t>
            </w:r>
          </w:p>
        </w:tc>
        <w:tc>
          <w:tcPr>
            <w:tcW w:w="1080" w:type="dxa"/>
          </w:tcPr>
          <w:p>
            <w:pPr>
              <w:pStyle w:val="TableParagraph"/>
              <w:rPr>
                <w:sz w:val="14"/>
              </w:rPr>
            </w:pPr>
          </w:p>
        </w:tc>
        <w:tc>
          <w:tcPr>
            <w:tcW w:w="720" w:type="dxa"/>
          </w:tcPr>
          <w:p>
            <w:pPr>
              <w:pStyle w:val="TableParagraph"/>
              <w:spacing w:line="186" w:lineRule="exact"/>
              <w:ind w:left="57"/>
              <w:rPr>
                <w:sz w:val="18"/>
              </w:rPr>
            </w:pPr>
            <w:r>
              <w:rPr>
                <w:sz w:val="18"/>
              </w:rPr>
              <w:t>m</w:t>
            </w:r>
          </w:p>
        </w:tc>
        <w:tc>
          <w:tcPr>
            <w:tcW w:w="811" w:type="dxa"/>
          </w:tcPr>
          <w:p>
            <w:pPr>
              <w:pStyle w:val="TableParagraph"/>
              <w:rPr>
                <w:sz w:val="14"/>
              </w:rPr>
            </w:pPr>
          </w:p>
        </w:tc>
        <w:tc>
          <w:tcPr>
            <w:tcW w:w="989" w:type="dxa"/>
          </w:tcPr>
          <w:p>
            <w:pPr>
              <w:pStyle w:val="TableParagraph"/>
              <w:rPr>
                <w:sz w:val="14"/>
              </w:rPr>
            </w:pPr>
          </w:p>
        </w:tc>
        <w:tc>
          <w:tcPr>
            <w:tcW w:w="1099" w:type="dxa"/>
          </w:tcPr>
          <w:p>
            <w:pPr>
              <w:pStyle w:val="TableParagraph"/>
              <w:rPr>
                <w:sz w:val="14"/>
              </w:rPr>
            </w:pPr>
          </w:p>
        </w:tc>
      </w:tr>
      <w:tr>
        <w:trPr>
          <w:trHeight w:val="208" w:hRule="atLeast"/>
        </w:trPr>
        <w:tc>
          <w:tcPr>
            <w:tcW w:w="648" w:type="dxa"/>
          </w:tcPr>
          <w:p>
            <w:pPr>
              <w:pStyle w:val="TableParagraph"/>
              <w:spacing w:line="188" w:lineRule="exact"/>
              <w:ind w:left="57"/>
              <w:rPr>
                <w:sz w:val="18"/>
              </w:rPr>
            </w:pPr>
            <w:r>
              <w:rPr>
                <w:sz w:val="18"/>
              </w:rPr>
              <w:t>2</w:t>
            </w:r>
          </w:p>
        </w:tc>
        <w:tc>
          <w:tcPr>
            <w:tcW w:w="1702" w:type="dxa"/>
          </w:tcPr>
          <w:p>
            <w:pPr>
              <w:pStyle w:val="TableParagraph"/>
              <w:spacing w:line="188" w:lineRule="exact"/>
              <w:ind w:left="57"/>
              <w:rPr>
                <w:sz w:val="18"/>
              </w:rPr>
            </w:pPr>
            <w:r>
              <w:rPr>
                <w:sz w:val="18"/>
              </w:rPr>
              <w:t>ISO/IEC 10589</w:t>
            </w:r>
          </w:p>
        </w:tc>
        <w:tc>
          <w:tcPr>
            <w:tcW w:w="1440" w:type="dxa"/>
          </w:tcPr>
          <w:p>
            <w:pPr>
              <w:pStyle w:val="TableParagraph"/>
              <w:spacing w:line="188" w:lineRule="exact"/>
              <w:ind w:left="56"/>
              <w:rPr>
                <w:sz w:val="18"/>
              </w:rPr>
            </w:pPr>
            <w:r>
              <w:rPr>
                <w:sz w:val="18"/>
              </w:rPr>
              <w:t>Table I.7 – I.10</w:t>
            </w:r>
          </w:p>
        </w:tc>
        <w:tc>
          <w:tcPr>
            <w:tcW w:w="1709" w:type="dxa"/>
          </w:tcPr>
          <w:p>
            <w:pPr>
              <w:pStyle w:val="TableParagraph"/>
              <w:spacing w:line="188" w:lineRule="exact"/>
              <w:ind w:left="56"/>
              <w:rPr>
                <w:sz w:val="18"/>
              </w:rPr>
            </w:pPr>
            <w:r>
              <w:rPr>
                <w:sz w:val="18"/>
              </w:rPr>
              <w:t>virtualAdjacency</w:t>
            </w:r>
          </w:p>
        </w:tc>
        <w:tc>
          <w:tcPr>
            <w:tcW w:w="1080" w:type="dxa"/>
          </w:tcPr>
          <w:p>
            <w:pPr>
              <w:pStyle w:val="TableParagraph"/>
              <w:rPr>
                <w:sz w:val="14"/>
              </w:rPr>
            </w:pPr>
          </w:p>
        </w:tc>
        <w:tc>
          <w:tcPr>
            <w:tcW w:w="720" w:type="dxa"/>
          </w:tcPr>
          <w:p>
            <w:pPr>
              <w:pStyle w:val="TableParagraph"/>
              <w:spacing w:line="188" w:lineRule="exact"/>
              <w:ind w:left="57"/>
              <w:rPr>
                <w:sz w:val="18"/>
              </w:rPr>
            </w:pPr>
            <w:r>
              <w:rPr>
                <w:sz w:val="18"/>
              </w:rPr>
              <w:t>c4</w:t>
            </w:r>
          </w:p>
        </w:tc>
        <w:tc>
          <w:tcPr>
            <w:tcW w:w="811" w:type="dxa"/>
          </w:tcPr>
          <w:p>
            <w:pPr>
              <w:pStyle w:val="TableParagraph"/>
              <w:rPr>
                <w:sz w:val="14"/>
              </w:rPr>
            </w:pPr>
          </w:p>
        </w:tc>
        <w:tc>
          <w:tcPr>
            <w:tcW w:w="989" w:type="dxa"/>
          </w:tcPr>
          <w:p>
            <w:pPr>
              <w:pStyle w:val="TableParagraph"/>
              <w:rPr>
                <w:sz w:val="14"/>
              </w:rPr>
            </w:pPr>
          </w:p>
        </w:tc>
        <w:tc>
          <w:tcPr>
            <w:tcW w:w="1099" w:type="dxa"/>
          </w:tcPr>
          <w:p>
            <w:pPr>
              <w:pStyle w:val="TableParagraph"/>
              <w:rPr>
                <w:sz w:val="14"/>
              </w:rPr>
            </w:pPr>
          </w:p>
        </w:tc>
      </w:tr>
      <w:tr>
        <w:trPr>
          <w:trHeight w:val="206" w:hRule="atLeast"/>
        </w:trPr>
        <w:tc>
          <w:tcPr>
            <w:tcW w:w="648" w:type="dxa"/>
          </w:tcPr>
          <w:p>
            <w:pPr>
              <w:pStyle w:val="TableParagraph"/>
              <w:spacing w:line="186" w:lineRule="exact"/>
              <w:ind w:left="57"/>
              <w:rPr>
                <w:sz w:val="18"/>
              </w:rPr>
            </w:pPr>
            <w:r>
              <w:rPr>
                <w:sz w:val="18"/>
              </w:rPr>
              <w:t>3</w:t>
            </w:r>
          </w:p>
        </w:tc>
        <w:tc>
          <w:tcPr>
            <w:tcW w:w="1702" w:type="dxa"/>
          </w:tcPr>
          <w:p>
            <w:pPr>
              <w:pStyle w:val="TableParagraph"/>
              <w:spacing w:line="186" w:lineRule="exact"/>
              <w:ind w:left="57"/>
              <w:rPr>
                <w:sz w:val="18"/>
              </w:rPr>
            </w:pPr>
            <w:r>
              <w:rPr>
                <w:sz w:val="18"/>
              </w:rPr>
              <w:t>ISO/IEC 10589</w:t>
            </w:r>
          </w:p>
        </w:tc>
        <w:tc>
          <w:tcPr>
            <w:tcW w:w="1440" w:type="dxa"/>
          </w:tcPr>
          <w:p>
            <w:pPr>
              <w:pStyle w:val="TableParagraph"/>
              <w:spacing w:line="186" w:lineRule="exact"/>
              <w:ind w:left="56"/>
              <w:rPr>
                <w:sz w:val="18"/>
              </w:rPr>
            </w:pPr>
            <w:r>
              <w:rPr>
                <w:sz w:val="18"/>
              </w:rPr>
              <w:t>Table I.11 – I.14</w:t>
            </w:r>
          </w:p>
        </w:tc>
        <w:tc>
          <w:tcPr>
            <w:tcW w:w="1709" w:type="dxa"/>
          </w:tcPr>
          <w:p>
            <w:pPr>
              <w:pStyle w:val="TableParagraph"/>
              <w:spacing w:line="186" w:lineRule="exact"/>
              <w:ind w:left="55"/>
              <w:rPr>
                <w:sz w:val="18"/>
              </w:rPr>
            </w:pPr>
            <w:r>
              <w:rPr>
                <w:sz w:val="18"/>
              </w:rPr>
              <w:t>destinationSystem</w:t>
            </w:r>
          </w:p>
        </w:tc>
        <w:tc>
          <w:tcPr>
            <w:tcW w:w="1080" w:type="dxa"/>
          </w:tcPr>
          <w:p>
            <w:pPr>
              <w:pStyle w:val="TableParagraph"/>
              <w:rPr>
                <w:sz w:val="14"/>
              </w:rPr>
            </w:pPr>
          </w:p>
        </w:tc>
        <w:tc>
          <w:tcPr>
            <w:tcW w:w="720" w:type="dxa"/>
          </w:tcPr>
          <w:p>
            <w:pPr>
              <w:pStyle w:val="TableParagraph"/>
              <w:spacing w:line="186" w:lineRule="exact"/>
              <w:ind w:left="57"/>
              <w:rPr>
                <w:sz w:val="18"/>
              </w:rPr>
            </w:pPr>
            <w:r>
              <w:rPr>
                <w:sz w:val="18"/>
              </w:rPr>
              <w:t>m</w:t>
            </w:r>
          </w:p>
        </w:tc>
        <w:tc>
          <w:tcPr>
            <w:tcW w:w="811" w:type="dxa"/>
          </w:tcPr>
          <w:p>
            <w:pPr>
              <w:pStyle w:val="TableParagraph"/>
              <w:rPr>
                <w:sz w:val="14"/>
              </w:rPr>
            </w:pPr>
          </w:p>
        </w:tc>
        <w:tc>
          <w:tcPr>
            <w:tcW w:w="989" w:type="dxa"/>
          </w:tcPr>
          <w:p>
            <w:pPr>
              <w:pStyle w:val="TableParagraph"/>
              <w:rPr>
                <w:sz w:val="14"/>
              </w:rPr>
            </w:pPr>
          </w:p>
        </w:tc>
        <w:tc>
          <w:tcPr>
            <w:tcW w:w="1099" w:type="dxa"/>
          </w:tcPr>
          <w:p>
            <w:pPr>
              <w:pStyle w:val="TableParagraph"/>
              <w:rPr>
                <w:sz w:val="14"/>
              </w:rPr>
            </w:pPr>
          </w:p>
        </w:tc>
      </w:tr>
      <w:tr>
        <w:trPr>
          <w:trHeight w:val="206" w:hRule="atLeast"/>
        </w:trPr>
        <w:tc>
          <w:tcPr>
            <w:tcW w:w="648" w:type="dxa"/>
          </w:tcPr>
          <w:p>
            <w:pPr>
              <w:pStyle w:val="TableParagraph"/>
              <w:spacing w:line="186" w:lineRule="exact"/>
              <w:ind w:left="57"/>
              <w:rPr>
                <w:sz w:val="18"/>
              </w:rPr>
            </w:pPr>
            <w:r>
              <w:rPr>
                <w:sz w:val="18"/>
              </w:rPr>
              <w:t>4</w:t>
            </w:r>
          </w:p>
        </w:tc>
        <w:tc>
          <w:tcPr>
            <w:tcW w:w="1702" w:type="dxa"/>
          </w:tcPr>
          <w:p>
            <w:pPr>
              <w:pStyle w:val="TableParagraph"/>
              <w:spacing w:line="186" w:lineRule="exact"/>
              <w:ind w:left="57"/>
              <w:rPr>
                <w:sz w:val="18"/>
              </w:rPr>
            </w:pPr>
            <w:r>
              <w:rPr>
                <w:sz w:val="18"/>
              </w:rPr>
              <w:t>ISO/IEC 10589</w:t>
            </w:r>
          </w:p>
        </w:tc>
        <w:tc>
          <w:tcPr>
            <w:tcW w:w="1440" w:type="dxa"/>
          </w:tcPr>
          <w:p>
            <w:pPr>
              <w:pStyle w:val="TableParagraph"/>
              <w:spacing w:line="186" w:lineRule="exact"/>
              <w:ind w:left="56"/>
              <w:rPr>
                <w:sz w:val="18"/>
              </w:rPr>
            </w:pPr>
            <w:r>
              <w:rPr>
                <w:sz w:val="18"/>
              </w:rPr>
              <w:t>Table I.15 – I.18</w:t>
            </w:r>
          </w:p>
        </w:tc>
        <w:tc>
          <w:tcPr>
            <w:tcW w:w="1709" w:type="dxa"/>
          </w:tcPr>
          <w:p>
            <w:pPr>
              <w:pStyle w:val="TableParagraph"/>
              <w:spacing w:line="186" w:lineRule="exact"/>
              <w:ind w:left="55"/>
              <w:rPr>
                <w:sz w:val="18"/>
              </w:rPr>
            </w:pPr>
            <w:r>
              <w:rPr>
                <w:sz w:val="18"/>
              </w:rPr>
              <w:t>destinationArea</w:t>
            </w:r>
          </w:p>
        </w:tc>
        <w:tc>
          <w:tcPr>
            <w:tcW w:w="1080" w:type="dxa"/>
          </w:tcPr>
          <w:p>
            <w:pPr>
              <w:pStyle w:val="TableParagraph"/>
              <w:rPr>
                <w:sz w:val="14"/>
              </w:rPr>
            </w:pPr>
          </w:p>
        </w:tc>
        <w:tc>
          <w:tcPr>
            <w:tcW w:w="720" w:type="dxa"/>
          </w:tcPr>
          <w:p>
            <w:pPr>
              <w:pStyle w:val="TableParagraph"/>
              <w:spacing w:line="186" w:lineRule="exact"/>
              <w:ind w:left="56"/>
              <w:rPr>
                <w:sz w:val="18"/>
              </w:rPr>
            </w:pPr>
            <w:r>
              <w:rPr>
                <w:sz w:val="18"/>
              </w:rPr>
              <w:t>c5</w:t>
            </w:r>
          </w:p>
        </w:tc>
        <w:tc>
          <w:tcPr>
            <w:tcW w:w="811" w:type="dxa"/>
          </w:tcPr>
          <w:p>
            <w:pPr>
              <w:pStyle w:val="TableParagraph"/>
              <w:rPr>
                <w:sz w:val="14"/>
              </w:rPr>
            </w:pPr>
          </w:p>
        </w:tc>
        <w:tc>
          <w:tcPr>
            <w:tcW w:w="989" w:type="dxa"/>
          </w:tcPr>
          <w:p>
            <w:pPr>
              <w:pStyle w:val="TableParagraph"/>
              <w:rPr>
                <w:sz w:val="14"/>
              </w:rPr>
            </w:pPr>
          </w:p>
        </w:tc>
        <w:tc>
          <w:tcPr>
            <w:tcW w:w="1099" w:type="dxa"/>
          </w:tcPr>
          <w:p>
            <w:pPr>
              <w:pStyle w:val="TableParagraph"/>
              <w:rPr>
                <w:sz w:val="14"/>
              </w:rPr>
            </w:pPr>
          </w:p>
        </w:tc>
      </w:tr>
      <w:tr>
        <w:trPr>
          <w:trHeight w:val="208" w:hRule="atLeast"/>
        </w:trPr>
        <w:tc>
          <w:tcPr>
            <w:tcW w:w="648" w:type="dxa"/>
          </w:tcPr>
          <w:p>
            <w:pPr>
              <w:pStyle w:val="TableParagraph"/>
              <w:spacing w:line="188" w:lineRule="exact"/>
              <w:ind w:left="57"/>
              <w:rPr>
                <w:sz w:val="18"/>
              </w:rPr>
            </w:pPr>
            <w:r>
              <w:rPr>
                <w:sz w:val="18"/>
              </w:rPr>
              <w:t>5</w:t>
            </w:r>
          </w:p>
        </w:tc>
        <w:tc>
          <w:tcPr>
            <w:tcW w:w="1702" w:type="dxa"/>
          </w:tcPr>
          <w:p>
            <w:pPr>
              <w:pStyle w:val="TableParagraph"/>
              <w:spacing w:line="188" w:lineRule="exact"/>
              <w:ind w:left="57"/>
              <w:rPr>
                <w:sz w:val="18"/>
              </w:rPr>
            </w:pPr>
            <w:r>
              <w:rPr>
                <w:sz w:val="18"/>
              </w:rPr>
              <w:t>ISO/IEC 10589</w:t>
            </w:r>
          </w:p>
        </w:tc>
        <w:tc>
          <w:tcPr>
            <w:tcW w:w="1440" w:type="dxa"/>
          </w:tcPr>
          <w:p>
            <w:pPr>
              <w:pStyle w:val="TableParagraph"/>
              <w:spacing w:line="188" w:lineRule="exact"/>
              <w:ind w:left="57"/>
              <w:rPr>
                <w:sz w:val="18"/>
              </w:rPr>
            </w:pPr>
            <w:r>
              <w:rPr>
                <w:sz w:val="18"/>
              </w:rPr>
              <w:t>Table I.19 – I.24</w:t>
            </w:r>
          </w:p>
        </w:tc>
        <w:tc>
          <w:tcPr>
            <w:tcW w:w="1709" w:type="dxa"/>
          </w:tcPr>
          <w:p>
            <w:pPr>
              <w:pStyle w:val="TableParagraph"/>
              <w:spacing w:line="188" w:lineRule="exact"/>
              <w:ind w:left="56"/>
              <w:rPr>
                <w:sz w:val="18"/>
              </w:rPr>
            </w:pPr>
            <w:r>
              <w:rPr>
                <w:sz w:val="18"/>
              </w:rPr>
              <w:t>reachableAddress</w:t>
            </w:r>
          </w:p>
        </w:tc>
        <w:tc>
          <w:tcPr>
            <w:tcW w:w="1080" w:type="dxa"/>
          </w:tcPr>
          <w:p>
            <w:pPr>
              <w:pStyle w:val="TableParagraph"/>
              <w:rPr>
                <w:sz w:val="14"/>
              </w:rPr>
            </w:pPr>
          </w:p>
        </w:tc>
        <w:tc>
          <w:tcPr>
            <w:tcW w:w="720" w:type="dxa"/>
          </w:tcPr>
          <w:p>
            <w:pPr>
              <w:pStyle w:val="TableParagraph"/>
              <w:spacing w:line="188" w:lineRule="exact"/>
              <w:ind w:left="57"/>
              <w:rPr>
                <w:sz w:val="18"/>
              </w:rPr>
            </w:pPr>
            <w:r>
              <w:rPr>
                <w:sz w:val="18"/>
              </w:rPr>
              <w:t>c6</w:t>
            </w:r>
          </w:p>
        </w:tc>
        <w:tc>
          <w:tcPr>
            <w:tcW w:w="811" w:type="dxa"/>
          </w:tcPr>
          <w:p>
            <w:pPr>
              <w:pStyle w:val="TableParagraph"/>
              <w:rPr>
                <w:sz w:val="14"/>
              </w:rPr>
            </w:pPr>
          </w:p>
        </w:tc>
        <w:tc>
          <w:tcPr>
            <w:tcW w:w="989" w:type="dxa"/>
          </w:tcPr>
          <w:p>
            <w:pPr>
              <w:pStyle w:val="TableParagraph"/>
              <w:rPr>
                <w:sz w:val="14"/>
              </w:rPr>
            </w:pPr>
          </w:p>
        </w:tc>
        <w:tc>
          <w:tcPr>
            <w:tcW w:w="1099" w:type="dxa"/>
          </w:tcPr>
          <w:p>
            <w:pPr>
              <w:pStyle w:val="TableParagraph"/>
              <w:rPr>
                <w:sz w:val="14"/>
              </w:rPr>
            </w:pPr>
          </w:p>
        </w:tc>
      </w:tr>
      <w:tr>
        <w:trPr>
          <w:trHeight w:val="206" w:hRule="atLeast"/>
        </w:trPr>
        <w:tc>
          <w:tcPr>
            <w:tcW w:w="648" w:type="dxa"/>
          </w:tcPr>
          <w:p>
            <w:pPr>
              <w:pStyle w:val="TableParagraph"/>
              <w:spacing w:line="186" w:lineRule="exact"/>
              <w:ind w:left="57"/>
              <w:rPr>
                <w:sz w:val="18"/>
              </w:rPr>
            </w:pPr>
            <w:r>
              <w:rPr>
                <w:sz w:val="18"/>
              </w:rPr>
              <w:t>6</w:t>
            </w:r>
          </w:p>
        </w:tc>
        <w:tc>
          <w:tcPr>
            <w:tcW w:w="1702" w:type="dxa"/>
          </w:tcPr>
          <w:p>
            <w:pPr>
              <w:pStyle w:val="TableParagraph"/>
              <w:spacing w:line="186" w:lineRule="exact"/>
              <w:ind w:left="57"/>
              <w:rPr>
                <w:sz w:val="18"/>
              </w:rPr>
            </w:pPr>
            <w:r>
              <w:rPr>
                <w:sz w:val="18"/>
              </w:rPr>
              <w:t>ISO/IEC 10164-1</w:t>
            </w:r>
          </w:p>
        </w:tc>
        <w:tc>
          <w:tcPr>
            <w:tcW w:w="1440" w:type="dxa"/>
          </w:tcPr>
          <w:p>
            <w:pPr>
              <w:pStyle w:val="TableParagraph"/>
              <w:spacing w:line="186" w:lineRule="exact"/>
              <w:ind w:left="56"/>
              <w:rPr>
                <w:sz w:val="18"/>
              </w:rPr>
            </w:pPr>
            <w:r>
              <w:rPr>
                <w:sz w:val="18"/>
              </w:rPr>
              <w:t>Table C.1 – C.4</w:t>
            </w:r>
          </w:p>
        </w:tc>
        <w:tc>
          <w:tcPr>
            <w:tcW w:w="1709" w:type="dxa"/>
          </w:tcPr>
          <w:p>
            <w:pPr>
              <w:pStyle w:val="TableParagraph"/>
              <w:spacing w:line="186" w:lineRule="exact"/>
              <w:ind w:left="56"/>
              <w:rPr>
                <w:sz w:val="18"/>
              </w:rPr>
            </w:pPr>
            <w:r>
              <w:rPr>
                <w:sz w:val="18"/>
              </w:rPr>
              <w:t>objectCreationRecord</w:t>
            </w:r>
          </w:p>
        </w:tc>
        <w:tc>
          <w:tcPr>
            <w:tcW w:w="1080" w:type="dxa"/>
          </w:tcPr>
          <w:p>
            <w:pPr>
              <w:pStyle w:val="TableParagraph"/>
              <w:rPr>
                <w:sz w:val="14"/>
              </w:rPr>
            </w:pPr>
          </w:p>
        </w:tc>
        <w:tc>
          <w:tcPr>
            <w:tcW w:w="720" w:type="dxa"/>
          </w:tcPr>
          <w:p>
            <w:pPr>
              <w:pStyle w:val="TableParagraph"/>
              <w:spacing w:line="186" w:lineRule="exact"/>
              <w:ind w:left="58"/>
              <w:rPr>
                <w:sz w:val="18"/>
              </w:rPr>
            </w:pPr>
            <w:r>
              <w:rPr>
                <w:sz w:val="18"/>
              </w:rPr>
              <w:t>c7</w:t>
            </w:r>
          </w:p>
        </w:tc>
        <w:tc>
          <w:tcPr>
            <w:tcW w:w="811" w:type="dxa"/>
          </w:tcPr>
          <w:p>
            <w:pPr>
              <w:pStyle w:val="TableParagraph"/>
              <w:rPr>
                <w:sz w:val="14"/>
              </w:rPr>
            </w:pPr>
          </w:p>
        </w:tc>
        <w:tc>
          <w:tcPr>
            <w:tcW w:w="989" w:type="dxa"/>
          </w:tcPr>
          <w:p>
            <w:pPr>
              <w:pStyle w:val="TableParagraph"/>
              <w:rPr>
                <w:sz w:val="14"/>
              </w:rPr>
            </w:pPr>
          </w:p>
        </w:tc>
        <w:tc>
          <w:tcPr>
            <w:tcW w:w="1099" w:type="dxa"/>
          </w:tcPr>
          <w:p>
            <w:pPr>
              <w:pStyle w:val="TableParagraph"/>
              <w:rPr>
                <w:sz w:val="14"/>
              </w:rPr>
            </w:pPr>
          </w:p>
        </w:tc>
      </w:tr>
      <w:tr>
        <w:trPr>
          <w:trHeight w:val="208" w:hRule="atLeast"/>
        </w:trPr>
        <w:tc>
          <w:tcPr>
            <w:tcW w:w="648" w:type="dxa"/>
          </w:tcPr>
          <w:p>
            <w:pPr>
              <w:pStyle w:val="TableParagraph"/>
              <w:spacing w:line="188" w:lineRule="exact"/>
              <w:ind w:left="57"/>
              <w:rPr>
                <w:sz w:val="18"/>
              </w:rPr>
            </w:pPr>
            <w:r>
              <w:rPr>
                <w:sz w:val="18"/>
              </w:rPr>
              <w:t>7</w:t>
            </w:r>
          </w:p>
        </w:tc>
        <w:tc>
          <w:tcPr>
            <w:tcW w:w="1702" w:type="dxa"/>
          </w:tcPr>
          <w:p>
            <w:pPr>
              <w:pStyle w:val="TableParagraph"/>
              <w:spacing w:line="188" w:lineRule="exact"/>
              <w:ind w:left="57"/>
              <w:rPr>
                <w:sz w:val="18"/>
              </w:rPr>
            </w:pPr>
            <w:r>
              <w:rPr>
                <w:sz w:val="18"/>
              </w:rPr>
              <w:t>ISO/IEC 10164-1</w:t>
            </w:r>
          </w:p>
        </w:tc>
        <w:tc>
          <w:tcPr>
            <w:tcW w:w="1440" w:type="dxa"/>
          </w:tcPr>
          <w:p>
            <w:pPr>
              <w:pStyle w:val="TableParagraph"/>
              <w:spacing w:line="188" w:lineRule="exact"/>
              <w:ind w:left="56"/>
              <w:rPr>
                <w:sz w:val="18"/>
              </w:rPr>
            </w:pPr>
            <w:r>
              <w:rPr>
                <w:sz w:val="18"/>
              </w:rPr>
              <w:t>Table C.5 – C.8</w:t>
            </w:r>
          </w:p>
        </w:tc>
        <w:tc>
          <w:tcPr>
            <w:tcW w:w="1709" w:type="dxa"/>
          </w:tcPr>
          <w:p>
            <w:pPr>
              <w:pStyle w:val="TableParagraph"/>
              <w:spacing w:line="188" w:lineRule="exact"/>
              <w:ind w:left="56"/>
              <w:rPr>
                <w:sz w:val="18"/>
              </w:rPr>
            </w:pPr>
            <w:r>
              <w:rPr>
                <w:sz w:val="18"/>
              </w:rPr>
              <w:t>objectDeletionRecord</w:t>
            </w:r>
          </w:p>
        </w:tc>
        <w:tc>
          <w:tcPr>
            <w:tcW w:w="1080" w:type="dxa"/>
          </w:tcPr>
          <w:p>
            <w:pPr>
              <w:pStyle w:val="TableParagraph"/>
              <w:rPr>
                <w:sz w:val="14"/>
              </w:rPr>
            </w:pPr>
          </w:p>
        </w:tc>
        <w:tc>
          <w:tcPr>
            <w:tcW w:w="720" w:type="dxa"/>
          </w:tcPr>
          <w:p>
            <w:pPr>
              <w:pStyle w:val="TableParagraph"/>
              <w:spacing w:line="188" w:lineRule="exact"/>
              <w:ind w:left="58"/>
              <w:rPr>
                <w:sz w:val="18"/>
              </w:rPr>
            </w:pPr>
            <w:r>
              <w:rPr>
                <w:sz w:val="18"/>
              </w:rPr>
              <w:t>c7</w:t>
            </w:r>
          </w:p>
        </w:tc>
        <w:tc>
          <w:tcPr>
            <w:tcW w:w="811" w:type="dxa"/>
          </w:tcPr>
          <w:p>
            <w:pPr>
              <w:pStyle w:val="TableParagraph"/>
              <w:rPr>
                <w:sz w:val="14"/>
              </w:rPr>
            </w:pPr>
          </w:p>
        </w:tc>
        <w:tc>
          <w:tcPr>
            <w:tcW w:w="989" w:type="dxa"/>
          </w:tcPr>
          <w:p>
            <w:pPr>
              <w:pStyle w:val="TableParagraph"/>
              <w:rPr>
                <w:sz w:val="14"/>
              </w:rPr>
            </w:pPr>
          </w:p>
        </w:tc>
        <w:tc>
          <w:tcPr>
            <w:tcW w:w="1099" w:type="dxa"/>
          </w:tcPr>
          <w:p>
            <w:pPr>
              <w:pStyle w:val="TableParagraph"/>
              <w:rPr>
                <w:sz w:val="14"/>
              </w:rPr>
            </w:pPr>
          </w:p>
        </w:tc>
      </w:tr>
      <w:tr>
        <w:trPr>
          <w:trHeight w:val="206" w:hRule="atLeast"/>
        </w:trPr>
        <w:tc>
          <w:tcPr>
            <w:tcW w:w="648" w:type="dxa"/>
          </w:tcPr>
          <w:p>
            <w:pPr>
              <w:pStyle w:val="TableParagraph"/>
              <w:spacing w:line="186" w:lineRule="exact"/>
              <w:ind w:left="57"/>
              <w:rPr>
                <w:sz w:val="18"/>
              </w:rPr>
            </w:pPr>
            <w:r>
              <w:rPr>
                <w:sz w:val="18"/>
              </w:rPr>
              <w:t>8</w:t>
            </w:r>
          </w:p>
        </w:tc>
        <w:tc>
          <w:tcPr>
            <w:tcW w:w="1702" w:type="dxa"/>
          </w:tcPr>
          <w:p>
            <w:pPr>
              <w:pStyle w:val="TableParagraph"/>
              <w:spacing w:line="186" w:lineRule="exact"/>
              <w:ind w:left="57"/>
              <w:rPr>
                <w:sz w:val="18"/>
              </w:rPr>
            </w:pPr>
            <w:r>
              <w:rPr>
                <w:sz w:val="18"/>
              </w:rPr>
              <w:t>ISO/IEC 10164-2</w:t>
            </w:r>
          </w:p>
        </w:tc>
        <w:tc>
          <w:tcPr>
            <w:tcW w:w="1440" w:type="dxa"/>
          </w:tcPr>
          <w:p>
            <w:pPr>
              <w:pStyle w:val="TableParagraph"/>
              <w:spacing w:line="186" w:lineRule="exact"/>
              <w:ind w:left="56"/>
              <w:rPr>
                <w:sz w:val="18"/>
              </w:rPr>
            </w:pPr>
            <w:r>
              <w:rPr>
                <w:sz w:val="18"/>
              </w:rPr>
              <w:t>Table C.9 – C.12</w:t>
            </w:r>
          </w:p>
        </w:tc>
        <w:tc>
          <w:tcPr>
            <w:tcW w:w="1709" w:type="dxa"/>
          </w:tcPr>
          <w:p>
            <w:pPr>
              <w:pStyle w:val="TableParagraph"/>
              <w:spacing w:line="186" w:lineRule="exact"/>
              <w:ind w:left="57"/>
              <w:rPr>
                <w:sz w:val="18"/>
              </w:rPr>
            </w:pPr>
            <w:r>
              <w:rPr>
                <w:sz w:val="18"/>
              </w:rPr>
              <w:t>stateChangeRecord</w:t>
            </w:r>
          </w:p>
        </w:tc>
        <w:tc>
          <w:tcPr>
            <w:tcW w:w="1080" w:type="dxa"/>
          </w:tcPr>
          <w:p>
            <w:pPr>
              <w:pStyle w:val="TableParagraph"/>
              <w:rPr>
                <w:sz w:val="14"/>
              </w:rPr>
            </w:pPr>
          </w:p>
        </w:tc>
        <w:tc>
          <w:tcPr>
            <w:tcW w:w="720" w:type="dxa"/>
          </w:tcPr>
          <w:p>
            <w:pPr>
              <w:pStyle w:val="TableParagraph"/>
              <w:spacing w:line="186" w:lineRule="exact"/>
              <w:ind w:left="57"/>
              <w:rPr>
                <w:sz w:val="18"/>
              </w:rPr>
            </w:pPr>
            <w:r>
              <w:rPr>
                <w:sz w:val="18"/>
              </w:rPr>
              <w:t>c8</w:t>
            </w:r>
          </w:p>
        </w:tc>
        <w:tc>
          <w:tcPr>
            <w:tcW w:w="811" w:type="dxa"/>
          </w:tcPr>
          <w:p>
            <w:pPr>
              <w:pStyle w:val="TableParagraph"/>
              <w:rPr>
                <w:sz w:val="14"/>
              </w:rPr>
            </w:pPr>
          </w:p>
        </w:tc>
        <w:tc>
          <w:tcPr>
            <w:tcW w:w="989" w:type="dxa"/>
          </w:tcPr>
          <w:p>
            <w:pPr>
              <w:pStyle w:val="TableParagraph"/>
              <w:rPr>
                <w:sz w:val="14"/>
              </w:rPr>
            </w:pPr>
          </w:p>
        </w:tc>
        <w:tc>
          <w:tcPr>
            <w:tcW w:w="1099" w:type="dxa"/>
          </w:tcPr>
          <w:p>
            <w:pPr>
              <w:pStyle w:val="TableParagraph"/>
              <w:rPr>
                <w:sz w:val="14"/>
              </w:rPr>
            </w:pPr>
          </w:p>
        </w:tc>
      </w:tr>
    </w:tbl>
    <w:p>
      <w:pPr>
        <w:pStyle w:val="BodyText"/>
        <w:spacing w:before="6"/>
        <w:rPr>
          <w:sz w:val="11"/>
        </w:rPr>
      </w:pPr>
    </w:p>
    <w:p>
      <w:pPr>
        <w:pStyle w:val="BodyText"/>
        <w:spacing w:before="91"/>
        <w:ind w:left="385" w:right="8517"/>
        <w:jc w:val="both"/>
      </w:pPr>
      <w:r>
        <w:rPr/>
        <w:t>c4: if G.4/5a then m else</w:t>
      </w:r>
      <w:r>
        <w:rPr>
          <w:spacing w:val="-9"/>
        </w:rPr>
        <w:t> </w:t>
      </w:r>
      <w:r>
        <w:rPr/>
        <w:t>– c5: if G.4/2a then m else</w:t>
      </w:r>
      <w:r>
        <w:rPr>
          <w:spacing w:val="-9"/>
        </w:rPr>
        <w:t> </w:t>
      </w:r>
      <w:r>
        <w:rPr/>
        <w:t>– c6: if G.4/4a then m else</w:t>
      </w:r>
      <w:r>
        <w:rPr>
          <w:spacing w:val="-10"/>
        </w:rPr>
        <w:t> </w:t>
      </w:r>
      <w:r>
        <w:rPr/>
        <w:t>–</w:t>
      </w:r>
    </w:p>
    <w:p>
      <w:pPr>
        <w:pStyle w:val="BodyText"/>
        <w:spacing w:before="1"/>
        <w:ind w:left="385" w:right="7430"/>
      </w:pPr>
      <w:r>
        <w:rPr/>
        <w:t>c7: if G.4/4a then G.5/1a then m else</w:t>
      </w:r>
      <w:r>
        <w:rPr>
          <w:spacing w:val="-20"/>
        </w:rPr>
        <w:t> </w:t>
      </w:r>
      <w:r>
        <w:rPr/>
        <w:t>– c8: if G.5/1a then m else</w:t>
      </w:r>
      <w:r>
        <w:rPr>
          <w:spacing w:val="-4"/>
        </w:rPr>
        <w:t> </w:t>
      </w:r>
      <w:r>
        <w:rPr/>
        <w:t>–</w:t>
      </w:r>
    </w:p>
    <w:p>
      <w:pPr>
        <w:spacing w:after="0"/>
        <w:sectPr>
          <w:pgSz w:w="11900" w:h="16840"/>
          <w:pgMar w:header="716" w:footer="554" w:top="960" w:bottom="740" w:left="580" w:right="300"/>
        </w:sectPr>
      </w:pPr>
    </w:p>
    <w:p>
      <w:pPr>
        <w:pStyle w:val="BodyText"/>
      </w:pPr>
    </w:p>
    <w:p>
      <w:pPr>
        <w:pStyle w:val="BodyText"/>
      </w:pPr>
    </w:p>
    <w:p>
      <w:pPr>
        <w:pStyle w:val="BodyText"/>
        <w:spacing w:before="5" w:after="1"/>
        <w:rPr>
          <w:sz w:val="24"/>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1699"/>
        <w:gridCol w:w="1260"/>
        <w:gridCol w:w="1891"/>
        <w:gridCol w:w="1080"/>
        <w:gridCol w:w="720"/>
        <w:gridCol w:w="809"/>
        <w:gridCol w:w="984"/>
        <w:gridCol w:w="1104"/>
      </w:tblGrid>
      <w:tr>
        <w:trPr>
          <w:trHeight w:val="827" w:hRule="atLeast"/>
        </w:trPr>
        <w:tc>
          <w:tcPr>
            <w:tcW w:w="648" w:type="dxa"/>
          </w:tcPr>
          <w:p>
            <w:pPr>
              <w:pStyle w:val="TableParagraph"/>
              <w:spacing w:line="202" w:lineRule="exact"/>
              <w:ind w:left="117"/>
              <w:rPr>
                <w:sz w:val="18"/>
              </w:rPr>
            </w:pPr>
            <w:r>
              <w:rPr>
                <w:sz w:val="18"/>
              </w:rPr>
              <w:t>Index</w:t>
            </w:r>
          </w:p>
        </w:tc>
        <w:tc>
          <w:tcPr>
            <w:tcW w:w="1699" w:type="dxa"/>
          </w:tcPr>
          <w:p>
            <w:pPr>
              <w:pStyle w:val="TableParagraph"/>
              <w:ind w:left="133" w:right="119"/>
              <w:jc w:val="center"/>
              <w:rPr>
                <w:sz w:val="18"/>
              </w:rPr>
            </w:pPr>
            <w:r>
              <w:rPr>
                <w:sz w:val="18"/>
              </w:rPr>
              <w:t>Identification of the document that includes the MRCS</w:t>
            </w:r>
          </w:p>
          <w:p>
            <w:pPr>
              <w:pStyle w:val="TableParagraph"/>
              <w:spacing w:line="191" w:lineRule="exact"/>
              <w:ind w:left="129" w:right="119"/>
              <w:jc w:val="center"/>
              <w:rPr>
                <w:sz w:val="18"/>
              </w:rPr>
            </w:pPr>
            <w:r>
              <w:rPr>
                <w:sz w:val="18"/>
              </w:rPr>
              <w:t>proforma</w:t>
            </w:r>
          </w:p>
        </w:tc>
        <w:tc>
          <w:tcPr>
            <w:tcW w:w="1260" w:type="dxa"/>
          </w:tcPr>
          <w:p>
            <w:pPr>
              <w:pStyle w:val="TableParagraph"/>
              <w:ind w:left="223" w:right="208" w:hanging="5"/>
              <w:jc w:val="center"/>
              <w:rPr>
                <w:sz w:val="18"/>
              </w:rPr>
            </w:pPr>
            <w:r>
              <w:rPr>
                <w:sz w:val="18"/>
              </w:rPr>
              <w:t>Table numbers of MRCS</w:t>
            </w:r>
          </w:p>
          <w:p>
            <w:pPr>
              <w:pStyle w:val="TableParagraph"/>
              <w:spacing w:line="191" w:lineRule="exact"/>
              <w:ind w:left="274" w:right="266"/>
              <w:jc w:val="center"/>
              <w:rPr>
                <w:sz w:val="18"/>
              </w:rPr>
            </w:pPr>
            <w:r>
              <w:rPr>
                <w:sz w:val="18"/>
              </w:rPr>
              <w:t>proforma</w:t>
            </w:r>
          </w:p>
        </w:tc>
        <w:tc>
          <w:tcPr>
            <w:tcW w:w="1891" w:type="dxa"/>
          </w:tcPr>
          <w:p>
            <w:pPr>
              <w:pStyle w:val="TableParagraph"/>
              <w:spacing w:line="202" w:lineRule="exact"/>
              <w:ind w:left="523"/>
              <w:rPr>
                <w:sz w:val="18"/>
              </w:rPr>
            </w:pPr>
            <w:r>
              <w:rPr>
                <w:sz w:val="18"/>
              </w:rPr>
              <w:t>Description</w:t>
            </w:r>
          </w:p>
        </w:tc>
        <w:tc>
          <w:tcPr>
            <w:tcW w:w="1080" w:type="dxa"/>
          </w:tcPr>
          <w:p>
            <w:pPr>
              <w:pStyle w:val="TableParagraph"/>
              <w:ind w:left="156" w:right="100" w:hanging="27"/>
              <w:rPr>
                <w:sz w:val="18"/>
              </w:rPr>
            </w:pPr>
            <w:r>
              <w:rPr>
                <w:sz w:val="18"/>
              </w:rPr>
              <w:t>Constraints and values</w:t>
            </w:r>
          </w:p>
        </w:tc>
        <w:tc>
          <w:tcPr>
            <w:tcW w:w="720" w:type="dxa"/>
          </w:tcPr>
          <w:p>
            <w:pPr>
              <w:pStyle w:val="TableParagraph"/>
              <w:spacing w:line="202" w:lineRule="exact"/>
              <w:ind w:left="120" w:right="108"/>
              <w:jc w:val="center"/>
              <w:rPr>
                <w:sz w:val="18"/>
              </w:rPr>
            </w:pPr>
            <w:r>
              <w:rPr>
                <w:sz w:val="18"/>
              </w:rPr>
              <w:t>Status</w:t>
            </w:r>
          </w:p>
        </w:tc>
        <w:tc>
          <w:tcPr>
            <w:tcW w:w="809" w:type="dxa"/>
          </w:tcPr>
          <w:p>
            <w:pPr>
              <w:pStyle w:val="TableParagraph"/>
              <w:spacing w:line="202" w:lineRule="exact"/>
              <w:ind w:left="118"/>
              <w:rPr>
                <w:sz w:val="18"/>
              </w:rPr>
            </w:pPr>
            <w:r>
              <w:rPr>
                <w:sz w:val="18"/>
              </w:rPr>
              <w:t>Support</w:t>
            </w:r>
          </w:p>
        </w:tc>
        <w:tc>
          <w:tcPr>
            <w:tcW w:w="984" w:type="dxa"/>
          </w:tcPr>
          <w:p>
            <w:pPr>
              <w:pStyle w:val="TableParagraph"/>
              <w:ind w:left="143" w:right="132" w:firstLine="1"/>
              <w:jc w:val="center"/>
              <w:rPr>
                <w:sz w:val="18"/>
              </w:rPr>
            </w:pPr>
            <w:r>
              <w:rPr>
                <w:sz w:val="18"/>
              </w:rPr>
              <w:t>Table numbers of MRCS</w:t>
            </w:r>
          </w:p>
        </w:tc>
        <w:tc>
          <w:tcPr>
            <w:tcW w:w="1104" w:type="dxa"/>
          </w:tcPr>
          <w:p>
            <w:pPr>
              <w:pStyle w:val="TableParagraph"/>
              <w:ind w:left="120" w:right="94" w:firstLine="45"/>
              <w:rPr>
                <w:sz w:val="18"/>
              </w:rPr>
            </w:pPr>
            <w:r>
              <w:rPr>
                <w:sz w:val="18"/>
              </w:rPr>
              <w:t>Additional Information</w:t>
            </w:r>
          </w:p>
        </w:tc>
      </w:tr>
      <w:tr>
        <w:trPr>
          <w:trHeight w:val="208" w:hRule="atLeast"/>
        </w:trPr>
        <w:tc>
          <w:tcPr>
            <w:tcW w:w="648" w:type="dxa"/>
          </w:tcPr>
          <w:p>
            <w:pPr>
              <w:pStyle w:val="TableParagraph"/>
              <w:spacing w:line="188" w:lineRule="exact"/>
              <w:ind w:left="107"/>
              <w:rPr>
                <w:sz w:val="18"/>
              </w:rPr>
            </w:pPr>
            <w:r>
              <w:rPr>
                <w:sz w:val="18"/>
              </w:rPr>
              <w:t>1</w:t>
            </w:r>
          </w:p>
        </w:tc>
        <w:tc>
          <w:tcPr>
            <w:tcW w:w="1699" w:type="dxa"/>
          </w:tcPr>
          <w:p>
            <w:pPr>
              <w:pStyle w:val="TableParagraph"/>
              <w:spacing w:line="188" w:lineRule="exact"/>
              <w:ind w:left="107"/>
              <w:rPr>
                <w:sz w:val="18"/>
              </w:rPr>
            </w:pPr>
            <w:r>
              <w:rPr>
                <w:sz w:val="18"/>
              </w:rPr>
              <w:t>ISO/IEC 10589</w:t>
            </w:r>
          </w:p>
        </w:tc>
        <w:tc>
          <w:tcPr>
            <w:tcW w:w="1260" w:type="dxa"/>
          </w:tcPr>
          <w:p>
            <w:pPr>
              <w:pStyle w:val="TableParagraph"/>
              <w:spacing w:line="188" w:lineRule="exact"/>
              <w:ind w:left="107"/>
              <w:rPr>
                <w:sz w:val="18"/>
              </w:rPr>
            </w:pPr>
            <w:r>
              <w:rPr>
                <w:sz w:val="18"/>
              </w:rPr>
              <w:t>Table J.1/1</w:t>
            </w:r>
          </w:p>
        </w:tc>
        <w:tc>
          <w:tcPr>
            <w:tcW w:w="1891" w:type="dxa"/>
          </w:tcPr>
          <w:p>
            <w:pPr>
              <w:pStyle w:val="TableParagraph"/>
              <w:spacing w:line="188" w:lineRule="exact"/>
              <w:ind w:left="108"/>
              <w:rPr>
                <w:sz w:val="18"/>
              </w:rPr>
            </w:pPr>
            <w:r>
              <w:rPr>
                <w:sz w:val="18"/>
              </w:rPr>
              <w:t>adjacency-linkage</w:t>
            </w:r>
          </w:p>
        </w:tc>
        <w:tc>
          <w:tcPr>
            <w:tcW w:w="1080" w:type="dxa"/>
          </w:tcPr>
          <w:p>
            <w:pPr>
              <w:pStyle w:val="TableParagraph"/>
              <w:spacing w:line="188" w:lineRule="exact"/>
              <w:ind w:left="110"/>
              <w:rPr>
                <w:sz w:val="18"/>
              </w:rPr>
            </w:pPr>
            <w:r>
              <w:rPr>
                <w:sz w:val="18"/>
              </w:rPr>
              <w:t>--</w:t>
            </w:r>
          </w:p>
        </w:tc>
        <w:tc>
          <w:tcPr>
            <w:tcW w:w="720" w:type="dxa"/>
          </w:tcPr>
          <w:p>
            <w:pPr>
              <w:pStyle w:val="TableParagraph"/>
              <w:spacing w:line="188" w:lineRule="exact"/>
              <w:ind w:left="117" w:right="108"/>
              <w:jc w:val="center"/>
              <w:rPr>
                <w:sz w:val="18"/>
              </w:rPr>
            </w:pPr>
            <w:r>
              <w:rPr>
                <w:sz w:val="18"/>
              </w:rPr>
              <w:t>o.3</w:t>
            </w:r>
          </w:p>
        </w:tc>
        <w:tc>
          <w:tcPr>
            <w:tcW w:w="809" w:type="dxa"/>
          </w:tcPr>
          <w:p>
            <w:pPr>
              <w:pStyle w:val="TableParagraph"/>
              <w:rPr>
                <w:sz w:val="14"/>
              </w:rPr>
            </w:pPr>
          </w:p>
        </w:tc>
        <w:tc>
          <w:tcPr>
            <w:tcW w:w="984" w:type="dxa"/>
          </w:tcPr>
          <w:p>
            <w:pPr>
              <w:pStyle w:val="TableParagraph"/>
              <w:rPr>
                <w:sz w:val="14"/>
              </w:rPr>
            </w:pPr>
          </w:p>
        </w:tc>
        <w:tc>
          <w:tcPr>
            <w:tcW w:w="1104" w:type="dxa"/>
          </w:tcPr>
          <w:p>
            <w:pPr>
              <w:pStyle w:val="TableParagraph"/>
              <w:rPr>
                <w:sz w:val="14"/>
              </w:rPr>
            </w:pPr>
          </w:p>
        </w:tc>
      </w:tr>
      <w:tr>
        <w:trPr>
          <w:trHeight w:val="412" w:hRule="atLeast"/>
        </w:trPr>
        <w:tc>
          <w:tcPr>
            <w:tcW w:w="648" w:type="dxa"/>
          </w:tcPr>
          <w:p>
            <w:pPr>
              <w:pStyle w:val="TableParagraph"/>
              <w:spacing w:line="202" w:lineRule="exact"/>
              <w:ind w:left="107"/>
              <w:rPr>
                <w:sz w:val="18"/>
              </w:rPr>
            </w:pPr>
            <w:r>
              <w:rPr>
                <w:sz w:val="18"/>
              </w:rPr>
              <w:t>2</w:t>
            </w:r>
          </w:p>
        </w:tc>
        <w:tc>
          <w:tcPr>
            <w:tcW w:w="1699" w:type="dxa"/>
          </w:tcPr>
          <w:p>
            <w:pPr>
              <w:pStyle w:val="TableParagraph"/>
              <w:spacing w:line="202" w:lineRule="exact"/>
              <w:ind w:left="107"/>
              <w:rPr>
                <w:sz w:val="18"/>
              </w:rPr>
            </w:pPr>
            <w:r>
              <w:rPr>
                <w:sz w:val="18"/>
              </w:rPr>
              <w:t>ISO/IEC 10589</w:t>
            </w:r>
          </w:p>
        </w:tc>
        <w:tc>
          <w:tcPr>
            <w:tcW w:w="1260" w:type="dxa"/>
          </w:tcPr>
          <w:p>
            <w:pPr>
              <w:pStyle w:val="TableParagraph"/>
              <w:spacing w:line="202" w:lineRule="exact"/>
              <w:ind w:left="107"/>
              <w:rPr>
                <w:sz w:val="18"/>
              </w:rPr>
            </w:pPr>
            <w:r>
              <w:rPr>
                <w:sz w:val="18"/>
              </w:rPr>
              <w:t>Table J.1/2</w:t>
            </w:r>
          </w:p>
        </w:tc>
        <w:tc>
          <w:tcPr>
            <w:tcW w:w="1891" w:type="dxa"/>
          </w:tcPr>
          <w:p>
            <w:pPr>
              <w:pStyle w:val="TableParagraph"/>
              <w:spacing w:line="202" w:lineRule="exact"/>
              <w:ind w:left="107"/>
              <w:rPr>
                <w:sz w:val="18"/>
              </w:rPr>
            </w:pPr>
            <w:r>
              <w:rPr>
                <w:sz w:val="18"/>
              </w:rPr>
              <w:t>adjacency-linkage-</w:t>
            </w:r>
          </w:p>
          <w:p>
            <w:pPr>
              <w:pStyle w:val="TableParagraph"/>
              <w:spacing w:line="191" w:lineRule="exact"/>
              <w:ind w:left="107"/>
              <w:rPr>
                <w:sz w:val="18"/>
              </w:rPr>
            </w:pPr>
            <w:r>
              <w:rPr>
                <w:sz w:val="18"/>
              </w:rPr>
              <w:t>management</w:t>
            </w:r>
          </w:p>
        </w:tc>
        <w:tc>
          <w:tcPr>
            <w:tcW w:w="1080" w:type="dxa"/>
          </w:tcPr>
          <w:p>
            <w:pPr>
              <w:pStyle w:val="TableParagraph"/>
              <w:spacing w:line="202" w:lineRule="exact"/>
              <w:ind w:left="108"/>
              <w:rPr>
                <w:sz w:val="18"/>
              </w:rPr>
            </w:pPr>
            <w:r>
              <w:rPr>
                <w:sz w:val="18"/>
              </w:rPr>
              <w:t>--</w:t>
            </w:r>
          </w:p>
        </w:tc>
        <w:tc>
          <w:tcPr>
            <w:tcW w:w="720" w:type="dxa"/>
          </w:tcPr>
          <w:p>
            <w:pPr>
              <w:pStyle w:val="TableParagraph"/>
              <w:spacing w:line="202" w:lineRule="exact"/>
              <w:ind w:left="116" w:right="108"/>
              <w:jc w:val="center"/>
              <w:rPr>
                <w:sz w:val="18"/>
              </w:rPr>
            </w:pPr>
            <w:r>
              <w:rPr>
                <w:sz w:val="18"/>
              </w:rPr>
              <w:t>o.3</w:t>
            </w:r>
          </w:p>
        </w:tc>
        <w:tc>
          <w:tcPr>
            <w:tcW w:w="809" w:type="dxa"/>
          </w:tcPr>
          <w:p>
            <w:pPr>
              <w:pStyle w:val="TableParagraph"/>
              <w:rPr>
                <w:sz w:val="18"/>
              </w:rPr>
            </w:pPr>
          </w:p>
        </w:tc>
        <w:tc>
          <w:tcPr>
            <w:tcW w:w="984" w:type="dxa"/>
          </w:tcPr>
          <w:p>
            <w:pPr>
              <w:pStyle w:val="TableParagraph"/>
              <w:rPr>
                <w:sz w:val="18"/>
              </w:rPr>
            </w:pPr>
          </w:p>
        </w:tc>
        <w:tc>
          <w:tcPr>
            <w:tcW w:w="1104" w:type="dxa"/>
          </w:tcPr>
          <w:p>
            <w:pPr>
              <w:pStyle w:val="TableParagraph"/>
              <w:rPr>
                <w:sz w:val="18"/>
              </w:rPr>
            </w:pPr>
          </w:p>
        </w:tc>
      </w:tr>
      <w:tr>
        <w:trPr>
          <w:trHeight w:val="414" w:hRule="atLeast"/>
        </w:trPr>
        <w:tc>
          <w:tcPr>
            <w:tcW w:w="648" w:type="dxa"/>
          </w:tcPr>
          <w:p>
            <w:pPr>
              <w:pStyle w:val="TableParagraph"/>
              <w:spacing w:line="202" w:lineRule="exact"/>
              <w:ind w:left="107"/>
              <w:rPr>
                <w:sz w:val="18"/>
              </w:rPr>
            </w:pPr>
            <w:r>
              <w:rPr>
                <w:sz w:val="18"/>
              </w:rPr>
              <w:t>3</w:t>
            </w:r>
          </w:p>
        </w:tc>
        <w:tc>
          <w:tcPr>
            <w:tcW w:w="1699" w:type="dxa"/>
          </w:tcPr>
          <w:p>
            <w:pPr>
              <w:pStyle w:val="TableParagraph"/>
              <w:spacing w:line="202" w:lineRule="exact"/>
              <w:ind w:left="107"/>
              <w:rPr>
                <w:sz w:val="18"/>
              </w:rPr>
            </w:pPr>
            <w:r>
              <w:rPr>
                <w:sz w:val="18"/>
              </w:rPr>
              <w:t>ISO/IEC 10589</w:t>
            </w:r>
          </w:p>
        </w:tc>
        <w:tc>
          <w:tcPr>
            <w:tcW w:w="1260" w:type="dxa"/>
          </w:tcPr>
          <w:p>
            <w:pPr>
              <w:pStyle w:val="TableParagraph"/>
              <w:spacing w:line="202" w:lineRule="exact"/>
              <w:ind w:left="107"/>
              <w:rPr>
                <w:sz w:val="18"/>
              </w:rPr>
            </w:pPr>
            <w:r>
              <w:rPr>
                <w:sz w:val="18"/>
              </w:rPr>
              <w:t>Table J.1/3</w:t>
            </w:r>
          </w:p>
        </w:tc>
        <w:tc>
          <w:tcPr>
            <w:tcW w:w="1891" w:type="dxa"/>
          </w:tcPr>
          <w:p>
            <w:pPr>
              <w:pStyle w:val="TableParagraph"/>
              <w:spacing w:line="202" w:lineRule="exact"/>
              <w:ind w:left="107"/>
              <w:rPr>
                <w:sz w:val="18"/>
              </w:rPr>
            </w:pPr>
            <w:r>
              <w:rPr>
                <w:sz w:val="18"/>
              </w:rPr>
              <w:t>virtualAdjacency-</w:t>
            </w:r>
          </w:p>
          <w:p>
            <w:pPr>
              <w:pStyle w:val="TableParagraph"/>
              <w:spacing w:line="191" w:lineRule="exact" w:before="2"/>
              <w:ind w:left="107"/>
              <w:rPr>
                <w:sz w:val="18"/>
              </w:rPr>
            </w:pPr>
            <w:r>
              <w:rPr>
                <w:sz w:val="18"/>
              </w:rPr>
              <w:t>cLNS</w:t>
            </w:r>
          </w:p>
        </w:tc>
        <w:tc>
          <w:tcPr>
            <w:tcW w:w="1080" w:type="dxa"/>
          </w:tcPr>
          <w:p>
            <w:pPr>
              <w:pStyle w:val="TableParagraph"/>
              <w:spacing w:line="202" w:lineRule="exact"/>
              <w:ind w:left="108"/>
              <w:rPr>
                <w:sz w:val="18"/>
              </w:rPr>
            </w:pPr>
            <w:r>
              <w:rPr>
                <w:sz w:val="18"/>
              </w:rPr>
              <w:t>--</w:t>
            </w:r>
          </w:p>
        </w:tc>
        <w:tc>
          <w:tcPr>
            <w:tcW w:w="720" w:type="dxa"/>
          </w:tcPr>
          <w:p>
            <w:pPr>
              <w:pStyle w:val="TableParagraph"/>
              <w:spacing w:line="202" w:lineRule="exact"/>
              <w:ind w:left="113" w:right="108"/>
              <w:jc w:val="center"/>
              <w:rPr>
                <w:sz w:val="18"/>
              </w:rPr>
            </w:pPr>
            <w:r>
              <w:rPr>
                <w:sz w:val="18"/>
              </w:rPr>
              <w:t>c9</w:t>
            </w:r>
          </w:p>
        </w:tc>
        <w:tc>
          <w:tcPr>
            <w:tcW w:w="809" w:type="dxa"/>
          </w:tcPr>
          <w:p>
            <w:pPr>
              <w:pStyle w:val="TableParagraph"/>
              <w:rPr>
                <w:sz w:val="18"/>
              </w:rPr>
            </w:pPr>
          </w:p>
        </w:tc>
        <w:tc>
          <w:tcPr>
            <w:tcW w:w="984" w:type="dxa"/>
          </w:tcPr>
          <w:p>
            <w:pPr>
              <w:pStyle w:val="TableParagraph"/>
              <w:rPr>
                <w:sz w:val="18"/>
              </w:rPr>
            </w:pPr>
          </w:p>
        </w:tc>
        <w:tc>
          <w:tcPr>
            <w:tcW w:w="1104" w:type="dxa"/>
          </w:tcPr>
          <w:p>
            <w:pPr>
              <w:pStyle w:val="TableParagraph"/>
              <w:rPr>
                <w:sz w:val="18"/>
              </w:rPr>
            </w:pPr>
          </w:p>
        </w:tc>
      </w:tr>
      <w:tr>
        <w:trPr>
          <w:trHeight w:val="414" w:hRule="atLeast"/>
        </w:trPr>
        <w:tc>
          <w:tcPr>
            <w:tcW w:w="648" w:type="dxa"/>
          </w:tcPr>
          <w:p>
            <w:pPr>
              <w:pStyle w:val="TableParagraph"/>
              <w:spacing w:line="202" w:lineRule="exact"/>
              <w:ind w:left="107"/>
              <w:rPr>
                <w:sz w:val="18"/>
              </w:rPr>
            </w:pPr>
            <w:r>
              <w:rPr>
                <w:sz w:val="18"/>
              </w:rPr>
              <w:t>4</w:t>
            </w:r>
          </w:p>
        </w:tc>
        <w:tc>
          <w:tcPr>
            <w:tcW w:w="1699" w:type="dxa"/>
          </w:tcPr>
          <w:p>
            <w:pPr>
              <w:pStyle w:val="TableParagraph"/>
              <w:spacing w:line="202" w:lineRule="exact"/>
              <w:ind w:left="107"/>
              <w:rPr>
                <w:sz w:val="18"/>
              </w:rPr>
            </w:pPr>
            <w:r>
              <w:rPr>
                <w:sz w:val="18"/>
              </w:rPr>
              <w:t>ISO/IEC 10589</w:t>
            </w:r>
          </w:p>
        </w:tc>
        <w:tc>
          <w:tcPr>
            <w:tcW w:w="1260" w:type="dxa"/>
          </w:tcPr>
          <w:p>
            <w:pPr>
              <w:pStyle w:val="TableParagraph"/>
              <w:spacing w:line="202" w:lineRule="exact"/>
              <w:ind w:left="107"/>
              <w:rPr>
                <w:sz w:val="18"/>
              </w:rPr>
            </w:pPr>
            <w:r>
              <w:rPr>
                <w:sz w:val="18"/>
              </w:rPr>
              <w:t>Table J.1/4</w:t>
            </w:r>
          </w:p>
        </w:tc>
        <w:tc>
          <w:tcPr>
            <w:tcW w:w="1891" w:type="dxa"/>
          </w:tcPr>
          <w:p>
            <w:pPr>
              <w:pStyle w:val="TableParagraph"/>
              <w:spacing w:line="202" w:lineRule="exact"/>
              <w:ind w:left="107"/>
              <w:rPr>
                <w:sz w:val="18"/>
              </w:rPr>
            </w:pPr>
            <w:r>
              <w:rPr>
                <w:sz w:val="18"/>
              </w:rPr>
              <w:t>destinationSystem-</w:t>
            </w:r>
          </w:p>
          <w:p>
            <w:pPr>
              <w:pStyle w:val="TableParagraph"/>
              <w:spacing w:line="193" w:lineRule="exact"/>
              <w:ind w:left="107"/>
              <w:rPr>
                <w:sz w:val="18"/>
              </w:rPr>
            </w:pPr>
            <w:r>
              <w:rPr>
                <w:sz w:val="18"/>
              </w:rPr>
              <w:t>cLNS</w:t>
            </w:r>
          </w:p>
        </w:tc>
        <w:tc>
          <w:tcPr>
            <w:tcW w:w="1080" w:type="dxa"/>
          </w:tcPr>
          <w:p>
            <w:pPr>
              <w:pStyle w:val="TableParagraph"/>
              <w:spacing w:line="202" w:lineRule="exact"/>
              <w:ind w:left="108"/>
              <w:rPr>
                <w:sz w:val="18"/>
              </w:rPr>
            </w:pPr>
            <w:r>
              <w:rPr>
                <w:sz w:val="18"/>
              </w:rPr>
              <w:t>--</w:t>
            </w:r>
          </w:p>
        </w:tc>
        <w:tc>
          <w:tcPr>
            <w:tcW w:w="720" w:type="dxa"/>
          </w:tcPr>
          <w:p>
            <w:pPr>
              <w:pStyle w:val="TableParagraph"/>
              <w:spacing w:line="202" w:lineRule="exact"/>
              <w:ind w:left="11"/>
              <w:jc w:val="center"/>
              <w:rPr>
                <w:sz w:val="18"/>
              </w:rPr>
            </w:pPr>
            <w:r>
              <w:rPr>
                <w:sz w:val="18"/>
              </w:rPr>
              <w:t>m</w:t>
            </w:r>
          </w:p>
        </w:tc>
        <w:tc>
          <w:tcPr>
            <w:tcW w:w="809" w:type="dxa"/>
          </w:tcPr>
          <w:p>
            <w:pPr>
              <w:pStyle w:val="TableParagraph"/>
              <w:rPr>
                <w:sz w:val="18"/>
              </w:rPr>
            </w:pPr>
          </w:p>
        </w:tc>
        <w:tc>
          <w:tcPr>
            <w:tcW w:w="984" w:type="dxa"/>
          </w:tcPr>
          <w:p>
            <w:pPr>
              <w:pStyle w:val="TableParagraph"/>
              <w:rPr>
                <w:sz w:val="18"/>
              </w:rPr>
            </w:pPr>
          </w:p>
        </w:tc>
        <w:tc>
          <w:tcPr>
            <w:tcW w:w="1104" w:type="dxa"/>
          </w:tcPr>
          <w:p>
            <w:pPr>
              <w:pStyle w:val="TableParagraph"/>
              <w:rPr>
                <w:sz w:val="18"/>
              </w:rPr>
            </w:pPr>
          </w:p>
        </w:tc>
      </w:tr>
      <w:tr>
        <w:trPr>
          <w:trHeight w:val="205" w:hRule="atLeast"/>
        </w:trPr>
        <w:tc>
          <w:tcPr>
            <w:tcW w:w="648" w:type="dxa"/>
          </w:tcPr>
          <w:p>
            <w:pPr>
              <w:pStyle w:val="TableParagraph"/>
              <w:spacing w:line="186" w:lineRule="exact"/>
              <w:ind w:left="107"/>
              <w:rPr>
                <w:sz w:val="18"/>
              </w:rPr>
            </w:pPr>
            <w:r>
              <w:rPr>
                <w:sz w:val="18"/>
              </w:rPr>
              <w:t>5</w:t>
            </w:r>
          </w:p>
        </w:tc>
        <w:tc>
          <w:tcPr>
            <w:tcW w:w="1699" w:type="dxa"/>
          </w:tcPr>
          <w:p>
            <w:pPr>
              <w:pStyle w:val="TableParagraph"/>
              <w:spacing w:line="186" w:lineRule="exact"/>
              <w:ind w:left="107"/>
              <w:rPr>
                <w:sz w:val="18"/>
              </w:rPr>
            </w:pPr>
            <w:r>
              <w:rPr>
                <w:sz w:val="18"/>
              </w:rPr>
              <w:t>ISO/IEC 10589</w:t>
            </w:r>
          </w:p>
        </w:tc>
        <w:tc>
          <w:tcPr>
            <w:tcW w:w="1260" w:type="dxa"/>
          </w:tcPr>
          <w:p>
            <w:pPr>
              <w:pStyle w:val="TableParagraph"/>
              <w:spacing w:line="186" w:lineRule="exact"/>
              <w:ind w:left="107"/>
              <w:rPr>
                <w:sz w:val="18"/>
              </w:rPr>
            </w:pPr>
            <w:r>
              <w:rPr>
                <w:sz w:val="18"/>
              </w:rPr>
              <w:t>Table J.1/5</w:t>
            </w:r>
          </w:p>
        </w:tc>
        <w:tc>
          <w:tcPr>
            <w:tcW w:w="1891" w:type="dxa"/>
          </w:tcPr>
          <w:p>
            <w:pPr>
              <w:pStyle w:val="TableParagraph"/>
              <w:spacing w:line="186" w:lineRule="exact"/>
              <w:ind w:left="108"/>
              <w:rPr>
                <w:sz w:val="18"/>
              </w:rPr>
            </w:pPr>
            <w:r>
              <w:rPr>
                <w:sz w:val="18"/>
              </w:rPr>
              <w:t>destinationArea-cLNS</w:t>
            </w:r>
          </w:p>
        </w:tc>
        <w:tc>
          <w:tcPr>
            <w:tcW w:w="1080" w:type="dxa"/>
          </w:tcPr>
          <w:p>
            <w:pPr>
              <w:pStyle w:val="TableParagraph"/>
              <w:spacing w:line="186" w:lineRule="exact"/>
              <w:ind w:left="110"/>
              <w:rPr>
                <w:sz w:val="18"/>
              </w:rPr>
            </w:pPr>
            <w:r>
              <w:rPr>
                <w:sz w:val="18"/>
              </w:rPr>
              <w:t>--</w:t>
            </w:r>
          </w:p>
        </w:tc>
        <w:tc>
          <w:tcPr>
            <w:tcW w:w="720" w:type="dxa"/>
          </w:tcPr>
          <w:p>
            <w:pPr>
              <w:pStyle w:val="TableParagraph"/>
              <w:spacing w:line="186" w:lineRule="exact"/>
              <w:ind w:left="119" w:right="108"/>
              <w:jc w:val="center"/>
              <w:rPr>
                <w:sz w:val="18"/>
              </w:rPr>
            </w:pPr>
            <w:r>
              <w:rPr>
                <w:sz w:val="18"/>
              </w:rPr>
              <w:t>c10</w:t>
            </w:r>
          </w:p>
        </w:tc>
        <w:tc>
          <w:tcPr>
            <w:tcW w:w="809" w:type="dxa"/>
          </w:tcPr>
          <w:p>
            <w:pPr>
              <w:pStyle w:val="TableParagraph"/>
              <w:rPr>
                <w:sz w:val="14"/>
              </w:rPr>
            </w:pPr>
          </w:p>
        </w:tc>
        <w:tc>
          <w:tcPr>
            <w:tcW w:w="984" w:type="dxa"/>
          </w:tcPr>
          <w:p>
            <w:pPr>
              <w:pStyle w:val="TableParagraph"/>
              <w:rPr>
                <w:sz w:val="14"/>
              </w:rPr>
            </w:pPr>
          </w:p>
        </w:tc>
        <w:tc>
          <w:tcPr>
            <w:tcW w:w="1104" w:type="dxa"/>
          </w:tcPr>
          <w:p>
            <w:pPr>
              <w:pStyle w:val="TableParagraph"/>
              <w:rPr>
                <w:sz w:val="14"/>
              </w:rPr>
            </w:pPr>
          </w:p>
        </w:tc>
      </w:tr>
      <w:tr>
        <w:trPr>
          <w:trHeight w:val="414" w:hRule="atLeast"/>
        </w:trPr>
        <w:tc>
          <w:tcPr>
            <w:tcW w:w="648" w:type="dxa"/>
          </w:tcPr>
          <w:p>
            <w:pPr>
              <w:pStyle w:val="TableParagraph"/>
              <w:spacing w:line="202" w:lineRule="exact"/>
              <w:ind w:left="107"/>
              <w:rPr>
                <w:sz w:val="18"/>
              </w:rPr>
            </w:pPr>
            <w:r>
              <w:rPr>
                <w:sz w:val="18"/>
              </w:rPr>
              <w:t>6</w:t>
            </w:r>
          </w:p>
        </w:tc>
        <w:tc>
          <w:tcPr>
            <w:tcW w:w="1699" w:type="dxa"/>
          </w:tcPr>
          <w:p>
            <w:pPr>
              <w:pStyle w:val="TableParagraph"/>
              <w:spacing w:line="202" w:lineRule="exact"/>
              <w:ind w:left="107"/>
              <w:rPr>
                <w:sz w:val="18"/>
              </w:rPr>
            </w:pPr>
            <w:r>
              <w:rPr>
                <w:sz w:val="18"/>
              </w:rPr>
              <w:t>ISO/IEC 10589</w:t>
            </w:r>
          </w:p>
        </w:tc>
        <w:tc>
          <w:tcPr>
            <w:tcW w:w="1260" w:type="dxa"/>
          </w:tcPr>
          <w:p>
            <w:pPr>
              <w:pStyle w:val="TableParagraph"/>
              <w:spacing w:line="202" w:lineRule="exact"/>
              <w:ind w:left="107"/>
              <w:rPr>
                <w:sz w:val="18"/>
              </w:rPr>
            </w:pPr>
            <w:r>
              <w:rPr>
                <w:sz w:val="18"/>
              </w:rPr>
              <w:t>Table J.1/6</w:t>
            </w:r>
          </w:p>
        </w:tc>
        <w:tc>
          <w:tcPr>
            <w:tcW w:w="1891" w:type="dxa"/>
          </w:tcPr>
          <w:p>
            <w:pPr>
              <w:pStyle w:val="TableParagraph"/>
              <w:spacing w:line="202" w:lineRule="exact"/>
              <w:ind w:left="108"/>
              <w:rPr>
                <w:sz w:val="18"/>
              </w:rPr>
            </w:pPr>
            <w:r>
              <w:rPr>
                <w:sz w:val="18"/>
              </w:rPr>
              <w:t>reachableAddress-</w:t>
            </w:r>
          </w:p>
          <w:p>
            <w:pPr>
              <w:pStyle w:val="TableParagraph"/>
              <w:spacing w:line="193" w:lineRule="exact"/>
              <w:ind w:left="107"/>
              <w:rPr>
                <w:sz w:val="18"/>
              </w:rPr>
            </w:pPr>
            <w:r>
              <w:rPr>
                <w:sz w:val="18"/>
              </w:rPr>
              <w:t>linkage-imported</w:t>
            </w:r>
          </w:p>
        </w:tc>
        <w:tc>
          <w:tcPr>
            <w:tcW w:w="1080" w:type="dxa"/>
          </w:tcPr>
          <w:p>
            <w:pPr>
              <w:pStyle w:val="TableParagraph"/>
              <w:spacing w:line="202" w:lineRule="exact"/>
              <w:ind w:left="108"/>
              <w:rPr>
                <w:sz w:val="18"/>
              </w:rPr>
            </w:pPr>
            <w:r>
              <w:rPr>
                <w:sz w:val="18"/>
              </w:rPr>
              <w:t>--</w:t>
            </w:r>
          </w:p>
        </w:tc>
        <w:tc>
          <w:tcPr>
            <w:tcW w:w="720" w:type="dxa"/>
          </w:tcPr>
          <w:p>
            <w:pPr>
              <w:pStyle w:val="TableParagraph"/>
              <w:spacing w:line="202" w:lineRule="exact"/>
              <w:ind w:left="114" w:right="108"/>
              <w:jc w:val="center"/>
              <w:rPr>
                <w:sz w:val="18"/>
              </w:rPr>
            </w:pPr>
            <w:r>
              <w:rPr>
                <w:sz w:val="18"/>
              </w:rPr>
              <w:t>c11</w:t>
            </w:r>
          </w:p>
        </w:tc>
        <w:tc>
          <w:tcPr>
            <w:tcW w:w="809" w:type="dxa"/>
          </w:tcPr>
          <w:p>
            <w:pPr>
              <w:pStyle w:val="TableParagraph"/>
              <w:rPr>
                <w:sz w:val="18"/>
              </w:rPr>
            </w:pPr>
          </w:p>
        </w:tc>
        <w:tc>
          <w:tcPr>
            <w:tcW w:w="984" w:type="dxa"/>
          </w:tcPr>
          <w:p>
            <w:pPr>
              <w:pStyle w:val="TableParagraph"/>
              <w:rPr>
                <w:sz w:val="18"/>
              </w:rPr>
            </w:pPr>
          </w:p>
        </w:tc>
        <w:tc>
          <w:tcPr>
            <w:tcW w:w="1104" w:type="dxa"/>
          </w:tcPr>
          <w:p>
            <w:pPr>
              <w:pStyle w:val="TableParagraph"/>
              <w:rPr>
                <w:sz w:val="18"/>
              </w:rPr>
            </w:pPr>
          </w:p>
        </w:tc>
      </w:tr>
      <w:tr>
        <w:trPr>
          <w:trHeight w:val="412" w:hRule="atLeast"/>
        </w:trPr>
        <w:tc>
          <w:tcPr>
            <w:tcW w:w="648" w:type="dxa"/>
          </w:tcPr>
          <w:p>
            <w:pPr>
              <w:pStyle w:val="TableParagraph"/>
              <w:spacing w:line="202" w:lineRule="exact"/>
              <w:ind w:left="107"/>
              <w:rPr>
                <w:sz w:val="18"/>
              </w:rPr>
            </w:pPr>
            <w:r>
              <w:rPr>
                <w:sz w:val="18"/>
              </w:rPr>
              <w:t>7</w:t>
            </w:r>
          </w:p>
        </w:tc>
        <w:tc>
          <w:tcPr>
            <w:tcW w:w="1699" w:type="dxa"/>
          </w:tcPr>
          <w:p>
            <w:pPr>
              <w:pStyle w:val="TableParagraph"/>
              <w:spacing w:line="202" w:lineRule="exact"/>
              <w:ind w:left="107"/>
              <w:rPr>
                <w:sz w:val="18"/>
              </w:rPr>
            </w:pPr>
            <w:r>
              <w:rPr>
                <w:sz w:val="18"/>
              </w:rPr>
              <w:t>ISO/IEC 10589</w:t>
            </w:r>
          </w:p>
        </w:tc>
        <w:tc>
          <w:tcPr>
            <w:tcW w:w="1260" w:type="dxa"/>
          </w:tcPr>
          <w:p>
            <w:pPr>
              <w:pStyle w:val="TableParagraph"/>
              <w:spacing w:line="202" w:lineRule="exact"/>
              <w:ind w:left="107"/>
              <w:rPr>
                <w:sz w:val="18"/>
              </w:rPr>
            </w:pPr>
            <w:r>
              <w:rPr>
                <w:sz w:val="18"/>
              </w:rPr>
              <w:t>Table J.1/7</w:t>
            </w:r>
          </w:p>
        </w:tc>
        <w:tc>
          <w:tcPr>
            <w:tcW w:w="1891" w:type="dxa"/>
          </w:tcPr>
          <w:p>
            <w:pPr>
              <w:pStyle w:val="TableParagraph"/>
              <w:spacing w:line="202" w:lineRule="exact"/>
              <w:ind w:left="108"/>
              <w:rPr>
                <w:sz w:val="18"/>
              </w:rPr>
            </w:pPr>
            <w:r>
              <w:rPr>
                <w:sz w:val="18"/>
              </w:rPr>
              <w:t>reachableAddress-</w:t>
            </w:r>
          </w:p>
          <w:p>
            <w:pPr>
              <w:pStyle w:val="TableParagraph"/>
              <w:spacing w:line="191" w:lineRule="exact"/>
              <w:ind w:left="107"/>
              <w:rPr>
                <w:sz w:val="18"/>
              </w:rPr>
            </w:pPr>
            <w:r>
              <w:rPr>
                <w:sz w:val="18"/>
              </w:rPr>
              <w:t>linkage-management</w:t>
            </w:r>
          </w:p>
        </w:tc>
        <w:tc>
          <w:tcPr>
            <w:tcW w:w="1080" w:type="dxa"/>
          </w:tcPr>
          <w:p>
            <w:pPr>
              <w:pStyle w:val="TableParagraph"/>
              <w:spacing w:line="202" w:lineRule="exact"/>
              <w:ind w:left="108"/>
              <w:rPr>
                <w:sz w:val="18"/>
              </w:rPr>
            </w:pPr>
            <w:r>
              <w:rPr>
                <w:sz w:val="18"/>
              </w:rPr>
              <w:t>--</w:t>
            </w:r>
          </w:p>
        </w:tc>
        <w:tc>
          <w:tcPr>
            <w:tcW w:w="720" w:type="dxa"/>
          </w:tcPr>
          <w:p>
            <w:pPr>
              <w:pStyle w:val="TableParagraph"/>
              <w:spacing w:line="202" w:lineRule="exact"/>
              <w:ind w:left="114" w:right="108"/>
              <w:jc w:val="center"/>
              <w:rPr>
                <w:sz w:val="18"/>
              </w:rPr>
            </w:pPr>
            <w:r>
              <w:rPr>
                <w:sz w:val="18"/>
              </w:rPr>
              <w:t>c11</w:t>
            </w:r>
          </w:p>
        </w:tc>
        <w:tc>
          <w:tcPr>
            <w:tcW w:w="809" w:type="dxa"/>
          </w:tcPr>
          <w:p>
            <w:pPr>
              <w:pStyle w:val="TableParagraph"/>
              <w:rPr>
                <w:sz w:val="18"/>
              </w:rPr>
            </w:pPr>
          </w:p>
        </w:tc>
        <w:tc>
          <w:tcPr>
            <w:tcW w:w="984" w:type="dxa"/>
          </w:tcPr>
          <w:p>
            <w:pPr>
              <w:pStyle w:val="TableParagraph"/>
              <w:rPr>
                <w:sz w:val="18"/>
              </w:rPr>
            </w:pPr>
          </w:p>
        </w:tc>
        <w:tc>
          <w:tcPr>
            <w:tcW w:w="1104" w:type="dxa"/>
          </w:tcPr>
          <w:p>
            <w:pPr>
              <w:pStyle w:val="TableParagraph"/>
              <w:rPr>
                <w:sz w:val="18"/>
              </w:rPr>
            </w:pPr>
          </w:p>
        </w:tc>
      </w:tr>
      <w:tr>
        <w:trPr>
          <w:trHeight w:val="208" w:hRule="atLeast"/>
        </w:trPr>
        <w:tc>
          <w:tcPr>
            <w:tcW w:w="648" w:type="dxa"/>
          </w:tcPr>
          <w:p>
            <w:pPr>
              <w:pStyle w:val="TableParagraph"/>
              <w:spacing w:line="188" w:lineRule="exact"/>
              <w:ind w:left="107"/>
              <w:rPr>
                <w:sz w:val="18"/>
              </w:rPr>
            </w:pPr>
            <w:r>
              <w:rPr>
                <w:sz w:val="18"/>
              </w:rPr>
              <w:t>8</w:t>
            </w:r>
          </w:p>
        </w:tc>
        <w:tc>
          <w:tcPr>
            <w:tcW w:w="1699" w:type="dxa"/>
          </w:tcPr>
          <w:p>
            <w:pPr>
              <w:pStyle w:val="TableParagraph"/>
              <w:spacing w:line="188" w:lineRule="exact"/>
              <w:ind w:left="107"/>
              <w:rPr>
                <w:sz w:val="18"/>
              </w:rPr>
            </w:pPr>
            <w:r>
              <w:rPr>
                <w:sz w:val="18"/>
              </w:rPr>
              <w:t>ISO/IEC 10164-6</w:t>
            </w:r>
          </w:p>
        </w:tc>
        <w:tc>
          <w:tcPr>
            <w:tcW w:w="1260" w:type="dxa"/>
          </w:tcPr>
          <w:p>
            <w:pPr>
              <w:pStyle w:val="TableParagraph"/>
              <w:spacing w:line="188" w:lineRule="exact"/>
              <w:ind w:left="107"/>
              <w:rPr>
                <w:sz w:val="18"/>
              </w:rPr>
            </w:pPr>
            <w:r>
              <w:rPr>
                <w:sz w:val="18"/>
              </w:rPr>
              <w:t>Table D.1/1</w:t>
            </w:r>
          </w:p>
        </w:tc>
        <w:tc>
          <w:tcPr>
            <w:tcW w:w="1891" w:type="dxa"/>
          </w:tcPr>
          <w:p>
            <w:pPr>
              <w:pStyle w:val="TableParagraph"/>
              <w:spacing w:line="188" w:lineRule="exact"/>
              <w:ind w:left="108"/>
              <w:rPr>
                <w:sz w:val="18"/>
              </w:rPr>
            </w:pPr>
            <w:r>
              <w:rPr>
                <w:sz w:val="18"/>
              </w:rPr>
              <w:t>logRecord-log</w:t>
            </w:r>
          </w:p>
        </w:tc>
        <w:tc>
          <w:tcPr>
            <w:tcW w:w="1080" w:type="dxa"/>
          </w:tcPr>
          <w:p>
            <w:pPr>
              <w:pStyle w:val="TableParagraph"/>
              <w:spacing w:line="188" w:lineRule="exact"/>
              <w:ind w:left="109"/>
              <w:rPr>
                <w:sz w:val="18"/>
              </w:rPr>
            </w:pPr>
            <w:r>
              <w:rPr>
                <w:sz w:val="18"/>
              </w:rPr>
              <w:t>--</w:t>
            </w:r>
          </w:p>
        </w:tc>
        <w:tc>
          <w:tcPr>
            <w:tcW w:w="720" w:type="dxa"/>
          </w:tcPr>
          <w:p>
            <w:pPr>
              <w:pStyle w:val="TableParagraph"/>
              <w:spacing w:line="188" w:lineRule="exact"/>
              <w:ind w:left="118" w:right="108"/>
              <w:jc w:val="center"/>
              <w:rPr>
                <w:sz w:val="18"/>
              </w:rPr>
            </w:pPr>
            <w:r>
              <w:rPr>
                <w:sz w:val="18"/>
              </w:rPr>
              <w:t>c12</w:t>
            </w:r>
          </w:p>
        </w:tc>
        <w:tc>
          <w:tcPr>
            <w:tcW w:w="809" w:type="dxa"/>
          </w:tcPr>
          <w:p>
            <w:pPr>
              <w:pStyle w:val="TableParagraph"/>
              <w:rPr>
                <w:sz w:val="14"/>
              </w:rPr>
            </w:pPr>
          </w:p>
        </w:tc>
        <w:tc>
          <w:tcPr>
            <w:tcW w:w="984" w:type="dxa"/>
          </w:tcPr>
          <w:p>
            <w:pPr>
              <w:pStyle w:val="TableParagraph"/>
              <w:rPr>
                <w:sz w:val="14"/>
              </w:rPr>
            </w:pPr>
          </w:p>
        </w:tc>
        <w:tc>
          <w:tcPr>
            <w:tcW w:w="1104" w:type="dxa"/>
          </w:tcPr>
          <w:p>
            <w:pPr>
              <w:pStyle w:val="TableParagraph"/>
              <w:rPr>
                <w:sz w:val="14"/>
              </w:rPr>
            </w:pPr>
          </w:p>
        </w:tc>
      </w:tr>
    </w:tbl>
    <w:p>
      <w:pPr>
        <w:pStyle w:val="BodyText"/>
        <w:spacing w:before="6"/>
        <w:rPr>
          <w:sz w:val="11"/>
        </w:rPr>
      </w:pPr>
    </w:p>
    <w:p>
      <w:pPr>
        <w:pStyle w:val="BodyText"/>
        <w:spacing w:before="91"/>
        <w:ind w:left="157" w:right="8532"/>
      </w:pPr>
      <w:r>
        <w:rPr/>
        <w:t>c9: if G.6/2a then m else – c10: if G.6/4a then m else – c11: if G.6/5a then o.4 else – c12: if G.5/1a then o else –</w:t>
      </w:r>
    </w:p>
    <w:p>
      <w:pPr>
        <w:pStyle w:val="BodyText"/>
      </w:pPr>
    </w:p>
    <w:p>
      <w:pPr>
        <w:pStyle w:val="BodyText"/>
      </w:pPr>
    </w:p>
    <w:p>
      <w:pPr>
        <w:pStyle w:val="BodyText"/>
        <w:spacing w:before="5" w:after="1"/>
        <w:rPr>
          <w:sz w:val="17"/>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1699"/>
        <w:gridCol w:w="1440"/>
        <w:gridCol w:w="1711"/>
        <w:gridCol w:w="1080"/>
        <w:gridCol w:w="720"/>
        <w:gridCol w:w="809"/>
        <w:gridCol w:w="984"/>
        <w:gridCol w:w="1104"/>
      </w:tblGrid>
      <w:tr>
        <w:trPr>
          <w:trHeight w:val="827" w:hRule="atLeast"/>
        </w:trPr>
        <w:tc>
          <w:tcPr>
            <w:tcW w:w="648" w:type="dxa"/>
          </w:tcPr>
          <w:p>
            <w:pPr>
              <w:pStyle w:val="TableParagraph"/>
              <w:spacing w:line="202" w:lineRule="exact"/>
              <w:ind w:left="117"/>
              <w:rPr>
                <w:sz w:val="18"/>
              </w:rPr>
            </w:pPr>
            <w:r>
              <w:rPr>
                <w:sz w:val="18"/>
              </w:rPr>
              <w:t>Index</w:t>
            </w:r>
          </w:p>
        </w:tc>
        <w:tc>
          <w:tcPr>
            <w:tcW w:w="1699" w:type="dxa"/>
          </w:tcPr>
          <w:p>
            <w:pPr>
              <w:pStyle w:val="TableParagraph"/>
              <w:ind w:left="133" w:right="119"/>
              <w:jc w:val="center"/>
              <w:rPr>
                <w:sz w:val="18"/>
              </w:rPr>
            </w:pPr>
            <w:r>
              <w:rPr>
                <w:sz w:val="18"/>
              </w:rPr>
              <w:t>Identification of the document that</w:t>
            </w:r>
          </w:p>
          <w:p>
            <w:pPr>
              <w:pStyle w:val="TableParagraph"/>
              <w:spacing w:line="206" w:lineRule="exact"/>
              <w:ind w:left="133" w:right="118"/>
              <w:jc w:val="center"/>
              <w:rPr>
                <w:sz w:val="18"/>
              </w:rPr>
            </w:pPr>
            <w:r>
              <w:rPr>
                <w:sz w:val="18"/>
              </w:rPr>
              <w:t>includes the MICS proforma</w:t>
            </w:r>
          </w:p>
        </w:tc>
        <w:tc>
          <w:tcPr>
            <w:tcW w:w="1440" w:type="dxa"/>
          </w:tcPr>
          <w:p>
            <w:pPr>
              <w:pStyle w:val="TableParagraph"/>
              <w:ind w:left="386" w:right="153" w:hanging="204"/>
              <w:rPr>
                <w:sz w:val="18"/>
              </w:rPr>
            </w:pPr>
            <w:r>
              <w:rPr>
                <w:sz w:val="18"/>
              </w:rPr>
              <w:t>Table numbers of MICS proforma</w:t>
            </w:r>
          </w:p>
        </w:tc>
        <w:tc>
          <w:tcPr>
            <w:tcW w:w="1711" w:type="dxa"/>
          </w:tcPr>
          <w:p>
            <w:pPr>
              <w:pStyle w:val="TableParagraph"/>
              <w:spacing w:line="202" w:lineRule="exact"/>
              <w:ind w:left="431"/>
              <w:rPr>
                <w:sz w:val="18"/>
              </w:rPr>
            </w:pPr>
            <w:r>
              <w:rPr>
                <w:sz w:val="18"/>
              </w:rPr>
              <w:t>Description</w:t>
            </w:r>
          </w:p>
        </w:tc>
        <w:tc>
          <w:tcPr>
            <w:tcW w:w="1080" w:type="dxa"/>
          </w:tcPr>
          <w:p>
            <w:pPr>
              <w:pStyle w:val="TableParagraph"/>
              <w:ind w:left="156" w:right="100" w:hanging="27"/>
              <w:rPr>
                <w:sz w:val="18"/>
              </w:rPr>
            </w:pPr>
            <w:r>
              <w:rPr>
                <w:sz w:val="18"/>
              </w:rPr>
              <w:t>Constraints and values</w:t>
            </w:r>
          </w:p>
        </w:tc>
        <w:tc>
          <w:tcPr>
            <w:tcW w:w="720" w:type="dxa"/>
          </w:tcPr>
          <w:p>
            <w:pPr>
              <w:pStyle w:val="TableParagraph"/>
              <w:spacing w:line="202" w:lineRule="exact"/>
              <w:ind w:left="120" w:right="108"/>
              <w:jc w:val="center"/>
              <w:rPr>
                <w:sz w:val="18"/>
              </w:rPr>
            </w:pPr>
            <w:r>
              <w:rPr>
                <w:sz w:val="18"/>
              </w:rPr>
              <w:t>Status</w:t>
            </w:r>
          </w:p>
        </w:tc>
        <w:tc>
          <w:tcPr>
            <w:tcW w:w="809" w:type="dxa"/>
          </w:tcPr>
          <w:p>
            <w:pPr>
              <w:pStyle w:val="TableParagraph"/>
              <w:spacing w:line="202" w:lineRule="exact"/>
              <w:ind w:left="118"/>
              <w:rPr>
                <w:sz w:val="18"/>
              </w:rPr>
            </w:pPr>
            <w:r>
              <w:rPr>
                <w:sz w:val="18"/>
              </w:rPr>
              <w:t>Support</w:t>
            </w:r>
          </w:p>
        </w:tc>
        <w:tc>
          <w:tcPr>
            <w:tcW w:w="984" w:type="dxa"/>
          </w:tcPr>
          <w:p>
            <w:pPr>
              <w:pStyle w:val="TableParagraph"/>
              <w:ind w:left="172" w:right="146" w:firstLine="115"/>
              <w:rPr>
                <w:sz w:val="18"/>
              </w:rPr>
            </w:pPr>
            <w:r>
              <w:rPr>
                <w:sz w:val="18"/>
              </w:rPr>
              <w:t>Table numbers of MICS</w:t>
            </w:r>
          </w:p>
        </w:tc>
        <w:tc>
          <w:tcPr>
            <w:tcW w:w="1104" w:type="dxa"/>
          </w:tcPr>
          <w:p>
            <w:pPr>
              <w:pStyle w:val="TableParagraph"/>
              <w:ind w:left="119" w:right="95" w:firstLine="45"/>
              <w:rPr>
                <w:sz w:val="18"/>
              </w:rPr>
            </w:pPr>
            <w:r>
              <w:rPr>
                <w:sz w:val="18"/>
              </w:rPr>
              <w:t>Additional Information</w:t>
            </w:r>
          </w:p>
        </w:tc>
      </w:tr>
      <w:tr>
        <w:trPr>
          <w:trHeight w:val="414" w:hRule="atLeast"/>
        </w:trPr>
        <w:tc>
          <w:tcPr>
            <w:tcW w:w="648" w:type="dxa"/>
          </w:tcPr>
          <w:p>
            <w:pPr>
              <w:pStyle w:val="TableParagraph"/>
              <w:spacing w:line="202" w:lineRule="exact"/>
              <w:ind w:left="107"/>
              <w:rPr>
                <w:sz w:val="18"/>
              </w:rPr>
            </w:pPr>
            <w:r>
              <w:rPr>
                <w:sz w:val="18"/>
              </w:rPr>
              <w:t>1</w:t>
            </w:r>
          </w:p>
        </w:tc>
        <w:tc>
          <w:tcPr>
            <w:tcW w:w="1699" w:type="dxa"/>
          </w:tcPr>
          <w:p>
            <w:pPr>
              <w:pStyle w:val="TableParagraph"/>
              <w:spacing w:line="202" w:lineRule="exact"/>
              <w:ind w:left="107"/>
              <w:rPr>
                <w:sz w:val="18"/>
              </w:rPr>
            </w:pPr>
            <w:r>
              <w:rPr>
                <w:sz w:val="18"/>
              </w:rPr>
              <w:t>ISO/IEC 10589</w:t>
            </w:r>
          </w:p>
        </w:tc>
        <w:tc>
          <w:tcPr>
            <w:tcW w:w="1440" w:type="dxa"/>
          </w:tcPr>
          <w:p>
            <w:pPr>
              <w:pStyle w:val="TableParagraph"/>
              <w:spacing w:line="202" w:lineRule="exact"/>
              <w:ind w:left="107"/>
              <w:rPr>
                <w:sz w:val="18"/>
              </w:rPr>
            </w:pPr>
            <w:r>
              <w:rPr>
                <w:sz w:val="18"/>
              </w:rPr>
              <w:t>Table H.1 to H.7</w:t>
            </w:r>
          </w:p>
        </w:tc>
        <w:tc>
          <w:tcPr>
            <w:tcW w:w="1711" w:type="dxa"/>
          </w:tcPr>
          <w:p>
            <w:pPr>
              <w:pStyle w:val="TableParagraph"/>
              <w:spacing w:line="202" w:lineRule="exact"/>
              <w:ind w:left="108"/>
              <w:rPr>
                <w:sz w:val="18"/>
              </w:rPr>
            </w:pPr>
            <w:r>
              <w:rPr>
                <w:sz w:val="18"/>
              </w:rPr>
              <w:t>management</w:t>
            </w:r>
          </w:p>
          <w:p>
            <w:pPr>
              <w:pStyle w:val="TableParagraph"/>
              <w:spacing w:line="191" w:lineRule="exact" w:before="2"/>
              <w:ind w:left="107"/>
              <w:rPr>
                <w:sz w:val="18"/>
              </w:rPr>
            </w:pPr>
            <w:r>
              <w:rPr>
                <w:sz w:val="18"/>
              </w:rPr>
              <w:t>operations</w:t>
            </w:r>
          </w:p>
        </w:tc>
        <w:tc>
          <w:tcPr>
            <w:tcW w:w="1080" w:type="dxa"/>
          </w:tcPr>
          <w:p>
            <w:pPr>
              <w:pStyle w:val="TableParagraph"/>
              <w:spacing w:line="219" w:lineRule="exact"/>
              <w:ind w:left="7"/>
              <w:jc w:val="center"/>
              <w:rPr>
                <w:rFonts w:ascii="Symbol" w:hAnsi="Symbol"/>
                <w:sz w:val="18"/>
              </w:rPr>
            </w:pPr>
            <w:r>
              <w:rPr>
                <w:rFonts w:ascii="Symbol" w:hAnsi="Symbol"/>
                <w:sz w:val="18"/>
              </w:rPr>
              <w:t></w:t>
            </w:r>
          </w:p>
        </w:tc>
        <w:tc>
          <w:tcPr>
            <w:tcW w:w="720" w:type="dxa"/>
          </w:tcPr>
          <w:p>
            <w:pPr>
              <w:pStyle w:val="TableParagraph"/>
              <w:spacing w:line="202" w:lineRule="exact"/>
              <w:ind w:left="116" w:right="108"/>
              <w:jc w:val="center"/>
              <w:rPr>
                <w:sz w:val="18"/>
              </w:rPr>
            </w:pPr>
            <w:r>
              <w:rPr>
                <w:sz w:val="18"/>
              </w:rPr>
              <w:t>c13</w:t>
            </w:r>
          </w:p>
        </w:tc>
        <w:tc>
          <w:tcPr>
            <w:tcW w:w="809" w:type="dxa"/>
          </w:tcPr>
          <w:p>
            <w:pPr>
              <w:pStyle w:val="TableParagraph"/>
              <w:rPr>
                <w:sz w:val="18"/>
              </w:rPr>
            </w:pPr>
          </w:p>
        </w:tc>
        <w:tc>
          <w:tcPr>
            <w:tcW w:w="984" w:type="dxa"/>
          </w:tcPr>
          <w:p>
            <w:pPr>
              <w:pStyle w:val="TableParagraph"/>
              <w:rPr>
                <w:sz w:val="18"/>
              </w:rPr>
            </w:pPr>
          </w:p>
        </w:tc>
        <w:tc>
          <w:tcPr>
            <w:tcW w:w="1104" w:type="dxa"/>
          </w:tcPr>
          <w:p>
            <w:pPr>
              <w:pStyle w:val="TableParagraph"/>
              <w:rPr>
                <w:sz w:val="18"/>
              </w:rPr>
            </w:pPr>
          </w:p>
        </w:tc>
      </w:tr>
      <w:tr>
        <w:trPr>
          <w:trHeight w:val="220" w:hRule="atLeast"/>
        </w:trPr>
        <w:tc>
          <w:tcPr>
            <w:tcW w:w="648" w:type="dxa"/>
          </w:tcPr>
          <w:p>
            <w:pPr>
              <w:pStyle w:val="TableParagraph"/>
              <w:spacing w:line="200" w:lineRule="exact"/>
              <w:ind w:left="107"/>
              <w:rPr>
                <w:sz w:val="18"/>
              </w:rPr>
            </w:pPr>
            <w:r>
              <w:rPr>
                <w:sz w:val="18"/>
              </w:rPr>
              <w:t>2</w:t>
            </w:r>
          </w:p>
        </w:tc>
        <w:tc>
          <w:tcPr>
            <w:tcW w:w="1699" w:type="dxa"/>
          </w:tcPr>
          <w:p>
            <w:pPr>
              <w:pStyle w:val="TableParagraph"/>
              <w:spacing w:line="200" w:lineRule="exact"/>
              <w:ind w:left="107"/>
              <w:rPr>
                <w:sz w:val="18"/>
              </w:rPr>
            </w:pPr>
            <w:r>
              <w:rPr>
                <w:sz w:val="18"/>
              </w:rPr>
              <w:t>ISO/IEC 10589</w:t>
            </w:r>
          </w:p>
        </w:tc>
        <w:tc>
          <w:tcPr>
            <w:tcW w:w="1440" w:type="dxa"/>
          </w:tcPr>
          <w:p>
            <w:pPr>
              <w:pStyle w:val="TableParagraph"/>
              <w:spacing w:line="200" w:lineRule="exact"/>
              <w:ind w:left="107"/>
              <w:rPr>
                <w:sz w:val="18"/>
              </w:rPr>
            </w:pPr>
            <w:r>
              <w:rPr>
                <w:sz w:val="18"/>
              </w:rPr>
              <w:t>Table H.8</w:t>
            </w:r>
          </w:p>
        </w:tc>
        <w:tc>
          <w:tcPr>
            <w:tcW w:w="1711" w:type="dxa"/>
          </w:tcPr>
          <w:p>
            <w:pPr>
              <w:pStyle w:val="TableParagraph"/>
              <w:spacing w:line="200" w:lineRule="exact"/>
              <w:ind w:left="107"/>
              <w:rPr>
                <w:sz w:val="18"/>
              </w:rPr>
            </w:pPr>
            <w:r>
              <w:rPr>
                <w:sz w:val="18"/>
              </w:rPr>
              <w:t>notifications</w:t>
            </w:r>
          </w:p>
        </w:tc>
        <w:tc>
          <w:tcPr>
            <w:tcW w:w="1080" w:type="dxa"/>
          </w:tcPr>
          <w:p>
            <w:pPr>
              <w:pStyle w:val="TableParagraph"/>
              <w:spacing w:line="200" w:lineRule="exact"/>
              <w:ind w:left="7"/>
              <w:jc w:val="center"/>
              <w:rPr>
                <w:rFonts w:ascii="Symbol" w:hAnsi="Symbol"/>
                <w:sz w:val="18"/>
              </w:rPr>
            </w:pPr>
            <w:r>
              <w:rPr>
                <w:rFonts w:ascii="Symbol" w:hAnsi="Symbol"/>
                <w:sz w:val="18"/>
              </w:rPr>
              <w:t></w:t>
            </w:r>
          </w:p>
        </w:tc>
        <w:tc>
          <w:tcPr>
            <w:tcW w:w="720" w:type="dxa"/>
          </w:tcPr>
          <w:p>
            <w:pPr>
              <w:pStyle w:val="TableParagraph"/>
              <w:spacing w:line="200" w:lineRule="exact"/>
              <w:ind w:left="116" w:right="108"/>
              <w:jc w:val="center"/>
              <w:rPr>
                <w:sz w:val="18"/>
              </w:rPr>
            </w:pPr>
            <w:r>
              <w:rPr>
                <w:sz w:val="18"/>
              </w:rPr>
              <w:t>c14</w:t>
            </w:r>
          </w:p>
        </w:tc>
        <w:tc>
          <w:tcPr>
            <w:tcW w:w="809" w:type="dxa"/>
          </w:tcPr>
          <w:p>
            <w:pPr>
              <w:pStyle w:val="TableParagraph"/>
              <w:rPr>
                <w:sz w:val="14"/>
              </w:rPr>
            </w:pPr>
          </w:p>
        </w:tc>
        <w:tc>
          <w:tcPr>
            <w:tcW w:w="984" w:type="dxa"/>
          </w:tcPr>
          <w:p>
            <w:pPr>
              <w:pStyle w:val="TableParagraph"/>
              <w:rPr>
                <w:sz w:val="14"/>
              </w:rPr>
            </w:pPr>
          </w:p>
        </w:tc>
        <w:tc>
          <w:tcPr>
            <w:tcW w:w="1104" w:type="dxa"/>
          </w:tcPr>
          <w:p>
            <w:pPr>
              <w:pStyle w:val="TableParagraph"/>
              <w:rPr>
                <w:sz w:val="14"/>
              </w:rPr>
            </w:pPr>
          </w:p>
        </w:tc>
      </w:tr>
      <w:tr>
        <w:trPr>
          <w:trHeight w:val="220" w:hRule="atLeast"/>
        </w:trPr>
        <w:tc>
          <w:tcPr>
            <w:tcW w:w="648" w:type="dxa"/>
          </w:tcPr>
          <w:p>
            <w:pPr>
              <w:pStyle w:val="TableParagraph"/>
              <w:spacing w:line="200" w:lineRule="exact"/>
              <w:ind w:left="107"/>
              <w:rPr>
                <w:sz w:val="18"/>
              </w:rPr>
            </w:pPr>
            <w:r>
              <w:rPr>
                <w:sz w:val="18"/>
              </w:rPr>
              <w:t>3</w:t>
            </w:r>
          </w:p>
        </w:tc>
        <w:tc>
          <w:tcPr>
            <w:tcW w:w="1699" w:type="dxa"/>
          </w:tcPr>
          <w:p>
            <w:pPr>
              <w:pStyle w:val="TableParagraph"/>
              <w:spacing w:line="200" w:lineRule="exact"/>
              <w:ind w:left="107"/>
              <w:rPr>
                <w:sz w:val="18"/>
              </w:rPr>
            </w:pPr>
            <w:r>
              <w:rPr>
                <w:sz w:val="18"/>
              </w:rPr>
              <w:t>ISO/IEC 10589</w:t>
            </w:r>
          </w:p>
        </w:tc>
        <w:tc>
          <w:tcPr>
            <w:tcW w:w="1440" w:type="dxa"/>
          </w:tcPr>
          <w:p>
            <w:pPr>
              <w:pStyle w:val="TableParagraph"/>
              <w:spacing w:line="200" w:lineRule="exact"/>
              <w:ind w:left="107"/>
              <w:rPr>
                <w:sz w:val="18"/>
              </w:rPr>
            </w:pPr>
            <w:r>
              <w:rPr>
                <w:sz w:val="18"/>
              </w:rPr>
              <w:t>Table H.9</w:t>
            </w:r>
          </w:p>
        </w:tc>
        <w:tc>
          <w:tcPr>
            <w:tcW w:w="1711" w:type="dxa"/>
          </w:tcPr>
          <w:p>
            <w:pPr>
              <w:pStyle w:val="TableParagraph"/>
              <w:spacing w:line="200" w:lineRule="exact"/>
              <w:ind w:left="107"/>
              <w:rPr>
                <w:sz w:val="18"/>
              </w:rPr>
            </w:pPr>
            <w:r>
              <w:rPr>
                <w:sz w:val="18"/>
              </w:rPr>
              <w:t>actions</w:t>
            </w:r>
          </w:p>
        </w:tc>
        <w:tc>
          <w:tcPr>
            <w:tcW w:w="1080" w:type="dxa"/>
          </w:tcPr>
          <w:p>
            <w:pPr>
              <w:pStyle w:val="TableParagraph"/>
              <w:spacing w:line="200" w:lineRule="exact"/>
              <w:ind w:left="7"/>
              <w:jc w:val="center"/>
              <w:rPr>
                <w:rFonts w:ascii="Symbol" w:hAnsi="Symbol"/>
                <w:sz w:val="18"/>
              </w:rPr>
            </w:pPr>
            <w:r>
              <w:rPr>
                <w:rFonts w:ascii="Symbol" w:hAnsi="Symbol"/>
                <w:sz w:val="18"/>
              </w:rPr>
              <w:t></w:t>
            </w:r>
          </w:p>
        </w:tc>
        <w:tc>
          <w:tcPr>
            <w:tcW w:w="720" w:type="dxa"/>
          </w:tcPr>
          <w:p>
            <w:pPr>
              <w:pStyle w:val="TableParagraph"/>
              <w:spacing w:line="200" w:lineRule="exact"/>
              <w:ind w:left="116" w:right="108"/>
              <w:jc w:val="center"/>
              <w:rPr>
                <w:sz w:val="18"/>
              </w:rPr>
            </w:pPr>
            <w:r>
              <w:rPr>
                <w:sz w:val="18"/>
              </w:rPr>
              <w:t>c15</w:t>
            </w:r>
          </w:p>
        </w:tc>
        <w:tc>
          <w:tcPr>
            <w:tcW w:w="809" w:type="dxa"/>
          </w:tcPr>
          <w:p>
            <w:pPr>
              <w:pStyle w:val="TableParagraph"/>
              <w:rPr>
                <w:sz w:val="14"/>
              </w:rPr>
            </w:pPr>
          </w:p>
        </w:tc>
        <w:tc>
          <w:tcPr>
            <w:tcW w:w="984" w:type="dxa"/>
          </w:tcPr>
          <w:p>
            <w:pPr>
              <w:pStyle w:val="TableParagraph"/>
              <w:rPr>
                <w:sz w:val="14"/>
              </w:rPr>
            </w:pPr>
          </w:p>
        </w:tc>
        <w:tc>
          <w:tcPr>
            <w:tcW w:w="1104" w:type="dxa"/>
          </w:tcPr>
          <w:p>
            <w:pPr>
              <w:pStyle w:val="TableParagraph"/>
              <w:rPr>
                <w:sz w:val="14"/>
              </w:rPr>
            </w:pPr>
          </w:p>
        </w:tc>
      </w:tr>
    </w:tbl>
    <w:p>
      <w:pPr>
        <w:pStyle w:val="BodyText"/>
        <w:spacing w:before="6"/>
        <w:rPr>
          <w:sz w:val="11"/>
        </w:rPr>
      </w:pPr>
    </w:p>
    <w:p>
      <w:pPr>
        <w:pStyle w:val="BodyText"/>
        <w:spacing w:before="91"/>
        <w:ind w:left="157"/>
      </w:pPr>
      <w:r>
        <w:rPr/>
        <w:t>c13: if G.3/1a then m else –</w:t>
      </w:r>
    </w:p>
    <w:p>
      <w:pPr>
        <w:pStyle w:val="BodyText"/>
        <w:ind w:left="157" w:right="5997"/>
      </w:pPr>
      <w:r>
        <w:rPr/>
        <w:t>c14: if G.3/4a or G.3/5a or G.3/6a or G.3/7a then m else – c15: if G.3/2a or G.3/3a then m else –</w:t>
      </w:r>
    </w:p>
    <w:p>
      <w:pPr>
        <w:spacing w:after="0"/>
        <w:sectPr>
          <w:pgSz w:w="11900" w:h="16840"/>
          <w:pgMar w:header="716" w:footer="554" w:top="960" w:bottom="740" w:left="580" w:right="300"/>
        </w:sectPr>
      </w:pPr>
    </w:p>
    <w:p>
      <w:pPr>
        <w:pStyle w:val="BodyText"/>
      </w:pPr>
    </w:p>
    <w:p>
      <w:pPr>
        <w:pStyle w:val="BodyText"/>
      </w:pPr>
    </w:p>
    <w:p>
      <w:pPr>
        <w:pStyle w:val="BodyText"/>
        <w:spacing w:before="6"/>
        <w:rPr>
          <w:sz w:val="16"/>
        </w:rPr>
      </w:pPr>
    </w:p>
    <w:p>
      <w:pPr>
        <w:pStyle w:val="Heading1"/>
        <w:spacing w:line="319" w:lineRule="exact"/>
        <w:ind w:right="39"/>
      </w:pPr>
      <w:r>
        <w:rPr/>
        <w:t>Annex H</w:t>
      </w:r>
    </w:p>
    <w:p>
      <w:pPr>
        <w:pStyle w:val="Heading2"/>
      </w:pPr>
      <w:r>
        <w:rPr/>
        <w:t>(normative)</w:t>
      </w:r>
    </w:p>
    <w:p>
      <w:pPr>
        <w:pStyle w:val="BodyText"/>
        <w:spacing w:before="5"/>
        <w:rPr>
          <w:sz w:val="24"/>
        </w:rPr>
      </w:pPr>
    </w:p>
    <w:p>
      <w:pPr>
        <w:spacing w:before="0"/>
        <w:ind w:left="0" w:right="40" w:firstLine="0"/>
        <w:jc w:val="center"/>
        <w:rPr>
          <w:sz w:val="16"/>
        </w:rPr>
      </w:pPr>
      <w:r>
        <w:rPr>
          <w:b/>
          <w:sz w:val="28"/>
        </w:rPr>
        <w:t>MICS proforma</w:t>
      </w:r>
      <w:r>
        <w:rPr>
          <w:position w:val="11"/>
          <w:sz w:val="16"/>
        </w:rPr>
        <w:t>1)</w:t>
      </w:r>
    </w:p>
    <w:p>
      <w:pPr>
        <w:pStyle w:val="BodyText"/>
      </w:pPr>
    </w:p>
    <w:p>
      <w:pPr>
        <w:pStyle w:val="BodyText"/>
        <w:spacing w:before="3"/>
      </w:pPr>
    </w:p>
    <w:p>
      <w:pPr>
        <w:pStyle w:val="Heading3"/>
        <w:numPr>
          <w:ilvl w:val="1"/>
          <w:numId w:val="216"/>
        </w:numPr>
        <w:tabs>
          <w:tab w:pos="953" w:val="left" w:leader="none"/>
        </w:tabs>
        <w:spacing w:line="240" w:lineRule="auto" w:before="90" w:after="0"/>
        <w:ind w:left="952" w:right="0" w:hanging="567"/>
        <w:jc w:val="left"/>
      </w:pPr>
      <w:r>
        <w:rPr/>
        <w:t>Introduction</w:t>
      </w:r>
    </w:p>
    <w:p>
      <w:pPr>
        <w:pStyle w:val="BodyText"/>
        <w:spacing w:before="224"/>
        <w:ind w:left="385" w:right="422"/>
        <w:jc w:val="both"/>
      </w:pPr>
      <w:r>
        <w:rPr/>
        <w:t>The purpose of this MICS proforma is to provide a mechanism for a supplier of an implementation which claims conformance, in the manager role, to management information specified in this International Standard, to provide conformance information in a standard</w:t>
      </w:r>
      <w:r>
        <w:rPr>
          <w:spacing w:val="-1"/>
        </w:rPr>
        <w:t> </w:t>
      </w:r>
      <w:r>
        <w:rPr/>
        <w:t>form.</w:t>
      </w:r>
    </w:p>
    <w:p>
      <w:pPr>
        <w:pStyle w:val="BodyText"/>
        <w:spacing w:before="8"/>
        <w:rPr>
          <w:sz w:val="31"/>
        </w:rPr>
      </w:pPr>
    </w:p>
    <w:p>
      <w:pPr>
        <w:pStyle w:val="Heading3"/>
        <w:numPr>
          <w:ilvl w:val="1"/>
          <w:numId w:val="216"/>
        </w:numPr>
        <w:tabs>
          <w:tab w:pos="952" w:val="left" w:leader="none"/>
        </w:tabs>
        <w:spacing w:line="240" w:lineRule="auto" w:before="1" w:after="0"/>
        <w:ind w:left="951" w:right="0" w:hanging="566"/>
        <w:jc w:val="left"/>
      </w:pPr>
      <w:r>
        <w:rPr/>
        <w:t>Instructions for completing the MICS proforma to produce a</w:t>
      </w:r>
      <w:r>
        <w:rPr>
          <w:spacing w:val="-10"/>
        </w:rPr>
        <w:t> </w:t>
      </w:r>
      <w:r>
        <w:rPr/>
        <w:t>MICS</w:t>
      </w:r>
    </w:p>
    <w:p>
      <w:pPr>
        <w:pStyle w:val="BodyText"/>
        <w:spacing w:before="227"/>
        <w:ind w:left="385" w:right="422"/>
        <w:jc w:val="both"/>
      </w:pPr>
      <w:r>
        <w:rPr/>
        <w:t>The MICS proforma contained in this annex is comprised of information in tabular form, in accordance with ITU-T Rec.  X.724 | ISO/IEC 10165-6. In addition to the general guidance given in ITU-T Rec. X.724 | ISO/IEC 10165-6, the Additional information column shall be used to identify the object classes for which the management operations are supported. The supplier of the implementation shall state which items are supported in tables below and if necessary, provide additional information.</w:t>
      </w:r>
    </w:p>
    <w:p>
      <w:pPr>
        <w:pStyle w:val="BodyText"/>
        <w:spacing w:before="6"/>
        <w:rPr>
          <w:sz w:val="31"/>
        </w:rPr>
      </w:pPr>
    </w:p>
    <w:p>
      <w:pPr>
        <w:pStyle w:val="Heading3"/>
        <w:numPr>
          <w:ilvl w:val="1"/>
          <w:numId w:val="216"/>
        </w:numPr>
        <w:tabs>
          <w:tab w:pos="953" w:val="left" w:leader="none"/>
        </w:tabs>
        <w:spacing w:line="240" w:lineRule="auto" w:before="0" w:after="0"/>
        <w:ind w:left="952" w:right="0" w:hanging="567"/>
        <w:jc w:val="both"/>
      </w:pPr>
      <w:r>
        <w:rPr/>
        <w:t>Symbols, abbreviates and</w:t>
      </w:r>
      <w:r>
        <w:rPr>
          <w:spacing w:val="-1"/>
        </w:rPr>
        <w:t> </w:t>
      </w:r>
      <w:r>
        <w:rPr/>
        <w:t>terms</w:t>
      </w:r>
    </w:p>
    <w:p>
      <w:pPr>
        <w:pStyle w:val="BodyText"/>
        <w:spacing w:line="229" w:lineRule="exact" w:before="227"/>
        <w:ind w:left="385"/>
        <w:jc w:val="both"/>
      </w:pPr>
      <w:r>
        <w:rPr/>
        <w:t>The MICS proforma contained in this Annex is comprised of information in tabular form, in accordance with CCITT Rec.</w:t>
      </w:r>
    </w:p>
    <w:p>
      <w:pPr>
        <w:pStyle w:val="BodyText"/>
        <w:spacing w:line="229" w:lineRule="exact"/>
        <w:ind w:left="385"/>
        <w:jc w:val="both"/>
      </w:pPr>
      <w:r>
        <w:rPr/>
        <w:t>X.291 | ISO/IEC 9646-2.</w:t>
      </w:r>
    </w:p>
    <w:p>
      <w:pPr>
        <w:pStyle w:val="BodyText"/>
        <w:spacing w:before="7"/>
        <w:rPr>
          <w:sz w:val="31"/>
        </w:rPr>
      </w:pPr>
    </w:p>
    <w:p>
      <w:pPr>
        <w:pStyle w:val="Heading3"/>
        <w:numPr>
          <w:ilvl w:val="1"/>
          <w:numId w:val="216"/>
        </w:numPr>
        <w:tabs>
          <w:tab w:pos="952" w:val="left" w:leader="none"/>
        </w:tabs>
        <w:spacing w:line="240" w:lineRule="auto" w:before="1" w:after="0"/>
        <w:ind w:left="951" w:right="0" w:hanging="566"/>
        <w:jc w:val="both"/>
      </w:pPr>
      <w:r>
        <w:rPr/>
        <w:t>Statement of Conformance to the management</w:t>
      </w:r>
      <w:r>
        <w:rPr>
          <w:spacing w:val="-2"/>
        </w:rPr>
        <w:t> </w:t>
      </w:r>
      <w:r>
        <w:rPr/>
        <w:t>information</w:t>
      </w:r>
    </w:p>
    <w:p>
      <w:pPr>
        <w:pStyle w:val="BodyText"/>
        <w:rPr>
          <w:b/>
          <w:sz w:val="21"/>
        </w:rPr>
      </w:pPr>
    </w:p>
    <w:p>
      <w:pPr>
        <w:pStyle w:val="Heading4"/>
        <w:numPr>
          <w:ilvl w:val="2"/>
          <w:numId w:val="216"/>
        </w:numPr>
        <w:tabs>
          <w:tab w:pos="1094" w:val="left" w:leader="none"/>
        </w:tabs>
        <w:spacing w:line="240" w:lineRule="auto" w:before="0" w:after="0"/>
        <w:ind w:left="1093" w:right="0" w:hanging="708"/>
        <w:jc w:val="both"/>
      </w:pPr>
      <w:r>
        <w:rPr/>
        <w:t>Attributes</w:t>
      </w:r>
    </w:p>
    <w:p>
      <w:pPr>
        <w:pStyle w:val="BodyText"/>
        <w:spacing w:before="8"/>
        <w:rPr>
          <w:b/>
          <w:sz w:val="19"/>
        </w:rPr>
      </w:pPr>
    </w:p>
    <w:p>
      <w:pPr>
        <w:pStyle w:val="BodyText"/>
        <w:ind w:left="385" w:right="313"/>
      </w:pPr>
      <w:r>
        <w:rPr/>
        <w:t>The supplier of a manager role implementation that claims to support management operations on the attributes specified in this International Standard shall import a copy of the following tables and complete them.</w:t>
      </w:r>
    </w:p>
    <w:p>
      <w:pPr>
        <w:pStyle w:val="BodyText"/>
        <w:spacing w:before="4"/>
      </w:pPr>
    </w:p>
    <w:p>
      <w:pPr>
        <w:pStyle w:val="Heading6"/>
        <w:numPr>
          <w:ilvl w:val="3"/>
          <w:numId w:val="216"/>
        </w:numPr>
        <w:tabs>
          <w:tab w:pos="1237" w:val="left" w:leader="none"/>
          <w:tab w:pos="1238" w:val="left" w:leader="none"/>
        </w:tabs>
        <w:spacing w:line="240" w:lineRule="auto" w:before="0" w:after="0"/>
        <w:ind w:left="1237" w:right="0" w:hanging="852"/>
        <w:jc w:val="left"/>
      </w:pPr>
      <w:r>
        <w:rPr/>
        <w:t>Adjacency managed</w:t>
      </w:r>
      <w:r>
        <w:rPr>
          <w:spacing w:val="2"/>
        </w:rPr>
        <w:t> </w:t>
      </w:r>
      <w:r>
        <w:rPr/>
        <w:t>object</w:t>
      </w:r>
    </w:p>
    <w:p>
      <w:pPr>
        <w:spacing w:before="183"/>
        <w:ind w:left="3054" w:right="0" w:firstLine="0"/>
        <w:jc w:val="left"/>
        <w:rPr>
          <w:b/>
          <w:sz w:val="20"/>
        </w:rPr>
      </w:pPr>
      <w:r>
        <w:rPr>
          <w:b/>
          <w:sz w:val="20"/>
        </w:rPr>
        <w:t>Table H.1 – adjacency managed object Attribute support</w:t>
      </w:r>
    </w:p>
    <w:p>
      <w:pPr>
        <w:pStyle w:val="BodyText"/>
        <w:spacing w:before="3"/>
        <w:rPr>
          <w:b/>
          <w:sz w:val="16"/>
        </w:rPr>
      </w:pPr>
    </w:p>
    <w:tbl>
      <w:tblPr>
        <w:tblW w:w="0" w:type="auto"/>
        <w:jc w:val="left"/>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1519"/>
        <w:gridCol w:w="991"/>
        <w:gridCol w:w="957"/>
        <w:gridCol w:w="446"/>
        <w:gridCol w:w="448"/>
        <w:gridCol w:w="446"/>
        <w:gridCol w:w="446"/>
        <w:gridCol w:w="446"/>
        <w:gridCol w:w="448"/>
        <w:gridCol w:w="446"/>
        <w:gridCol w:w="446"/>
        <w:gridCol w:w="446"/>
        <w:gridCol w:w="448"/>
        <w:gridCol w:w="446"/>
        <w:gridCol w:w="446"/>
        <w:gridCol w:w="1072"/>
      </w:tblGrid>
      <w:tr>
        <w:trPr>
          <w:trHeight w:val="172" w:hRule="atLeast"/>
        </w:trPr>
        <w:tc>
          <w:tcPr>
            <w:tcW w:w="4021" w:type="dxa"/>
            <w:gridSpan w:val="4"/>
            <w:tcBorders>
              <w:top w:val="nil"/>
              <w:left w:val="nil"/>
            </w:tcBorders>
          </w:tcPr>
          <w:p>
            <w:pPr>
              <w:pStyle w:val="TableParagraph"/>
              <w:rPr>
                <w:sz w:val="10"/>
              </w:rPr>
            </w:pPr>
          </w:p>
        </w:tc>
        <w:tc>
          <w:tcPr>
            <w:tcW w:w="894" w:type="dxa"/>
            <w:gridSpan w:val="2"/>
          </w:tcPr>
          <w:p>
            <w:pPr>
              <w:pStyle w:val="TableParagraph"/>
              <w:spacing w:line="152" w:lineRule="exact"/>
              <w:ind w:left="41"/>
              <w:rPr>
                <w:sz w:val="15"/>
              </w:rPr>
            </w:pPr>
            <w:r>
              <w:rPr>
                <w:sz w:val="15"/>
              </w:rPr>
              <w:t>Set by Create</w:t>
            </w:r>
          </w:p>
        </w:tc>
        <w:tc>
          <w:tcPr>
            <w:tcW w:w="892" w:type="dxa"/>
            <w:gridSpan w:val="2"/>
          </w:tcPr>
          <w:p>
            <w:pPr>
              <w:pStyle w:val="TableParagraph"/>
              <w:spacing w:line="152" w:lineRule="exact"/>
              <w:ind w:left="294" w:right="283"/>
              <w:jc w:val="center"/>
              <w:rPr>
                <w:sz w:val="15"/>
              </w:rPr>
            </w:pPr>
            <w:r>
              <w:rPr>
                <w:sz w:val="15"/>
              </w:rPr>
              <w:t>Get</w:t>
            </w:r>
          </w:p>
        </w:tc>
        <w:tc>
          <w:tcPr>
            <w:tcW w:w="894" w:type="dxa"/>
            <w:gridSpan w:val="2"/>
          </w:tcPr>
          <w:p>
            <w:pPr>
              <w:pStyle w:val="TableParagraph"/>
              <w:spacing w:line="152" w:lineRule="exact"/>
              <w:ind w:left="207"/>
              <w:rPr>
                <w:sz w:val="15"/>
              </w:rPr>
            </w:pPr>
            <w:r>
              <w:rPr>
                <w:sz w:val="15"/>
              </w:rPr>
              <w:t>Replace</w:t>
            </w:r>
          </w:p>
        </w:tc>
        <w:tc>
          <w:tcPr>
            <w:tcW w:w="892" w:type="dxa"/>
            <w:gridSpan w:val="2"/>
          </w:tcPr>
          <w:p>
            <w:pPr>
              <w:pStyle w:val="TableParagraph"/>
              <w:spacing w:line="152" w:lineRule="exact"/>
              <w:ind w:left="299" w:right="283"/>
              <w:jc w:val="center"/>
              <w:rPr>
                <w:sz w:val="15"/>
              </w:rPr>
            </w:pPr>
            <w:r>
              <w:rPr>
                <w:sz w:val="15"/>
              </w:rPr>
              <w:t>Add</w:t>
            </w:r>
          </w:p>
        </w:tc>
        <w:tc>
          <w:tcPr>
            <w:tcW w:w="894" w:type="dxa"/>
            <w:gridSpan w:val="2"/>
          </w:tcPr>
          <w:p>
            <w:pPr>
              <w:pStyle w:val="TableParagraph"/>
              <w:spacing w:line="152" w:lineRule="exact"/>
              <w:ind w:left="201"/>
              <w:rPr>
                <w:sz w:val="15"/>
              </w:rPr>
            </w:pPr>
            <w:r>
              <w:rPr>
                <w:sz w:val="15"/>
              </w:rPr>
              <w:t>Remove</w:t>
            </w:r>
          </w:p>
        </w:tc>
        <w:tc>
          <w:tcPr>
            <w:tcW w:w="892" w:type="dxa"/>
            <w:gridSpan w:val="2"/>
          </w:tcPr>
          <w:p>
            <w:pPr>
              <w:pStyle w:val="TableParagraph"/>
              <w:spacing w:line="152" w:lineRule="exact"/>
              <w:ind w:left="32"/>
              <w:rPr>
                <w:sz w:val="15"/>
              </w:rPr>
            </w:pPr>
            <w:r>
              <w:rPr>
                <w:sz w:val="15"/>
              </w:rPr>
              <w:t>Set to Default</w:t>
            </w:r>
          </w:p>
        </w:tc>
        <w:tc>
          <w:tcPr>
            <w:tcW w:w="1072" w:type="dxa"/>
            <w:tcBorders>
              <w:top w:val="nil"/>
              <w:right w:val="nil"/>
            </w:tcBorders>
          </w:tcPr>
          <w:p>
            <w:pPr>
              <w:pStyle w:val="TableParagraph"/>
              <w:rPr>
                <w:sz w:val="10"/>
              </w:rPr>
            </w:pPr>
          </w:p>
        </w:tc>
      </w:tr>
      <w:tr>
        <w:trPr>
          <w:trHeight w:val="518" w:hRule="atLeast"/>
        </w:trPr>
        <w:tc>
          <w:tcPr>
            <w:tcW w:w="554" w:type="dxa"/>
          </w:tcPr>
          <w:p>
            <w:pPr>
              <w:pStyle w:val="TableParagraph"/>
              <w:spacing w:line="167" w:lineRule="exact"/>
              <w:ind w:left="28"/>
              <w:rPr>
                <w:sz w:val="15"/>
              </w:rPr>
            </w:pPr>
            <w:r>
              <w:rPr>
                <w:sz w:val="15"/>
              </w:rPr>
              <w:t>Index</w:t>
            </w:r>
          </w:p>
        </w:tc>
        <w:tc>
          <w:tcPr>
            <w:tcW w:w="1519" w:type="dxa"/>
          </w:tcPr>
          <w:p>
            <w:pPr>
              <w:pStyle w:val="TableParagraph"/>
              <w:spacing w:line="167" w:lineRule="exact"/>
              <w:ind w:left="28"/>
              <w:rPr>
                <w:sz w:val="15"/>
              </w:rPr>
            </w:pPr>
            <w:r>
              <w:rPr>
                <w:sz w:val="15"/>
              </w:rPr>
              <w:t>Attribute template label</w:t>
            </w:r>
          </w:p>
        </w:tc>
        <w:tc>
          <w:tcPr>
            <w:tcW w:w="991" w:type="dxa"/>
          </w:tcPr>
          <w:p>
            <w:pPr>
              <w:pStyle w:val="TableParagraph"/>
              <w:ind w:left="29" w:right="40"/>
              <w:rPr>
                <w:sz w:val="15"/>
              </w:rPr>
            </w:pPr>
            <w:r>
              <w:rPr>
                <w:sz w:val="15"/>
              </w:rPr>
              <w:t>value of object identifier for</w:t>
            </w:r>
          </w:p>
          <w:p>
            <w:pPr>
              <w:pStyle w:val="TableParagraph"/>
              <w:spacing w:line="158" w:lineRule="exact"/>
              <w:ind w:left="29"/>
              <w:rPr>
                <w:sz w:val="15"/>
              </w:rPr>
            </w:pPr>
            <w:r>
              <w:rPr>
                <w:sz w:val="15"/>
              </w:rPr>
              <w:t>attribute</w:t>
            </w:r>
          </w:p>
        </w:tc>
        <w:tc>
          <w:tcPr>
            <w:tcW w:w="957" w:type="dxa"/>
          </w:tcPr>
          <w:p>
            <w:pPr>
              <w:pStyle w:val="TableParagraph"/>
              <w:ind w:left="26" w:right="55"/>
              <w:rPr>
                <w:sz w:val="15"/>
              </w:rPr>
            </w:pPr>
            <w:r>
              <w:rPr>
                <w:sz w:val="15"/>
              </w:rPr>
              <w:t>Constants and values</w:t>
            </w:r>
          </w:p>
        </w:tc>
        <w:tc>
          <w:tcPr>
            <w:tcW w:w="446" w:type="dxa"/>
          </w:tcPr>
          <w:p>
            <w:pPr>
              <w:pStyle w:val="TableParagraph"/>
              <w:spacing w:line="167" w:lineRule="exact"/>
              <w:ind w:left="10" w:right="14"/>
              <w:jc w:val="center"/>
              <w:rPr>
                <w:sz w:val="15"/>
              </w:rPr>
            </w:pPr>
            <w:r>
              <w:rPr>
                <w:sz w:val="15"/>
              </w:rPr>
              <w:t>Status</w:t>
            </w:r>
          </w:p>
        </w:tc>
        <w:tc>
          <w:tcPr>
            <w:tcW w:w="448" w:type="dxa"/>
          </w:tcPr>
          <w:p>
            <w:pPr>
              <w:pStyle w:val="TableParagraph"/>
              <w:ind w:left="30" w:right="4"/>
              <w:rPr>
                <w:sz w:val="15"/>
              </w:rPr>
            </w:pPr>
            <w:r>
              <w:rPr>
                <w:sz w:val="15"/>
              </w:rPr>
              <w:t>Suppo rt</w:t>
            </w:r>
          </w:p>
        </w:tc>
        <w:tc>
          <w:tcPr>
            <w:tcW w:w="446" w:type="dxa"/>
          </w:tcPr>
          <w:p>
            <w:pPr>
              <w:pStyle w:val="TableParagraph"/>
              <w:spacing w:line="167" w:lineRule="exact"/>
              <w:ind w:left="8" w:right="14"/>
              <w:jc w:val="center"/>
              <w:rPr>
                <w:sz w:val="15"/>
              </w:rPr>
            </w:pPr>
            <w:r>
              <w:rPr>
                <w:sz w:val="15"/>
              </w:rPr>
              <w:t>Status</w:t>
            </w:r>
          </w:p>
        </w:tc>
        <w:tc>
          <w:tcPr>
            <w:tcW w:w="446" w:type="dxa"/>
          </w:tcPr>
          <w:p>
            <w:pPr>
              <w:pStyle w:val="TableParagraph"/>
              <w:ind w:left="31" w:right="1"/>
              <w:rPr>
                <w:sz w:val="15"/>
              </w:rPr>
            </w:pPr>
            <w:r>
              <w:rPr>
                <w:sz w:val="15"/>
              </w:rPr>
              <w:t>Suppo rt</w:t>
            </w:r>
          </w:p>
        </w:tc>
        <w:tc>
          <w:tcPr>
            <w:tcW w:w="446" w:type="dxa"/>
          </w:tcPr>
          <w:p>
            <w:pPr>
              <w:pStyle w:val="TableParagraph"/>
              <w:spacing w:line="167" w:lineRule="exact"/>
              <w:ind w:left="11" w:right="11"/>
              <w:jc w:val="center"/>
              <w:rPr>
                <w:sz w:val="15"/>
              </w:rPr>
            </w:pPr>
            <w:r>
              <w:rPr>
                <w:sz w:val="15"/>
              </w:rPr>
              <w:t>Status</w:t>
            </w:r>
          </w:p>
        </w:tc>
        <w:tc>
          <w:tcPr>
            <w:tcW w:w="448" w:type="dxa"/>
          </w:tcPr>
          <w:p>
            <w:pPr>
              <w:pStyle w:val="TableParagraph"/>
              <w:ind w:left="32" w:right="2"/>
              <w:rPr>
                <w:sz w:val="15"/>
              </w:rPr>
            </w:pPr>
            <w:r>
              <w:rPr>
                <w:sz w:val="15"/>
              </w:rPr>
              <w:t>Suppo rt</w:t>
            </w:r>
          </w:p>
        </w:tc>
        <w:tc>
          <w:tcPr>
            <w:tcW w:w="446" w:type="dxa"/>
          </w:tcPr>
          <w:p>
            <w:pPr>
              <w:pStyle w:val="TableParagraph"/>
              <w:spacing w:line="167" w:lineRule="exact"/>
              <w:ind w:left="11" w:right="13"/>
              <w:jc w:val="center"/>
              <w:rPr>
                <w:sz w:val="15"/>
              </w:rPr>
            </w:pPr>
            <w:r>
              <w:rPr>
                <w:sz w:val="15"/>
              </w:rPr>
              <w:t>Status</w:t>
            </w:r>
          </w:p>
        </w:tc>
        <w:tc>
          <w:tcPr>
            <w:tcW w:w="446" w:type="dxa"/>
          </w:tcPr>
          <w:p>
            <w:pPr>
              <w:pStyle w:val="TableParagraph"/>
              <w:ind w:left="33" w:right="-1"/>
              <w:rPr>
                <w:sz w:val="15"/>
              </w:rPr>
            </w:pPr>
            <w:r>
              <w:rPr>
                <w:sz w:val="15"/>
              </w:rPr>
              <w:t>Suppo rt</w:t>
            </w:r>
          </w:p>
        </w:tc>
        <w:tc>
          <w:tcPr>
            <w:tcW w:w="446" w:type="dxa"/>
          </w:tcPr>
          <w:p>
            <w:pPr>
              <w:pStyle w:val="TableParagraph"/>
              <w:spacing w:line="167" w:lineRule="exact"/>
              <w:ind w:left="11" w:right="10"/>
              <w:jc w:val="center"/>
              <w:rPr>
                <w:sz w:val="15"/>
              </w:rPr>
            </w:pPr>
            <w:r>
              <w:rPr>
                <w:sz w:val="15"/>
              </w:rPr>
              <w:t>Status</w:t>
            </w:r>
          </w:p>
        </w:tc>
        <w:tc>
          <w:tcPr>
            <w:tcW w:w="448" w:type="dxa"/>
          </w:tcPr>
          <w:p>
            <w:pPr>
              <w:pStyle w:val="TableParagraph"/>
              <w:ind w:left="34"/>
              <w:rPr>
                <w:sz w:val="15"/>
              </w:rPr>
            </w:pPr>
            <w:r>
              <w:rPr>
                <w:sz w:val="15"/>
              </w:rPr>
              <w:t>Suppo rt</w:t>
            </w:r>
          </w:p>
        </w:tc>
        <w:tc>
          <w:tcPr>
            <w:tcW w:w="446" w:type="dxa"/>
          </w:tcPr>
          <w:p>
            <w:pPr>
              <w:pStyle w:val="TableParagraph"/>
              <w:spacing w:line="167" w:lineRule="exact"/>
              <w:ind w:left="11" w:right="11"/>
              <w:jc w:val="center"/>
              <w:rPr>
                <w:sz w:val="15"/>
              </w:rPr>
            </w:pPr>
            <w:r>
              <w:rPr>
                <w:sz w:val="15"/>
              </w:rPr>
              <w:t>Status</w:t>
            </w:r>
          </w:p>
        </w:tc>
        <w:tc>
          <w:tcPr>
            <w:tcW w:w="446" w:type="dxa"/>
          </w:tcPr>
          <w:p>
            <w:pPr>
              <w:pStyle w:val="TableParagraph"/>
              <w:ind w:left="35" w:right="-3"/>
              <w:rPr>
                <w:sz w:val="15"/>
              </w:rPr>
            </w:pPr>
            <w:r>
              <w:rPr>
                <w:sz w:val="15"/>
              </w:rPr>
              <w:t>Suppo rt</w:t>
            </w:r>
          </w:p>
        </w:tc>
        <w:tc>
          <w:tcPr>
            <w:tcW w:w="1072" w:type="dxa"/>
          </w:tcPr>
          <w:p>
            <w:pPr>
              <w:pStyle w:val="TableParagraph"/>
              <w:ind w:left="36" w:right="289"/>
              <w:rPr>
                <w:sz w:val="15"/>
              </w:rPr>
            </w:pPr>
            <w:r>
              <w:rPr>
                <w:sz w:val="15"/>
              </w:rPr>
              <w:t>Additional Information</w:t>
            </w:r>
          </w:p>
        </w:tc>
      </w:tr>
      <w:tr>
        <w:trPr>
          <w:trHeight w:val="517" w:hRule="atLeast"/>
        </w:trPr>
        <w:tc>
          <w:tcPr>
            <w:tcW w:w="554" w:type="dxa"/>
          </w:tcPr>
          <w:p>
            <w:pPr>
              <w:pStyle w:val="TableParagraph"/>
              <w:spacing w:line="167" w:lineRule="exact"/>
              <w:ind w:left="28"/>
              <w:rPr>
                <w:sz w:val="15"/>
              </w:rPr>
            </w:pPr>
            <w:r>
              <w:rPr>
                <w:w w:val="100"/>
                <w:sz w:val="15"/>
              </w:rPr>
              <w:t>1</w:t>
            </w:r>
          </w:p>
        </w:tc>
        <w:tc>
          <w:tcPr>
            <w:tcW w:w="1519" w:type="dxa"/>
          </w:tcPr>
          <w:p>
            <w:pPr>
              <w:pStyle w:val="TableParagraph"/>
              <w:ind w:left="28" w:right="102" w:hanging="1"/>
              <w:rPr>
                <w:sz w:val="15"/>
              </w:rPr>
            </w:pPr>
            <w:r>
              <w:rPr>
                <w:sz w:val="15"/>
              </w:rPr>
              <w:t>“Rec. X.721 | ISO/IEC 10165-2 1992”</w:t>
            </w:r>
          </w:p>
          <w:p>
            <w:pPr>
              <w:pStyle w:val="TableParagraph"/>
              <w:spacing w:line="158" w:lineRule="exact"/>
              <w:ind w:left="28"/>
              <w:rPr>
                <w:sz w:val="15"/>
              </w:rPr>
            </w:pPr>
            <w:r>
              <w:rPr>
                <w:sz w:val="15"/>
              </w:rPr>
              <w:t>allomorphs</w:t>
            </w:r>
          </w:p>
        </w:tc>
        <w:tc>
          <w:tcPr>
            <w:tcW w:w="991" w:type="dxa"/>
          </w:tcPr>
          <w:p>
            <w:pPr>
              <w:pStyle w:val="TableParagraph"/>
              <w:spacing w:line="167" w:lineRule="exact"/>
              <w:ind w:left="11" w:right="71"/>
              <w:jc w:val="center"/>
              <w:rPr>
                <w:sz w:val="15"/>
              </w:rPr>
            </w:pPr>
            <w:r>
              <w:rPr>
                <w:sz w:val="15"/>
              </w:rPr>
              <w:t>{2 9 3 2 7 50}</w:t>
            </w:r>
          </w:p>
        </w:tc>
        <w:tc>
          <w:tcPr>
            <w:tcW w:w="957" w:type="dxa"/>
          </w:tcPr>
          <w:p>
            <w:pPr>
              <w:pStyle w:val="TableParagraph"/>
              <w:spacing w:line="167" w:lineRule="exact"/>
              <w:ind w:left="26"/>
              <w:rPr>
                <w:sz w:val="15"/>
              </w:rPr>
            </w:pPr>
            <w:r>
              <w:rPr>
                <w:sz w:val="15"/>
              </w:rPr>
              <w:t>SET OF</w:t>
            </w:r>
          </w:p>
          <w:p>
            <w:pPr>
              <w:pStyle w:val="TableParagraph"/>
              <w:ind w:left="26"/>
              <w:rPr>
                <w:sz w:val="15"/>
              </w:rPr>
            </w:pPr>
            <w:r>
              <w:rPr>
                <w:sz w:val="15"/>
              </w:rPr>
              <w:t>ObjectClass</w:t>
            </w:r>
          </w:p>
        </w:tc>
        <w:tc>
          <w:tcPr>
            <w:tcW w:w="446" w:type="dxa"/>
          </w:tcPr>
          <w:p>
            <w:pPr>
              <w:pStyle w:val="TableParagraph"/>
              <w:spacing w:line="167" w:lineRule="exact"/>
              <w:ind w:left="11"/>
              <w:jc w:val="center"/>
              <w:rPr>
                <w:sz w:val="15"/>
              </w:rPr>
            </w:pPr>
            <w:r>
              <w:rPr>
                <w:sz w:val="15"/>
              </w:rPr>
              <w:t>c1</w:t>
            </w:r>
          </w:p>
        </w:tc>
        <w:tc>
          <w:tcPr>
            <w:tcW w:w="448" w:type="dxa"/>
          </w:tcPr>
          <w:p>
            <w:pPr>
              <w:pStyle w:val="TableParagraph"/>
              <w:rPr>
                <w:sz w:val="18"/>
              </w:rPr>
            </w:pPr>
          </w:p>
        </w:tc>
        <w:tc>
          <w:tcPr>
            <w:tcW w:w="446" w:type="dxa"/>
          </w:tcPr>
          <w:p>
            <w:pPr>
              <w:pStyle w:val="TableParagraph"/>
              <w:spacing w:line="167" w:lineRule="exact"/>
              <w:ind w:left="11"/>
              <w:jc w:val="center"/>
              <w:rPr>
                <w:sz w:val="15"/>
              </w:rPr>
            </w:pPr>
            <w:r>
              <w:rPr>
                <w:sz w:val="15"/>
              </w:rPr>
              <w:t>o.5</w:t>
            </w:r>
          </w:p>
        </w:tc>
        <w:tc>
          <w:tcPr>
            <w:tcW w:w="446" w:type="dxa"/>
          </w:tcPr>
          <w:p>
            <w:pPr>
              <w:pStyle w:val="TableParagraph"/>
              <w:rPr>
                <w:sz w:val="18"/>
              </w:rPr>
            </w:pPr>
          </w:p>
        </w:tc>
        <w:tc>
          <w:tcPr>
            <w:tcW w:w="446" w:type="dxa"/>
          </w:tcPr>
          <w:p>
            <w:pPr>
              <w:pStyle w:val="TableParagraph"/>
              <w:spacing w:line="167" w:lineRule="exact"/>
              <w:ind w:left="19"/>
              <w:jc w:val="center"/>
              <w:rPr>
                <w:sz w:val="15"/>
              </w:rPr>
            </w:pPr>
            <w:r>
              <w:rPr>
                <w:w w:val="100"/>
                <w:sz w:val="15"/>
              </w:rPr>
              <w:t>-</w:t>
            </w:r>
          </w:p>
        </w:tc>
        <w:tc>
          <w:tcPr>
            <w:tcW w:w="448" w:type="dxa"/>
          </w:tcPr>
          <w:p>
            <w:pPr>
              <w:pStyle w:val="TableParagraph"/>
              <w:rPr>
                <w:sz w:val="18"/>
              </w:rPr>
            </w:pPr>
          </w:p>
        </w:tc>
        <w:tc>
          <w:tcPr>
            <w:tcW w:w="446" w:type="dxa"/>
          </w:tcPr>
          <w:p>
            <w:pPr>
              <w:pStyle w:val="TableParagraph"/>
              <w:spacing w:line="167" w:lineRule="exact"/>
              <w:ind w:left="16"/>
              <w:jc w:val="center"/>
              <w:rPr>
                <w:sz w:val="15"/>
              </w:rPr>
            </w:pPr>
            <w:r>
              <w:rPr>
                <w:w w:val="100"/>
                <w:sz w:val="15"/>
              </w:rPr>
              <w:t>-</w:t>
            </w:r>
          </w:p>
        </w:tc>
        <w:tc>
          <w:tcPr>
            <w:tcW w:w="446" w:type="dxa"/>
          </w:tcPr>
          <w:p>
            <w:pPr>
              <w:pStyle w:val="TableParagraph"/>
              <w:rPr>
                <w:sz w:val="18"/>
              </w:rPr>
            </w:pPr>
          </w:p>
        </w:tc>
        <w:tc>
          <w:tcPr>
            <w:tcW w:w="446" w:type="dxa"/>
          </w:tcPr>
          <w:p>
            <w:pPr>
              <w:pStyle w:val="TableParagraph"/>
              <w:spacing w:line="167" w:lineRule="exact"/>
              <w:ind w:left="23"/>
              <w:jc w:val="center"/>
              <w:rPr>
                <w:sz w:val="15"/>
              </w:rPr>
            </w:pPr>
            <w:r>
              <w:rPr>
                <w:w w:val="100"/>
                <w:sz w:val="15"/>
              </w:rPr>
              <w:t>-</w:t>
            </w:r>
          </w:p>
        </w:tc>
        <w:tc>
          <w:tcPr>
            <w:tcW w:w="448" w:type="dxa"/>
          </w:tcPr>
          <w:p>
            <w:pPr>
              <w:pStyle w:val="TableParagraph"/>
              <w:rPr>
                <w:sz w:val="18"/>
              </w:rPr>
            </w:pPr>
          </w:p>
        </w:tc>
        <w:tc>
          <w:tcPr>
            <w:tcW w:w="446" w:type="dxa"/>
          </w:tcPr>
          <w:p>
            <w:pPr>
              <w:pStyle w:val="TableParagraph"/>
              <w:spacing w:line="167" w:lineRule="exact"/>
              <w:ind w:left="20"/>
              <w:jc w:val="center"/>
              <w:rPr>
                <w:sz w:val="15"/>
              </w:rPr>
            </w:pPr>
            <w:r>
              <w:rPr>
                <w:w w:val="100"/>
                <w:sz w:val="15"/>
              </w:rPr>
              <w:t>-</w:t>
            </w:r>
          </w:p>
        </w:tc>
        <w:tc>
          <w:tcPr>
            <w:tcW w:w="446" w:type="dxa"/>
          </w:tcPr>
          <w:p>
            <w:pPr>
              <w:pStyle w:val="TableParagraph"/>
              <w:rPr>
                <w:sz w:val="18"/>
              </w:rPr>
            </w:pPr>
          </w:p>
        </w:tc>
        <w:tc>
          <w:tcPr>
            <w:tcW w:w="1072" w:type="dxa"/>
          </w:tcPr>
          <w:p>
            <w:pPr>
              <w:pStyle w:val="TableParagraph"/>
              <w:rPr>
                <w:sz w:val="18"/>
              </w:rPr>
            </w:pPr>
          </w:p>
        </w:tc>
      </w:tr>
      <w:tr>
        <w:trPr>
          <w:trHeight w:val="515" w:hRule="atLeast"/>
        </w:trPr>
        <w:tc>
          <w:tcPr>
            <w:tcW w:w="554" w:type="dxa"/>
          </w:tcPr>
          <w:p>
            <w:pPr>
              <w:pStyle w:val="TableParagraph"/>
              <w:spacing w:line="167" w:lineRule="exact"/>
              <w:ind w:left="28"/>
              <w:rPr>
                <w:sz w:val="15"/>
              </w:rPr>
            </w:pPr>
            <w:r>
              <w:rPr>
                <w:w w:val="100"/>
                <w:sz w:val="15"/>
              </w:rPr>
              <w:t>2</w:t>
            </w:r>
          </w:p>
        </w:tc>
        <w:tc>
          <w:tcPr>
            <w:tcW w:w="1519" w:type="dxa"/>
          </w:tcPr>
          <w:p>
            <w:pPr>
              <w:pStyle w:val="TableParagraph"/>
              <w:spacing w:line="237" w:lineRule="auto"/>
              <w:ind w:left="28" w:right="102" w:hanging="1"/>
              <w:rPr>
                <w:sz w:val="15"/>
              </w:rPr>
            </w:pPr>
            <w:r>
              <w:rPr>
                <w:sz w:val="15"/>
              </w:rPr>
              <w:t>“Rec. X.721 | ISO/IEC 10165-2 1992”</w:t>
            </w:r>
          </w:p>
          <w:p>
            <w:pPr>
              <w:pStyle w:val="TableParagraph"/>
              <w:spacing w:line="158" w:lineRule="exact"/>
              <w:ind w:left="28"/>
              <w:rPr>
                <w:sz w:val="15"/>
              </w:rPr>
            </w:pPr>
            <w:r>
              <w:rPr>
                <w:sz w:val="15"/>
              </w:rPr>
              <w:t>nameBinding</w:t>
            </w:r>
          </w:p>
        </w:tc>
        <w:tc>
          <w:tcPr>
            <w:tcW w:w="991" w:type="dxa"/>
          </w:tcPr>
          <w:p>
            <w:pPr>
              <w:pStyle w:val="TableParagraph"/>
              <w:spacing w:line="167" w:lineRule="exact"/>
              <w:ind w:left="11" w:right="71"/>
              <w:jc w:val="center"/>
              <w:rPr>
                <w:sz w:val="15"/>
              </w:rPr>
            </w:pPr>
            <w:r>
              <w:rPr>
                <w:sz w:val="15"/>
              </w:rPr>
              <w:t>{2 9 3 2 7 63}</w:t>
            </w:r>
          </w:p>
        </w:tc>
        <w:tc>
          <w:tcPr>
            <w:tcW w:w="957" w:type="dxa"/>
          </w:tcPr>
          <w:p>
            <w:pPr>
              <w:pStyle w:val="TableParagraph"/>
              <w:spacing w:line="237" w:lineRule="auto"/>
              <w:ind w:left="26" w:right="76" w:hanging="1"/>
              <w:rPr>
                <w:sz w:val="15"/>
              </w:rPr>
            </w:pPr>
            <w:r>
              <w:rPr>
                <w:sz w:val="15"/>
              </w:rPr>
              <w:t>OBJECT IDENTIFIER</w:t>
            </w:r>
          </w:p>
        </w:tc>
        <w:tc>
          <w:tcPr>
            <w:tcW w:w="446" w:type="dxa"/>
          </w:tcPr>
          <w:p>
            <w:pPr>
              <w:pStyle w:val="TableParagraph"/>
              <w:spacing w:line="167" w:lineRule="exact"/>
              <w:ind w:left="11"/>
              <w:jc w:val="center"/>
              <w:rPr>
                <w:sz w:val="15"/>
              </w:rPr>
            </w:pPr>
            <w:r>
              <w:rPr>
                <w:sz w:val="15"/>
              </w:rPr>
              <w:t>c1</w:t>
            </w:r>
          </w:p>
        </w:tc>
        <w:tc>
          <w:tcPr>
            <w:tcW w:w="448" w:type="dxa"/>
          </w:tcPr>
          <w:p>
            <w:pPr>
              <w:pStyle w:val="TableParagraph"/>
              <w:rPr>
                <w:sz w:val="18"/>
              </w:rPr>
            </w:pPr>
          </w:p>
        </w:tc>
        <w:tc>
          <w:tcPr>
            <w:tcW w:w="446" w:type="dxa"/>
          </w:tcPr>
          <w:p>
            <w:pPr>
              <w:pStyle w:val="TableParagraph"/>
              <w:spacing w:line="167" w:lineRule="exact"/>
              <w:ind w:left="11"/>
              <w:jc w:val="center"/>
              <w:rPr>
                <w:sz w:val="15"/>
              </w:rPr>
            </w:pPr>
            <w:r>
              <w:rPr>
                <w:sz w:val="15"/>
              </w:rPr>
              <w:t>o.5</w:t>
            </w:r>
          </w:p>
        </w:tc>
        <w:tc>
          <w:tcPr>
            <w:tcW w:w="446" w:type="dxa"/>
          </w:tcPr>
          <w:p>
            <w:pPr>
              <w:pStyle w:val="TableParagraph"/>
              <w:rPr>
                <w:sz w:val="18"/>
              </w:rPr>
            </w:pPr>
          </w:p>
        </w:tc>
        <w:tc>
          <w:tcPr>
            <w:tcW w:w="446" w:type="dxa"/>
          </w:tcPr>
          <w:p>
            <w:pPr>
              <w:pStyle w:val="TableParagraph"/>
              <w:spacing w:line="167" w:lineRule="exact"/>
              <w:ind w:left="19"/>
              <w:jc w:val="center"/>
              <w:rPr>
                <w:sz w:val="15"/>
              </w:rPr>
            </w:pPr>
            <w:r>
              <w:rPr>
                <w:w w:val="100"/>
                <w:sz w:val="15"/>
              </w:rPr>
              <w:t>-</w:t>
            </w:r>
          </w:p>
        </w:tc>
        <w:tc>
          <w:tcPr>
            <w:tcW w:w="448" w:type="dxa"/>
          </w:tcPr>
          <w:p>
            <w:pPr>
              <w:pStyle w:val="TableParagraph"/>
              <w:rPr>
                <w:sz w:val="18"/>
              </w:rPr>
            </w:pPr>
          </w:p>
        </w:tc>
        <w:tc>
          <w:tcPr>
            <w:tcW w:w="446" w:type="dxa"/>
          </w:tcPr>
          <w:p>
            <w:pPr>
              <w:pStyle w:val="TableParagraph"/>
              <w:spacing w:line="167" w:lineRule="exact"/>
              <w:ind w:left="16"/>
              <w:jc w:val="center"/>
              <w:rPr>
                <w:sz w:val="15"/>
              </w:rPr>
            </w:pPr>
            <w:r>
              <w:rPr>
                <w:w w:val="100"/>
                <w:sz w:val="15"/>
              </w:rPr>
              <w:t>-</w:t>
            </w:r>
          </w:p>
        </w:tc>
        <w:tc>
          <w:tcPr>
            <w:tcW w:w="446" w:type="dxa"/>
          </w:tcPr>
          <w:p>
            <w:pPr>
              <w:pStyle w:val="TableParagraph"/>
              <w:rPr>
                <w:sz w:val="18"/>
              </w:rPr>
            </w:pPr>
          </w:p>
        </w:tc>
        <w:tc>
          <w:tcPr>
            <w:tcW w:w="446" w:type="dxa"/>
          </w:tcPr>
          <w:p>
            <w:pPr>
              <w:pStyle w:val="TableParagraph"/>
              <w:spacing w:line="167" w:lineRule="exact"/>
              <w:ind w:left="23"/>
              <w:jc w:val="center"/>
              <w:rPr>
                <w:sz w:val="15"/>
              </w:rPr>
            </w:pPr>
            <w:r>
              <w:rPr>
                <w:w w:val="100"/>
                <w:sz w:val="15"/>
              </w:rPr>
              <w:t>-</w:t>
            </w:r>
          </w:p>
        </w:tc>
        <w:tc>
          <w:tcPr>
            <w:tcW w:w="448" w:type="dxa"/>
          </w:tcPr>
          <w:p>
            <w:pPr>
              <w:pStyle w:val="TableParagraph"/>
              <w:rPr>
                <w:sz w:val="18"/>
              </w:rPr>
            </w:pPr>
          </w:p>
        </w:tc>
        <w:tc>
          <w:tcPr>
            <w:tcW w:w="446" w:type="dxa"/>
          </w:tcPr>
          <w:p>
            <w:pPr>
              <w:pStyle w:val="TableParagraph"/>
              <w:spacing w:line="167" w:lineRule="exact"/>
              <w:ind w:left="20"/>
              <w:jc w:val="center"/>
              <w:rPr>
                <w:sz w:val="15"/>
              </w:rPr>
            </w:pPr>
            <w:r>
              <w:rPr>
                <w:w w:val="100"/>
                <w:sz w:val="15"/>
              </w:rPr>
              <w:t>-</w:t>
            </w:r>
          </w:p>
        </w:tc>
        <w:tc>
          <w:tcPr>
            <w:tcW w:w="446" w:type="dxa"/>
          </w:tcPr>
          <w:p>
            <w:pPr>
              <w:pStyle w:val="TableParagraph"/>
              <w:rPr>
                <w:sz w:val="18"/>
              </w:rPr>
            </w:pPr>
          </w:p>
        </w:tc>
        <w:tc>
          <w:tcPr>
            <w:tcW w:w="1072" w:type="dxa"/>
          </w:tcPr>
          <w:p>
            <w:pPr>
              <w:pStyle w:val="TableParagraph"/>
              <w:rPr>
                <w:sz w:val="18"/>
              </w:rPr>
            </w:pPr>
          </w:p>
        </w:tc>
      </w:tr>
      <w:tr>
        <w:trPr>
          <w:trHeight w:val="518" w:hRule="atLeast"/>
        </w:trPr>
        <w:tc>
          <w:tcPr>
            <w:tcW w:w="554" w:type="dxa"/>
          </w:tcPr>
          <w:p>
            <w:pPr>
              <w:pStyle w:val="TableParagraph"/>
              <w:spacing w:line="167" w:lineRule="exact"/>
              <w:ind w:left="28"/>
              <w:rPr>
                <w:sz w:val="15"/>
              </w:rPr>
            </w:pPr>
            <w:r>
              <w:rPr>
                <w:w w:val="100"/>
                <w:sz w:val="15"/>
              </w:rPr>
              <w:t>3</w:t>
            </w:r>
          </w:p>
        </w:tc>
        <w:tc>
          <w:tcPr>
            <w:tcW w:w="1519" w:type="dxa"/>
          </w:tcPr>
          <w:p>
            <w:pPr>
              <w:pStyle w:val="TableParagraph"/>
              <w:ind w:left="28" w:right="102" w:hanging="1"/>
              <w:rPr>
                <w:sz w:val="15"/>
              </w:rPr>
            </w:pPr>
            <w:r>
              <w:rPr>
                <w:sz w:val="15"/>
              </w:rPr>
              <w:t>“Rec. X.721 | ISO/IEC 10165-2 1992”</w:t>
            </w:r>
          </w:p>
          <w:p>
            <w:pPr>
              <w:pStyle w:val="TableParagraph"/>
              <w:spacing w:line="158" w:lineRule="exact"/>
              <w:ind w:left="28"/>
              <w:rPr>
                <w:sz w:val="15"/>
              </w:rPr>
            </w:pPr>
            <w:r>
              <w:rPr>
                <w:sz w:val="15"/>
              </w:rPr>
              <w:t>objectClass</w:t>
            </w:r>
          </w:p>
        </w:tc>
        <w:tc>
          <w:tcPr>
            <w:tcW w:w="991" w:type="dxa"/>
          </w:tcPr>
          <w:p>
            <w:pPr>
              <w:pStyle w:val="TableParagraph"/>
              <w:spacing w:line="167" w:lineRule="exact"/>
              <w:ind w:left="11" w:right="72"/>
              <w:jc w:val="center"/>
              <w:rPr>
                <w:sz w:val="15"/>
              </w:rPr>
            </w:pPr>
            <w:r>
              <w:rPr>
                <w:sz w:val="15"/>
              </w:rPr>
              <w:t>{2 9 3 2 7 65}</w:t>
            </w:r>
          </w:p>
        </w:tc>
        <w:tc>
          <w:tcPr>
            <w:tcW w:w="957" w:type="dxa"/>
          </w:tcPr>
          <w:p>
            <w:pPr>
              <w:pStyle w:val="TableParagraph"/>
              <w:spacing w:line="167" w:lineRule="exact"/>
              <w:ind w:left="26"/>
              <w:rPr>
                <w:sz w:val="15"/>
              </w:rPr>
            </w:pPr>
            <w:r>
              <w:rPr>
                <w:sz w:val="15"/>
              </w:rPr>
              <w:t>ObjectClass</w:t>
            </w:r>
          </w:p>
        </w:tc>
        <w:tc>
          <w:tcPr>
            <w:tcW w:w="446" w:type="dxa"/>
          </w:tcPr>
          <w:p>
            <w:pPr>
              <w:pStyle w:val="TableParagraph"/>
              <w:spacing w:line="167" w:lineRule="exact"/>
              <w:ind w:left="11" w:right="1"/>
              <w:jc w:val="center"/>
              <w:rPr>
                <w:sz w:val="15"/>
              </w:rPr>
            </w:pPr>
            <w:r>
              <w:rPr>
                <w:sz w:val="15"/>
              </w:rPr>
              <w:t>c1</w:t>
            </w:r>
          </w:p>
        </w:tc>
        <w:tc>
          <w:tcPr>
            <w:tcW w:w="448" w:type="dxa"/>
          </w:tcPr>
          <w:p>
            <w:pPr>
              <w:pStyle w:val="TableParagraph"/>
              <w:rPr>
                <w:sz w:val="18"/>
              </w:rPr>
            </w:pPr>
          </w:p>
        </w:tc>
        <w:tc>
          <w:tcPr>
            <w:tcW w:w="446" w:type="dxa"/>
          </w:tcPr>
          <w:p>
            <w:pPr>
              <w:pStyle w:val="TableParagraph"/>
              <w:spacing w:line="167" w:lineRule="exact"/>
              <w:ind w:left="11"/>
              <w:jc w:val="center"/>
              <w:rPr>
                <w:sz w:val="15"/>
              </w:rPr>
            </w:pPr>
            <w:r>
              <w:rPr>
                <w:sz w:val="15"/>
              </w:rPr>
              <w:t>o.5</w:t>
            </w:r>
          </w:p>
        </w:tc>
        <w:tc>
          <w:tcPr>
            <w:tcW w:w="446" w:type="dxa"/>
          </w:tcPr>
          <w:p>
            <w:pPr>
              <w:pStyle w:val="TableParagraph"/>
              <w:rPr>
                <w:sz w:val="18"/>
              </w:rPr>
            </w:pPr>
          </w:p>
        </w:tc>
        <w:tc>
          <w:tcPr>
            <w:tcW w:w="446" w:type="dxa"/>
          </w:tcPr>
          <w:p>
            <w:pPr>
              <w:pStyle w:val="TableParagraph"/>
              <w:spacing w:line="167" w:lineRule="exact"/>
              <w:ind w:left="18"/>
              <w:jc w:val="center"/>
              <w:rPr>
                <w:sz w:val="15"/>
              </w:rPr>
            </w:pPr>
            <w:r>
              <w:rPr>
                <w:w w:val="100"/>
                <w:sz w:val="15"/>
              </w:rPr>
              <w:t>-</w:t>
            </w:r>
          </w:p>
        </w:tc>
        <w:tc>
          <w:tcPr>
            <w:tcW w:w="448" w:type="dxa"/>
          </w:tcPr>
          <w:p>
            <w:pPr>
              <w:pStyle w:val="TableParagraph"/>
              <w:rPr>
                <w:sz w:val="18"/>
              </w:rPr>
            </w:pPr>
          </w:p>
        </w:tc>
        <w:tc>
          <w:tcPr>
            <w:tcW w:w="446" w:type="dxa"/>
          </w:tcPr>
          <w:p>
            <w:pPr>
              <w:pStyle w:val="TableParagraph"/>
              <w:spacing w:line="167" w:lineRule="exact"/>
              <w:ind w:left="16"/>
              <w:jc w:val="center"/>
              <w:rPr>
                <w:sz w:val="15"/>
              </w:rPr>
            </w:pPr>
            <w:r>
              <w:rPr>
                <w:w w:val="100"/>
                <w:sz w:val="15"/>
              </w:rPr>
              <w:t>-</w:t>
            </w:r>
          </w:p>
        </w:tc>
        <w:tc>
          <w:tcPr>
            <w:tcW w:w="446" w:type="dxa"/>
          </w:tcPr>
          <w:p>
            <w:pPr>
              <w:pStyle w:val="TableParagraph"/>
              <w:rPr>
                <w:sz w:val="18"/>
              </w:rPr>
            </w:pPr>
          </w:p>
        </w:tc>
        <w:tc>
          <w:tcPr>
            <w:tcW w:w="446" w:type="dxa"/>
          </w:tcPr>
          <w:p>
            <w:pPr>
              <w:pStyle w:val="TableParagraph"/>
              <w:spacing w:line="167" w:lineRule="exact"/>
              <w:ind w:left="22"/>
              <w:jc w:val="center"/>
              <w:rPr>
                <w:sz w:val="15"/>
              </w:rPr>
            </w:pPr>
            <w:r>
              <w:rPr>
                <w:w w:val="100"/>
                <w:sz w:val="15"/>
              </w:rPr>
              <w:t>-</w:t>
            </w:r>
          </w:p>
        </w:tc>
        <w:tc>
          <w:tcPr>
            <w:tcW w:w="448" w:type="dxa"/>
          </w:tcPr>
          <w:p>
            <w:pPr>
              <w:pStyle w:val="TableParagraph"/>
              <w:rPr>
                <w:sz w:val="18"/>
              </w:rPr>
            </w:pPr>
          </w:p>
        </w:tc>
        <w:tc>
          <w:tcPr>
            <w:tcW w:w="446" w:type="dxa"/>
          </w:tcPr>
          <w:p>
            <w:pPr>
              <w:pStyle w:val="TableParagraph"/>
              <w:spacing w:line="167" w:lineRule="exact"/>
              <w:ind w:left="20"/>
              <w:jc w:val="center"/>
              <w:rPr>
                <w:sz w:val="15"/>
              </w:rPr>
            </w:pPr>
            <w:r>
              <w:rPr>
                <w:w w:val="100"/>
                <w:sz w:val="15"/>
              </w:rPr>
              <w:t>-</w:t>
            </w:r>
          </w:p>
        </w:tc>
        <w:tc>
          <w:tcPr>
            <w:tcW w:w="446" w:type="dxa"/>
          </w:tcPr>
          <w:p>
            <w:pPr>
              <w:pStyle w:val="TableParagraph"/>
              <w:rPr>
                <w:sz w:val="18"/>
              </w:rPr>
            </w:pPr>
          </w:p>
        </w:tc>
        <w:tc>
          <w:tcPr>
            <w:tcW w:w="1072" w:type="dxa"/>
          </w:tcPr>
          <w:p>
            <w:pPr>
              <w:pStyle w:val="TableParagraph"/>
              <w:rPr>
                <w:sz w:val="18"/>
              </w:rPr>
            </w:pPr>
          </w:p>
        </w:tc>
      </w:tr>
      <w:tr>
        <w:trPr>
          <w:trHeight w:val="517" w:hRule="atLeast"/>
        </w:trPr>
        <w:tc>
          <w:tcPr>
            <w:tcW w:w="554" w:type="dxa"/>
          </w:tcPr>
          <w:p>
            <w:pPr>
              <w:pStyle w:val="TableParagraph"/>
              <w:spacing w:line="167" w:lineRule="exact"/>
              <w:ind w:left="28"/>
              <w:rPr>
                <w:sz w:val="15"/>
              </w:rPr>
            </w:pPr>
            <w:r>
              <w:rPr>
                <w:w w:val="100"/>
                <w:sz w:val="15"/>
              </w:rPr>
              <w:t>4</w:t>
            </w:r>
          </w:p>
        </w:tc>
        <w:tc>
          <w:tcPr>
            <w:tcW w:w="1519" w:type="dxa"/>
          </w:tcPr>
          <w:p>
            <w:pPr>
              <w:pStyle w:val="TableParagraph"/>
              <w:ind w:left="28" w:right="102" w:hanging="1"/>
              <w:rPr>
                <w:sz w:val="15"/>
              </w:rPr>
            </w:pPr>
            <w:r>
              <w:rPr>
                <w:sz w:val="15"/>
              </w:rPr>
              <w:t>“Rec. X.721 | ISO/IEC 10165-2 1992”</w:t>
            </w:r>
          </w:p>
          <w:p>
            <w:pPr>
              <w:pStyle w:val="TableParagraph"/>
              <w:spacing w:line="158" w:lineRule="exact"/>
              <w:ind w:left="28"/>
              <w:rPr>
                <w:sz w:val="15"/>
              </w:rPr>
            </w:pPr>
            <w:r>
              <w:rPr>
                <w:sz w:val="15"/>
              </w:rPr>
              <w:t>packages</w:t>
            </w:r>
          </w:p>
        </w:tc>
        <w:tc>
          <w:tcPr>
            <w:tcW w:w="991" w:type="dxa"/>
          </w:tcPr>
          <w:p>
            <w:pPr>
              <w:pStyle w:val="TableParagraph"/>
              <w:spacing w:line="167" w:lineRule="exact"/>
              <w:ind w:left="11" w:right="71"/>
              <w:jc w:val="center"/>
              <w:rPr>
                <w:sz w:val="15"/>
              </w:rPr>
            </w:pPr>
            <w:r>
              <w:rPr>
                <w:sz w:val="15"/>
              </w:rPr>
              <w:t>{2 9 3 2 7 66}</w:t>
            </w:r>
          </w:p>
        </w:tc>
        <w:tc>
          <w:tcPr>
            <w:tcW w:w="957" w:type="dxa"/>
          </w:tcPr>
          <w:p>
            <w:pPr>
              <w:pStyle w:val="TableParagraph"/>
              <w:ind w:left="26" w:right="350" w:hanging="1"/>
              <w:rPr>
                <w:sz w:val="15"/>
              </w:rPr>
            </w:pPr>
            <w:r>
              <w:rPr>
                <w:sz w:val="15"/>
              </w:rPr>
              <w:t>SET OF OBJECT</w:t>
            </w:r>
          </w:p>
          <w:p>
            <w:pPr>
              <w:pStyle w:val="TableParagraph"/>
              <w:spacing w:line="158" w:lineRule="exact"/>
              <w:ind w:left="26"/>
              <w:rPr>
                <w:sz w:val="15"/>
              </w:rPr>
            </w:pPr>
            <w:r>
              <w:rPr>
                <w:sz w:val="15"/>
              </w:rPr>
              <w:t>IDENTIFIER</w:t>
            </w:r>
          </w:p>
        </w:tc>
        <w:tc>
          <w:tcPr>
            <w:tcW w:w="446" w:type="dxa"/>
          </w:tcPr>
          <w:p>
            <w:pPr>
              <w:pStyle w:val="TableParagraph"/>
              <w:spacing w:line="167" w:lineRule="exact"/>
              <w:ind w:left="11"/>
              <w:jc w:val="center"/>
              <w:rPr>
                <w:sz w:val="15"/>
              </w:rPr>
            </w:pPr>
            <w:r>
              <w:rPr>
                <w:sz w:val="15"/>
              </w:rPr>
              <w:t>c1</w:t>
            </w:r>
          </w:p>
        </w:tc>
        <w:tc>
          <w:tcPr>
            <w:tcW w:w="448" w:type="dxa"/>
          </w:tcPr>
          <w:p>
            <w:pPr>
              <w:pStyle w:val="TableParagraph"/>
              <w:rPr>
                <w:sz w:val="18"/>
              </w:rPr>
            </w:pPr>
          </w:p>
        </w:tc>
        <w:tc>
          <w:tcPr>
            <w:tcW w:w="446" w:type="dxa"/>
          </w:tcPr>
          <w:p>
            <w:pPr>
              <w:pStyle w:val="TableParagraph"/>
              <w:spacing w:line="167" w:lineRule="exact"/>
              <w:ind w:left="11"/>
              <w:jc w:val="center"/>
              <w:rPr>
                <w:sz w:val="15"/>
              </w:rPr>
            </w:pPr>
            <w:r>
              <w:rPr>
                <w:sz w:val="15"/>
              </w:rPr>
              <w:t>o.5</w:t>
            </w:r>
          </w:p>
        </w:tc>
        <w:tc>
          <w:tcPr>
            <w:tcW w:w="446" w:type="dxa"/>
          </w:tcPr>
          <w:p>
            <w:pPr>
              <w:pStyle w:val="TableParagraph"/>
              <w:rPr>
                <w:sz w:val="18"/>
              </w:rPr>
            </w:pPr>
          </w:p>
        </w:tc>
        <w:tc>
          <w:tcPr>
            <w:tcW w:w="446" w:type="dxa"/>
          </w:tcPr>
          <w:p>
            <w:pPr>
              <w:pStyle w:val="TableParagraph"/>
              <w:spacing w:line="167" w:lineRule="exact"/>
              <w:ind w:left="19"/>
              <w:jc w:val="center"/>
              <w:rPr>
                <w:sz w:val="15"/>
              </w:rPr>
            </w:pPr>
            <w:r>
              <w:rPr>
                <w:w w:val="100"/>
                <w:sz w:val="15"/>
              </w:rPr>
              <w:t>-</w:t>
            </w:r>
          </w:p>
        </w:tc>
        <w:tc>
          <w:tcPr>
            <w:tcW w:w="448" w:type="dxa"/>
          </w:tcPr>
          <w:p>
            <w:pPr>
              <w:pStyle w:val="TableParagraph"/>
              <w:rPr>
                <w:sz w:val="18"/>
              </w:rPr>
            </w:pPr>
          </w:p>
        </w:tc>
        <w:tc>
          <w:tcPr>
            <w:tcW w:w="446" w:type="dxa"/>
          </w:tcPr>
          <w:p>
            <w:pPr>
              <w:pStyle w:val="TableParagraph"/>
              <w:spacing w:line="167" w:lineRule="exact"/>
              <w:ind w:left="16"/>
              <w:jc w:val="center"/>
              <w:rPr>
                <w:sz w:val="15"/>
              </w:rPr>
            </w:pPr>
            <w:r>
              <w:rPr>
                <w:w w:val="100"/>
                <w:sz w:val="15"/>
              </w:rPr>
              <w:t>-</w:t>
            </w:r>
          </w:p>
        </w:tc>
        <w:tc>
          <w:tcPr>
            <w:tcW w:w="446" w:type="dxa"/>
          </w:tcPr>
          <w:p>
            <w:pPr>
              <w:pStyle w:val="TableParagraph"/>
              <w:rPr>
                <w:sz w:val="18"/>
              </w:rPr>
            </w:pPr>
          </w:p>
        </w:tc>
        <w:tc>
          <w:tcPr>
            <w:tcW w:w="446" w:type="dxa"/>
          </w:tcPr>
          <w:p>
            <w:pPr>
              <w:pStyle w:val="TableParagraph"/>
              <w:spacing w:line="167" w:lineRule="exact"/>
              <w:ind w:left="23"/>
              <w:jc w:val="center"/>
              <w:rPr>
                <w:sz w:val="15"/>
              </w:rPr>
            </w:pPr>
            <w:r>
              <w:rPr>
                <w:w w:val="100"/>
                <w:sz w:val="15"/>
              </w:rPr>
              <w:t>-</w:t>
            </w:r>
          </w:p>
        </w:tc>
        <w:tc>
          <w:tcPr>
            <w:tcW w:w="448" w:type="dxa"/>
          </w:tcPr>
          <w:p>
            <w:pPr>
              <w:pStyle w:val="TableParagraph"/>
              <w:rPr>
                <w:sz w:val="18"/>
              </w:rPr>
            </w:pPr>
          </w:p>
        </w:tc>
        <w:tc>
          <w:tcPr>
            <w:tcW w:w="446" w:type="dxa"/>
          </w:tcPr>
          <w:p>
            <w:pPr>
              <w:pStyle w:val="TableParagraph"/>
              <w:spacing w:line="167" w:lineRule="exact"/>
              <w:ind w:left="20"/>
              <w:jc w:val="center"/>
              <w:rPr>
                <w:sz w:val="15"/>
              </w:rPr>
            </w:pPr>
            <w:r>
              <w:rPr>
                <w:w w:val="100"/>
                <w:sz w:val="15"/>
              </w:rPr>
              <w:t>-</w:t>
            </w:r>
          </w:p>
        </w:tc>
        <w:tc>
          <w:tcPr>
            <w:tcW w:w="446" w:type="dxa"/>
          </w:tcPr>
          <w:p>
            <w:pPr>
              <w:pStyle w:val="TableParagraph"/>
              <w:rPr>
                <w:sz w:val="18"/>
              </w:rPr>
            </w:pPr>
          </w:p>
        </w:tc>
        <w:tc>
          <w:tcPr>
            <w:tcW w:w="1072" w:type="dxa"/>
          </w:tcPr>
          <w:p>
            <w:pPr>
              <w:pStyle w:val="TableParagraph"/>
              <w:rPr>
                <w:sz w:val="18"/>
              </w:rPr>
            </w:pPr>
          </w:p>
        </w:tc>
      </w:tr>
      <w:tr>
        <w:trPr>
          <w:trHeight w:val="345" w:hRule="atLeast"/>
        </w:trPr>
        <w:tc>
          <w:tcPr>
            <w:tcW w:w="554" w:type="dxa"/>
          </w:tcPr>
          <w:p>
            <w:pPr>
              <w:pStyle w:val="TableParagraph"/>
              <w:spacing w:line="167" w:lineRule="exact"/>
              <w:ind w:left="28"/>
              <w:rPr>
                <w:sz w:val="15"/>
              </w:rPr>
            </w:pPr>
            <w:r>
              <w:rPr>
                <w:w w:val="100"/>
                <w:sz w:val="15"/>
              </w:rPr>
              <w:t>5</w:t>
            </w:r>
          </w:p>
        </w:tc>
        <w:tc>
          <w:tcPr>
            <w:tcW w:w="151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adjacencyld</w:t>
            </w:r>
          </w:p>
        </w:tc>
        <w:tc>
          <w:tcPr>
            <w:tcW w:w="991" w:type="dxa"/>
          </w:tcPr>
          <w:p>
            <w:pPr>
              <w:pStyle w:val="TableParagraph"/>
              <w:spacing w:line="167" w:lineRule="exact"/>
              <w:ind w:left="11"/>
              <w:jc w:val="center"/>
              <w:rPr>
                <w:sz w:val="15"/>
              </w:rPr>
            </w:pPr>
            <w:r>
              <w:rPr>
                <w:sz w:val="15"/>
              </w:rPr>
              <w:t>{2 13 0 1 7 77}</w:t>
            </w:r>
          </w:p>
        </w:tc>
        <w:tc>
          <w:tcPr>
            <w:tcW w:w="957" w:type="dxa"/>
          </w:tcPr>
          <w:p>
            <w:pPr>
              <w:pStyle w:val="TableParagraph"/>
              <w:spacing w:line="167" w:lineRule="exact"/>
              <w:ind w:left="26"/>
              <w:rPr>
                <w:sz w:val="15"/>
              </w:rPr>
            </w:pPr>
            <w:r>
              <w:rPr>
                <w:sz w:val="15"/>
              </w:rPr>
              <w:t>GraphicString</w:t>
            </w:r>
          </w:p>
        </w:tc>
        <w:tc>
          <w:tcPr>
            <w:tcW w:w="446" w:type="dxa"/>
          </w:tcPr>
          <w:p>
            <w:pPr>
              <w:pStyle w:val="TableParagraph"/>
              <w:spacing w:line="167" w:lineRule="exact"/>
              <w:ind w:left="11"/>
              <w:jc w:val="center"/>
              <w:rPr>
                <w:sz w:val="15"/>
              </w:rPr>
            </w:pPr>
            <w:r>
              <w:rPr>
                <w:sz w:val="15"/>
              </w:rPr>
              <w:t>c1</w:t>
            </w:r>
          </w:p>
        </w:tc>
        <w:tc>
          <w:tcPr>
            <w:tcW w:w="448" w:type="dxa"/>
          </w:tcPr>
          <w:p>
            <w:pPr>
              <w:pStyle w:val="TableParagraph"/>
              <w:rPr>
                <w:sz w:val="18"/>
              </w:rPr>
            </w:pPr>
          </w:p>
        </w:tc>
        <w:tc>
          <w:tcPr>
            <w:tcW w:w="446" w:type="dxa"/>
          </w:tcPr>
          <w:p>
            <w:pPr>
              <w:pStyle w:val="TableParagraph"/>
              <w:spacing w:line="167" w:lineRule="exact"/>
              <w:ind w:left="11"/>
              <w:jc w:val="center"/>
              <w:rPr>
                <w:sz w:val="15"/>
              </w:rPr>
            </w:pPr>
            <w:r>
              <w:rPr>
                <w:sz w:val="15"/>
              </w:rPr>
              <w:t>o.5</w:t>
            </w:r>
          </w:p>
        </w:tc>
        <w:tc>
          <w:tcPr>
            <w:tcW w:w="446" w:type="dxa"/>
          </w:tcPr>
          <w:p>
            <w:pPr>
              <w:pStyle w:val="TableParagraph"/>
              <w:rPr>
                <w:sz w:val="18"/>
              </w:rPr>
            </w:pPr>
          </w:p>
        </w:tc>
        <w:tc>
          <w:tcPr>
            <w:tcW w:w="446" w:type="dxa"/>
          </w:tcPr>
          <w:p>
            <w:pPr>
              <w:pStyle w:val="TableParagraph"/>
              <w:spacing w:line="167" w:lineRule="exact"/>
              <w:ind w:left="19"/>
              <w:jc w:val="center"/>
              <w:rPr>
                <w:sz w:val="15"/>
              </w:rPr>
            </w:pPr>
            <w:r>
              <w:rPr>
                <w:w w:val="100"/>
                <w:sz w:val="15"/>
              </w:rPr>
              <w:t>-</w:t>
            </w:r>
          </w:p>
        </w:tc>
        <w:tc>
          <w:tcPr>
            <w:tcW w:w="448" w:type="dxa"/>
          </w:tcPr>
          <w:p>
            <w:pPr>
              <w:pStyle w:val="TableParagraph"/>
              <w:rPr>
                <w:sz w:val="18"/>
              </w:rPr>
            </w:pPr>
          </w:p>
        </w:tc>
        <w:tc>
          <w:tcPr>
            <w:tcW w:w="446" w:type="dxa"/>
          </w:tcPr>
          <w:p>
            <w:pPr>
              <w:pStyle w:val="TableParagraph"/>
              <w:spacing w:line="167" w:lineRule="exact"/>
              <w:ind w:left="16"/>
              <w:jc w:val="center"/>
              <w:rPr>
                <w:sz w:val="15"/>
              </w:rPr>
            </w:pPr>
            <w:r>
              <w:rPr>
                <w:w w:val="100"/>
                <w:sz w:val="15"/>
              </w:rPr>
              <w:t>-</w:t>
            </w:r>
          </w:p>
        </w:tc>
        <w:tc>
          <w:tcPr>
            <w:tcW w:w="446" w:type="dxa"/>
          </w:tcPr>
          <w:p>
            <w:pPr>
              <w:pStyle w:val="TableParagraph"/>
              <w:rPr>
                <w:sz w:val="18"/>
              </w:rPr>
            </w:pPr>
          </w:p>
        </w:tc>
        <w:tc>
          <w:tcPr>
            <w:tcW w:w="446" w:type="dxa"/>
          </w:tcPr>
          <w:p>
            <w:pPr>
              <w:pStyle w:val="TableParagraph"/>
              <w:spacing w:line="167" w:lineRule="exact"/>
              <w:ind w:left="23"/>
              <w:jc w:val="center"/>
              <w:rPr>
                <w:sz w:val="15"/>
              </w:rPr>
            </w:pPr>
            <w:r>
              <w:rPr>
                <w:w w:val="100"/>
                <w:sz w:val="15"/>
              </w:rPr>
              <w:t>-</w:t>
            </w:r>
          </w:p>
        </w:tc>
        <w:tc>
          <w:tcPr>
            <w:tcW w:w="448" w:type="dxa"/>
          </w:tcPr>
          <w:p>
            <w:pPr>
              <w:pStyle w:val="TableParagraph"/>
              <w:rPr>
                <w:sz w:val="18"/>
              </w:rPr>
            </w:pPr>
          </w:p>
        </w:tc>
        <w:tc>
          <w:tcPr>
            <w:tcW w:w="446" w:type="dxa"/>
          </w:tcPr>
          <w:p>
            <w:pPr>
              <w:pStyle w:val="TableParagraph"/>
              <w:spacing w:line="167" w:lineRule="exact"/>
              <w:ind w:left="20"/>
              <w:jc w:val="center"/>
              <w:rPr>
                <w:sz w:val="15"/>
              </w:rPr>
            </w:pPr>
            <w:r>
              <w:rPr>
                <w:w w:val="100"/>
                <w:sz w:val="15"/>
              </w:rPr>
              <w:t>-</w:t>
            </w:r>
          </w:p>
        </w:tc>
        <w:tc>
          <w:tcPr>
            <w:tcW w:w="446" w:type="dxa"/>
          </w:tcPr>
          <w:p>
            <w:pPr>
              <w:pStyle w:val="TableParagraph"/>
              <w:rPr>
                <w:sz w:val="18"/>
              </w:rPr>
            </w:pPr>
          </w:p>
        </w:tc>
        <w:tc>
          <w:tcPr>
            <w:tcW w:w="1072" w:type="dxa"/>
          </w:tcPr>
          <w:p>
            <w:pPr>
              <w:pStyle w:val="TableParagraph"/>
              <w:rPr>
                <w:sz w:val="18"/>
              </w:rPr>
            </w:pPr>
          </w:p>
        </w:tc>
      </w:tr>
      <w:tr>
        <w:trPr>
          <w:trHeight w:val="345" w:hRule="atLeast"/>
        </w:trPr>
        <w:tc>
          <w:tcPr>
            <w:tcW w:w="554" w:type="dxa"/>
          </w:tcPr>
          <w:p>
            <w:pPr>
              <w:pStyle w:val="TableParagraph"/>
              <w:spacing w:line="167" w:lineRule="exact"/>
              <w:ind w:left="28"/>
              <w:rPr>
                <w:sz w:val="15"/>
              </w:rPr>
            </w:pPr>
            <w:r>
              <w:rPr>
                <w:w w:val="100"/>
                <w:sz w:val="15"/>
              </w:rPr>
              <w:t>6</w:t>
            </w:r>
          </w:p>
        </w:tc>
        <w:tc>
          <w:tcPr>
            <w:tcW w:w="151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adjacencyState</w:t>
            </w:r>
          </w:p>
        </w:tc>
        <w:tc>
          <w:tcPr>
            <w:tcW w:w="991" w:type="dxa"/>
          </w:tcPr>
          <w:p>
            <w:pPr>
              <w:pStyle w:val="TableParagraph"/>
              <w:spacing w:line="167" w:lineRule="exact"/>
              <w:ind w:left="11"/>
              <w:jc w:val="center"/>
              <w:rPr>
                <w:sz w:val="15"/>
              </w:rPr>
            </w:pPr>
            <w:r>
              <w:rPr>
                <w:sz w:val="15"/>
              </w:rPr>
              <w:t>{2 13 0 1 7 78}</w:t>
            </w:r>
          </w:p>
        </w:tc>
        <w:tc>
          <w:tcPr>
            <w:tcW w:w="957" w:type="dxa"/>
          </w:tcPr>
          <w:p>
            <w:pPr>
              <w:pStyle w:val="TableParagraph"/>
              <w:spacing w:line="167" w:lineRule="exact"/>
              <w:ind w:left="26"/>
              <w:rPr>
                <w:sz w:val="15"/>
              </w:rPr>
            </w:pPr>
            <w:r>
              <w:rPr>
                <w:sz w:val="15"/>
              </w:rPr>
              <w:t>ISISAdjacenc</w:t>
            </w:r>
          </w:p>
          <w:p>
            <w:pPr>
              <w:pStyle w:val="TableParagraph"/>
              <w:spacing w:line="158" w:lineRule="exact"/>
              <w:ind w:left="26"/>
              <w:rPr>
                <w:sz w:val="15"/>
              </w:rPr>
            </w:pPr>
            <w:r>
              <w:rPr>
                <w:sz w:val="15"/>
              </w:rPr>
              <w:t>yState</w:t>
            </w:r>
          </w:p>
        </w:tc>
        <w:tc>
          <w:tcPr>
            <w:tcW w:w="446" w:type="dxa"/>
          </w:tcPr>
          <w:p>
            <w:pPr>
              <w:pStyle w:val="TableParagraph"/>
              <w:spacing w:line="167" w:lineRule="exact"/>
              <w:ind w:left="15"/>
              <w:jc w:val="center"/>
              <w:rPr>
                <w:sz w:val="15"/>
              </w:rPr>
            </w:pPr>
            <w:r>
              <w:rPr>
                <w:w w:val="100"/>
                <w:sz w:val="15"/>
              </w:rPr>
              <w:t>-</w:t>
            </w:r>
          </w:p>
        </w:tc>
        <w:tc>
          <w:tcPr>
            <w:tcW w:w="448" w:type="dxa"/>
          </w:tcPr>
          <w:p>
            <w:pPr>
              <w:pStyle w:val="TableParagraph"/>
              <w:rPr>
                <w:sz w:val="18"/>
              </w:rPr>
            </w:pPr>
          </w:p>
        </w:tc>
        <w:tc>
          <w:tcPr>
            <w:tcW w:w="446" w:type="dxa"/>
          </w:tcPr>
          <w:p>
            <w:pPr>
              <w:pStyle w:val="TableParagraph"/>
              <w:spacing w:line="167" w:lineRule="exact"/>
              <w:ind w:left="11"/>
              <w:jc w:val="center"/>
              <w:rPr>
                <w:sz w:val="15"/>
              </w:rPr>
            </w:pPr>
            <w:r>
              <w:rPr>
                <w:sz w:val="15"/>
              </w:rPr>
              <w:t>o.5</w:t>
            </w:r>
          </w:p>
        </w:tc>
        <w:tc>
          <w:tcPr>
            <w:tcW w:w="446" w:type="dxa"/>
          </w:tcPr>
          <w:p>
            <w:pPr>
              <w:pStyle w:val="TableParagraph"/>
              <w:rPr>
                <w:sz w:val="18"/>
              </w:rPr>
            </w:pPr>
          </w:p>
        </w:tc>
        <w:tc>
          <w:tcPr>
            <w:tcW w:w="446" w:type="dxa"/>
          </w:tcPr>
          <w:p>
            <w:pPr>
              <w:pStyle w:val="TableParagraph"/>
              <w:spacing w:line="167" w:lineRule="exact"/>
              <w:ind w:left="19"/>
              <w:jc w:val="center"/>
              <w:rPr>
                <w:sz w:val="15"/>
              </w:rPr>
            </w:pPr>
            <w:r>
              <w:rPr>
                <w:w w:val="100"/>
                <w:sz w:val="15"/>
              </w:rPr>
              <w:t>-</w:t>
            </w:r>
          </w:p>
        </w:tc>
        <w:tc>
          <w:tcPr>
            <w:tcW w:w="448" w:type="dxa"/>
          </w:tcPr>
          <w:p>
            <w:pPr>
              <w:pStyle w:val="TableParagraph"/>
              <w:rPr>
                <w:sz w:val="18"/>
              </w:rPr>
            </w:pPr>
          </w:p>
        </w:tc>
        <w:tc>
          <w:tcPr>
            <w:tcW w:w="446" w:type="dxa"/>
          </w:tcPr>
          <w:p>
            <w:pPr>
              <w:pStyle w:val="TableParagraph"/>
              <w:spacing w:line="167" w:lineRule="exact"/>
              <w:ind w:left="16"/>
              <w:jc w:val="center"/>
              <w:rPr>
                <w:sz w:val="15"/>
              </w:rPr>
            </w:pPr>
            <w:r>
              <w:rPr>
                <w:w w:val="100"/>
                <w:sz w:val="15"/>
              </w:rPr>
              <w:t>-</w:t>
            </w:r>
          </w:p>
        </w:tc>
        <w:tc>
          <w:tcPr>
            <w:tcW w:w="446" w:type="dxa"/>
          </w:tcPr>
          <w:p>
            <w:pPr>
              <w:pStyle w:val="TableParagraph"/>
              <w:rPr>
                <w:sz w:val="18"/>
              </w:rPr>
            </w:pPr>
          </w:p>
        </w:tc>
        <w:tc>
          <w:tcPr>
            <w:tcW w:w="446" w:type="dxa"/>
          </w:tcPr>
          <w:p>
            <w:pPr>
              <w:pStyle w:val="TableParagraph"/>
              <w:spacing w:line="167" w:lineRule="exact"/>
              <w:ind w:left="23"/>
              <w:jc w:val="center"/>
              <w:rPr>
                <w:sz w:val="15"/>
              </w:rPr>
            </w:pPr>
            <w:r>
              <w:rPr>
                <w:w w:val="100"/>
                <w:sz w:val="15"/>
              </w:rPr>
              <w:t>-</w:t>
            </w:r>
          </w:p>
        </w:tc>
        <w:tc>
          <w:tcPr>
            <w:tcW w:w="448" w:type="dxa"/>
          </w:tcPr>
          <w:p>
            <w:pPr>
              <w:pStyle w:val="TableParagraph"/>
              <w:rPr>
                <w:sz w:val="18"/>
              </w:rPr>
            </w:pPr>
          </w:p>
        </w:tc>
        <w:tc>
          <w:tcPr>
            <w:tcW w:w="446" w:type="dxa"/>
          </w:tcPr>
          <w:p>
            <w:pPr>
              <w:pStyle w:val="TableParagraph"/>
              <w:spacing w:line="167" w:lineRule="exact"/>
              <w:ind w:left="20"/>
              <w:jc w:val="center"/>
              <w:rPr>
                <w:sz w:val="15"/>
              </w:rPr>
            </w:pPr>
            <w:r>
              <w:rPr>
                <w:w w:val="100"/>
                <w:sz w:val="15"/>
              </w:rPr>
              <w:t>-</w:t>
            </w:r>
          </w:p>
        </w:tc>
        <w:tc>
          <w:tcPr>
            <w:tcW w:w="446" w:type="dxa"/>
          </w:tcPr>
          <w:p>
            <w:pPr>
              <w:pStyle w:val="TableParagraph"/>
              <w:rPr>
                <w:sz w:val="18"/>
              </w:rPr>
            </w:pPr>
          </w:p>
        </w:tc>
        <w:tc>
          <w:tcPr>
            <w:tcW w:w="1072" w:type="dxa"/>
          </w:tcPr>
          <w:p>
            <w:pPr>
              <w:pStyle w:val="TableParagraph"/>
              <w:rPr>
                <w:sz w:val="18"/>
              </w:rPr>
            </w:pPr>
          </w:p>
        </w:tc>
      </w:tr>
    </w:tbl>
    <w:p>
      <w:pPr>
        <w:pStyle w:val="BodyText"/>
        <w:rPr>
          <w:b/>
        </w:rPr>
      </w:pPr>
    </w:p>
    <w:p>
      <w:pPr>
        <w:pStyle w:val="BodyText"/>
        <w:spacing w:before="11"/>
        <w:rPr>
          <w:b/>
          <w:sz w:val="28"/>
        </w:rPr>
      </w:pPr>
      <w:r>
        <w:rPr/>
        <w:pict>
          <v:line style="position:absolute;mso-position-horizontal-relative:page;mso-position-vertical-relative:paragraph;z-index:5336;mso-wrap-distance-left:0;mso-wrap-distance-right:0" from="48.280998pt,18.860977pt" to="192.280998pt,18.860977pt" stroked="true" strokeweight=".48pt" strokecolor="#000000">
            <v:stroke dashstyle="solid"/>
            <w10:wrap type="topAndBottom"/>
          </v:line>
        </w:pict>
      </w:r>
    </w:p>
    <w:p>
      <w:pPr>
        <w:spacing w:before="30"/>
        <w:ind w:left="385" w:right="478" w:firstLine="0"/>
        <w:jc w:val="left"/>
        <w:rPr>
          <w:sz w:val="18"/>
        </w:rPr>
      </w:pPr>
      <w:r>
        <w:rPr>
          <w:position w:val="8"/>
          <w:sz w:val="12"/>
        </w:rPr>
        <w:t>1) </w:t>
      </w:r>
      <w:r>
        <w:rPr>
          <w:sz w:val="18"/>
        </w:rPr>
        <w:t>Users of this International Standard may freely reproduce the PICS proforma in this Annex so that it can be used for its intended purpose, and may further publish the completed PICS.</w:t>
      </w:r>
    </w:p>
    <w:p>
      <w:pPr>
        <w:spacing w:after="0"/>
        <w:jc w:val="left"/>
        <w:rPr>
          <w:sz w:val="18"/>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6"/>
        <w:spacing w:before="91"/>
        <w:ind w:right="497"/>
        <w:jc w:val="center"/>
      </w:pPr>
      <w:r>
        <w:rPr/>
        <w:t>Table H.1 (concluded) – adjacency managed object Attribute support</w:t>
      </w:r>
    </w:p>
    <w:p>
      <w:pPr>
        <w:pStyle w:val="BodyText"/>
        <w:spacing w:before="2"/>
        <w:rPr>
          <w:b/>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7"/>
        <w:gridCol w:w="1519"/>
        <w:gridCol w:w="989"/>
        <w:gridCol w:w="958"/>
        <w:gridCol w:w="447"/>
        <w:gridCol w:w="449"/>
        <w:gridCol w:w="447"/>
        <w:gridCol w:w="447"/>
        <w:gridCol w:w="447"/>
        <w:gridCol w:w="449"/>
        <w:gridCol w:w="447"/>
        <w:gridCol w:w="447"/>
        <w:gridCol w:w="447"/>
        <w:gridCol w:w="449"/>
        <w:gridCol w:w="447"/>
        <w:gridCol w:w="447"/>
        <w:gridCol w:w="1073"/>
      </w:tblGrid>
      <w:tr>
        <w:trPr>
          <w:trHeight w:val="172" w:hRule="atLeast"/>
        </w:trPr>
        <w:tc>
          <w:tcPr>
            <w:tcW w:w="4023" w:type="dxa"/>
            <w:gridSpan w:val="4"/>
            <w:tcBorders>
              <w:top w:val="nil"/>
              <w:left w:val="nil"/>
            </w:tcBorders>
          </w:tcPr>
          <w:p>
            <w:pPr>
              <w:pStyle w:val="TableParagraph"/>
              <w:rPr>
                <w:sz w:val="10"/>
              </w:rPr>
            </w:pPr>
          </w:p>
        </w:tc>
        <w:tc>
          <w:tcPr>
            <w:tcW w:w="896" w:type="dxa"/>
            <w:gridSpan w:val="2"/>
          </w:tcPr>
          <w:p>
            <w:pPr>
              <w:pStyle w:val="TableParagraph"/>
              <w:spacing w:line="152" w:lineRule="exact"/>
              <w:ind w:left="39"/>
              <w:rPr>
                <w:sz w:val="15"/>
              </w:rPr>
            </w:pPr>
            <w:r>
              <w:rPr>
                <w:sz w:val="15"/>
              </w:rPr>
              <w:t>Set by Create</w:t>
            </w:r>
          </w:p>
        </w:tc>
        <w:tc>
          <w:tcPr>
            <w:tcW w:w="894" w:type="dxa"/>
            <w:gridSpan w:val="2"/>
          </w:tcPr>
          <w:p>
            <w:pPr>
              <w:pStyle w:val="TableParagraph"/>
              <w:spacing w:line="152" w:lineRule="exact"/>
              <w:ind w:left="292" w:right="291"/>
              <w:jc w:val="center"/>
              <w:rPr>
                <w:sz w:val="15"/>
              </w:rPr>
            </w:pPr>
            <w:r>
              <w:rPr>
                <w:sz w:val="15"/>
              </w:rPr>
              <w:t>Get</w:t>
            </w:r>
          </w:p>
        </w:tc>
        <w:tc>
          <w:tcPr>
            <w:tcW w:w="896" w:type="dxa"/>
            <w:gridSpan w:val="2"/>
          </w:tcPr>
          <w:p>
            <w:pPr>
              <w:pStyle w:val="TableParagraph"/>
              <w:spacing w:line="152" w:lineRule="exact"/>
              <w:ind w:left="201"/>
              <w:rPr>
                <w:sz w:val="15"/>
              </w:rPr>
            </w:pPr>
            <w:r>
              <w:rPr>
                <w:sz w:val="15"/>
              </w:rPr>
              <w:t>Replace</w:t>
            </w:r>
          </w:p>
        </w:tc>
        <w:tc>
          <w:tcPr>
            <w:tcW w:w="894" w:type="dxa"/>
            <w:gridSpan w:val="2"/>
          </w:tcPr>
          <w:p>
            <w:pPr>
              <w:pStyle w:val="TableParagraph"/>
              <w:spacing w:line="152" w:lineRule="exact"/>
              <w:ind w:left="292" w:right="293"/>
              <w:jc w:val="center"/>
              <w:rPr>
                <w:sz w:val="15"/>
              </w:rPr>
            </w:pPr>
            <w:r>
              <w:rPr>
                <w:sz w:val="15"/>
              </w:rPr>
              <w:t>Add</w:t>
            </w:r>
          </w:p>
        </w:tc>
        <w:tc>
          <w:tcPr>
            <w:tcW w:w="896" w:type="dxa"/>
            <w:gridSpan w:val="2"/>
          </w:tcPr>
          <w:p>
            <w:pPr>
              <w:pStyle w:val="TableParagraph"/>
              <w:spacing w:line="152" w:lineRule="exact"/>
              <w:ind w:left="191"/>
              <w:rPr>
                <w:sz w:val="15"/>
              </w:rPr>
            </w:pPr>
            <w:r>
              <w:rPr>
                <w:sz w:val="15"/>
              </w:rPr>
              <w:t>Remove</w:t>
            </w:r>
          </w:p>
        </w:tc>
        <w:tc>
          <w:tcPr>
            <w:tcW w:w="894" w:type="dxa"/>
            <w:gridSpan w:val="2"/>
          </w:tcPr>
          <w:p>
            <w:pPr>
              <w:pStyle w:val="TableParagraph"/>
              <w:spacing w:line="152" w:lineRule="exact"/>
              <w:ind w:left="20"/>
              <w:rPr>
                <w:sz w:val="15"/>
              </w:rPr>
            </w:pPr>
            <w:r>
              <w:rPr>
                <w:sz w:val="15"/>
              </w:rPr>
              <w:t>Set to Default</w:t>
            </w:r>
          </w:p>
        </w:tc>
        <w:tc>
          <w:tcPr>
            <w:tcW w:w="1073" w:type="dxa"/>
            <w:tcBorders>
              <w:top w:val="nil"/>
              <w:right w:val="nil"/>
            </w:tcBorders>
          </w:tcPr>
          <w:p>
            <w:pPr>
              <w:pStyle w:val="TableParagraph"/>
              <w:rPr>
                <w:sz w:val="10"/>
              </w:rPr>
            </w:pPr>
          </w:p>
        </w:tc>
      </w:tr>
      <w:tr>
        <w:trPr>
          <w:trHeight w:val="517" w:hRule="atLeast"/>
        </w:trPr>
        <w:tc>
          <w:tcPr>
            <w:tcW w:w="557" w:type="dxa"/>
          </w:tcPr>
          <w:p>
            <w:pPr>
              <w:pStyle w:val="TableParagraph"/>
              <w:spacing w:line="167" w:lineRule="exact"/>
              <w:ind w:left="28"/>
              <w:rPr>
                <w:sz w:val="15"/>
              </w:rPr>
            </w:pPr>
            <w:r>
              <w:rPr>
                <w:sz w:val="15"/>
              </w:rPr>
              <w:t>Index</w:t>
            </w:r>
          </w:p>
        </w:tc>
        <w:tc>
          <w:tcPr>
            <w:tcW w:w="1519" w:type="dxa"/>
          </w:tcPr>
          <w:p>
            <w:pPr>
              <w:pStyle w:val="TableParagraph"/>
              <w:spacing w:line="167" w:lineRule="exact"/>
              <w:ind w:left="25"/>
              <w:rPr>
                <w:sz w:val="15"/>
              </w:rPr>
            </w:pPr>
            <w:r>
              <w:rPr>
                <w:sz w:val="15"/>
              </w:rPr>
              <w:t>Attribute template label</w:t>
            </w:r>
          </w:p>
        </w:tc>
        <w:tc>
          <w:tcPr>
            <w:tcW w:w="989" w:type="dxa"/>
          </w:tcPr>
          <w:p>
            <w:pPr>
              <w:pStyle w:val="TableParagraph"/>
              <w:spacing w:line="167" w:lineRule="exact"/>
              <w:ind w:left="26"/>
              <w:rPr>
                <w:sz w:val="15"/>
              </w:rPr>
            </w:pPr>
            <w:r>
              <w:rPr>
                <w:sz w:val="15"/>
              </w:rPr>
              <w:t>value of object</w:t>
            </w:r>
          </w:p>
          <w:p>
            <w:pPr>
              <w:pStyle w:val="TableParagraph"/>
              <w:spacing w:line="170" w:lineRule="atLeast"/>
              <w:ind w:left="26" w:right="170"/>
              <w:rPr>
                <w:sz w:val="15"/>
              </w:rPr>
            </w:pPr>
            <w:r>
              <w:rPr>
                <w:sz w:val="15"/>
              </w:rPr>
              <w:t>identifier for attribute</w:t>
            </w:r>
          </w:p>
        </w:tc>
        <w:tc>
          <w:tcPr>
            <w:tcW w:w="958" w:type="dxa"/>
          </w:tcPr>
          <w:p>
            <w:pPr>
              <w:pStyle w:val="TableParagraph"/>
              <w:ind w:left="28" w:right="54"/>
              <w:rPr>
                <w:sz w:val="15"/>
              </w:rPr>
            </w:pPr>
            <w:r>
              <w:rPr>
                <w:sz w:val="15"/>
              </w:rPr>
              <w:t>Constants and values</w:t>
            </w:r>
          </w:p>
        </w:tc>
        <w:tc>
          <w:tcPr>
            <w:tcW w:w="447" w:type="dxa"/>
          </w:tcPr>
          <w:p>
            <w:pPr>
              <w:pStyle w:val="TableParagraph"/>
              <w:spacing w:line="167" w:lineRule="exact"/>
              <w:ind w:left="3" w:right="12"/>
              <w:jc w:val="center"/>
              <w:rPr>
                <w:sz w:val="15"/>
              </w:rPr>
            </w:pPr>
            <w:r>
              <w:rPr>
                <w:sz w:val="15"/>
              </w:rPr>
              <w:t>Status</w:t>
            </w:r>
          </w:p>
        </w:tc>
        <w:tc>
          <w:tcPr>
            <w:tcW w:w="449" w:type="dxa"/>
          </w:tcPr>
          <w:p>
            <w:pPr>
              <w:pStyle w:val="TableParagraph"/>
              <w:ind w:left="27" w:right="8"/>
              <w:rPr>
                <w:sz w:val="15"/>
              </w:rPr>
            </w:pPr>
            <w:r>
              <w:rPr>
                <w:sz w:val="15"/>
              </w:rPr>
              <w:t>Suppo rt</w:t>
            </w:r>
          </w:p>
        </w:tc>
        <w:tc>
          <w:tcPr>
            <w:tcW w:w="447" w:type="dxa"/>
          </w:tcPr>
          <w:p>
            <w:pPr>
              <w:pStyle w:val="TableParagraph"/>
              <w:spacing w:line="167" w:lineRule="exact"/>
              <w:ind w:left="3" w:right="18"/>
              <w:jc w:val="center"/>
              <w:rPr>
                <w:sz w:val="15"/>
              </w:rPr>
            </w:pPr>
            <w:r>
              <w:rPr>
                <w:sz w:val="15"/>
              </w:rPr>
              <w:t>Status</w:t>
            </w:r>
          </w:p>
        </w:tc>
        <w:tc>
          <w:tcPr>
            <w:tcW w:w="447" w:type="dxa"/>
          </w:tcPr>
          <w:p>
            <w:pPr>
              <w:pStyle w:val="TableParagraph"/>
              <w:ind w:left="26" w:right="7"/>
              <w:rPr>
                <w:sz w:val="15"/>
              </w:rPr>
            </w:pPr>
            <w:r>
              <w:rPr>
                <w:sz w:val="15"/>
              </w:rPr>
              <w:t>Suppo rt</w:t>
            </w:r>
          </w:p>
        </w:tc>
        <w:tc>
          <w:tcPr>
            <w:tcW w:w="447" w:type="dxa"/>
          </w:tcPr>
          <w:p>
            <w:pPr>
              <w:pStyle w:val="TableParagraph"/>
              <w:spacing w:line="167" w:lineRule="exact"/>
              <w:ind w:left="3" w:right="16"/>
              <w:jc w:val="center"/>
              <w:rPr>
                <w:sz w:val="15"/>
              </w:rPr>
            </w:pPr>
            <w:r>
              <w:rPr>
                <w:sz w:val="15"/>
              </w:rPr>
              <w:t>Status</w:t>
            </w:r>
          </w:p>
        </w:tc>
        <w:tc>
          <w:tcPr>
            <w:tcW w:w="449" w:type="dxa"/>
          </w:tcPr>
          <w:p>
            <w:pPr>
              <w:pStyle w:val="TableParagraph"/>
              <w:ind w:left="25" w:right="10"/>
              <w:rPr>
                <w:sz w:val="15"/>
              </w:rPr>
            </w:pPr>
            <w:r>
              <w:rPr>
                <w:sz w:val="15"/>
              </w:rPr>
              <w:t>Suppo rt</w:t>
            </w:r>
          </w:p>
        </w:tc>
        <w:tc>
          <w:tcPr>
            <w:tcW w:w="447" w:type="dxa"/>
          </w:tcPr>
          <w:p>
            <w:pPr>
              <w:pStyle w:val="TableParagraph"/>
              <w:spacing w:line="167" w:lineRule="exact"/>
              <w:ind w:right="19"/>
              <w:jc w:val="center"/>
              <w:rPr>
                <w:sz w:val="15"/>
              </w:rPr>
            </w:pPr>
            <w:r>
              <w:rPr>
                <w:sz w:val="15"/>
              </w:rPr>
              <w:t>Status</w:t>
            </w:r>
          </w:p>
        </w:tc>
        <w:tc>
          <w:tcPr>
            <w:tcW w:w="447" w:type="dxa"/>
          </w:tcPr>
          <w:p>
            <w:pPr>
              <w:pStyle w:val="TableParagraph"/>
              <w:ind w:left="24" w:right="9"/>
              <w:rPr>
                <w:sz w:val="15"/>
              </w:rPr>
            </w:pPr>
            <w:r>
              <w:rPr>
                <w:sz w:val="15"/>
              </w:rPr>
              <w:t>Suppo rt</w:t>
            </w:r>
          </w:p>
        </w:tc>
        <w:tc>
          <w:tcPr>
            <w:tcW w:w="447" w:type="dxa"/>
          </w:tcPr>
          <w:p>
            <w:pPr>
              <w:pStyle w:val="TableParagraph"/>
              <w:spacing w:line="167" w:lineRule="exact"/>
              <w:ind w:left="2" w:right="19"/>
              <w:jc w:val="center"/>
              <w:rPr>
                <w:sz w:val="15"/>
              </w:rPr>
            </w:pPr>
            <w:r>
              <w:rPr>
                <w:sz w:val="15"/>
              </w:rPr>
              <w:t>Status</w:t>
            </w:r>
          </w:p>
        </w:tc>
        <w:tc>
          <w:tcPr>
            <w:tcW w:w="449" w:type="dxa"/>
          </w:tcPr>
          <w:p>
            <w:pPr>
              <w:pStyle w:val="TableParagraph"/>
              <w:ind w:left="23" w:right="12"/>
              <w:rPr>
                <w:sz w:val="15"/>
              </w:rPr>
            </w:pPr>
            <w:r>
              <w:rPr>
                <w:sz w:val="15"/>
              </w:rPr>
              <w:t>Suppo rt</w:t>
            </w:r>
          </w:p>
        </w:tc>
        <w:tc>
          <w:tcPr>
            <w:tcW w:w="447" w:type="dxa"/>
          </w:tcPr>
          <w:p>
            <w:pPr>
              <w:pStyle w:val="TableParagraph"/>
              <w:spacing w:line="167" w:lineRule="exact"/>
              <w:ind w:left="3" w:right="26"/>
              <w:jc w:val="center"/>
              <w:rPr>
                <w:sz w:val="15"/>
              </w:rPr>
            </w:pPr>
            <w:r>
              <w:rPr>
                <w:sz w:val="15"/>
              </w:rPr>
              <w:t>Status</w:t>
            </w:r>
          </w:p>
        </w:tc>
        <w:tc>
          <w:tcPr>
            <w:tcW w:w="447" w:type="dxa"/>
          </w:tcPr>
          <w:p>
            <w:pPr>
              <w:pStyle w:val="TableParagraph"/>
              <w:ind w:left="22" w:right="11"/>
              <w:rPr>
                <w:sz w:val="15"/>
              </w:rPr>
            </w:pPr>
            <w:r>
              <w:rPr>
                <w:sz w:val="15"/>
              </w:rPr>
              <w:t>Suppo rt</w:t>
            </w:r>
          </w:p>
        </w:tc>
        <w:tc>
          <w:tcPr>
            <w:tcW w:w="1073" w:type="dxa"/>
          </w:tcPr>
          <w:p>
            <w:pPr>
              <w:pStyle w:val="TableParagraph"/>
              <w:ind w:left="22" w:right="304"/>
              <w:rPr>
                <w:sz w:val="15"/>
              </w:rPr>
            </w:pPr>
            <w:r>
              <w:rPr>
                <w:sz w:val="15"/>
              </w:rPr>
              <w:t>Additional Information</w:t>
            </w:r>
          </w:p>
        </w:tc>
      </w:tr>
      <w:tr>
        <w:trPr>
          <w:trHeight w:val="515" w:hRule="atLeast"/>
        </w:trPr>
        <w:tc>
          <w:tcPr>
            <w:tcW w:w="557" w:type="dxa"/>
          </w:tcPr>
          <w:p>
            <w:pPr>
              <w:pStyle w:val="TableParagraph"/>
              <w:spacing w:line="167" w:lineRule="exact"/>
              <w:ind w:left="28"/>
              <w:rPr>
                <w:sz w:val="15"/>
              </w:rPr>
            </w:pPr>
            <w:r>
              <w:rPr>
                <w:w w:val="100"/>
                <w:sz w:val="15"/>
              </w:rPr>
              <w:t>7</w:t>
            </w:r>
          </w:p>
        </w:tc>
        <w:tc>
          <w:tcPr>
            <w:tcW w:w="1519" w:type="dxa"/>
          </w:tcPr>
          <w:p>
            <w:pPr>
              <w:pStyle w:val="TableParagraph"/>
              <w:spacing w:line="166" w:lineRule="exact"/>
              <w:ind w:left="25"/>
              <w:rPr>
                <w:sz w:val="15"/>
              </w:rPr>
            </w:pPr>
            <w:r>
              <w:rPr>
                <w:sz w:val="15"/>
              </w:rPr>
              <w:t>“ISO/IEC 10589”</w:t>
            </w:r>
          </w:p>
          <w:p>
            <w:pPr>
              <w:pStyle w:val="TableParagraph"/>
              <w:spacing w:line="172" w:lineRule="exact" w:before="1"/>
              <w:ind w:left="25" w:right="472"/>
              <w:rPr>
                <w:sz w:val="15"/>
              </w:rPr>
            </w:pPr>
            <w:r>
              <w:rPr>
                <w:sz w:val="15"/>
              </w:rPr>
              <w:t>neighbourSNPA Address</w:t>
            </w:r>
          </w:p>
        </w:tc>
        <w:tc>
          <w:tcPr>
            <w:tcW w:w="989" w:type="dxa"/>
          </w:tcPr>
          <w:p>
            <w:pPr>
              <w:pStyle w:val="TableParagraph"/>
              <w:spacing w:line="167" w:lineRule="exact"/>
              <w:ind w:left="7"/>
              <w:jc w:val="center"/>
              <w:rPr>
                <w:sz w:val="15"/>
              </w:rPr>
            </w:pPr>
            <w:r>
              <w:rPr>
                <w:sz w:val="15"/>
              </w:rPr>
              <w:t>{2 13 0 1 7 79}</w:t>
            </w:r>
          </w:p>
        </w:tc>
        <w:tc>
          <w:tcPr>
            <w:tcW w:w="958" w:type="dxa"/>
          </w:tcPr>
          <w:p>
            <w:pPr>
              <w:pStyle w:val="TableParagraph"/>
              <w:spacing w:line="166" w:lineRule="exact"/>
              <w:ind w:left="27"/>
              <w:rPr>
                <w:sz w:val="15"/>
              </w:rPr>
            </w:pPr>
            <w:r>
              <w:rPr>
                <w:sz w:val="15"/>
              </w:rPr>
              <w:t>ISISSNPAAd</w:t>
            </w:r>
          </w:p>
          <w:p>
            <w:pPr>
              <w:pStyle w:val="TableParagraph"/>
              <w:spacing w:line="171" w:lineRule="exact"/>
              <w:ind w:left="28"/>
              <w:rPr>
                <w:sz w:val="15"/>
              </w:rPr>
            </w:pPr>
            <w:r>
              <w:rPr>
                <w:sz w:val="15"/>
              </w:rPr>
              <w:t>dress</w:t>
            </w:r>
          </w:p>
        </w:tc>
        <w:tc>
          <w:tcPr>
            <w:tcW w:w="447" w:type="dxa"/>
          </w:tcPr>
          <w:p>
            <w:pPr>
              <w:pStyle w:val="TableParagraph"/>
              <w:spacing w:line="167" w:lineRule="exact"/>
              <w:ind w:left="10"/>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ind w:left="3" w:right="1"/>
              <w:jc w:val="center"/>
              <w:rPr>
                <w:sz w:val="15"/>
              </w:rPr>
            </w:pPr>
            <w:r>
              <w:rPr>
                <w:sz w:val="15"/>
              </w:rPr>
              <w:t>o.5</w:t>
            </w:r>
          </w:p>
        </w:tc>
        <w:tc>
          <w:tcPr>
            <w:tcW w:w="447" w:type="dxa"/>
          </w:tcPr>
          <w:p>
            <w:pPr>
              <w:pStyle w:val="TableParagraph"/>
              <w:rPr>
                <w:sz w:val="14"/>
              </w:rPr>
            </w:pPr>
          </w:p>
        </w:tc>
        <w:tc>
          <w:tcPr>
            <w:tcW w:w="447" w:type="dxa"/>
          </w:tcPr>
          <w:p>
            <w:pPr>
              <w:pStyle w:val="TableParagraph"/>
              <w:spacing w:line="167" w:lineRule="exact"/>
              <w:ind w:left="6"/>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jc w:val="center"/>
              <w:rPr>
                <w:sz w:val="15"/>
              </w:rPr>
            </w:pPr>
            <w:r>
              <w:rPr>
                <w:w w:val="100"/>
                <w:sz w:val="15"/>
              </w:rPr>
              <w:t>-</w:t>
            </w:r>
          </w:p>
        </w:tc>
        <w:tc>
          <w:tcPr>
            <w:tcW w:w="447" w:type="dxa"/>
          </w:tcPr>
          <w:p>
            <w:pPr>
              <w:pStyle w:val="TableParagraph"/>
              <w:rPr>
                <w:sz w:val="14"/>
              </w:rPr>
            </w:pPr>
          </w:p>
        </w:tc>
        <w:tc>
          <w:tcPr>
            <w:tcW w:w="447" w:type="dxa"/>
          </w:tcPr>
          <w:p>
            <w:pPr>
              <w:pStyle w:val="TableParagraph"/>
              <w:spacing w:line="167" w:lineRule="exact"/>
              <w:ind w:left="2"/>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ind w:right="2"/>
              <w:jc w:val="center"/>
              <w:rPr>
                <w:sz w:val="15"/>
              </w:rPr>
            </w:pPr>
            <w:r>
              <w:rPr>
                <w:w w:val="100"/>
                <w:sz w:val="15"/>
              </w:rPr>
              <w:t>-</w:t>
            </w:r>
          </w:p>
        </w:tc>
        <w:tc>
          <w:tcPr>
            <w:tcW w:w="447" w:type="dxa"/>
          </w:tcPr>
          <w:p>
            <w:pPr>
              <w:pStyle w:val="TableParagraph"/>
              <w:rPr>
                <w:sz w:val="14"/>
              </w:rPr>
            </w:pPr>
          </w:p>
        </w:tc>
        <w:tc>
          <w:tcPr>
            <w:tcW w:w="1073" w:type="dxa"/>
          </w:tcPr>
          <w:p>
            <w:pPr>
              <w:pStyle w:val="TableParagraph"/>
              <w:rPr>
                <w:sz w:val="14"/>
              </w:rPr>
            </w:pPr>
          </w:p>
        </w:tc>
      </w:tr>
      <w:tr>
        <w:trPr>
          <w:trHeight w:val="518" w:hRule="atLeast"/>
        </w:trPr>
        <w:tc>
          <w:tcPr>
            <w:tcW w:w="557" w:type="dxa"/>
          </w:tcPr>
          <w:p>
            <w:pPr>
              <w:pStyle w:val="TableParagraph"/>
              <w:spacing w:line="167" w:lineRule="exact"/>
              <w:ind w:left="28"/>
              <w:rPr>
                <w:sz w:val="15"/>
              </w:rPr>
            </w:pPr>
            <w:r>
              <w:rPr>
                <w:w w:val="100"/>
                <w:sz w:val="15"/>
              </w:rPr>
              <w:t>8</w:t>
            </w:r>
          </w:p>
        </w:tc>
        <w:tc>
          <w:tcPr>
            <w:tcW w:w="1519" w:type="dxa"/>
          </w:tcPr>
          <w:p>
            <w:pPr>
              <w:pStyle w:val="TableParagraph"/>
              <w:spacing w:line="167" w:lineRule="exact"/>
              <w:ind w:left="25"/>
              <w:rPr>
                <w:sz w:val="15"/>
              </w:rPr>
            </w:pPr>
            <w:r>
              <w:rPr>
                <w:sz w:val="15"/>
              </w:rPr>
              <w:t>“ISO/IEC 10589”</w:t>
            </w:r>
          </w:p>
          <w:p>
            <w:pPr>
              <w:pStyle w:val="TableParagraph"/>
              <w:spacing w:line="170" w:lineRule="atLeast"/>
              <w:ind w:left="25" w:right="339"/>
              <w:rPr>
                <w:sz w:val="15"/>
              </w:rPr>
            </w:pPr>
            <w:r>
              <w:rPr>
                <w:sz w:val="15"/>
              </w:rPr>
              <w:t>neighboourSystem Type</w:t>
            </w:r>
          </w:p>
        </w:tc>
        <w:tc>
          <w:tcPr>
            <w:tcW w:w="989" w:type="dxa"/>
          </w:tcPr>
          <w:p>
            <w:pPr>
              <w:pStyle w:val="TableParagraph"/>
              <w:spacing w:line="167" w:lineRule="exact"/>
              <w:ind w:left="7"/>
              <w:jc w:val="center"/>
              <w:rPr>
                <w:sz w:val="15"/>
              </w:rPr>
            </w:pPr>
            <w:r>
              <w:rPr>
                <w:sz w:val="15"/>
              </w:rPr>
              <w:t>{2 13 0 1 7 80}</w:t>
            </w:r>
          </w:p>
        </w:tc>
        <w:tc>
          <w:tcPr>
            <w:tcW w:w="958" w:type="dxa"/>
          </w:tcPr>
          <w:p>
            <w:pPr>
              <w:pStyle w:val="TableParagraph"/>
              <w:ind w:left="28" w:right="67" w:hanging="1"/>
              <w:rPr>
                <w:sz w:val="15"/>
              </w:rPr>
            </w:pPr>
            <w:r>
              <w:rPr>
                <w:sz w:val="15"/>
              </w:rPr>
              <w:t>ENUMERAT ED</w:t>
            </w:r>
          </w:p>
        </w:tc>
        <w:tc>
          <w:tcPr>
            <w:tcW w:w="447" w:type="dxa"/>
          </w:tcPr>
          <w:p>
            <w:pPr>
              <w:pStyle w:val="TableParagraph"/>
              <w:spacing w:line="167" w:lineRule="exact"/>
              <w:ind w:left="10"/>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ind w:left="3" w:right="1"/>
              <w:jc w:val="center"/>
              <w:rPr>
                <w:sz w:val="15"/>
              </w:rPr>
            </w:pPr>
            <w:r>
              <w:rPr>
                <w:sz w:val="15"/>
              </w:rPr>
              <w:t>o.5</w:t>
            </w:r>
          </w:p>
        </w:tc>
        <w:tc>
          <w:tcPr>
            <w:tcW w:w="447" w:type="dxa"/>
          </w:tcPr>
          <w:p>
            <w:pPr>
              <w:pStyle w:val="TableParagraph"/>
              <w:rPr>
                <w:sz w:val="14"/>
              </w:rPr>
            </w:pPr>
          </w:p>
        </w:tc>
        <w:tc>
          <w:tcPr>
            <w:tcW w:w="447" w:type="dxa"/>
          </w:tcPr>
          <w:p>
            <w:pPr>
              <w:pStyle w:val="TableParagraph"/>
              <w:spacing w:line="167" w:lineRule="exact"/>
              <w:ind w:left="6"/>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jc w:val="center"/>
              <w:rPr>
                <w:sz w:val="15"/>
              </w:rPr>
            </w:pPr>
            <w:r>
              <w:rPr>
                <w:w w:val="100"/>
                <w:sz w:val="15"/>
              </w:rPr>
              <w:t>-</w:t>
            </w:r>
          </w:p>
        </w:tc>
        <w:tc>
          <w:tcPr>
            <w:tcW w:w="447" w:type="dxa"/>
          </w:tcPr>
          <w:p>
            <w:pPr>
              <w:pStyle w:val="TableParagraph"/>
              <w:rPr>
                <w:sz w:val="14"/>
              </w:rPr>
            </w:pPr>
          </w:p>
        </w:tc>
        <w:tc>
          <w:tcPr>
            <w:tcW w:w="447" w:type="dxa"/>
          </w:tcPr>
          <w:p>
            <w:pPr>
              <w:pStyle w:val="TableParagraph"/>
              <w:spacing w:line="167" w:lineRule="exact"/>
              <w:ind w:left="2"/>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ind w:right="2"/>
              <w:jc w:val="center"/>
              <w:rPr>
                <w:sz w:val="15"/>
              </w:rPr>
            </w:pPr>
            <w:r>
              <w:rPr>
                <w:w w:val="100"/>
                <w:sz w:val="15"/>
              </w:rPr>
              <w:t>-</w:t>
            </w:r>
          </w:p>
        </w:tc>
        <w:tc>
          <w:tcPr>
            <w:tcW w:w="447" w:type="dxa"/>
          </w:tcPr>
          <w:p>
            <w:pPr>
              <w:pStyle w:val="TableParagraph"/>
              <w:rPr>
                <w:sz w:val="14"/>
              </w:rPr>
            </w:pPr>
          </w:p>
        </w:tc>
        <w:tc>
          <w:tcPr>
            <w:tcW w:w="1073" w:type="dxa"/>
          </w:tcPr>
          <w:p>
            <w:pPr>
              <w:pStyle w:val="TableParagraph"/>
              <w:rPr>
                <w:sz w:val="14"/>
              </w:rPr>
            </w:pPr>
          </w:p>
        </w:tc>
      </w:tr>
      <w:tr>
        <w:trPr>
          <w:trHeight w:val="517" w:hRule="atLeast"/>
        </w:trPr>
        <w:tc>
          <w:tcPr>
            <w:tcW w:w="557" w:type="dxa"/>
          </w:tcPr>
          <w:p>
            <w:pPr>
              <w:pStyle w:val="TableParagraph"/>
              <w:spacing w:line="167" w:lineRule="exact"/>
              <w:ind w:left="28"/>
              <w:rPr>
                <w:sz w:val="15"/>
              </w:rPr>
            </w:pPr>
            <w:r>
              <w:rPr>
                <w:w w:val="100"/>
                <w:sz w:val="15"/>
              </w:rPr>
              <w:t>9</w:t>
            </w:r>
          </w:p>
        </w:tc>
        <w:tc>
          <w:tcPr>
            <w:tcW w:w="1519" w:type="dxa"/>
          </w:tcPr>
          <w:p>
            <w:pPr>
              <w:pStyle w:val="TableParagraph"/>
              <w:spacing w:line="167" w:lineRule="exact"/>
              <w:ind w:left="25"/>
              <w:rPr>
                <w:sz w:val="15"/>
              </w:rPr>
            </w:pPr>
            <w:r>
              <w:rPr>
                <w:sz w:val="15"/>
              </w:rPr>
              <w:t>“ISO?IEC 10589”</w:t>
            </w:r>
          </w:p>
          <w:p>
            <w:pPr>
              <w:pStyle w:val="TableParagraph"/>
              <w:ind w:left="25"/>
              <w:rPr>
                <w:sz w:val="15"/>
              </w:rPr>
            </w:pPr>
            <w:r>
              <w:rPr>
                <w:sz w:val="15"/>
              </w:rPr>
              <w:t>neighbourSystemIds</w:t>
            </w:r>
          </w:p>
        </w:tc>
        <w:tc>
          <w:tcPr>
            <w:tcW w:w="989" w:type="dxa"/>
          </w:tcPr>
          <w:p>
            <w:pPr>
              <w:pStyle w:val="TableParagraph"/>
              <w:spacing w:line="167" w:lineRule="exact"/>
              <w:ind w:left="7"/>
              <w:jc w:val="center"/>
              <w:rPr>
                <w:sz w:val="15"/>
              </w:rPr>
            </w:pPr>
            <w:r>
              <w:rPr>
                <w:sz w:val="15"/>
              </w:rPr>
              <w:t>{2 13 0 1 7 83}</w:t>
            </w:r>
          </w:p>
        </w:tc>
        <w:tc>
          <w:tcPr>
            <w:tcW w:w="958" w:type="dxa"/>
          </w:tcPr>
          <w:p>
            <w:pPr>
              <w:pStyle w:val="TableParagraph"/>
              <w:ind w:left="28" w:right="405" w:hanging="1"/>
              <w:rPr>
                <w:sz w:val="15"/>
              </w:rPr>
            </w:pPr>
            <w:r>
              <w:rPr>
                <w:sz w:val="15"/>
              </w:rPr>
              <w:t>SET OF OCTET</w:t>
            </w:r>
          </w:p>
          <w:p>
            <w:pPr>
              <w:pStyle w:val="TableParagraph"/>
              <w:spacing w:line="158" w:lineRule="exact"/>
              <w:ind w:left="28"/>
              <w:rPr>
                <w:sz w:val="15"/>
              </w:rPr>
            </w:pPr>
            <w:r>
              <w:rPr>
                <w:sz w:val="15"/>
              </w:rPr>
              <w:t>STRING</w:t>
            </w:r>
          </w:p>
        </w:tc>
        <w:tc>
          <w:tcPr>
            <w:tcW w:w="447" w:type="dxa"/>
          </w:tcPr>
          <w:p>
            <w:pPr>
              <w:pStyle w:val="TableParagraph"/>
              <w:spacing w:line="167" w:lineRule="exact"/>
              <w:ind w:left="10"/>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ind w:left="3" w:right="1"/>
              <w:jc w:val="center"/>
              <w:rPr>
                <w:sz w:val="15"/>
              </w:rPr>
            </w:pPr>
            <w:r>
              <w:rPr>
                <w:sz w:val="15"/>
              </w:rPr>
              <w:t>o.5</w:t>
            </w:r>
          </w:p>
        </w:tc>
        <w:tc>
          <w:tcPr>
            <w:tcW w:w="447" w:type="dxa"/>
          </w:tcPr>
          <w:p>
            <w:pPr>
              <w:pStyle w:val="TableParagraph"/>
              <w:rPr>
                <w:sz w:val="14"/>
              </w:rPr>
            </w:pPr>
          </w:p>
        </w:tc>
        <w:tc>
          <w:tcPr>
            <w:tcW w:w="447" w:type="dxa"/>
          </w:tcPr>
          <w:p>
            <w:pPr>
              <w:pStyle w:val="TableParagraph"/>
              <w:spacing w:line="167" w:lineRule="exact"/>
              <w:ind w:left="6"/>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jc w:val="center"/>
              <w:rPr>
                <w:sz w:val="15"/>
              </w:rPr>
            </w:pPr>
            <w:r>
              <w:rPr>
                <w:w w:val="100"/>
                <w:sz w:val="15"/>
              </w:rPr>
              <w:t>-</w:t>
            </w:r>
          </w:p>
        </w:tc>
        <w:tc>
          <w:tcPr>
            <w:tcW w:w="447" w:type="dxa"/>
          </w:tcPr>
          <w:p>
            <w:pPr>
              <w:pStyle w:val="TableParagraph"/>
              <w:rPr>
                <w:sz w:val="14"/>
              </w:rPr>
            </w:pPr>
          </w:p>
        </w:tc>
        <w:tc>
          <w:tcPr>
            <w:tcW w:w="447" w:type="dxa"/>
          </w:tcPr>
          <w:p>
            <w:pPr>
              <w:pStyle w:val="TableParagraph"/>
              <w:spacing w:line="167" w:lineRule="exact"/>
              <w:ind w:left="2"/>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ind w:right="2"/>
              <w:jc w:val="center"/>
              <w:rPr>
                <w:sz w:val="15"/>
              </w:rPr>
            </w:pPr>
            <w:r>
              <w:rPr>
                <w:w w:val="100"/>
                <w:sz w:val="15"/>
              </w:rPr>
              <w:t>-</w:t>
            </w:r>
          </w:p>
        </w:tc>
        <w:tc>
          <w:tcPr>
            <w:tcW w:w="447" w:type="dxa"/>
          </w:tcPr>
          <w:p>
            <w:pPr>
              <w:pStyle w:val="TableParagraph"/>
              <w:rPr>
                <w:sz w:val="14"/>
              </w:rPr>
            </w:pPr>
          </w:p>
        </w:tc>
        <w:tc>
          <w:tcPr>
            <w:tcW w:w="1073" w:type="dxa"/>
          </w:tcPr>
          <w:p>
            <w:pPr>
              <w:pStyle w:val="TableParagraph"/>
              <w:rPr>
                <w:sz w:val="14"/>
              </w:rPr>
            </w:pPr>
          </w:p>
        </w:tc>
      </w:tr>
      <w:tr>
        <w:trPr>
          <w:trHeight w:val="345" w:hRule="atLeast"/>
        </w:trPr>
        <w:tc>
          <w:tcPr>
            <w:tcW w:w="557" w:type="dxa"/>
          </w:tcPr>
          <w:p>
            <w:pPr>
              <w:pStyle w:val="TableParagraph"/>
              <w:spacing w:line="167" w:lineRule="exact"/>
              <w:ind w:left="28"/>
              <w:rPr>
                <w:sz w:val="15"/>
              </w:rPr>
            </w:pPr>
            <w:r>
              <w:rPr>
                <w:sz w:val="15"/>
              </w:rPr>
              <w:t>10</w:t>
            </w:r>
          </w:p>
        </w:tc>
        <w:tc>
          <w:tcPr>
            <w:tcW w:w="1519" w:type="dxa"/>
          </w:tcPr>
          <w:p>
            <w:pPr>
              <w:pStyle w:val="TableParagraph"/>
              <w:spacing w:line="167" w:lineRule="exact"/>
              <w:ind w:left="25"/>
              <w:rPr>
                <w:sz w:val="15"/>
              </w:rPr>
            </w:pPr>
            <w:r>
              <w:rPr>
                <w:sz w:val="15"/>
              </w:rPr>
              <w:t>“ISO/IEC 10589”</w:t>
            </w:r>
          </w:p>
          <w:p>
            <w:pPr>
              <w:pStyle w:val="TableParagraph"/>
              <w:spacing w:line="158" w:lineRule="exact"/>
              <w:ind w:left="25"/>
              <w:rPr>
                <w:sz w:val="15"/>
              </w:rPr>
            </w:pPr>
            <w:r>
              <w:rPr>
                <w:sz w:val="15"/>
              </w:rPr>
              <w:t>adjacencyUsage</w:t>
            </w:r>
          </w:p>
        </w:tc>
        <w:tc>
          <w:tcPr>
            <w:tcW w:w="989" w:type="dxa"/>
          </w:tcPr>
          <w:p>
            <w:pPr>
              <w:pStyle w:val="TableParagraph"/>
              <w:spacing w:line="167" w:lineRule="exact"/>
              <w:ind w:left="7"/>
              <w:jc w:val="center"/>
              <w:rPr>
                <w:sz w:val="15"/>
              </w:rPr>
            </w:pPr>
            <w:r>
              <w:rPr>
                <w:sz w:val="15"/>
              </w:rPr>
              <w:t>{2 13 0 1 7 82}</w:t>
            </w:r>
          </w:p>
        </w:tc>
        <w:tc>
          <w:tcPr>
            <w:tcW w:w="958" w:type="dxa"/>
          </w:tcPr>
          <w:p>
            <w:pPr>
              <w:pStyle w:val="TableParagraph"/>
              <w:spacing w:line="167" w:lineRule="exact"/>
              <w:ind w:left="28"/>
              <w:rPr>
                <w:sz w:val="15"/>
              </w:rPr>
            </w:pPr>
            <w:r>
              <w:rPr>
                <w:sz w:val="15"/>
              </w:rPr>
              <w:t>ISISAdjacenc</w:t>
            </w:r>
          </w:p>
          <w:p>
            <w:pPr>
              <w:pStyle w:val="TableParagraph"/>
              <w:spacing w:line="158" w:lineRule="exact"/>
              <w:ind w:left="28"/>
              <w:rPr>
                <w:sz w:val="15"/>
              </w:rPr>
            </w:pPr>
            <w:r>
              <w:rPr>
                <w:sz w:val="15"/>
              </w:rPr>
              <w:t>yUsage</w:t>
            </w:r>
          </w:p>
        </w:tc>
        <w:tc>
          <w:tcPr>
            <w:tcW w:w="447" w:type="dxa"/>
          </w:tcPr>
          <w:p>
            <w:pPr>
              <w:pStyle w:val="TableParagraph"/>
              <w:spacing w:line="167" w:lineRule="exact"/>
              <w:ind w:left="10"/>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ind w:left="3" w:right="1"/>
              <w:jc w:val="center"/>
              <w:rPr>
                <w:sz w:val="15"/>
              </w:rPr>
            </w:pPr>
            <w:r>
              <w:rPr>
                <w:sz w:val="15"/>
              </w:rPr>
              <w:t>o.5</w:t>
            </w:r>
          </w:p>
        </w:tc>
        <w:tc>
          <w:tcPr>
            <w:tcW w:w="447" w:type="dxa"/>
          </w:tcPr>
          <w:p>
            <w:pPr>
              <w:pStyle w:val="TableParagraph"/>
              <w:rPr>
                <w:sz w:val="14"/>
              </w:rPr>
            </w:pPr>
          </w:p>
        </w:tc>
        <w:tc>
          <w:tcPr>
            <w:tcW w:w="447" w:type="dxa"/>
          </w:tcPr>
          <w:p>
            <w:pPr>
              <w:pStyle w:val="TableParagraph"/>
              <w:spacing w:line="167" w:lineRule="exact"/>
              <w:ind w:left="6"/>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jc w:val="center"/>
              <w:rPr>
                <w:sz w:val="15"/>
              </w:rPr>
            </w:pPr>
            <w:r>
              <w:rPr>
                <w:w w:val="100"/>
                <w:sz w:val="15"/>
              </w:rPr>
              <w:t>-</w:t>
            </w:r>
          </w:p>
        </w:tc>
        <w:tc>
          <w:tcPr>
            <w:tcW w:w="447" w:type="dxa"/>
          </w:tcPr>
          <w:p>
            <w:pPr>
              <w:pStyle w:val="TableParagraph"/>
              <w:rPr>
                <w:sz w:val="14"/>
              </w:rPr>
            </w:pPr>
          </w:p>
        </w:tc>
        <w:tc>
          <w:tcPr>
            <w:tcW w:w="447" w:type="dxa"/>
          </w:tcPr>
          <w:p>
            <w:pPr>
              <w:pStyle w:val="TableParagraph"/>
              <w:spacing w:line="167" w:lineRule="exact"/>
              <w:ind w:left="2"/>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ind w:right="2"/>
              <w:jc w:val="center"/>
              <w:rPr>
                <w:sz w:val="15"/>
              </w:rPr>
            </w:pPr>
            <w:r>
              <w:rPr>
                <w:w w:val="100"/>
                <w:sz w:val="15"/>
              </w:rPr>
              <w:t>-</w:t>
            </w:r>
          </w:p>
        </w:tc>
        <w:tc>
          <w:tcPr>
            <w:tcW w:w="447" w:type="dxa"/>
          </w:tcPr>
          <w:p>
            <w:pPr>
              <w:pStyle w:val="TableParagraph"/>
              <w:rPr>
                <w:sz w:val="14"/>
              </w:rPr>
            </w:pPr>
          </w:p>
        </w:tc>
        <w:tc>
          <w:tcPr>
            <w:tcW w:w="1073" w:type="dxa"/>
          </w:tcPr>
          <w:p>
            <w:pPr>
              <w:pStyle w:val="TableParagraph"/>
              <w:rPr>
                <w:sz w:val="14"/>
              </w:rPr>
            </w:pPr>
          </w:p>
        </w:tc>
      </w:tr>
      <w:tr>
        <w:trPr>
          <w:trHeight w:val="517" w:hRule="atLeast"/>
        </w:trPr>
        <w:tc>
          <w:tcPr>
            <w:tcW w:w="557" w:type="dxa"/>
          </w:tcPr>
          <w:p>
            <w:pPr>
              <w:pStyle w:val="TableParagraph"/>
              <w:spacing w:line="167" w:lineRule="exact"/>
              <w:ind w:left="28"/>
              <w:rPr>
                <w:sz w:val="15"/>
              </w:rPr>
            </w:pPr>
            <w:r>
              <w:rPr>
                <w:sz w:val="15"/>
              </w:rPr>
              <w:t>11</w:t>
            </w:r>
          </w:p>
        </w:tc>
        <w:tc>
          <w:tcPr>
            <w:tcW w:w="1519" w:type="dxa"/>
          </w:tcPr>
          <w:p>
            <w:pPr>
              <w:pStyle w:val="TableParagraph"/>
              <w:spacing w:line="167" w:lineRule="exact"/>
              <w:ind w:left="25"/>
              <w:rPr>
                <w:sz w:val="15"/>
              </w:rPr>
            </w:pPr>
            <w:r>
              <w:rPr>
                <w:sz w:val="15"/>
              </w:rPr>
              <w:t>“ISO?IEC 10589”</w:t>
            </w:r>
          </w:p>
          <w:p>
            <w:pPr>
              <w:pStyle w:val="TableParagraph"/>
              <w:spacing w:line="170" w:lineRule="atLeast"/>
              <w:ind w:left="25" w:right="439"/>
              <w:rPr>
                <w:sz w:val="15"/>
              </w:rPr>
            </w:pPr>
            <w:r>
              <w:rPr>
                <w:sz w:val="15"/>
              </w:rPr>
              <w:t>areaAddressesOf Neighbour</w:t>
            </w:r>
          </w:p>
        </w:tc>
        <w:tc>
          <w:tcPr>
            <w:tcW w:w="989" w:type="dxa"/>
          </w:tcPr>
          <w:p>
            <w:pPr>
              <w:pStyle w:val="TableParagraph"/>
              <w:spacing w:line="167" w:lineRule="exact"/>
              <w:ind w:left="7"/>
              <w:jc w:val="center"/>
              <w:rPr>
                <w:sz w:val="15"/>
              </w:rPr>
            </w:pPr>
            <w:r>
              <w:rPr>
                <w:sz w:val="15"/>
              </w:rPr>
              <w:t>{2 13 0 1 7 84}</w:t>
            </w:r>
          </w:p>
        </w:tc>
        <w:tc>
          <w:tcPr>
            <w:tcW w:w="958" w:type="dxa"/>
          </w:tcPr>
          <w:p>
            <w:pPr>
              <w:pStyle w:val="TableParagraph"/>
              <w:ind w:left="28" w:right="42" w:hanging="1"/>
              <w:rPr>
                <w:sz w:val="15"/>
              </w:rPr>
            </w:pPr>
            <w:r>
              <w:rPr>
                <w:sz w:val="15"/>
              </w:rPr>
              <w:t>ISISAreaAdre sses</w:t>
            </w:r>
          </w:p>
        </w:tc>
        <w:tc>
          <w:tcPr>
            <w:tcW w:w="447" w:type="dxa"/>
          </w:tcPr>
          <w:p>
            <w:pPr>
              <w:pStyle w:val="TableParagraph"/>
              <w:spacing w:line="167" w:lineRule="exact"/>
              <w:ind w:left="10"/>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ind w:left="3" w:right="1"/>
              <w:jc w:val="center"/>
              <w:rPr>
                <w:sz w:val="15"/>
              </w:rPr>
            </w:pPr>
            <w:r>
              <w:rPr>
                <w:sz w:val="15"/>
              </w:rPr>
              <w:t>o.5</w:t>
            </w:r>
          </w:p>
        </w:tc>
        <w:tc>
          <w:tcPr>
            <w:tcW w:w="447" w:type="dxa"/>
          </w:tcPr>
          <w:p>
            <w:pPr>
              <w:pStyle w:val="TableParagraph"/>
              <w:rPr>
                <w:sz w:val="14"/>
              </w:rPr>
            </w:pPr>
          </w:p>
        </w:tc>
        <w:tc>
          <w:tcPr>
            <w:tcW w:w="447" w:type="dxa"/>
          </w:tcPr>
          <w:p>
            <w:pPr>
              <w:pStyle w:val="TableParagraph"/>
              <w:spacing w:line="167" w:lineRule="exact"/>
              <w:ind w:left="6"/>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jc w:val="center"/>
              <w:rPr>
                <w:sz w:val="15"/>
              </w:rPr>
            </w:pPr>
            <w:r>
              <w:rPr>
                <w:w w:val="100"/>
                <w:sz w:val="15"/>
              </w:rPr>
              <w:t>-</w:t>
            </w:r>
          </w:p>
        </w:tc>
        <w:tc>
          <w:tcPr>
            <w:tcW w:w="447" w:type="dxa"/>
          </w:tcPr>
          <w:p>
            <w:pPr>
              <w:pStyle w:val="TableParagraph"/>
              <w:rPr>
                <w:sz w:val="14"/>
              </w:rPr>
            </w:pPr>
          </w:p>
        </w:tc>
        <w:tc>
          <w:tcPr>
            <w:tcW w:w="447" w:type="dxa"/>
          </w:tcPr>
          <w:p>
            <w:pPr>
              <w:pStyle w:val="TableParagraph"/>
              <w:spacing w:line="167" w:lineRule="exact"/>
              <w:ind w:left="2"/>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ind w:right="2"/>
              <w:jc w:val="center"/>
              <w:rPr>
                <w:sz w:val="15"/>
              </w:rPr>
            </w:pPr>
            <w:r>
              <w:rPr>
                <w:w w:val="100"/>
                <w:sz w:val="15"/>
              </w:rPr>
              <w:t>-</w:t>
            </w:r>
          </w:p>
        </w:tc>
        <w:tc>
          <w:tcPr>
            <w:tcW w:w="447" w:type="dxa"/>
          </w:tcPr>
          <w:p>
            <w:pPr>
              <w:pStyle w:val="TableParagraph"/>
              <w:rPr>
                <w:sz w:val="14"/>
              </w:rPr>
            </w:pPr>
          </w:p>
        </w:tc>
        <w:tc>
          <w:tcPr>
            <w:tcW w:w="1073" w:type="dxa"/>
          </w:tcPr>
          <w:p>
            <w:pPr>
              <w:pStyle w:val="TableParagraph"/>
              <w:rPr>
                <w:sz w:val="14"/>
              </w:rPr>
            </w:pPr>
          </w:p>
        </w:tc>
      </w:tr>
      <w:tr>
        <w:trPr>
          <w:trHeight w:val="345" w:hRule="atLeast"/>
        </w:trPr>
        <w:tc>
          <w:tcPr>
            <w:tcW w:w="557" w:type="dxa"/>
          </w:tcPr>
          <w:p>
            <w:pPr>
              <w:pStyle w:val="TableParagraph"/>
              <w:spacing w:line="167" w:lineRule="exact"/>
              <w:ind w:left="28"/>
              <w:rPr>
                <w:sz w:val="15"/>
              </w:rPr>
            </w:pPr>
            <w:r>
              <w:rPr>
                <w:sz w:val="15"/>
              </w:rPr>
              <w:t>12</w:t>
            </w:r>
          </w:p>
        </w:tc>
        <w:tc>
          <w:tcPr>
            <w:tcW w:w="1519" w:type="dxa"/>
          </w:tcPr>
          <w:p>
            <w:pPr>
              <w:pStyle w:val="TableParagraph"/>
              <w:spacing w:line="166" w:lineRule="exact"/>
              <w:ind w:left="25"/>
              <w:rPr>
                <w:sz w:val="15"/>
              </w:rPr>
            </w:pPr>
            <w:r>
              <w:rPr>
                <w:sz w:val="15"/>
              </w:rPr>
              <w:t>“ISO/IEC 10589”</w:t>
            </w:r>
          </w:p>
          <w:p>
            <w:pPr>
              <w:pStyle w:val="TableParagraph"/>
              <w:spacing w:line="160" w:lineRule="exact"/>
              <w:ind w:left="25"/>
              <w:rPr>
                <w:sz w:val="15"/>
              </w:rPr>
            </w:pPr>
            <w:r>
              <w:rPr>
                <w:sz w:val="15"/>
              </w:rPr>
              <w:t>holdingTimer</w:t>
            </w:r>
          </w:p>
        </w:tc>
        <w:tc>
          <w:tcPr>
            <w:tcW w:w="989" w:type="dxa"/>
          </w:tcPr>
          <w:p>
            <w:pPr>
              <w:pStyle w:val="TableParagraph"/>
              <w:spacing w:line="167" w:lineRule="exact"/>
              <w:ind w:left="7"/>
              <w:jc w:val="center"/>
              <w:rPr>
                <w:sz w:val="15"/>
              </w:rPr>
            </w:pPr>
            <w:r>
              <w:rPr>
                <w:sz w:val="15"/>
              </w:rPr>
              <w:t>{2 13 0 1 7 85}</w:t>
            </w:r>
          </w:p>
        </w:tc>
        <w:tc>
          <w:tcPr>
            <w:tcW w:w="958" w:type="dxa"/>
          </w:tcPr>
          <w:p>
            <w:pPr>
              <w:pStyle w:val="TableParagraph"/>
              <w:spacing w:line="167" w:lineRule="exact"/>
              <w:ind w:left="28"/>
              <w:rPr>
                <w:sz w:val="15"/>
              </w:rPr>
            </w:pPr>
            <w:r>
              <w:rPr>
                <w:sz w:val="15"/>
              </w:rPr>
              <w:t>timer</w:t>
            </w:r>
          </w:p>
        </w:tc>
        <w:tc>
          <w:tcPr>
            <w:tcW w:w="447" w:type="dxa"/>
          </w:tcPr>
          <w:p>
            <w:pPr>
              <w:pStyle w:val="TableParagraph"/>
              <w:spacing w:line="167" w:lineRule="exact"/>
              <w:ind w:left="10"/>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ind w:left="3" w:right="1"/>
              <w:jc w:val="center"/>
              <w:rPr>
                <w:sz w:val="15"/>
              </w:rPr>
            </w:pPr>
            <w:r>
              <w:rPr>
                <w:sz w:val="15"/>
              </w:rPr>
              <w:t>o.5</w:t>
            </w:r>
          </w:p>
        </w:tc>
        <w:tc>
          <w:tcPr>
            <w:tcW w:w="447" w:type="dxa"/>
          </w:tcPr>
          <w:p>
            <w:pPr>
              <w:pStyle w:val="TableParagraph"/>
              <w:rPr>
                <w:sz w:val="14"/>
              </w:rPr>
            </w:pPr>
          </w:p>
        </w:tc>
        <w:tc>
          <w:tcPr>
            <w:tcW w:w="447" w:type="dxa"/>
          </w:tcPr>
          <w:p>
            <w:pPr>
              <w:pStyle w:val="TableParagraph"/>
              <w:spacing w:line="167" w:lineRule="exact"/>
              <w:ind w:left="6"/>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jc w:val="center"/>
              <w:rPr>
                <w:sz w:val="15"/>
              </w:rPr>
            </w:pPr>
            <w:r>
              <w:rPr>
                <w:w w:val="100"/>
                <w:sz w:val="15"/>
              </w:rPr>
              <w:t>-</w:t>
            </w:r>
          </w:p>
        </w:tc>
        <w:tc>
          <w:tcPr>
            <w:tcW w:w="447" w:type="dxa"/>
          </w:tcPr>
          <w:p>
            <w:pPr>
              <w:pStyle w:val="TableParagraph"/>
              <w:rPr>
                <w:sz w:val="14"/>
              </w:rPr>
            </w:pPr>
          </w:p>
        </w:tc>
        <w:tc>
          <w:tcPr>
            <w:tcW w:w="447" w:type="dxa"/>
          </w:tcPr>
          <w:p>
            <w:pPr>
              <w:pStyle w:val="TableParagraph"/>
              <w:spacing w:line="167" w:lineRule="exact"/>
              <w:ind w:left="2"/>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ind w:right="1"/>
              <w:jc w:val="center"/>
              <w:rPr>
                <w:sz w:val="15"/>
              </w:rPr>
            </w:pPr>
            <w:r>
              <w:rPr>
                <w:w w:val="100"/>
                <w:sz w:val="15"/>
              </w:rPr>
              <w:t>-</w:t>
            </w:r>
          </w:p>
        </w:tc>
        <w:tc>
          <w:tcPr>
            <w:tcW w:w="447" w:type="dxa"/>
          </w:tcPr>
          <w:p>
            <w:pPr>
              <w:pStyle w:val="TableParagraph"/>
              <w:rPr>
                <w:sz w:val="14"/>
              </w:rPr>
            </w:pPr>
          </w:p>
        </w:tc>
        <w:tc>
          <w:tcPr>
            <w:tcW w:w="1073" w:type="dxa"/>
          </w:tcPr>
          <w:p>
            <w:pPr>
              <w:pStyle w:val="TableParagraph"/>
              <w:rPr>
                <w:sz w:val="14"/>
              </w:rPr>
            </w:pPr>
          </w:p>
        </w:tc>
      </w:tr>
      <w:tr>
        <w:trPr>
          <w:trHeight w:val="515" w:hRule="atLeast"/>
        </w:trPr>
        <w:tc>
          <w:tcPr>
            <w:tcW w:w="557" w:type="dxa"/>
          </w:tcPr>
          <w:p>
            <w:pPr>
              <w:pStyle w:val="TableParagraph"/>
              <w:spacing w:line="167" w:lineRule="exact"/>
              <w:ind w:left="28"/>
              <w:rPr>
                <w:sz w:val="15"/>
              </w:rPr>
            </w:pPr>
            <w:r>
              <w:rPr>
                <w:sz w:val="15"/>
              </w:rPr>
              <w:t>13</w:t>
            </w:r>
          </w:p>
        </w:tc>
        <w:tc>
          <w:tcPr>
            <w:tcW w:w="1519" w:type="dxa"/>
          </w:tcPr>
          <w:p>
            <w:pPr>
              <w:pStyle w:val="TableParagraph"/>
              <w:spacing w:line="166" w:lineRule="exact"/>
              <w:ind w:left="25"/>
              <w:rPr>
                <w:sz w:val="15"/>
              </w:rPr>
            </w:pPr>
            <w:r>
              <w:rPr>
                <w:sz w:val="15"/>
              </w:rPr>
              <w:t>“ISO/IEC 10589”</w:t>
            </w:r>
          </w:p>
          <w:p>
            <w:pPr>
              <w:pStyle w:val="TableParagraph"/>
              <w:spacing w:line="171" w:lineRule="exact"/>
              <w:ind w:left="25"/>
              <w:rPr>
                <w:sz w:val="15"/>
              </w:rPr>
            </w:pPr>
            <w:r>
              <w:rPr>
                <w:sz w:val="15"/>
              </w:rPr>
              <w:t>priorityOfNeighbor</w:t>
            </w:r>
          </w:p>
        </w:tc>
        <w:tc>
          <w:tcPr>
            <w:tcW w:w="989" w:type="dxa"/>
          </w:tcPr>
          <w:p>
            <w:pPr>
              <w:pStyle w:val="TableParagraph"/>
              <w:spacing w:line="167" w:lineRule="exact"/>
              <w:ind w:left="7"/>
              <w:jc w:val="center"/>
              <w:rPr>
                <w:sz w:val="15"/>
              </w:rPr>
            </w:pPr>
            <w:r>
              <w:rPr>
                <w:sz w:val="15"/>
              </w:rPr>
              <w:t>{2 13 0 1 7 86}</w:t>
            </w:r>
          </w:p>
        </w:tc>
        <w:tc>
          <w:tcPr>
            <w:tcW w:w="958" w:type="dxa"/>
          </w:tcPr>
          <w:p>
            <w:pPr>
              <w:pStyle w:val="TableParagraph"/>
              <w:spacing w:line="237" w:lineRule="auto"/>
              <w:ind w:left="28" w:right="33" w:hanging="1"/>
              <w:rPr>
                <w:sz w:val="15"/>
              </w:rPr>
            </w:pPr>
            <w:r>
              <w:rPr>
                <w:sz w:val="15"/>
              </w:rPr>
              <w:t>ISISIntermedi ateSystemPrio</w:t>
            </w:r>
          </w:p>
          <w:p>
            <w:pPr>
              <w:pStyle w:val="TableParagraph"/>
              <w:spacing w:line="158" w:lineRule="exact"/>
              <w:ind w:left="28"/>
              <w:rPr>
                <w:sz w:val="15"/>
              </w:rPr>
            </w:pPr>
            <w:r>
              <w:rPr>
                <w:sz w:val="15"/>
              </w:rPr>
              <w:t>rity</w:t>
            </w:r>
          </w:p>
        </w:tc>
        <w:tc>
          <w:tcPr>
            <w:tcW w:w="447" w:type="dxa"/>
          </w:tcPr>
          <w:p>
            <w:pPr>
              <w:pStyle w:val="TableParagraph"/>
              <w:spacing w:line="167" w:lineRule="exact"/>
              <w:ind w:left="10"/>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ind w:left="3" w:right="1"/>
              <w:jc w:val="center"/>
              <w:rPr>
                <w:sz w:val="15"/>
              </w:rPr>
            </w:pPr>
            <w:r>
              <w:rPr>
                <w:sz w:val="15"/>
              </w:rPr>
              <w:t>o.5</w:t>
            </w:r>
          </w:p>
        </w:tc>
        <w:tc>
          <w:tcPr>
            <w:tcW w:w="447" w:type="dxa"/>
          </w:tcPr>
          <w:p>
            <w:pPr>
              <w:pStyle w:val="TableParagraph"/>
              <w:rPr>
                <w:sz w:val="14"/>
              </w:rPr>
            </w:pPr>
          </w:p>
        </w:tc>
        <w:tc>
          <w:tcPr>
            <w:tcW w:w="447" w:type="dxa"/>
          </w:tcPr>
          <w:p>
            <w:pPr>
              <w:pStyle w:val="TableParagraph"/>
              <w:spacing w:line="167" w:lineRule="exact"/>
              <w:ind w:left="6"/>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jc w:val="center"/>
              <w:rPr>
                <w:sz w:val="15"/>
              </w:rPr>
            </w:pPr>
            <w:r>
              <w:rPr>
                <w:w w:val="100"/>
                <w:sz w:val="15"/>
              </w:rPr>
              <w:t>-</w:t>
            </w:r>
          </w:p>
        </w:tc>
        <w:tc>
          <w:tcPr>
            <w:tcW w:w="447" w:type="dxa"/>
          </w:tcPr>
          <w:p>
            <w:pPr>
              <w:pStyle w:val="TableParagraph"/>
              <w:rPr>
                <w:sz w:val="14"/>
              </w:rPr>
            </w:pPr>
          </w:p>
        </w:tc>
        <w:tc>
          <w:tcPr>
            <w:tcW w:w="447" w:type="dxa"/>
          </w:tcPr>
          <w:p>
            <w:pPr>
              <w:pStyle w:val="TableParagraph"/>
              <w:spacing w:line="167" w:lineRule="exact"/>
              <w:ind w:left="2"/>
              <w:jc w:val="center"/>
              <w:rPr>
                <w:sz w:val="15"/>
              </w:rPr>
            </w:pPr>
            <w:r>
              <w:rPr>
                <w:w w:val="100"/>
                <w:sz w:val="15"/>
              </w:rPr>
              <w:t>-</w:t>
            </w:r>
          </w:p>
        </w:tc>
        <w:tc>
          <w:tcPr>
            <w:tcW w:w="449" w:type="dxa"/>
          </w:tcPr>
          <w:p>
            <w:pPr>
              <w:pStyle w:val="TableParagraph"/>
              <w:rPr>
                <w:sz w:val="14"/>
              </w:rPr>
            </w:pPr>
          </w:p>
        </w:tc>
        <w:tc>
          <w:tcPr>
            <w:tcW w:w="447" w:type="dxa"/>
          </w:tcPr>
          <w:p>
            <w:pPr>
              <w:pStyle w:val="TableParagraph"/>
              <w:spacing w:line="167" w:lineRule="exact"/>
              <w:ind w:right="2"/>
              <w:jc w:val="center"/>
              <w:rPr>
                <w:sz w:val="15"/>
              </w:rPr>
            </w:pPr>
            <w:r>
              <w:rPr>
                <w:w w:val="100"/>
                <w:sz w:val="15"/>
              </w:rPr>
              <w:t>-</w:t>
            </w:r>
          </w:p>
        </w:tc>
        <w:tc>
          <w:tcPr>
            <w:tcW w:w="447" w:type="dxa"/>
          </w:tcPr>
          <w:p>
            <w:pPr>
              <w:pStyle w:val="TableParagraph"/>
              <w:rPr>
                <w:sz w:val="14"/>
              </w:rPr>
            </w:pPr>
          </w:p>
        </w:tc>
        <w:tc>
          <w:tcPr>
            <w:tcW w:w="1073" w:type="dxa"/>
          </w:tcPr>
          <w:p>
            <w:pPr>
              <w:pStyle w:val="TableParagraph"/>
              <w:rPr>
                <w:sz w:val="14"/>
              </w:rPr>
            </w:pPr>
          </w:p>
        </w:tc>
      </w:tr>
    </w:tbl>
    <w:p>
      <w:pPr>
        <w:spacing w:before="0"/>
        <w:ind w:left="157" w:right="0" w:firstLine="0"/>
        <w:jc w:val="left"/>
        <w:rPr>
          <w:sz w:val="17"/>
        </w:rPr>
      </w:pPr>
      <w:r>
        <w:rPr>
          <w:sz w:val="17"/>
        </w:rPr>
        <w:t>c1: if H.6/1a then o.5 else x</w:t>
      </w:r>
    </w:p>
    <w:p>
      <w:pPr>
        <w:pStyle w:val="BodyText"/>
        <w:rPr>
          <w:sz w:val="18"/>
        </w:rPr>
      </w:pPr>
    </w:p>
    <w:p>
      <w:pPr>
        <w:pStyle w:val="Heading6"/>
        <w:numPr>
          <w:ilvl w:val="3"/>
          <w:numId w:val="216"/>
        </w:numPr>
        <w:tabs>
          <w:tab w:pos="1009" w:val="left" w:leader="none"/>
          <w:tab w:pos="1010" w:val="left" w:leader="none"/>
        </w:tabs>
        <w:spacing w:line="240" w:lineRule="auto" w:before="148" w:after="0"/>
        <w:ind w:left="1009" w:right="0" w:hanging="852"/>
        <w:jc w:val="left"/>
      </w:pPr>
      <w:r>
        <w:rPr/>
        <w:t>Virtual adjacency managed</w:t>
      </w:r>
      <w:r>
        <w:rPr>
          <w:spacing w:val="2"/>
        </w:rPr>
        <w:t> </w:t>
      </w:r>
      <w:r>
        <w:rPr/>
        <w:t>object</w:t>
      </w:r>
    </w:p>
    <w:p>
      <w:pPr>
        <w:spacing w:before="182"/>
        <w:ind w:left="0" w:right="495" w:firstLine="0"/>
        <w:jc w:val="center"/>
        <w:rPr>
          <w:b/>
          <w:sz w:val="20"/>
        </w:rPr>
      </w:pPr>
      <w:r>
        <w:rPr>
          <w:b/>
          <w:sz w:val="20"/>
        </w:rPr>
        <w:t>Table H.2 – virtualAdjacency Attribute support</w:t>
      </w:r>
    </w:p>
    <w:p>
      <w:pPr>
        <w:pStyle w:val="BodyText"/>
        <w:spacing w:before="3" w:after="1"/>
        <w:rPr>
          <w:b/>
          <w:sz w:val="16"/>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529"/>
        <w:gridCol w:w="991"/>
        <w:gridCol w:w="965"/>
        <w:gridCol w:w="449"/>
        <w:gridCol w:w="451"/>
        <w:gridCol w:w="449"/>
        <w:gridCol w:w="451"/>
        <w:gridCol w:w="449"/>
        <w:gridCol w:w="451"/>
        <w:gridCol w:w="449"/>
        <w:gridCol w:w="451"/>
        <w:gridCol w:w="449"/>
        <w:gridCol w:w="451"/>
        <w:gridCol w:w="449"/>
        <w:gridCol w:w="451"/>
        <w:gridCol w:w="1080"/>
      </w:tblGrid>
      <w:tr>
        <w:trPr>
          <w:trHeight w:val="172" w:hRule="atLeast"/>
        </w:trPr>
        <w:tc>
          <w:tcPr>
            <w:tcW w:w="4044" w:type="dxa"/>
            <w:gridSpan w:val="4"/>
            <w:tcBorders>
              <w:top w:val="nil"/>
              <w:left w:val="nil"/>
            </w:tcBorders>
          </w:tcPr>
          <w:p>
            <w:pPr>
              <w:pStyle w:val="TableParagraph"/>
              <w:rPr>
                <w:sz w:val="10"/>
              </w:rPr>
            </w:pPr>
          </w:p>
        </w:tc>
        <w:tc>
          <w:tcPr>
            <w:tcW w:w="900" w:type="dxa"/>
            <w:gridSpan w:val="2"/>
          </w:tcPr>
          <w:p>
            <w:pPr>
              <w:pStyle w:val="TableParagraph"/>
              <w:spacing w:line="152" w:lineRule="exact"/>
              <w:ind w:left="42"/>
              <w:rPr>
                <w:sz w:val="15"/>
              </w:rPr>
            </w:pPr>
            <w:r>
              <w:rPr>
                <w:sz w:val="15"/>
              </w:rPr>
              <w:t>Set by Create</w:t>
            </w:r>
          </w:p>
        </w:tc>
        <w:tc>
          <w:tcPr>
            <w:tcW w:w="900" w:type="dxa"/>
            <w:gridSpan w:val="2"/>
          </w:tcPr>
          <w:p>
            <w:pPr>
              <w:pStyle w:val="TableParagraph"/>
              <w:spacing w:line="152" w:lineRule="exact"/>
              <w:ind w:left="294" w:right="291"/>
              <w:jc w:val="center"/>
              <w:rPr>
                <w:sz w:val="15"/>
              </w:rPr>
            </w:pPr>
            <w:r>
              <w:rPr>
                <w:sz w:val="15"/>
              </w:rPr>
              <w:t>Get</w:t>
            </w:r>
          </w:p>
        </w:tc>
        <w:tc>
          <w:tcPr>
            <w:tcW w:w="900" w:type="dxa"/>
            <w:gridSpan w:val="2"/>
          </w:tcPr>
          <w:p>
            <w:pPr>
              <w:pStyle w:val="TableParagraph"/>
              <w:spacing w:line="152" w:lineRule="exact"/>
              <w:ind w:left="206"/>
              <w:rPr>
                <w:sz w:val="15"/>
              </w:rPr>
            </w:pPr>
            <w:r>
              <w:rPr>
                <w:sz w:val="15"/>
              </w:rPr>
              <w:t>Replace</w:t>
            </w:r>
          </w:p>
        </w:tc>
        <w:tc>
          <w:tcPr>
            <w:tcW w:w="900" w:type="dxa"/>
            <w:gridSpan w:val="2"/>
          </w:tcPr>
          <w:p>
            <w:pPr>
              <w:pStyle w:val="TableParagraph"/>
              <w:spacing w:line="152" w:lineRule="exact"/>
              <w:ind w:left="295" w:right="291"/>
              <w:jc w:val="center"/>
              <w:rPr>
                <w:sz w:val="15"/>
              </w:rPr>
            </w:pPr>
            <w:r>
              <w:rPr>
                <w:sz w:val="15"/>
              </w:rPr>
              <w:t>Add</w:t>
            </w:r>
          </w:p>
        </w:tc>
        <w:tc>
          <w:tcPr>
            <w:tcW w:w="900" w:type="dxa"/>
            <w:gridSpan w:val="2"/>
          </w:tcPr>
          <w:p>
            <w:pPr>
              <w:pStyle w:val="TableParagraph"/>
              <w:spacing w:line="152" w:lineRule="exact"/>
              <w:ind w:left="196"/>
              <w:rPr>
                <w:sz w:val="15"/>
              </w:rPr>
            </w:pPr>
            <w:r>
              <w:rPr>
                <w:sz w:val="15"/>
              </w:rPr>
              <w:t>Remove</w:t>
            </w:r>
          </w:p>
        </w:tc>
        <w:tc>
          <w:tcPr>
            <w:tcW w:w="900" w:type="dxa"/>
            <w:gridSpan w:val="2"/>
          </w:tcPr>
          <w:p>
            <w:pPr>
              <w:pStyle w:val="TableParagraph"/>
              <w:spacing w:line="152" w:lineRule="exact"/>
              <w:ind w:left="30"/>
              <w:rPr>
                <w:sz w:val="15"/>
              </w:rPr>
            </w:pPr>
            <w:r>
              <w:rPr>
                <w:sz w:val="15"/>
              </w:rPr>
              <w:t>Set to Default</w:t>
            </w:r>
          </w:p>
        </w:tc>
        <w:tc>
          <w:tcPr>
            <w:tcW w:w="1080" w:type="dxa"/>
            <w:tcBorders>
              <w:top w:val="nil"/>
              <w:right w:val="nil"/>
            </w:tcBorders>
          </w:tcPr>
          <w:p>
            <w:pPr>
              <w:pStyle w:val="TableParagraph"/>
              <w:rPr>
                <w:sz w:val="10"/>
              </w:rPr>
            </w:pPr>
          </w:p>
        </w:tc>
      </w:tr>
      <w:tr>
        <w:trPr>
          <w:trHeight w:val="517" w:hRule="atLeast"/>
        </w:trPr>
        <w:tc>
          <w:tcPr>
            <w:tcW w:w="559" w:type="dxa"/>
          </w:tcPr>
          <w:p>
            <w:pPr>
              <w:pStyle w:val="TableParagraph"/>
              <w:spacing w:line="167" w:lineRule="exact"/>
              <w:ind w:left="28"/>
              <w:rPr>
                <w:sz w:val="15"/>
              </w:rPr>
            </w:pPr>
            <w:r>
              <w:rPr>
                <w:sz w:val="15"/>
              </w:rPr>
              <w:t>Index</w:t>
            </w:r>
          </w:p>
        </w:tc>
        <w:tc>
          <w:tcPr>
            <w:tcW w:w="1529" w:type="dxa"/>
          </w:tcPr>
          <w:p>
            <w:pPr>
              <w:pStyle w:val="TableParagraph"/>
              <w:spacing w:line="167" w:lineRule="exact"/>
              <w:ind w:left="28"/>
              <w:rPr>
                <w:sz w:val="15"/>
              </w:rPr>
            </w:pPr>
            <w:r>
              <w:rPr>
                <w:sz w:val="15"/>
              </w:rPr>
              <w:t>Attribute template label</w:t>
            </w:r>
          </w:p>
        </w:tc>
        <w:tc>
          <w:tcPr>
            <w:tcW w:w="991" w:type="dxa"/>
          </w:tcPr>
          <w:p>
            <w:pPr>
              <w:pStyle w:val="TableParagraph"/>
              <w:spacing w:line="167" w:lineRule="exact"/>
              <w:ind w:left="28"/>
              <w:rPr>
                <w:sz w:val="15"/>
              </w:rPr>
            </w:pPr>
            <w:r>
              <w:rPr>
                <w:sz w:val="15"/>
              </w:rPr>
              <w:t>value of object</w:t>
            </w:r>
          </w:p>
          <w:p>
            <w:pPr>
              <w:pStyle w:val="TableParagraph"/>
              <w:spacing w:line="170" w:lineRule="exact" w:before="4"/>
              <w:ind w:left="28" w:right="170"/>
              <w:rPr>
                <w:sz w:val="15"/>
              </w:rPr>
            </w:pPr>
            <w:r>
              <w:rPr>
                <w:sz w:val="15"/>
              </w:rPr>
              <w:t>identifier for attribute</w:t>
            </w:r>
          </w:p>
        </w:tc>
        <w:tc>
          <w:tcPr>
            <w:tcW w:w="965" w:type="dxa"/>
          </w:tcPr>
          <w:p>
            <w:pPr>
              <w:pStyle w:val="TableParagraph"/>
              <w:ind w:left="28" w:right="61"/>
              <w:rPr>
                <w:sz w:val="15"/>
              </w:rPr>
            </w:pPr>
            <w:r>
              <w:rPr>
                <w:sz w:val="15"/>
              </w:rPr>
              <w:t>Constants and values</w:t>
            </w:r>
          </w:p>
        </w:tc>
        <w:tc>
          <w:tcPr>
            <w:tcW w:w="449" w:type="dxa"/>
          </w:tcPr>
          <w:p>
            <w:pPr>
              <w:pStyle w:val="TableParagraph"/>
              <w:spacing w:line="167" w:lineRule="exact"/>
              <w:ind w:left="6" w:right="20"/>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6" w:right="20"/>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6" w:right="20"/>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6" w:right="20"/>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6" w:right="20"/>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6" w:right="20"/>
              <w:jc w:val="center"/>
              <w:rPr>
                <w:sz w:val="15"/>
              </w:rPr>
            </w:pPr>
            <w:r>
              <w:rPr>
                <w:sz w:val="15"/>
              </w:rPr>
              <w:t>Status</w:t>
            </w:r>
          </w:p>
        </w:tc>
        <w:tc>
          <w:tcPr>
            <w:tcW w:w="451" w:type="dxa"/>
          </w:tcPr>
          <w:p>
            <w:pPr>
              <w:pStyle w:val="TableParagraph"/>
              <w:ind w:left="28" w:right="9"/>
              <w:rPr>
                <w:sz w:val="15"/>
              </w:rPr>
            </w:pPr>
            <w:r>
              <w:rPr>
                <w:sz w:val="15"/>
              </w:rPr>
              <w:t>Suppo rt</w:t>
            </w:r>
          </w:p>
        </w:tc>
        <w:tc>
          <w:tcPr>
            <w:tcW w:w="1080" w:type="dxa"/>
          </w:tcPr>
          <w:p>
            <w:pPr>
              <w:pStyle w:val="TableParagraph"/>
              <w:ind w:left="26" w:right="307"/>
              <w:rPr>
                <w:sz w:val="15"/>
              </w:rPr>
            </w:pPr>
            <w:r>
              <w:rPr>
                <w:sz w:val="15"/>
              </w:rPr>
              <w:t>Additional Information</w:t>
            </w:r>
          </w:p>
        </w:tc>
      </w:tr>
      <w:tr>
        <w:trPr>
          <w:trHeight w:val="515" w:hRule="atLeast"/>
        </w:trPr>
        <w:tc>
          <w:tcPr>
            <w:tcW w:w="559" w:type="dxa"/>
          </w:tcPr>
          <w:p>
            <w:pPr>
              <w:pStyle w:val="TableParagraph"/>
              <w:spacing w:line="167" w:lineRule="exact"/>
              <w:ind w:left="28"/>
              <w:rPr>
                <w:sz w:val="15"/>
              </w:rPr>
            </w:pPr>
            <w:r>
              <w:rPr>
                <w:w w:val="100"/>
                <w:sz w:val="15"/>
              </w:rPr>
              <w:t>1</w:t>
            </w:r>
          </w:p>
        </w:tc>
        <w:tc>
          <w:tcPr>
            <w:tcW w:w="1529" w:type="dxa"/>
          </w:tcPr>
          <w:p>
            <w:pPr>
              <w:pStyle w:val="TableParagraph"/>
              <w:spacing w:line="237" w:lineRule="auto"/>
              <w:ind w:left="28" w:right="112"/>
              <w:rPr>
                <w:sz w:val="15"/>
              </w:rPr>
            </w:pPr>
            <w:r>
              <w:rPr>
                <w:sz w:val="15"/>
              </w:rPr>
              <w:t>“Rec. X.721 | ISO/IEC 10165-2 1992”</w:t>
            </w:r>
          </w:p>
          <w:p>
            <w:pPr>
              <w:pStyle w:val="TableParagraph"/>
              <w:spacing w:line="158" w:lineRule="exact"/>
              <w:ind w:left="28"/>
              <w:rPr>
                <w:sz w:val="15"/>
              </w:rPr>
            </w:pPr>
            <w:r>
              <w:rPr>
                <w:sz w:val="15"/>
              </w:rPr>
              <w:t>allomorphs</w:t>
            </w:r>
          </w:p>
        </w:tc>
        <w:tc>
          <w:tcPr>
            <w:tcW w:w="991" w:type="dxa"/>
          </w:tcPr>
          <w:p>
            <w:pPr>
              <w:pStyle w:val="TableParagraph"/>
              <w:spacing w:line="167" w:lineRule="exact"/>
              <w:ind w:left="28"/>
              <w:rPr>
                <w:sz w:val="15"/>
              </w:rPr>
            </w:pPr>
            <w:r>
              <w:rPr>
                <w:sz w:val="15"/>
              </w:rPr>
              <w:t>{2 9 3 2 7 50}</w:t>
            </w:r>
          </w:p>
        </w:tc>
        <w:tc>
          <w:tcPr>
            <w:tcW w:w="965" w:type="dxa"/>
          </w:tcPr>
          <w:p>
            <w:pPr>
              <w:pStyle w:val="TableParagraph"/>
              <w:spacing w:line="166" w:lineRule="exact"/>
              <w:ind w:left="28"/>
              <w:rPr>
                <w:sz w:val="15"/>
              </w:rPr>
            </w:pPr>
            <w:r>
              <w:rPr>
                <w:sz w:val="15"/>
              </w:rPr>
              <w:t>SET OF</w:t>
            </w:r>
          </w:p>
          <w:p>
            <w:pPr>
              <w:pStyle w:val="TableParagraph"/>
              <w:spacing w:line="171" w:lineRule="exact"/>
              <w:ind w:left="28"/>
              <w:rPr>
                <w:sz w:val="15"/>
              </w:rPr>
            </w:pPr>
            <w:r>
              <w:rPr>
                <w:sz w:val="15"/>
              </w:rPr>
              <w:t>ObjectClass</w:t>
            </w: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1080" w:type="dxa"/>
          </w:tcPr>
          <w:p>
            <w:pPr>
              <w:pStyle w:val="TableParagraph"/>
              <w:rPr>
                <w:sz w:val="14"/>
              </w:rPr>
            </w:pPr>
          </w:p>
        </w:tc>
      </w:tr>
      <w:tr>
        <w:trPr>
          <w:trHeight w:val="517" w:hRule="atLeast"/>
        </w:trPr>
        <w:tc>
          <w:tcPr>
            <w:tcW w:w="559" w:type="dxa"/>
          </w:tcPr>
          <w:p>
            <w:pPr>
              <w:pStyle w:val="TableParagraph"/>
              <w:spacing w:line="167" w:lineRule="exact"/>
              <w:ind w:left="28"/>
              <w:rPr>
                <w:sz w:val="15"/>
              </w:rPr>
            </w:pPr>
            <w:r>
              <w:rPr>
                <w:w w:val="100"/>
                <w:sz w:val="15"/>
              </w:rPr>
              <w:t>2</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nameBinding</w:t>
            </w:r>
          </w:p>
        </w:tc>
        <w:tc>
          <w:tcPr>
            <w:tcW w:w="991" w:type="dxa"/>
          </w:tcPr>
          <w:p>
            <w:pPr>
              <w:pStyle w:val="TableParagraph"/>
              <w:spacing w:line="167" w:lineRule="exact"/>
              <w:ind w:left="28"/>
              <w:rPr>
                <w:sz w:val="15"/>
              </w:rPr>
            </w:pPr>
            <w:r>
              <w:rPr>
                <w:sz w:val="15"/>
              </w:rPr>
              <w:t>{2 9 3 2 7 63}</w:t>
            </w:r>
          </w:p>
        </w:tc>
        <w:tc>
          <w:tcPr>
            <w:tcW w:w="965" w:type="dxa"/>
          </w:tcPr>
          <w:p>
            <w:pPr>
              <w:pStyle w:val="TableParagraph"/>
              <w:ind w:left="28" w:right="82" w:hanging="1"/>
              <w:rPr>
                <w:sz w:val="15"/>
              </w:rPr>
            </w:pPr>
            <w:r>
              <w:rPr>
                <w:sz w:val="15"/>
              </w:rPr>
              <w:t>OBJECT IDENTIFIER</w:t>
            </w: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1080" w:type="dxa"/>
          </w:tcPr>
          <w:p>
            <w:pPr>
              <w:pStyle w:val="TableParagraph"/>
              <w:rPr>
                <w:sz w:val="14"/>
              </w:rPr>
            </w:pPr>
          </w:p>
        </w:tc>
      </w:tr>
      <w:tr>
        <w:trPr>
          <w:trHeight w:val="517" w:hRule="atLeast"/>
        </w:trPr>
        <w:tc>
          <w:tcPr>
            <w:tcW w:w="559" w:type="dxa"/>
          </w:tcPr>
          <w:p>
            <w:pPr>
              <w:pStyle w:val="TableParagraph"/>
              <w:spacing w:line="167" w:lineRule="exact"/>
              <w:ind w:left="28"/>
              <w:rPr>
                <w:sz w:val="15"/>
              </w:rPr>
            </w:pPr>
            <w:r>
              <w:rPr>
                <w:w w:val="100"/>
                <w:sz w:val="15"/>
              </w:rPr>
              <w:t>3</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objectClass</w:t>
            </w:r>
          </w:p>
        </w:tc>
        <w:tc>
          <w:tcPr>
            <w:tcW w:w="991" w:type="dxa"/>
          </w:tcPr>
          <w:p>
            <w:pPr>
              <w:pStyle w:val="TableParagraph"/>
              <w:spacing w:line="167" w:lineRule="exact"/>
              <w:ind w:left="28"/>
              <w:rPr>
                <w:sz w:val="15"/>
              </w:rPr>
            </w:pPr>
            <w:r>
              <w:rPr>
                <w:sz w:val="15"/>
              </w:rPr>
              <w:t>{2 9 3 2 7 65}</w:t>
            </w:r>
          </w:p>
        </w:tc>
        <w:tc>
          <w:tcPr>
            <w:tcW w:w="965" w:type="dxa"/>
          </w:tcPr>
          <w:p>
            <w:pPr>
              <w:pStyle w:val="TableParagraph"/>
              <w:spacing w:line="167" w:lineRule="exact"/>
              <w:ind w:left="28"/>
              <w:rPr>
                <w:sz w:val="15"/>
              </w:rPr>
            </w:pPr>
            <w:r>
              <w:rPr>
                <w:sz w:val="15"/>
              </w:rPr>
              <w:t>ObjectClass</w:t>
            </w: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1080" w:type="dxa"/>
          </w:tcPr>
          <w:p>
            <w:pPr>
              <w:pStyle w:val="TableParagraph"/>
              <w:rPr>
                <w:sz w:val="14"/>
              </w:rPr>
            </w:pPr>
          </w:p>
        </w:tc>
      </w:tr>
      <w:tr>
        <w:trPr>
          <w:trHeight w:val="518" w:hRule="atLeast"/>
        </w:trPr>
        <w:tc>
          <w:tcPr>
            <w:tcW w:w="559" w:type="dxa"/>
          </w:tcPr>
          <w:p>
            <w:pPr>
              <w:pStyle w:val="TableParagraph"/>
              <w:spacing w:line="167" w:lineRule="exact"/>
              <w:ind w:left="28"/>
              <w:rPr>
                <w:sz w:val="15"/>
              </w:rPr>
            </w:pPr>
            <w:r>
              <w:rPr>
                <w:w w:val="100"/>
                <w:sz w:val="15"/>
              </w:rPr>
              <w:t>4</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packages</w:t>
            </w:r>
          </w:p>
        </w:tc>
        <w:tc>
          <w:tcPr>
            <w:tcW w:w="991" w:type="dxa"/>
          </w:tcPr>
          <w:p>
            <w:pPr>
              <w:pStyle w:val="TableParagraph"/>
              <w:spacing w:line="167" w:lineRule="exact"/>
              <w:ind w:left="28"/>
              <w:rPr>
                <w:sz w:val="15"/>
              </w:rPr>
            </w:pPr>
            <w:r>
              <w:rPr>
                <w:sz w:val="15"/>
              </w:rPr>
              <w:t>{2 9 3 2 7 66}</w:t>
            </w:r>
          </w:p>
        </w:tc>
        <w:tc>
          <w:tcPr>
            <w:tcW w:w="965" w:type="dxa"/>
          </w:tcPr>
          <w:p>
            <w:pPr>
              <w:pStyle w:val="TableParagraph"/>
              <w:spacing w:line="167" w:lineRule="exact"/>
              <w:ind w:left="28" w:hanging="1"/>
              <w:rPr>
                <w:sz w:val="15"/>
              </w:rPr>
            </w:pPr>
            <w:r>
              <w:rPr>
                <w:sz w:val="15"/>
              </w:rPr>
              <w:t>SET OF</w:t>
            </w:r>
          </w:p>
          <w:p>
            <w:pPr>
              <w:pStyle w:val="TableParagraph"/>
              <w:spacing w:line="170" w:lineRule="atLeast"/>
              <w:ind w:left="28" w:right="82"/>
              <w:rPr>
                <w:sz w:val="15"/>
              </w:rPr>
            </w:pPr>
            <w:r>
              <w:rPr>
                <w:sz w:val="15"/>
              </w:rPr>
              <w:t>OBJECT IDENTIFIER</w:t>
            </w: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1080" w:type="dxa"/>
          </w:tcPr>
          <w:p>
            <w:pPr>
              <w:pStyle w:val="TableParagraph"/>
              <w:rPr>
                <w:sz w:val="14"/>
              </w:rPr>
            </w:pPr>
          </w:p>
        </w:tc>
      </w:tr>
      <w:tr>
        <w:trPr>
          <w:trHeight w:val="345" w:hRule="atLeast"/>
        </w:trPr>
        <w:tc>
          <w:tcPr>
            <w:tcW w:w="559" w:type="dxa"/>
          </w:tcPr>
          <w:p>
            <w:pPr>
              <w:pStyle w:val="TableParagraph"/>
              <w:spacing w:line="167" w:lineRule="exact"/>
              <w:ind w:left="28"/>
              <w:rPr>
                <w:sz w:val="15"/>
              </w:rPr>
            </w:pPr>
            <w:r>
              <w:rPr>
                <w:w w:val="100"/>
                <w:sz w:val="15"/>
              </w:rPr>
              <w:t>5</w:t>
            </w:r>
          </w:p>
        </w:tc>
        <w:tc>
          <w:tcPr>
            <w:tcW w:w="1529" w:type="dxa"/>
          </w:tcPr>
          <w:p>
            <w:pPr>
              <w:pStyle w:val="TableParagraph"/>
              <w:spacing w:line="166" w:lineRule="exact"/>
              <w:ind w:left="28"/>
              <w:rPr>
                <w:sz w:val="15"/>
              </w:rPr>
            </w:pPr>
            <w:r>
              <w:rPr>
                <w:sz w:val="15"/>
              </w:rPr>
              <w:t>“ISO/IEC 10589”</w:t>
            </w:r>
          </w:p>
          <w:p>
            <w:pPr>
              <w:pStyle w:val="TableParagraph"/>
              <w:spacing w:line="160" w:lineRule="exact"/>
              <w:ind w:left="28"/>
              <w:rPr>
                <w:sz w:val="15"/>
              </w:rPr>
            </w:pPr>
            <w:r>
              <w:rPr>
                <w:sz w:val="15"/>
              </w:rPr>
              <w:t>networkEntityTitle</w:t>
            </w:r>
          </w:p>
        </w:tc>
        <w:tc>
          <w:tcPr>
            <w:tcW w:w="991" w:type="dxa"/>
          </w:tcPr>
          <w:p>
            <w:pPr>
              <w:pStyle w:val="TableParagraph"/>
              <w:spacing w:line="167" w:lineRule="exact"/>
              <w:ind w:left="28"/>
              <w:rPr>
                <w:sz w:val="15"/>
              </w:rPr>
            </w:pPr>
            <w:r>
              <w:rPr>
                <w:sz w:val="15"/>
              </w:rPr>
              <w:t>{2 13 0 1 7 88}</w:t>
            </w:r>
          </w:p>
        </w:tc>
        <w:tc>
          <w:tcPr>
            <w:tcW w:w="965" w:type="dxa"/>
          </w:tcPr>
          <w:p>
            <w:pPr>
              <w:pStyle w:val="TableParagraph"/>
              <w:spacing w:line="167" w:lineRule="exact"/>
              <w:ind w:left="28"/>
              <w:rPr>
                <w:sz w:val="15"/>
              </w:rPr>
            </w:pPr>
            <w:r>
              <w:rPr>
                <w:sz w:val="15"/>
              </w:rPr>
              <w:t>ISISNAddress</w:t>
            </w: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1080" w:type="dxa"/>
          </w:tcPr>
          <w:p>
            <w:pPr>
              <w:pStyle w:val="TableParagraph"/>
              <w:rPr>
                <w:sz w:val="14"/>
              </w:rPr>
            </w:pPr>
          </w:p>
        </w:tc>
      </w:tr>
      <w:tr>
        <w:trPr>
          <w:trHeight w:val="345" w:hRule="atLeast"/>
        </w:trPr>
        <w:tc>
          <w:tcPr>
            <w:tcW w:w="559" w:type="dxa"/>
          </w:tcPr>
          <w:p>
            <w:pPr>
              <w:pStyle w:val="TableParagraph"/>
              <w:spacing w:line="167" w:lineRule="exact"/>
              <w:ind w:left="28"/>
              <w:rPr>
                <w:sz w:val="15"/>
              </w:rPr>
            </w:pPr>
            <w:r>
              <w:rPr>
                <w:w w:val="100"/>
                <w:sz w:val="15"/>
              </w:rPr>
              <w:t>6</w:t>
            </w:r>
          </w:p>
        </w:tc>
        <w:tc>
          <w:tcPr>
            <w:tcW w:w="1529" w:type="dxa"/>
          </w:tcPr>
          <w:p>
            <w:pPr>
              <w:pStyle w:val="TableParagraph"/>
              <w:spacing w:line="166" w:lineRule="exact"/>
              <w:ind w:left="28"/>
              <w:rPr>
                <w:sz w:val="15"/>
              </w:rPr>
            </w:pPr>
            <w:r>
              <w:rPr>
                <w:sz w:val="15"/>
              </w:rPr>
              <w:t>“ISO/IEC 10589”</w:t>
            </w:r>
          </w:p>
          <w:p>
            <w:pPr>
              <w:pStyle w:val="TableParagraph"/>
              <w:spacing w:line="160" w:lineRule="exact"/>
              <w:ind w:left="28"/>
              <w:rPr>
                <w:sz w:val="15"/>
              </w:rPr>
            </w:pPr>
            <w:r>
              <w:rPr>
                <w:sz w:val="15"/>
              </w:rPr>
              <w:t>metric</w:t>
            </w:r>
          </w:p>
        </w:tc>
        <w:tc>
          <w:tcPr>
            <w:tcW w:w="991" w:type="dxa"/>
          </w:tcPr>
          <w:p>
            <w:pPr>
              <w:pStyle w:val="TableParagraph"/>
              <w:spacing w:line="167" w:lineRule="exact"/>
              <w:ind w:left="28"/>
              <w:rPr>
                <w:sz w:val="15"/>
              </w:rPr>
            </w:pPr>
            <w:r>
              <w:rPr>
                <w:sz w:val="15"/>
              </w:rPr>
              <w:t>{2 13 0 1 7 89}</w:t>
            </w:r>
          </w:p>
        </w:tc>
        <w:tc>
          <w:tcPr>
            <w:tcW w:w="965" w:type="dxa"/>
          </w:tcPr>
          <w:p>
            <w:pPr>
              <w:pStyle w:val="TableParagraph"/>
              <w:spacing w:line="166" w:lineRule="exact"/>
              <w:ind w:left="28"/>
              <w:rPr>
                <w:sz w:val="15"/>
              </w:rPr>
            </w:pPr>
            <w:r>
              <w:rPr>
                <w:sz w:val="15"/>
              </w:rPr>
              <w:t>ISISPathMetri</w:t>
            </w:r>
          </w:p>
          <w:p>
            <w:pPr>
              <w:pStyle w:val="TableParagraph"/>
              <w:spacing w:line="160" w:lineRule="exact"/>
              <w:ind w:left="28"/>
              <w:rPr>
                <w:sz w:val="15"/>
              </w:rPr>
            </w:pPr>
            <w:r>
              <w:rPr>
                <w:w w:val="100"/>
                <w:sz w:val="15"/>
              </w:rPr>
              <w:t>c</w:t>
            </w: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4"/>
              </w:rPr>
            </w:pPr>
          </w:p>
        </w:tc>
        <w:tc>
          <w:tcPr>
            <w:tcW w:w="1080" w:type="dxa"/>
          </w:tcPr>
          <w:p>
            <w:pPr>
              <w:pStyle w:val="TableParagraph"/>
              <w:rPr>
                <w:sz w:val="14"/>
              </w:rPr>
            </w:pPr>
          </w:p>
        </w:tc>
      </w:tr>
    </w:tbl>
    <w:p>
      <w:pPr>
        <w:pStyle w:val="BodyText"/>
        <w:rPr>
          <w:b/>
          <w:sz w:val="22"/>
        </w:rPr>
      </w:pPr>
    </w:p>
    <w:p>
      <w:pPr>
        <w:pStyle w:val="BodyText"/>
        <w:spacing w:before="1"/>
        <w:rPr>
          <w:b/>
          <w:sz w:val="28"/>
        </w:rPr>
      </w:pPr>
    </w:p>
    <w:p>
      <w:pPr>
        <w:pStyle w:val="ListParagraph"/>
        <w:numPr>
          <w:ilvl w:val="3"/>
          <w:numId w:val="216"/>
        </w:numPr>
        <w:tabs>
          <w:tab w:pos="1010" w:val="left" w:leader="none"/>
          <w:tab w:pos="1011" w:val="left" w:leader="none"/>
        </w:tabs>
        <w:spacing w:line="240" w:lineRule="auto" w:before="0" w:after="0"/>
        <w:ind w:left="1010" w:right="0" w:hanging="853"/>
        <w:jc w:val="left"/>
        <w:rPr>
          <w:b/>
          <w:sz w:val="20"/>
        </w:rPr>
      </w:pPr>
      <w:r>
        <w:rPr>
          <w:b/>
          <w:sz w:val="20"/>
        </w:rPr>
        <w:t>Destination system managed</w:t>
      </w:r>
      <w:r>
        <w:rPr>
          <w:b/>
          <w:spacing w:val="-1"/>
          <w:sz w:val="20"/>
        </w:rPr>
        <w:t> </w:t>
      </w:r>
      <w:r>
        <w:rPr>
          <w:b/>
          <w:sz w:val="20"/>
        </w:rPr>
        <w:t>object</w:t>
      </w:r>
    </w:p>
    <w:p>
      <w:pPr>
        <w:spacing w:before="185"/>
        <w:ind w:left="0" w:right="499" w:firstLine="0"/>
        <w:jc w:val="center"/>
        <w:rPr>
          <w:b/>
          <w:sz w:val="20"/>
        </w:rPr>
      </w:pPr>
      <w:r>
        <w:rPr>
          <w:b/>
          <w:sz w:val="20"/>
        </w:rPr>
        <w:t>Table H.3 – destinationSystem Attribute support</w:t>
      </w:r>
    </w:p>
    <w:p>
      <w:pPr>
        <w:pStyle w:val="BodyText"/>
        <w:spacing w:before="1"/>
        <w:rPr>
          <w:b/>
          <w:sz w:val="16"/>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1516"/>
        <w:gridCol w:w="1010"/>
        <w:gridCol w:w="955"/>
        <w:gridCol w:w="446"/>
        <w:gridCol w:w="446"/>
        <w:gridCol w:w="446"/>
        <w:gridCol w:w="444"/>
        <w:gridCol w:w="446"/>
        <w:gridCol w:w="446"/>
        <w:gridCol w:w="446"/>
        <w:gridCol w:w="446"/>
        <w:gridCol w:w="446"/>
        <w:gridCol w:w="444"/>
        <w:gridCol w:w="446"/>
        <w:gridCol w:w="446"/>
        <w:gridCol w:w="1070"/>
      </w:tblGrid>
      <w:tr>
        <w:trPr>
          <w:trHeight w:val="172" w:hRule="atLeast"/>
        </w:trPr>
        <w:tc>
          <w:tcPr>
            <w:tcW w:w="4035" w:type="dxa"/>
            <w:gridSpan w:val="4"/>
            <w:tcBorders>
              <w:top w:val="nil"/>
              <w:left w:val="nil"/>
            </w:tcBorders>
          </w:tcPr>
          <w:p>
            <w:pPr>
              <w:pStyle w:val="TableParagraph"/>
              <w:rPr>
                <w:sz w:val="10"/>
              </w:rPr>
            </w:pPr>
          </w:p>
        </w:tc>
        <w:tc>
          <w:tcPr>
            <w:tcW w:w="892" w:type="dxa"/>
            <w:gridSpan w:val="2"/>
          </w:tcPr>
          <w:p>
            <w:pPr>
              <w:pStyle w:val="TableParagraph"/>
              <w:spacing w:line="152" w:lineRule="exact"/>
              <w:ind w:left="42"/>
              <w:rPr>
                <w:sz w:val="15"/>
              </w:rPr>
            </w:pPr>
            <w:r>
              <w:rPr>
                <w:sz w:val="15"/>
              </w:rPr>
              <w:t>Set by Create</w:t>
            </w:r>
          </w:p>
        </w:tc>
        <w:tc>
          <w:tcPr>
            <w:tcW w:w="890" w:type="dxa"/>
            <w:gridSpan w:val="2"/>
          </w:tcPr>
          <w:p>
            <w:pPr>
              <w:pStyle w:val="TableParagraph"/>
              <w:spacing w:line="152" w:lineRule="exact"/>
              <w:ind w:left="316" w:right="307"/>
              <w:jc w:val="center"/>
              <w:rPr>
                <w:sz w:val="15"/>
              </w:rPr>
            </w:pPr>
            <w:r>
              <w:rPr>
                <w:sz w:val="15"/>
              </w:rPr>
              <w:t>Get</w:t>
            </w:r>
          </w:p>
        </w:tc>
        <w:tc>
          <w:tcPr>
            <w:tcW w:w="892" w:type="dxa"/>
            <w:gridSpan w:val="2"/>
          </w:tcPr>
          <w:p>
            <w:pPr>
              <w:pStyle w:val="TableParagraph"/>
              <w:spacing w:line="152" w:lineRule="exact"/>
              <w:ind w:left="206"/>
              <w:rPr>
                <w:sz w:val="15"/>
              </w:rPr>
            </w:pPr>
            <w:r>
              <w:rPr>
                <w:sz w:val="15"/>
              </w:rPr>
              <w:t>Replace</w:t>
            </w:r>
          </w:p>
        </w:tc>
        <w:tc>
          <w:tcPr>
            <w:tcW w:w="892" w:type="dxa"/>
            <w:gridSpan w:val="2"/>
          </w:tcPr>
          <w:p>
            <w:pPr>
              <w:pStyle w:val="TableParagraph"/>
              <w:spacing w:line="152" w:lineRule="exact"/>
              <w:ind w:left="298" w:right="283"/>
              <w:jc w:val="center"/>
              <w:rPr>
                <w:sz w:val="15"/>
              </w:rPr>
            </w:pPr>
            <w:r>
              <w:rPr>
                <w:sz w:val="15"/>
              </w:rPr>
              <w:t>Add</w:t>
            </w:r>
          </w:p>
        </w:tc>
        <w:tc>
          <w:tcPr>
            <w:tcW w:w="890" w:type="dxa"/>
            <w:gridSpan w:val="2"/>
          </w:tcPr>
          <w:p>
            <w:pPr>
              <w:pStyle w:val="TableParagraph"/>
              <w:spacing w:line="152" w:lineRule="exact"/>
              <w:ind w:left="196"/>
              <w:rPr>
                <w:sz w:val="15"/>
              </w:rPr>
            </w:pPr>
            <w:r>
              <w:rPr>
                <w:sz w:val="15"/>
              </w:rPr>
              <w:t>Remove</w:t>
            </w:r>
          </w:p>
        </w:tc>
        <w:tc>
          <w:tcPr>
            <w:tcW w:w="892" w:type="dxa"/>
            <w:gridSpan w:val="2"/>
          </w:tcPr>
          <w:p>
            <w:pPr>
              <w:pStyle w:val="TableParagraph"/>
              <w:spacing w:line="152" w:lineRule="exact"/>
              <w:ind w:left="33"/>
              <w:rPr>
                <w:sz w:val="15"/>
              </w:rPr>
            </w:pPr>
            <w:r>
              <w:rPr>
                <w:sz w:val="15"/>
              </w:rPr>
              <w:t>Set to Default</w:t>
            </w:r>
          </w:p>
        </w:tc>
        <w:tc>
          <w:tcPr>
            <w:tcW w:w="1070" w:type="dxa"/>
            <w:tcBorders>
              <w:top w:val="nil"/>
              <w:right w:val="nil"/>
            </w:tcBorders>
          </w:tcPr>
          <w:p>
            <w:pPr>
              <w:pStyle w:val="TableParagraph"/>
              <w:rPr>
                <w:sz w:val="10"/>
              </w:rPr>
            </w:pPr>
          </w:p>
        </w:tc>
      </w:tr>
      <w:tr>
        <w:trPr>
          <w:trHeight w:val="517" w:hRule="atLeast"/>
        </w:trPr>
        <w:tc>
          <w:tcPr>
            <w:tcW w:w="554" w:type="dxa"/>
          </w:tcPr>
          <w:p>
            <w:pPr>
              <w:pStyle w:val="TableParagraph"/>
              <w:spacing w:line="167" w:lineRule="exact"/>
              <w:ind w:left="28"/>
              <w:rPr>
                <w:sz w:val="15"/>
              </w:rPr>
            </w:pPr>
            <w:r>
              <w:rPr>
                <w:sz w:val="15"/>
              </w:rPr>
              <w:t>Index</w:t>
            </w:r>
          </w:p>
        </w:tc>
        <w:tc>
          <w:tcPr>
            <w:tcW w:w="1516" w:type="dxa"/>
          </w:tcPr>
          <w:p>
            <w:pPr>
              <w:pStyle w:val="TableParagraph"/>
              <w:spacing w:line="167" w:lineRule="exact"/>
              <w:ind w:left="28"/>
              <w:rPr>
                <w:sz w:val="15"/>
              </w:rPr>
            </w:pPr>
            <w:r>
              <w:rPr>
                <w:sz w:val="15"/>
              </w:rPr>
              <w:t>Attribute template label</w:t>
            </w:r>
          </w:p>
        </w:tc>
        <w:tc>
          <w:tcPr>
            <w:tcW w:w="1010" w:type="dxa"/>
          </w:tcPr>
          <w:p>
            <w:pPr>
              <w:pStyle w:val="TableParagraph"/>
              <w:spacing w:line="167" w:lineRule="exact"/>
              <w:ind w:left="30"/>
              <w:rPr>
                <w:sz w:val="15"/>
              </w:rPr>
            </w:pPr>
            <w:r>
              <w:rPr>
                <w:sz w:val="15"/>
              </w:rPr>
              <w:t>value of object</w:t>
            </w:r>
          </w:p>
          <w:p>
            <w:pPr>
              <w:pStyle w:val="TableParagraph"/>
              <w:spacing w:line="170" w:lineRule="atLeast"/>
              <w:ind w:left="29" w:right="188"/>
              <w:rPr>
                <w:sz w:val="15"/>
              </w:rPr>
            </w:pPr>
            <w:r>
              <w:rPr>
                <w:sz w:val="15"/>
              </w:rPr>
              <w:t>identifier for attribute</w:t>
            </w:r>
          </w:p>
        </w:tc>
        <w:tc>
          <w:tcPr>
            <w:tcW w:w="955" w:type="dxa"/>
          </w:tcPr>
          <w:p>
            <w:pPr>
              <w:pStyle w:val="TableParagraph"/>
              <w:ind w:left="30" w:right="49"/>
              <w:rPr>
                <w:sz w:val="15"/>
              </w:rPr>
            </w:pPr>
            <w:r>
              <w:rPr>
                <w:sz w:val="15"/>
              </w:rPr>
              <w:t>Constants and values</w:t>
            </w:r>
          </w:p>
        </w:tc>
        <w:tc>
          <w:tcPr>
            <w:tcW w:w="446" w:type="dxa"/>
          </w:tcPr>
          <w:p>
            <w:pPr>
              <w:pStyle w:val="TableParagraph"/>
              <w:spacing w:line="167" w:lineRule="exact"/>
              <w:ind w:left="11" w:right="14"/>
              <w:jc w:val="center"/>
              <w:rPr>
                <w:sz w:val="15"/>
              </w:rPr>
            </w:pPr>
            <w:r>
              <w:rPr>
                <w:sz w:val="15"/>
              </w:rPr>
              <w:t>Status</w:t>
            </w:r>
          </w:p>
        </w:tc>
        <w:tc>
          <w:tcPr>
            <w:tcW w:w="446" w:type="dxa"/>
          </w:tcPr>
          <w:p>
            <w:pPr>
              <w:pStyle w:val="TableParagraph"/>
              <w:ind w:left="30" w:right="2"/>
              <w:rPr>
                <w:sz w:val="15"/>
              </w:rPr>
            </w:pPr>
            <w:r>
              <w:rPr>
                <w:sz w:val="15"/>
              </w:rPr>
              <w:t>Suppo rt</w:t>
            </w:r>
          </w:p>
        </w:tc>
        <w:tc>
          <w:tcPr>
            <w:tcW w:w="446" w:type="dxa"/>
          </w:tcPr>
          <w:p>
            <w:pPr>
              <w:pStyle w:val="TableParagraph"/>
              <w:spacing w:line="167" w:lineRule="exact"/>
              <w:ind w:left="8" w:right="14"/>
              <w:jc w:val="center"/>
              <w:rPr>
                <w:sz w:val="15"/>
              </w:rPr>
            </w:pPr>
            <w:r>
              <w:rPr>
                <w:sz w:val="15"/>
              </w:rPr>
              <w:t>Status</w:t>
            </w:r>
          </w:p>
        </w:tc>
        <w:tc>
          <w:tcPr>
            <w:tcW w:w="444" w:type="dxa"/>
          </w:tcPr>
          <w:p>
            <w:pPr>
              <w:pStyle w:val="TableParagraph"/>
              <w:ind w:left="29" w:right="1"/>
              <w:rPr>
                <w:sz w:val="15"/>
              </w:rPr>
            </w:pPr>
            <w:r>
              <w:rPr>
                <w:sz w:val="15"/>
              </w:rPr>
              <w:t>Suppo rt</w:t>
            </w:r>
          </w:p>
        </w:tc>
        <w:tc>
          <w:tcPr>
            <w:tcW w:w="446" w:type="dxa"/>
          </w:tcPr>
          <w:p>
            <w:pPr>
              <w:pStyle w:val="TableParagraph"/>
              <w:spacing w:line="167" w:lineRule="exact"/>
              <w:ind w:left="11" w:right="12"/>
              <w:jc w:val="center"/>
              <w:rPr>
                <w:sz w:val="15"/>
              </w:rPr>
            </w:pPr>
            <w:r>
              <w:rPr>
                <w:sz w:val="15"/>
              </w:rPr>
              <w:t>Status</w:t>
            </w:r>
          </w:p>
        </w:tc>
        <w:tc>
          <w:tcPr>
            <w:tcW w:w="446" w:type="dxa"/>
          </w:tcPr>
          <w:p>
            <w:pPr>
              <w:pStyle w:val="TableParagraph"/>
              <w:ind w:left="32"/>
              <w:rPr>
                <w:sz w:val="15"/>
              </w:rPr>
            </w:pPr>
            <w:r>
              <w:rPr>
                <w:sz w:val="15"/>
              </w:rPr>
              <w:t>Suppo rt</w:t>
            </w:r>
          </w:p>
        </w:tc>
        <w:tc>
          <w:tcPr>
            <w:tcW w:w="446" w:type="dxa"/>
          </w:tcPr>
          <w:p>
            <w:pPr>
              <w:pStyle w:val="TableParagraph"/>
              <w:spacing w:line="167" w:lineRule="exact"/>
              <w:ind w:left="11" w:right="12"/>
              <w:jc w:val="center"/>
              <w:rPr>
                <w:sz w:val="15"/>
              </w:rPr>
            </w:pPr>
            <w:r>
              <w:rPr>
                <w:sz w:val="15"/>
              </w:rPr>
              <w:t>Status</w:t>
            </w:r>
          </w:p>
        </w:tc>
        <w:tc>
          <w:tcPr>
            <w:tcW w:w="446" w:type="dxa"/>
          </w:tcPr>
          <w:p>
            <w:pPr>
              <w:pStyle w:val="TableParagraph"/>
              <w:ind w:left="32"/>
              <w:rPr>
                <w:sz w:val="15"/>
              </w:rPr>
            </w:pPr>
            <w:r>
              <w:rPr>
                <w:sz w:val="15"/>
              </w:rPr>
              <w:t>Suppo rt</w:t>
            </w:r>
          </w:p>
        </w:tc>
        <w:tc>
          <w:tcPr>
            <w:tcW w:w="446" w:type="dxa"/>
          </w:tcPr>
          <w:p>
            <w:pPr>
              <w:pStyle w:val="TableParagraph"/>
              <w:spacing w:line="167" w:lineRule="exact"/>
              <w:ind w:left="11" w:right="13"/>
              <w:jc w:val="center"/>
              <w:rPr>
                <w:sz w:val="15"/>
              </w:rPr>
            </w:pPr>
            <w:r>
              <w:rPr>
                <w:sz w:val="15"/>
              </w:rPr>
              <w:t>Status</w:t>
            </w:r>
          </w:p>
        </w:tc>
        <w:tc>
          <w:tcPr>
            <w:tcW w:w="444" w:type="dxa"/>
          </w:tcPr>
          <w:p>
            <w:pPr>
              <w:pStyle w:val="TableParagraph"/>
              <w:ind w:left="31" w:right="-1"/>
              <w:rPr>
                <w:sz w:val="15"/>
              </w:rPr>
            </w:pPr>
            <w:r>
              <w:rPr>
                <w:sz w:val="15"/>
              </w:rPr>
              <w:t>Suppo rt</w:t>
            </w:r>
          </w:p>
        </w:tc>
        <w:tc>
          <w:tcPr>
            <w:tcW w:w="446" w:type="dxa"/>
          </w:tcPr>
          <w:p>
            <w:pPr>
              <w:pStyle w:val="TableParagraph"/>
              <w:spacing w:line="167" w:lineRule="exact"/>
              <w:ind w:left="11" w:right="11"/>
              <w:jc w:val="center"/>
              <w:rPr>
                <w:sz w:val="15"/>
              </w:rPr>
            </w:pPr>
            <w:r>
              <w:rPr>
                <w:sz w:val="15"/>
              </w:rPr>
              <w:t>Status</w:t>
            </w:r>
          </w:p>
        </w:tc>
        <w:tc>
          <w:tcPr>
            <w:tcW w:w="446" w:type="dxa"/>
          </w:tcPr>
          <w:p>
            <w:pPr>
              <w:pStyle w:val="TableParagraph"/>
              <w:ind w:left="34" w:right="-2"/>
              <w:rPr>
                <w:sz w:val="15"/>
              </w:rPr>
            </w:pPr>
            <w:r>
              <w:rPr>
                <w:sz w:val="15"/>
              </w:rPr>
              <w:t>Suppo rt</w:t>
            </w:r>
          </w:p>
        </w:tc>
        <w:tc>
          <w:tcPr>
            <w:tcW w:w="1070" w:type="dxa"/>
          </w:tcPr>
          <w:p>
            <w:pPr>
              <w:pStyle w:val="TableParagraph"/>
              <w:ind w:left="34" w:right="289"/>
              <w:rPr>
                <w:sz w:val="15"/>
              </w:rPr>
            </w:pPr>
            <w:r>
              <w:rPr>
                <w:sz w:val="15"/>
              </w:rPr>
              <w:t>Additional Information</w:t>
            </w:r>
          </w:p>
        </w:tc>
      </w:tr>
      <w:tr>
        <w:trPr>
          <w:trHeight w:val="517" w:hRule="atLeast"/>
        </w:trPr>
        <w:tc>
          <w:tcPr>
            <w:tcW w:w="554" w:type="dxa"/>
          </w:tcPr>
          <w:p>
            <w:pPr>
              <w:pStyle w:val="TableParagraph"/>
              <w:spacing w:line="167" w:lineRule="exact"/>
              <w:ind w:left="28"/>
              <w:rPr>
                <w:sz w:val="15"/>
              </w:rPr>
            </w:pPr>
            <w:r>
              <w:rPr>
                <w:w w:val="100"/>
                <w:sz w:val="15"/>
              </w:rPr>
              <w:t>1</w:t>
            </w:r>
          </w:p>
        </w:tc>
        <w:tc>
          <w:tcPr>
            <w:tcW w:w="1516" w:type="dxa"/>
          </w:tcPr>
          <w:p>
            <w:pPr>
              <w:pStyle w:val="TableParagraph"/>
              <w:ind w:left="28" w:right="99" w:hanging="1"/>
              <w:rPr>
                <w:sz w:val="15"/>
              </w:rPr>
            </w:pPr>
            <w:r>
              <w:rPr>
                <w:sz w:val="15"/>
              </w:rPr>
              <w:t>“Rec. X.721 | ISO/IEC 10165-2 1992”</w:t>
            </w:r>
          </w:p>
          <w:p>
            <w:pPr>
              <w:pStyle w:val="TableParagraph"/>
              <w:spacing w:line="158" w:lineRule="exact"/>
              <w:ind w:left="28"/>
              <w:rPr>
                <w:sz w:val="15"/>
              </w:rPr>
            </w:pPr>
            <w:r>
              <w:rPr>
                <w:sz w:val="15"/>
              </w:rPr>
              <w:t>allomorphs</w:t>
            </w:r>
          </w:p>
        </w:tc>
        <w:tc>
          <w:tcPr>
            <w:tcW w:w="1010" w:type="dxa"/>
          </w:tcPr>
          <w:p>
            <w:pPr>
              <w:pStyle w:val="TableParagraph"/>
              <w:spacing w:line="167" w:lineRule="exact"/>
              <w:ind w:left="29"/>
              <w:rPr>
                <w:sz w:val="15"/>
              </w:rPr>
            </w:pPr>
            <w:r>
              <w:rPr>
                <w:sz w:val="15"/>
              </w:rPr>
              <w:t>{2 9 3 2 7 50}</w:t>
            </w:r>
          </w:p>
        </w:tc>
        <w:tc>
          <w:tcPr>
            <w:tcW w:w="955" w:type="dxa"/>
          </w:tcPr>
          <w:p>
            <w:pPr>
              <w:pStyle w:val="TableParagraph"/>
              <w:spacing w:line="167" w:lineRule="exact"/>
              <w:ind w:left="30"/>
              <w:rPr>
                <w:sz w:val="15"/>
              </w:rPr>
            </w:pPr>
            <w:r>
              <w:rPr>
                <w:sz w:val="15"/>
              </w:rPr>
              <w:t>SET OF</w:t>
            </w:r>
          </w:p>
          <w:p>
            <w:pPr>
              <w:pStyle w:val="TableParagraph"/>
              <w:ind w:left="30"/>
              <w:rPr>
                <w:sz w:val="15"/>
              </w:rPr>
            </w:pPr>
            <w:r>
              <w:rPr>
                <w:sz w:val="15"/>
              </w:rPr>
              <w:t>ObjectClass</w:t>
            </w:r>
          </w:p>
        </w:tc>
        <w:tc>
          <w:tcPr>
            <w:tcW w:w="446" w:type="dxa"/>
          </w:tcPr>
          <w:p>
            <w:pPr>
              <w:pStyle w:val="TableParagraph"/>
              <w:spacing w:line="167" w:lineRule="exact"/>
              <w:ind w:left="15"/>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1"/>
              <w:jc w:val="center"/>
              <w:rPr>
                <w:sz w:val="15"/>
              </w:rPr>
            </w:pPr>
            <w:r>
              <w:rPr>
                <w:sz w:val="15"/>
              </w:rPr>
              <w:t>o.5</w:t>
            </w:r>
          </w:p>
        </w:tc>
        <w:tc>
          <w:tcPr>
            <w:tcW w:w="444" w:type="dxa"/>
          </w:tcPr>
          <w:p>
            <w:pPr>
              <w:pStyle w:val="TableParagraph"/>
              <w:rPr>
                <w:sz w:val="14"/>
              </w:rPr>
            </w:pPr>
          </w:p>
        </w:tc>
        <w:tc>
          <w:tcPr>
            <w:tcW w:w="446" w:type="dxa"/>
          </w:tcPr>
          <w:p>
            <w:pPr>
              <w:pStyle w:val="TableParagraph"/>
              <w:spacing w:line="167" w:lineRule="exact"/>
              <w:ind w:left="18"/>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9"/>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6"/>
              <w:jc w:val="center"/>
              <w:rPr>
                <w:sz w:val="15"/>
              </w:rPr>
            </w:pPr>
            <w:r>
              <w:rPr>
                <w:w w:val="100"/>
                <w:sz w:val="15"/>
              </w:rPr>
              <w:t>-</w:t>
            </w:r>
          </w:p>
        </w:tc>
        <w:tc>
          <w:tcPr>
            <w:tcW w:w="444" w:type="dxa"/>
          </w:tcPr>
          <w:p>
            <w:pPr>
              <w:pStyle w:val="TableParagraph"/>
              <w:rPr>
                <w:sz w:val="14"/>
              </w:rPr>
            </w:pPr>
          </w:p>
        </w:tc>
        <w:tc>
          <w:tcPr>
            <w:tcW w:w="446" w:type="dxa"/>
          </w:tcPr>
          <w:p>
            <w:pPr>
              <w:pStyle w:val="TableParagraph"/>
              <w:spacing w:line="167" w:lineRule="exact"/>
              <w:ind w:left="22"/>
              <w:jc w:val="center"/>
              <w:rPr>
                <w:sz w:val="15"/>
              </w:rPr>
            </w:pPr>
            <w:r>
              <w:rPr>
                <w:w w:val="100"/>
                <w:sz w:val="15"/>
              </w:rPr>
              <w:t>-</w:t>
            </w:r>
          </w:p>
        </w:tc>
        <w:tc>
          <w:tcPr>
            <w:tcW w:w="446" w:type="dxa"/>
          </w:tcPr>
          <w:p>
            <w:pPr>
              <w:pStyle w:val="TableParagraph"/>
              <w:rPr>
                <w:sz w:val="14"/>
              </w:rPr>
            </w:pPr>
          </w:p>
        </w:tc>
        <w:tc>
          <w:tcPr>
            <w:tcW w:w="1070" w:type="dxa"/>
          </w:tcPr>
          <w:p>
            <w:pPr>
              <w:pStyle w:val="TableParagraph"/>
              <w:rPr>
                <w:sz w:val="14"/>
              </w:rPr>
            </w:pPr>
          </w:p>
        </w:tc>
      </w:tr>
      <w:tr>
        <w:trPr>
          <w:trHeight w:val="518" w:hRule="atLeast"/>
        </w:trPr>
        <w:tc>
          <w:tcPr>
            <w:tcW w:w="554" w:type="dxa"/>
          </w:tcPr>
          <w:p>
            <w:pPr>
              <w:pStyle w:val="TableParagraph"/>
              <w:spacing w:line="167" w:lineRule="exact"/>
              <w:ind w:left="28"/>
              <w:rPr>
                <w:sz w:val="15"/>
              </w:rPr>
            </w:pPr>
            <w:r>
              <w:rPr>
                <w:w w:val="100"/>
                <w:sz w:val="15"/>
              </w:rPr>
              <w:t>2</w:t>
            </w:r>
          </w:p>
        </w:tc>
        <w:tc>
          <w:tcPr>
            <w:tcW w:w="1516" w:type="dxa"/>
          </w:tcPr>
          <w:p>
            <w:pPr>
              <w:pStyle w:val="TableParagraph"/>
              <w:ind w:left="28" w:right="99" w:hanging="1"/>
              <w:rPr>
                <w:sz w:val="15"/>
              </w:rPr>
            </w:pPr>
            <w:r>
              <w:rPr>
                <w:sz w:val="15"/>
              </w:rPr>
              <w:t>“Rec. X.721 | ISO/IEC 10165-2 1992”</w:t>
            </w:r>
          </w:p>
          <w:p>
            <w:pPr>
              <w:pStyle w:val="TableParagraph"/>
              <w:spacing w:line="158" w:lineRule="exact"/>
              <w:ind w:left="28"/>
              <w:rPr>
                <w:sz w:val="15"/>
              </w:rPr>
            </w:pPr>
            <w:r>
              <w:rPr>
                <w:sz w:val="15"/>
              </w:rPr>
              <w:t>nameBinding</w:t>
            </w:r>
          </w:p>
        </w:tc>
        <w:tc>
          <w:tcPr>
            <w:tcW w:w="1010" w:type="dxa"/>
          </w:tcPr>
          <w:p>
            <w:pPr>
              <w:pStyle w:val="TableParagraph"/>
              <w:spacing w:line="167" w:lineRule="exact"/>
              <w:ind w:left="29"/>
              <w:rPr>
                <w:sz w:val="15"/>
              </w:rPr>
            </w:pPr>
            <w:r>
              <w:rPr>
                <w:sz w:val="15"/>
              </w:rPr>
              <w:t>{2 9 3 2 7 63}</w:t>
            </w:r>
          </w:p>
        </w:tc>
        <w:tc>
          <w:tcPr>
            <w:tcW w:w="955" w:type="dxa"/>
          </w:tcPr>
          <w:p>
            <w:pPr>
              <w:pStyle w:val="TableParagraph"/>
              <w:ind w:left="30" w:right="70"/>
              <w:rPr>
                <w:sz w:val="15"/>
              </w:rPr>
            </w:pPr>
            <w:r>
              <w:rPr>
                <w:sz w:val="15"/>
              </w:rPr>
              <w:t>OBJECT IDENTIFIER</w:t>
            </w:r>
          </w:p>
        </w:tc>
        <w:tc>
          <w:tcPr>
            <w:tcW w:w="446" w:type="dxa"/>
          </w:tcPr>
          <w:p>
            <w:pPr>
              <w:pStyle w:val="TableParagraph"/>
              <w:spacing w:line="167" w:lineRule="exact"/>
              <w:ind w:left="15"/>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1"/>
              <w:jc w:val="center"/>
              <w:rPr>
                <w:sz w:val="15"/>
              </w:rPr>
            </w:pPr>
            <w:r>
              <w:rPr>
                <w:sz w:val="15"/>
              </w:rPr>
              <w:t>o.5</w:t>
            </w:r>
          </w:p>
        </w:tc>
        <w:tc>
          <w:tcPr>
            <w:tcW w:w="444" w:type="dxa"/>
          </w:tcPr>
          <w:p>
            <w:pPr>
              <w:pStyle w:val="TableParagraph"/>
              <w:rPr>
                <w:sz w:val="14"/>
              </w:rPr>
            </w:pPr>
          </w:p>
        </w:tc>
        <w:tc>
          <w:tcPr>
            <w:tcW w:w="446" w:type="dxa"/>
          </w:tcPr>
          <w:p>
            <w:pPr>
              <w:pStyle w:val="TableParagraph"/>
              <w:spacing w:line="167" w:lineRule="exact"/>
              <w:ind w:left="18"/>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9"/>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6"/>
              <w:jc w:val="center"/>
              <w:rPr>
                <w:sz w:val="15"/>
              </w:rPr>
            </w:pPr>
            <w:r>
              <w:rPr>
                <w:w w:val="100"/>
                <w:sz w:val="15"/>
              </w:rPr>
              <w:t>-</w:t>
            </w:r>
          </w:p>
        </w:tc>
        <w:tc>
          <w:tcPr>
            <w:tcW w:w="444" w:type="dxa"/>
          </w:tcPr>
          <w:p>
            <w:pPr>
              <w:pStyle w:val="TableParagraph"/>
              <w:rPr>
                <w:sz w:val="14"/>
              </w:rPr>
            </w:pPr>
          </w:p>
        </w:tc>
        <w:tc>
          <w:tcPr>
            <w:tcW w:w="446" w:type="dxa"/>
          </w:tcPr>
          <w:p>
            <w:pPr>
              <w:pStyle w:val="TableParagraph"/>
              <w:spacing w:line="167" w:lineRule="exact"/>
              <w:ind w:left="22"/>
              <w:jc w:val="center"/>
              <w:rPr>
                <w:sz w:val="15"/>
              </w:rPr>
            </w:pPr>
            <w:r>
              <w:rPr>
                <w:w w:val="100"/>
                <w:sz w:val="15"/>
              </w:rPr>
              <w:t>-</w:t>
            </w:r>
          </w:p>
        </w:tc>
        <w:tc>
          <w:tcPr>
            <w:tcW w:w="446" w:type="dxa"/>
          </w:tcPr>
          <w:p>
            <w:pPr>
              <w:pStyle w:val="TableParagraph"/>
              <w:rPr>
                <w:sz w:val="14"/>
              </w:rPr>
            </w:pPr>
          </w:p>
        </w:tc>
        <w:tc>
          <w:tcPr>
            <w:tcW w:w="1070" w:type="dxa"/>
          </w:tcPr>
          <w:p>
            <w:pPr>
              <w:pStyle w:val="TableParagraph"/>
              <w:rPr>
                <w:sz w:val="14"/>
              </w:rPr>
            </w:pPr>
          </w:p>
        </w:tc>
      </w:tr>
      <w:tr>
        <w:trPr>
          <w:trHeight w:val="515" w:hRule="atLeast"/>
        </w:trPr>
        <w:tc>
          <w:tcPr>
            <w:tcW w:w="554" w:type="dxa"/>
          </w:tcPr>
          <w:p>
            <w:pPr>
              <w:pStyle w:val="TableParagraph"/>
              <w:spacing w:line="167" w:lineRule="exact"/>
              <w:ind w:left="28"/>
              <w:rPr>
                <w:sz w:val="15"/>
              </w:rPr>
            </w:pPr>
            <w:r>
              <w:rPr>
                <w:w w:val="100"/>
                <w:sz w:val="15"/>
              </w:rPr>
              <w:t>3</w:t>
            </w:r>
          </w:p>
        </w:tc>
        <w:tc>
          <w:tcPr>
            <w:tcW w:w="1516" w:type="dxa"/>
          </w:tcPr>
          <w:p>
            <w:pPr>
              <w:pStyle w:val="TableParagraph"/>
              <w:spacing w:line="237" w:lineRule="auto"/>
              <w:ind w:left="28" w:right="99" w:hanging="1"/>
              <w:rPr>
                <w:sz w:val="15"/>
              </w:rPr>
            </w:pPr>
            <w:r>
              <w:rPr>
                <w:sz w:val="15"/>
              </w:rPr>
              <w:t>“Rec. X.721 | ISO/IEC 10165-2 1992”</w:t>
            </w:r>
          </w:p>
          <w:p>
            <w:pPr>
              <w:pStyle w:val="TableParagraph"/>
              <w:spacing w:line="158" w:lineRule="exact"/>
              <w:ind w:left="28"/>
              <w:rPr>
                <w:sz w:val="15"/>
              </w:rPr>
            </w:pPr>
            <w:r>
              <w:rPr>
                <w:sz w:val="15"/>
              </w:rPr>
              <w:t>objectClass</w:t>
            </w:r>
          </w:p>
        </w:tc>
        <w:tc>
          <w:tcPr>
            <w:tcW w:w="1010" w:type="dxa"/>
          </w:tcPr>
          <w:p>
            <w:pPr>
              <w:pStyle w:val="TableParagraph"/>
              <w:spacing w:line="167" w:lineRule="exact"/>
              <w:ind w:left="29"/>
              <w:rPr>
                <w:sz w:val="15"/>
              </w:rPr>
            </w:pPr>
            <w:r>
              <w:rPr>
                <w:sz w:val="15"/>
              </w:rPr>
              <w:t>{2 9 3 2 7 65}</w:t>
            </w:r>
          </w:p>
        </w:tc>
        <w:tc>
          <w:tcPr>
            <w:tcW w:w="955" w:type="dxa"/>
          </w:tcPr>
          <w:p>
            <w:pPr>
              <w:pStyle w:val="TableParagraph"/>
              <w:spacing w:line="167" w:lineRule="exact"/>
              <w:ind w:left="30"/>
              <w:rPr>
                <w:sz w:val="15"/>
              </w:rPr>
            </w:pPr>
            <w:r>
              <w:rPr>
                <w:sz w:val="15"/>
              </w:rPr>
              <w:t>ObjectClass</w:t>
            </w:r>
          </w:p>
        </w:tc>
        <w:tc>
          <w:tcPr>
            <w:tcW w:w="446" w:type="dxa"/>
          </w:tcPr>
          <w:p>
            <w:pPr>
              <w:pStyle w:val="TableParagraph"/>
              <w:spacing w:line="167" w:lineRule="exact"/>
              <w:ind w:left="16"/>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1"/>
              <w:jc w:val="center"/>
              <w:rPr>
                <w:sz w:val="15"/>
              </w:rPr>
            </w:pPr>
            <w:r>
              <w:rPr>
                <w:sz w:val="15"/>
              </w:rPr>
              <w:t>o.5</w:t>
            </w:r>
          </w:p>
        </w:tc>
        <w:tc>
          <w:tcPr>
            <w:tcW w:w="444" w:type="dxa"/>
          </w:tcPr>
          <w:p>
            <w:pPr>
              <w:pStyle w:val="TableParagraph"/>
              <w:rPr>
                <w:sz w:val="14"/>
              </w:rPr>
            </w:pPr>
          </w:p>
        </w:tc>
        <w:tc>
          <w:tcPr>
            <w:tcW w:w="446" w:type="dxa"/>
          </w:tcPr>
          <w:p>
            <w:pPr>
              <w:pStyle w:val="TableParagraph"/>
              <w:spacing w:line="167" w:lineRule="exact"/>
              <w:ind w:left="18"/>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20"/>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6"/>
              <w:jc w:val="center"/>
              <w:rPr>
                <w:sz w:val="15"/>
              </w:rPr>
            </w:pPr>
            <w:r>
              <w:rPr>
                <w:w w:val="100"/>
                <w:sz w:val="15"/>
              </w:rPr>
              <w:t>-</w:t>
            </w:r>
          </w:p>
        </w:tc>
        <w:tc>
          <w:tcPr>
            <w:tcW w:w="444" w:type="dxa"/>
          </w:tcPr>
          <w:p>
            <w:pPr>
              <w:pStyle w:val="TableParagraph"/>
              <w:rPr>
                <w:sz w:val="14"/>
              </w:rPr>
            </w:pPr>
          </w:p>
        </w:tc>
        <w:tc>
          <w:tcPr>
            <w:tcW w:w="446" w:type="dxa"/>
          </w:tcPr>
          <w:p>
            <w:pPr>
              <w:pStyle w:val="TableParagraph"/>
              <w:spacing w:line="167" w:lineRule="exact"/>
              <w:ind w:left="19"/>
              <w:jc w:val="center"/>
              <w:rPr>
                <w:sz w:val="15"/>
              </w:rPr>
            </w:pPr>
            <w:r>
              <w:rPr>
                <w:w w:val="100"/>
                <w:sz w:val="15"/>
              </w:rPr>
              <w:t>x</w:t>
            </w:r>
          </w:p>
        </w:tc>
        <w:tc>
          <w:tcPr>
            <w:tcW w:w="446" w:type="dxa"/>
          </w:tcPr>
          <w:p>
            <w:pPr>
              <w:pStyle w:val="TableParagraph"/>
              <w:rPr>
                <w:sz w:val="14"/>
              </w:rPr>
            </w:pPr>
          </w:p>
        </w:tc>
        <w:tc>
          <w:tcPr>
            <w:tcW w:w="1070" w:type="dxa"/>
          </w:tcPr>
          <w:p>
            <w:pPr>
              <w:pStyle w:val="TableParagraph"/>
              <w:rPr>
                <w:sz w:val="14"/>
              </w:rPr>
            </w:pPr>
          </w:p>
        </w:tc>
      </w:tr>
    </w:tbl>
    <w:p>
      <w:pPr>
        <w:spacing w:after="0"/>
        <w:rPr>
          <w:sz w:val="14"/>
        </w:rPr>
        <w:sectPr>
          <w:pgSz w:w="11900" w:h="16840"/>
          <w:pgMar w:header="716" w:footer="554" w:top="960" w:bottom="740" w:left="580" w:right="300"/>
        </w:sectPr>
      </w:pPr>
    </w:p>
    <w:p>
      <w:pPr>
        <w:pStyle w:val="BodyText"/>
        <w:rPr>
          <w:b/>
        </w:rPr>
      </w:pPr>
    </w:p>
    <w:p>
      <w:pPr>
        <w:pStyle w:val="BodyText"/>
        <w:rPr>
          <w:b/>
        </w:rPr>
      </w:pPr>
    </w:p>
    <w:p>
      <w:pPr>
        <w:pStyle w:val="BodyText"/>
        <w:spacing w:before="5"/>
        <w:rPr>
          <w:b/>
          <w:sz w:val="16"/>
        </w:rPr>
      </w:pPr>
    </w:p>
    <w:p>
      <w:pPr>
        <w:spacing w:before="91"/>
        <w:ind w:left="0" w:right="42" w:firstLine="0"/>
        <w:jc w:val="center"/>
        <w:rPr>
          <w:b/>
          <w:sz w:val="20"/>
        </w:rPr>
      </w:pPr>
      <w:r>
        <w:rPr>
          <w:b/>
          <w:sz w:val="20"/>
        </w:rPr>
        <w:t>Table H.3 (concluded) – destinationSystem Attribute support</w:t>
      </w:r>
    </w:p>
    <w:p>
      <w:pPr>
        <w:pStyle w:val="BodyText"/>
        <w:spacing w:before="3"/>
        <w:rPr>
          <w:b/>
          <w:sz w:val="16"/>
        </w:rPr>
      </w:pPr>
    </w:p>
    <w:tbl>
      <w:tblPr>
        <w:tblW w:w="0" w:type="auto"/>
        <w:jc w:val="left"/>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1516"/>
        <w:gridCol w:w="1010"/>
        <w:gridCol w:w="955"/>
        <w:gridCol w:w="446"/>
        <w:gridCol w:w="446"/>
        <w:gridCol w:w="446"/>
        <w:gridCol w:w="444"/>
        <w:gridCol w:w="446"/>
        <w:gridCol w:w="446"/>
        <w:gridCol w:w="446"/>
        <w:gridCol w:w="446"/>
        <w:gridCol w:w="446"/>
        <w:gridCol w:w="444"/>
        <w:gridCol w:w="446"/>
        <w:gridCol w:w="446"/>
        <w:gridCol w:w="1070"/>
      </w:tblGrid>
      <w:tr>
        <w:trPr>
          <w:trHeight w:val="172" w:hRule="atLeast"/>
        </w:trPr>
        <w:tc>
          <w:tcPr>
            <w:tcW w:w="4035" w:type="dxa"/>
            <w:gridSpan w:val="4"/>
            <w:tcBorders>
              <w:top w:val="nil"/>
              <w:left w:val="nil"/>
            </w:tcBorders>
          </w:tcPr>
          <w:p>
            <w:pPr>
              <w:pStyle w:val="TableParagraph"/>
              <w:rPr>
                <w:sz w:val="10"/>
              </w:rPr>
            </w:pPr>
          </w:p>
        </w:tc>
        <w:tc>
          <w:tcPr>
            <w:tcW w:w="892" w:type="dxa"/>
            <w:gridSpan w:val="2"/>
          </w:tcPr>
          <w:p>
            <w:pPr>
              <w:pStyle w:val="TableParagraph"/>
              <w:spacing w:line="152" w:lineRule="exact"/>
              <w:ind w:left="42"/>
              <w:rPr>
                <w:sz w:val="15"/>
              </w:rPr>
            </w:pPr>
            <w:r>
              <w:rPr>
                <w:sz w:val="15"/>
              </w:rPr>
              <w:t>Set by Create</w:t>
            </w:r>
          </w:p>
        </w:tc>
        <w:tc>
          <w:tcPr>
            <w:tcW w:w="890" w:type="dxa"/>
            <w:gridSpan w:val="2"/>
          </w:tcPr>
          <w:p>
            <w:pPr>
              <w:pStyle w:val="TableParagraph"/>
              <w:spacing w:line="152" w:lineRule="exact"/>
              <w:ind w:left="316" w:right="307"/>
              <w:jc w:val="center"/>
              <w:rPr>
                <w:sz w:val="15"/>
              </w:rPr>
            </w:pPr>
            <w:r>
              <w:rPr>
                <w:sz w:val="15"/>
              </w:rPr>
              <w:t>Get</w:t>
            </w:r>
          </w:p>
        </w:tc>
        <w:tc>
          <w:tcPr>
            <w:tcW w:w="892" w:type="dxa"/>
            <w:gridSpan w:val="2"/>
          </w:tcPr>
          <w:p>
            <w:pPr>
              <w:pStyle w:val="TableParagraph"/>
              <w:spacing w:line="152" w:lineRule="exact"/>
              <w:ind w:left="206"/>
              <w:rPr>
                <w:sz w:val="15"/>
              </w:rPr>
            </w:pPr>
            <w:r>
              <w:rPr>
                <w:sz w:val="15"/>
              </w:rPr>
              <w:t>Replace</w:t>
            </w:r>
          </w:p>
        </w:tc>
        <w:tc>
          <w:tcPr>
            <w:tcW w:w="892" w:type="dxa"/>
            <w:gridSpan w:val="2"/>
          </w:tcPr>
          <w:p>
            <w:pPr>
              <w:pStyle w:val="TableParagraph"/>
              <w:spacing w:line="152" w:lineRule="exact"/>
              <w:ind w:left="298" w:right="283"/>
              <w:jc w:val="center"/>
              <w:rPr>
                <w:sz w:val="15"/>
              </w:rPr>
            </w:pPr>
            <w:r>
              <w:rPr>
                <w:sz w:val="15"/>
              </w:rPr>
              <w:t>Add</w:t>
            </w:r>
          </w:p>
        </w:tc>
        <w:tc>
          <w:tcPr>
            <w:tcW w:w="890" w:type="dxa"/>
            <w:gridSpan w:val="2"/>
          </w:tcPr>
          <w:p>
            <w:pPr>
              <w:pStyle w:val="TableParagraph"/>
              <w:spacing w:line="152" w:lineRule="exact"/>
              <w:ind w:left="196"/>
              <w:rPr>
                <w:sz w:val="15"/>
              </w:rPr>
            </w:pPr>
            <w:r>
              <w:rPr>
                <w:sz w:val="15"/>
              </w:rPr>
              <w:t>Remove</w:t>
            </w:r>
          </w:p>
        </w:tc>
        <w:tc>
          <w:tcPr>
            <w:tcW w:w="892" w:type="dxa"/>
            <w:gridSpan w:val="2"/>
          </w:tcPr>
          <w:p>
            <w:pPr>
              <w:pStyle w:val="TableParagraph"/>
              <w:spacing w:line="152" w:lineRule="exact"/>
              <w:ind w:left="33"/>
              <w:rPr>
                <w:sz w:val="15"/>
              </w:rPr>
            </w:pPr>
            <w:r>
              <w:rPr>
                <w:sz w:val="15"/>
              </w:rPr>
              <w:t>Set to Default</w:t>
            </w:r>
          </w:p>
        </w:tc>
        <w:tc>
          <w:tcPr>
            <w:tcW w:w="1070" w:type="dxa"/>
            <w:tcBorders>
              <w:top w:val="nil"/>
              <w:right w:val="nil"/>
            </w:tcBorders>
          </w:tcPr>
          <w:p>
            <w:pPr>
              <w:pStyle w:val="TableParagraph"/>
              <w:rPr>
                <w:sz w:val="10"/>
              </w:rPr>
            </w:pPr>
          </w:p>
        </w:tc>
      </w:tr>
      <w:tr>
        <w:trPr>
          <w:trHeight w:val="515" w:hRule="atLeast"/>
        </w:trPr>
        <w:tc>
          <w:tcPr>
            <w:tcW w:w="554" w:type="dxa"/>
          </w:tcPr>
          <w:p>
            <w:pPr>
              <w:pStyle w:val="TableParagraph"/>
              <w:spacing w:line="167" w:lineRule="exact"/>
              <w:ind w:left="28"/>
              <w:rPr>
                <w:sz w:val="15"/>
              </w:rPr>
            </w:pPr>
            <w:r>
              <w:rPr>
                <w:sz w:val="15"/>
              </w:rPr>
              <w:t>Index</w:t>
            </w:r>
          </w:p>
        </w:tc>
        <w:tc>
          <w:tcPr>
            <w:tcW w:w="1516" w:type="dxa"/>
          </w:tcPr>
          <w:p>
            <w:pPr>
              <w:pStyle w:val="TableParagraph"/>
              <w:spacing w:line="167" w:lineRule="exact"/>
              <w:ind w:left="28"/>
              <w:rPr>
                <w:sz w:val="15"/>
              </w:rPr>
            </w:pPr>
            <w:r>
              <w:rPr>
                <w:sz w:val="15"/>
              </w:rPr>
              <w:t>Attribute template label</w:t>
            </w:r>
          </w:p>
        </w:tc>
        <w:tc>
          <w:tcPr>
            <w:tcW w:w="1010" w:type="dxa"/>
          </w:tcPr>
          <w:p>
            <w:pPr>
              <w:pStyle w:val="TableParagraph"/>
              <w:spacing w:line="167" w:lineRule="exact"/>
              <w:ind w:left="30"/>
              <w:rPr>
                <w:sz w:val="15"/>
              </w:rPr>
            </w:pPr>
            <w:r>
              <w:rPr>
                <w:sz w:val="15"/>
              </w:rPr>
              <w:t>value of object</w:t>
            </w:r>
          </w:p>
          <w:p>
            <w:pPr>
              <w:pStyle w:val="TableParagraph"/>
              <w:spacing w:line="170" w:lineRule="exact" w:before="4"/>
              <w:ind w:left="29" w:right="188"/>
              <w:rPr>
                <w:sz w:val="15"/>
              </w:rPr>
            </w:pPr>
            <w:r>
              <w:rPr>
                <w:sz w:val="15"/>
              </w:rPr>
              <w:t>identifier for attribute</w:t>
            </w:r>
          </w:p>
        </w:tc>
        <w:tc>
          <w:tcPr>
            <w:tcW w:w="955" w:type="dxa"/>
          </w:tcPr>
          <w:p>
            <w:pPr>
              <w:pStyle w:val="TableParagraph"/>
              <w:ind w:left="30" w:right="49"/>
              <w:rPr>
                <w:sz w:val="15"/>
              </w:rPr>
            </w:pPr>
            <w:r>
              <w:rPr>
                <w:sz w:val="15"/>
              </w:rPr>
              <w:t>Constants and values</w:t>
            </w:r>
          </w:p>
        </w:tc>
        <w:tc>
          <w:tcPr>
            <w:tcW w:w="446" w:type="dxa"/>
          </w:tcPr>
          <w:p>
            <w:pPr>
              <w:pStyle w:val="TableParagraph"/>
              <w:spacing w:line="167" w:lineRule="exact"/>
              <w:ind w:left="11" w:right="14"/>
              <w:jc w:val="center"/>
              <w:rPr>
                <w:sz w:val="15"/>
              </w:rPr>
            </w:pPr>
            <w:r>
              <w:rPr>
                <w:sz w:val="15"/>
              </w:rPr>
              <w:t>Status</w:t>
            </w:r>
          </w:p>
        </w:tc>
        <w:tc>
          <w:tcPr>
            <w:tcW w:w="446" w:type="dxa"/>
          </w:tcPr>
          <w:p>
            <w:pPr>
              <w:pStyle w:val="TableParagraph"/>
              <w:ind w:left="30" w:right="2"/>
              <w:rPr>
                <w:sz w:val="15"/>
              </w:rPr>
            </w:pPr>
            <w:r>
              <w:rPr>
                <w:sz w:val="15"/>
              </w:rPr>
              <w:t>Suppo rt</w:t>
            </w:r>
          </w:p>
        </w:tc>
        <w:tc>
          <w:tcPr>
            <w:tcW w:w="446" w:type="dxa"/>
          </w:tcPr>
          <w:p>
            <w:pPr>
              <w:pStyle w:val="TableParagraph"/>
              <w:spacing w:line="167" w:lineRule="exact"/>
              <w:ind w:left="8" w:right="14"/>
              <w:jc w:val="center"/>
              <w:rPr>
                <w:sz w:val="15"/>
              </w:rPr>
            </w:pPr>
            <w:r>
              <w:rPr>
                <w:sz w:val="15"/>
              </w:rPr>
              <w:t>Status</w:t>
            </w:r>
          </w:p>
        </w:tc>
        <w:tc>
          <w:tcPr>
            <w:tcW w:w="444" w:type="dxa"/>
          </w:tcPr>
          <w:p>
            <w:pPr>
              <w:pStyle w:val="TableParagraph"/>
              <w:ind w:left="29" w:right="1"/>
              <w:rPr>
                <w:sz w:val="15"/>
              </w:rPr>
            </w:pPr>
            <w:r>
              <w:rPr>
                <w:sz w:val="15"/>
              </w:rPr>
              <w:t>Suppo rt</w:t>
            </w:r>
          </w:p>
        </w:tc>
        <w:tc>
          <w:tcPr>
            <w:tcW w:w="446" w:type="dxa"/>
          </w:tcPr>
          <w:p>
            <w:pPr>
              <w:pStyle w:val="TableParagraph"/>
              <w:spacing w:line="167" w:lineRule="exact"/>
              <w:ind w:left="11" w:right="12"/>
              <w:jc w:val="center"/>
              <w:rPr>
                <w:sz w:val="15"/>
              </w:rPr>
            </w:pPr>
            <w:r>
              <w:rPr>
                <w:sz w:val="15"/>
              </w:rPr>
              <w:t>Status</w:t>
            </w:r>
          </w:p>
        </w:tc>
        <w:tc>
          <w:tcPr>
            <w:tcW w:w="446" w:type="dxa"/>
          </w:tcPr>
          <w:p>
            <w:pPr>
              <w:pStyle w:val="TableParagraph"/>
              <w:ind w:left="32"/>
              <w:rPr>
                <w:sz w:val="15"/>
              </w:rPr>
            </w:pPr>
            <w:r>
              <w:rPr>
                <w:sz w:val="15"/>
              </w:rPr>
              <w:t>Suppo rt</w:t>
            </w:r>
          </w:p>
        </w:tc>
        <w:tc>
          <w:tcPr>
            <w:tcW w:w="446" w:type="dxa"/>
          </w:tcPr>
          <w:p>
            <w:pPr>
              <w:pStyle w:val="TableParagraph"/>
              <w:spacing w:line="167" w:lineRule="exact"/>
              <w:ind w:left="11" w:right="12"/>
              <w:jc w:val="center"/>
              <w:rPr>
                <w:sz w:val="15"/>
              </w:rPr>
            </w:pPr>
            <w:r>
              <w:rPr>
                <w:sz w:val="15"/>
              </w:rPr>
              <w:t>Status</w:t>
            </w:r>
          </w:p>
        </w:tc>
        <w:tc>
          <w:tcPr>
            <w:tcW w:w="446" w:type="dxa"/>
          </w:tcPr>
          <w:p>
            <w:pPr>
              <w:pStyle w:val="TableParagraph"/>
              <w:ind w:left="32"/>
              <w:rPr>
                <w:sz w:val="15"/>
              </w:rPr>
            </w:pPr>
            <w:r>
              <w:rPr>
                <w:sz w:val="15"/>
              </w:rPr>
              <w:t>Suppo rt</w:t>
            </w:r>
          </w:p>
        </w:tc>
        <w:tc>
          <w:tcPr>
            <w:tcW w:w="446" w:type="dxa"/>
          </w:tcPr>
          <w:p>
            <w:pPr>
              <w:pStyle w:val="TableParagraph"/>
              <w:spacing w:line="167" w:lineRule="exact"/>
              <w:ind w:left="11" w:right="13"/>
              <w:jc w:val="center"/>
              <w:rPr>
                <w:sz w:val="15"/>
              </w:rPr>
            </w:pPr>
            <w:r>
              <w:rPr>
                <w:sz w:val="15"/>
              </w:rPr>
              <w:t>Status</w:t>
            </w:r>
          </w:p>
        </w:tc>
        <w:tc>
          <w:tcPr>
            <w:tcW w:w="444" w:type="dxa"/>
          </w:tcPr>
          <w:p>
            <w:pPr>
              <w:pStyle w:val="TableParagraph"/>
              <w:ind w:left="31" w:right="-1"/>
              <w:rPr>
                <w:sz w:val="15"/>
              </w:rPr>
            </w:pPr>
            <w:r>
              <w:rPr>
                <w:sz w:val="15"/>
              </w:rPr>
              <w:t>Suppo rt</w:t>
            </w:r>
          </w:p>
        </w:tc>
        <w:tc>
          <w:tcPr>
            <w:tcW w:w="446" w:type="dxa"/>
          </w:tcPr>
          <w:p>
            <w:pPr>
              <w:pStyle w:val="TableParagraph"/>
              <w:spacing w:line="167" w:lineRule="exact"/>
              <w:ind w:left="11" w:right="11"/>
              <w:jc w:val="center"/>
              <w:rPr>
                <w:sz w:val="15"/>
              </w:rPr>
            </w:pPr>
            <w:r>
              <w:rPr>
                <w:sz w:val="15"/>
              </w:rPr>
              <w:t>Status</w:t>
            </w:r>
          </w:p>
        </w:tc>
        <w:tc>
          <w:tcPr>
            <w:tcW w:w="446" w:type="dxa"/>
          </w:tcPr>
          <w:p>
            <w:pPr>
              <w:pStyle w:val="TableParagraph"/>
              <w:ind w:left="34" w:right="-2"/>
              <w:rPr>
                <w:sz w:val="15"/>
              </w:rPr>
            </w:pPr>
            <w:r>
              <w:rPr>
                <w:sz w:val="15"/>
              </w:rPr>
              <w:t>Suppo rt</w:t>
            </w:r>
          </w:p>
        </w:tc>
        <w:tc>
          <w:tcPr>
            <w:tcW w:w="1070" w:type="dxa"/>
          </w:tcPr>
          <w:p>
            <w:pPr>
              <w:pStyle w:val="TableParagraph"/>
              <w:ind w:left="34" w:right="289"/>
              <w:rPr>
                <w:sz w:val="15"/>
              </w:rPr>
            </w:pPr>
            <w:r>
              <w:rPr>
                <w:sz w:val="15"/>
              </w:rPr>
              <w:t>Additional Information</w:t>
            </w:r>
          </w:p>
        </w:tc>
      </w:tr>
      <w:tr>
        <w:trPr>
          <w:trHeight w:val="517" w:hRule="atLeast"/>
        </w:trPr>
        <w:tc>
          <w:tcPr>
            <w:tcW w:w="554" w:type="dxa"/>
          </w:tcPr>
          <w:p>
            <w:pPr>
              <w:pStyle w:val="TableParagraph"/>
              <w:spacing w:line="167" w:lineRule="exact"/>
              <w:ind w:left="28"/>
              <w:rPr>
                <w:sz w:val="15"/>
              </w:rPr>
            </w:pPr>
            <w:r>
              <w:rPr>
                <w:w w:val="100"/>
                <w:sz w:val="15"/>
              </w:rPr>
              <w:t>4</w:t>
            </w:r>
          </w:p>
        </w:tc>
        <w:tc>
          <w:tcPr>
            <w:tcW w:w="1516" w:type="dxa"/>
          </w:tcPr>
          <w:p>
            <w:pPr>
              <w:pStyle w:val="TableParagraph"/>
              <w:ind w:left="28" w:right="99" w:hanging="1"/>
              <w:rPr>
                <w:sz w:val="15"/>
              </w:rPr>
            </w:pPr>
            <w:r>
              <w:rPr>
                <w:sz w:val="15"/>
              </w:rPr>
              <w:t>“Rec. X.721 | ISO/IEC 10165-2 1992”</w:t>
            </w:r>
          </w:p>
          <w:p>
            <w:pPr>
              <w:pStyle w:val="TableParagraph"/>
              <w:spacing w:line="158" w:lineRule="exact"/>
              <w:ind w:left="28"/>
              <w:rPr>
                <w:sz w:val="15"/>
              </w:rPr>
            </w:pPr>
            <w:r>
              <w:rPr>
                <w:sz w:val="15"/>
              </w:rPr>
              <w:t>packages</w:t>
            </w:r>
          </w:p>
        </w:tc>
        <w:tc>
          <w:tcPr>
            <w:tcW w:w="1010" w:type="dxa"/>
          </w:tcPr>
          <w:p>
            <w:pPr>
              <w:pStyle w:val="TableParagraph"/>
              <w:spacing w:line="167" w:lineRule="exact"/>
              <w:ind w:left="12" w:right="90"/>
              <w:jc w:val="center"/>
              <w:rPr>
                <w:sz w:val="15"/>
              </w:rPr>
            </w:pPr>
            <w:r>
              <w:rPr>
                <w:sz w:val="15"/>
              </w:rPr>
              <w:t>{2 9 3 2 7 66}</w:t>
            </w:r>
          </w:p>
        </w:tc>
        <w:tc>
          <w:tcPr>
            <w:tcW w:w="955" w:type="dxa"/>
          </w:tcPr>
          <w:p>
            <w:pPr>
              <w:pStyle w:val="TableParagraph"/>
              <w:ind w:left="30" w:right="344"/>
              <w:rPr>
                <w:sz w:val="15"/>
              </w:rPr>
            </w:pPr>
            <w:r>
              <w:rPr>
                <w:sz w:val="15"/>
              </w:rPr>
              <w:t>SET OF OBJECT</w:t>
            </w:r>
          </w:p>
          <w:p>
            <w:pPr>
              <w:pStyle w:val="TableParagraph"/>
              <w:spacing w:line="158" w:lineRule="exact"/>
              <w:ind w:left="30"/>
              <w:rPr>
                <w:sz w:val="15"/>
              </w:rPr>
            </w:pPr>
            <w:r>
              <w:rPr>
                <w:sz w:val="15"/>
              </w:rPr>
              <w:t>IDENTIFIER</w:t>
            </w:r>
          </w:p>
        </w:tc>
        <w:tc>
          <w:tcPr>
            <w:tcW w:w="446" w:type="dxa"/>
          </w:tcPr>
          <w:p>
            <w:pPr>
              <w:pStyle w:val="TableParagraph"/>
              <w:spacing w:line="167" w:lineRule="exact"/>
              <w:ind w:left="15"/>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1"/>
              <w:jc w:val="center"/>
              <w:rPr>
                <w:sz w:val="15"/>
              </w:rPr>
            </w:pPr>
            <w:r>
              <w:rPr>
                <w:sz w:val="15"/>
              </w:rPr>
              <w:t>o.5</w:t>
            </w:r>
          </w:p>
        </w:tc>
        <w:tc>
          <w:tcPr>
            <w:tcW w:w="444" w:type="dxa"/>
          </w:tcPr>
          <w:p>
            <w:pPr>
              <w:pStyle w:val="TableParagraph"/>
              <w:rPr>
                <w:sz w:val="14"/>
              </w:rPr>
            </w:pPr>
          </w:p>
        </w:tc>
        <w:tc>
          <w:tcPr>
            <w:tcW w:w="446" w:type="dxa"/>
          </w:tcPr>
          <w:p>
            <w:pPr>
              <w:pStyle w:val="TableParagraph"/>
              <w:spacing w:line="167" w:lineRule="exact"/>
              <w:ind w:left="18"/>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9"/>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6"/>
              <w:jc w:val="center"/>
              <w:rPr>
                <w:sz w:val="15"/>
              </w:rPr>
            </w:pPr>
            <w:r>
              <w:rPr>
                <w:w w:val="100"/>
                <w:sz w:val="15"/>
              </w:rPr>
              <w:t>-</w:t>
            </w:r>
          </w:p>
        </w:tc>
        <w:tc>
          <w:tcPr>
            <w:tcW w:w="444" w:type="dxa"/>
          </w:tcPr>
          <w:p>
            <w:pPr>
              <w:pStyle w:val="TableParagraph"/>
              <w:rPr>
                <w:sz w:val="14"/>
              </w:rPr>
            </w:pPr>
          </w:p>
        </w:tc>
        <w:tc>
          <w:tcPr>
            <w:tcW w:w="446" w:type="dxa"/>
          </w:tcPr>
          <w:p>
            <w:pPr>
              <w:pStyle w:val="TableParagraph"/>
              <w:spacing w:line="167" w:lineRule="exact"/>
              <w:ind w:left="22"/>
              <w:jc w:val="center"/>
              <w:rPr>
                <w:sz w:val="15"/>
              </w:rPr>
            </w:pPr>
            <w:r>
              <w:rPr>
                <w:w w:val="100"/>
                <w:sz w:val="15"/>
              </w:rPr>
              <w:t>-</w:t>
            </w:r>
          </w:p>
        </w:tc>
        <w:tc>
          <w:tcPr>
            <w:tcW w:w="446" w:type="dxa"/>
          </w:tcPr>
          <w:p>
            <w:pPr>
              <w:pStyle w:val="TableParagraph"/>
              <w:rPr>
                <w:sz w:val="14"/>
              </w:rPr>
            </w:pPr>
          </w:p>
        </w:tc>
        <w:tc>
          <w:tcPr>
            <w:tcW w:w="1070" w:type="dxa"/>
          </w:tcPr>
          <w:p>
            <w:pPr>
              <w:pStyle w:val="TableParagraph"/>
              <w:rPr>
                <w:sz w:val="14"/>
              </w:rPr>
            </w:pPr>
          </w:p>
        </w:tc>
      </w:tr>
      <w:tr>
        <w:trPr>
          <w:trHeight w:val="517" w:hRule="atLeast"/>
        </w:trPr>
        <w:tc>
          <w:tcPr>
            <w:tcW w:w="554" w:type="dxa"/>
          </w:tcPr>
          <w:p>
            <w:pPr>
              <w:pStyle w:val="TableParagraph"/>
              <w:spacing w:line="167" w:lineRule="exact"/>
              <w:ind w:left="28"/>
              <w:rPr>
                <w:sz w:val="15"/>
              </w:rPr>
            </w:pPr>
            <w:r>
              <w:rPr>
                <w:w w:val="100"/>
                <w:sz w:val="15"/>
              </w:rPr>
              <w:t>5</w:t>
            </w:r>
          </w:p>
        </w:tc>
        <w:tc>
          <w:tcPr>
            <w:tcW w:w="1516" w:type="dxa"/>
          </w:tcPr>
          <w:p>
            <w:pPr>
              <w:pStyle w:val="TableParagraph"/>
              <w:spacing w:line="167" w:lineRule="exact"/>
              <w:ind w:left="28"/>
              <w:rPr>
                <w:sz w:val="15"/>
              </w:rPr>
            </w:pPr>
            <w:r>
              <w:rPr>
                <w:sz w:val="15"/>
              </w:rPr>
              <w:t>“ISO/IEC 10589”</w:t>
            </w:r>
          </w:p>
          <w:p>
            <w:pPr>
              <w:pStyle w:val="TableParagraph"/>
              <w:spacing w:line="170" w:lineRule="atLeast"/>
              <w:ind w:left="28"/>
              <w:rPr>
                <w:sz w:val="15"/>
              </w:rPr>
            </w:pPr>
            <w:r>
              <w:rPr>
                <w:sz w:val="15"/>
              </w:rPr>
              <w:t>defaultMetricOutputAdj acencies</w:t>
            </w:r>
          </w:p>
        </w:tc>
        <w:tc>
          <w:tcPr>
            <w:tcW w:w="1010" w:type="dxa"/>
          </w:tcPr>
          <w:p>
            <w:pPr>
              <w:pStyle w:val="TableParagraph"/>
              <w:spacing w:line="167" w:lineRule="exact"/>
              <w:ind w:left="12" w:right="16"/>
              <w:jc w:val="center"/>
              <w:rPr>
                <w:sz w:val="15"/>
              </w:rPr>
            </w:pPr>
            <w:r>
              <w:rPr>
                <w:sz w:val="15"/>
              </w:rPr>
              <w:t>{2 13 0 1 7 91}</w:t>
            </w:r>
          </w:p>
        </w:tc>
        <w:tc>
          <w:tcPr>
            <w:tcW w:w="955" w:type="dxa"/>
          </w:tcPr>
          <w:p>
            <w:pPr>
              <w:pStyle w:val="TableParagraph"/>
              <w:ind w:left="30" w:right="29" w:hanging="1"/>
              <w:rPr>
                <w:sz w:val="15"/>
              </w:rPr>
            </w:pPr>
            <w:r>
              <w:rPr>
                <w:sz w:val="15"/>
              </w:rPr>
              <w:t>ISISOutputAd jacencies</w:t>
            </w:r>
          </w:p>
        </w:tc>
        <w:tc>
          <w:tcPr>
            <w:tcW w:w="446" w:type="dxa"/>
          </w:tcPr>
          <w:p>
            <w:pPr>
              <w:pStyle w:val="TableParagraph"/>
              <w:spacing w:line="167" w:lineRule="exact"/>
              <w:ind w:left="15"/>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1"/>
              <w:jc w:val="center"/>
              <w:rPr>
                <w:sz w:val="15"/>
              </w:rPr>
            </w:pPr>
            <w:r>
              <w:rPr>
                <w:sz w:val="15"/>
              </w:rPr>
              <w:t>o.5</w:t>
            </w:r>
          </w:p>
        </w:tc>
        <w:tc>
          <w:tcPr>
            <w:tcW w:w="444" w:type="dxa"/>
          </w:tcPr>
          <w:p>
            <w:pPr>
              <w:pStyle w:val="TableParagraph"/>
              <w:rPr>
                <w:sz w:val="14"/>
              </w:rPr>
            </w:pPr>
          </w:p>
        </w:tc>
        <w:tc>
          <w:tcPr>
            <w:tcW w:w="446" w:type="dxa"/>
          </w:tcPr>
          <w:p>
            <w:pPr>
              <w:pStyle w:val="TableParagraph"/>
              <w:spacing w:line="167" w:lineRule="exact"/>
              <w:ind w:left="31" w:right="14"/>
              <w:jc w:val="center"/>
              <w:rPr>
                <w:sz w:val="15"/>
              </w:rPr>
            </w:pPr>
            <w:r>
              <w:rPr>
                <w:sz w:val="15"/>
              </w:rPr>
              <w:t>o.5</w:t>
            </w:r>
          </w:p>
        </w:tc>
        <w:tc>
          <w:tcPr>
            <w:tcW w:w="446" w:type="dxa"/>
          </w:tcPr>
          <w:p>
            <w:pPr>
              <w:pStyle w:val="TableParagraph"/>
              <w:rPr>
                <w:sz w:val="14"/>
              </w:rPr>
            </w:pPr>
          </w:p>
        </w:tc>
        <w:tc>
          <w:tcPr>
            <w:tcW w:w="446" w:type="dxa"/>
          </w:tcPr>
          <w:p>
            <w:pPr>
              <w:pStyle w:val="TableParagraph"/>
              <w:spacing w:line="167" w:lineRule="exact"/>
              <w:ind w:left="19"/>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6"/>
              <w:jc w:val="center"/>
              <w:rPr>
                <w:sz w:val="15"/>
              </w:rPr>
            </w:pPr>
            <w:r>
              <w:rPr>
                <w:w w:val="100"/>
                <w:sz w:val="15"/>
              </w:rPr>
              <w:t>-</w:t>
            </w:r>
          </w:p>
        </w:tc>
        <w:tc>
          <w:tcPr>
            <w:tcW w:w="444" w:type="dxa"/>
          </w:tcPr>
          <w:p>
            <w:pPr>
              <w:pStyle w:val="TableParagraph"/>
              <w:rPr>
                <w:sz w:val="14"/>
              </w:rPr>
            </w:pPr>
          </w:p>
        </w:tc>
        <w:tc>
          <w:tcPr>
            <w:tcW w:w="446" w:type="dxa"/>
          </w:tcPr>
          <w:p>
            <w:pPr>
              <w:pStyle w:val="TableParagraph"/>
              <w:spacing w:line="167" w:lineRule="exact"/>
              <w:ind w:left="22"/>
              <w:jc w:val="center"/>
              <w:rPr>
                <w:sz w:val="15"/>
              </w:rPr>
            </w:pPr>
            <w:r>
              <w:rPr>
                <w:w w:val="100"/>
                <w:sz w:val="15"/>
              </w:rPr>
              <w:t>-</w:t>
            </w:r>
          </w:p>
        </w:tc>
        <w:tc>
          <w:tcPr>
            <w:tcW w:w="446" w:type="dxa"/>
          </w:tcPr>
          <w:p>
            <w:pPr>
              <w:pStyle w:val="TableParagraph"/>
              <w:rPr>
                <w:sz w:val="14"/>
              </w:rPr>
            </w:pPr>
          </w:p>
        </w:tc>
        <w:tc>
          <w:tcPr>
            <w:tcW w:w="1070" w:type="dxa"/>
          </w:tcPr>
          <w:p>
            <w:pPr>
              <w:pStyle w:val="TableParagraph"/>
              <w:rPr>
                <w:sz w:val="14"/>
              </w:rPr>
            </w:pPr>
          </w:p>
        </w:tc>
      </w:tr>
      <w:tr>
        <w:trPr>
          <w:trHeight w:val="345" w:hRule="atLeast"/>
        </w:trPr>
        <w:tc>
          <w:tcPr>
            <w:tcW w:w="554" w:type="dxa"/>
          </w:tcPr>
          <w:p>
            <w:pPr>
              <w:pStyle w:val="TableParagraph"/>
              <w:spacing w:line="167" w:lineRule="exact"/>
              <w:ind w:left="28"/>
              <w:rPr>
                <w:sz w:val="15"/>
              </w:rPr>
            </w:pPr>
            <w:r>
              <w:rPr>
                <w:w w:val="100"/>
                <w:sz w:val="15"/>
              </w:rPr>
              <w:t>6</w:t>
            </w:r>
          </w:p>
        </w:tc>
        <w:tc>
          <w:tcPr>
            <w:tcW w:w="1516"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defaultMetricPathCost</w:t>
            </w:r>
          </w:p>
        </w:tc>
        <w:tc>
          <w:tcPr>
            <w:tcW w:w="1010" w:type="dxa"/>
          </w:tcPr>
          <w:p>
            <w:pPr>
              <w:pStyle w:val="TableParagraph"/>
              <w:spacing w:line="167" w:lineRule="exact"/>
              <w:ind w:left="12" w:right="16"/>
              <w:jc w:val="center"/>
              <w:rPr>
                <w:sz w:val="15"/>
              </w:rPr>
            </w:pPr>
            <w:r>
              <w:rPr>
                <w:sz w:val="15"/>
              </w:rPr>
              <w:t>{2 13 0 1 7 90}</w:t>
            </w:r>
          </w:p>
        </w:tc>
        <w:tc>
          <w:tcPr>
            <w:tcW w:w="955" w:type="dxa"/>
          </w:tcPr>
          <w:p>
            <w:pPr>
              <w:pStyle w:val="TableParagraph"/>
              <w:spacing w:line="167" w:lineRule="exact"/>
              <w:ind w:left="30"/>
              <w:rPr>
                <w:sz w:val="15"/>
              </w:rPr>
            </w:pPr>
            <w:r>
              <w:rPr>
                <w:sz w:val="15"/>
              </w:rPr>
              <w:t>ISISPathMetri</w:t>
            </w:r>
          </w:p>
          <w:p>
            <w:pPr>
              <w:pStyle w:val="TableParagraph"/>
              <w:spacing w:line="158" w:lineRule="exact"/>
              <w:ind w:left="30"/>
              <w:rPr>
                <w:sz w:val="15"/>
              </w:rPr>
            </w:pPr>
            <w:r>
              <w:rPr>
                <w:w w:val="100"/>
                <w:sz w:val="15"/>
              </w:rPr>
              <w:t>c</w:t>
            </w:r>
          </w:p>
        </w:tc>
        <w:tc>
          <w:tcPr>
            <w:tcW w:w="446" w:type="dxa"/>
          </w:tcPr>
          <w:p>
            <w:pPr>
              <w:pStyle w:val="TableParagraph"/>
              <w:spacing w:line="167" w:lineRule="exact"/>
              <w:ind w:left="15"/>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1"/>
              <w:jc w:val="center"/>
              <w:rPr>
                <w:sz w:val="15"/>
              </w:rPr>
            </w:pPr>
            <w:r>
              <w:rPr>
                <w:sz w:val="15"/>
              </w:rPr>
              <w:t>o.5</w:t>
            </w:r>
          </w:p>
        </w:tc>
        <w:tc>
          <w:tcPr>
            <w:tcW w:w="444" w:type="dxa"/>
          </w:tcPr>
          <w:p>
            <w:pPr>
              <w:pStyle w:val="TableParagraph"/>
              <w:rPr>
                <w:sz w:val="14"/>
              </w:rPr>
            </w:pPr>
          </w:p>
        </w:tc>
        <w:tc>
          <w:tcPr>
            <w:tcW w:w="446" w:type="dxa"/>
          </w:tcPr>
          <w:p>
            <w:pPr>
              <w:pStyle w:val="TableParagraph"/>
              <w:spacing w:line="167" w:lineRule="exact"/>
              <w:ind w:left="31" w:right="14"/>
              <w:jc w:val="center"/>
              <w:rPr>
                <w:sz w:val="15"/>
              </w:rPr>
            </w:pPr>
            <w:r>
              <w:rPr>
                <w:sz w:val="15"/>
              </w:rPr>
              <w:t>o.5</w:t>
            </w:r>
          </w:p>
        </w:tc>
        <w:tc>
          <w:tcPr>
            <w:tcW w:w="446" w:type="dxa"/>
          </w:tcPr>
          <w:p>
            <w:pPr>
              <w:pStyle w:val="TableParagraph"/>
              <w:rPr>
                <w:sz w:val="14"/>
              </w:rPr>
            </w:pPr>
          </w:p>
        </w:tc>
        <w:tc>
          <w:tcPr>
            <w:tcW w:w="446" w:type="dxa"/>
          </w:tcPr>
          <w:p>
            <w:pPr>
              <w:pStyle w:val="TableParagraph"/>
              <w:spacing w:line="167" w:lineRule="exact"/>
              <w:ind w:left="19"/>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6"/>
              <w:jc w:val="center"/>
              <w:rPr>
                <w:sz w:val="15"/>
              </w:rPr>
            </w:pPr>
            <w:r>
              <w:rPr>
                <w:w w:val="100"/>
                <w:sz w:val="15"/>
              </w:rPr>
              <w:t>-</w:t>
            </w:r>
          </w:p>
        </w:tc>
        <w:tc>
          <w:tcPr>
            <w:tcW w:w="444" w:type="dxa"/>
          </w:tcPr>
          <w:p>
            <w:pPr>
              <w:pStyle w:val="TableParagraph"/>
              <w:rPr>
                <w:sz w:val="14"/>
              </w:rPr>
            </w:pPr>
          </w:p>
        </w:tc>
        <w:tc>
          <w:tcPr>
            <w:tcW w:w="446" w:type="dxa"/>
          </w:tcPr>
          <w:p>
            <w:pPr>
              <w:pStyle w:val="TableParagraph"/>
              <w:spacing w:line="167" w:lineRule="exact"/>
              <w:ind w:left="22"/>
              <w:jc w:val="center"/>
              <w:rPr>
                <w:sz w:val="15"/>
              </w:rPr>
            </w:pPr>
            <w:r>
              <w:rPr>
                <w:w w:val="100"/>
                <w:sz w:val="15"/>
              </w:rPr>
              <w:t>-</w:t>
            </w:r>
          </w:p>
        </w:tc>
        <w:tc>
          <w:tcPr>
            <w:tcW w:w="446" w:type="dxa"/>
          </w:tcPr>
          <w:p>
            <w:pPr>
              <w:pStyle w:val="TableParagraph"/>
              <w:rPr>
                <w:sz w:val="14"/>
              </w:rPr>
            </w:pPr>
          </w:p>
        </w:tc>
        <w:tc>
          <w:tcPr>
            <w:tcW w:w="1070" w:type="dxa"/>
          </w:tcPr>
          <w:p>
            <w:pPr>
              <w:pStyle w:val="TableParagraph"/>
              <w:rPr>
                <w:sz w:val="14"/>
              </w:rPr>
            </w:pPr>
          </w:p>
        </w:tc>
      </w:tr>
      <w:tr>
        <w:trPr>
          <w:trHeight w:val="517" w:hRule="atLeast"/>
        </w:trPr>
        <w:tc>
          <w:tcPr>
            <w:tcW w:w="554" w:type="dxa"/>
          </w:tcPr>
          <w:p>
            <w:pPr>
              <w:pStyle w:val="TableParagraph"/>
              <w:spacing w:line="167" w:lineRule="exact"/>
              <w:ind w:left="66"/>
              <w:rPr>
                <w:sz w:val="15"/>
              </w:rPr>
            </w:pPr>
            <w:r>
              <w:rPr>
                <w:w w:val="100"/>
                <w:sz w:val="15"/>
              </w:rPr>
              <w:t>7</w:t>
            </w:r>
          </w:p>
        </w:tc>
        <w:tc>
          <w:tcPr>
            <w:tcW w:w="1516" w:type="dxa"/>
          </w:tcPr>
          <w:p>
            <w:pPr>
              <w:pStyle w:val="TableParagraph"/>
              <w:spacing w:line="167" w:lineRule="exact"/>
              <w:ind w:left="28"/>
              <w:rPr>
                <w:sz w:val="15"/>
              </w:rPr>
            </w:pPr>
            <w:r>
              <w:rPr>
                <w:sz w:val="15"/>
              </w:rPr>
              <w:t>“ISO/IEC 10589”</w:t>
            </w:r>
          </w:p>
          <w:p>
            <w:pPr>
              <w:pStyle w:val="TableParagraph"/>
              <w:spacing w:line="170" w:lineRule="atLeast"/>
              <w:ind w:left="28" w:right="25"/>
              <w:rPr>
                <w:sz w:val="15"/>
              </w:rPr>
            </w:pPr>
            <w:r>
              <w:rPr>
                <w:sz w:val="15"/>
              </w:rPr>
              <w:t>delayMetricOutputAdja cencies</w:t>
            </w:r>
          </w:p>
        </w:tc>
        <w:tc>
          <w:tcPr>
            <w:tcW w:w="1010" w:type="dxa"/>
          </w:tcPr>
          <w:p>
            <w:pPr>
              <w:pStyle w:val="TableParagraph"/>
              <w:spacing w:line="167" w:lineRule="exact"/>
              <w:ind w:left="12" w:right="16"/>
              <w:jc w:val="center"/>
              <w:rPr>
                <w:sz w:val="15"/>
              </w:rPr>
            </w:pPr>
            <w:r>
              <w:rPr>
                <w:sz w:val="15"/>
              </w:rPr>
              <w:t>{2 13 0 1 7 93}</w:t>
            </w:r>
          </w:p>
        </w:tc>
        <w:tc>
          <w:tcPr>
            <w:tcW w:w="955" w:type="dxa"/>
          </w:tcPr>
          <w:p>
            <w:pPr>
              <w:pStyle w:val="TableParagraph"/>
              <w:ind w:left="30" w:right="29" w:hanging="1"/>
              <w:rPr>
                <w:sz w:val="15"/>
              </w:rPr>
            </w:pPr>
            <w:r>
              <w:rPr>
                <w:sz w:val="15"/>
              </w:rPr>
              <w:t>ISISOutputAd jacencies</w:t>
            </w:r>
          </w:p>
        </w:tc>
        <w:tc>
          <w:tcPr>
            <w:tcW w:w="446" w:type="dxa"/>
          </w:tcPr>
          <w:p>
            <w:pPr>
              <w:pStyle w:val="TableParagraph"/>
              <w:spacing w:line="167" w:lineRule="exact"/>
              <w:ind w:left="15"/>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1"/>
              <w:jc w:val="center"/>
              <w:rPr>
                <w:sz w:val="15"/>
              </w:rPr>
            </w:pPr>
            <w:r>
              <w:rPr>
                <w:sz w:val="15"/>
              </w:rPr>
              <w:t>o.5</w:t>
            </w:r>
          </w:p>
        </w:tc>
        <w:tc>
          <w:tcPr>
            <w:tcW w:w="444" w:type="dxa"/>
          </w:tcPr>
          <w:p>
            <w:pPr>
              <w:pStyle w:val="TableParagraph"/>
              <w:rPr>
                <w:sz w:val="14"/>
              </w:rPr>
            </w:pPr>
          </w:p>
        </w:tc>
        <w:tc>
          <w:tcPr>
            <w:tcW w:w="446" w:type="dxa"/>
          </w:tcPr>
          <w:p>
            <w:pPr>
              <w:pStyle w:val="TableParagraph"/>
              <w:spacing w:line="167" w:lineRule="exact"/>
              <w:ind w:left="31" w:right="14"/>
              <w:jc w:val="center"/>
              <w:rPr>
                <w:sz w:val="15"/>
              </w:rPr>
            </w:pPr>
            <w:r>
              <w:rPr>
                <w:sz w:val="15"/>
              </w:rPr>
              <w:t>o.5</w:t>
            </w:r>
          </w:p>
        </w:tc>
        <w:tc>
          <w:tcPr>
            <w:tcW w:w="446" w:type="dxa"/>
          </w:tcPr>
          <w:p>
            <w:pPr>
              <w:pStyle w:val="TableParagraph"/>
              <w:rPr>
                <w:sz w:val="14"/>
              </w:rPr>
            </w:pPr>
          </w:p>
        </w:tc>
        <w:tc>
          <w:tcPr>
            <w:tcW w:w="446" w:type="dxa"/>
          </w:tcPr>
          <w:p>
            <w:pPr>
              <w:pStyle w:val="TableParagraph"/>
              <w:spacing w:line="167" w:lineRule="exact"/>
              <w:ind w:left="19"/>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6"/>
              <w:jc w:val="center"/>
              <w:rPr>
                <w:sz w:val="15"/>
              </w:rPr>
            </w:pPr>
            <w:r>
              <w:rPr>
                <w:w w:val="100"/>
                <w:sz w:val="15"/>
              </w:rPr>
              <w:t>-</w:t>
            </w:r>
          </w:p>
        </w:tc>
        <w:tc>
          <w:tcPr>
            <w:tcW w:w="444" w:type="dxa"/>
          </w:tcPr>
          <w:p>
            <w:pPr>
              <w:pStyle w:val="TableParagraph"/>
              <w:rPr>
                <w:sz w:val="14"/>
              </w:rPr>
            </w:pPr>
          </w:p>
        </w:tc>
        <w:tc>
          <w:tcPr>
            <w:tcW w:w="446" w:type="dxa"/>
          </w:tcPr>
          <w:p>
            <w:pPr>
              <w:pStyle w:val="TableParagraph"/>
              <w:spacing w:line="167" w:lineRule="exact"/>
              <w:ind w:left="22"/>
              <w:jc w:val="center"/>
              <w:rPr>
                <w:sz w:val="15"/>
              </w:rPr>
            </w:pPr>
            <w:r>
              <w:rPr>
                <w:w w:val="100"/>
                <w:sz w:val="15"/>
              </w:rPr>
              <w:t>-</w:t>
            </w:r>
          </w:p>
        </w:tc>
        <w:tc>
          <w:tcPr>
            <w:tcW w:w="446" w:type="dxa"/>
          </w:tcPr>
          <w:p>
            <w:pPr>
              <w:pStyle w:val="TableParagraph"/>
              <w:rPr>
                <w:sz w:val="14"/>
              </w:rPr>
            </w:pPr>
          </w:p>
        </w:tc>
        <w:tc>
          <w:tcPr>
            <w:tcW w:w="1070" w:type="dxa"/>
          </w:tcPr>
          <w:p>
            <w:pPr>
              <w:pStyle w:val="TableParagraph"/>
              <w:rPr>
                <w:sz w:val="14"/>
              </w:rPr>
            </w:pPr>
          </w:p>
        </w:tc>
      </w:tr>
      <w:tr>
        <w:trPr>
          <w:trHeight w:val="345" w:hRule="atLeast"/>
        </w:trPr>
        <w:tc>
          <w:tcPr>
            <w:tcW w:w="554" w:type="dxa"/>
          </w:tcPr>
          <w:p>
            <w:pPr>
              <w:pStyle w:val="TableParagraph"/>
              <w:spacing w:line="167" w:lineRule="exact"/>
              <w:ind w:left="28"/>
              <w:rPr>
                <w:sz w:val="15"/>
              </w:rPr>
            </w:pPr>
            <w:r>
              <w:rPr>
                <w:w w:val="100"/>
                <w:sz w:val="15"/>
              </w:rPr>
              <w:t>8</w:t>
            </w:r>
          </w:p>
        </w:tc>
        <w:tc>
          <w:tcPr>
            <w:tcW w:w="1516"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delayMetricPathCost</w:t>
            </w:r>
          </w:p>
        </w:tc>
        <w:tc>
          <w:tcPr>
            <w:tcW w:w="1010" w:type="dxa"/>
          </w:tcPr>
          <w:p>
            <w:pPr>
              <w:pStyle w:val="TableParagraph"/>
              <w:spacing w:line="167" w:lineRule="exact"/>
              <w:ind w:left="12" w:right="16"/>
              <w:jc w:val="center"/>
              <w:rPr>
                <w:sz w:val="15"/>
              </w:rPr>
            </w:pPr>
            <w:r>
              <w:rPr>
                <w:sz w:val="15"/>
              </w:rPr>
              <w:t>{2 13 0 1 7 92}</w:t>
            </w:r>
          </w:p>
        </w:tc>
        <w:tc>
          <w:tcPr>
            <w:tcW w:w="955" w:type="dxa"/>
          </w:tcPr>
          <w:p>
            <w:pPr>
              <w:pStyle w:val="TableParagraph"/>
              <w:spacing w:line="167" w:lineRule="exact"/>
              <w:ind w:left="30"/>
              <w:rPr>
                <w:sz w:val="15"/>
              </w:rPr>
            </w:pPr>
            <w:r>
              <w:rPr>
                <w:sz w:val="15"/>
              </w:rPr>
              <w:t>ISISPathMetri</w:t>
            </w:r>
          </w:p>
          <w:p>
            <w:pPr>
              <w:pStyle w:val="TableParagraph"/>
              <w:spacing w:line="158" w:lineRule="exact"/>
              <w:ind w:left="30"/>
              <w:rPr>
                <w:sz w:val="15"/>
              </w:rPr>
            </w:pPr>
            <w:r>
              <w:rPr>
                <w:w w:val="100"/>
                <w:sz w:val="15"/>
              </w:rPr>
              <w:t>c</w:t>
            </w:r>
          </w:p>
        </w:tc>
        <w:tc>
          <w:tcPr>
            <w:tcW w:w="446" w:type="dxa"/>
          </w:tcPr>
          <w:p>
            <w:pPr>
              <w:pStyle w:val="TableParagraph"/>
              <w:spacing w:line="167" w:lineRule="exact"/>
              <w:ind w:left="15"/>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1"/>
              <w:jc w:val="center"/>
              <w:rPr>
                <w:sz w:val="15"/>
              </w:rPr>
            </w:pPr>
            <w:r>
              <w:rPr>
                <w:sz w:val="15"/>
              </w:rPr>
              <w:t>o.5</w:t>
            </w:r>
          </w:p>
        </w:tc>
        <w:tc>
          <w:tcPr>
            <w:tcW w:w="444" w:type="dxa"/>
          </w:tcPr>
          <w:p>
            <w:pPr>
              <w:pStyle w:val="TableParagraph"/>
              <w:rPr>
                <w:sz w:val="14"/>
              </w:rPr>
            </w:pPr>
          </w:p>
        </w:tc>
        <w:tc>
          <w:tcPr>
            <w:tcW w:w="446" w:type="dxa"/>
          </w:tcPr>
          <w:p>
            <w:pPr>
              <w:pStyle w:val="TableParagraph"/>
              <w:spacing w:line="167" w:lineRule="exact"/>
              <w:ind w:left="31" w:right="14"/>
              <w:jc w:val="center"/>
              <w:rPr>
                <w:sz w:val="15"/>
              </w:rPr>
            </w:pPr>
            <w:r>
              <w:rPr>
                <w:sz w:val="15"/>
              </w:rPr>
              <w:t>o.5</w:t>
            </w:r>
          </w:p>
        </w:tc>
        <w:tc>
          <w:tcPr>
            <w:tcW w:w="446" w:type="dxa"/>
          </w:tcPr>
          <w:p>
            <w:pPr>
              <w:pStyle w:val="TableParagraph"/>
              <w:rPr>
                <w:sz w:val="14"/>
              </w:rPr>
            </w:pPr>
          </w:p>
        </w:tc>
        <w:tc>
          <w:tcPr>
            <w:tcW w:w="446" w:type="dxa"/>
          </w:tcPr>
          <w:p>
            <w:pPr>
              <w:pStyle w:val="TableParagraph"/>
              <w:spacing w:line="167" w:lineRule="exact"/>
              <w:ind w:left="19"/>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6"/>
              <w:jc w:val="center"/>
              <w:rPr>
                <w:sz w:val="15"/>
              </w:rPr>
            </w:pPr>
            <w:r>
              <w:rPr>
                <w:w w:val="100"/>
                <w:sz w:val="15"/>
              </w:rPr>
              <w:t>-</w:t>
            </w:r>
          </w:p>
        </w:tc>
        <w:tc>
          <w:tcPr>
            <w:tcW w:w="444" w:type="dxa"/>
          </w:tcPr>
          <w:p>
            <w:pPr>
              <w:pStyle w:val="TableParagraph"/>
              <w:rPr>
                <w:sz w:val="14"/>
              </w:rPr>
            </w:pPr>
          </w:p>
        </w:tc>
        <w:tc>
          <w:tcPr>
            <w:tcW w:w="446" w:type="dxa"/>
          </w:tcPr>
          <w:p>
            <w:pPr>
              <w:pStyle w:val="TableParagraph"/>
              <w:spacing w:line="167" w:lineRule="exact"/>
              <w:ind w:left="22"/>
              <w:jc w:val="center"/>
              <w:rPr>
                <w:sz w:val="15"/>
              </w:rPr>
            </w:pPr>
            <w:r>
              <w:rPr>
                <w:w w:val="100"/>
                <w:sz w:val="15"/>
              </w:rPr>
              <w:t>-</w:t>
            </w:r>
          </w:p>
        </w:tc>
        <w:tc>
          <w:tcPr>
            <w:tcW w:w="446" w:type="dxa"/>
          </w:tcPr>
          <w:p>
            <w:pPr>
              <w:pStyle w:val="TableParagraph"/>
              <w:rPr>
                <w:sz w:val="14"/>
              </w:rPr>
            </w:pPr>
          </w:p>
        </w:tc>
        <w:tc>
          <w:tcPr>
            <w:tcW w:w="1070" w:type="dxa"/>
          </w:tcPr>
          <w:p>
            <w:pPr>
              <w:pStyle w:val="TableParagraph"/>
              <w:rPr>
                <w:sz w:val="14"/>
              </w:rPr>
            </w:pPr>
          </w:p>
        </w:tc>
      </w:tr>
      <w:tr>
        <w:trPr>
          <w:trHeight w:val="515" w:hRule="atLeast"/>
        </w:trPr>
        <w:tc>
          <w:tcPr>
            <w:tcW w:w="554" w:type="dxa"/>
          </w:tcPr>
          <w:p>
            <w:pPr>
              <w:pStyle w:val="TableParagraph"/>
              <w:spacing w:line="167" w:lineRule="exact"/>
              <w:ind w:left="28"/>
              <w:rPr>
                <w:sz w:val="15"/>
              </w:rPr>
            </w:pPr>
            <w:r>
              <w:rPr>
                <w:w w:val="100"/>
                <w:sz w:val="15"/>
              </w:rPr>
              <w:t>9</w:t>
            </w:r>
          </w:p>
        </w:tc>
        <w:tc>
          <w:tcPr>
            <w:tcW w:w="1516" w:type="dxa"/>
          </w:tcPr>
          <w:p>
            <w:pPr>
              <w:pStyle w:val="TableParagraph"/>
              <w:spacing w:line="166" w:lineRule="exact"/>
              <w:ind w:left="28"/>
              <w:rPr>
                <w:sz w:val="15"/>
              </w:rPr>
            </w:pPr>
            <w:r>
              <w:rPr>
                <w:sz w:val="15"/>
              </w:rPr>
              <w:t>“ISO/IEC 10589”</w:t>
            </w:r>
          </w:p>
          <w:p>
            <w:pPr>
              <w:pStyle w:val="TableParagraph"/>
              <w:spacing w:line="172" w:lineRule="exact" w:before="1"/>
              <w:ind w:left="28" w:right="58"/>
              <w:rPr>
                <w:sz w:val="15"/>
              </w:rPr>
            </w:pPr>
            <w:r>
              <w:rPr>
                <w:sz w:val="15"/>
              </w:rPr>
              <w:t>errorMetricOutputAdja cencies</w:t>
            </w:r>
          </w:p>
        </w:tc>
        <w:tc>
          <w:tcPr>
            <w:tcW w:w="1010" w:type="dxa"/>
          </w:tcPr>
          <w:p>
            <w:pPr>
              <w:pStyle w:val="TableParagraph"/>
              <w:spacing w:line="167" w:lineRule="exact"/>
              <w:ind w:left="12" w:right="16"/>
              <w:jc w:val="center"/>
              <w:rPr>
                <w:sz w:val="15"/>
              </w:rPr>
            </w:pPr>
            <w:r>
              <w:rPr>
                <w:sz w:val="15"/>
              </w:rPr>
              <w:t>{2 13 0 1 7 97}</w:t>
            </w:r>
          </w:p>
        </w:tc>
        <w:tc>
          <w:tcPr>
            <w:tcW w:w="955" w:type="dxa"/>
          </w:tcPr>
          <w:p>
            <w:pPr>
              <w:pStyle w:val="TableParagraph"/>
              <w:spacing w:line="237" w:lineRule="auto"/>
              <w:ind w:left="30" w:right="29" w:hanging="1"/>
              <w:rPr>
                <w:sz w:val="15"/>
              </w:rPr>
            </w:pPr>
            <w:r>
              <w:rPr>
                <w:sz w:val="15"/>
              </w:rPr>
              <w:t>ISISOutputAd jacencies</w:t>
            </w:r>
          </w:p>
        </w:tc>
        <w:tc>
          <w:tcPr>
            <w:tcW w:w="446" w:type="dxa"/>
          </w:tcPr>
          <w:p>
            <w:pPr>
              <w:pStyle w:val="TableParagraph"/>
              <w:spacing w:line="167" w:lineRule="exact"/>
              <w:ind w:left="15"/>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1"/>
              <w:jc w:val="center"/>
              <w:rPr>
                <w:sz w:val="15"/>
              </w:rPr>
            </w:pPr>
            <w:r>
              <w:rPr>
                <w:sz w:val="15"/>
              </w:rPr>
              <w:t>o.5</w:t>
            </w:r>
          </w:p>
        </w:tc>
        <w:tc>
          <w:tcPr>
            <w:tcW w:w="444" w:type="dxa"/>
          </w:tcPr>
          <w:p>
            <w:pPr>
              <w:pStyle w:val="TableParagraph"/>
              <w:rPr>
                <w:sz w:val="14"/>
              </w:rPr>
            </w:pPr>
          </w:p>
        </w:tc>
        <w:tc>
          <w:tcPr>
            <w:tcW w:w="446" w:type="dxa"/>
          </w:tcPr>
          <w:p>
            <w:pPr>
              <w:pStyle w:val="TableParagraph"/>
              <w:spacing w:line="167" w:lineRule="exact"/>
              <w:ind w:left="31" w:right="14"/>
              <w:jc w:val="center"/>
              <w:rPr>
                <w:sz w:val="15"/>
              </w:rPr>
            </w:pPr>
            <w:r>
              <w:rPr>
                <w:sz w:val="15"/>
              </w:rPr>
              <w:t>o.5</w:t>
            </w:r>
          </w:p>
        </w:tc>
        <w:tc>
          <w:tcPr>
            <w:tcW w:w="446" w:type="dxa"/>
          </w:tcPr>
          <w:p>
            <w:pPr>
              <w:pStyle w:val="TableParagraph"/>
              <w:rPr>
                <w:sz w:val="14"/>
              </w:rPr>
            </w:pPr>
          </w:p>
        </w:tc>
        <w:tc>
          <w:tcPr>
            <w:tcW w:w="446" w:type="dxa"/>
          </w:tcPr>
          <w:p>
            <w:pPr>
              <w:pStyle w:val="TableParagraph"/>
              <w:spacing w:line="167" w:lineRule="exact"/>
              <w:ind w:left="19"/>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6"/>
              <w:jc w:val="center"/>
              <w:rPr>
                <w:sz w:val="15"/>
              </w:rPr>
            </w:pPr>
            <w:r>
              <w:rPr>
                <w:w w:val="100"/>
                <w:sz w:val="15"/>
              </w:rPr>
              <w:t>-</w:t>
            </w:r>
          </w:p>
        </w:tc>
        <w:tc>
          <w:tcPr>
            <w:tcW w:w="444" w:type="dxa"/>
          </w:tcPr>
          <w:p>
            <w:pPr>
              <w:pStyle w:val="TableParagraph"/>
              <w:rPr>
                <w:sz w:val="14"/>
              </w:rPr>
            </w:pPr>
          </w:p>
        </w:tc>
        <w:tc>
          <w:tcPr>
            <w:tcW w:w="446" w:type="dxa"/>
          </w:tcPr>
          <w:p>
            <w:pPr>
              <w:pStyle w:val="TableParagraph"/>
              <w:spacing w:line="167" w:lineRule="exact"/>
              <w:ind w:left="22"/>
              <w:jc w:val="center"/>
              <w:rPr>
                <w:sz w:val="15"/>
              </w:rPr>
            </w:pPr>
            <w:r>
              <w:rPr>
                <w:w w:val="100"/>
                <w:sz w:val="15"/>
              </w:rPr>
              <w:t>-</w:t>
            </w:r>
          </w:p>
        </w:tc>
        <w:tc>
          <w:tcPr>
            <w:tcW w:w="446" w:type="dxa"/>
          </w:tcPr>
          <w:p>
            <w:pPr>
              <w:pStyle w:val="TableParagraph"/>
              <w:rPr>
                <w:sz w:val="14"/>
              </w:rPr>
            </w:pPr>
          </w:p>
        </w:tc>
        <w:tc>
          <w:tcPr>
            <w:tcW w:w="1070" w:type="dxa"/>
          </w:tcPr>
          <w:p>
            <w:pPr>
              <w:pStyle w:val="TableParagraph"/>
              <w:rPr>
                <w:sz w:val="14"/>
              </w:rPr>
            </w:pPr>
          </w:p>
        </w:tc>
      </w:tr>
      <w:tr>
        <w:trPr>
          <w:trHeight w:val="345" w:hRule="atLeast"/>
        </w:trPr>
        <w:tc>
          <w:tcPr>
            <w:tcW w:w="554" w:type="dxa"/>
          </w:tcPr>
          <w:p>
            <w:pPr>
              <w:pStyle w:val="TableParagraph"/>
              <w:spacing w:line="167" w:lineRule="exact"/>
              <w:ind w:left="28"/>
              <w:rPr>
                <w:sz w:val="15"/>
              </w:rPr>
            </w:pPr>
            <w:r>
              <w:rPr>
                <w:sz w:val="15"/>
              </w:rPr>
              <w:t>10</w:t>
            </w:r>
          </w:p>
        </w:tc>
        <w:tc>
          <w:tcPr>
            <w:tcW w:w="1516"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errorMetricPathCost</w:t>
            </w:r>
          </w:p>
        </w:tc>
        <w:tc>
          <w:tcPr>
            <w:tcW w:w="1010" w:type="dxa"/>
          </w:tcPr>
          <w:p>
            <w:pPr>
              <w:pStyle w:val="TableParagraph"/>
              <w:spacing w:line="167" w:lineRule="exact"/>
              <w:ind w:left="12" w:right="16"/>
              <w:jc w:val="center"/>
              <w:rPr>
                <w:sz w:val="15"/>
              </w:rPr>
            </w:pPr>
            <w:r>
              <w:rPr>
                <w:sz w:val="15"/>
              </w:rPr>
              <w:t>{2 13 0 1 7 96}</w:t>
            </w:r>
          </w:p>
        </w:tc>
        <w:tc>
          <w:tcPr>
            <w:tcW w:w="955" w:type="dxa"/>
          </w:tcPr>
          <w:p>
            <w:pPr>
              <w:pStyle w:val="TableParagraph"/>
              <w:spacing w:line="167" w:lineRule="exact"/>
              <w:ind w:left="30"/>
              <w:rPr>
                <w:sz w:val="15"/>
              </w:rPr>
            </w:pPr>
            <w:r>
              <w:rPr>
                <w:sz w:val="15"/>
              </w:rPr>
              <w:t>ISISPathMetri</w:t>
            </w:r>
          </w:p>
          <w:p>
            <w:pPr>
              <w:pStyle w:val="TableParagraph"/>
              <w:spacing w:line="158" w:lineRule="exact"/>
              <w:ind w:left="30"/>
              <w:rPr>
                <w:sz w:val="15"/>
              </w:rPr>
            </w:pPr>
            <w:r>
              <w:rPr>
                <w:w w:val="100"/>
                <w:sz w:val="15"/>
              </w:rPr>
              <w:t>c</w:t>
            </w:r>
          </w:p>
        </w:tc>
        <w:tc>
          <w:tcPr>
            <w:tcW w:w="446" w:type="dxa"/>
          </w:tcPr>
          <w:p>
            <w:pPr>
              <w:pStyle w:val="TableParagraph"/>
              <w:spacing w:line="167" w:lineRule="exact"/>
              <w:ind w:left="15"/>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1"/>
              <w:jc w:val="center"/>
              <w:rPr>
                <w:sz w:val="15"/>
              </w:rPr>
            </w:pPr>
            <w:r>
              <w:rPr>
                <w:sz w:val="15"/>
              </w:rPr>
              <w:t>o.5</w:t>
            </w:r>
          </w:p>
        </w:tc>
        <w:tc>
          <w:tcPr>
            <w:tcW w:w="444" w:type="dxa"/>
          </w:tcPr>
          <w:p>
            <w:pPr>
              <w:pStyle w:val="TableParagraph"/>
              <w:rPr>
                <w:sz w:val="14"/>
              </w:rPr>
            </w:pPr>
          </w:p>
        </w:tc>
        <w:tc>
          <w:tcPr>
            <w:tcW w:w="446" w:type="dxa"/>
          </w:tcPr>
          <w:p>
            <w:pPr>
              <w:pStyle w:val="TableParagraph"/>
              <w:spacing w:line="167" w:lineRule="exact"/>
              <w:ind w:left="31" w:right="14"/>
              <w:jc w:val="center"/>
              <w:rPr>
                <w:sz w:val="15"/>
              </w:rPr>
            </w:pPr>
            <w:r>
              <w:rPr>
                <w:sz w:val="15"/>
              </w:rPr>
              <w:t>o.5</w:t>
            </w:r>
          </w:p>
        </w:tc>
        <w:tc>
          <w:tcPr>
            <w:tcW w:w="446" w:type="dxa"/>
          </w:tcPr>
          <w:p>
            <w:pPr>
              <w:pStyle w:val="TableParagraph"/>
              <w:rPr>
                <w:sz w:val="14"/>
              </w:rPr>
            </w:pPr>
          </w:p>
        </w:tc>
        <w:tc>
          <w:tcPr>
            <w:tcW w:w="446" w:type="dxa"/>
          </w:tcPr>
          <w:p>
            <w:pPr>
              <w:pStyle w:val="TableParagraph"/>
              <w:spacing w:line="167" w:lineRule="exact"/>
              <w:ind w:left="19"/>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6"/>
              <w:jc w:val="center"/>
              <w:rPr>
                <w:sz w:val="15"/>
              </w:rPr>
            </w:pPr>
            <w:r>
              <w:rPr>
                <w:w w:val="100"/>
                <w:sz w:val="15"/>
              </w:rPr>
              <w:t>-</w:t>
            </w:r>
          </w:p>
        </w:tc>
        <w:tc>
          <w:tcPr>
            <w:tcW w:w="444" w:type="dxa"/>
          </w:tcPr>
          <w:p>
            <w:pPr>
              <w:pStyle w:val="TableParagraph"/>
              <w:rPr>
                <w:sz w:val="14"/>
              </w:rPr>
            </w:pPr>
          </w:p>
        </w:tc>
        <w:tc>
          <w:tcPr>
            <w:tcW w:w="446" w:type="dxa"/>
          </w:tcPr>
          <w:p>
            <w:pPr>
              <w:pStyle w:val="TableParagraph"/>
              <w:spacing w:line="167" w:lineRule="exact"/>
              <w:ind w:left="22"/>
              <w:jc w:val="center"/>
              <w:rPr>
                <w:sz w:val="15"/>
              </w:rPr>
            </w:pPr>
            <w:r>
              <w:rPr>
                <w:w w:val="100"/>
                <w:sz w:val="15"/>
              </w:rPr>
              <w:t>-</w:t>
            </w:r>
          </w:p>
        </w:tc>
        <w:tc>
          <w:tcPr>
            <w:tcW w:w="446" w:type="dxa"/>
          </w:tcPr>
          <w:p>
            <w:pPr>
              <w:pStyle w:val="TableParagraph"/>
              <w:rPr>
                <w:sz w:val="14"/>
              </w:rPr>
            </w:pPr>
          </w:p>
        </w:tc>
        <w:tc>
          <w:tcPr>
            <w:tcW w:w="1070" w:type="dxa"/>
          </w:tcPr>
          <w:p>
            <w:pPr>
              <w:pStyle w:val="TableParagraph"/>
              <w:rPr>
                <w:sz w:val="14"/>
              </w:rPr>
            </w:pPr>
          </w:p>
        </w:tc>
      </w:tr>
      <w:tr>
        <w:trPr>
          <w:trHeight w:val="517" w:hRule="atLeast"/>
        </w:trPr>
        <w:tc>
          <w:tcPr>
            <w:tcW w:w="554" w:type="dxa"/>
          </w:tcPr>
          <w:p>
            <w:pPr>
              <w:pStyle w:val="TableParagraph"/>
              <w:spacing w:line="167" w:lineRule="exact"/>
              <w:ind w:left="28"/>
              <w:rPr>
                <w:sz w:val="15"/>
              </w:rPr>
            </w:pPr>
            <w:r>
              <w:rPr>
                <w:sz w:val="15"/>
              </w:rPr>
              <w:t>11</w:t>
            </w:r>
          </w:p>
        </w:tc>
        <w:tc>
          <w:tcPr>
            <w:tcW w:w="1516" w:type="dxa"/>
          </w:tcPr>
          <w:p>
            <w:pPr>
              <w:pStyle w:val="TableParagraph"/>
              <w:spacing w:line="167" w:lineRule="exact"/>
              <w:ind w:left="28"/>
              <w:rPr>
                <w:sz w:val="15"/>
              </w:rPr>
            </w:pPr>
            <w:r>
              <w:rPr>
                <w:sz w:val="15"/>
              </w:rPr>
              <w:t>“ISO/IEC 10589”</w:t>
            </w:r>
          </w:p>
          <w:p>
            <w:pPr>
              <w:pStyle w:val="TableParagraph"/>
              <w:spacing w:line="170" w:lineRule="atLeast"/>
              <w:ind w:left="28" w:right="50"/>
              <w:rPr>
                <w:sz w:val="15"/>
              </w:rPr>
            </w:pPr>
            <w:r>
              <w:rPr>
                <w:sz w:val="15"/>
              </w:rPr>
              <w:t>expenseMetricOutputA djacencies</w:t>
            </w:r>
          </w:p>
        </w:tc>
        <w:tc>
          <w:tcPr>
            <w:tcW w:w="1010" w:type="dxa"/>
          </w:tcPr>
          <w:p>
            <w:pPr>
              <w:pStyle w:val="TableParagraph"/>
              <w:spacing w:line="167" w:lineRule="exact"/>
              <w:ind w:left="12" w:right="16"/>
              <w:jc w:val="center"/>
              <w:rPr>
                <w:sz w:val="15"/>
              </w:rPr>
            </w:pPr>
            <w:r>
              <w:rPr>
                <w:sz w:val="15"/>
              </w:rPr>
              <w:t>{2 13 0 1 7 95}</w:t>
            </w:r>
          </w:p>
        </w:tc>
        <w:tc>
          <w:tcPr>
            <w:tcW w:w="955" w:type="dxa"/>
          </w:tcPr>
          <w:p>
            <w:pPr>
              <w:pStyle w:val="TableParagraph"/>
              <w:ind w:left="30" w:right="29" w:hanging="1"/>
              <w:rPr>
                <w:sz w:val="15"/>
              </w:rPr>
            </w:pPr>
            <w:r>
              <w:rPr>
                <w:sz w:val="15"/>
              </w:rPr>
              <w:t>ISISOutputAd jacencies</w:t>
            </w:r>
          </w:p>
        </w:tc>
        <w:tc>
          <w:tcPr>
            <w:tcW w:w="446" w:type="dxa"/>
          </w:tcPr>
          <w:p>
            <w:pPr>
              <w:pStyle w:val="TableParagraph"/>
              <w:spacing w:line="167" w:lineRule="exact"/>
              <w:ind w:left="15"/>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1"/>
              <w:jc w:val="center"/>
              <w:rPr>
                <w:sz w:val="15"/>
              </w:rPr>
            </w:pPr>
            <w:r>
              <w:rPr>
                <w:sz w:val="15"/>
              </w:rPr>
              <w:t>o.5</w:t>
            </w:r>
          </w:p>
        </w:tc>
        <w:tc>
          <w:tcPr>
            <w:tcW w:w="444" w:type="dxa"/>
          </w:tcPr>
          <w:p>
            <w:pPr>
              <w:pStyle w:val="TableParagraph"/>
              <w:rPr>
                <w:sz w:val="14"/>
              </w:rPr>
            </w:pPr>
          </w:p>
        </w:tc>
        <w:tc>
          <w:tcPr>
            <w:tcW w:w="446" w:type="dxa"/>
          </w:tcPr>
          <w:p>
            <w:pPr>
              <w:pStyle w:val="TableParagraph"/>
              <w:spacing w:line="167" w:lineRule="exact"/>
              <w:ind w:left="31" w:right="14"/>
              <w:jc w:val="center"/>
              <w:rPr>
                <w:sz w:val="15"/>
              </w:rPr>
            </w:pPr>
            <w:r>
              <w:rPr>
                <w:sz w:val="15"/>
              </w:rPr>
              <w:t>o.5</w:t>
            </w:r>
          </w:p>
        </w:tc>
        <w:tc>
          <w:tcPr>
            <w:tcW w:w="446" w:type="dxa"/>
          </w:tcPr>
          <w:p>
            <w:pPr>
              <w:pStyle w:val="TableParagraph"/>
              <w:rPr>
                <w:sz w:val="14"/>
              </w:rPr>
            </w:pPr>
          </w:p>
        </w:tc>
        <w:tc>
          <w:tcPr>
            <w:tcW w:w="446" w:type="dxa"/>
          </w:tcPr>
          <w:p>
            <w:pPr>
              <w:pStyle w:val="TableParagraph"/>
              <w:spacing w:line="167" w:lineRule="exact"/>
              <w:ind w:left="19"/>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6"/>
              <w:jc w:val="center"/>
              <w:rPr>
                <w:sz w:val="15"/>
              </w:rPr>
            </w:pPr>
            <w:r>
              <w:rPr>
                <w:w w:val="100"/>
                <w:sz w:val="15"/>
              </w:rPr>
              <w:t>-</w:t>
            </w:r>
          </w:p>
        </w:tc>
        <w:tc>
          <w:tcPr>
            <w:tcW w:w="444" w:type="dxa"/>
          </w:tcPr>
          <w:p>
            <w:pPr>
              <w:pStyle w:val="TableParagraph"/>
              <w:rPr>
                <w:sz w:val="14"/>
              </w:rPr>
            </w:pPr>
          </w:p>
        </w:tc>
        <w:tc>
          <w:tcPr>
            <w:tcW w:w="446" w:type="dxa"/>
          </w:tcPr>
          <w:p>
            <w:pPr>
              <w:pStyle w:val="TableParagraph"/>
              <w:spacing w:line="167" w:lineRule="exact"/>
              <w:ind w:left="22"/>
              <w:jc w:val="center"/>
              <w:rPr>
                <w:sz w:val="15"/>
              </w:rPr>
            </w:pPr>
            <w:r>
              <w:rPr>
                <w:w w:val="100"/>
                <w:sz w:val="15"/>
              </w:rPr>
              <w:t>-</w:t>
            </w:r>
          </w:p>
        </w:tc>
        <w:tc>
          <w:tcPr>
            <w:tcW w:w="446" w:type="dxa"/>
          </w:tcPr>
          <w:p>
            <w:pPr>
              <w:pStyle w:val="TableParagraph"/>
              <w:rPr>
                <w:sz w:val="14"/>
              </w:rPr>
            </w:pPr>
          </w:p>
        </w:tc>
        <w:tc>
          <w:tcPr>
            <w:tcW w:w="1070" w:type="dxa"/>
          </w:tcPr>
          <w:p>
            <w:pPr>
              <w:pStyle w:val="TableParagraph"/>
              <w:rPr>
                <w:sz w:val="14"/>
              </w:rPr>
            </w:pPr>
          </w:p>
        </w:tc>
      </w:tr>
      <w:tr>
        <w:trPr>
          <w:trHeight w:val="345" w:hRule="atLeast"/>
        </w:trPr>
        <w:tc>
          <w:tcPr>
            <w:tcW w:w="554" w:type="dxa"/>
          </w:tcPr>
          <w:p>
            <w:pPr>
              <w:pStyle w:val="TableParagraph"/>
              <w:spacing w:line="167" w:lineRule="exact"/>
              <w:ind w:left="28"/>
              <w:rPr>
                <w:sz w:val="15"/>
              </w:rPr>
            </w:pPr>
            <w:r>
              <w:rPr>
                <w:sz w:val="15"/>
              </w:rPr>
              <w:t>12</w:t>
            </w:r>
          </w:p>
        </w:tc>
        <w:tc>
          <w:tcPr>
            <w:tcW w:w="1516"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expenseMetricPathCost</w:t>
            </w:r>
          </w:p>
        </w:tc>
        <w:tc>
          <w:tcPr>
            <w:tcW w:w="1010" w:type="dxa"/>
          </w:tcPr>
          <w:p>
            <w:pPr>
              <w:pStyle w:val="TableParagraph"/>
              <w:spacing w:line="167" w:lineRule="exact"/>
              <w:ind w:left="12" w:right="16"/>
              <w:jc w:val="center"/>
              <w:rPr>
                <w:sz w:val="15"/>
              </w:rPr>
            </w:pPr>
            <w:r>
              <w:rPr>
                <w:sz w:val="15"/>
              </w:rPr>
              <w:t>{2 13 0 1 7 94}</w:t>
            </w:r>
          </w:p>
        </w:tc>
        <w:tc>
          <w:tcPr>
            <w:tcW w:w="955" w:type="dxa"/>
          </w:tcPr>
          <w:p>
            <w:pPr>
              <w:pStyle w:val="TableParagraph"/>
              <w:spacing w:line="167" w:lineRule="exact"/>
              <w:ind w:left="30"/>
              <w:rPr>
                <w:sz w:val="15"/>
              </w:rPr>
            </w:pPr>
            <w:r>
              <w:rPr>
                <w:sz w:val="15"/>
              </w:rPr>
              <w:t>ISISPathMetri</w:t>
            </w:r>
          </w:p>
          <w:p>
            <w:pPr>
              <w:pStyle w:val="TableParagraph"/>
              <w:spacing w:line="158" w:lineRule="exact"/>
              <w:ind w:left="30"/>
              <w:rPr>
                <w:sz w:val="15"/>
              </w:rPr>
            </w:pPr>
            <w:r>
              <w:rPr>
                <w:w w:val="100"/>
                <w:sz w:val="15"/>
              </w:rPr>
              <w:t>c</w:t>
            </w:r>
          </w:p>
        </w:tc>
        <w:tc>
          <w:tcPr>
            <w:tcW w:w="446" w:type="dxa"/>
          </w:tcPr>
          <w:p>
            <w:pPr>
              <w:pStyle w:val="TableParagraph"/>
              <w:spacing w:line="167" w:lineRule="exact"/>
              <w:ind w:left="15"/>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1"/>
              <w:jc w:val="center"/>
              <w:rPr>
                <w:sz w:val="15"/>
              </w:rPr>
            </w:pPr>
            <w:r>
              <w:rPr>
                <w:sz w:val="15"/>
              </w:rPr>
              <w:t>o.5</w:t>
            </w:r>
          </w:p>
        </w:tc>
        <w:tc>
          <w:tcPr>
            <w:tcW w:w="444" w:type="dxa"/>
          </w:tcPr>
          <w:p>
            <w:pPr>
              <w:pStyle w:val="TableParagraph"/>
              <w:rPr>
                <w:sz w:val="14"/>
              </w:rPr>
            </w:pPr>
          </w:p>
        </w:tc>
        <w:tc>
          <w:tcPr>
            <w:tcW w:w="446" w:type="dxa"/>
          </w:tcPr>
          <w:p>
            <w:pPr>
              <w:pStyle w:val="TableParagraph"/>
              <w:spacing w:line="167" w:lineRule="exact"/>
              <w:ind w:left="31" w:right="14"/>
              <w:jc w:val="center"/>
              <w:rPr>
                <w:sz w:val="15"/>
              </w:rPr>
            </w:pPr>
            <w:r>
              <w:rPr>
                <w:sz w:val="15"/>
              </w:rPr>
              <w:t>o.5</w:t>
            </w:r>
          </w:p>
        </w:tc>
        <w:tc>
          <w:tcPr>
            <w:tcW w:w="446" w:type="dxa"/>
          </w:tcPr>
          <w:p>
            <w:pPr>
              <w:pStyle w:val="TableParagraph"/>
              <w:rPr>
                <w:sz w:val="14"/>
              </w:rPr>
            </w:pPr>
          </w:p>
        </w:tc>
        <w:tc>
          <w:tcPr>
            <w:tcW w:w="446" w:type="dxa"/>
          </w:tcPr>
          <w:p>
            <w:pPr>
              <w:pStyle w:val="TableParagraph"/>
              <w:spacing w:line="167" w:lineRule="exact"/>
              <w:ind w:left="19"/>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6"/>
              <w:jc w:val="center"/>
              <w:rPr>
                <w:sz w:val="15"/>
              </w:rPr>
            </w:pPr>
            <w:r>
              <w:rPr>
                <w:w w:val="100"/>
                <w:sz w:val="15"/>
              </w:rPr>
              <w:t>-</w:t>
            </w:r>
          </w:p>
        </w:tc>
        <w:tc>
          <w:tcPr>
            <w:tcW w:w="444" w:type="dxa"/>
          </w:tcPr>
          <w:p>
            <w:pPr>
              <w:pStyle w:val="TableParagraph"/>
              <w:rPr>
                <w:sz w:val="14"/>
              </w:rPr>
            </w:pPr>
          </w:p>
        </w:tc>
        <w:tc>
          <w:tcPr>
            <w:tcW w:w="446" w:type="dxa"/>
          </w:tcPr>
          <w:p>
            <w:pPr>
              <w:pStyle w:val="TableParagraph"/>
              <w:spacing w:line="167" w:lineRule="exact"/>
              <w:ind w:left="22"/>
              <w:jc w:val="center"/>
              <w:rPr>
                <w:sz w:val="15"/>
              </w:rPr>
            </w:pPr>
            <w:r>
              <w:rPr>
                <w:w w:val="100"/>
                <w:sz w:val="15"/>
              </w:rPr>
              <w:t>-</w:t>
            </w:r>
          </w:p>
        </w:tc>
        <w:tc>
          <w:tcPr>
            <w:tcW w:w="446" w:type="dxa"/>
          </w:tcPr>
          <w:p>
            <w:pPr>
              <w:pStyle w:val="TableParagraph"/>
              <w:rPr>
                <w:sz w:val="14"/>
              </w:rPr>
            </w:pPr>
          </w:p>
        </w:tc>
        <w:tc>
          <w:tcPr>
            <w:tcW w:w="1070" w:type="dxa"/>
          </w:tcPr>
          <w:p>
            <w:pPr>
              <w:pStyle w:val="TableParagraph"/>
              <w:rPr>
                <w:sz w:val="14"/>
              </w:rPr>
            </w:pPr>
          </w:p>
        </w:tc>
      </w:tr>
      <w:tr>
        <w:trPr>
          <w:trHeight w:val="345" w:hRule="atLeast"/>
        </w:trPr>
        <w:tc>
          <w:tcPr>
            <w:tcW w:w="554" w:type="dxa"/>
          </w:tcPr>
          <w:p>
            <w:pPr>
              <w:pStyle w:val="TableParagraph"/>
              <w:spacing w:line="167" w:lineRule="exact"/>
              <w:ind w:left="28"/>
              <w:rPr>
                <w:sz w:val="15"/>
              </w:rPr>
            </w:pPr>
            <w:r>
              <w:rPr>
                <w:sz w:val="15"/>
              </w:rPr>
              <w:t>13</w:t>
            </w:r>
          </w:p>
        </w:tc>
        <w:tc>
          <w:tcPr>
            <w:tcW w:w="1516"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networkEntityTitle</w:t>
            </w:r>
          </w:p>
        </w:tc>
        <w:tc>
          <w:tcPr>
            <w:tcW w:w="1010" w:type="dxa"/>
          </w:tcPr>
          <w:p>
            <w:pPr>
              <w:pStyle w:val="TableParagraph"/>
              <w:spacing w:line="167" w:lineRule="exact"/>
              <w:ind w:left="12" w:right="16"/>
              <w:jc w:val="center"/>
              <w:rPr>
                <w:sz w:val="15"/>
              </w:rPr>
            </w:pPr>
            <w:r>
              <w:rPr>
                <w:sz w:val="15"/>
              </w:rPr>
              <w:t>{2 13 0 1 7 88}</w:t>
            </w:r>
          </w:p>
        </w:tc>
        <w:tc>
          <w:tcPr>
            <w:tcW w:w="955" w:type="dxa"/>
          </w:tcPr>
          <w:p>
            <w:pPr>
              <w:pStyle w:val="TableParagraph"/>
              <w:spacing w:line="167" w:lineRule="exact"/>
              <w:ind w:left="30"/>
              <w:rPr>
                <w:sz w:val="15"/>
              </w:rPr>
            </w:pPr>
            <w:r>
              <w:rPr>
                <w:sz w:val="15"/>
              </w:rPr>
              <w:t>ISISNAddress</w:t>
            </w:r>
          </w:p>
        </w:tc>
        <w:tc>
          <w:tcPr>
            <w:tcW w:w="446" w:type="dxa"/>
          </w:tcPr>
          <w:p>
            <w:pPr>
              <w:pStyle w:val="TableParagraph"/>
              <w:spacing w:line="167" w:lineRule="exact"/>
              <w:ind w:left="15"/>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1"/>
              <w:jc w:val="center"/>
              <w:rPr>
                <w:sz w:val="15"/>
              </w:rPr>
            </w:pPr>
            <w:r>
              <w:rPr>
                <w:sz w:val="15"/>
              </w:rPr>
              <w:t>o.5</w:t>
            </w:r>
          </w:p>
        </w:tc>
        <w:tc>
          <w:tcPr>
            <w:tcW w:w="444" w:type="dxa"/>
          </w:tcPr>
          <w:p>
            <w:pPr>
              <w:pStyle w:val="TableParagraph"/>
              <w:rPr>
                <w:sz w:val="14"/>
              </w:rPr>
            </w:pPr>
          </w:p>
        </w:tc>
        <w:tc>
          <w:tcPr>
            <w:tcW w:w="446" w:type="dxa"/>
          </w:tcPr>
          <w:p>
            <w:pPr>
              <w:pStyle w:val="TableParagraph"/>
              <w:spacing w:line="167" w:lineRule="exact"/>
              <w:ind w:left="18"/>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20"/>
              <w:jc w:val="center"/>
              <w:rPr>
                <w:sz w:val="15"/>
              </w:rPr>
            </w:pPr>
            <w:r>
              <w:rPr>
                <w:w w:val="100"/>
                <w:sz w:val="15"/>
              </w:rPr>
              <w:t>-</w:t>
            </w:r>
          </w:p>
        </w:tc>
        <w:tc>
          <w:tcPr>
            <w:tcW w:w="446" w:type="dxa"/>
          </w:tcPr>
          <w:p>
            <w:pPr>
              <w:pStyle w:val="TableParagraph"/>
              <w:rPr>
                <w:sz w:val="14"/>
              </w:rPr>
            </w:pPr>
          </w:p>
        </w:tc>
        <w:tc>
          <w:tcPr>
            <w:tcW w:w="446" w:type="dxa"/>
          </w:tcPr>
          <w:p>
            <w:pPr>
              <w:pStyle w:val="TableParagraph"/>
              <w:spacing w:line="167" w:lineRule="exact"/>
              <w:ind w:left="17"/>
              <w:jc w:val="center"/>
              <w:rPr>
                <w:sz w:val="15"/>
              </w:rPr>
            </w:pPr>
            <w:r>
              <w:rPr>
                <w:w w:val="100"/>
                <w:sz w:val="15"/>
              </w:rPr>
              <w:t>-</w:t>
            </w:r>
          </w:p>
        </w:tc>
        <w:tc>
          <w:tcPr>
            <w:tcW w:w="444" w:type="dxa"/>
          </w:tcPr>
          <w:p>
            <w:pPr>
              <w:pStyle w:val="TableParagraph"/>
              <w:rPr>
                <w:sz w:val="14"/>
              </w:rPr>
            </w:pPr>
          </w:p>
        </w:tc>
        <w:tc>
          <w:tcPr>
            <w:tcW w:w="446" w:type="dxa"/>
          </w:tcPr>
          <w:p>
            <w:pPr>
              <w:pStyle w:val="TableParagraph"/>
              <w:spacing w:line="167" w:lineRule="exact"/>
              <w:ind w:left="22"/>
              <w:jc w:val="center"/>
              <w:rPr>
                <w:sz w:val="15"/>
              </w:rPr>
            </w:pPr>
            <w:r>
              <w:rPr>
                <w:w w:val="100"/>
                <w:sz w:val="15"/>
              </w:rPr>
              <w:t>-</w:t>
            </w:r>
          </w:p>
        </w:tc>
        <w:tc>
          <w:tcPr>
            <w:tcW w:w="446" w:type="dxa"/>
          </w:tcPr>
          <w:p>
            <w:pPr>
              <w:pStyle w:val="TableParagraph"/>
              <w:rPr>
                <w:sz w:val="14"/>
              </w:rPr>
            </w:pPr>
          </w:p>
        </w:tc>
        <w:tc>
          <w:tcPr>
            <w:tcW w:w="1070" w:type="dxa"/>
          </w:tcPr>
          <w:p>
            <w:pPr>
              <w:pStyle w:val="TableParagraph"/>
              <w:rPr>
                <w:sz w:val="14"/>
              </w:rPr>
            </w:pPr>
          </w:p>
        </w:tc>
      </w:tr>
    </w:tbl>
    <w:p>
      <w:pPr>
        <w:pStyle w:val="BodyText"/>
        <w:rPr>
          <w:b/>
          <w:sz w:val="22"/>
        </w:rPr>
      </w:pPr>
    </w:p>
    <w:p>
      <w:pPr>
        <w:pStyle w:val="BodyText"/>
        <w:spacing w:before="10"/>
        <w:rPr>
          <w:b/>
          <w:sz w:val="17"/>
        </w:rPr>
      </w:pPr>
    </w:p>
    <w:p>
      <w:pPr>
        <w:pStyle w:val="ListParagraph"/>
        <w:numPr>
          <w:ilvl w:val="3"/>
          <w:numId w:val="216"/>
        </w:numPr>
        <w:tabs>
          <w:tab w:pos="1237" w:val="left" w:leader="none"/>
          <w:tab w:pos="1238" w:val="left" w:leader="none"/>
        </w:tabs>
        <w:spacing w:line="240" w:lineRule="auto" w:before="0" w:after="0"/>
        <w:ind w:left="1237" w:right="0" w:hanging="852"/>
        <w:jc w:val="left"/>
        <w:rPr>
          <w:b/>
          <w:sz w:val="20"/>
        </w:rPr>
      </w:pPr>
      <w:r>
        <w:rPr>
          <w:b/>
          <w:sz w:val="20"/>
        </w:rPr>
        <w:t>Destination area managed</w:t>
      </w:r>
      <w:r>
        <w:rPr>
          <w:b/>
          <w:spacing w:val="1"/>
          <w:sz w:val="20"/>
        </w:rPr>
        <w:t> </w:t>
      </w:r>
      <w:r>
        <w:rPr>
          <w:b/>
          <w:sz w:val="20"/>
        </w:rPr>
        <w:t>object</w:t>
      </w:r>
    </w:p>
    <w:p>
      <w:pPr>
        <w:spacing w:before="183"/>
        <w:ind w:left="0" w:right="39" w:firstLine="0"/>
        <w:jc w:val="center"/>
        <w:rPr>
          <w:b/>
          <w:sz w:val="20"/>
        </w:rPr>
      </w:pPr>
      <w:r>
        <w:rPr>
          <w:b/>
          <w:sz w:val="20"/>
        </w:rPr>
        <w:t>Table H.4 – destinationArea Attribute support</w:t>
      </w:r>
    </w:p>
    <w:p>
      <w:pPr>
        <w:pStyle w:val="BodyText"/>
        <w:spacing w:before="3"/>
        <w:rPr>
          <w:b/>
          <w:sz w:val="16"/>
        </w:rPr>
      </w:pPr>
    </w:p>
    <w:tbl>
      <w:tblPr>
        <w:tblW w:w="0" w:type="auto"/>
        <w:jc w:val="left"/>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529"/>
        <w:gridCol w:w="1023"/>
        <w:gridCol w:w="963"/>
        <w:gridCol w:w="452"/>
        <w:gridCol w:w="450"/>
        <w:gridCol w:w="452"/>
        <w:gridCol w:w="450"/>
        <w:gridCol w:w="452"/>
        <w:gridCol w:w="450"/>
        <w:gridCol w:w="452"/>
        <w:gridCol w:w="450"/>
        <w:gridCol w:w="452"/>
        <w:gridCol w:w="450"/>
        <w:gridCol w:w="452"/>
        <w:gridCol w:w="450"/>
        <w:gridCol w:w="1081"/>
      </w:tblGrid>
      <w:tr>
        <w:trPr>
          <w:trHeight w:val="172" w:hRule="atLeast"/>
        </w:trPr>
        <w:tc>
          <w:tcPr>
            <w:tcW w:w="4074" w:type="dxa"/>
            <w:gridSpan w:val="4"/>
            <w:tcBorders>
              <w:top w:val="nil"/>
              <w:left w:val="nil"/>
            </w:tcBorders>
          </w:tcPr>
          <w:p>
            <w:pPr>
              <w:pStyle w:val="TableParagraph"/>
              <w:rPr>
                <w:sz w:val="10"/>
              </w:rPr>
            </w:pPr>
          </w:p>
        </w:tc>
        <w:tc>
          <w:tcPr>
            <w:tcW w:w="902" w:type="dxa"/>
            <w:gridSpan w:val="2"/>
          </w:tcPr>
          <w:p>
            <w:pPr>
              <w:pStyle w:val="TableParagraph"/>
              <w:spacing w:line="152" w:lineRule="exact"/>
              <w:ind w:left="44"/>
              <w:rPr>
                <w:sz w:val="15"/>
              </w:rPr>
            </w:pPr>
            <w:r>
              <w:rPr>
                <w:sz w:val="15"/>
              </w:rPr>
              <w:t>Set by Create</w:t>
            </w:r>
          </w:p>
        </w:tc>
        <w:tc>
          <w:tcPr>
            <w:tcW w:w="902" w:type="dxa"/>
            <w:gridSpan w:val="2"/>
          </w:tcPr>
          <w:p>
            <w:pPr>
              <w:pStyle w:val="TableParagraph"/>
              <w:spacing w:line="152" w:lineRule="exact"/>
              <w:ind w:left="294" w:right="294"/>
              <w:jc w:val="center"/>
              <w:rPr>
                <w:sz w:val="15"/>
              </w:rPr>
            </w:pPr>
            <w:r>
              <w:rPr>
                <w:sz w:val="15"/>
              </w:rPr>
              <w:t>Get</w:t>
            </w:r>
          </w:p>
        </w:tc>
        <w:tc>
          <w:tcPr>
            <w:tcW w:w="902" w:type="dxa"/>
            <w:gridSpan w:val="2"/>
          </w:tcPr>
          <w:p>
            <w:pPr>
              <w:pStyle w:val="TableParagraph"/>
              <w:spacing w:line="152" w:lineRule="exact"/>
              <w:ind w:left="203"/>
              <w:rPr>
                <w:sz w:val="15"/>
              </w:rPr>
            </w:pPr>
            <w:r>
              <w:rPr>
                <w:sz w:val="15"/>
              </w:rPr>
              <w:t>Replace</w:t>
            </w:r>
          </w:p>
        </w:tc>
        <w:tc>
          <w:tcPr>
            <w:tcW w:w="902" w:type="dxa"/>
            <w:gridSpan w:val="2"/>
          </w:tcPr>
          <w:p>
            <w:pPr>
              <w:pStyle w:val="TableParagraph"/>
              <w:spacing w:line="152" w:lineRule="exact"/>
              <w:ind w:left="294" w:right="299"/>
              <w:jc w:val="center"/>
              <w:rPr>
                <w:sz w:val="15"/>
              </w:rPr>
            </w:pPr>
            <w:r>
              <w:rPr>
                <w:sz w:val="15"/>
              </w:rPr>
              <w:t>Add</w:t>
            </w:r>
          </w:p>
        </w:tc>
        <w:tc>
          <w:tcPr>
            <w:tcW w:w="902" w:type="dxa"/>
            <w:gridSpan w:val="2"/>
          </w:tcPr>
          <w:p>
            <w:pPr>
              <w:pStyle w:val="TableParagraph"/>
              <w:spacing w:line="152" w:lineRule="exact"/>
              <w:ind w:left="189"/>
              <w:rPr>
                <w:sz w:val="15"/>
              </w:rPr>
            </w:pPr>
            <w:r>
              <w:rPr>
                <w:sz w:val="15"/>
              </w:rPr>
              <w:t>Remove</w:t>
            </w:r>
          </w:p>
        </w:tc>
        <w:tc>
          <w:tcPr>
            <w:tcW w:w="902" w:type="dxa"/>
            <w:gridSpan w:val="2"/>
          </w:tcPr>
          <w:p>
            <w:pPr>
              <w:pStyle w:val="TableParagraph"/>
              <w:spacing w:line="152" w:lineRule="exact"/>
              <w:ind w:left="22"/>
              <w:rPr>
                <w:sz w:val="15"/>
              </w:rPr>
            </w:pPr>
            <w:r>
              <w:rPr>
                <w:sz w:val="15"/>
              </w:rPr>
              <w:t>Set to Default</w:t>
            </w:r>
          </w:p>
        </w:tc>
        <w:tc>
          <w:tcPr>
            <w:tcW w:w="1081" w:type="dxa"/>
            <w:tcBorders>
              <w:top w:val="nil"/>
              <w:right w:val="nil"/>
            </w:tcBorders>
          </w:tcPr>
          <w:p>
            <w:pPr>
              <w:pStyle w:val="TableParagraph"/>
              <w:rPr>
                <w:sz w:val="10"/>
              </w:rPr>
            </w:pPr>
          </w:p>
        </w:tc>
      </w:tr>
      <w:tr>
        <w:trPr>
          <w:trHeight w:val="515" w:hRule="atLeast"/>
        </w:trPr>
        <w:tc>
          <w:tcPr>
            <w:tcW w:w="559" w:type="dxa"/>
          </w:tcPr>
          <w:p>
            <w:pPr>
              <w:pStyle w:val="TableParagraph"/>
              <w:spacing w:line="167" w:lineRule="exact"/>
              <w:ind w:left="28"/>
              <w:rPr>
                <w:sz w:val="15"/>
              </w:rPr>
            </w:pPr>
            <w:r>
              <w:rPr>
                <w:sz w:val="15"/>
              </w:rPr>
              <w:t>Index</w:t>
            </w:r>
          </w:p>
        </w:tc>
        <w:tc>
          <w:tcPr>
            <w:tcW w:w="1529" w:type="dxa"/>
          </w:tcPr>
          <w:p>
            <w:pPr>
              <w:pStyle w:val="TableParagraph"/>
              <w:spacing w:line="167" w:lineRule="exact"/>
              <w:ind w:left="28"/>
              <w:rPr>
                <w:sz w:val="15"/>
              </w:rPr>
            </w:pPr>
            <w:r>
              <w:rPr>
                <w:sz w:val="15"/>
              </w:rPr>
              <w:t>Attribute template label</w:t>
            </w:r>
          </w:p>
        </w:tc>
        <w:tc>
          <w:tcPr>
            <w:tcW w:w="1023" w:type="dxa"/>
          </w:tcPr>
          <w:p>
            <w:pPr>
              <w:pStyle w:val="TableParagraph"/>
              <w:spacing w:line="167" w:lineRule="exact"/>
              <w:ind w:left="28"/>
              <w:rPr>
                <w:sz w:val="15"/>
              </w:rPr>
            </w:pPr>
            <w:r>
              <w:rPr>
                <w:sz w:val="15"/>
              </w:rPr>
              <w:t>value of object</w:t>
            </w:r>
          </w:p>
          <w:p>
            <w:pPr>
              <w:pStyle w:val="TableParagraph"/>
              <w:spacing w:line="170" w:lineRule="exact" w:before="4"/>
              <w:ind w:left="28" w:right="202"/>
              <w:rPr>
                <w:sz w:val="15"/>
              </w:rPr>
            </w:pPr>
            <w:r>
              <w:rPr>
                <w:sz w:val="15"/>
              </w:rPr>
              <w:t>identifier for attribute</w:t>
            </w:r>
          </w:p>
        </w:tc>
        <w:tc>
          <w:tcPr>
            <w:tcW w:w="963" w:type="dxa"/>
          </w:tcPr>
          <w:p>
            <w:pPr>
              <w:pStyle w:val="TableParagraph"/>
              <w:ind w:left="25" w:right="62"/>
              <w:rPr>
                <w:sz w:val="15"/>
              </w:rPr>
            </w:pPr>
            <w:r>
              <w:rPr>
                <w:sz w:val="15"/>
              </w:rPr>
              <w:t>Constants and values</w:t>
            </w:r>
          </w:p>
        </w:tc>
        <w:tc>
          <w:tcPr>
            <w:tcW w:w="452" w:type="dxa"/>
          </w:tcPr>
          <w:p>
            <w:pPr>
              <w:pStyle w:val="TableParagraph"/>
              <w:spacing w:line="167" w:lineRule="exact"/>
              <w:ind w:right="15"/>
              <w:jc w:val="center"/>
              <w:rPr>
                <w:sz w:val="15"/>
              </w:rPr>
            </w:pPr>
            <w:r>
              <w:rPr>
                <w:sz w:val="15"/>
              </w:rPr>
              <w:t>Status</w:t>
            </w:r>
          </w:p>
        </w:tc>
        <w:tc>
          <w:tcPr>
            <w:tcW w:w="450" w:type="dxa"/>
          </w:tcPr>
          <w:p>
            <w:pPr>
              <w:pStyle w:val="TableParagraph"/>
              <w:ind w:left="26" w:right="10"/>
              <w:rPr>
                <w:sz w:val="15"/>
              </w:rPr>
            </w:pPr>
            <w:r>
              <w:rPr>
                <w:sz w:val="15"/>
              </w:rPr>
              <w:t>Suppo rt</w:t>
            </w:r>
          </w:p>
        </w:tc>
        <w:tc>
          <w:tcPr>
            <w:tcW w:w="452" w:type="dxa"/>
          </w:tcPr>
          <w:p>
            <w:pPr>
              <w:pStyle w:val="TableParagraph"/>
              <w:spacing w:line="167" w:lineRule="exact"/>
              <w:ind w:right="19"/>
              <w:jc w:val="center"/>
              <w:rPr>
                <w:sz w:val="15"/>
              </w:rPr>
            </w:pPr>
            <w:r>
              <w:rPr>
                <w:sz w:val="15"/>
              </w:rPr>
              <w:t>Status</w:t>
            </w:r>
          </w:p>
        </w:tc>
        <w:tc>
          <w:tcPr>
            <w:tcW w:w="450" w:type="dxa"/>
          </w:tcPr>
          <w:p>
            <w:pPr>
              <w:pStyle w:val="TableParagraph"/>
              <w:ind w:left="24" w:right="12"/>
              <w:rPr>
                <w:sz w:val="15"/>
              </w:rPr>
            </w:pPr>
            <w:r>
              <w:rPr>
                <w:sz w:val="15"/>
              </w:rPr>
              <w:t>Suppo rt</w:t>
            </w:r>
          </w:p>
        </w:tc>
        <w:tc>
          <w:tcPr>
            <w:tcW w:w="452" w:type="dxa"/>
          </w:tcPr>
          <w:p>
            <w:pPr>
              <w:pStyle w:val="TableParagraph"/>
              <w:spacing w:line="167" w:lineRule="exact"/>
              <w:ind w:right="23"/>
              <w:jc w:val="center"/>
              <w:rPr>
                <w:sz w:val="15"/>
              </w:rPr>
            </w:pPr>
            <w:r>
              <w:rPr>
                <w:sz w:val="15"/>
              </w:rPr>
              <w:t>Status</w:t>
            </w:r>
          </w:p>
        </w:tc>
        <w:tc>
          <w:tcPr>
            <w:tcW w:w="450" w:type="dxa"/>
          </w:tcPr>
          <w:p>
            <w:pPr>
              <w:pStyle w:val="TableParagraph"/>
              <w:ind w:left="22" w:right="14"/>
              <w:rPr>
                <w:sz w:val="15"/>
              </w:rPr>
            </w:pPr>
            <w:r>
              <w:rPr>
                <w:sz w:val="15"/>
              </w:rPr>
              <w:t>Suppo rt</w:t>
            </w:r>
          </w:p>
        </w:tc>
        <w:tc>
          <w:tcPr>
            <w:tcW w:w="452" w:type="dxa"/>
          </w:tcPr>
          <w:p>
            <w:pPr>
              <w:pStyle w:val="TableParagraph"/>
              <w:spacing w:line="167" w:lineRule="exact"/>
              <w:ind w:right="27"/>
              <w:jc w:val="center"/>
              <w:rPr>
                <w:sz w:val="15"/>
              </w:rPr>
            </w:pPr>
            <w:r>
              <w:rPr>
                <w:sz w:val="15"/>
              </w:rPr>
              <w:t>Status</w:t>
            </w:r>
          </w:p>
        </w:tc>
        <w:tc>
          <w:tcPr>
            <w:tcW w:w="450" w:type="dxa"/>
          </w:tcPr>
          <w:p>
            <w:pPr>
              <w:pStyle w:val="TableParagraph"/>
              <w:ind w:left="20" w:right="16"/>
              <w:rPr>
                <w:sz w:val="15"/>
              </w:rPr>
            </w:pPr>
            <w:r>
              <w:rPr>
                <w:sz w:val="15"/>
              </w:rPr>
              <w:t>Suppo rt</w:t>
            </w:r>
          </w:p>
        </w:tc>
        <w:tc>
          <w:tcPr>
            <w:tcW w:w="452" w:type="dxa"/>
          </w:tcPr>
          <w:p>
            <w:pPr>
              <w:pStyle w:val="TableParagraph"/>
              <w:spacing w:line="167" w:lineRule="exact"/>
              <w:ind w:right="31"/>
              <w:jc w:val="center"/>
              <w:rPr>
                <w:sz w:val="15"/>
              </w:rPr>
            </w:pPr>
            <w:r>
              <w:rPr>
                <w:sz w:val="15"/>
              </w:rPr>
              <w:t>Status</w:t>
            </w:r>
          </w:p>
        </w:tc>
        <w:tc>
          <w:tcPr>
            <w:tcW w:w="450" w:type="dxa"/>
          </w:tcPr>
          <w:p>
            <w:pPr>
              <w:pStyle w:val="TableParagraph"/>
              <w:ind w:left="18" w:right="18"/>
              <w:rPr>
                <w:sz w:val="15"/>
              </w:rPr>
            </w:pPr>
            <w:r>
              <w:rPr>
                <w:sz w:val="15"/>
              </w:rPr>
              <w:t>Suppo rt</w:t>
            </w:r>
          </w:p>
        </w:tc>
        <w:tc>
          <w:tcPr>
            <w:tcW w:w="452" w:type="dxa"/>
          </w:tcPr>
          <w:p>
            <w:pPr>
              <w:pStyle w:val="TableParagraph"/>
              <w:spacing w:line="167" w:lineRule="exact"/>
              <w:ind w:right="35"/>
              <w:jc w:val="center"/>
              <w:rPr>
                <w:sz w:val="15"/>
              </w:rPr>
            </w:pPr>
            <w:r>
              <w:rPr>
                <w:sz w:val="15"/>
              </w:rPr>
              <w:t>Status</w:t>
            </w:r>
          </w:p>
        </w:tc>
        <w:tc>
          <w:tcPr>
            <w:tcW w:w="450" w:type="dxa"/>
          </w:tcPr>
          <w:p>
            <w:pPr>
              <w:pStyle w:val="TableParagraph"/>
              <w:ind w:left="16" w:right="20"/>
              <w:rPr>
                <w:sz w:val="15"/>
              </w:rPr>
            </w:pPr>
            <w:r>
              <w:rPr>
                <w:sz w:val="15"/>
              </w:rPr>
              <w:t>Suppo rt</w:t>
            </w:r>
          </w:p>
        </w:tc>
        <w:tc>
          <w:tcPr>
            <w:tcW w:w="1081" w:type="dxa"/>
          </w:tcPr>
          <w:p>
            <w:pPr>
              <w:pStyle w:val="TableParagraph"/>
              <w:ind w:left="15" w:right="319"/>
              <w:rPr>
                <w:sz w:val="15"/>
              </w:rPr>
            </w:pPr>
            <w:r>
              <w:rPr>
                <w:sz w:val="15"/>
              </w:rPr>
              <w:t>Additional Information</w:t>
            </w:r>
          </w:p>
        </w:tc>
      </w:tr>
      <w:tr>
        <w:trPr>
          <w:trHeight w:val="517" w:hRule="atLeast"/>
        </w:trPr>
        <w:tc>
          <w:tcPr>
            <w:tcW w:w="559" w:type="dxa"/>
          </w:tcPr>
          <w:p>
            <w:pPr>
              <w:pStyle w:val="TableParagraph"/>
              <w:spacing w:line="167" w:lineRule="exact"/>
              <w:ind w:left="28"/>
              <w:rPr>
                <w:sz w:val="15"/>
              </w:rPr>
            </w:pPr>
            <w:r>
              <w:rPr>
                <w:w w:val="100"/>
                <w:sz w:val="15"/>
              </w:rPr>
              <w:t>1</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allomorphs</w:t>
            </w:r>
          </w:p>
        </w:tc>
        <w:tc>
          <w:tcPr>
            <w:tcW w:w="1023" w:type="dxa"/>
          </w:tcPr>
          <w:p>
            <w:pPr>
              <w:pStyle w:val="TableParagraph"/>
              <w:spacing w:line="167" w:lineRule="exact"/>
              <w:ind w:left="28"/>
              <w:rPr>
                <w:sz w:val="15"/>
              </w:rPr>
            </w:pPr>
            <w:r>
              <w:rPr>
                <w:sz w:val="15"/>
              </w:rPr>
              <w:t>{2 9 3 2 7 50}</w:t>
            </w:r>
          </w:p>
        </w:tc>
        <w:tc>
          <w:tcPr>
            <w:tcW w:w="963" w:type="dxa"/>
          </w:tcPr>
          <w:p>
            <w:pPr>
              <w:pStyle w:val="TableParagraph"/>
              <w:spacing w:line="167" w:lineRule="exact"/>
              <w:ind w:left="25"/>
              <w:rPr>
                <w:sz w:val="15"/>
              </w:rPr>
            </w:pPr>
            <w:r>
              <w:rPr>
                <w:sz w:val="15"/>
              </w:rPr>
              <w:t>SET OF</w:t>
            </w:r>
          </w:p>
          <w:p>
            <w:pPr>
              <w:pStyle w:val="TableParagraph"/>
              <w:ind w:left="25"/>
              <w:rPr>
                <w:sz w:val="15"/>
              </w:rPr>
            </w:pPr>
            <w:r>
              <w:rPr>
                <w:sz w:val="15"/>
              </w:rPr>
              <w:t>ObjectClass</w:t>
            </w:r>
          </w:p>
        </w:tc>
        <w:tc>
          <w:tcPr>
            <w:tcW w:w="452" w:type="dxa"/>
          </w:tcPr>
          <w:p>
            <w:pPr>
              <w:pStyle w:val="TableParagraph"/>
              <w:spacing w:line="167" w:lineRule="exact"/>
              <w:ind w:left="8"/>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5"/>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9"/>
              <w:jc w:val="center"/>
              <w:rPr>
                <w:sz w:val="15"/>
              </w:rPr>
            </w:pPr>
            <w:r>
              <w:rPr>
                <w:w w:val="100"/>
                <w:sz w:val="15"/>
              </w:rPr>
              <w:t>-</w:t>
            </w:r>
          </w:p>
        </w:tc>
        <w:tc>
          <w:tcPr>
            <w:tcW w:w="450" w:type="dxa"/>
          </w:tcPr>
          <w:p>
            <w:pPr>
              <w:pStyle w:val="TableParagraph"/>
              <w:rPr>
                <w:sz w:val="14"/>
              </w:rPr>
            </w:pPr>
          </w:p>
        </w:tc>
        <w:tc>
          <w:tcPr>
            <w:tcW w:w="1081" w:type="dxa"/>
          </w:tcPr>
          <w:p>
            <w:pPr>
              <w:pStyle w:val="TableParagraph"/>
              <w:rPr>
                <w:sz w:val="14"/>
              </w:rPr>
            </w:pPr>
          </w:p>
        </w:tc>
      </w:tr>
      <w:tr>
        <w:trPr>
          <w:trHeight w:val="518" w:hRule="atLeast"/>
        </w:trPr>
        <w:tc>
          <w:tcPr>
            <w:tcW w:w="559" w:type="dxa"/>
          </w:tcPr>
          <w:p>
            <w:pPr>
              <w:pStyle w:val="TableParagraph"/>
              <w:spacing w:line="167" w:lineRule="exact"/>
              <w:ind w:left="28"/>
              <w:rPr>
                <w:sz w:val="15"/>
              </w:rPr>
            </w:pPr>
            <w:r>
              <w:rPr>
                <w:w w:val="100"/>
                <w:sz w:val="15"/>
              </w:rPr>
              <w:t>2</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nameBinding</w:t>
            </w:r>
          </w:p>
        </w:tc>
        <w:tc>
          <w:tcPr>
            <w:tcW w:w="1023" w:type="dxa"/>
          </w:tcPr>
          <w:p>
            <w:pPr>
              <w:pStyle w:val="TableParagraph"/>
              <w:spacing w:line="167" w:lineRule="exact"/>
              <w:ind w:left="28"/>
              <w:rPr>
                <w:sz w:val="15"/>
              </w:rPr>
            </w:pPr>
            <w:r>
              <w:rPr>
                <w:sz w:val="15"/>
              </w:rPr>
              <w:t>{2 9 3 2 7 63}</w:t>
            </w:r>
          </w:p>
        </w:tc>
        <w:tc>
          <w:tcPr>
            <w:tcW w:w="963" w:type="dxa"/>
          </w:tcPr>
          <w:p>
            <w:pPr>
              <w:pStyle w:val="TableParagraph"/>
              <w:ind w:left="25" w:right="83"/>
              <w:rPr>
                <w:sz w:val="15"/>
              </w:rPr>
            </w:pPr>
            <w:r>
              <w:rPr>
                <w:sz w:val="15"/>
              </w:rPr>
              <w:t>OBJECT IDENTIFIER</w:t>
            </w:r>
          </w:p>
        </w:tc>
        <w:tc>
          <w:tcPr>
            <w:tcW w:w="452" w:type="dxa"/>
          </w:tcPr>
          <w:p>
            <w:pPr>
              <w:pStyle w:val="TableParagraph"/>
              <w:spacing w:line="167" w:lineRule="exact"/>
              <w:ind w:left="8"/>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5"/>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9"/>
              <w:jc w:val="center"/>
              <w:rPr>
                <w:sz w:val="15"/>
              </w:rPr>
            </w:pPr>
            <w:r>
              <w:rPr>
                <w:w w:val="100"/>
                <w:sz w:val="15"/>
              </w:rPr>
              <w:t>-</w:t>
            </w:r>
          </w:p>
        </w:tc>
        <w:tc>
          <w:tcPr>
            <w:tcW w:w="450" w:type="dxa"/>
          </w:tcPr>
          <w:p>
            <w:pPr>
              <w:pStyle w:val="TableParagraph"/>
              <w:rPr>
                <w:sz w:val="14"/>
              </w:rPr>
            </w:pPr>
          </w:p>
        </w:tc>
        <w:tc>
          <w:tcPr>
            <w:tcW w:w="1081" w:type="dxa"/>
          </w:tcPr>
          <w:p>
            <w:pPr>
              <w:pStyle w:val="TableParagraph"/>
              <w:rPr>
                <w:sz w:val="14"/>
              </w:rPr>
            </w:pPr>
          </w:p>
        </w:tc>
      </w:tr>
      <w:tr>
        <w:trPr>
          <w:trHeight w:val="517" w:hRule="atLeast"/>
        </w:trPr>
        <w:tc>
          <w:tcPr>
            <w:tcW w:w="559" w:type="dxa"/>
          </w:tcPr>
          <w:p>
            <w:pPr>
              <w:pStyle w:val="TableParagraph"/>
              <w:spacing w:line="167" w:lineRule="exact"/>
              <w:ind w:left="28"/>
              <w:rPr>
                <w:sz w:val="15"/>
              </w:rPr>
            </w:pPr>
            <w:r>
              <w:rPr>
                <w:w w:val="100"/>
                <w:sz w:val="15"/>
              </w:rPr>
              <w:t>3</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objectClass</w:t>
            </w:r>
          </w:p>
        </w:tc>
        <w:tc>
          <w:tcPr>
            <w:tcW w:w="1023" w:type="dxa"/>
          </w:tcPr>
          <w:p>
            <w:pPr>
              <w:pStyle w:val="TableParagraph"/>
              <w:spacing w:line="167" w:lineRule="exact"/>
              <w:ind w:left="28"/>
              <w:rPr>
                <w:sz w:val="15"/>
              </w:rPr>
            </w:pPr>
            <w:r>
              <w:rPr>
                <w:sz w:val="15"/>
              </w:rPr>
              <w:t>{2 9 3 2 7 65}</w:t>
            </w:r>
          </w:p>
        </w:tc>
        <w:tc>
          <w:tcPr>
            <w:tcW w:w="963" w:type="dxa"/>
          </w:tcPr>
          <w:p>
            <w:pPr>
              <w:pStyle w:val="TableParagraph"/>
              <w:spacing w:line="167" w:lineRule="exact"/>
              <w:ind w:left="25"/>
              <w:rPr>
                <w:sz w:val="15"/>
              </w:rPr>
            </w:pPr>
            <w:r>
              <w:rPr>
                <w:sz w:val="15"/>
              </w:rPr>
              <w:t>ObjectClass</w:t>
            </w:r>
          </w:p>
        </w:tc>
        <w:tc>
          <w:tcPr>
            <w:tcW w:w="452" w:type="dxa"/>
          </w:tcPr>
          <w:p>
            <w:pPr>
              <w:pStyle w:val="TableParagraph"/>
              <w:spacing w:line="167" w:lineRule="exact"/>
              <w:ind w:left="8"/>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4"/>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8"/>
              <w:jc w:val="center"/>
              <w:rPr>
                <w:sz w:val="15"/>
              </w:rPr>
            </w:pPr>
            <w:r>
              <w:rPr>
                <w:w w:val="100"/>
                <w:sz w:val="15"/>
              </w:rPr>
              <w:t>-</w:t>
            </w:r>
          </w:p>
        </w:tc>
        <w:tc>
          <w:tcPr>
            <w:tcW w:w="450" w:type="dxa"/>
          </w:tcPr>
          <w:p>
            <w:pPr>
              <w:pStyle w:val="TableParagraph"/>
              <w:rPr>
                <w:sz w:val="14"/>
              </w:rPr>
            </w:pPr>
          </w:p>
        </w:tc>
        <w:tc>
          <w:tcPr>
            <w:tcW w:w="1081" w:type="dxa"/>
          </w:tcPr>
          <w:p>
            <w:pPr>
              <w:pStyle w:val="TableParagraph"/>
              <w:rPr>
                <w:sz w:val="14"/>
              </w:rPr>
            </w:pPr>
          </w:p>
        </w:tc>
      </w:tr>
      <w:tr>
        <w:trPr>
          <w:trHeight w:val="518" w:hRule="atLeast"/>
        </w:trPr>
        <w:tc>
          <w:tcPr>
            <w:tcW w:w="559" w:type="dxa"/>
          </w:tcPr>
          <w:p>
            <w:pPr>
              <w:pStyle w:val="TableParagraph"/>
              <w:spacing w:line="167" w:lineRule="exact"/>
              <w:ind w:left="28"/>
              <w:rPr>
                <w:sz w:val="15"/>
              </w:rPr>
            </w:pPr>
            <w:r>
              <w:rPr>
                <w:w w:val="100"/>
                <w:sz w:val="15"/>
              </w:rPr>
              <w:t>4</w:t>
            </w:r>
          </w:p>
        </w:tc>
        <w:tc>
          <w:tcPr>
            <w:tcW w:w="1529" w:type="dxa"/>
          </w:tcPr>
          <w:p>
            <w:pPr>
              <w:pStyle w:val="TableParagraph"/>
              <w:ind w:left="28" w:right="112"/>
              <w:rPr>
                <w:sz w:val="15"/>
              </w:rPr>
            </w:pPr>
            <w:r>
              <w:rPr>
                <w:sz w:val="15"/>
              </w:rPr>
              <w:t>“Rec. X.721 | ISO/IEC 10165-2 1992”</w:t>
            </w:r>
          </w:p>
          <w:p>
            <w:pPr>
              <w:pStyle w:val="TableParagraph"/>
              <w:spacing w:line="159" w:lineRule="exact"/>
              <w:ind w:left="28"/>
              <w:rPr>
                <w:sz w:val="15"/>
              </w:rPr>
            </w:pPr>
            <w:r>
              <w:rPr>
                <w:sz w:val="15"/>
              </w:rPr>
              <w:t>packages</w:t>
            </w:r>
          </w:p>
        </w:tc>
        <w:tc>
          <w:tcPr>
            <w:tcW w:w="1023" w:type="dxa"/>
          </w:tcPr>
          <w:p>
            <w:pPr>
              <w:pStyle w:val="TableParagraph"/>
              <w:spacing w:line="167" w:lineRule="exact"/>
              <w:ind w:left="28"/>
              <w:rPr>
                <w:sz w:val="15"/>
              </w:rPr>
            </w:pPr>
            <w:r>
              <w:rPr>
                <w:sz w:val="15"/>
              </w:rPr>
              <w:t>{2 9 3 2 7 66}</w:t>
            </w:r>
          </w:p>
        </w:tc>
        <w:tc>
          <w:tcPr>
            <w:tcW w:w="963" w:type="dxa"/>
          </w:tcPr>
          <w:p>
            <w:pPr>
              <w:pStyle w:val="TableParagraph"/>
              <w:spacing w:line="167" w:lineRule="exact"/>
              <w:ind w:left="25"/>
              <w:rPr>
                <w:sz w:val="15"/>
              </w:rPr>
            </w:pPr>
            <w:r>
              <w:rPr>
                <w:sz w:val="15"/>
              </w:rPr>
              <w:t>SET OF</w:t>
            </w:r>
          </w:p>
          <w:p>
            <w:pPr>
              <w:pStyle w:val="TableParagraph"/>
              <w:spacing w:line="170" w:lineRule="exact" w:before="4"/>
              <w:ind w:left="25" w:right="133"/>
              <w:rPr>
                <w:sz w:val="15"/>
              </w:rPr>
            </w:pPr>
            <w:r>
              <w:rPr>
                <w:sz w:val="15"/>
              </w:rPr>
              <w:t>OBJECT IDENTIFER</w:t>
            </w:r>
          </w:p>
        </w:tc>
        <w:tc>
          <w:tcPr>
            <w:tcW w:w="452" w:type="dxa"/>
          </w:tcPr>
          <w:p>
            <w:pPr>
              <w:pStyle w:val="TableParagraph"/>
              <w:spacing w:line="167" w:lineRule="exact"/>
              <w:ind w:left="8"/>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5"/>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9"/>
              <w:jc w:val="center"/>
              <w:rPr>
                <w:sz w:val="15"/>
              </w:rPr>
            </w:pPr>
            <w:r>
              <w:rPr>
                <w:w w:val="100"/>
                <w:sz w:val="15"/>
              </w:rPr>
              <w:t>-</w:t>
            </w:r>
          </w:p>
        </w:tc>
        <w:tc>
          <w:tcPr>
            <w:tcW w:w="450" w:type="dxa"/>
          </w:tcPr>
          <w:p>
            <w:pPr>
              <w:pStyle w:val="TableParagraph"/>
              <w:rPr>
                <w:sz w:val="14"/>
              </w:rPr>
            </w:pPr>
          </w:p>
        </w:tc>
        <w:tc>
          <w:tcPr>
            <w:tcW w:w="1081" w:type="dxa"/>
          </w:tcPr>
          <w:p>
            <w:pPr>
              <w:pStyle w:val="TableParagraph"/>
              <w:rPr>
                <w:sz w:val="14"/>
              </w:rPr>
            </w:pPr>
          </w:p>
        </w:tc>
      </w:tr>
      <w:tr>
        <w:trPr>
          <w:trHeight w:val="515" w:hRule="atLeast"/>
        </w:trPr>
        <w:tc>
          <w:tcPr>
            <w:tcW w:w="559" w:type="dxa"/>
          </w:tcPr>
          <w:p>
            <w:pPr>
              <w:pStyle w:val="TableParagraph"/>
              <w:spacing w:line="167" w:lineRule="exact"/>
              <w:ind w:left="28"/>
              <w:rPr>
                <w:sz w:val="15"/>
              </w:rPr>
            </w:pPr>
            <w:r>
              <w:rPr>
                <w:w w:val="100"/>
                <w:sz w:val="15"/>
              </w:rPr>
              <w:t>5</w:t>
            </w:r>
          </w:p>
        </w:tc>
        <w:tc>
          <w:tcPr>
            <w:tcW w:w="1529" w:type="dxa"/>
          </w:tcPr>
          <w:p>
            <w:pPr>
              <w:pStyle w:val="TableParagraph"/>
              <w:spacing w:line="166" w:lineRule="exact"/>
              <w:ind w:left="28"/>
              <w:rPr>
                <w:sz w:val="15"/>
              </w:rPr>
            </w:pPr>
            <w:r>
              <w:rPr>
                <w:sz w:val="15"/>
              </w:rPr>
              <w:t>“ISO/IEC 10589”</w:t>
            </w:r>
          </w:p>
          <w:p>
            <w:pPr>
              <w:pStyle w:val="TableParagraph"/>
              <w:spacing w:line="172" w:lineRule="exact" w:before="1"/>
              <w:ind w:left="28" w:right="13"/>
              <w:rPr>
                <w:sz w:val="15"/>
              </w:rPr>
            </w:pPr>
            <w:r>
              <w:rPr>
                <w:sz w:val="15"/>
              </w:rPr>
              <w:t>defaultMetricOutputAdj acencies</w:t>
            </w:r>
          </w:p>
        </w:tc>
        <w:tc>
          <w:tcPr>
            <w:tcW w:w="1023" w:type="dxa"/>
          </w:tcPr>
          <w:p>
            <w:pPr>
              <w:pStyle w:val="TableParagraph"/>
              <w:spacing w:line="167" w:lineRule="exact"/>
              <w:ind w:left="28"/>
              <w:rPr>
                <w:sz w:val="15"/>
              </w:rPr>
            </w:pPr>
            <w:r>
              <w:rPr>
                <w:sz w:val="15"/>
              </w:rPr>
              <w:t>{2 13 0 1 7 91}</w:t>
            </w:r>
          </w:p>
        </w:tc>
        <w:tc>
          <w:tcPr>
            <w:tcW w:w="963" w:type="dxa"/>
          </w:tcPr>
          <w:p>
            <w:pPr>
              <w:pStyle w:val="TableParagraph"/>
              <w:spacing w:line="237" w:lineRule="auto"/>
              <w:ind w:left="25" w:right="42" w:hanging="1"/>
              <w:rPr>
                <w:sz w:val="15"/>
              </w:rPr>
            </w:pPr>
            <w:r>
              <w:rPr>
                <w:sz w:val="15"/>
              </w:rPr>
              <w:t>ISISOutputAd jacencies</w:t>
            </w:r>
          </w:p>
        </w:tc>
        <w:tc>
          <w:tcPr>
            <w:tcW w:w="452" w:type="dxa"/>
          </w:tcPr>
          <w:p>
            <w:pPr>
              <w:pStyle w:val="TableParagraph"/>
              <w:spacing w:line="167" w:lineRule="exact"/>
              <w:ind w:left="8"/>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ind w:right="3"/>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5"/>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9"/>
              <w:jc w:val="center"/>
              <w:rPr>
                <w:sz w:val="15"/>
              </w:rPr>
            </w:pPr>
            <w:r>
              <w:rPr>
                <w:w w:val="100"/>
                <w:sz w:val="15"/>
              </w:rPr>
              <w:t>-</w:t>
            </w:r>
          </w:p>
        </w:tc>
        <w:tc>
          <w:tcPr>
            <w:tcW w:w="450" w:type="dxa"/>
          </w:tcPr>
          <w:p>
            <w:pPr>
              <w:pStyle w:val="TableParagraph"/>
              <w:rPr>
                <w:sz w:val="14"/>
              </w:rPr>
            </w:pPr>
          </w:p>
        </w:tc>
        <w:tc>
          <w:tcPr>
            <w:tcW w:w="1081" w:type="dxa"/>
          </w:tcPr>
          <w:p>
            <w:pPr>
              <w:pStyle w:val="TableParagraph"/>
              <w:rPr>
                <w:sz w:val="14"/>
              </w:rPr>
            </w:pPr>
          </w:p>
        </w:tc>
      </w:tr>
      <w:tr>
        <w:trPr>
          <w:trHeight w:val="345" w:hRule="atLeast"/>
        </w:trPr>
        <w:tc>
          <w:tcPr>
            <w:tcW w:w="559" w:type="dxa"/>
          </w:tcPr>
          <w:p>
            <w:pPr>
              <w:pStyle w:val="TableParagraph"/>
              <w:spacing w:line="167" w:lineRule="exact"/>
              <w:ind w:left="28"/>
              <w:rPr>
                <w:sz w:val="15"/>
              </w:rPr>
            </w:pPr>
            <w:r>
              <w:rPr>
                <w:w w:val="100"/>
                <w:sz w:val="15"/>
              </w:rPr>
              <w:t>6</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defaultMetricPathCost</w:t>
            </w:r>
          </w:p>
        </w:tc>
        <w:tc>
          <w:tcPr>
            <w:tcW w:w="1023" w:type="dxa"/>
          </w:tcPr>
          <w:p>
            <w:pPr>
              <w:pStyle w:val="TableParagraph"/>
              <w:spacing w:line="167" w:lineRule="exact"/>
              <w:ind w:left="28"/>
              <w:rPr>
                <w:sz w:val="15"/>
              </w:rPr>
            </w:pPr>
            <w:r>
              <w:rPr>
                <w:sz w:val="15"/>
              </w:rPr>
              <w:t>{2 13 0 1 7 90}</w:t>
            </w:r>
          </w:p>
        </w:tc>
        <w:tc>
          <w:tcPr>
            <w:tcW w:w="963" w:type="dxa"/>
          </w:tcPr>
          <w:p>
            <w:pPr>
              <w:pStyle w:val="TableParagraph"/>
              <w:spacing w:line="167" w:lineRule="exact"/>
              <w:ind w:left="25"/>
              <w:rPr>
                <w:sz w:val="15"/>
              </w:rPr>
            </w:pPr>
            <w:r>
              <w:rPr>
                <w:sz w:val="15"/>
              </w:rPr>
              <w:t>ISISPathMetri</w:t>
            </w:r>
          </w:p>
          <w:p>
            <w:pPr>
              <w:pStyle w:val="TableParagraph"/>
              <w:spacing w:line="158" w:lineRule="exact"/>
              <w:ind w:left="25"/>
              <w:rPr>
                <w:sz w:val="15"/>
              </w:rPr>
            </w:pPr>
            <w:r>
              <w:rPr>
                <w:w w:val="100"/>
                <w:sz w:val="15"/>
              </w:rPr>
              <w:t>c</w:t>
            </w:r>
          </w:p>
        </w:tc>
        <w:tc>
          <w:tcPr>
            <w:tcW w:w="452" w:type="dxa"/>
          </w:tcPr>
          <w:p>
            <w:pPr>
              <w:pStyle w:val="TableParagraph"/>
              <w:spacing w:line="167" w:lineRule="exact"/>
              <w:ind w:left="8"/>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ind w:right="3"/>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5"/>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9"/>
              <w:jc w:val="center"/>
              <w:rPr>
                <w:sz w:val="15"/>
              </w:rPr>
            </w:pPr>
            <w:r>
              <w:rPr>
                <w:w w:val="100"/>
                <w:sz w:val="15"/>
              </w:rPr>
              <w:t>-</w:t>
            </w:r>
          </w:p>
        </w:tc>
        <w:tc>
          <w:tcPr>
            <w:tcW w:w="450" w:type="dxa"/>
          </w:tcPr>
          <w:p>
            <w:pPr>
              <w:pStyle w:val="TableParagraph"/>
              <w:rPr>
                <w:sz w:val="14"/>
              </w:rPr>
            </w:pPr>
          </w:p>
        </w:tc>
        <w:tc>
          <w:tcPr>
            <w:tcW w:w="1081" w:type="dxa"/>
          </w:tcPr>
          <w:p>
            <w:pPr>
              <w:pStyle w:val="TableParagraph"/>
              <w:rPr>
                <w:sz w:val="14"/>
              </w:rPr>
            </w:pPr>
          </w:p>
        </w:tc>
      </w:tr>
      <w:tr>
        <w:trPr>
          <w:trHeight w:val="517" w:hRule="atLeast"/>
        </w:trPr>
        <w:tc>
          <w:tcPr>
            <w:tcW w:w="559" w:type="dxa"/>
          </w:tcPr>
          <w:p>
            <w:pPr>
              <w:pStyle w:val="TableParagraph"/>
              <w:spacing w:line="167" w:lineRule="exact"/>
              <w:ind w:left="28"/>
              <w:rPr>
                <w:sz w:val="15"/>
              </w:rPr>
            </w:pPr>
            <w:r>
              <w:rPr>
                <w:w w:val="100"/>
                <w:sz w:val="15"/>
              </w:rPr>
              <w:t>7</w:t>
            </w:r>
          </w:p>
        </w:tc>
        <w:tc>
          <w:tcPr>
            <w:tcW w:w="1529" w:type="dxa"/>
          </w:tcPr>
          <w:p>
            <w:pPr>
              <w:pStyle w:val="TableParagraph"/>
              <w:spacing w:line="167" w:lineRule="exact"/>
              <w:ind w:left="28"/>
              <w:rPr>
                <w:sz w:val="15"/>
              </w:rPr>
            </w:pPr>
            <w:r>
              <w:rPr>
                <w:sz w:val="15"/>
              </w:rPr>
              <w:t>“ISO/IEC 10589”</w:t>
            </w:r>
          </w:p>
          <w:p>
            <w:pPr>
              <w:pStyle w:val="TableParagraph"/>
              <w:spacing w:line="170" w:lineRule="atLeast"/>
              <w:ind w:left="28" w:right="38"/>
              <w:rPr>
                <w:sz w:val="15"/>
              </w:rPr>
            </w:pPr>
            <w:r>
              <w:rPr>
                <w:sz w:val="15"/>
              </w:rPr>
              <w:t>delayMetricOutputAdja cencies</w:t>
            </w:r>
          </w:p>
        </w:tc>
        <w:tc>
          <w:tcPr>
            <w:tcW w:w="1023" w:type="dxa"/>
          </w:tcPr>
          <w:p>
            <w:pPr>
              <w:pStyle w:val="TableParagraph"/>
              <w:spacing w:line="167" w:lineRule="exact"/>
              <w:ind w:left="28"/>
              <w:rPr>
                <w:sz w:val="15"/>
              </w:rPr>
            </w:pPr>
            <w:r>
              <w:rPr>
                <w:sz w:val="15"/>
              </w:rPr>
              <w:t>{2 13 0 1 7 93}</w:t>
            </w:r>
          </w:p>
        </w:tc>
        <w:tc>
          <w:tcPr>
            <w:tcW w:w="963" w:type="dxa"/>
          </w:tcPr>
          <w:p>
            <w:pPr>
              <w:pStyle w:val="TableParagraph"/>
              <w:ind w:left="25" w:right="42" w:hanging="1"/>
              <w:rPr>
                <w:sz w:val="15"/>
              </w:rPr>
            </w:pPr>
            <w:r>
              <w:rPr>
                <w:sz w:val="15"/>
              </w:rPr>
              <w:t>ISISOutputAd jacencies</w:t>
            </w:r>
          </w:p>
        </w:tc>
        <w:tc>
          <w:tcPr>
            <w:tcW w:w="452" w:type="dxa"/>
          </w:tcPr>
          <w:p>
            <w:pPr>
              <w:pStyle w:val="TableParagraph"/>
              <w:spacing w:line="167" w:lineRule="exact"/>
              <w:ind w:left="8"/>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ind w:right="3"/>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5"/>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9"/>
              <w:jc w:val="center"/>
              <w:rPr>
                <w:sz w:val="15"/>
              </w:rPr>
            </w:pPr>
            <w:r>
              <w:rPr>
                <w:w w:val="100"/>
                <w:sz w:val="15"/>
              </w:rPr>
              <w:t>-</w:t>
            </w:r>
          </w:p>
        </w:tc>
        <w:tc>
          <w:tcPr>
            <w:tcW w:w="450" w:type="dxa"/>
          </w:tcPr>
          <w:p>
            <w:pPr>
              <w:pStyle w:val="TableParagraph"/>
              <w:rPr>
                <w:sz w:val="14"/>
              </w:rPr>
            </w:pPr>
          </w:p>
        </w:tc>
        <w:tc>
          <w:tcPr>
            <w:tcW w:w="1081" w:type="dxa"/>
          </w:tcPr>
          <w:p>
            <w:pPr>
              <w:pStyle w:val="TableParagraph"/>
              <w:rPr>
                <w:sz w:val="14"/>
              </w:rPr>
            </w:pPr>
          </w:p>
        </w:tc>
      </w:tr>
      <w:tr>
        <w:trPr>
          <w:trHeight w:val="345" w:hRule="atLeast"/>
        </w:trPr>
        <w:tc>
          <w:tcPr>
            <w:tcW w:w="559" w:type="dxa"/>
          </w:tcPr>
          <w:p>
            <w:pPr>
              <w:pStyle w:val="TableParagraph"/>
              <w:spacing w:line="167" w:lineRule="exact"/>
              <w:ind w:left="28"/>
              <w:rPr>
                <w:sz w:val="15"/>
              </w:rPr>
            </w:pPr>
            <w:r>
              <w:rPr>
                <w:w w:val="100"/>
                <w:sz w:val="15"/>
              </w:rPr>
              <w:t>8</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delayMetricPathCost</w:t>
            </w:r>
          </w:p>
        </w:tc>
        <w:tc>
          <w:tcPr>
            <w:tcW w:w="1023" w:type="dxa"/>
          </w:tcPr>
          <w:p>
            <w:pPr>
              <w:pStyle w:val="TableParagraph"/>
              <w:spacing w:line="167" w:lineRule="exact"/>
              <w:ind w:left="28"/>
              <w:rPr>
                <w:sz w:val="15"/>
              </w:rPr>
            </w:pPr>
            <w:r>
              <w:rPr>
                <w:sz w:val="15"/>
              </w:rPr>
              <w:t>{2 13 0 1 7 92}</w:t>
            </w:r>
          </w:p>
        </w:tc>
        <w:tc>
          <w:tcPr>
            <w:tcW w:w="963" w:type="dxa"/>
          </w:tcPr>
          <w:p>
            <w:pPr>
              <w:pStyle w:val="TableParagraph"/>
              <w:spacing w:line="167" w:lineRule="exact"/>
              <w:ind w:left="25"/>
              <w:rPr>
                <w:sz w:val="15"/>
              </w:rPr>
            </w:pPr>
            <w:r>
              <w:rPr>
                <w:sz w:val="15"/>
              </w:rPr>
              <w:t>ISISPathMetri</w:t>
            </w:r>
          </w:p>
          <w:p>
            <w:pPr>
              <w:pStyle w:val="TableParagraph"/>
              <w:spacing w:line="158" w:lineRule="exact"/>
              <w:ind w:left="25"/>
              <w:rPr>
                <w:sz w:val="15"/>
              </w:rPr>
            </w:pPr>
            <w:r>
              <w:rPr>
                <w:w w:val="100"/>
                <w:sz w:val="15"/>
              </w:rPr>
              <w:t>c</w:t>
            </w:r>
          </w:p>
        </w:tc>
        <w:tc>
          <w:tcPr>
            <w:tcW w:w="452" w:type="dxa"/>
          </w:tcPr>
          <w:p>
            <w:pPr>
              <w:pStyle w:val="TableParagraph"/>
              <w:spacing w:line="167" w:lineRule="exact"/>
              <w:ind w:left="8"/>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ind w:right="3"/>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5"/>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9"/>
              <w:jc w:val="center"/>
              <w:rPr>
                <w:sz w:val="15"/>
              </w:rPr>
            </w:pPr>
            <w:r>
              <w:rPr>
                <w:w w:val="100"/>
                <w:sz w:val="15"/>
              </w:rPr>
              <w:t>-</w:t>
            </w:r>
          </w:p>
        </w:tc>
        <w:tc>
          <w:tcPr>
            <w:tcW w:w="450" w:type="dxa"/>
          </w:tcPr>
          <w:p>
            <w:pPr>
              <w:pStyle w:val="TableParagraph"/>
              <w:rPr>
                <w:sz w:val="14"/>
              </w:rPr>
            </w:pPr>
          </w:p>
        </w:tc>
        <w:tc>
          <w:tcPr>
            <w:tcW w:w="1081" w:type="dxa"/>
          </w:tcPr>
          <w:p>
            <w:pPr>
              <w:pStyle w:val="TableParagraph"/>
              <w:rPr>
                <w:sz w:val="14"/>
              </w:rPr>
            </w:pPr>
          </w:p>
        </w:tc>
      </w:tr>
      <w:tr>
        <w:trPr>
          <w:trHeight w:val="517" w:hRule="atLeast"/>
        </w:trPr>
        <w:tc>
          <w:tcPr>
            <w:tcW w:w="559" w:type="dxa"/>
          </w:tcPr>
          <w:p>
            <w:pPr>
              <w:pStyle w:val="TableParagraph"/>
              <w:spacing w:line="167" w:lineRule="exact"/>
              <w:ind w:left="28"/>
              <w:rPr>
                <w:sz w:val="15"/>
              </w:rPr>
            </w:pPr>
            <w:r>
              <w:rPr>
                <w:w w:val="100"/>
                <w:sz w:val="15"/>
              </w:rPr>
              <w:t>9</w:t>
            </w:r>
          </w:p>
        </w:tc>
        <w:tc>
          <w:tcPr>
            <w:tcW w:w="1529" w:type="dxa"/>
          </w:tcPr>
          <w:p>
            <w:pPr>
              <w:pStyle w:val="TableParagraph"/>
              <w:spacing w:line="167" w:lineRule="exact"/>
              <w:ind w:left="28"/>
              <w:rPr>
                <w:sz w:val="15"/>
              </w:rPr>
            </w:pPr>
            <w:r>
              <w:rPr>
                <w:sz w:val="15"/>
              </w:rPr>
              <w:t>“ISO/IEC 10589”</w:t>
            </w:r>
          </w:p>
          <w:p>
            <w:pPr>
              <w:pStyle w:val="TableParagraph"/>
              <w:spacing w:line="170" w:lineRule="atLeast"/>
              <w:ind w:left="28" w:right="4"/>
              <w:rPr>
                <w:sz w:val="15"/>
              </w:rPr>
            </w:pPr>
            <w:r>
              <w:rPr>
                <w:sz w:val="15"/>
              </w:rPr>
              <w:t>errorMetricOutputAdjac encies</w:t>
            </w:r>
          </w:p>
        </w:tc>
        <w:tc>
          <w:tcPr>
            <w:tcW w:w="1023" w:type="dxa"/>
          </w:tcPr>
          <w:p>
            <w:pPr>
              <w:pStyle w:val="TableParagraph"/>
              <w:spacing w:line="167" w:lineRule="exact"/>
              <w:ind w:left="28"/>
              <w:rPr>
                <w:sz w:val="15"/>
              </w:rPr>
            </w:pPr>
            <w:r>
              <w:rPr>
                <w:sz w:val="15"/>
              </w:rPr>
              <w:t>{2 13 0 1 7 97}</w:t>
            </w:r>
          </w:p>
        </w:tc>
        <w:tc>
          <w:tcPr>
            <w:tcW w:w="963" w:type="dxa"/>
          </w:tcPr>
          <w:p>
            <w:pPr>
              <w:pStyle w:val="TableParagraph"/>
              <w:ind w:left="25" w:right="42" w:hanging="1"/>
              <w:rPr>
                <w:sz w:val="15"/>
              </w:rPr>
            </w:pPr>
            <w:r>
              <w:rPr>
                <w:sz w:val="15"/>
              </w:rPr>
              <w:t>ISISOutputAd jacencies</w:t>
            </w:r>
          </w:p>
        </w:tc>
        <w:tc>
          <w:tcPr>
            <w:tcW w:w="452" w:type="dxa"/>
          </w:tcPr>
          <w:p>
            <w:pPr>
              <w:pStyle w:val="TableParagraph"/>
              <w:spacing w:line="167" w:lineRule="exact"/>
              <w:ind w:left="8"/>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ind w:right="3"/>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5"/>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9"/>
              <w:jc w:val="center"/>
              <w:rPr>
                <w:sz w:val="15"/>
              </w:rPr>
            </w:pPr>
            <w:r>
              <w:rPr>
                <w:w w:val="100"/>
                <w:sz w:val="15"/>
              </w:rPr>
              <w:t>-</w:t>
            </w:r>
          </w:p>
        </w:tc>
        <w:tc>
          <w:tcPr>
            <w:tcW w:w="450" w:type="dxa"/>
          </w:tcPr>
          <w:p>
            <w:pPr>
              <w:pStyle w:val="TableParagraph"/>
              <w:rPr>
                <w:sz w:val="14"/>
              </w:rPr>
            </w:pPr>
          </w:p>
        </w:tc>
        <w:tc>
          <w:tcPr>
            <w:tcW w:w="1081" w:type="dxa"/>
          </w:tcPr>
          <w:p>
            <w:pPr>
              <w:pStyle w:val="TableParagraph"/>
              <w:rPr>
                <w:sz w:val="14"/>
              </w:rPr>
            </w:pPr>
          </w:p>
        </w:tc>
      </w:tr>
      <w:tr>
        <w:trPr>
          <w:trHeight w:val="345" w:hRule="atLeast"/>
        </w:trPr>
        <w:tc>
          <w:tcPr>
            <w:tcW w:w="559" w:type="dxa"/>
          </w:tcPr>
          <w:p>
            <w:pPr>
              <w:pStyle w:val="TableParagraph"/>
              <w:spacing w:line="167" w:lineRule="exact"/>
              <w:ind w:left="28"/>
              <w:rPr>
                <w:sz w:val="15"/>
              </w:rPr>
            </w:pPr>
            <w:r>
              <w:rPr>
                <w:sz w:val="15"/>
              </w:rPr>
              <w:t>10</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errorMetricPathCost</w:t>
            </w:r>
          </w:p>
        </w:tc>
        <w:tc>
          <w:tcPr>
            <w:tcW w:w="1023" w:type="dxa"/>
          </w:tcPr>
          <w:p>
            <w:pPr>
              <w:pStyle w:val="TableParagraph"/>
              <w:spacing w:line="167" w:lineRule="exact"/>
              <w:ind w:left="28"/>
              <w:rPr>
                <w:sz w:val="15"/>
              </w:rPr>
            </w:pPr>
            <w:r>
              <w:rPr>
                <w:sz w:val="15"/>
              </w:rPr>
              <w:t>{2 13 0 1 7 96}</w:t>
            </w:r>
          </w:p>
        </w:tc>
        <w:tc>
          <w:tcPr>
            <w:tcW w:w="963" w:type="dxa"/>
          </w:tcPr>
          <w:p>
            <w:pPr>
              <w:pStyle w:val="TableParagraph"/>
              <w:spacing w:line="167" w:lineRule="exact"/>
              <w:ind w:left="25"/>
              <w:rPr>
                <w:sz w:val="15"/>
              </w:rPr>
            </w:pPr>
            <w:r>
              <w:rPr>
                <w:sz w:val="15"/>
              </w:rPr>
              <w:t>ISISPathMetri</w:t>
            </w:r>
          </w:p>
          <w:p>
            <w:pPr>
              <w:pStyle w:val="TableParagraph"/>
              <w:spacing w:line="158" w:lineRule="exact"/>
              <w:ind w:left="25"/>
              <w:rPr>
                <w:sz w:val="15"/>
              </w:rPr>
            </w:pPr>
            <w:r>
              <w:rPr>
                <w:w w:val="100"/>
                <w:sz w:val="15"/>
              </w:rPr>
              <w:t>c</w:t>
            </w:r>
          </w:p>
        </w:tc>
        <w:tc>
          <w:tcPr>
            <w:tcW w:w="452" w:type="dxa"/>
          </w:tcPr>
          <w:p>
            <w:pPr>
              <w:pStyle w:val="TableParagraph"/>
              <w:spacing w:line="167" w:lineRule="exact"/>
              <w:ind w:left="8"/>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ind w:right="3"/>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5"/>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9"/>
              <w:jc w:val="center"/>
              <w:rPr>
                <w:sz w:val="15"/>
              </w:rPr>
            </w:pPr>
            <w:r>
              <w:rPr>
                <w:w w:val="100"/>
                <w:sz w:val="15"/>
              </w:rPr>
              <w:t>-</w:t>
            </w:r>
          </w:p>
        </w:tc>
        <w:tc>
          <w:tcPr>
            <w:tcW w:w="450" w:type="dxa"/>
          </w:tcPr>
          <w:p>
            <w:pPr>
              <w:pStyle w:val="TableParagraph"/>
              <w:rPr>
                <w:sz w:val="14"/>
              </w:rPr>
            </w:pPr>
          </w:p>
        </w:tc>
        <w:tc>
          <w:tcPr>
            <w:tcW w:w="1081" w:type="dxa"/>
          </w:tcPr>
          <w:p>
            <w:pPr>
              <w:pStyle w:val="TableParagraph"/>
              <w:rPr>
                <w:sz w:val="14"/>
              </w:rPr>
            </w:pPr>
          </w:p>
        </w:tc>
      </w:tr>
      <w:tr>
        <w:trPr>
          <w:trHeight w:val="515" w:hRule="atLeast"/>
        </w:trPr>
        <w:tc>
          <w:tcPr>
            <w:tcW w:w="559" w:type="dxa"/>
          </w:tcPr>
          <w:p>
            <w:pPr>
              <w:pStyle w:val="TableParagraph"/>
              <w:spacing w:line="167" w:lineRule="exact"/>
              <w:ind w:left="28"/>
              <w:rPr>
                <w:sz w:val="15"/>
              </w:rPr>
            </w:pPr>
            <w:r>
              <w:rPr>
                <w:sz w:val="15"/>
              </w:rPr>
              <w:t>11</w:t>
            </w:r>
          </w:p>
        </w:tc>
        <w:tc>
          <w:tcPr>
            <w:tcW w:w="1529" w:type="dxa"/>
          </w:tcPr>
          <w:p>
            <w:pPr>
              <w:pStyle w:val="TableParagraph"/>
              <w:spacing w:line="166" w:lineRule="exact"/>
              <w:ind w:left="28"/>
              <w:rPr>
                <w:sz w:val="15"/>
              </w:rPr>
            </w:pPr>
            <w:r>
              <w:rPr>
                <w:sz w:val="15"/>
              </w:rPr>
              <w:t>“ISO/IEC 10589”</w:t>
            </w:r>
          </w:p>
          <w:p>
            <w:pPr>
              <w:pStyle w:val="TableParagraph"/>
              <w:spacing w:line="172" w:lineRule="exact" w:before="1"/>
              <w:ind w:left="28" w:right="63"/>
              <w:rPr>
                <w:sz w:val="15"/>
              </w:rPr>
            </w:pPr>
            <w:r>
              <w:rPr>
                <w:sz w:val="15"/>
              </w:rPr>
              <w:t>expenseMetricOutputA djacencies</w:t>
            </w:r>
          </w:p>
        </w:tc>
        <w:tc>
          <w:tcPr>
            <w:tcW w:w="1023" w:type="dxa"/>
          </w:tcPr>
          <w:p>
            <w:pPr>
              <w:pStyle w:val="TableParagraph"/>
              <w:spacing w:line="167" w:lineRule="exact"/>
              <w:ind w:left="28"/>
              <w:rPr>
                <w:sz w:val="15"/>
              </w:rPr>
            </w:pPr>
            <w:r>
              <w:rPr>
                <w:sz w:val="15"/>
              </w:rPr>
              <w:t>{2 13 0 1 7 95}</w:t>
            </w:r>
          </w:p>
        </w:tc>
        <w:tc>
          <w:tcPr>
            <w:tcW w:w="963" w:type="dxa"/>
          </w:tcPr>
          <w:p>
            <w:pPr>
              <w:pStyle w:val="TableParagraph"/>
              <w:spacing w:line="237" w:lineRule="auto"/>
              <w:ind w:left="25" w:right="42" w:hanging="1"/>
              <w:rPr>
                <w:sz w:val="15"/>
              </w:rPr>
            </w:pPr>
            <w:r>
              <w:rPr>
                <w:sz w:val="15"/>
              </w:rPr>
              <w:t>ISISOutputAd jacencies</w:t>
            </w:r>
          </w:p>
        </w:tc>
        <w:tc>
          <w:tcPr>
            <w:tcW w:w="452" w:type="dxa"/>
          </w:tcPr>
          <w:p>
            <w:pPr>
              <w:pStyle w:val="TableParagraph"/>
              <w:spacing w:line="167" w:lineRule="exact"/>
              <w:ind w:left="8"/>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ind w:right="3"/>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5"/>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9"/>
              <w:jc w:val="center"/>
              <w:rPr>
                <w:sz w:val="15"/>
              </w:rPr>
            </w:pPr>
            <w:r>
              <w:rPr>
                <w:w w:val="100"/>
                <w:sz w:val="15"/>
              </w:rPr>
              <w:t>-</w:t>
            </w:r>
          </w:p>
        </w:tc>
        <w:tc>
          <w:tcPr>
            <w:tcW w:w="450" w:type="dxa"/>
          </w:tcPr>
          <w:p>
            <w:pPr>
              <w:pStyle w:val="TableParagraph"/>
              <w:rPr>
                <w:sz w:val="14"/>
              </w:rPr>
            </w:pPr>
          </w:p>
        </w:tc>
        <w:tc>
          <w:tcPr>
            <w:tcW w:w="1081" w:type="dxa"/>
          </w:tcPr>
          <w:p>
            <w:pPr>
              <w:pStyle w:val="TableParagraph"/>
              <w:rPr>
                <w:sz w:val="14"/>
              </w:rPr>
            </w:pPr>
          </w:p>
        </w:tc>
      </w:tr>
      <w:tr>
        <w:trPr>
          <w:trHeight w:val="345" w:hRule="atLeast"/>
        </w:trPr>
        <w:tc>
          <w:tcPr>
            <w:tcW w:w="559" w:type="dxa"/>
          </w:tcPr>
          <w:p>
            <w:pPr>
              <w:pStyle w:val="TableParagraph"/>
              <w:spacing w:line="167" w:lineRule="exact"/>
              <w:ind w:left="28"/>
              <w:rPr>
                <w:sz w:val="15"/>
              </w:rPr>
            </w:pPr>
            <w:r>
              <w:rPr>
                <w:sz w:val="15"/>
              </w:rPr>
              <w:t>12</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expenseMetricPathCost</w:t>
            </w:r>
          </w:p>
        </w:tc>
        <w:tc>
          <w:tcPr>
            <w:tcW w:w="1023" w:type="dxa"/>
          </w:tcPr>
          <w:p>
            <w:pPr>
              <w:pStyle w:val="TableParagraph"/>
              <w:spacing w:line="167" w:lineRule="exact"/>
              <w:ind w:left="28"/>
              <w:rPr>
                <w:sz w:val="15"/>
              </w:rPr>
            </w:pPr>
            <w:r>
              <w:rPr>
                <w:sz w:val="15"/>
              </w:rPr>
              <w:t>{2 13 0 1 7 94}</w:t>
            </w:r>
          </w:p>
        </w:tc>
        <w:tc>
          <w:tcPr>
            <w:tcW w:w="963" w:type="dxa"/>
          </w:tcPr>
          <w:p>
            <w:pPr>
              <w:pStyle w:val="TableParagraph"/>
              <w:spacing w:line="167" w:lineRule="exact"/>
              <w:ind w:left="25"/>
              <w:rPr>
                <w:sz w:val="15"/>
              </w:rPr>
            </w:pPr>
            <w:r>
              <w:rPr>
                <w:sz w:val="15"/>
              </w:rPr>
              <w:t>ISISPathMetri</w:t>
            </w:r>
          </w:p>
          <w:p>
            <w:pPr>
              <w:pStyle w:val="TableParagraph"/>
              <w:spacing w:line="158" w:lineRule="exact"/>
              <w:ind w:left="25"/>
              <w:rPr>
                <w:sz w:val="15"/>
              </w:rPr>
            </w:pPr>
            <w:r>
              <w:rPr>
                <w:w w:val="100"/>
                <w:sz w:val="15"/>
              </w:rPr>
              <w:t>c</w:t>
            </w:r>
          </w:p>
        </w:tc>
        <w:tc>
          <w:tcPr>
            <w:tcW w:w="452" w:type="dxa"/>
          </w:tcPr>
          <w:p>
            <w:pPr>
              <w:pStyle w:val="TableParagraph"/>
              <w:spacing w:line="167" w:lineRule="exact"/>
              <w:ind w:left="8"/>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ind w:right="3"/>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5"/>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9"/>
              <w:jc w:val="center"/>
              <w:rPr>
                <w:sz w:val="15"/>
              </w:rPr>
            </w:pPr>
            <w:r>
              <w:rPr>
                <w:w w:val="100"/>
                <w:sz w:val="15"/>
              </w:rPr>
              <w:t>-</w:t>
            </w:r>
          </w:p>
        </w:tc>
        <w:tc>
          <w:tcPr>
            <w:tcW w:w="450" w:type="dxa"/>
          </w:tcPr>
          <w:p>
            <w:pPr>
              <w:pStyle w:val="TableParagraph"/>
              <w:rPr>
                <w:sz w:val="14"/>
              </w:rPr>
            </w:pPr>
          </w:p>
        </w:tc>
        <w:tc>
          <w:tcPr>
            <w:tcW w:w="1081" w:type="dxa"/>
          </w:tcPr>
          <w:p>
            <w:pPr>
              <w:pStyle w:val="TableParagraph"/>
              <w:rPr>
                <w:sz w:val="14"/>
              </w:rPr>
            </w:pPr>
          </w:p>
        </w:tc>
      </w:tr>
      <w:tr>
        <w:trPr>
          <w:trHeight w:val="345" w:hRule="atLeast"/>
        </w:trPr>
        <w:tc>
          <w:tcPr>
            <w:tcW w:w="559" w:type="dxa"/>
          </w:tcPr>
          <w:p>
            <w:pPr>
              <w:pStyle w:val="TableParagraph"/>
              <w:spacing w:line="167" w:lineRule="exact"/>
              <w:ind w:left="28"/>
              <w:rPr>
                <w:sz w:val="15"/>
              </w:rPr>
            </w:pPr>
            <w:r>
              <w:rPr>
                <w:sz w:val="15"/>
              </w:rPr>
              <w:t>13</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addressPrefix</w:t>
            </w:r>
          </w:p>
        </w:tc>
        <w:tc>
          <w:tcPr>
            <w:tcW w:w="1023" w:type="dxa"/>
          </w:tcPr>
          <w:p>
            <w:pPr>
              <w:pStyle w:val="TableParagraph"/>
              <w:spacing w:line="167" w:lineRule="exact"/>
              <w:ind w:left="28"/>
              <w:rPr>
                <w:sz w:val="15"/>
              </w:rPr>
            </w:pPr>
            <w:r>
              <w:rPr>
                <w:sz w:val="15"/>
              </w:rPr>
              <w:t>{2 13 0 1 7 98}</w:t>
            </w:r>
          </w:p>
        </w:tc>
        <w:tc>
          <w:tcPr>
            <w:tcW w:w="963" w:type="dxa"/>
          </w:tcPr>
          <w:p>
            <w:pPr>
              <w:pStyle w:val="TableParagraph"/>
              <w:spacing w:line="167" w:lineRule="exact"/>
              <w:ind w:left="25"/>
              <w:rPr>
                <w:sz w:val="15"/>
              </w:rPr>
            </w:pPr>
            <w:r>
              <w:rPr>
                <w:sz w:val="15"/>
              </w:rPr>
              <w:t>ISISNAddress</w:t>
            </w:r>
          </w:p>
        </w:tc>
        <w:tc>
          <w:tcPr>
            <w:tcW w:w="452" w:type="dxa"/>
          </w:tcPr>
          <w:p>
            <w:pPr>
              <w:pStyle w:val="TableParagraph"/>
              <w:spacing w:line="167" w:lineRule="exact"/>
              <w:ind w:left="8"/>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1"/>
              <w:jc w:val="center"/>
              <w:rPr>
                <w:sz w:val="15"/>
              </w:rPr>
            </w:pPr>
            <w:r>
              <w:rPr>
                <w:sz w:val="15"/>
              </w:rPr>
              <w:t>o.5</w:t>
            </w:r>
          </w:p>
        </w:tc>
        <w:tc>
          <w:tcPr>
            <w:tcW w:w="450" w:type="dxa"/>
          </w:tcPr>
          <w:p>
            <w:pPr>
              <w:pStyle w:val="TableParagraph"/>
              <w:rPr>
                <w:sz w:val="14"/>
              </w:rPr>
            </w:pPr>
          </w:p>
        </w:tc>
        <w:tc>
          <w:tcPr>
            <w:tcW w:w="452" w:type="dxa"/>
          </w:tcPr>
          <w:p>
            <w:pPr>
              <w:pStyle w:val="TableParagraph"/>
              <w:spacing w:line="167" w:lineRule="exact"/>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4"/>
              <w:jc w:val="center"/>
              <w:rPr>
                <w:sz w:val="15"/>
              </w:rPr>
            </w:pPr>
            <w:r>
              <w:rPr>
                <w:w w:val="100"/>
                <w:sz w:val="15"/>
              </w:rPr>
              <w:t>-</w:t>
            </w:r>
          </w:p>
        </w:tc>
        <w:tc>
          <w:tcPr>
            <w:tcW w:w="450" w:type="dxa"/>
          </w:tcPr>
          <w:p>
            <w:pPr>
              <w:pStyle w:val="TableParagraph"/>
              <w:rPr>
                <w:sz w:val="14"/>
              </w:rPr>
            </w:pPr>
          </w:p>
        </w:tc>
        <w:tc>
          <w:tcPr>
            <w:tcW w:w="452" w:type="dxa"/>
          </w:tcPr>
          <w:p>
            <w:pPr>
              <w:pStyle w:val="TableParagraph"/>
              <w:spacing w:line="167" w:lineRule="exact"/>
              <w:ind w:right="8"/>
              <w:jc w:val="center"/>
              <w:rPr>
                <w:sz w:val="15"/>
              </w:rPr>
            </w:pPr>
            <w:r>
              <w:rPr>
                <w:w w:val="100"/>
                <w:sz w:val="15"/>
              </w:rPr>
              <w:t>-</w:t>
            </w:r>
          </w:p>
        </w:tc>
        <w:tc>
          <w:tcPr>
            <w:tcW w:w="450" w:type="dxa"/>
          </w:tcPr>
          <w:p>
            <w:pPr>
              <w:pStyle w:val="TableParagraph"/>
              <w:rPr>
                <w:sz w:val="14"/>
              </w:rPr>
            </w:pPr>
          </w:p>
        </w:tc>
        <w:tc>
          <w:tcPr>
            <w:tcW w:w="1081" w:type="dxa"/>
          </w:tcPr>
          <w:p>
            <w:pPr>
              <w:pStyle w:val="TableParagraph"/>
              <w:rPr>
                <w:sz w:val="14"/>
              </w:rPr>
            </w:pPr>
          </w:p>
        </w:tc>
      </w:tr>
    </w:tbl>
    <w:p>
      <w:pPr>
        <w:spacing w:after="0"/>
        <w:rPr>
          <w:sz w:val="14"/>
        </w:rPr>
        <w:sectPr>
          <w:pgSz w:w="11900" w:h="16840"/>
          <w:pgMar w:header="716" w:footer="554" w:top="960" w:bottom="740" w:left="580" w:right="300"/>
        </w:sectPr>
      </w:pPr>
    </w:p>
    <w:p>
      <w:pPr>
        <w:pStyle w:val="BodyText"/>
        <w:rPr>
          <w:b/>
        </w:rPr>
      </w:pPr>
    </w:p>
    <w:p>
      <w:pPr>
        <w:pStyle w:val="BodyText"/>
        <w:rPr>
          <w:b/>
        </w:rPr>
      </w:pPr>
    </w:p>
    <w:p>
      <w:pPr>
        <w:pStyle w:val="BodyText"/>
        <w:spacing w:before="5"/>
        <w:rPr>
          <w:b/>
          <w:sz w:val="16"/>
        </w:rPr>
      </w:pPr>
    </w:p>
    <w:p>
      <w:pPr>
        <w:pStyle w:val="ListParagraph"/>
        <w:numPr>
          <w:ilvl w:val="3"/>
          <w:numId w:val="216"/>
        </w:numPr>
        <w:tabs>
          <w:tab w:pos="1009" w:val="left" w:leader="none"/>
          <w:tab w:pos="1010" w:val="left" w:leader="none"/>
        </w:tabs>
        <w:spacing w:line="240" w:lineRule="auto" w:before="91" w:after="0"/>
        <w:ind w:left="1009" w:right="0" w:hanging="852"/>
        <w:jc w:val="left"/>
        <w:rPr>
          <w:b/>
          <w:sz w:val="20"/>
        </w:rPr>
      </w:pPr>
      <w:r>
        <w:rPr>
          <w:b/>
          <w:sz w:val="20"/>
        </w:rPr>
        <w:t>Reachable address managed</w:t>
      </w:r>
      <w:r>
        <w:rPr>
          <w:b/>
          <w:spacing w:val="4"/>
          <w:sz w:val="20"/>
        </w:rPr>
        <w:t> </w:t>
      </w:r>
      <w:r>
        <w:rPr>
          <w:b/>
          <w:sz w:val="20"/>
        </w:rPr>
        <w:t>object</w:t>
      </w:r>
    </w:p>
    <w:p>
      <w:pPr>
        <w:spacing w:before="185"/>
        <w:ind w:left="3188" w:right="0" w:firstLine="0"/>
        <w:jc w:val="left"/>
        <w:rPr>
          <w:b/>
          <w:sz w:val="20"/>
        </w:rPr>
      </w:pPr>
      <w:r>
        <w:rPr>
          <w:b/>
          <w:sz w:val="20"/>
        </w:rPr>
        <w:t>Table H.5 – reachableAddress Attribute support</w:t>
      </w:r>
    </w:p>
    <w:p>
      <w:pPr>
        <w:pStyle w:val="BodyText"/>
        <w:spacing w:after="1"/>
        <w:rPr>
          <w:b/>
          <w:sz w:val="16"/>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440"/>
        <w:gridCol w:w="1080"/>
        <w:gridCol w:w="965"/>
        <w:gridCol w:w="449"/>
        <w:gridCol w:w="451"/>
        <w:gridCol w:w="449"/>
        <w:gridCol w:w="451"/>
        <w:gridCol w:w="449"/>
        <w:gridCol w:w="451"/>
        <w:gridCol w:w="449"/>
        <w:gridCol w:w="451"/>
        <w:gridCol w:w="449"/>
        <w:gridCol w:w="451"/>
        <w:gridCol w:w="449"/>
        <w:gridCol w:w="451"/>
        <w:gridCol w:w="1080"/>
      </w:tblGrid>
      <w:tr>
        <w:trPr>
          <w:trHeight w:val="172" w:hRule="atLeast"/>
        </w:trPr>
        <w:tc>
          <w:tcPr>
            <w:tcW w:w="4044" w:type="dxa"/>
            <w:gridSpan w:val="4"/>
            <w:tcBorders>
              <w:top w:val="nil"/>
              <w:left w:val="nil"/>
            </w:tcBorders>
          </w:tcPr>
          <w:p>
            <w:pPr>
              <w:pStyle w:val="TableParagraph"/>
              <w:rPr>
                <w:sz w:val="10"/>
              </w:rPr>
            </w:pPr>
          </w:p>
        </w:tc>
        <w:tc>
          <w:tcPr>
            <w:tcW w:w="900" w:type="dxa"/>
            <w:gridSpan w:val="2"/>
          </w:tcPr>
          <w:p>
            <w:pPr>
              <w:pStyle w:val="TableParagraph"/>
              <w:spacing w:line="152" w:lineRule="exact"/>
              <w:ind w:left="42"/>
              <w:rPr>
                <w:sz w:val="15"/>
              </w:rPr>
            </w:pPr>
            <w:r>
              <w:rPr>
                <w:sz w:val="15"/>
              </w:rPr>
              <w:t>Set by Create</w:t>
            </w:r>
          </w:p>
        </w:tc>
        <w:tc>
          <w:tcPr>
            <w:tcW w:w="900" w:type="dxa"/>
            <w:gridSpan w:val="2"/>
          </w:tcPr>
          <w:p>
            <w:pPr>
              <w:pStyle w:val="TableParagraph"/>
              <w:spacing w:line="152" w:lineRule="exact"/>
              <w:ind w:left="294" w:right="291"/>
              <w:jc w:val="center"/>
              <w:rPr>
                <w:sz w:val="15"/>
              </w:rPr>
            </w:pPr>
            <w:r>
              <w:rPr>
                <w:sz w:val="15"/>
              </w:rPr>
              <w:t>Get</w:t>
            </w:r>
          </w:p>
        </w:tc>
        <w:tc>
          <w:tcPr>
            <w:tcW w:w="900" w:type="dxa"/>
            <w:gridSpan w:val="2"/>
          </w:tcPr>
          <w:p>
            <w:pPr>
              <w:pStyle w:val="TableParagraph"/>
              <w:spacing w:line="152" w:lineRule="exact"/>
              <w:ind w:left="206"/>
              <w:rPr>
                <w:sz w:val="15"/>
              </w:rPr>
            </w:pPr>
            <w:r>
              <w:rPr>
                <w:sz w:val="15"/>
              </w:rPr>
              <w:t>Replace</w:t>
            </w:r>
          </w:p>
        </w:tc>
        <w:tc>
          <w:tcPr>
            <w:tcW w:w="900" w:type="dxa"/>
            <w:gridSpan w:val="2"/>
          </w:tcPr>
          <w:p>
            <w:pPr>
              <w:pStyle w:val="TableParagraph"/>
              <w:spacing w:line="152" w:lineRule="exact"/>
              <w:ind w:left="295" w:right="291"/>
              <w:jc w:val="center"/>
              <w:rPr>
                <w:sz w:val="15"/>
              </w:rPr>
            </w:pPr>
            <w:r>
              <w:rPr>
                <w:sz w:val="15"/>
              </w:rPr>
              <w:t>Add</w:t>
            </w:r>
          </w:p>
        </w:tc>
        <w:tc>
          <w:tcPr>
            <w:tcW w:w="900" w:type="dxa"/>
            <w:gridSpan w:val="2"/>
          </w:tcPr>
          <w:p>
            <w:pPr>
              <w:pStyle w:val="TableParagraph"/>
              <w:spacing w:line="152" w:lineRule="exact"/>
              <w:ind w:left="196"/>
              <w:rPr>
                <w:sz w:val="15"/>
              </w:rPr>
            </w:pPr>
            <w:r>
              <w:rPr>
                <w:sz w:val="15"/>
              </w:rPr>
              <w:t>Remove</w:t>
            </w:r>
          </w:p>
        </w:tc>
        <w:tc>
          <w:tcPr>
            <w:tcW w:w="900" w:type="dxa"/>
            <w:gridSpan w:val="2"/>
          </w:tcPr>
          <w:p>
            <w:pPr>
              <w:pStyle w:val="TableParagraph"/>
              <w:spacing w:line="152" w:lineRule="exact"/>
              <w:ind w:left="30"/>
              <w:rPr>
                <w:sz w:val="15"/>
              </w:rPr>
            </w:pPr>
            <w:r>
              <w:rPr>
                <w:sz w:val="15"/>
              </w:rPr>
              <w:t>Set to Default</w:t>
            </w:r>
          </w:p>
        </w:tc>
        <w:tc>
          <w:tcPr>
            <w:tcW w:w="1080" w:type="dxa"/>
            <w:tcBorders>
              <w:top w:val="nil"/>
              <w:right w:val="nil"/>
            </w:tcBorders>
          </w:tcPr>
          <w:p>
            <w:pPr>
              <w:pStyle w:val="TableParagraph"/>
              <w:rPr>
                <w:sz w:val="10"/>
              </w:rPr>
            </w:pPr>
          </w:p>
        </w:tc>
      </w:tr>
      <w:tr>
        <w:trPr>
          <w:trHeight w:val="517" w:hRule="atLeast"/>
        </w:trPr>
        <w:tc>
          <w:tcPr>
            <w:tcW w:w="559" w:type="dxa"/>
          </w:tcPr>
          <w:p>
            <w:pPr>
              <w:pStyle w:val="TableParagraph"/>
              <w:spacing w:line="167" w:lineRule="exact"/>
              <w:ind w:left="28"/>
              <w:rPr>
                <w:sz w:val="15"/>
              </w:rPr>
            </w:pPr>
            <w:r>
              <w:rPr>
                <w:sz w:val="15"/>
              </w:rPr>
              <w:t>Index</w:t>
            </w:r>
          </w:p>
        </w:tc>
        <w:tc>
          <w:tcPr>
            <w:tcW w:w="1440" w:type="dxa"/>
          </w:tcPr>
          <w:p>
            <w:pPr>
              <w:pStyle w:val="TableParagraph"/>
              <w:ind w:left="28" w:right="286"/>
              <w:rPr>
                <w:sz w:val="15"/>
              </w:rPr>
            </w:pPr>
            <w:r>
              <w:rPr>
                <w:sz w:val="15"/>
              </w:rPr>
              <w:t>Attribute template label</w:t>
            </w:r>
          </w:p>
        </w:tc>
        <w:tc>
          <w:tcPr>
            <w:tcW w:w="1080" w:type="dxa"/>
          </w:tcPr>
          <w:p>
            <w:pPr>
              <w:pStyle w:val="TableParagraph"/>
              <w:ind w:left="28" w:right="130"/>
              <w:rPr>
                <w:sz w:val="15"/>
              </w:rPr>
            </w:pPr>
            <w:r>
              <w:rPr>
                <w:sz w:val="15"/>
              </w:rPr>
              <w:t>value of object identifier for</w:t>
            </w:r>
          </w:p>
          <w:p>
            <w:pPr>
              <w:pStyle w:val="TableParagraph"/>
              <w:spacing w:line="158" w:lineRule="exact"/>
              <w:ind w:left="28"/>
              <w:rPr>
                <w:sz w:val="15"/>
              </w:rPr>
            </w:pPr>
            <w:r>
              <w:rPr>
                <w:sz w:val="15"/>
              </w:rPr>
              <w:t>attribute</w:t>
            </w:r>
          </w:p>
        </w:tc>
        <w:tc>
          <w:tcPr>
            <w:tcW w:w="965" w:type="dxa"/>
          </w:tcPr>
          <w:p>
            <w:pPr>
              <w:pStyle w:val="TableParagraph"/>
              <w:ind w:left="28" w:right="61"/>
              <w:rPr>
                <w:sz w:val="15"/>
              </w:rPr>
            </w:pPr>
            <w:r>
              <w:rPr>
                <w:sz w:val="15"/>
              </w:rPr>
              <w:t>Constants and values</w:t>
            </w:r>
          </w:p>
        </w:tc>
        <w:tc>
          <w:tcPr>
            <w:tcW w:w="449" w:type="dxa"/>
          </w:tcPr>
          <w:p>
            <w:pPr>
              <w:pStyle w:val="TableParagraph"/>
              <w:spacing w:line="167" w:lineRule="exact"/>
              <w:ind w:left="6" w:right="20"/>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6" w:right="20"/>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6" w:right="20"/>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6" w:right="20"/>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6" w:right="20"/>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6" w:right="20"/>
              <w:jc w:val="center"/>
              <w:rPr>
                <w:sz w:val="15"/>
              </w:rPr>
            </w:pPr>
            <w:r>
              <w:rPr>
                <w:sz w:val="15"/>
              </w:rPr>
              <w:t>Status</w:t>
            </w:r>
          </w:p>
        </w:tc>
        <w:tc>
          <w:tcPr>
            <w:tcW w:w="451" w:type="dxa"/>
          </w:tcPr>
          <w:p>
            <w:pPr>
              <w:pStyle w:val="TableParagraph"/>
              <w:ind w:left="28" w:right="9"/>
              <w:rPr>
                <w:sz w:val="15"/>
              </w:rPr>
            </w:pPr>
            <w:r>
              <w:rPr>
                <w:sz w:val="15"/>
              </w:rPr>
              <w:t>Suppo rt</w:t>
            </w:r>
          </w:p>
        </w:tc>
        <w:tc>
          <w:tcPr>
            <w:tcW w:w="1080" w:type="dxa"/>
          </w:tcPr>
          <w:p>
            <w:pPr>
              <w:pStyle w:val="TableParagraph"/>
              <w:ind w:left="26" w:right="307"/>
              <w:rPr>
                <w:sz w:val="15"/>
              </w:rPr>
            </w:pPr>
            <w:r>
              <w:rPr>
                <w:sz w:val="15"/>
              </w:rPr>
              <w:t>Additional Information</w:t>
            </w:r>
          </w:p>
        </w:tc>
      </w:tr>
      <w:tr>
        <w:trPr>
          <w:trHeight w:val="517" w:hRule="atLeast"/>
        </w:trPr>
        <w:tc>
          <w:tcPr>
            <w:tcW w:w="559" w:type="dxa"/>
          </w:tcPr>
          <w:p>
            <w:pPr>
              <w:pStyle w:val="TableParagraph"/>
              <w:spacing w:line="167" w:lineRule="exact"/>
              <w:ind w:left="28"/>
              <w:rPr>
                <w:sz w:val="15"/>
              </w:rPr>
            </w:pPr>
            <w:r>
              <w:rPr>
                <w:w w:val="100"/>
                <w:sz w:val="15"/>
              </w:rPr>
              <w:t>1</w:t>
            </w:r>
          </w:p>
        </w:tc>
        <w:tc>
          <w:tcPr>
            <w:tcW w:w="1440" w:type="dxa"/>
          </w:tcPr>
          <w:p>
            <w:pPr>
              <w:pStyle w:val="TableParagraph"/>
              <w:ind w:left="28" w:right="23"/>
              <w:rPr>
                <w:sz w:val="15"/>
              </w:rPr>
            </w:pPr>
            <w:r>
              <w:rPr>
                <w:sz w:val="15"/>
              </w:rPr>
              <w:t>“Rec. X.721 | ISO/IEC 10165-2 1992”</w:t>
            </w:r>
          </w:p>
          <w:p>
            <w:pPr>
              <w:pStyle w:val="TableParagraph"/>
              <w:spacing w:line="158" w:lineRule="exact"/>
              <w:ind w:left="28"/>
              <w:rPr>
                <w:sz w:val="15"/>
              </w:rPr>
            </w:pPr>
            <w:r>
              <w:rPr>
                <w:sz w:val="15"/>
              </w:rPr>
              <w:t>allomorphs</w:t>
            </w:r>
          </w:p>
        </w:tc>
        <w:tc>
          <w:tcPr>
            <w:tcW w:w="1080" w:type="dxa"/>
          </w:tcPr>
          <w:p>
            <w:pPr>
              <w:pStyle w:val="TableParagraph"/>
              <w:spacing w:line="167" w:lineRule="exact"/>
              <w:ind w:left="10" w:right="160"/>
              <w:jc w:val="center"/>
              <w:rPr>
                <w:sz w:val="15"/>
              </w:rPr>
            </w:pPr>
            <w:r>
              <w:rPr>
                <w:sz w:val="15"/>
              </w:rPr>
              <w:t>{2 9 3 2 7 50}</w:t>
            </w:r>
          </w:p>
        </w:tc>
        <w:tc>
          <w:tcPr>
            <w:tcW w:w="965" w:type="dxa"/>
          </w:tcPr>
          <w:p>
            <w:pPr>
              <w:pStyle w:val="TableParagraph"/>
              <w:spacing w:line="167" w:lineRule="exact"/>
              <w:ind w:left="28"/>
              <w:rPr>
                <w:sz w:val="15"/>
              </w:rPr>
            </w:pPr>
            <w:r>
              <w:rPr>
                <w:sz w:val="15"/>
              </w:rPr>
              <w:t>SET OF</w:t>
            </w:r>
          </w:p>
          <w:p>
            <w:pPr>
              <w:pStyle w:val="TableParagraph"/>
              <w:ind w:left="28"/>
              <w:rPr>
                <w:sz w:val="15"/>
              </w:rPr>
            </w:pPr>
            <w:r>
              <w:rPr>
                <w:sz w:val="15"/>
              </w:rPr>
              <w:t>ObjectClass</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1080" w:type="dxa"/>
          </w:tcPr>
          <w:p>
            <w:pPr>
              <w:pStyle w:val="TableParagraph"/>
              <w:rPr>
                <w:sz w:val="16"/>
              </w:rPr>
            </w:pPr>
          </w:p>
        </w:tc>
      </w:tr>
      <w:tr>
        <w:trPr>
          <w:trHeight w:val="515" w:hRule="atLeast"/>
        </w:trPr>
        <w:tc>
          <w:tcPr>
            <w:tcW w:w="559" w:type="dxa"/>
          </w:tcPr>
          <w:p>
            <w:pPr>
              <w:pStyle w:val="TableParagraph"/>
              <w:spacing w:line="167" w:lineRule="exact"/>
              <w:ind w:left="28"/>
              <w:rPr>
                <w:sz w:val="15"/>
              </w:rPr>
            </w:pPr>
            <w:r>
              <w:rPr>
                <w:w w:val="100"/>
                <w:sz w:val="15"/>
              </w:rPr>
              <w:t>2</w:t>
            </w:r>
          </w:p>
        </w:tc>
        <w:tc>
          <w:tcPr>
            <w:tcW w:w="1440" w:type="dxa"/>
          </w:tcPr>
          <w:p>
            <w:pPr>
              <w:pStyle w:val="TableParagraph"/>
              <w:ind w:left="28" w:right="23"/>
              <w:rPr>
                <w:sz w:val="15"/>
              </w:rPr>
            </w:pPr>
            <w:r>
              <w:rPr>
                <w:sz w:val="15"/>
              </w:rPr>
              <w:t>“Rec. X.721 | ISO/IEC 10165-2 1992”</w:t>
            </w:r>
          </w:p>
          <w:p>
            <w:pPr>
              <w:pStyle w:val="TableParagraph"/>
              <w:spacing w:line="156" w:lineRule="exact"/>
              <w:ind w:left="28"/>
              <w:rPr>
                <w:sz w:val="15"/>
              </w:rPr>
            </w:pPr>
            <w:r>
              <w:rPr>
                <w:sz w:val="15"/>
              </w:rPr>
              <w:t>nameBinding</w:t>
            </w:r>
          </w:p>
        </w:tc>
        <w:tc>
          <w:tcPr>
            <w:tcW w:w="1080" w:type="dxa"/>
          </w:tcPr>
          <w:p>
            <w:pPr>
              <w:pStyle w:val="TableParagraph"/>
              <w:spacing w:line="167" w:lineRule="exact"/>
              <w:ind w:left="10" w:right="160"/>
              <w:jc w:val="center"/>
              <w:rPr>
                <w:sz w:val="15"/>
              </w:rPr>
            </w:pPr>
            <w:r>
              <w:rPr>
                <w:sz w:val="15"/>
              </w:rPr>
              <w:t>{2 9 3 2 7 63}</w:t>
            </w:r>
          </w:p>
        </w:tc>
        <w:tc>
          <w:tcPr>
            <w:tcW w:w="965" w:type="dxa"/>
          </w:tcPr>
          <w:p>
            <w:pPr>
              <w:pStyle w:val="TableParagraph"/>
              <w:ind w:left="28" w:right="82" w:hanging="1"/>
              <w:rPr>
                <w:sz w:val="15"/>
              </w:rPr>
            </w:pPr>
            <w:r>
              <w:rPr>
                <w:sz w:val="15"/>
              </w:rPr>
              <w:t>OBJECT IDENTIFIER</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w w:val="100"/>
                <w:sz w:val="15"/>
              </w:rPr>
              <w:t>3</w:t>
            </w:r>
          </w:p>
        </w:tc>
        <w:tc>
          <w:tcPr>
            <w:tcW w:w="1440" w:type="dxa"/>
          </w:tcPr>
          <w:p>
            <w:pPr>
              <w:pStyle w:val="TableParagraph"/>
              <w:ind w:left="28" w:right="23"/>
              <w:rPr>
                <w:sz w:val="15"/>
              </w:rPr>
            </w:pPr>
            <w:r>
              <w:rPr>
                <w:sz w:val="15"/>
              </w:rPr>
              <w:t>“Rec. X.721 | ISO/IEC 10165-2 1992”</w:t>
            </w:r>
          </w:p>
          <w:p>
            <w:pPr>
              <w:pStyle w:val="TableParagraph"/>
              <w:spacing w:line="158" w:lineRule="exact"/>
              <w:ind w:left="28"/>
              <w:rPr>
                <w:sz w:val="15"/>
              </w:rPr>
            </w:pPr>
            <w:r>
              <w:rPr>
                <w:sz w:val="15"/>
              </w:rPr>
              <w:t>objectClass</w:t>
            </w:r>
          </w:p>
        </w:tc>
        <w:tc>
          <w:tcPr>
            <w:tcW w:w="1080" w:type="dxa"/>
          </w:tcPr>
          <w:p>
            <w:pPr>
              <w:pStyle w:val="TableParagraph"/>
              <w:spacing w:line="167" w:lineRule="exact"/>
              <w:ind w:left="10" w:right="160"/>
              <w:jc w:val="center"/>
              <w:rPr>
                <w:sz w:val="15"/>
              </w:rPr>
            </w:pPr>
            <w:r>
              <w:rPr>
                <w:sz w:val="15"/>
              </w:rPr>
              <w:t>{2 9 3 2 7 65}</w:t>
            </w:r>
          </w:p>
        </w:tc>
        <w:tc>
          <w:tcPr>
            <w:tcW w:w="965" w:type="dxa"/>
          </w:tcPr>
          <w:p>
            <w:pPr>
              <w:pStyle w:val="TableParagraph"/>
              <w:spacing w:line="167" w:lineRule="exact"/>
              <w:ind w:left="28"/>
              <w:rPr>
                <w:sz w:val="15"/>
              </w:rPr>
            </w:pPr>
            <w:r>
              <w:rPr>
                <w:sz w:val="15"/>
              </w:rPr>
              <w:t>ObjectClass</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6"/>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w w:val="100"/>
                <w:sz w:val="15"/>
              </w:rPr>
              <w:t>-</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w w:val="100"/>
                <w:sz w:val="15"/>
              </w:rPr>
              <w:t>4</w:t>
            </w:r>
          </w:p>
        </w:tc>
        <w:tc>
          <w:tcPr>
            <w:tcW w:w="1440" w:type="dxa"/>
          </w:tcPr>
          <w:p>
            <w:pPr>
              <w:pStyle w:val="TableParagraph"/>
              <w:ind w:left="28" w:right="23"/>
              <w:rPr>
                <w:sz w:val="15"/>
              </w:rPr>
            </w:pPr>
            <w:r>
              <w:rPr>
                <w:sz w:val="15"/>
              </w:rPr>
              <w:t>“Rec. X.721 | ISO/IEC 10165-2 1992”</w:t>
            </w:r>
          </w:p>
          <w:p>
            <w:pPr>
              <w:pStyle w:val="TableParagraph"/>
              <w:spacing w:line="158" w:lineRule="exact"/>
              <w:ind w:left="28"/>
              <w:rPr>
                <w:sz w:val="15"/>
              </w:rPr>
            </w:pPr>
            <w:r>
              <w:rPr>
                <w:sz w:val="15"/>
              </w:rPr>
              <w:t>packages</w:t>
            </w:r>
          </w:p>
        </w:tc>
        <w:tc>
          <w:tcPr>
            <w:tcW w:w="1080" w:type="dxa"/>
          </w:tcPr>
          <w:p>
            <w:pPr>
              <w:pStyle w:val="TableParagraph"/>
              <w:spacing w:line="167" w:lineRule="exact"/>
              <w:ind w:left="10" w:right="160"/>
              <w:jc w:val="center"/>
              <w:rPr>
                <w:sz w:val="15"/>
              </w:rPr>
            </w:pPr>
            <w:r>
              <w:rPr>
                <w:sz w:val="15"/>
              </w:rPr>
              <w:t>{2 9 3 2 7 66}</w:t>
            </w:r>
          </w:p>
        </w:tc>
        <w:tc>
          <w:tcPr>
            <w:tcW w:w="965" w:type="dxa"/>
          </w:tcPr>
          <w:p>
            <w:pPr>
              <w:pStyle w:val="TableParagraph"/>
              <w:ind w:left="28" w:right="356" w:hanging="1"/>
              <w:rPr>
                <w:sz w:val="15"/>
              </w:rPr>
            </w:pPr>
            <w:r>
              <w:rPr>
                <w:sz w:val="15"/>
              </w:rPr>
              <w:t>SET OF OBJECT</w:t>
            </w:r>
          </w:p>
          <w:p>
            <w:pPr>
              <w:pStyle w:val="TableParagraph"/>
              <w:spacing w:line="158" w:lineRule="exact"/>
              <w:ind w:left="28"/>
              <w:rPr>
                <w:sz w:val="15"/>
              </w:rPr>
            </w:pPr>
            <w:r>
              <w:rPr>
                <w:sz w:val="15"/>
              </w:rPr>
              <w:t>IDENTIFER</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5</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reachableAddressId</w:t>
            </w:r>
          </w:p>
        </w:tc>
        <w:tc>
          <w:tcPr>
            <w:tcW w:w="1080" w:type="dxa"/>
          </w:tcPr>
          <w:p>
            <w:pPr>
              <w:pStyle w:val="TableParagraph"/>
              <w:spacing w:line="167" w:lineRule="exact"/>
              <w:ind w:left="10" w:right="12"/>
              <w:jc w:val="center"/>
              <w:rPr>
                <w:sz w:val="15"/>
              </w:rPr>
            </w:pPr>
            <w:r>
              <w:rPr>
                <w:sz w:val="15"/>
              </w:rPr>
              <w:t>{2 13 0 1 7 121}</w:t>
            </w:r>
          </w:p>
        </w:tc>
        <w:tc>
          <w:tcPr>
            <w:tcW w:w="965" w:type="dxa"/>
          </w:tcPr>
          <w:p>
            <w:pPr>
              <w:pStyle w:val="TableParagraph"/>
              <w:spacing w:line="167" w:lineRule="exact"/>
              <w:ind w:left="28"/>
              <w:rPr>
                <w:sz w:val="15"/>
              </w:rPr>
            </w:pPr>
            <w:r>
              <w:rPr>
                <w:sz w:val="15"/>
              </w:rPr>
              <w:t>ISISGraphicSt</w:t>
            </w:r>
          </w:p>
          <w:p>
            <w:pPr>
              <w:pStyle w:val="TableParagraph"/>
              <w:spacing w:line="158" w:lineRule="exact"/>
              <w:ind w:left="28"/>
              <w:rPr>
                <w:sz w:val="15"/>
              </w:rPr>
            </w:pPr>
            <w:r>
              <w:rPr>
                <w:sz w:val="15"/>
              </w:rPr>
              <w:t>ring</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6</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mappingType</w:t>
            </w:r>
          </w:p>
        </w:tc>
        <w:tc>
          <w:tcPr>
            <w:tcW w:w="1080" w:type="dxa"/>
          </w:tcPr>
          <w:p>
            <w:pPr>
              <w:pStyle w:val="TableParagraph"/>
              <w:spacing w:line="167" w:lineRule="exact"/>
              <w:ind w:left="10" w:right="12"/>
              <w:jc w:val="center"/>
              <w:rPr>
                <w:sz w:val="15"/>
              </w:rPr>
            </w:pPr>
            <w:r>
              <w:rPr>
                <w:sz w:val="15"/>
              </w:rPr>
              <w:t>{2 13 0 1 7 107}</w:t>
            </w:r>
          </w:p>
        </w:tc>
        <w:tc>
          <w:tcPr>
            <w:tcW w:w="965" w:type="dxa"/>
          </w:tcPr>
          <w:p>
            <w:pPr>
              <w:pStyle w:val="TableParagraph"/>
              <w:spacing w:line="167" w:lineRule="exact"/>
              <w:ind w:left="28"/>
              <w:rPr>
                <w:sz w:val="15"/>
              </w:rPr>
            </w:pPr>
            <w:r>
              <w:rPr>
                <w:sz w:val="15"/>
              </w:rPr>
              <w:t>ENUMERAT</w:t>
            </w:r>
          </w:p>
          <w:p>
            <w:pPr>
              <w:pStyle w:val="TableParagraph"/>
              <w:spacing w:line="158" w:lineRule="exact"/>
              <w:ind w:left="28"/>
              <w:rPr>
                <w:sz w:val="15"/>
              </w:rPr>
            </w:pPr>
            <w:r>
              <w:rPr>
                <w:sz w:val="15"/>
              </w:rPr>
              <w:t>ED</w:t>
            </w: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7</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addressPrefix</w:t>
            </w:r>
          </w:p>
        </w:tc>
        <w:tc>
          <w:tcPr>
            <w:tcW w:w="1080" w:type="dxa"/>
          </w:tcPr>
          <w:p>
            <w:pPr>
              <w:pStyle w:val="TableParagraph"/>
              <w:spacing w:line="167" w:lineRule="exact"/>
              <w:ind w:left="10" w:right="86"/>
              <w:jc w:val="center"/>
              <w:rPr>
                <w:sz w:val="15"/>
              </w:rPr>
            </w:pPr>
            <w:r>
              <w:rPr>
                <w:sz w:val="15"/>
              </w:rPr>
              <w:t>{2 13 0 1 7 98}</w:t>
            </w:r>
          </w:p>
        </w:tc>
        <w:tc>
          <w:tcPr>
            <w:tcW w:w="965" w:type="dxa"/>
          </w:tcPr>
          <w:p>
            <w:pPr>
              <w:pStyle w:val="TableParagraph"/>
              <w:spacing w:line="167" w:lineRule="exact"/>
              <w:ind w:left="28"/>
              <w:rPr>
                <w:sz w:val="15"/>
              </w:rPr>
            </w:pPr>
            <w:r>
              <w:rPr>
                <w:sz w:val="15"/>
              </w:rPr>
              <w:t>BIT STRING</w:t>
            </w: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0"/>
              <w:jc w:val="center"/>
              <w:rPr>
                <w:sz w:val="15"/>
              </w:rPr>
            </w:pPr>
            <w:r>
              <w:rPr>
                <w:w w:val="100"/>
                <w:sz w:val="15"/>
              </w:rPr>
              <w:t>-</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8</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defaultMetric</w:t>
            </w:r>
          </w:p>
        </w:tc>
        <w:tc>
          <w:tcPr>
            <w:tcW w:w="1080" w:type="dxa"/>
          </w:tcPr>
          <w:p>
            <w:pPr>
              <w:pStyle w:val="TableParagraph"/>
              <w:spacing w:line="167" w:lineRule="exact"/>
              <w:ind w:left="10" w:right="86"/>
              <w:jc w:val="center"/>
              <w:rPr>
                <w:sz w:val="15"/>
              </w:rPr>
            </w:pPr>
            <w:r>
              <w:rPr>
                <w:sz w:val="15"/>
              </w:rPr>
              <w:t>{2 13 0 1 7 99}</w:t>
            </w:r>
          </w:p>
        </w:tc>
        <w:tc>
          <w:tcPr>
            <w:tcW w:w="965" w:type="dxa"/>
          </w:tcPr>
          <w:p>
            <w:pPr>
              <w:pStyle w:val="TableParagraph"/>
              <w:spacing w:line="167" w:lineRule="exact"/>
              <w:ind w:left="28"/>
              <w:rPr>
                <w:sz w:val="15"/>
              </w:rPr>
            </w:pPr>
            <w:r>
              <w:rPr>
                <w:sz w:val="15"/>
              </w:rPr>
              <w:t>ISISMetricTy</w:t>
            </w:r>
          </w:p>
          <w:p>
            <w:pPr>
              <w:pStyle w:val="TableParagraph"/>
              <w:spacing w:line="158" w:lineRule="exact"/>
              <w:ind w:left="28"/>
              <w:rPr>
                <w:sz w:val="15"/>
              </w:rPr>
            </w:pPr>
            <w:r>
              <w:rPr>
                <w:sz w:val="15"/>
              </w:rPr>
              <w:t>pe</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9</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delayMetric</w:t>
            </w:r>
          </w:p>
        </w:tc>
        <w:tc>
          <w:tcPr>
            <w:tcW w:w="1080" w:type="dxa"/>
          </w:tcPr>
          <w:p>
            <w:pPr>
              <w:pStyle w:val="TableParagraph"/>
              <w:spacing w:line="167" w:lineRule="exact"/>
              <w:ind w:left="10" w:right="11"/>
              <w:jc w:val="center"/>
              <w:rPr>
                <w:sz w:val="15"/>
              </w:rPr>
            </w:pPr>
            <w:r>
              <w:rPr>
                <w:sz w:val="15"/>
              </w:rPr>
              <w:t>{2 13 0 1 7 100}</w:t>
            </w:r>
          </w:p>
        </w:tc>
        <w:tc>
          <w:tcPr>
            <w:tcW w:w="965" w:type="dxa"/>
          </w:tcPr>
          <w:p>
            <w:pPr>
              <w:pStyle w:val="TableParagraph"/>
              <w:spacing w:line="167" w:lineRule="exact"/>
              <w:ind w:left="28"/>
              <w:rPr>
                <w:sz w:val="15"/>
              </w:rPr>
            </w:pPr>
            <w:r>
              <w:rPr>
                <w:sz w:val="15"/>
              </w:rPr>
              <w:t>ISISHopMetri</w:t>
            </w:r>
          </w:p>
          <w:p>
            <w:pPr>
              <w:pStyle w:val="TableParagraph"/>
              <w:spacing w:line="158" w:lineRule="exact"/>
              <w:ind w:left="28"/>
              <w:rPr>
                <w:sz w:val="15"/>
              </w:rPr>
            </w:pPr>
            <w:r>
              <w:rPr>
                <w:w w:val="100"/>
                <w:sz w:val="15"/>
              </w:rPr>
              <w:t>c</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1080" w:type="dxa"/>
          </w:tcPr>
          <w:p>
            <w:pPr>
              <w:pStyle w:val="TableParagraph"/>
              <w:rPr>
                <w:sz w:val="16"/>
              </w:rPr>
            </w:pPr>
          </w:p>
        </w:tc>
      </w:tr>
      <w:tr>
        <w:trPr>
          <w:trHeight w:val="342" w:hRule="atLeast"/>
        </w:trPr>
        <w:tc>
          <w:tcPr>
            <w:tcW w:w="559" w:type="dxa"/>
          </w:tcPr>
          <w:p>
            <w:pPr>
              <w:pStyle w:val="TableParagraph"/>
              <w:spacing w:line="167" w:lineRule="exact"/>
              <w:ind w:left="28"/>
              <w:rPr>
                <w:sz w:val="15"/>
              </w:rPr>
            </w:pPr>
            <w:r>
              <w:rPr>
                <w:sz w:val="15"/>
              </w:rPr>
              <w:t>10</w:t>
            </w:r>
          </w:p>
        </w:tc>
        <w:tc>
          <w:tcPr>
            <w:tcW w:w="1440" w:type="dxa"/>
          </w:tcPr>
          <w:p>
            <w:pPr>
              <w:pStyle w:val="TableParagraph"/>
              <w:spacing w:line="166" w:lineRule="exact"/>
              <w:ind w:left="28"/>
              <w:rPr>
                <w:sz w:val="15"/>
              </w:rPr>
            </w:pPr>
            <w:r>
              <w:rPr>
                <w:sz w:val="15"/>
              </w:rPr>
              <w:t>“ISO/IEC 10589”</w:t>
            </w:r>
          </w:p>
          <w:p>
            <w:pPr>
              <w:pStyle w:val="TableParagraph"/>
              <w:spacing w:line="157" w:lineRule="exact"/>
              <w:ind w:left="28"/>
              <w:rPr>
                <w:sz w:val="15"/>
              </w:rPr>
            </w:pPr>
            <w:r>
              <w:rPr>
                <w:sz w:val="15"/>
              </w:rPr>
              <w:t>expenseMetric</w:t>
            </w:r>
          </w:p>
        </w:tc>
        <w:tc>
          <w:tcPr>
            <w:tcW w:w="1080" w:type="dxa"/>
          </w:tcPr>
          <w:p>
            <w:pPr>
              <w:pStyle w:val="TableParagraph"/>
              <w:spacing w:line="167" w:lineRule="exact"/>
              <w:ind w:left="10" w:right="11"/>
              <w:jc w:val="center"/>
              <w:rPr>
                <w:sz w:val="15"/>
              </w:rPr>
            </w:pPr>
            <w:r>
              <w:rPr>
                <w:sz w:val="15"/>
              </w:rPr>
              <w:t>{2 13 0 1 7 101}</w:t>
            </w:r>
          </w:p>
        </w:tc>
        <w:tc>
          <w:tcPr>
            <w:tcW w:w="965" w:type="dxa"/>
          </w:tcPr>
          <w:p>
            <w:pPr>
              <w:pStyle w:val="TableParagraph"/>
              <w:spacing w:line="166" w:lineRule="exact"/>
              <w:ind w:left="28"/>
              <w:rPr>
                <w:sz w:val="15"/>
              </w:rPr>
            </w:pPr>
            <w:r>
              <w:rPr>
                <w:sz w:val="15"/>
              </w:rPr>
              <w:t>ISISHopMetri</w:t>
            </w:r>
          </w:p>
          <w:p>
            <w:pPr>
              <w:pStyle w:val="TableParagraph"/>
              <w:spacing w:line="157" w:lineRule="exact"/>
              <w:ind w:left="28"/>
              <w:rPr>
                <w:sz w:val="15"/>
              </w:rPr>
            </w:pPr>
            <w:r>
              <w:rPr>
                <w:w w:val="100"/>
                <w:sz w:val="15"/>
              </w:rPr>
              <w:t>c</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11</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errorMetric</w:t>
            </w:r>
          </w:p>
        </w:tc>
        <w:tc>
          <w:tcPr>
            <w:tcW w:w="1080" w:type="dxa"/>
          </w:tcPr>
          <w:p>
            <w:pPr>
              <w:pStyle w:val="TableParagraph"/>
              <w:spacing w:line="167" w:lineRule="exact"/>
              <w:ind w:left="10" w:right="11"/>
              <w:jc w:val="center"/>
              <w:rPr>
                <w:sz w:val="15"/>
              </w:rPr>
            </w:pPr>
            <w:r>
              <w:rPr>
                <w:sz w:val="15"/>
              </w:rPr>
              <w:t>{2 13 0 1 7 102}</w:t>
            </w:r>
          </w:p>
        </w:tc>
        <w:tc>
          <w:tcPr>
            <w:tcW w:w="965" w:type="dxa"/>
          </w:tcPr>
          <w:p>
            <w:pPr>
              <w:pStyle w:val="TableParagraph"/>
              <w:spacing w:line="167" w:lineRule="exact"/>
              <w:ind w:left="28"/>
              <w:rPr>
                <w:sz w:val="15"/>
              </w:rPr>
            </w:pPr>
            <w:r>
              <w:rPr>
                <w:sz w:val="15"/>
              </w:rPr>
              <w:t>ISISHopMetri</w:t>
            </w:r>
          </w:p>
          <w:p>
            <w:pPr>
              <w:pStyle w:val="TableParagraph"/>
              <w:spacing w:line="158" w:lineRule="exact"/>
              <w:ind w:left="28"/>
              <w:rPr>
                <w:sz w:val="15"/>
              </w:rPr>
            </w:pPr>
            <w:r>
              <w:rPr>
                <w:w w:val="100"/>
                <w:sz w:val="15"/>
              </w:rPr>
              <w:t>c</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12</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defaultMetricType</w:t>
            </w:r>
          </w:p>
        </w:tc>
        <w:tc>
          <w:tcPr>
            <w:tcW w:w="1080" w:type="dxa"/>
          </w:tcPr>
          <w:p>
            <w:pPr>
              <w:pStyle w:val="TableParagraph"/>
              <w:spacing w:line="167" w:lineRule="exact"/>
              <w:ind w:left="10" w:right="11"/>
              <w:jc w:val="center"/>
              <w:rPr>
                <w:sz w:val="15"/>
              </w:rPr>
            </w:pPr>
            <w:r>
              <w:rPr>
                <w:sz w:val="15"/>
              </w:rPr>
              <w:t>{2 13 0 1 7 103}</w:t>
            </w:r>
          </w:p>
        </w:tc>
        <w:tc>
          <w:tcPr>
            <w:tcW w:w="965" w:type="dxa"/>
          </w:tcPr>
          <w:p>
            <w:pPr>
              <w:pStyle w:val="TableParagraph"/>
              <w:spacing w:line="167" w:lineRule="exact"/>
              <w:ind w:left="28"/>
              <w:rPr>
                <w:sz w:val="15"/>
              </w:rPr>
            </w:pPr>
            <w:r>
              <w:rPr>
                <w:sz w:val="15"/>
              </w:rPr>
              <w:t>ISISMetricTy</w:t>
            </w:r>
          </w:p>
          <w:p>
            <w:pPr>
              <w:pStyle w:val="TableParagraph"/>
              <w:spacing w:line="158" w:lineRule="exact"/>
              <w:ind w:left="28"/>
              <w:rPr>
                <w:sz w:val="15"/>
              </w:rPr>
            </w:pPr>
            <w:r>
              <w:rPr>
                <w:sz w:val="15"/>
              </w:rPr>
              <w:t>pe</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13</w:t>
            </w:r>
          </w:p>
        </w:tc>
        <w:tc>
          <w:tcPr>
            <w:tcW w:w="1440" w:type="dxa"/>
          </w:tcPr>
          <w:p>
            <w:pPr>
              <w:pStyle w:val="TableParagraph"/>
              <w:spacing w:line="167" w:lineRule="exact"/>
              <w:ind w:left="28"/>
              <w:rPr>
                <w:sz w:val="15"/>
              </w:rPr>
            </w:pPr>
            <w:r>
              <w:rPr>
                <w:sz w:val="15"/>
              </w:rPr>
              <w:t>“ISO/IEC</w:t>
            </w:r>
            <w:r>
              <w:rPr>
                <w:spacing w:val="-6"/>
                <w:sz w:val="15"/>
              </w:rPr>
              <w:t> </w:t>
            </w:r>
            <w:r>
              <w:rPr>
                <w:sz w:val="15"/>
              </w:rPr>
              <w:t>10589”</w:t>
            </w:r>
          </w:p>
          <w:p>
            <w:pPr>
              <w:pStyle w:val="TableParagraph"/>
              <w:spacing w:line="158" w:lineRule="exact"/>
              <w:ind w:left="28"/>
              <w:rPr>
                <w:sz w:val="15"/>
              </w:rPr>
            </w:pPr>
            <w:r>
              <w:rPr>
                <w:sz w:val="15"/>
              </w:rPr>
              <w:t>delayMetricType</w:t>
            </w:r>
          </w:p>
        </w:tc>
        <w:tc>
          <w:tcPr>
            <w:tcW w:w="1080" w:type="dxa"/>
          </w:tcPr>
          <w:p>
            <w:pPr>
              <w:pStyle w:val="TableParagraph"/>
              <w:spacing w:line="167" w:lineRule="exact"/>
              <w:ind w:left="10" w:right="11"/>
              <w:jc w:val="center"/>
              <w:rPr>
                <w:sz w:val="15"/>
              </w:rPr>
            </w:pPr>
            <w:r>
              <w:rPr>
                <w:sz w:val="15"/>
              </w:rPr>
              <w:t>{2 13 0 1 7 104}</w:t>
            </w:r>
          </w:p>
        </w:tc>
        <w:tc>
          <w:tcPr>
            <w:tcW w:w="965" w:type="dxa"/>
          </w:tcPr>
          <w:p>
            <w:pPr>
              <w:pStyle w:val="TableParagraph"/>
              <w:spacing w:line="167" w:lineRule="exact"/>
              <w:ind w:left="28"/>
              <w:rPr>
                <w:sz w:val="15"/>
              </w:rPr>
            </w:pPr>
            <w:r>
              <w:rPr>
                <w:sz w:val="15"/>
              </w:rPr>
              <w:t>ISISMetricTy</w:t>
            </w:r>
          </w:p>
          <w:p>
            <w:pPr>
              <w:pStyle w:val="TableParagraph"/>
              <w:spacing w:line="158" w:lineRule="exact"/>
              <w:ind w:left="28"/>
              <w:rPr>
                <w:sz w:val="15"/>
              </w:rPr>
            </w:pPr>
            <w:r>
              <w:rPr>
                <w:sz w:val="15"/>
              </w:rPr>
              <w:t>pe</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14</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expenseMetricType</w:t>
            </w:r>
          </w:p>
        </w:tc>
        <w:tc>
          <w:tcPr>
            <w:tcW w:w="1080" w:type="dxa"/>
          </w:tcPr>
          <w:p>
            <w:pPr>
              <w:pStyle w:val="TableParagraph"/>
              <w:spacing w:line="167" w:lineRule="exact"/>
              <w:ind w:left="10" w:right="11"/>
              <w:jc w:val="center"/>
              <w:rPr>
                <w:sz w:val="15"/>
              </w:rPr>
            </w:pPr>
            <w:r>
              <w:rPr>
                <w:sz w:val="15"/>
              </w:rPr>
              <w:t>{2 13 0 1 7 105}</w:t>
            </w:r>
          </w:p>
        </w:tc>
        <w:tc>
          <w:tcPr>
            <w:tcW w:w="965" w:type="dxa"/>
          </w:tcPr>
          <w:p>
            <w:pPr>
              <w:pStyle w:val="TableParagraph"/>
              <w:spacing w:line="167" w:lineRule="exact"/>
              <w:ind w:left="28"/>
              <w:rPr>
                <w:sz w:val="15"/>
              </w:rPr>
            </w:pPr>
            <w:r>
              <w:rPr>
                <w:sz w:val="15"/>
              </w:rPr>
              <w:t>ISISMetricTy</w:t>
            </w:r>
          </w:p>
          <w:p>
            <w:pPr>
              <w:pStyle w:val="TableParagraph"/>
              <w:spacing w:line="158" w:lineRule="exact"/>
              <w:ind w:left="28"/>
              <w:rPr>
                <w:sz w:val="15"/>
              </w:rPr>
            </w:pPr>
            <w:r>
              <w:rPr>
                <w:sz w:val="15"/>
              </w:rPr>
              <w:t>pe</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15</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errorMetricType</w:t>
            </w:r>
          </w:p>
        </w:tc>
        <w:tc>
          <w:tcPr>
            <w:tcW w:w="1080" w:type="dxa"/>
          </w:tcPr>
          <w:p>
            <w:pPr>
              <w:pStyle w:val="TableParagraph"/>
              <w:spacing w:line="167" w:lineRule="exact"/>
              <w:ind w:left="10" w:right="11"/>
              <w:jc w:val="center"/>
              <w:rPr>
                <w:sz w:val="15"/>
              </w:rPr>
            </w:pPr>
            <w:r>
              <w:rPr>
                <w:sz w:val="15"/>
              </w:rPr>
              <w:t>{2 13 0 1 7 106}</w:t>
            </w:r>
          </w:p>
        </w:tc>
        <w:tc>
          <w:tcPr>
            <w:tcW w:w="965" w:type="dxa"/>
          </w:tcPr>
          <w:p>
            <w:pPr>
              <w:pStyle w:val="TableParagraph"/>
              <w:spacing w:line="167" w:lineRule="exact"/>
              <w:ind w:left="28"/>
              <w:rPr>
                <w:sz w:val="15"/>
              </w:rPr>
            </w:pPr>
            <w:r>
              <w:rPr>
                <w:sz w:val="15"/>
              </w:rPr>
              <w:t>ISISMetricTy</w:t>
            </w:r>
          </w:p>
          <w:p>
            <w:pPr>
              <w:pStyle w:val="TableParagraph"/>
              <w:spacing w:line="158" w:lineRule="exact"/>
              <w:ind w:left="28"/>
              <w:rPr>
                <w:sz w:val="15"/>
              </w:rPr>
            </w:pPr>
            <w:r>
              <w:rPr>
                <w:sz w:val="15"/>
              </w:rPr>
              <w:t>pe</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sz w:val="15"/>
              </w:rPr>
              <w:t>16</w:t>
            </w:r>
          </w:p>
        </w:tc>
        <w:tc>
          <w:tcPr>
            <w:tcW w:w="1440" w:type="dxa"/>
          </w:tcPr>
          <w:p>
            <w:pPr>
              <w:pStyle w:val="TableParagraph"/>
              <w:ind w:left="28" w:right="294" w:hanging="1"/>
              <w:rPr>
                <w:sz w:val="15"/>
              </w:rPr>
            </w:pPr>
            <w:r>
              <w:rPr>
                <w:sz w:val="15"/>
              </w:rPr>
              <w:t>“Rec. X.721 | ISO?IEC 10165-2</w:t>
            </w:r>
          </w:p>
          <w:p>
            <w:pPr>
              <w:pStyle w:val="TableParagraph"/>
              <w:spacing w:line="158" w:lineRule="exact"/>
              <w:ind w:left="28"/>
              <w:rPr>
                <w:sz w:val="15"/>
              </w:rPr>
            </w:pPr>
            <w:r>
              <w:rPr>
                <w:sz w:val="15"/>
              </w:rPr>
              <w:t>1992” sNPAAddresses</w:t>
            </w:r>
          </w:p>
        </w:tc>
        <w:tc>
          <w:tcPr>
            <w:tcW w:w="1080" w:type="dxa"/>
          </w:tcPr>
          <w:p>
            <w:pPr>
              <w:pStyle w:val="TableParagraph"/>
              <w:spacing w:line="167" w:lineRule="exact"/>
              <w:ind w:left="10" w:right="160"/>
              <w:jc w:val="center"/>
              <w:rPr>
                <w:sz w:val="15"/>
              </w:rPr>
            </w:pPr>
            <w:r>
              <w:rPr>
                <w:sz w:val="15"/>
              </w:rPr>
              <w:t>{2 9 3 2 7 35}</w:t>
            </w:r>
          </w:p>
        </w:tc>
        <w:tc>
          <w:tcPr>
            <w:tcW w:w="965" w:type="dxa"/>
          </w:tcPr>
          <w:p>
            <w:pPr>
              <w:pStyle w:val="TableParagraph"/>
              <w:ind w:left="28" w:right="74" w:hanging="1"/>
              <w:rPr>
                <w:sz w:val="15"/>
              </w:rPr>
            </w:pPr>
            <w:r>
              <w:rPr>
                <w:sz w:val="15"/>
              </w:rPr>
              <w:t>ENUMERAT ED</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right="4"/>
              <w:jc w:val="center"/>
              <w:rPr>
                <w:sz w:val="15"/>
              </w:rPr>
            </w:pPr>
            <w:r>
              <w:rPr>
                <w:sz w:val="15"/>
              </w:rPr>
              <w:t>o.5</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17</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sNPAAddresses</w:t>
            </w:r>
          </w:p>
        </w:tc>
        <w:tc>
          <w:tcPr>
            <w:tcW w:w="1080" w:type="dxa"/>
          </w:tcPr>
          <w:p>
            <w:pPr>
              <w:pStyle w:val="TableParagraph"/>
              <w:spacing w:line="167" w:lineRule="exact"/>
              <w:ind w:left="10" w:right="12"/>
              <w:jc w:val="center"/>
              <w:rPr>
                <w:sz w:val="15"/>
              </w:rPr>
            </w:pPr>
            <w:r>
              <w:rPr>
                <w:sz w:val="15"/>
              </w:rPr>
              <w:t>{2 13 0 1 7 109}</w:t>
            </w:r>
          </w:p>
        </w:tc>
        <w:tc>
          <w:tcPr>
            <w:tcW w:w="965" w:type="dxa"/>
          </w:tcPr>
          <w:p>
            <w:pPr>
              <w:pStyle w:val="TableParagraph"/>
              <w:spacing w:line="167" w:lineRule="exact"/>
              <w:ind w:left="28"/>
              <w:rPr>
                <w:sz w:val="15"/>
              </w:rPr>
            </w:pPr>
            <w:r>
              <w:rPr>
                <w:sz w:val="15"/>
              </w:rPr>
              <w:t>ISISSNPAAd</w:t>
            </w:r>
          </w:p>
          <w:p>
            <w:pPr>
              <w:pStyle w:val="TableParagraph"/>
              <w:spacing w:line="158" w:lineRule="exact"/>
              <w:ind w:left="28"/>
              <w:rPr>
                <w:sz w:val="15"/>
              </w:rPr>
            </w:pPr>
            <w:r>
              <w:rPr>
                <w:sz w:val="15"/>
              </w:rPr>
              <w:t>dress</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18</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sNPAMask</w:t>
            </w:r>
          </w:p>
        </w:tc>
        <w:tc>
          <w:tcPr>
            <w:tcW w:w="1080" w:type="dxa"/>
          </w:tcPr>
          <w:p>
            <w:pPr>
              <w:pStyle w:val="TableParagraph"/>
              <w:spacing w:line="167" w:lineRule="exact"/>
              <w:ind w:left="10" w:right="11"/>
              <w:jc w:val="center"/>
              <w:rPr>
                <w:sz w:val="15"/>
              </w:rPr>
            </w:pPr>
            <w:r>
              <w:rPr>
                <w:sz w:val="15"/>
              </w:rPr>
              <w:t>{2 13 0 1 7 122}</w:t>
            </w:r>
          </w:p>
        </w:tc>
        <w:tc>
          <w:tcPr>
            <w:tcW w:w="965" w:type="dxa"/>
          </w:tcPr>
          <w:p>
            <w:pPr>
              <w:pStyle w:val="TableParagraph"/>
              <w:spacing w:line="167" w:lineRule="exact"/>
              <w:ind w:left="28"/>
              <w:rPr>
                <w:sz w:val="15"/>
              </w:rPr>
            </w:pPr>
            <w:r>
              <w:rPr>
                <w:sz w:val="15"/>
              </w:rPr>
              <w:t>ISISNAddress</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19</w:t>
            </w:r>
          </w:p>
        </w:tc>
        <w:tc>
          <w:tcPr>
            <w:tcW w:w="1440" w:type="dxa"/>
          </w:tcPr>
          <w:p>
            <w:pPr>
              <w:pStyle w:val="TableParagraph"/>
              <w:spacing w:line="166" w:lineRule="exact"/>
              <w:ind w:left="28"/>
              <w:rPr>
                <w:sz w:val="15"/>
              </w:rPr>
            </w:pPr>
            <w:r>
              <w:rPr>
                <w:sz w:val="15"/>
              </w:rPr>
              <w:t>“ISO/IEC 10589”</w:t>
            </w:r>
          </w:p>
          <w:p>
            <w:pPr>
              <w:pStyle w:val="TableParagraph"/>
              <w:spacing w:line="160" w:lineRule="exact"/>
              <w:ind w:left="28"/>
              <w:rPr>
                <w:sz w:val="15"/>
              </w:rPr>
            </w:pPr>
            <w:r>
              <w:rPr>
                <w:sz w:val="15"/>
              </w:rPr>
              <w:t>sNPAPrefix</w:t>
            </w:r>
          </w:p>
        </w:tc>
        <w:tc>
          <w:tcPr>
            <w:tcW w:w="1080" w:type="dxa"/>
          </w:tcPr>
          <w:p>
            <w:pPr>
              <w:pStyle w:val="TableParagraph"/>
              <w:spacing w:line="167" w:lineRule="exact"/>
              <w:ind w:left="10" w:right="11"/>
              <w:jc w:val="center"/>
              <w:rPr>
                <w:sz w:val="15"/>
              </w:rPr>
            </w:pPr>
            <w:r>
              <w:rPr>
                <w:sz w:val="15"/>
              </w:rPr>
              <w:t>{2 13 0 1 7 123}</w:t>
            </w:r>
          </w:p>
        </w:tc>
        <w:tc>
          <w:tcPr>
            <w:tcW w:w="965" w:type="dxa"/>
          </w:tcPr>
          <w:p>
            <w:pPr>
              <w:pStyle w:val="TableParagraph"/>
              <w:spacing w:line="166" w:lineRule="exact"/>
              <w:ind w:left="29"/>
              <w:rPr>
                <w:sz w:val="15"/>
              </w:rPr>
            </w:pPr>
            <w:r>
              <w:rPr>
                <w:sz w:val="15"/>
              </w:rPr>
              <w:t>ISISSNPAPref</w:t>
            </w:r>
          </w:p>
          <w:p>
            <w:pPr>
              <w:pStyle w:val="TableParagraph"/>
              <w:spacing w:line="160" w:lineRule="exact"/>
              <w:ind w:left="28"/>
              <w:rPr>
                <w:sz w:val="15"/>
              </w:rPr>
            </w:pPr>
            <w:r>
              <w:rPr>
                <w:sz w:val="15"/>
              </w:rPr>
              <w:t>ix</w:t>
            </w:r>
          </w:p>
        </w:tc>
        <w:tc>
          <w:tcPr>
            <w:tcW w:w="449" w:type="dxa"/>
          </w:tcPr>
          <w:p>
            <w:pPr>
              <w:pStyle w:val="TableParagraph"/>
              <w:spacing w:line="167" w:lineRule="exact"/>
              <w:ind w:left="8" w:right="3"/>
              <w:jc w:val="center"/>
              <w:rPr>
                <w:sz w:val="15"/>
              </w:rPr>
            </w:pPr>
            <w:r>
              <w:rPr>
                <w:sz w:val="15"/>
              </w:rPr>
              <w:t>c2</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8" w:right="5"/>
              <w:jc w:val="center"/>
              <w:rPr>
                <w:sz w:val="15"/>
              </w:rPr>
            </w:pPr>
            <w:r>
              <w:rPr>
                <w:sz w:val="15"/>
              </w:rPr>
              <w:t>o.5</w:t>
            </w:r>
          </w:p>
        </w:tc>
        <w:tc>
          <w:tcPr>
            <w:tcW w:w="451" w:type="dxa"/>
          </w:tcPr>
          <w:p>
            <w:pPr>
              <w:pStyle w:val="TableParagraph"/>
              <w:rPr>
                <w:sz w:val="16"/>
              </w:rPr>
            </w:pPr>
          </w:p>
        </w:tc>
        <w:tc>
          <w:tcPr>
            <w:tcW w:w="1080" w:type="dxa"/>
          </w:tcPr>
          <w:p>
            <w:pPr>
              <w:pStyle w:val="TableParagraph"/>
              <w:rPr>
                <w:sz w:val="16"/>
              </w:rPr>
            </w:pPr>
          </w:p>
        </w:tc>
      </w:tr>
    </w:tbl>
    <w:p>
      <w:pPr>
        <w:spacing w:before="0"/>
        <w:ind w:left="157" w:right="0" w:firstLine="0"/>
        <w:jc w:val="left"/>
        <w:rPr>
          <w:sz w:val="17"/>
        </w:rPr>
      </w:pPr>
      <w:r>
        <w:rPr>
          <w:sz w:val="17"/>
        </w:rPr>
        <w:t>c2: if H.7/1a then o.5 else-</w:t>
      </w:r>
    </w:p>
    <w:p>
      <w:pPr>
        <w:pStyle w:val="BodyText"/>
        <w:rPr>
          <w:sz w:val="18"/>
        </w:rPr>
      </w:pPr>
    </w:p>
    <w:p>
      <w:pPr>
        <w:pStyle w:val="BodyText"/>
        <w:spacing w:before="3"/>
        <w:rPr>
          <w:sz w:val="22"/>
        </w:rPr>
      </w:pPr>
    </w:p>
    <w:p>
      <w:pPr>
        <w:pStyle w:val="Heading4"/>
        <w:numPr>
          <w:ilvl w:val="2"/>
          <w:numId w:val="217"/>
        </w:numPr>
        <w:tabs>
          <w:tab w:pos="865" w:val="left" w:leader="none"/>
          <w:tab w:pos="866" w:val="left" w:leader="none"/>
        </w:tabs>
        <w:spacing w:line="240" w:lineRule="auto" w:before="0" w:after="0"/>
        <w:ind w:left="865" w:right="0" w:hanging="708"/>
        <w:jc w:val="left"/>
      </w:pPr>
      <w:r>
        <w:rPr/>
        <w:t>Attribute</w:t>
      </w:r>
      <w:r>
        <w:rPr>
          <w:spacing w:val="-2"/>
        </w:rPr>
        <w:t> </w:t>
      </w:r>
      <w:r>
        <w:rPr/>
        <w:t>groups</w:t>
      </w:r>
    </w:p>
    <w:p>
      <w:pPr>
        <w:pStyle w:val="BodyText"/>
        <w:spacing w:before="6"/>
        <w:rPr>
          <w:b/>
          <w:sz w:val="19"/>
        </w:rPr>
      </w:pPr>
    </w:p>
    <w:p>
      <w:pPr>
        <w:pStyle w:val="BodyText"/>
        <w:ind w:left="157" w:right="644"/>
      </w:pPr>
      <w:r>
        <w:rPr/>
        <w:t>The supplier of a manager role implementation that claims to support management operations on the attribute groups specified in this International Standard shall import a copy of this table and complete it.</w:t>
      </w:r>
    </w:p>
    <w:p>
      <w:pPr>
        <w:pStyle w:val="BodyText"/>
        <w:rPr>
          <w:sz w:val="22"/>
        </w:rPr>
      </w:pPr>
    </w:p>
    <w:p>
      <w:pPr>
        <w:pStyle w:val="BodyText"/>
        <w:spacing w:before="4"/>
        <w:rPr>
          <w:sz w:val="18"/>
        </w:rPr>
      </w:pPr>
    </w:p>
    <w:p>
      <w:pPr>
        <w:pStyle w:val="Heading4"/>
        <w:numPr>
          <w:ilvl w:val="2"/>
          <w:numId w:val="217"/>
        </w:numPr>
        <w:tabs>
          <w:tab w:pos="865" w:val="left" w:leader="none"/>
          <w:tab w:pos="866" w:val="left" w:leader="none"/>
        </w:tabs>
        <w:spacing w:line="240" w:lineRule="auto" w:before="0" w:after="0"/>
        <w:ind w:left="865" w:right="0" w:hanging="708"/>
        <w:jc w:val="left"/>
      </w:pPr>
      <w:r>
        <w:rPr/>
        <w:t>Create and delete management</w:t>
      </w:r>
      <w:r>
        <w:rPr>
          <w:spacing w:val="-6"/>
        </w:rPr>
        <w:t> </w:t>
      </w:r>
      <w:r>
        <w:rPr/>
        <w:t>operations</w:t>
      </w:r>
    </w:p>
    <w:p>
      <w:pPr>
        <w:pStyle w:val="BodyText"/>
        <w:spacing w:before="191"/>
        <w:ind w:left="157" w:right="836"/>
      </w:pPr>
      <w:r>
        <w:rPr/>
        <w:t>The supplier of a manager role implementation that claims to support the create or delete management operations on the managed objects specified in this International Standard shall import a copy of this table and complete it.</w:t>
      </w:r>
    </w:p>
    <w:p>
      <w:pPr>
        <w:spacing w:after="0"/>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6"/>
        <w:numPr>
          <w:ilvl w:val="3"/>
          <w:numId w:val="217"/>
        </w:numPr>
        <w:tabs>
          <w:tab w:pos="1237" w:val="left" w:leader="none"/>
          <w:tab w:pos="1238" w:val="left" w:leader="none"/>
        </w:tabs>
        <w:spacing w:line="240" w:lineRule="auto" w:before="91" w:after="0"/>
        <w:ind w:left="1237" w:right="0" w:hanging="852"/>
        <w:jc w:val="left"/>
      </w:pPr>
      <w:r>
        <w:rPr/>
        <w:t>Adjacency managed</w:t>
      </w:r>
      <w:r>
        <w:rPr>
          <w:spacing w:val="2"/>
        </w:rPr>
        <w:t> </w:t>
      </w:r>
      <w:r>
        <w:rPr/>
        <w:t>object</w:t>
      </w:r>
    </w:p>
    <w:p>
      <w:pPr>
        <w:pStyle w:val="BodyText"/>
        <w:spacing w:before="2"/>
        <w:rPr>
          <w:b/>
          <w:sz w:val="12"/>
        </w:rPr>
      </w:pPr>
    </w:p>
    <w:p>
      <w:pPr>
        <w:spacing w:before="90"/>
        <w:ind w:left="0" w:right="42" w:firstLine="0"/>
        <w:jc w:val="center"/>
        <w:rPr>
          <w:b/>
          <w:sz w:val="20"/>
        </w:rPr>
      </w:pPr>
      <w:r>
        <w:rPr>
          <w:b/>
          <w:sz w:val="20"/>
        </w:rPr>
        <w:t>Table H.6 – Create and delete support</w:t>
      </w:r>
    </w:p>
    <w:p>
      <w:pPr>
        <w:pStyle w:val="BodyText"/>
        <w:spacing w:before="1"/>
        <w:rPr>
          <w:b/>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9"/>
        <w:gridCol w:w="2210"/>
        <w:gridCol w:w="1814"/>
        <w:gridCol w:w="808"/>
        <w:gridCol w:w="1170"/>
        <w:gridCol w:w="2987"/>
      </w:tblGrid>
      <w:tr>
        <w:trPr>
          <w:trHeight w:val="208" w:hRule="atLeast"/>
        </w:trPr>
        <w:tc>
          <w:tcPr>
            <w:tcW w:w="1279" w:type="dxa"/>
          </w:tcPr>
          <w:p>
            <w:pPr>
              <w:pStyle w:val="TableParagraph"/>
              <w:spacing w:line="188" w:lineRule="exact"/>
              <w:ind w:left="57"/>
              <w:rPr>
                <w:sz w:val="18"/>
              </w:rPr>
            </w:pPr>
            <w:r>
              <w:rPr>
                <w:sz w:val="18"/>
              </w:rPr>
              <w:t>Index</w:t>
            </w:r>
          </w:p>
        </w:tc>
        <w:tc>
          <w:tcPr>
            <w:tcW w:w="2210" w:type="dxa"/>
          </w:tcPr>
          <w:p>
            <w:pPr>
              <w:pStyle w:val="TableParagraph"/>
              <w:spacing w:line="188" w:lineRule="exact"/>
              <w:ind w:left="56"/>
              <w:rPr>
                <w:sz w:val="18"/>
              </w:rPr>
            </w:pPr>
            <w:r>
              <w:rPr>
                <w:sz w:val="18"/>
              </w:rPr>
              <w:t>Operation</w:t>
            </w:r>
          </w:p>
        </w:tc>
        <w:tc>
          <w:tcPr>
            <w:tcW w:w="1814" w:type="dxa"/>
          </w:tcPr>
          <w:p>
            <w:pPr>
              <w:pStyle w:val="TableParagraph"/>
              <w:spacing w:line="188" w:lineRule="exact"/>
              <w:ind w:left="58"/>
              <w:rPr>
                <w:sz w:val="18"/>
              </w:rPr>
            </w:pPr>
            <w:r>
              <w:rPr>
                <w:sz w:val="18"/>
              </w:rPr>
              <w:t>Constraints and values</w:t>
            </w:r>
          </w:p>
        </w:tc>
        <w:tc>
          <w:tcPr>
            <w:tcW w:w="808" w:type="dxa"/>
          </w:tcPr>
          <w:p>
            <w:pPr>
              <w:pStyle w:val="TableParagraph"/>
              <w:spacing w:line="188" w:lineRule="exact"/>
              <w:ind w:left="166" w:right="150"/>
              <w:jc w:val="center"/>
              <w:rPr>
                <w:sz w:val="18"/>
              </w:rPr>
            </w:pPr>
            <w:r>
              <w:rPr>
                <w:sz w:val="18"/>
              </w:rPr>
              <w:t>Status</w:t>
            </w:r>
          </w:p>
        </w:tc>
        <w:tc>
          <w:tcPr>
            <w:tcW w:w="1170" w:type="dxa"/>
          </w:tcPr>
          <w:p>
            <w:pPr>
              <w:pStyle w:val="TableParagraph"/>
              <w:spacing w:line="188" w:lineRule="exact"/>
              <w:ind w:left="299"/>
              <w:rPr>
                <w:sz w:val="18"/>
              </w:rPr>
            </w:pPr>
            <w:r>
              <w:rPr>
                <w:sz w:val="18"/>
              </w:rPr>
              <w:t>Support</w:t>
            </w:r>
          </w:p>
        </w:tc>
        <w:tc>
          <w:tcPr>
            <w:tcW w:w="2987" w:type="dxa"/>
          </w:tcPr>
          <w:p>
            <w:pPr>
              <w:pStyle w:val="TableParagraph"/>
              <w:spacing w:line="188" w:lineRule="exact"/>
              <w:ind w:left="60"/>
              <w:rPr>
                <w:sz w:val="18"/>
              </w:rPr>
            </w:pPr>
            <w:r>
              <w:rPr>
                <w:sz w:val="18"/>
              </w:rPr>
              <w:t>Additional Information</w:t>
            </w:r>
          </w:p>
        </w:tc>
      </w:tr>
      <w:tr>
        <w:trPr>
          <w:trHeight w:val="205" w:hRule="atLeast"/>
        </w:trPr>
        <w:tc>
          <w:tcPr>
            <w:tcW w:w="1279" w:type="dxa"/>
          </w:tcPr>
          <w:p>
            <w:pPr>
              <w:pStyle w:val="TableParagraph"/>
              <w:spacing w:line="186" w:lineRule="exact"/>
              <w:ind w:left="57"/>
              <w:rPr>
                <w:sz w:val="18"/>
              </w:rPr>
            </w:pPr>
            <w:r>
              <w:rPr>
                <w:sz w:val="18"/>
              </w:rPr>
              <w:t>1</w:t>
            </w:r>
          </w:p>
        </w:tc>
        <w:tc>
          <w:tcPr>
            <w:tcW w:w="2210" w:type="dxa"/>
          </w:tcPr>
          <w:p>
            <w:pPr>
              <w:pStyle w:val="TableParagraph"/>
              <w:spacing w:line="186" w:lineRule="exact"/>
              <w:ind w:left="57"/>
              <w:rPr>
                <w:sz w:val="18"/>
              </w:rPr>
            </w:pPr>
            <w:r>
              <w:rPr>
                <w:sz w:val="18"/>
              </w:rPr>
              <w:t>Create support</w:t>
            </w:r>
          </w:p>
        </w:tc>
        <w:tc>
          <w:tcPr>
            <w:tcW w:w="1814" w:type="dxa"/>
          </w:tcPr>
          <w:p>
            <w:pPr>
              <w:pStyle w:val="TableParagraph"/>
              <w:spacing w:line="186" w:lineRule="exact"/>
              <w:ind w:left="57"/>
              <w:rPr>
                <w:sz w:val="18"/>
              </w:rPr>
            </w:pPr>
            <w:r>
              <w:rPr>
                <w:sz w:val="18"/>
              </w:rPr>
              <w:t>adjacency MO</w:t>
            </w:r>
          </w:p>
        </w:tc>
        <w:tc>
          <w:tcPr>
            <w:tcW w:w="808" w:type="dxa"/>
          </w:tcPr>
          <w:p>
            <w:pPr>
              <w:pStyle w:val="TableParagraph"/>
              <w:spacing w:line="186" w:lineRule="exact"/>
              <w:ind w:left="13"/>
              <w:jc w:val="center"/>
              <w:rPr>
                <w:sz w:val="18"/>
              </w:rPr>
            </w:pPr>
            <w:r>
              <w:rPr>
                <w:sz w:val="18"/>
              </w:rPr>
              <w:t>o</w:t>
            </w:r>
          </w:p>
        </w:tc>
        <w:tc>
          <w:tcPr>
            <w:tcW w:w="1170" w:type="dxa"/>
          </w:tcPr>
          <w:p>
            <w:pPr>
              <w:pStyle w:val="TableParagraph"/>
              <w:rPr>
                <w:sz w:val="14"/>
              </w:rPr>
            </w:pPr>
          </w:p>
        </w:tc>
        <w:tc>
          <w:tcPr>
            <w:tcW w:w="2987" w:type="dxa"/>
          </w:tcPr>
          <w:p>
            <w:pPr>
              <w:pStyle w:val="TableParagraph"/>
              <w:rPr>
                <w:sz w:val="14"/>
              </w:rPr>
            </w:pPr>
          </w:p>
        </w:tc>
      </w:tr>
      <w:tr>
        <w:trPr>
          <w:trHeight w:val="208" w:hRule="atLeast"/>
        </w:trPr>
        <w:tc>
          <w:tcPr>
            <w:tcW w:w="1279" w:type="dxa"/>
          </w:tcPr>
          <w:p>
            <w:pPr>
              <w:pStyle w:val="TableParagraph"/>
              <w:spacing w:line="188" w:lineRule="exact"/>
              <w:ind w:left="57"/>
              <w:rPr>
                <w:sz w:val="18"/>
              </w:rPr>
            </w:pPr>
            <w:r>
              <w:rPr>
                <w:sz w:val="18"/>
              </w:rPr>
              <w:t>1.1</w:t>
            </w:r>
          </w:p>
        </w:tc>
        <w:tc>
          <w:tcPr>
            <w:tcW w:w="2210" w:type="dxa"/>
          </w:tcPr>
          <w:p>
            <w:pPr>
              <w:pStyle w:val="TableParagraph"/>
              <w:spacing w:line="188" w:lineRule="exact"/>
              <w:ind w:left="57"/>
              <w:rPr>
                <w:sz w:val="18"/>
              </w:rPr>
            </w:pPr>
            <w:r>
              <w:rPr>
                <w:sz w:val="18"/>
              </w:rPr>
              <w:t>Create with reference object</w:t>
            </w:r>
          </w:p>
        </w:tc>
        <w:tc>
          <w:tcPr>
            <w:tcW w:w="1814" w:type="dxa"/>
          </w:tcPr>
          <w:p>
            <w:pPr>
              <w:pStyle w:val="TableParagraph"/>
              <w:spacing w:line="188" w:lineRule="exact"/>
              <w:ind w:left="40" w:right="29"/>
              <w:jc w:val="center"/>
              <w:rPr>
                <w:sz w:val="18"/>
              </w:rPr>
            </w:pPr>
            <w:r>
              <w:rPr>
                <w:sz w:val="18"/>
              </w:rPr>
              <w:t>--</w:t>
            </w:r>
          </w:p>
        </w:tc>
        <w:tc>
          <w:tcPr>
            <w:tcW w:w="808" w:type="dxa"/>
          </w:tcPr>
          <w:p>
            <w:pPr>
              <w:pStyle w:val="TableParagraph"/>
              <w:spacing w:line="188" w:lineRule="exact"/>
              <w:ind w:left="13"/>
              <w:jc w:val="center"/>
              <w:rPr>
                <w:sz w:val="18"/>
              </w:rPr>
            </w:pPr>
            <w:r>
              <w:rPr>
                <w:sz w:val="18"/>
              </w:rPr>
              <w:t>o</w:t>
            </w:r>
          </w:p>
        </w:tc>
        <w:tc>
          <w:tcPr>
            <w:tcW w:w="1170" w:type="dxa"/>
          </w:tcPr>
          <w:p>
            <w:pPr>
              <w:pStyle w:val="TableParagraph"/>
              <w:rPr>
                <w:sz w:val="14"/>
              </w:rPr>
            </w:pPr>
          </w:p>
        </w:tc>
        <w:tc>
          <w:tcPr>
            <w:tcW w:w="2987" w:type="dxa"/>
          </w:tcPr>
          <w:p>
            <w:pPr>
              <w:pStyle w:val="TableParagraph"/>
              <w:rPr>
                <w:sz w:val="14"/>
              </w:rPr>
            </w:pPr>
          </w:p>
        </w:tc>
      </w:tr>
      <w:tr>
        <w:trPr>
          <w:trHeight w:val="205" w:hRule="atLeast"/>
        </w:trPr>
        <w:tc>
          <w:tcPr>
            <w:tcW w:w="1279" w:type="dxa"/>
          </w:tcPr>
          <w:p>
            <w:pPr>
              <w:pStyle w:val="TableParagraph"/>
              <w:spacing w:line="186" w:lineRule="exact"/>
              <w:ind w:left="57"/>
              <w:rPr>
                <w:sz w:val="18"/>
              </w:rPr>
            </w:pPr>
            <w:r>
              <w:rPr>
                <w:sz w:val="18"/>
              </w:rPr>
              <w:t>2</w:t>
            </w:r>
          </w:p>
        </w:tc>
        <w:tc>
          <w:tcPr>
            <w:tcW w:w="2210" w:type="dxa"/>
          </w:tcPr>
          <w:p>
            <w:pPr>
              <w:pStyle w:val="TableParagraph"/>
              <w:spacing w:line="186" w:lineRule="exact"/>
              <w:ind w:left="57"/>
              <w:rPr>
                <w:sz w:val="18"/>
              </w:rPr>
            </w:pPr>
            <w:r>
              <w:rPr>
                <w:sz w:val="18"/>
              </w:rPr>
              <w:t>Delete support</w:t>
            </w:r>
          </w:p>
        </w:tc>
        <w:tc>
          <w:tcPr>
            <w:tcW w:w="1814" w:type="dxa"/>
          </w:tcPr>
          <w:p>
            <w:pPr>
              <w:pStyle w:val="TableParagraph"/>
              <w:spacing w:line="186" w:lineRule="exact"/>
              <w:ind w:left="57"/>
              <w:rPr>
                <w:sz w:val="18"/>
              </w:rPr>
            </w:pPr>
            <w:r>
              <w:rPr>
                <w:sz w:val="18"/>
              </w:rPr>
              <w:t>adjacency MO</w:t>
            </w:r>
          </w:p>
        </w:tc>
        <w:tc>
          <w:tcPr>
            <w:tcW w:w="808" w:type="dxa"/>
          </w:tcPr>
          <w:p>
            <w:pPr>
              <w:pStyle w:val="TableParagraph"/>
              <w:spacing w:line="186" w:lineRule="exact"/>
              <w:ind w:left="13"/>
              <w:jc w:val="center"/>
              <w:rPr>
                <w:sz w:val="18"/>
              </w:rPr>
            </w:pPr>
            <w:r>
              <w:rPr>
                <w:sz w:val="18"/>
              </w:rPr>
              <w:t>o</w:t>
            </w:r>
          </w:p>
        </w:tc>
        <w:tc>
          <w:tcPr>
            <w:tcW w:w="1170" w:type="dxa"/>
          </w:tcPr>
          <w:p>
            <w:pPr>
              <w:pStyle w:val="TableParagraph"/>
              <w:rPr>
                <w:sz w:val="14"/>
              </w:rPr>
            </w:pPr>
          </w:p>
        </w:tc>
        <w:tc>
          <w:tcPr>
            <w:tcW w:w="2987" w:type="dxa"/>
          </w:tcPr>
          <w:p>
            <w:pPr>
              <w:pStyle w:val="TableParagraph"/>
              <w:rPr>
                <w:sz w:val="14"/>
              </w:rPr>
            </w:pPr>
          </w:p>
        </w:tc>
      </w:tr>
    </w:tbl>
    <w:p>
      <w:pPr>
        <w:pStyle w:val="BodyText"/>
        <w:rPr>
          <w:b/>
          <w:sz w:val="22"/>
        </w:rPr>
      </w:pPr>
    </w:p>
    <w:p>
      <w:pPr>
        <w:pStyle w:val="BodyText"/>
        <w:spacing w:before="10"/>
        <w:rPr>
          <w:b/>
          <w:sz w:val="17"/>
        </w:rPr>
      </w:pPr>
    </w:p>
    <w:p>
      <w:pPr>
        <w:pStyle w:val="ListParagraph"/>
        <w:numPr>
          <w:ilvl w:val="3"/>
          <w:numId w:val="217"/>
        </w:numPr>
        <w:tabs>
          <w:tab w:pos="1237" w:val="left" w:leader="none"/>
          <w:tab w:pos="1238" w:val="left" w:leader="none"/>
        </w:tabs>
        <w:spacing w:line="240" w:lineRule="auto" w:before="0" w:after="0"/>
        <w:ind w:left="1237" w:right="0" w:hanging="852"/>
        <w:jc w:val="left"/>
        <w:rPr>
          <w:b/>
          <w:sz w:val="20"/>
        </w:rPr>
      </w:pPr>
      <w:r>
        <w:rPr>
          <w:b/>
          <w:sz w:val="20"/>
        </w:rPr>
        <w:t>Reachable address managed</w:t>
      </w:r>
      <w:r>
        <w:rPr>
          <w:b/>
          <w:spacing w:val="4"/>
          <w:sz w:val="20"/>
        </w:rPr>
        <w:t> </w:t>
      </w:r>
      <w:r>
        <w:rPr>
          <w:b/>
          <w:sz w:val="20"/>
        </w:rPr>
        <w:t>object</w:t>
      </w:r>
    </w:p>
    <w:p>
      <w:pPr>
        <w:pStyle w:val="BodyText"/>
        <w:spacing w:before="1"/>
        <w:rPr>
          <w:b/>
        </w:rPr>
      </w:pPr>
    </w:p>
    <w:p>
      <w:pPr>
        <w:spacing w:before="0"/>
        <w:ind w:left="0" w:right="42" w:firstLine="0"/>
        <w:jc w:val="center"/>
        <w:rPr>
          <w:b/>
          <w:sz w:val="20"/>
        </w:rPr>
      </w:pPr>
      <w:r>
        <w:rPr>
          <w:b/>
          <w:sz w:val="20"/>
        </w:rPr>
        <w:t>Table H.7 – Create and delete support</w:t>
      </w:r>
    </w:p>
    <w:p>
      <w:pPr>
        <w:pStyle w:val="BodyText"/>
        <w:rPr>
          <w:b/>
        </w:rPr>
      </w:pPr>
    </w:p>
    <w:tbl>
      <w:tblPr>
        <w:tblW w:w="0" w:type="auto"/>
        <w:jc w:val="left"/>
        <w:tblInd w:w="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2155"/>
        <w:gridCol w:w="1814"/>
        <w:gridCol w:w="811"/>
        <w:gridCol w:w="1169"/>
        <w:gridCol w:w="2988"/>
      </w:tblGrid>
      <w:tr>
        <w:trPr>
          <w:trHeight w:val="208" w:hRule="atLeast"/>
        </w:trPr>
        <w:tc>
          <w:tcPr>
            <w:tcW w:w="1277" w:type="dxa"/>
          </w:tcPr>
          <w:p>
            <w:pPr>
              <w:pStyle w:val="TableParagraph"/>
              <w:spacing w:line="188" w:lineRule="exact"/>
              <w:ind w:left="57"/>
              <w:rPr>
                <w:sz w:val="18"/>
              </w:rPr>
            </w:pPr>
            <w:r>
              <w:rPr>
                <w:sz w:val="18"/>
              </w:rPr>
              <w:t>Index</w:t>
            </w:r>
          </w:p>
        </w:tc>
        <w:tc>
          <w:tcPr>
            <w:tcW w:w="2155" w:type="dxa"/>
          </w:tcPr>
          <w:p>
            <w:pPr>
              <w:pStyle w:val="TableParagraph"/>
              <w:spacing w:line="188" w:lineRule="exact"/>
              <w:ind w:left="56"/>
              <w:rPr>
                <w:sz w:val="18"/>
              </w:rPr>
            </w:pPr>
            <w:r>
              <w:rPr>
                <w:sz w:val="18"/>
              </w:rPr>
              <w:t>Operation</w:t>
            </w:r>
          </w:p>
        </w:tc>
        <w:tc>
          <w:tcPr>
            <w:tcW w:w="1814" w:type="dxa"/>
          </w:tcPr>
          <w:p>
            <w:pPr>
              <w:pStyle w:val="TableParagraph"/>
              <w:spacing w:line="188" w:lineRule="exact"/>
              <w:ind w:left="34" w:right="88"/>
              <w:jc w:val="center"/>
              <w:rPr>
                <w:sz w:val="18"/>
              </w:rPr>
            </w:pPr>
            <w:r>
              <w:rPr>
                <w:sz w:val="18"/>
              </w:rPr>
              <w:t>Constraints and values</w:t>
            </w:r>
          </w:p>
        </w:tc>
        <w:tc>
          <w:tcPr>
            <w:tcW w:w="811" w:type="dxa"/>
          </w:tcPr>
          <w:p>
            <w:pPr>
              <w:pStyle w:val="TableParagraph"/>
              <w:spacing w:line="188" w:lineRule="exact"/>
              <w:ind w:left="166" w:right="154"/>
              <w:jc w:val="center"/>
              <w:rPr>
                <w:sz w:val="18"/>
              </w:rPr>
            </w:pPr>
            <w:r>
              <w:rPr>
                <w:sz w:val="18"/>
              </w:rPr>
              <w:t>Status</w:t>
            </w:r>
          </w:p>
        </w:tc>
        <w:tc>
          <w:tcPr>
            <w:tcW w:w="1169" w:type="dxa"/>
          </w:tcPr>
          <w:p>
            <w:pPr>
              <w:pStyle w:val="TableParagraph"/>
              <w:spacing w:line="188" w:lineRule="exact"/>
              <w:ind w:left="296"/>
              <w:rPr>
                <w:sz w:val="18"/>
              </w:rPr>
            </w:pPr>
            <w:r>
              <w:rPr>
                <w:sz w:val="18"/>
              </w:rPr>
              <w:t>Support</w:t>
            </w:r>
          </w:p>
        </w:tc>
        <w:tc>
          <w:tcPr>
            <w:tcW w:w="2988" w:type="dxa"/>
          </w:tcPr>
          <w:p>
            <w:pPr>
              <w:pStyle w:val="TableParagraph"/>
              <w:spacing w:line="188" w:lineRule="exact"/>
              <w:ind w:left="58"/>
              <w:rPr>
                <w:sz w:val="18"/>
              </w:rPr>
            </w:pPr>
            <w:r>
              <w:rPr>
                <w:sz w:val="18"/>
              </w:rPr>
              <w:t>Additional Information</w:t>
            </w:r>
          </w:p>
        </w:tc>
      </w:tr>
      <w:tr>
        <w:trPr>
          <w:trHeight w:val="206" w:hRule="atLeast"/>
        </w:trPr>
        <w:tc>
          <w:tcPr>
            <w:tcW w:w="1277" w:type="dxa"/>
          </w:tcPr>
          <w:p>
            <w:pPr>
              <w:pStyle w:val="TableParagraph"/>
              <w:spacing w:line="186" w:lineRule="exact"/>
              <w:ind w:left="57"/>
              <w:rPr>
                <w:sz w:val="18"/>
              </w:rPr>
            </w:pPr>
            <w:r>
              <w:rPr>
                <w:sz w:val="18"/>
              </w:rPr>
              <w:t>1</w:t>
            </w:r>
          </w:p>
        </w:tc>
        <w:tc>
          <w:tcPr>
            <w:tcW w:w="2155" w:type="dxa"/>
          </w:tcPr>
          <w:p>
            <w:pPr>
              <w:pStyle w:val="TableParagraph"/>
              <w:spacing w:line="186" w:lineRule="exact"/>
              <w:ind w:left="57"/>
              <w:rPr>
                <w:sz w:val="18"/>
              </w:rPr>
            </w:pPr>
            <w:r>
              <w:rPr>
                <w:sz w:val="18"/>
              </w:rPr>
              <w:t>Create support</w:t>
            </w:r>
          </w:p>
        </w:tc>
        <w:tc>
          <w:tcPr>
            <w:tcW w:w="1814" w:type="dxa"/>
          </w:tcPr>
          <w:p>
            <w:pPr>
              <w:pStyle w:val="TableParagraph"/>
              <w:spacing w:line="186" w:lineRule="exact"/>
              <w:ind w:left="40" w:right="68"/>
              <w:jc w:val="center"/>
              <w:rPr>
                <w:sz w:val="18"/>
              </w:rPr>
            </w:pPr>
            <w:r>
              <w:rPr>
                <w:sz w:val="18"/>
              </w:rPr>
              <w:t>reachableAddress MO</w:t>
            </w:r>
          </w:p>
        </w:tc>
        <w:tc>
          <w:tcPr>
            <w:tcW w:w="811" w:type="dxa"/>
          </w:tcPr>
          <w:p>
            <w:pPr>
              <w:pStyle w:val="TableParagraph"/>
              <w:spacing w:line="186" w:lineRule="exact"/>
              <w:ind w:left="10"/>
              <w:jc w:val="center"/>
              <w:rPr>
                <w:sz w:val="18"/>
              </w:rPr>
            </w:pPr>
            <w:r>
              <w:rPr>
                <w:sz w:val="18"/>
              </w:rPr>
              <w:t>o</w:t>
            </w:r>
          </w:p>
        </w:tc>
        <w:tc>
          <w:tcPr>
            <w:tcW w:w="1169" w:type="dxa"/>
          </w:tcPr>
          <w:p>
            <w:pPr>
              <w:pStyle w:val="TableParagraph"/>
              <w:rPr>
                <w:sz w:val="14"/>
              </w:rPr>
            </w:pPr>
          </w:p>
        </w:tc>
        <w:tc>
          <w:tcPr>
            <w:tcW w:w="2988" w:type="dxa"/>
          </w:tcPr>
          <w:p>
            <w:pPr>
              <w:pStyle w:val="TableParagraph"/>
              <w:rPr>
                <w:sz w:val="14"/>
              </w:rPr>
            </w:pPr>
          </w:p>
        </w:tc>
      </w:tr>
      <w:tr>
        <w:trPr>
          <w:trHeight w:val="205" w:hRule="atLeast"/>
        </w:trPr>
        <w:tc>
          <w:tcPr>
            <w:tcW w:w="1277" w:type="dxa"/>
          </w:tcPr>
          <w:p>
            <w:pPr>
              <w:pStyle w:val="TableParagraph"/>
              <w:spacing w:line="186" w:lineRule="exact"/>
              <w:ind w:left="57"/>
              <w:rPr>
                <w:sz w:val="18"/>
              </w:rPr>
            </w:pPr>
            <w:r>
              <w:rPr>
                <w:sz w:val="18"/>
              </w:rPr>
              <w:t>1.1</w:t>
            </w:r>
          </w:p>
        </w:tc>
        <w:tc>
          <w:tcPr>
            <w:tcW w:w="2155" w:type="dxa"/>
          </w:tcPr>
          <w:p>
            <w:pPr>
              <w:pStyle w:val="TableParagraph"/>
              <w:spacing w:line="186" w:lineRule="exact"/>
              <w:ind w:left="57"/>
              <w:rPr>
                <w:sz w:val="18"/>
              </w:rPr>
            </w:pPr>
            <w:r>
              <w:rPr>
                <w:sz w:val="18"/>
              </w:rPr>
              <w:t>Create with reference object</w:t>
            </w:r>
          </w:p>
        </w:tc>
        <w:tc>
          <w:tcPr>
            <w:tcW w:w="1814" w:type="dxa"/>
          </w:tcPr>
          <w:p>
            <w:pPr>
              <w:pStyle w:val="TableParagraph"/>
              <w:spacing w:line="186" w:lineRule="exact"/>
              <w:ind w:left="40" w:right="30"/>
              <w:jc w:val="center"/>
              <w:rPr>
                <w:sz w:val="18"/>
              </w:rPr>
            </w:pPr>
            <w:r>
              <w:rPr>
                <w:sz w:val="18"/>
              </w:rPr>
              <w:t>--</w:t>
            </w:r>
          </w:p>
        </w:tc>
        <w:tc>
          <w:tcPr>
            <w:tcW w:w="811" w:type="dxa"/>
          </w:tcPr>
          <w:p>
            <w:pPr>
              <w:pStyle w:val="TableParagraph"/>
              <w:spacing w:line="186" w:lineRule="exact"/>
              <w:ind w:left="9"/>
              <w:jc w:val="center"/>
              <w:rPr>
                <w:sz w:val="18"/>
              </w:rPr>
            </w:pPr>
            <w:r>
              <w:rPr>
                <w:sz w:val="18"/>
              </w:rPr>
              <w:t>o</w:t>
            </w:r>
          </w:p>
        </w:tc>
        <w:tc>
          <w:tcPr>
            <w:tcW w:w="1169" w:type="dxa"/>
          </w:tcPr>
          <w:p>
            <w:pPr>
              <w:pStyle w:val="TableParagraph"/>
              <w:rPr>
                <w:sz w:val="14"/>
              </w:rPr>
            </w:pPr>
          </w:p>
        </w:tc>
        <w:tc>
          <w:tcPr>
            <w:tcW w:w="2988" w:type="dxa"/>
          </w:tcPr>
          <w:p>
            <w:pPr>
              <w:pStyle w:val="TableParagraph"/>
              <w:rPr>
                <w:sz w:val="14"/>
              </w:rPr>
            </w:pPr>
          </w:p>
        </w:tc>
      </w:tr>
      <w:tr>
        <w:trPr>
          <w:trHeight w:val="208" w:hRule="atLeast"/>
        </w:trPr>
        <w:tc>
          <w:tcPr>
            <w:tcW w:w="1277" w:type="dxa"/>
          </w:tcPr>
          <w:p>
            <w:pPr>
              <w:pStyle w:val="TableParagraph"/>
              <w:spacing w:line="188" w:lineRule="exact"/>
              <w:ind w:left="57"/>
              <w:rPr>
                <w:sz w:val="18"/>
              </w:rPr>
            </w:pPr>
            <w:r>
              <w:rPr>
                <w:sz w:val="18"/>
              </w:rPr>
              <w:t>2</w:t>
            </w:r>
          </w:p>
        </w:tc>
        <w:tc>
          <w:tcPr>
            <w:tcW w:w="2155" w:type="dxa"/>
          </w:tcPr>
          <w:p>
            <w:pPr>
              <w:pStyle w:val="TableParagraph"/>
              <w:spacing w:line="188" w:lineRule="exact"/>
              <w:ind w:left="56"/>
              <w:rPr>
                <w:sz w:val="18"/>
              </w:rPr>
            </w:pPr>
            <w:r>
              <w:rPr>
                <w:sz w:val="18"/>
              </w:rPr>
              <w:t>Delete support</w:t>
            </w:r>
          </w:p>
        </w:tc>
        <w:tc>
          <w:tcPr>
            <w:tcW w:w="1814" w:type="dxa"/>
          </w:tcPr>
          <w:p>
            <w:pPr>
              <w:pStyle w:val="TableParagraph"/>
              <w:spacing w:line="188" w:lineRule="exact"/>
              <w:ind w:left="40" w:right="68"/>
              <w:jc w:val="center"/>
              <w:rPr>
                <w:sz w:val="18"/>
              </w:rPr>
            </w:pPr>
            <w:r>
              <w:rPr>
                <w:sz w:val="18"/>
              </w:rPr>
              <w:t>reachableAddress MO</w:t>
            </w:r>
          </w:p>
        </w:tc>
        <w:tc>
          <w:tcPr>
            <w:tcW w:w="811" w:type="dxa"/>
          </w:tcPr>
          <w:p>
            <w:pPr>
              <w:pStyle w:val="TableParagraph"/>
              <w:spacing w:line="188" w:lineRule="exact"/>
              <w:ind w:left="10"/>
              <w:jc w:val="center"/>
              <w:rPr>
                <w:sz w:val="18"/>
              </w:rPr>
            </w:pPr>
            <w:r>
              <w:rPr>
                <w:sz w:val="18"/>
              </w:rPr>
              <w:t>o</w:t>
            </w:r>
          </w:p>
        </w:tc>
        <w:tc>
          <w:tcPr>
            <w:tcW w:w="1169" w:type="dxa"/>
          </w:tcPr>
          <w:p>
            <w:pPr>
              <w:pStyle w:val="TableParagraph"/>
              <w:rPr>
                <w:sz w:val="14"/>
              </w:rPr>
            </w:pPr>
          </w:p>
        </w:tc>
        <w:tc>
          <w:tcPr>
            <w:tcW w:w="2988" w:type="dxa"/>
          </w:tcPr>
          <w:p>
            <w:pPr>
              <w:pStyle w:val="TableParagraph"/>
              <w:rPr>
                <w:sz w:val="14"/>
              </w:rPr>
            </w:pPr>
          </w:p>
        </w:tc>
      </w:tr>
    </w:tbl>
    <w:p>
      <w:pPr>
        <w:pStyle w:val="BodyText"/>
        <w:rPr>
          <w:b/>
          <w:sz w:val="22"/>
        </w:rPr>
      </w:pPr>
    </w:p>
    <w:p>
      <w:pPr>
        <w:pStyle w:val="BodyText"/>
        <w:spacing w:before="10"/>
        <w:rPr>
          <w:b/>
          <w:sz w:val="17"/>
        </w:rPr>
      </w:pPr>
    </w:p>
    <w:p>
      <w:pPr>
        <w:pStyle w:val="ListParagraph"/>
        <w:numPr>
          <w:ilvl w:val="2"/>
          <w:numId w:val="218"/>
        </w:numPr>
        <w:tabs>
          <w:tab w:pos="953" w:val="left" w:leader="none"/>
        </w:tabs>
        <w:spacing w:line="240" w:lineRule="auto" w:before="1" w:after="0"/>
        <w:ind w:left="952" w:right="0" w:hanging="567"/>
        <w:jc w:val="left"/>
        <w:rPr>
          <w:b/>
          <w:sz w:val="22"/>
        </w:rPr>
      </w:pPr>
      <w:r>
        <w:rPr>
          <w:b/>
          <w:sz w:val="22"/>
        </w:rPr>
        <w:t>Notifications</w:t>
      </w:r>
    </w:p>
    <w:p>
      <w:pPr>
        <w:pStyle w:val="BodyText"/>
        <w:spacing w:before="190"/>
        <w:ind w:left="385" w:right="578"/>
      </w:pPr>
      <w:r>
        <w:rPr/>
        <w:t>The supplier of a manager role implementation that claims to support the notifications specified in this International Standard shall import a copy of this table and complete it.</w:t>
      </w:r>
    </w:p>
    <w:p>
      <w:pPr>
        <w:pStyle w:val="BodyText"/>
        <w:spacing w:before="4"/>
      </w:pPr>
    </w:p>
    <w:p>
      <w:pPr>
        <w:pStyle w:val="Heading6"/>
        <w:ind w:right="39"/>
        <w:jc w:val="center"/>
      </w:pPr>
      <w:r>
        <w:rPr/>
        <w:t>Table H.8 – Notification Support</w:t>
      </w:r>
    </w:p>
    <w:p>
      <w:pPr>
        <w:pStyle w:val="BodyText"/>
        <w:spacing w:before="1"/>
        <w:rPr>
          <w:b/>
          <w:sz w:val="17"/>
        </w:rPr>
      </w:pPr>
    </w:p>
    <w:tbl>
      <w:tblPr>
        <w:tblW w:w="0" w:type="auto"/>
        <w:jc w:val="left"/>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7"/>
        <w:gridCol w:w="991"/>
        <w:gridCol w:w="989"/>
        <w:gridCol w:w="540"/>
        <w:gridCol w:w="451"/>
        <w:gridCol w:w="449"/>
        <w:gridCol w:w="451"/>
        <w:gridCol w:w="540"/>
        <w:gridCol w:w="629"/>
        <w:gridCol w:w="991"/>
        <w:gridCol w:w="989"/>
        <w:gridCol w:w="1171"/>
        <w:gridCol w:w="449"/>
        <w:gridCol w:w="271"/>
        <w:gridCol w:w="461"/>
      </w:tblGrid>
      <w:tr>
        <w:trPr>
          <w:trHeight w:val="172" w:hRule="atLeast"/>
        </w:trPr>
        <w:tc>
          <w:tcPr>
            <w:tcW w:w="3528" w:type="dxa"/>
            <w:gridSpan w:val="5"/>
            <w:tcBorders>
              <w:top w:val="nil"/>
              <w:left w:val="nil"/>
            </w:tcBorders>
          </w:tcPr>
          <w:p>
            <w:pPr>
              <w:pStyle w:val="TableParagraph"/>
              <w:rPr>
                <w:sz w:val="10"/>
              </w:rPr>
            </w:pPr>
          </w:p>
        </w:tc>
        <w:tc>
          <w:tcPr>
            <w:tcW w:w="900" w:type="dxa"/>
            <w:gridSpan w:val="2"/>
          </w:tcPr>
          <w:p>
            <w:pPr>
              <w:pStyle w:val="TableParagraph"/>
              <w:spacing w:line="152" w:lineRule="exact"/>
              <w:ind w:left="26"/>
              <w:rPr>
                <w:sz w:val="15"/>
              </w:rPr>
            </w:pPr>
            <w:r>
              <w:rPr>
                <w:sz w:val="15"/>
              </w:rPr>
              <w:t>Support</w:t>
            </w:r>
          </w:p>
        </w:tc>
        <w:tc>
          <w:tcPr>
            <w:tcW w:w="5501" w:type="dxa"/>
            <w:gridSpan w:val="8"/>
            <w:tcBorders>
              <w:top w:val="nil"/>
              <w:right w:val="nil"/>
            </w:tcBorders>
          </w:tcPr>
          <w:p>
            <w:pPr>
              <w:pStyle w:val="TableParagraph"/>
              <w:rPr>
                <w:sz w:val="10"/>
              </w:rPr>
            </w:pPr>
          </w:p>
        </w:tc>
      </w:tr>
      <w:tr>
        <w:trPr>
          <w:trHeight w:val="863" w:hRule="atLeast"/>
        </w:trPr>
        <w:tc>
          <w:tcPr>
            <w:tcW w:w="557" w:type="dxa"/>
          </w:tcPr>
          <w:p>
            <w:pPr>
              <w:pStyle w:val="TableParagraph"/>
              <w:spacing w:line="167" w:lineRule="exact"/>
              <w:ind w:left="26"/>
              <w:rPr>
                <w:sz w:val="15"/>
              </w:rPr>
            </w:pPr>
            <w:r>
              <w:rPr>
                <w:sz w:val="15"/>
              </w:rPr>
              <w:t>Index</w:t>
            </w:r>
          </w:p>
        </w:tc>
        <w:tc>
          <w:tcPr>
            <w:tcW w:w="991" w:type="dxa"/>
          </w:tcPr>
          <w:p>
            <w:pPr>
              <w:pStyle w:val="TableParagraph"/>
              <w:ind w:left="28" w:right="120"/>
              <w:rPr>
                <w:sz w:val="15"/>
              </w:rPr>
            </w:pPr>
            <w:r>
              <w:rPr>
                <w:sz w:val="15"/>
              </w:rPr>
              <w:t>Notification type template label</w:t>
            </w:r>
          </w:p>
        </w:tc>
        <w:tc>
          <w:tcPr>
            <w:tcW w:w="989" w:type="dxa"/>
          </w:tcPr>
          <w:p>
            <w:pPr>
              <w:pStyle w:val="TableParagraph"/>
              <w:ind w:left="26" w:right="8"/>
              <w:rPr>
                <w:sz w:val="15"/>
              </w:rPr>
            </w:pPr>
            <w:r>
              <w:rPr>
                <w:sz w:val="15"/>
              </w:rPr>
              <w:t>Value of object identifier for notification type</w:t>
            </w:r>
          </w:p>
        </w:tc>
        <w:tc>
          <w:tcPr>
            <w:tcW w:w="540" w:type="dxa"/>
          </w:tcPr>
          <w:p>
            <w:pPr>
              <w:pStyle w:val="TableParagraph"/>
              <w:ind w:left="28" w:right="28"/>
              <w:jc w:val="both"/>
              <w:rPr>
                <w:sz w:val="15"/>
              </w:rPr>
            </w:pPr>
            <w:r>
              <w:rPr>
                <w:sz w:val="15"/>
              </w:rPr>
              <w:t>Constra ints and values</w:t>
            </w:r>
          </w:p>
        </w:tc>
        <w:tc>
          <w:tcPr>
            <w:tcW w:w="451" w:type="dxa"/>
          </w:tcPr>
          <w:p>
            <w:pPr>
              <w:pStyle w:val="TableParagraph"/>
              <w:spacing w:line="167" w:lineRule="exact"/>
              <w:ind w:left="28"/>
              <w:rPr>
                <w:sz w:val="15"/>
              </w:rPr>
            </w:pPr>
            <w:r>
              <w:rPr>
                <w:sz w:val="15"/>
              </w:rPr>
              <w:t>Status</w:t>
            </w:r>
          </w:p>
        </w:tc>
        <w:tc>
          <w:tcPr>
            <w:tcW w:w="449" w:type="dxa"/>
          </w:tcPr>
          <w:p>
            <w:pPr>
              <w:pStyle w:val="TableParagraph"/>
              <w:ind w:left="26" w:right="1"/>
              <w:rPr>
                <w:sz w:val="15"/>
              </w:rPr>
            </w:pPr>
            <w:r>
              <w:rPr>
                <w:sz w:val="15"/>
              </w:rPr>
              <w:t>Confir med</w:t>
            </w:r>
          </w:p>
        </w:tc>
        <w:tc>
          <w:tcPr>
            <w:tcW w:w="451" w:type="dxa"/>
          </w:tcPr>
          <w:p>
            <w:pPr>
              <w:pStyle w:val="TableParagraph"/>
              <w:ind w:left="28" w:right="84"/>
              <w:jc w:val="both"/>
              <w:rPr>
                <w:sz w:val="15"/>
              </w:rPr>
            </w:pPr>
            <w:r>
              <w:rPr>
                <w:sz w:val="15"/>
              </w:rPr>
              <w:t>Nonc onfir med</w:t>
            </w:r>
          </w:p>
        </w:tc>
        <w:tc>
          <w:tcPr>
            <w:tcW w:w="540" w:type="dxa"/>
          </w:tcPr>
          <w:p>
            <w:pPr>
              <w:pStyle w:val="TableParagraph"/>
              <w:ind w:left="26"/>
              <w:rPr>
                <w:sz w:val="15"/>
              </w:rPr>
            </w:pPr>
            <w:r>
              <w:rPr>
                <w:sz w:val="15"/>
              </w:rPr>
              <w:t>Additio nal Informa tion</w:t>
            </w:r>
          </w:p>
        </w:tc>
        <w:tc>
          <w:tcPr>
            <w:tcW w:w="629" w:type="dxa"/>
          </w:tcPr>
          <w:p>
            <w:pPr>
              <w:pStyle w:val="TableParagraph"/>
              <w:spacing w:line="167" w:lineRule="exact"/>
              <w:ind w:left="26"/>
              <w:rPr>
                <w:sz w:val="15"/>
              </w:rPr>
            </w:pPr>
            <w:r>
              <w:rPr>
                <w:sz w:val="15"/>
              </w:rPr>
              <w:t>Subindex</w:t>
            </w:r>
          </w:p>
        </w:tc>
        <w:tc>
          <w:tcPr>
            <w:tcW w:w="991" w:type="dxa"/>
          </w:tcPr>
          <w:p>
            <w:pPr>
              <w:pStyle w:val="TableParagraph"/>
              <w:ind w:left="28" w:right="209" w:hanging="1"/>
              <w:rPr>
                <w:sz w:val="15"/>
              </w:rPr>
            </w:pPr>
            <w:r>
              <w:rPr>
                <w:sz w:val="15"/>
              </w:rPr>
              <w:t>Notification field name label</w:t>
            </w:r>
          </w:p>
        </w:tc>
        <w:tc>
          <w:tcPr>
            <w:tcW w:w="989" w:type="dxa"/>
          </w:tcPr>
          <w:p>
            <w:pPr>
              <w:pStyle w:val="TableParagraph"/>
              <w:ind w:left="26" w:right="8"/>
              <w:rPr>
                <w:sz w:val="15"/>
              </w:rPr>
            </w:pPr>
            <w:r>
              <w:rPr>
                <w:sz w:val="15"/>
              </w:rPr>
              <w:t>Value of object identifier of attribute type associated with</w:t>
            </w:r>
          </w:p>
          <w:p>
            <w:pPr>
              <w:pStyle w:val="TableParagraph"/>
              <w:spacing w:line="158" w:lineRule="exact"/>
              <w:ind w:left="26"/>
              <w:rPr>
                <w:sz w:val="15"/>
              </w:rPr>
            </w:pPr>
            <w:r>
              <w:rPr>
                <w:sz w:val="15"/>
              </w:rPr>
              <w:t>field</w:t>
            </w:r>
          </w:p>
        </w:tc>
        <w:tc>
          <w:tcPr>
            <w:tcW w:w="1171" w:type="dxa"/>
          </w:tcPr>
          <w:p>
            <w:pPr>
              <w:pStyle w:val="TableParagraph"/>
              <w:ind w:left="28" w:right="175"/>
              <w:rPr>
                <w:sz w:val="15"/>
              </w:rPr>
            </w:pPr>
            <w:r>
              <w:rPr>
                <w:sz w:val="15"/>
              </w:rPr>
              <w:t>Constraints and values</w:t>
            </w:r>
          </w:p>
        </w:tc>
        <w:tc>
          <w:tcPr>
            <w:tcW w:w="449" w:type="dxa"/>
          </w:tcPr>
          <w:p>
            <w:pPr>
              <w:pStyle w:val="TableParagraph"/>
              <w:spacing w:line="167" w:lineRule="exact"/>
              <w:ind w:left="26"/>
              <w:rPr>
                <w:sz w:val="15"/>
              </w:rPr>
            </w:pPr>
            <w:r>
              <w:rPr>
                <w:sz w:val="15"/>
              </w:rPr>
              <w:t>Status</w:t>
            </w:r>
          </w:p>
        </w:tc>
        <w:tc>
          <w:tcPr>
            <w:tcW w:w="271" w:type="dxa"/>
          </w:tcPr>
          <w:p>
            <w:pPr>
              <w:pStyle w:val="TableParagraph"/>
              <w:ind w:left="28" w:right="63" w:hanging="1"/>
              <w:jc w:val="both"/>
              <w:rPr>
                <w:sz w:val="15"/>
              </w:rPr>
            </w:pPr>
            <w:r>
              <w:rPr>
                <w:sz w:val="15"/>
              </w:rPr>
              <w:t>Su pp ort</w:t>
            </w:r>
          </w:p>
        </w:tc>
        <w:tc>
          <w:tcPr>
            <w:tcW w:w="461" w:type="dxa"/>
          </w:tcPr>
          <w:p>
            <w:pPr>
              <w:pStyle w:val="TableParagraph"/>
              <w:ind w:left="26" w:right="21"/>
              <w:rPr>
                <w:sz w:val="15"/>
              </w:rPr>
            </w:pPr>
            <w:r>
              <w:rPr>
                <w:sz w:val="15"/>
              </w:rPr>
              <w:t>Additi onal Infor matio</w:t>
            </w:r>
          </w:p>
          <w:p>
            <w:pPr>
              <w:pStyle w:val="TableParagraph"/>
              <w:spacing w:line="158" w:lineRule="exact"/>
              <w:ind w:left="26"/>
              <w:rPr>
                <w:sz w:val="15"/>
              </w:rPr>
            </w:pPr>
            <w:r>
              <w:rPr>
                <w:w w:val="100"/>
                <w:sz w:val="15"/>
              </w:rPr>
              <w:t>n</w:t>
            </w:r>
          </w:p>
        </w:tc>
      </w:tr>
      <w:tr>
        <w:trPr>
          <w:trHeight w:val="517" w:hRule="atLeast"/>
        </w:trPr>
        <w:tc>
          <w:tcPr>
            <w:tcW w:w="557" w:type="dxa"/>
            <w:vMerge w:val="restart"/>
          </w:tcPr>
          <w:p>
            <w:pPr>
              <w:pStyle w:val="TableParagraph"/>
              <w:spacing w:line="167" w:lineRule="exact"/>
              <w:ind w:left="26"/>
              <w:rPr>
                <w:sz w:val="15"/>
              </w:rPr>
            </w:pPr>
            <w:r>
              <w:rPr>
                <w:w w:val="100"/>
                <w:sz w:val="15"/>
              </w:rPr>
              <w:t>1</w:t>
            </w:r>
          </w:p>
        </w:tc>
        <w:tc>
          <w:tcPr>
            <w:tcW w:w="991" w:type="dxa"/>
            <w:vMerge w:val="restart"/>
          </w:tcPr>
          <w:p>
            <w:pPr>
              <w:pStyle w:val="TableParagraph"/>
              <w:ind w:left="28" w:right="43"/>
              <w:rPr>
                <w:sz w:val="15"/>
              </w:rPr>
            </w:pPr>
            <w:r>
              <w:rPr>
                <w:sz w:val="15"/>
              </w:rPr>
              <w:t>“Rec. X.721 | ISO/IEC 10165-2</w:t>
            </w:r>
            <w:r>
              <w:rPr>
                <w:spacing w:val="3"/>
                <w:sz w:val="15"/>
              </w:rPr>
              <w:t> </w:t>
            </w:r>
            <w:r>
              <w:rPr>
                <w:spacing w:val="-4"/>
                <w:sz w:val="15"/>
              </w:rPr>
              <w:t>1992”</w:t>
            </w:r>
          </w:p>
          <w:p>
            <w:pPr>
              <w:pStyle w:val="TableParagraph"/>
              <w:spacing w:line="171" w:lineRule="exact"/>
              <w:ind w:left="28"/>
              <w:rPr>
                <w:sz w:val="15"/>
              </w:rPr>
            </w:pPr>
            <w:r>
              <w:rPr>
                <w:sz w:val="15"/>
              </w:rPr>
              <w:t>objectCreation</w:t>
            </w:r>
          </w:p>
        </w:tc>
        <w:tc>
          <w:tcPr>
            <w:tcW w:w="989" w:type="dxa"/>
            <w:vMerge w:val="restart"/>
          </w:tcPr>
          <w:p>
            <w:pPr>
              <w:pStyle w:val="TableParagraph"/>
              <w:spacing w:line="167" w:lineRule="exact"/>
              <w:ind w:left="26"/>
              <w:rPr>
                <w:sz w:val="15"/>
              </w:rPr>
            </w:pPr>
            <w:r>
              <w:rPr>
                <w:sz w:val="15"/>
              </w:rPr>
              <w:t>{2 9 3 2 10 6}</w:t>
            </w:r>
          </w:p>
        </w:tc>
        <w:tc>
          <w:tcPr>
            <w:tcW w:w="540" w:type="dxa"/>
            <w:vMerge w:val="restart"/>
          </w:tcPr>
          <w:p>
            <w:pPr>
              <w:pStyle w:val="TableParagraph"/>
              <w:rPr>
                <w:sz w:val="16"/>
              </w:rPr>
            </w:pPr>
          </w:p>
        </w:tc>
        <w:tc>
          <w:tcPr>
            <w:tcW w:w="451" w:type="dxa"/>
            <w:vMerge w:val="restart"/>
          </w:tcPr>
          <w:p>
            <w:pPr>
              <w:pStyle w:val="TableParagraph"/>
              <w:spacing w:line="167" w:lineRule="exact"/>
              <w:ind w:left="28"/>
              <w:rPr>
                <w:sz w:val="15"/>
              </w:rPr>
            </w:pPr>
            <w:r>
              <w:rPr>
                <w:sz w:val="15"/>
              </w:rPr>
              <w:t>c3</w:t>
            </w:r>
          </w:p>
        </w:tc>
        <w:tc>
          <w:tcPr>
            <w:tcW w:w="449" w:type="dxa"/>
            <w:vMerge w:val="restart"/>
          </w:tcPr>
          <w:p>
            <w:pPr>
              <w:pStyle w:val="TableParagraph"/>
              <w:rPr>
                <w:sz w:val="16"/>
              </w:rPr>
            </w:pPr>
          </w:p>
        </w:tc>
        <w:tc>
          <w:tcPr>
            <w:tcW w:w="451" w:type="dxa"/>
            <w:vMerge w:val="restart"/>
          </w:tcPr>
          <w:p>
            <w:pPr>
              <w:pStyle w:val="TableParagraph"/>
              <w:rPr>
                <w:sz w:val="16"/>
              </w:rPr>
            </w:pPr>
          </w:p>
        </w:tc>
        <w:tc>
          <w:tcPr>
            <w:tcW w:w="540" w:type="dxa"/>
            <w:vMerge w:val="restart"/>
          </w:tcPr>
          <w:p>
            <w:pPr>
              <w:pStyle w:val="TableParagraph"/>
              <w:rPr>
                <w:sz w:val="16"/>
              </w:rPr>
            </w:pPr>
          </w:p>
        </w:tc>
        <w:tc>
          <w:tcPr>
            <w:tcW w:w="629" w:type="dxa"/>
          </w:tcPr>
          <w:p>
            <w:pPr>
              <w:pStyle w:val="TableParagraph"/>
              <w:spacing w:line="167" w:lineRule="exact"/>
              <w:ind w:left="26"/>
              <w:rPr>
                <w:sz w:val="15"/>
              </w:rPr>
            </w:pPr>
            <w:r>
              <w:rPr>
                <w:sz w:val="15"/>
              </w:rPr>
              <w:t>1.1</w:t>
            </w:r>
          </w:p>
        </w:tc>
        <w:tc>
          <w:tcPr>
            <w:tcW w:w="991" w:type="dxa"/>
          </w:tcPr>
          <w:p>
            <w:pPr>
              <w:pStyle w:val="TableParagraph"/>
              <w:spacing w:line="167" w:lineRule="exact"/>
              <w:ind w:left="28"/>
              <w:rPr>
                <w:sz w:val="15"/>
              </w:rPr>
            </w:pPr>
            <w:r>
              <w:rPr>
                <w:sz w:val="15"/>
              </w:rPr>
              <w:t>Objectinfo</w:t>
            </w:r>
          </w:p>
        </w:tc>
        <w:tc>
          <w:tcPr>
            <w:tcW w:w="989" w:type="dxa"/>
          </w:tcPr>
          <w:p>
            <w:pPr>
              <w:pStyle w:val="TableParagraph"/>
              <w:spacing w:line="167" w:lineRule="exact"/>
              <w:ind w:left="26"/>
              <w:rPr>
                <w:sz w:val="15"/>
              </w:rPr>
            </w:pPr>
            <w:r>
              <w:rPr>
                <w:w w:val="100"/>
                <w:sz w:val="15"/>
              </w:rPr>
              <w:t>-</w:t>
            </w:r>
          </w:p>
        </w:tc>
        <w:tc>
          <w:tcPr>
            <w:tcW w:w="1171" w:type="dxa"/>
          </w:tcPr>
          <w:p>
            <w:pPr>
              <w:pStyle w:val="TableParagraph"/>
              <w:ind w:left="28" w:right="329"/>
              <w:rPr>
                <w:b/>
                <w:sz w:val="15"/>
              </w:rPr>
            </w:pPr>
            <w:r>
              <w:rPr>
                <w:b/>
                <w:sz w:val="15"/>
              </w:rPr>
              <w:t>Information Syntax</w:t>
            </w:r>
          </w:p>
          <w:p>
            <w:pPr>
              <w:pStyle w:val="TableParagraph"/>
              <w:spacing w:line="156" w:lineRule="exact"/>
              <w:ind w:left="28"/>
              <w:rPr>
                <w:sz w:val="15"/>
              </w:rPr>
            </w:pPr>
            <w:r>
              <w:rPr>
                <w:sz w:val="15"/>
              </w:rPr>
              <w:t>SEQUENCE</w:t>
            </w:r>
          </w:p>
        </w:tc>
        <w:tc>
          <w:tcPr>
            <w:tcW w:w="449" w:type="dxa"/>
          </w:tcPr>
          <w:p>
            <w:pPr>
              <w:pStyle w:val="TableParagraph"/>
              <w:spacing w:line="167" w:lineRule="exact"/>
              <w:ind w:left="26"/>
              <w:rPr>
                <w:sz w:val="15"/>
              </w:rPr>
            </w:pPr>
            <w:r>
              <w:rPr>
                <w:sz w:val="15"/>
              </w:rPr>
              <w:t>c3</w:t>
            </w:r>
          </w:p>
        </w:tc>
        <w:tc>
          <w:tcPr>
            <w:tcW w:w="271" w:type="dxa"/>
          </w:tcPr>
          <w:p>
            <w:pPr>
              <w:pStyle w:val="TableParagraph"/>
              <w:rPr>
                <w:sz w:val="16"/>
              </w:rPr>
            </w:pPr>
          </w:p>
        </w:tc>
        <w:tc>
          <w:tcPr>
            <w:tcW w:w="461" w:type="dxa"/>
          </w:tcPr>
          <w:p>
            <w:pPr>
              <w:pStyle w:val="TableParagraph"/>
              <w:rPr>
                <w:sz w:val="16"/>
              </w:rPr>
            </w:pPr>
          </w:p>
        </w:tc>
      </w:tr>
      <w:tr>
        <w:trPr>
          <w:trHeight w:val="172"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52" w:lineRule="exact"/>
              <w:ind w:left="26"/>
              <w:rPr>
                <w:sz w:val="15"/>
              </w:rPr>
            </w:pPr>
            <w:r>
              <w:rPr>
                <w:sz w:val="15"/>
              </w:rPr>
              <w:t>1.1.1</w:t>
            </w:r>
          </w:p>
        </w:tc>
        <w:tc>
          <w:tcPr>
            <w:tcW w:w="991" w:type="dxa"/>
          </w:tcPr>
          <w:p>
            <w:pPr>
              <w:pStyle w:val="TableParagraph"/>
              <w:spacing w:line="152" w:lineRule="exact"/>
              <w:ind w:left="28"/>
              <w:rPr>
                <w:sz w:val="15"/>
              </w:rPr>
            </w:pPr>
            <w:r>
              <w:rPr>
                <w:sz w:val="15"/>
              </w:rPr>
              <w:t>sourceindicator</w:t>
            </w:r>
          </w:p>
        </w:tc>
        <w:tc>
          <w:tcPr>
            <w:tcW w:w="989" w:type="dxa"/>
          </w:tcPr>
          <w:p>
            <w:pPr>
              <w:pStyle w:val="TableParagraph"/>
              <w:spacing w:line="152" w:lineRule="exact"/>
              <w:ind w:left="26"/>
              <w:rPr>
                <w:sz w:val="15"/>
              </w:rPr>
            </w:pPr>
            <w:r>
              <w:rPr>
                <w:sz w:val="15"/>
              </w:rPr>
              <w:t>{2 9 3 2 7 26}</w:t>
            </w:r>
          </w:p>
        </w:tc>
        <w:tc>
          <w:tcPr>
            <w:tcW w:w="1171" w:type="dxa"/>
          </w:tcPr>
          <w:p>
            <w:pPr>
              <w:pStyle w:val="TableParagraph"/>
              <w:spacing w:line="152" w:lineRule="exact"/>
              <w:ind w:left="28"/>
              <w:rPr>
                <w:sz w:val="15"/>
              </w:rPr>
            </w:pPr>
            <w:r>
              <w:rPr>
                <w:sz w:val="15"/>
              </w:rPr>
              <w:t>ENUMERATED</w:t>
            </w:r>
          </w:p>
        </w:tc>
        <w:tc>
          <w:tcPr>
            <w:tcW w:w="449" w:type="dxa"/>
          </w:tcPr>
          <w:p>
            <w:pPr>
              <w:pStyle w:val="TableParagraph"/>
              <w:spacing w:line="152" w:lineRule="exact"/>
              <w:ind w:left="26"/>
              <w:rPr>
                <w:sz w:val="15"/>
              </w:rPr>
            </w:pPr>
            <w:r>
              <w:rPr>
                <w:sz w:val="15"/>
              </w:rPr>
              <w:t>c m</w:t>
            </w:r>
          </w:p>
        </w:tc>
        <w:tc>
          <w:tcPr>
            <w:tcW w:w="271" w:type="dxa"/>
          </w:tcPr>
          <w:p>
            <w:pPr>
              <w:pStyle w:val="TableParagraph"/>
              <w:rPr>
                <w:sz w:val="10"/>
              </w:rPr>
            </w:pPr>
          </w:p>
        </w:tc>
        <w:tc>
          <w:tcPr>
            <w:tcW w:w="461" w:type="dxa"/>
          </w:tcPr>
          <w:p>
            <w:pPr>
              <w:pStyle w:val="TableParagraph"/>
              <w:rPr>
                <w:sz w:val="10"/>
              </w:rPr>
            </w:pPr>
          </w:p>
        </w:tc>
      </w:tr>
      <w:tr>
        <w:trPr>
          <w:trHeight w:val="172"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52" w:lineRule="exact"/>
              <w:ind w:left="26"/>
              <w:rPr>
                <w:sz w:val="15"/>
              </w:rPr>
            </w:pPr>
            <w:r>
              <w:rPr>
                <w:sz w:val="15"/>
              </w:rPr>
              <w:t>1.1.2</w:t>
            </w:r>
          </w:p>
        </w:tc>
        <w:tc>
          <w:tcPr>
            <w:tcW w:w="991" w:type="dxa"/>
          </w:tcPr>
          <w:p>
            <w:pPr>
              <w:pStyle w:val="TableParagraph"/>
              <w:spacing w:line="152" w:lineRule="exact"/>
              <w:ind w:left="28"/>
              <w:rPr>
                <w:sz w:val="15"/>
              </w:rPr>
            </w:pPr>
            <w:r>
              <w:rPr>
                <w:sz w:val="15"/>
              </w:rPr>
              <w:t>attributeList</w:t>
            </w:r>
          </w:p>
        </w:tc>
        <w:tc>
          <w:tcPr>
            <w:tcW w:w="989" w:type="dxa"/>
          </w:tcPr>
          <w:p>
            <w:pPr>
              <w:pStyle w:val="TableParagraph"/>
              <w:spacing w:line="152" w:lineRule="exact"/>
              <w:ind w:left="26"/>
              <w:rPr>
                <w:sz w:val="15"/>
              </w:rPr>
            </w:pPr>
            <w:r>
              <w:rPr>
                <w:sz w:val="15"/>
              </w:rPr>
              <w:t>{2 9 3 2 7 9}</w:t>
            </w:r>
          </w:p>
        </w:tc>
        <w:tc>
          <w:tcPr>
            <w:tcW w:w="1171" w:type="dxa"/>
          </w:tcPr>
          <w:p>
            <w:pPr>
              <w:pStyle w:val="TableParagraph"/>
              <w:spacing w:line="152" w:lineRule="exact"/>
              <w:ind w:left="28"/>
              <w:rPr>
                <w:sz w:val="15"/>
              </w:rPr>
            </w:pPr>
            <w:r>
              <w:rPr>
                <w:sz w:val="15"/>
              </w:rPr>
              <w:t>SET OF Attribute</w:t>
            </w:r>
          </w:p>
        </w:tc>
        <w:tc>
          <w:tcPr>
            <w:tcW w:w="449" w:type="dxa"/>
          </w:tcPr>
          <w:p>
            <w:pPr>
              <w:pStyle w:val="TableParagraph"/>
              <w:spacing w:line="152" w:lineRule="exact"/>
              <w:ind w:left="26"/>
              <w:rPr>
                <w:sz w:val="15"/>
              </w:rPr>
            </w:pPr>
            <w:r>
              <w:rPr>
                <w:sz w:val="15"/>
              </w:rPr>
              <w:t>c m</w:t>
            </w:r>
          </w:p>
        </w:tc>
        <w:tc>
          <w:tcPr>
            <w:tcW w:w="271" w:type="dxa"/>
          </w:tcPr>
          <w:p>
            <w:pPr>
              <w:pStyle w:val="TableParagraph"/>
              <w:rPr>
                <w:sz w:val="10"/>
              </w:rPr>
            </w:pPr>
          </w:p>
        </w:tc>
        <w:tc>
          <w:tcPr>
            <w:tcW w:w="461" w:type="dxa"/>
          </w:tcPr>
          <w:p>
            <w:pPr>
              <w:pStyle w:val="TableParagraph"/>
              <w:rPr>
                <w:sz w:val="10"/>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1.1.3</w:t>
            </w:r>
          </w:p>
        </w:tc>
        <w:tc>
          <w:tcPr>
            <w:tcW w:w="991" w:type="dxa"/>
          </w:tcPr>
          <w:p>
            <w:pPr>
              <w:pStyle w:val="TableParagraph"/>
              <w:spacing w:line="167" w:lineRule="exact"/>
              <w:ind w:left="28"/>
              <w:rPr>
                <w:sz w:val="15"/>
              </w:rPr>
            </w:pPr>
            <w:r>
              <w:rPr>
                <w:sz w:val="15"/>
              </w:rPr>
              <w:t>notificationIde</w:t>
            </w:r>
          </w:p>
          <w:p>
            <w:pPr>
              <w:pStyle w:val="TableParagraph"/>
              <w:spacing w:line="158" w:lineRule="exact"/>
              <w:ind w:left="28"/>
              <w:rPr>
                <w:sz w:val="15"/>
              </w:rPr>
            </w:pPr>
            <w:r>
              <w:rPr>
                <w:sz w:val="15"/>
              </w:rPr>
              <w:t>ntifier</w:t>
            </w:r>
          </w:p>
        </w:tc>
        <w:tc>
          <w:tcPr>
            <w:tcW w:w="989" w:type="dxa"/>
          </w:tcPr>
          <w:p>
            <w:pPr>
              <w:pStyle w:val="TableParagraph"/>
              <w:spacing w:line="167" w:lineRule="exact"/>
              <w:ind w:left="26"/>
              <w:rPr>
                <w:sz w:val="15"/>
              </w:rPr>
            </w:pPr>
            <w:r>
              <w:rPr>
                <w:sz w:val="15"/>
              </w:rPr>
              <w:t>{2 9 3 2 7 16}</w:t>
            </w:r>
          </w:p>
        </w:tc>
        <w:tc>
          <w:tcPr>
            <w:tcW w:w="1171" w:type="dxa"/>
          </w:tcPr>
          <w:p>
            <w:pPr>
              <w:pStyle w:val="TableParagraph"/>
              <w:spacing w:line="167" w:lineRule="exact"/>
              <w:ind w:left="28"/>
              <w:rPr>
                <w:sz w:val="15"/>
              </w:rPr>
            </w:pPr>
            <w:r>
              <w:rPr>
                <w:sz w:val="15"/>
              </w:rPr>
              <w:t>INTEGER</w:t>
            </w:r>
          </w:p>
        </w:tc>
        <w:tc>
          <w:tcPr>
            <w:tcW w:w="449" w:type="dxa"/>
          </w:tcPr>
          <w:p>
            <w:pPr>
              <w:pStyle w:val="TableParagraph"/>
              <w:spacing w:line="167" w:lineRule="exact"/>
              <w:ind w:left="26"/>
              <w:rPr>
                <w:sz w:val="15"/>
              </w:rPr>
            </w:pPr>
            <w:r>
              <w:rPr>
                <w:sz w:val="15"/>
              </w:rPr>
              <w:t>c m</w:t>
            </w:r>
          </w:p>
        </w:tc>
        <w:tc>
          <w:tcPr>
            <w:tcW w:w="271" w:type="dxa"/>
          </w:tcPr>
          <w:p>
            <w:pPr>
              <w:pStyle w:val="TableParagraph"/>
              <w:rPr>
                <w:sz w:val="16"/>
              </w:rPr>
            </w:pPr>
          </w:p>
        </w:tc>
        <w:tc>
          <w:tcPr>
            <w:tcW w:w="461" w:type="dxa"/>
          </w:tcPr>
          <w:p>
            <w:pPr>
              <w:pStyle w:val="TableParagraph"/>
              <w:rPr>
                <w:sz w:val="16"/>
              </w:rPr>
            </w:pPr>
          </w:p>
        </w:tc>
      </w:tr>
      <w:tr>
        <w:trPr>
          <w:trHeight w:val="342"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1.1.4</w:t>
            </w:r>
          </w:p>
        </w:tc>
        <w:tc>
          <w:tcPr>
            <w:tcW w:w="991" w:type="dxa"/>
          </w:tcPr>
          <w:p>
            <w:pPr>
              <w:pStyle w:val="TableParagraph"/>
              <w:spacing w:line="166" w:lineRule="exact"/>
              <w:ind w:left="28"/>
              <w:rPr>
                <w:sz w:val="15"/>
              </w:rPr>
            </w:pPr>
            <w:r>
              <w:rPr>
                <w:sz w:val="15"/>
              </w:rPr>
              <w:t>correlatedNotif</w:t>
            </w:r>
          </w:p>
          <w:p>
            <w:pPr>
              <w:pStyle w:val="TableParagraph"/>
              <w:spacing w:line="157" w:lineRule="exact"/>
              <w:ind w:left="28"/>
              <w:rPr>
                <w:sz w:val="15"/>
              </w:rPr>
            </w:pPr>
            <w:r>
              <w:rPr>
                <w:sz w:val="15"/>
              </w:rPr>
              <w:t>cations</w:t>
            </w:r>
          </w:p>
        </w:tc>
        <w:tc>
          <w:tcPr>
            <w:tcW w:w="989" w:type="dxa"/>
          </w:tcPr>
          <w:p>
            <w:pPr>
              <w:pStyle w:val="TableParagraph"/>
              <w:spacing w:line="167" w:lineRule="exact"/>
              <w:ind w:left="26"/>
              <w:rPr>
                <w:sz w:val="15"/>
              </w:rPr>
            </w:pPr>
            <w:r>
              <w:rPr>
                <w:sz w:val="15"/>
              </w:rPr>
              <w:t>{2 9 3 2 7 12}</w:t>
            </w:r>
          </w:p>
        </w:tc>
        <w:tc>
          <w:tcPr>
            <w:tcW w:w="1171" w:type="dxa"/>
          </w:tcPr>
          <w:p>
            <w:pPr>
              <w:pStyle w:val="TableParagraph"/>
              <w:spacing w:line="166" w:lineRule="exact"/>
              <w:ind w:left="28"/>
              <w:rPr>
                <w:sz w:val="15"/>
              </w:rPr>
            </w:pPr>
            <w:r>
              <w:rPr>
                <w:sz w:val="15"/>
              </w:rPr>
              <w:t>SET OF</w:t>
            </w:r>
          </w:p>
          <w:p>
            <w:pPr>
              <w:pStyle w:val="TableParagraph"/>
              <w:spacing w:line="157" w:lineRule="exact"/>
              <w:ind w:left="28"/>
              <w:rPr>
                <w:sz w:val="15"/>
              </w:rPr>
            </w:pPr>
            <w:r>
              <w:rPr>
                <w:sz w:val="15"/>
              </w:rPr>
              <w:t>SEQUENCE</w:t>
            </w:r>
          </w:p>
        </w:tc>
        <w:tc>
          <w:tcPr>
            <w:tcW w:w="449" w:type="dxa"/>
          </w:tcPr>
          <w:p>
            <w:pPr>
              <w:pStyle w:val="TableParagraph"/>
              <w:spacing w:line="167" w:lineRule="exact"/>
              <w:ind w:left="26"/>
              <w:rPr>
                <w:sz w:val="15"/>
              </w:rPr>
            </w:pPr>
            <w:r>
              <w:rPr>
                <w:sz w:val="15"/>
              </w:rPr>
              <w:t>c m</w:t>
            </w:r>
          </w:p>
        </w:tc>
        <w:tc>
          <w:tcPr>
            <w:tcW w:w="271" w:type="dxa"/>
          </w:tcPr>
          <w:p>
            <w:pPr>
              <w:pStyle w:val="TableParagraph"/>
              <w:rPr>
                <w:sz w:val="16"/>
              </w:rPr>
            </w:pPr>
          </w:p>
        </w:tc>
        <w:tc>
          <w:tcPr>
            <w:tcW w:w="461" w:type="dxa"/>
          </w:tcPr>
          <w:p>
            <w:pPr>
              <w:pStyle w:val="TableParagraph"/>
              <w:rPr>
                <w:sz w:val="16"/>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1.1.4.1</w:t>
            </w:r>
          </w:p>
        </w:tc>
        <w:tc>
          <w:tcPr>
            <w:tcW w:w="991" w:type="dxa"/>
          </w:tcPr>
          <w:p>
            <w:pPr>
              <w:pStyle w:val="TableParagraph"/>
              <w:spacing w:line="167" w:lineRule="exact"/>
              <w:ind w:left="28"/>
              <w:rPr>
                <w:sz w:val="15"/>
              </w:rPr>
            </w:pPr>
            <w:r>
              <w:rPr>
                <w:sz w:val="15"/>
              </w:rPr>
              <w:t>correlatedNotif</w:t>
            </w:r>
          </w:p>
          <w:p>
            <w:pPr>
              <w:pStyle w:val="TableParagraph"/>
              <w:spacing w:line="158" w:lineRule="exact"/>
              <w:ind w:left="28"/>
              <w:rPr>
                <w:sz w:val="15"/>
              </w:rPr>
            </w:pPr>
            <w:r>
              <w:rPr>
                <w:sz w:val="15"/>
              </w:rPr>
              <w:t>icaitons</w:t>
            </w:r>
          </w:p>
        </w:tc>
        <w:tc>
          <w:tcPr>
            <w:tcW w:w="989" w:type="dxa"/>
          </w:tcPr>
          <w:p>
            <w:pPr>
              <w:pStyle w:val="TableParagraph"/>
              <w:spacing w:line="167" w:lineRule="exact"/>
              <w:ind w:left="26"/>
              <w:rPr>
                <w:sz w:val="15"/>
              </w:rPr>
            </w:pPr>
            <w:r>
              <w:rPr>
                <w:sz w:val="15"/>
              </w:rPr>
              <w:t>{2 9 3 2 7 12}</w:t>
            </w:r>
          </w:p>
        </w:tc>
        <w:tc>
          <w:tcPr>
            <w:tcW w:w="1171" w:type="dxa"/>
          </w:tcPr>
          <w:p>
            <w:pPr>
              <w:pStyle w:val="TableParagraph"/>
              <w:spacing w:line="167" w:lineRule="exact"/>
              <w:ind w:left="28"/>
              <w:rPr>
                <w:sz w:val="15"/>
              </w:rPr>
            </w:pPr>
            <w:r>
              <w:rPr>
                <w:sz w:val="15"/>
              </w:rPr>
              <w:t>SET OF</w:t>
            </w:r>
          </w:p>
          <w:p>
            <w:pPr>
              <w:pStyle w:val="TableParagraph"/>
              <w:spacing w:line="158" w:lineRule="exact"/>
              <w:ind w:left="28"/>
              <w:rPr>
                <w:sz w:val="15"/>
              </w:rPr>
            </w:pPr>
            <w:r>
              <w:rPr>
                <w:sz w:val="15"/>
              </w:rPr>
              <w:t>INTEGER</w:t>
            </w:r>
          </w:p>
        </w:tc>
        <w:tc>
          <w:tcPr>
            <w:tcW w:w="449" w:type="dxa"/>
          </w:tcPr>
          <w:p>
            <w:pPr>
              <w:pStyle w:val="TableParagraph"/>
              <w:spacing w:line="167" w:lineRule="exact"/>
              <w:ind w:left="26"/>
              <w:rPr>
                <w:sz w:val="15"/>
              </w:rPr>
            </w:pPr>
            <w:r>
              <w:rPr>
                <w:sz w:val="15"/>
              </w:rPr>
              <w:t>c m</w:t>
            </w:r>
          </w:p>
        </w:tc>
        <w:tc>
          <w:tcPr>
            <w:tcW w:w="271" w:type="dxa"/>
          </w:tcPr>
          <w:p>
            <w:pPr>
              <w:pStyle w:val="TableParagraph"/>
              <w:rPr>
                <w:sz w:val="16"/>
              </w:rPr>
            </w:pPr>
          </w:p>
        </w:tc>
        <w:tc>
          <w:tcPr>
            <w:tcW w:w="461" w:type="dxa"/>
          </w:tcPr>
          <w:p>
            <w:pPr>
              <w:pStyle w:val="TableParagraph"/>
              <w:rPr>
                <w:sz w:val="16"/>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1.1.4.2</w:t>
            </w:r>
          </w:p>
        </w:tc>
        <w:tc>
          <w:tcPr>
            <w:tcW w:w="991" w:type="dxa"/>
          </w:tcPr>
          <w:p>
            <w:pPr>
              <w:pStyle w:val="TableParagraph"/>
              <w:spacing w:line="167" w:lineRule="exact"/>
              <w:ind w:left="28"/>
              <w:rPr>
                <w:sz w:val="15"/>
              </w:rPr>
            </w:pPr>
            <w:r>
              <w:rPr>
                <w:sz w:val="15"/>
              </w:rPr>
              <w:t>sourceObjectin</w:t>
            </w:r>
          </w:p>
          <w:p>
            <w:pPr>
              <w:pStyle w:val="TableParagraph"/>
              <w:spacing w:line="158" w:lineRule="exact"/>
              <w:ind w:left="28"/>
              <w:rPr>
                <w:sz w:val="15"/>
              </w:rPr>
            </w:pPr>
            <w:r>
              <w:rPr>
                <w:sz w:val="15"/>
              </w:rPr>
              <w:t>st</w:t>
            </w:r>
          </w:p>
        </w:tc>
        <w:tc>
          <w:tcPr>
            <w:tcW w:w="989" w:type="dxa"/>
          </w:tcPr>
          <w:p>
            <w:pPr>
              <w:pStyle w:val="TableParagraph"/>
              <w:rPr>
                <w:sz w:val="16"/>
              </w:rPr>
            </w:pPr>
          </w:p>
        </w:tc>
        <w:tc>
          <w:tcPr>
            <w:tcW w:w="1171" w:type="dxa"/>
          </w:tcPr>
          <w:p>
            <w:pPr>
              <w:pStyle w:val="TableParagraph"/>
              <w:spacing w:line="167" w:lineRule="exact"/>
              <w:ind w:left="28"/>
              <w:rPr>
                <w:sz w:val="15"/>
              </w:rPr>
            </w:pPr>
            <w:r>
              <w:rPr>
                <w:sz w:val="15"/>
              </w:rPr>
              <w:t>ObjectInstance</w:t>
            </w:r>
          </w:p>
        </w:tc>
        <w:tc>
          <w:tcPr>
            <w:tcW w:w="449" w:type="dxa"/>
          </w:tcPr>
          <w:p>
            <w:pPr>
              <w:pStyle w:val="TableParagraph"/>
              <w:spacing w:line="167" w:lineRule="exact"/>
              <w:ind w:left="26"/>
              <w:rPr>
                <w:sz w:val="15"/>
              </w:rPr>
            </w:pPr>
            <w:r>
              <w:rPr>
                <w:sz w:val="15"/>
              </w:rPr>
              <w:t>c m</w:t>
            </w:r>
          </w:p>
        </w:tc>
        <w:tc>
          <w:tcPr>
            <w:tcW w:w="271" w:type="dxa"/>
          </w:tcPr>
          <w:p>
            <w:pPr>
              <w:pStyle w:val="TableParagraph"/>
              <w:rPr>
                <w:sz w:val="16"/>
              </w:rPr>
            </w:pPr>
          </w:p>
        </w:tc>
        <w:tc>
          <w:tcPr>
            <w:tcW w:w="461" w:type="dxa"/>
          </w:tcPr>
          <w:p>
            <w:pPr>
              <w:pStyle w:val="TableParagraph"/>
              <w:rPr>
                <w:sz w:val="16"/>
              </w:rPr>
            </w:pPr>
          </w:p>
        </w:tc>
      </w:tr>
      <w:tr>
        <w:trPr>
          <w:trHeight w:val="172"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52" w:lineRule="exact"/>
              <w:ind w:left="26"/>
              <w:rPr>
                <w:sz w:val="15"/>
              </w:rPr>
            </w:pPr>
            <w:r>
              <w:rPr>
                <w:sz w:val="15"/>
              </w:rPr>
              <w:t>1.1.5</w:t>
            </w:r>
          </w:p>
        </w:tc>
        <w:tc>
          <w:tcPr>
            <w:tcW w:w="991" w:type="dxa"/>
          </w:tcPr>
          <w:p>
            <w:pPr>
              <w:pStyle w:val="TableParagraph"/>
              <w:spacing w:line="152" w:lineRule="exact"/>
              <w:ind w:left="28"/>
              <w:rPr>
                <w:sz w:val="15"/>
              </w:rPr>
            </w:pPr>
            <w:r>
              <w:rPr>
                <w:sz w:val="15"/>
              </w:rPr>
              <w:t>additionalText</w:t>
            </w:r>
          </w:p>
        </w:tc>
        <w:tc>
          <w:tcPr>
            <w:tcW w:w="989" w:type="dxa"/>
          </w:tcPr>
          <w:p>
            <w:pPr>
              <w:pStyle w:val="TableParagraph"/>
              <w:spacing w:line="152" w:lineRule="exact"/>
              <w:ind w:left="26"/>
              <w:rPr>
                <w:sz w:val="15"/>
              </w:rPr>
            </w:pPr>
            <w:r>
              <w:rPr>
                <w:sz w:val="15"/>
              </w:rPr>
              <w:t>{2 9 3 2 7 7}</w:t>
            </w:r>
          </w:p>
        </w:tc>
        <w:tc>
          <w:tcPr>
            <w:tcW w:w="1171" w:type="dxa"/>
          </w:tcPr>
          <w:p>
            <w:pPr>
              <w:pStyle w:val="TableParagraph"/>
              <w:spacing w:line="152" w:lineRule="exact"/>
              <w:ind w:left="28"/>
              <w:rPr>
                <w:sz w:val="15"/>
              </w:rPr>
            </w:pPr>
            <w:r>
              <w:rPr>
                <w:sz w:val="15"/>
              </w:rPr>
              <w:t>GraphicString</w:t>
            </w:r>
          </w:p>
        </w:tc>
        <w:tc>
          <w:tcPr>
            <w:tcW w:w="449" w:type="dxa"/>
          </w:tcPr>
          <w:p>
            <w:pPr>
              <w:pStyle w:val="TableParagraph"/>
              <w:spacing w:line="152" w:lineRule="exact"/>
              <w:ind w:left="26"/>
              <w:rPr>
                <w:sz w:val="15"/>
              </w:rPr>
            </w:pPr>
            <w:r>
              <w:rPr>
                <w:sz w:val="15"/>
              </w:rPr>
              <w:t>c m</w:t>
            </w:r>
          </w:p>
        </w:tc>
        <w:tc>
          <w:tcPr>
            <w:tcW w:w="271" w:type="dxa"/>
          </w:tcPr>
          <w:p>
            <w:pPr>
              <w:pStyle w:val="TableParagraph"/>
              <w:rPr>
                <w:sz w:val="10"/>
              </w:rPr>
            </w:pPr>
          </w:p>
        </w:tc>
        <w:tc>
          <w:tcPr>
            <w:tcW w:w="461" w:type="dxa"/>
          </w:tcPr>
          <w:p>
            <w:pPr>
              <w:pStyle w:val="TableParagraph"/>
              <w:rPr>
                <w:sz w:val="10"/>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1.1.6</w:t>
            </w:r>
          </w:p>
        </w:tc>
        <w:tc>
          <w:tcPr>
            <w:tcW w:w="991" w:type="dxa"/>
          </w:tcPr>
          <w:p>
            <w:pPr>
              <w:pStyle w:val="TableParagraph"/>
              <w:spacing w:line="167" w:lineRule="exact"/>
              <w:ind w:left="28"/>
              <w:rPr>
                <w:sz w:val="15"/>
              </w:rPr>
            </w:pPr>
            <w:r>
              <w:rPr>
                <w:sz w:val="15"/>
              </w:rPr>
              <w:t>additionalInfor</w:t>
            </w:r>
          </w:p>
          <w:p>
            <w:pPr>
              <w:pStyle w:val="TableParagraph"/>
              <w:spacing w:line="158" w:lineRule="exact"/>
              <w:ind w:left="28"/>
              <w:rPr>
                <w:sz w:val="15"/>
              </w:rPr>
            </w:pPr>
            <w:r>
              <w:rPr>
                <w:sz w:val="15"/>
              </w:rPr>
              <w:t>mation</w:t>
            </w:r>
          </w:p>
        </w:tc>
        <w:tc>
          <w:tcPr>
            <w:tcW w:w="989" w:type="dxa"/>
          </w:tcPr>
          <w:p>
            <w:pPr>
              <w:pStyle w:val="TableParagraph"/>
              <w:spacing w:line="167" w:lineRule="exact"/>
              <w:ind w:left="26"/>
              <w:rPr>
                <w:sz w:val="15"/>
              </w:rPr>
            </w:pPr>
            <w:r>
              <w:rPr>
                <w:sz w:val="15"/>
              </w:rPr>
              <w:t>{2 9 3 2 7 6}</w:t>
            </w:r>
          </w:p>
        </w:tc>
        <w:tc>
          <w:tcPr>
            <w:tcW w:w="1171" w:type="dxa"/>
          </w:tcPr>
          <w:p>
            <w:pPr>
              <w:pStyle w:val="TableParagraph"/>
              <w:spacing w:line="167" w:lineRule="exact"/>
              <w:ind w:left="28"/>
              <w:rPr>
                <w:sz w:val="15"/>
              </w:rPr>
            </w:pPr>
            <w:r>
              <w:rPr>
                <w:sz w:val="15"/>
              </w:rPr>
              <w:t>SET OF</w:t>
            </w:r>
          </w:p>
          <w:p>
            <w:pPr>
              <w:pStyle w:val="TableParagraph"/>
              <w:spacing w:line="158" w:lineRule="exact"/>
              <w:ind w:left="28"/>
              <w:rPr>
                <w:sz w:val="15"/>
              </w:rPr>
            </w:pPr>
            <w:r>
              <w:rPr>
                <w:sz w:val="15"/>
              </w:rPr>
              <w:t>SEQUENCE</w:t>
            </w:r>
          </w:p>
        </w:tc>
        <w:tc>
          <w:tcPr>
            <w:tcW w:w="449" w:type="dxa"/>
          </w:tcPr>
          <w:p>
            <w:pPr>
              <w:pStyle w:val="TableParagraph"/>
              <w:spacing w:line="167" w:lineRule="exact"/>
              <w:ind w:left="26"/>
              <w:rPr>
                <w:sz w:val="15"/>
              </w:rPr>
            </w:pPr>
            <w:r>
              <w:rPr>
                <w:sz w:val="15"/>
              </w:rPr>
              <w:t>c m</w:t>
            </w:r>
          </w:p>
        </w:tc>
        <w:tc>
          <w:tcPr>
            <w:tcW w:w="271" w:type="dxa"/>
          </w:tcPr>
          <w:p>
            <w:pPr>
              <w:pStyle w:val="TableParagraph"/>
              <w:rPr>
                <w:sz w:val="16"/>
              </w:rPr>
            </w:pPr>
          </w:p>
        </w:tc>
        <w:tc>
          <w:tcPr>
            <w:tcW w:w="461" w:type="dxa"/>
          </w:tcPr>
          <w:p>
            <w:pPr>
              <w:pStyle w:val="TableParagraph"/>
              <w:rPr>
                <w:sz w:val="16"/>
              </w:rPr>
            </w:pPr>
          </w:p>
        </w:tc>
      </w:tr>
      <w:tr>
        <w:trPr>
          <w:trHeight w:val="517" w:hRule="atLeast"/>
        </w:trPr>
        <w:tc>
          <w:tcPr>
            <w:tcW w:w="557" w:type="dxa"/>
            <w:vMerge w:val="restart"/>
          </w:tcPr>
          <w:p>
            <w:pPr>
              <w:pStyle w:val="TableParagraph"/>
              <w:spacing w:line="167" w:lineRule="exact"/>
              <w:ind w:left="26"/>
              <w:rPr>
                <w:sz w:val="15"/>
              </w:rPr>
            </w:pPr>
            <w:r>
              <w:rPr>
                <w:w w:val="100"/>
                <w:sz w:val="15"/>
              </w:rPr>
              <w:t>2</w:t>
            </w:r>
          </w:p>
        </w:tc>
        <w:tc>
          <w:tcPr>
            <w:tcW w:w="991" w:type="dxa"/>
            <w:vMerge w:val="restart"/>
          </w:tcPr>
          <w:p>
            <w:pPr>
              <w:pStyle w:val="TableParagraph"/>
              <w:ind w:left="28" w:right="43"/>
              <w:rPr>
                <w:sz w:val="15"/>
              </w:rPr>
            </w:pPr>
            <w:r>
              <w:rPr>
                <w:sz w:val="15"/>
              </w:rPr>
              <w:t>“Rec. X.721 | ISO/IEC 10165-2</w:t>
            </w:r>
            <w:r>
              <w:rPr>
                <w:spacing w:val="3"/>
                <w:sz w:val="15"/>
              </w:rPr>
              <w:t> </w:t>
            </w:r>
            <w:r>
              <w:rPr>
                <w:spacing w:val="-4"/>
                <w:sz w:val="15"/>
              </w:rPr>
              <w:t>1992”</w:t>
            </w:r>
          </w:p>
          <w:p>
            <w:pPr>
              <w:pStyle w:val="TableParagraph"/>
              <w:ind w:left="28"/>
              <w:rPr>
                <w:sz w:val="15"/>
              </w:rPr>
            </w:pPr>
            <w:r>
              <w:rPr>
                <w:sz w:val="15"/>
              </w:rPr>
              <w:t>objectDeletion</w:t>
            </w:r>
          </w:p>
        </w:tc>
        <w:tc>
          <w:tcPr>
            <w:tcW w:w="989" w:type="dxa"/>
            <w:vMerge w:val="restart"/>
          </w:tcPr>
          <w:p>
            <w:pPr>
              <w:pStyle w:val="TableParagraph"/>
              <w:spacing w:line="167" w:lineRule="exact"/>
              <w:ind w:left="26"/>
              <w:rPr>
                <w:sz w:val="15"/>
              </w:rPr>
            </w:pPr>
            <w:r>
              <w:rPr>
                <w:sz w:val="15"/>
              </w:rPr>
              <w:t>{2 9 3 2 10 7}</w:t>
            </w:r>
          </w:p>
        </w:tc>
        <w:tc>
          <w:tcPr>
            <w:tcW w:w="540" w:type="dxa"/>
            <w:vMerge w:val="restart"/>
          </w:tcPr>
          <w:p>
            <w:pPr>
              <w:pStyle w:val="TableParagraph"/>
              <w:rPr>
                <w:sz w:val="16"/>
              </w:rPr>
            </w:pPr>
          </w:p>
        </w:tc>
        <w:tc>
          <w:tcPr>
            <w:tcW w:w="451" w:type="dxa"/>
            <w:vMerge w:val="restart"/>
          </w:tcPr>
          <w:p>
            <w:pPr>
              <w:pStyle w:val="TableParagraph"/>
              <w:spacing w:line="167" w:lineRule="exact"/>
              <w:ind w:left="28"/>
              <w:rPr>
                <w:sz w:val="15"/>
              </w:rPr>
            </w:pPr>
            <w:r>
              <w:rPr>
                <w:sz w:val="15"/>
              </w:rPr>
              <w:t>c4</w:t>
            </w:r>
          </w:p>
        </w:tc>
        <w:tc>
          <w:tcPr>
            <w:tcW w:w="449" w:type="dxa"/>
            <w:vMerge w:val="restart"/>
          </w:tcPr>
          <w:p>
            <w:pPr>
              <w:pStyle w:val="TableParagraph"/>
              <w:rPr>
                <w:sz w:val="16"/>
              </w:rPr>
            </w:pPr>
          </w:p>
        </w:tc>
        <w:tc>
          <w:tcPr>
            <w:tcW w:w="451" w:type="dxa"/>
            <w:vMerge w:val="restart"/>
          </w:tcPr>
          <w:p>
            <w:pPr>
              <w:pStyle w:val="TableParagraph"/>
              <w:rPr>
                <w:sz w:val="16"/>
              </w:rPr>
            </w:pPr>
          </w:p>
        </w:tc>
        <w:tc>
          <w:tcPr>
            <w:tcW w:w="540" w:type="dxa"/>
            <w:vMerge w:val="restart"/>
          </w:tcPr>
          <w:p>
            <w:pPr>
              <w:pStyle w:val="TableParagraph"/>
              <w:rPr>
                <w:sz w:val="16"/>
              </w:rPr>
            </w:pPr>
          </w:p>
        </w:tc>
        <w:tc>
          <w:tcPr>
            <w:tcW w:w="629" w:type="dxa"/>
          </w:tcPr>
          <w:p>
            <w:pPr>
              <w:pStyle w:val="TableParagraph"/>
              <w:spacing w:line="167" w:lineRule="exact"/>
              <w:ind w:left="26"/>
              <w:rPr>
                <w:sz w:val="15"/>
              </w:rPr>
            </w:pPr>
            <w:r>
              <w:rPr>
                <w:sz w:val="15"/>
              </w:rPr>
              <w:t>2.1</w:t>
            </w:r>
          </w:p>
        </w:tc>
        <w:tc>
          <w:tcPr>
            <w:tcW w:w="991" w:type="dxa"/>
          </w:tcPr>
          <w:p>
            <w:pPr>
              <w:pStyle w:val="TableParagraph"/>
              <w:spacing w:line="167" w:lineRule="exact"/>
              <w:ind w:left="28"/>
              <w:rPr>
                <w:sz w:val="15"/>
              </w:rPr>
            </w:pPr>
            <w:r>
              <w:rPr>
                <w:sz w:val="15"/>
              </w:rPr>
              <w:t>Objectinfo</w:t>
            </w:r>
          </w:p>
        </w:tc>
        <w:tc>
          <w:tcPr>
            <w:tcW w:w="989" w:type="dxa"/>
          </w:tcPr>
          <w:p>
            <w:pPr>
              <w:pStyle w:val="TableParagraph"/>
              <w:spacing w:line="167" w:lineRule="exact"/>
              <w:ind w:left="26"/>
              <w:rPr>
                <w:sz w:val="15"/>
              </w:rPr>
            </w:pPr>
            <w:r>
              <w:rPr>
                <w:w w:val="100"/>
                <w:sz w:val="15"/>
              </w:rPr>
              <w:t>-</w:t>
            </w:r>
          </w:p>
        </w:tc>
        <w:tc>
          <w:tcPr>
            <w:tcW w:w="1171" w:type="dxa"/>
          </w:tcPr>
          <w:p>
            <w:pPr>
              <w:pStyle w:val="TableParagraph"/>
              <w:ind w:left="28" w:right="329"/>
              <w:rPr>
                <w:b/>
                <w:sz w:val="15"/>
              </w:rPr>
            </w:pPr>
            <w:r>
              <w:rPr>
                <w:b/>
                <w:sz w:val="15"/>
              </w:rPr>
              <w:t>Information Syntax</w:t>
            </w:r>
          </w:p>
          <w:p>
            <w:pPr>
              <w:pStyle w:val="TableParagraph"/>
              <w:spacing w:line="156" w:lineRule="exact"/>
              <w:ind w:left="28"/>
              <w:rPr>
                <w:sz w:val="15"/>
              </w:rPr>
            </w:pPr>
            <w:r>
              <w:rPr>
                <w:sz w:val="15"/>
              </w:rPr>
              <w:t>SEQUENCE</w:t>
            </w:r>
          </w:p>
        </w:tc>
        <w:tc>
          <w:tcPr>
            <w:tcW w:w="449" w:type="dxa"/>
          </w:tcPr>
          <w:p>
            <w:pPr>
              <w:pStyle w:val="TableParagraph"/>
              <w:spacing w:line="167" w:lineRule="exact"/>
              <w:ind w:left="26"/>
              <w:rPr>
                <w:sz w:val="15"/>
              </w:rPr>
            </w:pPr>
            <w:r>
              <w:rPr>
                <w:sz w:val="15"/>
              </w:rPr>
              <w:t>c4</w:t>
            </w:r>
          </w:p>
        </w:tc>
        <w:tc>
          <w:tcPr>
            <w:tcW w:w="271" w:type="dxa"/>
          </w:tcPr>
          <w:p>
            <w:pPr>
              <w:pStyle w:val="TableParagraph"/>
              <w:rPr>
                <w:sz w:val="16"/>
              </w:rPr>
            </w:pPr>
          </w:p>
        </w:tc>
        <w:tc>
          <w:tcPr>
            <w:tcW w:w="461" w:type="dxa"/>
          </w:tcPr>
          <w:p>
            <w:pPr>
              <w:pStyle w:val="TableParagraph"/>
              <w:rPr>
                <w:sz w:val="16"/>
              </w:rPr>
            </w:pPr>
          </w:p>
        </w:tc>
      </w:tr>
      <w:tr>
        <w:trPr>
          <w:trHeight w:val="172"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52" w:lineRule="exact"/>
              <w:ind w:left="26"/>
              <w:rPr>
                <w:sz w:val="15"/>
              </w:rPr>
            </w:pPr>
            <w:r>
              <w:rPr>
                <w:sz w:val="15"/>
              </w:rPr>
              <w:t>2.1.1</w:t>
            </w:r>
          </w:p>
        </w:tc>
        <w:tc>
          <w:tcPr>
            <w:tcW w:w="991" w:type="dxa"/>
          </w:tcPr>
          <w:p>
            <w:pPr>
              <w:pStyle w:val="TableParagraph"/>
              <w:spacing w:line="152" w:lineRule="exact"/>
              <w:ind w:left="28"/>
              <w:rPr>
                <w:sz w:val="15"/>
              </w:rPr>
            </w:pPr>
            <w:r>
              <w:rPr>
                <w:sz w:val="15"/>
              </w:rPr>
              <w:t>sourceIndicator</w:t>
            </w:r>
          </w:p>
        </w:tc>
        <w:tc>
          <w:tcPr>
            <w:tcW w:w="989" w:type="dxa"/>
          </w:tcPr>
          <w:p>
            <w:pPr>
              <w:pStyle w:val="TableParagraph"/>
              <w:spacing w:line="152" w:lineRule="exact"/>
              <w:ind w:left="26"/>
              <w:rPr>
                <w:sz w:val="15"/>
              </w:rPr>
            </w:pPr>
            <w:r>
              <w:rPr>
                <w:sz w:val="15"/>
              </w:rPr>
              <w:t>{2 9 3 2 7 26}</w:t>
            </w:r>
          </w:p>
        </w:tc>
        <w:tc>
          <w:tcPr>
            <w:tcW w:w="1171" w:type="dxa"/>
          </w:tcPr>
          <w:p>
            <w:pPr>
              <w:pStyle w:val="TableParagraph"/>
              <w:rPr>
                <w:sz w:val="10"/>
              </w:rPr>
            </w:pPr>
          </w:p>
        </w:tc>
        <w:tc>
          <w:tcPr>
            <w:tcW w:w="449" w:type="dxa"/>
          </w:tcPr>
          <w:p>
            <w:pPr>
              <w:pStyle w:val="TableParagraph"/>
              <w:rPr>
                <w:sz w:val="10"/>
              </w:rPr>
            </w:pPr>
          </w:p>
        </w:tc>
        <w:tc>
          <w:tcPr>
            <w:tcW w:w="271" w:type="dxa"/>
          </w:tcPr>
          <w:p>
            <w:pPr>
              <w:pStyle w:val="TableParagraph"/>
              <w:rPr>
                <w:sz w:val="10"/>
              </w:rPr>
            </w:pPr>
          </w:p>
        </w:tc>
        <w:tc>
          <w:tcPr>
            <w:tcW w:w="461" w:type="dxa"/>
          </w:tcPr>
          <w:p>
            <w:pPr>
              <w:pStyle w:val="TableParagraph"/>
              <w:rPr>
                <w:sz w:val="10"/>
              </w:rPr>
            </w:pPr>
          </w:p>
        </w:tc>
      </w:tr>
      <w:tr>
        <w:trPr>
          <w:trHeight w:val="172"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52" w:lineRule="exact"/>
              <w:ind w:left="26"/>
              <w:rPr>
                <w:sz w:val="15"/>
              </w:rPr>
            </w:pPr>
            <w:r>
              <w:rPr>
                <w:sz w:val="15"/>
              </w:rPr>
              <w:t>2.1.2</w:t>
            </w:r>
          </w:p>
        </w:tc>
        <w:tc>
          <w:tcPr>
            <w:tcW w:w="991" w:type="dxa"/>
          </w:tcPr>
          <w:p>
            <w:pPr>
              <w:pStyle w:val="TableParagraph"/>
              <w:spacing w:line="152" w:lineRule="exact"/>
              <w:ind w:left="28"/>
              <w:rPr>
                <w:sz w:val="15"/>
              </w:rPr>
            </w:pPr>
            <w:r>
              <w:rPr>
                <w:sz w:val="15"/>
              </w:rPr>
              <w:t>attributeList</w:t>
            </w:r>
          </w:p>
        </w:tc>
        <w:tc>
          <w:tcPr>
            <w:tcW w:w="989" w:type="dxa"/>
          </w:tcPr>
          <w:p>
            <w:pPr>
              <w:pStyle w:val="TableParagraph"/>
              <w:spacing w:line="152" w:lineRule="exact"/>
              <w:ind w:left="26"/>
              <w:rPr>
                <w:sz w:val="15"/>
              </w:rPr>
            </w:pPr>
            <w:r>
              <w:rPr>
                <w:sz w:val="15"/>
              </w:rPr>
              <w:t>{2 9 3 2 7 9}</w:t>
            </w:r>
          </w:p>
        </w:tc>
        <w:tc>
          <w:tcPr>
            <w:tcW w:w="1171" w:type="dxa"/>
          </w:tcPr>
          <w:p>
            <w:pPr>
              <w:pStyle w:val="TableParagraph"/>
              <w:spacing w:line="152" w:lineRule="exact"/>
              <w:ind w:left="28"/>
              <w:rPr>
                <w:sz w:val="15"/>
              </w:rPr>
            </w:pPr>
            <w:r>
              <w:rPr>
                <w:sz w:val="15"/>
              </w:rPr>
              <w:t>ENUMERATED</w:t>
            </w:r>
          </w:p>
        </w:tc>
        <w:tc>
          <w:tcPr>
            <w:tcW w:w="449" w:type="dxa"/>
          </w:tcPr>
          <w:p>
            <w:pPr>
              <w:pStyle w:val="TableParagraph"/>
              <w:spacing w:line="152" w:lineRule="exact"/>
              <w:ind w:left="26"/>
              <w:rPr>
                <w:sz w:val="15"/>
              </w:rPr>
            </w:pPr>
            <w:r>
              <w:rPr>
                <w:sz w:val="15"/>
              </w:rPr>
              <w:t>c m</w:t>
            </w:r>
          </w:p>
        </w:tc>
        <w:tc>
          <w:tcPr>
            <w:tcW w:w="271" w:type="dxa"/>
          </w:tcPr>
          <w:p>
            <w:pPr>
              <w:pStyle w:val="TableParagraph"/>
              <w:rPr>
                <w:sz w:val="10"/>
              </w:rPr>
            </w:pPr>
          </w:p>
        </w:tc>
        <w:tc>
          <w:tcPr>
            <w:tcW w:w="461" w:type="dxa"/>
          </w:tcPr>
          <w:p>
            <w:pPr>
              <w:pStyle w:val="TableParagraph"/>
              <w:rPr>
                <w:sz w:val="10"/>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2.1.3</w:t>
            </w:r>
          </w:p>
        </w:tc>
        <w:tc>
          <w:tcPr>
            <w:tcW w:w="991" w:type="dxa"/>
          </w:tcPr>
          <w:p>
            <w:pPr>
              <w:pStyle w:val="TableParagraph"/>
              <w:spacing w:line="167" w:lineRule="exact"/>
              <w:ind w:left="28"/>
              <w:rPr>
                <w:sz w:val="15"/>
              </w:rPr>
            </w:pPr>
            <w:r>
              <w:rPr>
                <w:sz w:val="15"/>
              </w:rPr>
              <w:t>notificationIde</w:t>
            </w:r>
          </w:p>
          <w:p>
            <w:pPr>
              <w:pStyle w:val="TableParagraph"/>
              <w:spacing w:line="158" w:lineRule="exact"/>
              <w:ind w:left="28"/>
              <w:rPr>
                <w:sz w:val="15"/>
              </w:rPr>
            </w:pPr>
            <w:r>
              <w:rPr>
                <w:sz w:val="15"/>
              </w:rPr>
              <w:t>ntifer</w:t>
            </w:r>
          </w:p>
        </w:tc>
        <w:tc>
          <w:tcPr>
            <w:tcW w:w="989" w:type="dxa"/>
          </w:tcPr>
          <w:p>
            <w:pPr>
              <w:pStyle w:val="TableParagraph"/>
              <w:spacing w:line="167" w:lineRule="exact"/>
              <w:ind w:left="26"/>
              <w:rPr>
                <w:sz w:val="15"/>
              </w:rPr>
            </w:pPr>
            <w:r>
              <w:rPr>
                <w:sz w:val="15"/>
              </w:rPr>
              <w:t>{2 9 3 2 7 16}</w:t>
            </w:r>
          </w:p>
        </w:tc>
        <w:tc>
          <w:tcPr>
            <w:tcW w:w="1171" w:type="dxa"/>
          </w:tcPr>
          <w:p>
            <w:pPr>
              <w:pStyle w:val="TableParagraph"/>
              <w:spacing w:line="167" w:lineRule="exact"/>
              <w:ind w:left="28"/>
              <w:rPr>
                <w:sz w:val="15"/>
              </w:rPr>
            </w:pPr>
            <w:r>
              <w:rPr>
                <w:sz w:val="15"/>
              </w:rPr>
              <w:t>SET OF Attribute</w:t>
            </w:r>
          </w:p>
        </w:tc>
        <w:tc>
          <w:tcPr>
            <w:tcW w:w="449" w:type="dxa"/>
          </w:tcPr>
          <w:p>
            <w:pPr>
              <w:pStyle w:val="TableParagraph"/>
              <w:spacing w:line="167" w:lineRule="exact"/>
              <w:ind w:left="25"/>
              <w:rPr>
                <w:sz w:val="15"/>
              </w:rPr>
            </w:pPr>
            <w:r>
              <w:rPr>
                <w:sz w:val="15"/>
              </w:rPr>
              <w:t>c m</w:t>
            </w:r>
          </w:p>
        </w:tc>
        <w:tc>
          <w:tcPr>
            <w:tcW w:w="271" w:type="dxa"/>
          </w:tcPr>
          <w:p>
            <w:pPr>
              <w:pStyle w:val="TableParagraph"/>
              <w:rPr>
                <w:sz w:val="16"/>
              </w:rPr>
            </w:pPr>
          </w:p>
        </w:tc>
        <w:tc>
          <w:tcPr>
            <w:tcW w:w="461" w:type="dxa"/>
          </w:tcPr>
          <w:p>
            <w:pPr>
              <w:pStyle w:val="TableParagraph"/>
              <w:rPr>
                <w:sz w:val="16"/>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2.1.4</w:t>
            </w:r>
          </w:p>
        </w:tc>
        <w:tc>
          <w:tcPr>
            <w:tcW w:w="991" w:type="dxa"/>
          </w:tcPr>
          <w:p>
            <w:pPr>
              <w:pStyle w:val="TableParagraph"/>
              <w:spacing w:line="167" w:lineRule="exact"/>
              <w:ind w:left="28"/>
              <w:rPr>
                <w:sz w:val="15"/>
              </w:rPr>
            </w:pPr>
            <w:r>
              <w:rPr>
                <w:sz w:val="15"/>
              </w:rPr>
              <w:t>correlatedNotif</w:t>
            </w:r>
          </w:p>
          <w:p>
            <w:pPr>
              <w:pStyle w:val="TableParagraph"/>
              <w:spacing w:line="158" w:lineRule="exact"/>
              <w:ind w:left="28"/>
              <w:rPr>
                <w:sz w:val="15"/>
              </w:rPr>
            </w:pPr>
            <w:r>
              <w:rPr>
                <w:sz w:val="15"/>
              </w:rPr>
              <w:t>ications</w:t>
            </w:r>
          </w:p>
        </w:tc>
        <w:tc>
          <w:tcPr>
            <w:tcW w:w="989" w:type="dxa"/>
          </w:tcPr>
          <w:p>
            <w:pPr>
              <w:pStyle w:val="TableParagraph"/>
              <w:spacing w:line="167" w:lineRule="exact"/>
              <w:ind w:left="26"/>
              <w:rPr>
                <w:sz w:val="15"/>
              </w:rPr>
            </w:pPr>
            <w:r>
              <w:rPr>
                <w:sz w:val="15"/>
              </w:rPr>
              <w:t>{2 9 3 2 7 12}</w:t>
            </w:r>
          </w:p>
        </w:tc>
        <w:tc>
          <w:tcPr>
            <w:tcW w:w="1171" w:type="dxa"/>
          </w:tcPr>
          <w:p>
            <w:pPr>
              <w:pStyle w:val="TableParagraph"/>
              <w:spacing w:line="167" w:lineRule="exact"/>
              <w:ind w:left="28"/>
              <w:rPr>
                <w:sz w:val="15"/>
              </w:rPr>
            </w:pPr>
            <w:r>
              <w:rPr>
                <w:sz w:val="15"/>
              </w:rPr>
              <w:t>INTEGER</w:t>
            </w:r>
          </w:p>
        </w:tc>
        <w:tc>
          <w:tcPr>
            <w:tcW w:w="449" w:type="dxa"/>
          </w:tcPr>
          <w:p>
            <w:pPr>
              <w:pStyle w:val="TableParagraph"/>
              <w:spacing w:line="167" w:lineRule="exact"/>
              <w:ind w:left="26"/>
              <w:rPr>
                <w:sz w:val="15"/>
              </w:rPr>
            </w:pPr>
            <w:r>
              <w:rPr>
                <w:sz w:val="15"/>
              </w:rPr>
              <w:t>c m</w:t>
            </w:r>
          </w:p>
        </w:tc>
        <w:tc>
          <w:tcPr>
            <w:tcW w:w="271" w:type="dxa"/>
          </w:tcPr>
          <w:p>
            <w:pPr>
              <w:pStyle w:val="TableParagraph"/>
              <w:rPr>
                <w:sz w:val="16"/>
              </w:rPr>
            </w:pPr>
          </w:p>
        </w:tc>
        <w:tc>
          <w:tcPr>
            <w:tcW w:w="461" w:type="dxa"/>
          </w:tcPr>
          <w:p>
            <w:pPr>
              <w:pStyle w:val="TableParagraph"/>
              <w:rPr>
                <w:sz w:val="16"/>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2.1.4.1</w:t>
            </w:r>
          </w:p>
        </w:tc>
        <w:tc>
          <w:tcPr>
            <w:tcW w:w="991" w:type="dxa"/>
          </w:tcPr>
          <w:p>
            <w:pPr>
              <w:pStyle w:val="TableParagraph"/>
              <w:spacing w:line="167" w:lineRule="exact"/>
              <w:ind w:left="28"/>
              <w:rPr>
                <w:sz w:val="15"/>
              </w:rPr>
            </w:pPr>
            <w:r>
              <w:rPr>
                <w:sz w:val="15"/>
              </w:rPr>
              <w:t>correlatedNotif</w:t>
            </w:r>
          </w:p>
          <w:p>
            <w:pPr>
              <w:pStyle w:val="TableParagraph"/>
              <w:spacing w:line="158" w:lineRule="exact"/>
              <w:ind w:left="28"/>
              <w:rPr>
                <w:sz w:val="15"/>
              </w:rPr>
            </w:pPr>
            <w:r>
              <w:rPr>
                <w:sz w:val="15"/>
              </w:rPr>
              <w:t>ications</w:t>
            </w:r>
          </w:p>
        </w:tc>
        <w:tc>
          <w:tcPr>
            <w:tcW w:w="989" w:type="dxa"/>
          </w:tcPr>
          <w:p>
            <w:pPr>
              <w:pStyle w:val="TableParagraph"/>
              <w:spacing w:line="167" w:lineRule="exact"/>
              <w:ind w:left="26"/>
              <w:rPr>
                <w:sz w:val="15"/>
              </w:rPr>
            </w:pPr>
            <w:r>
              <w:rPr>
                <w:sz w:val="15"/>
              </w:rPr>
              <w:t>{2 9 3 2 7 12}</w:t>
            </w:r>
          </w:p>
        </w:tc>
        <w:tc>
          <w:tcPr>
            <w:tcW w:w="1171" w:type="dxa"/>
          </w:tcPr>
          <w:p>
            <w:pPr>
              <w:pStyle w:val="TableParagraph"/>
              <w:spacing w:line="167" w:lineRule="exact"/>
              <w:ind w:left="28"/>
              <w:rPr>
                <w:sz w:val="15"/>
              </w:rPr>
            </w:pPr>
            <w:r>
              <w:rPr>
                <w:sz w:val="15"/>
              </w:rPr>
              <w:t>SET OF</w:t>
            </w:r>
          </w:p>
          <w:p>
            <w:pPr>
              <w:pStyle w:val="TableParagraph"/>
              <w:spacing w:line="158" w:lineRule="exact"/>
              <w:ind w:left="28"/>
              <w:rPr>
                <w:sz w:val="15"/>
              </w:rPr>
            </w:pPr>
            <w:r>
              <w:rPr>
                <w:sz w:val="15"/>
              </w:rPr>
              <w:t>SEQUENCE</w:t>
            </w:r>
          </w:p>
        </w:tc>
        <w:tc>
          <w:tcPr>
            <w:tcW w:w="449" w:type="dxa"/>
          </w:tcPr>
          <w:p>
            <w:pPr>
              <w:pStyle w:val="TableParagraph"/>
              <w:spacing w:line="167" w:lineRule="exact"/>
              <w:ind w:left="26"/>
              <w:rPr>
                <w:sz w:val="15"/>
              </w:rPr>
            </w:pPr>
            <w:r>
              <w:rPr>
                <w:sz w:val="15"/>
              </w:rPr>
              <w:t>c m</w:t>
            </w:r>
          </w:p>
        </w:tc>
        <w:tc>
          <w:tcPr>
            <w:tcW w:w="271" w:type="dxa"/>
          </w:tcPr>
          <w:p>
            <w:pPr>
              <w:pStyle w:val="TableParagraph"/>
              <w:rPr>
                <w:sz w:val="16"/>
              </w:rPr>
            </w:pPr>
          </w:p>
        </w:tc>
        <w:tc>
          <w:tcPr>
            <w:tcW w:w="461" w:type="dxa"/>
          </w:tcPr>
          <w:p>
            <w:pPr>
              <w:pStyle w:val="TableParagraph"/>
              <w:rPr>
                <w:sz w:val="16"/>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2.1.4.2</w:t>
            </w:r>
          </w:p>
        </w:tc>
        <w:tc>
          <w:tcPr>
            <w:tcW w:w="991" w:type="dxa"/>
          </w:tcPr>
          <w:p>
            <w:pPr>
              <w:pStyle w:val="TableParagraph"/>
              <w:spacing w:line="167" w:lineRule="exact"/>
              <w:ind w:left="28"/>
              <w:rPr>
                <w:sz w:val="15"/>
              </w:rPr>
            </w:pPr>
            <w:r>
              <w:rPr>
                <w:sz w:val="15"/>
              </w:rPr>
              <w:t>sourceObjectin</w:t>
            </w:r>
          </w:p>
          <w:p>
            <w:pPr>
              <w:pStyle w:val="TableParagraph"/>
              <w:spacing w:line="158" w:lineRule="exact"/>
              <w:ind w:left="28"/>
              <w:rPr>
                <w:sz w:val="15"/>
              </w:rPr>
            </w:pPr>
            <w:r>
              <w:rPr>
                <w:sz w:val="15"/>
              </w:rPr>
              <w:t>st</w:t>
            </w:r>
          </w:p>
        </w:tc>
        <w:tc>
          <w:tcPr>
            <w:tcW w:w="989" w:type="dxa"/>
          </w:tcPr>
          <w:p>
            <w:pPr>
              <w:pStyle w:val="TableParagraph"/>
              <w:rPr>
                <w:sz w:val="16"/>
              </w:rPr>
            </w:pPr>
          </w:p>
        </w:tc>
        <w:tc>
          <w:tcPr>
            <w:tcW w:w="1171" w:type="dxa"/>
          </w:tcPr>
          <w:p>
            <w:pPr>
              <w:pStyle w:val="TableParagraph"/>
              <w:spacing w:line="167" w:lineRule="exact"/>
              <w:ind w:left="28"/>
              <w:rPr>
                <w:sz w:val="15"/>
              </w:rPr>
            </w:pPr>
            <w:r>
              <w:rPr>
                <w:sz w:val="15"/>
              </w:rPr>
              <w:t>ObjectInstance</w:t>
            </w:r>
          </w:p>
        </w:tc>
        <w:tc>
          <w:tcPr>
            <w:tcW w:w="449" w:type="dxa"/>
          </w:tcPr>
          <w:p>
            <w:pPr>
              <w:pStyle w:val="TableParagraph"/>
              <w:spacing w:line="167" w:lineRule="exact"/>
              <w:ind w:left="26"/>
              <w:rPr>
                <w:sz w:val="15"/>
              </w:rPr>
            </w:pPr>
            <w:r>
              <w:rPr>
                <w:sz w:val="15"/>
              </w:rPr>
              <w:t>c m</w:t>
            </w:r>
          </w:p>
        </w:tc>
        <w:tc>
          <w:tcPr>
            <w:tcW w:w="271" w:type="dxa"/>
          </w:tcPr>
          <w:p>
            <w:pPr>
              <w:pStyle w:val="TableParagraph"/>
              <w:rPr>
                <w:sz w:val="16"/>
              </w:rPr>
            </w:pPr>
          </w:p>
        </w:tc>
        <w:tc>
          <w:tcPr>
            <w:tcW w:w="461" w:type="dxa"/>
          </w:tcPr>
          <w:p>
            <w:pPr>
              <w:pStyle w:val="TableParagraph"/>
              <w:rPr>
                <w:sz w:val="16"/>
              </w:rPr>
            </w:pPr>
          </w:p>
        </w:tc>
      </w:tr>
      <w:tr>
        <w:trPr>
          <w:trHeight w:val="172"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52" w:lineRule="exact"/>
              <w:ind w:left="26"/>
              <w:rPr>
                <w:sz w:val="15"/>
              </w:rPr>
            </w:pPr>
            <w:r>
              <w:rPr>
                <w:sz w:val="15"/>
              </w:rPr>
              <w:t>2.1.5</w:t>
            </w:r>
          </w:p>
        </w:tc>
        <w:tc>
          <w:tcPr>
            <w:tcW w:w="991" w:type="dxa"/>
          </w:tcPr>
          <w:p>
            <w:pPr>
              <w:pStyle w:val="TableParagraph"/>
              <w:spacing w:line="152" w:lineRule="exact"/>
              <w:ind w:left="28"/>
              <w:rPr>
                <w:sz w:val="15"/>
              </w:rPr>
            </w:pPr>
            <w:r>
              <w:rPr>
                <w:sz w:val="15"/>
              </w:rPr>
              <w:t>additionalText</w:t>
            </w:r>
          </w:p>
        </w:tc>
        <w:tc>
          <w:tcPr>
            <w:tcW w:w="989" w:type="dxa"/>
          </w:tcPr>
          <w:p>
            <w:pPr>
              <w:pStyle w:val="TableParagraph"/>
              <w:spacing w:line="152" w:lineRule="exact"/>
              <w:ind w:left="26"/>
              <w:rPr>
                <w:sz w:val="15"/>
              </w:rPr>
            </w:pPr>
            <w:r>
              <w:rPr>
                <w:sz w:val="15"/>
              </w:rPr>
              <w:t>{2 9 3 2 7 7}</w:t>
            </w:r>
          </w:p>
        </w:tc>
        <w:tc>
          <w:tcPr>
            <w:tcW w:w="1171" w:type="dxa"/>
          </w:tcPr>
          <w:p>
            <w:pPr>
              <w:pStyle w:val="TableParagraph"/>
              <w:spacing w:line="152" w:lineRule="exact"/>
              <w:ind w:left="28"/>
              <w:rPr>
                <w:sz w:val="15"/>
              </w:rPr>
            </w:pPr>
            <w:r>
              <w:rPr>
                <w:sz w:val="15"/>
              </w:rPr>
              <w:t>GraphicString</w:t>
            </w:r>
          </w:p>
        </w:tc>
        <w:tc>
          <w:tcPr>
            <w:tcW w:w="449" w:type="dxa"/>
          </w:tcPr>
          <w:p>
            <w:pPr>
              <w:pStyle w:val="TableParagraph"/>
              <w:spacing w:line="152" w:lineRule="exact"/>
              <w:ind w:left="26"/>
              <w:rPr>
                <w:sz w:val="15"/>
              </w:rPr>
            </w:pPr>
            <w:r>
              <w:rPr>
                <w:sz w:val="15"/>
              </w:rPr>
              <w:t>c m</w:t>
            </w:r>
          </w:p>
        </w:tc>
        <w:tc>
          <w:tcPr>
            <w:tcW w:w="271" w:type="dxa"/>
          </w:tcPr>
          <w:p>
            <w:pPr>
              <w:pStyle w:val="TableParagraph"/>
              <w:rPr>
                <w:sz w:val="10"/>
              </w:rPr>
            </w:pPr>
          </w:p>
        </w:tc>
        <w:tc>
          <w:tcPr>
            <w:tcW w:w="461" w:type="dxa"/>
          </w:tcPr>
          <w:p>
            <w:pPr>
              <w:pStyle w:val="TableParagraph"/>
              <w:rPr>
                <w:sz w:val="10"/>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2.1.6</w:t>
            </w:r>
          </w:p>
        </w:tc>
        <w:tc>
          <w:tcPr>
            <w:tcW w:w="991" w:type="dxa"/>
          </w:tcPr>
          <w:p>
            <w:pPr>
              <w:pStyle w:val="TableParagraph"/>
              <w:spacing w:line="167" w:lineRule="exact"/>
              <w:ind w:left="28"/>
              <w:rPr>
                <w:sz w:val="15"/>
              </w:rPr>
            </w:pPr>
            <w:r>
              <w:rPr>
                <w:sz w:val="15"/>
              </w:rPr>
              <w:t>additionalInfor</w:t>
            </w:r>
          </w:p>
          <w:p>
            <w:pPr>
              <w:pStyle w:val="TableParagraph"/>
              <w:spacing w:line="158" w:lineRule="exact"/>
              <w:ind w:left="28"/>
              <w:rPr>
                <w:sz w:val="15"/>
              </w:rPr>
            </w:pPr>
            <w:r>
              <w:rPr>
                <w:sz w:val="15"/>
              </w:rPr>
              <w:t>mation</w:t>
            </w:r>
          </w:p>
        </w:tc>
        <w:tc>
          <w:tcPr>
            <w:tcW w:w="989" w:type="dxa"/>
          </w:tcPr>
          <w:p>
            <w:pPr>
              <w:pStyle w:val="TableParagraph"/>
              <w:spacing w:line="167" w:lineRule="exact"/>
              <w:ind w:left="26"/>
              <w:rPr>
                <w:sz w:val="15"/>
              </w:rPr>
            </w:pPr>
            <w:r>
              <w:rPr>
                <w:sz w:val="15"/>
              </w:rPr>
              <w:t>{2 9 3 2 7 6}</w:t>
            </w:r>
          </w:p>
        </w:tc>
        <w:tc>
          <w:tcPr>
            <w:tcW w:w="1171" w:type="dxa"/>
          </w:tcPr>
          <w:p>
            <w:pPr>
              <w:pStyle w:val="TableParagraph"/>
              <w:spacing w:line="167" w:lineRule="exact"/>
              <w:ind w:left="28"/>
              <w:rPr>
                <w:sz w:val="15"/>
              </w:rPr>
            </w:pPr>
            <w:r>
              <w:rPr>
                <w:sz w:val="15"/>
              </w:rPr>
              <w:t>SET OF</w:t>
            </w:r>
          </w:p>
          <w:p>
            <w:pPr>
              <w:pStyle w:val="TableParagraph"/>
              <w:spacing w:line="158" w:lineRule="exact"/>
              <w:ind w:left="28"/>
              <w:rPr>
                <w:sz w:val="15"/>
              </w:rPr>
            </w:pPr>
            <w:r>
              <w:rPr>
                <w:sz w:val="15"/>
              </w:rPr>
              <w:t>SEQUENCE</w:t>
            </w:r>
          </w:p>
        </w:tc>
        <w:tc>
          <w:tcPr>
            <w:tcW w:w="449" w:type="dxa"/>
          </w:tcPr>
          <w:p>
            <w:pPr>
              <w:pStyle w:val="TableParagraph"/>
              <w:spacing w:line="167" w:lineRule="exact"/>
              <w:ind w:left="26"/>
              <w:rPr>
                <w:sz w:val="15"/>
              </w:rPr>
            </w:pPr>
            <w:r>
              <w:rPr>
                <w:sz w:val="15"/>
              </w:rPr>
              <w:t>c m</w:t>
            </w:r>
          </w:p>
        </w:tc>
        <w:tc>
          <w:tcPr>
            <w:tcW w:w="271" w:type="dxa"/>
          </w:tcPr>
          <w:p>
            <w:pPr>
              <w:pStyle w:val="TableParagraph"/>
              <w:rPr>
                <w:sz w:val="16"/>
              </w:rPr>
            </w:pPr>
          </w:p>
        </w:tc>
        <w:tc>
          <w:tcPr>
            <w:tcW w:w="461" w:type="dxa"/>
          </w:tcPr>
          <w:p>
            <w:pPr>
              <w:pStyle w:val="TableParagraph"/>
              <w:rPr>
                <w:sz w:val="16"/>
              </w:rPr>
            </w:pPr>
          </w:p>
        </w:tc>
      </w:tr>
    </w:tbl>
    <w:p>
      <w:pPr>
        <w:spacing w:after="0"/>
        <w:rPr>
          <w:sz w:val="16"/>
        </w:rPr>
        <w:sectPr>
          <w:pgSz w:w="11900" w:h="16840"/>
          <w:pgMar w:header="716" w:footer="554" w:top="960" w:bottom="740" w:left="580" w:right="300"/>
        </w:sectPr>
      </w:pPr>
    </w:p>
    <w:p>
      <w:pPr>
        <w:pStyle w:val="BodyText"/>
        <w:rPr>
          <w:b/>
        </w:rPr>
      </w:pPr>
    </w:p>
    <w:p>
      <w:pPr>
        <w:pStyle w:val="BodyText"/>
        <w:rPr>
          <w:b/>
        </w:rPr>
      </w:pPr>
    </w:p>
    <w:p>
      <w:pPr>
        <w:pStyle w:val="BodyText"/>
        <w:spacing w:before="5"/>
        <w:rPr>
          <w:b/>
          <w:sz w:val="16"/>
        </w:rPr>
      </w:pPr>
    </w:p>
    <w:p>
      <w:pPr>
        <w:spacing w:before="91"/>
        <w:ind w:left="3332" w:right="0" w:firstLine="0"/>
        <w:jc w:val="left"/>
        <w:rPr>
          <w:b/>
          <w:sz w:val="20"/>
        </w:rPr>
      </w:pPr>
      <w:r>
        <w:rPr>
          <w:b/>
          <w:sz w:val="20"/>
        </w:rPr>
        <w:t>Table H.8 (concluded) – Notification Support</w:t>
      </w:r>
    </w:p>
    <w:p>
      <w:pPr>
        <w:pStyle w:val="BodyText"/>
        <w:spacing w:before="10" w:after="1"/>
        <w:rPr>
          <w:b/>
          <w:sz w:val="17"/>
        </w:rPr>
      </w:pPr>
    </w:p>
    <w:tbl>
      <w:tblPr>
        <w:tblW w:w="0" w:type="auto"/>
        <w:jc w:val="left"/>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7"/>
        <w:gridCol w:w="991"/>
        <w:gridCol w:w="989"/>
        <w:gridCol w:w="540"/>
        <w:gridCol w:w="451"/>
        <w:gridCol w:w="449"/>
        <w:gridCol w:w="451"/>
        <w:gridCol w:w="540"/>
        <w:gridCol w:w="629"/>
        <w:gridCol w:w="991"/>
        <w:gridCol w:w="989"/>
        <w:gridCol w:w="1171"/>
        <w:gridCol w:w="449"/>
        <w:gridCol w:w="271"/>
        <w:gridCol w:w="461"/>
      </w:tblGrid>
      <w:tr>
        <w:trPr>
          <w:trHeight w:val="191" w:hRule="atLeast"/>
        </w:trPr>
        <w:tc>
          <w:tcPr>
            <w:tcW w:w="3528" w:type="dxa"/>
            <w:gridSpan w:val="5"/>
            <w:tcBorders>
              <w:top w:val="nil"/>
              <w:left w:val="nil"/>
            </w:tcBorders>
          </w:tcPr>
          <w:p>
            <w:pPr>
              <w:pStyle w:val="TableParagraph"/>
              <w:rPr>
                <w:sz w:val="12"/>
              </w:rPr>
            </w:pPr>
          </w:p>
        </w:tc>
        <w:tc>
          <w:tcPr>
            <w:tcW w:w="900" w:type="dxa"/>
            <w:gridSpan w:val="2"/>
          </w:tcPr>
          <w:p>
            <w:pPr>
              <w:pStyle w:val="TableParagraph"/>
              <w:spacing w:line="169" w:lineRule="exact"/>
              <w:ind w:left="26"/>
              <w:rPr>
                <w:sz w:val="15"/>
              </w:rPr>
            </w:pPr>
            <w:r>
              <w:rPr>
                <w:sz w:val="15"/>
              </w:rPr>
              <w:t>Support</w:t>
            </w:r>
          </w:p>
        </w:tc>
        <w:tc>
          <w:tcPr>
            <w:tcW w:w="5501" w:type="dxa"/>
            <w:gridSpan w:val="8"/>
            <w:tcBorders>
              <w:top w:val="nil"/>
              <w:right w:val="nil"/>
            </w:tcBorders>
          </w:tcPr>
          <w:p>
            <w:pPr>
              <w:pStyle w:val="TableParagraph"/>
              <w:rPr>
                <w:sz w:val="12"/>
              </w:rPr>
            </w:pPr>
          </w:p>
        </w:tc>
      </w:tr>
      <w:tr>
        <w:trPr>
          <w:trHeight w:val="863" w:hRule="atLeast"/>
        </w:trPr>
        <w:tc>
          <w:tcPr>
            <w:tcW w:w="557" w:type="dxa"/>
          </w:tcPr>
          <w:p>
            <w:pPr>
              <w:pStyle w:val="TableParagraph"/>
              <w:spacing w:line="167" w:lineRule="exact"/>
              <w:ind w:left="26"/>
              <w:rPr>
                <w:sz w:val="15"/>
              </w:rPr>
            </w:pPr>
            <w:r>
              <w:rPr>
                <w:sz w:val="15"/>
              </w:rPr>
              <w:t>Index</w:t>
            </w:r>
          </w:p>
        </w:tc>
        <w:tc>
          <w:tcPr>
            <w:tcW w:w="991" w:type="dxa"/>
          </w:tcPr>
          <w:p>
            <w:pPr>
              <w:pStyle w:val="TableParagraph"/>
              <w:ind w:left="28" w:right="120"/>
              <w:rPr>
                <w:sz w:val="15"/>
              </w:rPr>
            </w:pPr>
            <w:r>
              <w:rPr>
                <w:sz w:val="15"/>
              </w:rPr>
              <w:t>Notification type template label</w:t>
            </w:r>
          </w:p>
        </w:tc>
        <w:tc>
          <w:tcPr>
            <w:tcW w:w="989" w:type="dxa"/>
          </w:tcPr>
          <w:p>
            <w:pPr>
              <w:pStyle w:val="TableParagraph"/>
              <w:ind w:left="26" w:right="8"/>
              <w:rPr>
                <w:sz w:val="15"/>
              </w:rPr>
            </w:pPr>
            <w:r>
              <w:rPr>
                <w:sz w:val="15"/>
              </w:rPr>
              <w:t>Value of object identifier for notification type</w:t>
            </w:r>
          </w:p>
        </w:tc>
        <w:tc>
          <w:tcPr>
            <w:tcW w:w="540" w:type="dxa"/>
          </w:tcPr>
          <w:p>
            <w:pPr>
              <w:pStyle w:val="TableParagraph"/>
              <w:ind w:left="28" w:right="28"/>
              <w:jc w:val="both"/>
              <w:rPr>
                <w:sz w:val="15"/>
              </w:rPr>
            </w:pPr>
            <w:r>
              <w:rPr>
                <w:sz w:val="15"/>
              </w:rPr>
              <w:t>Constra ints and values</w:t>
            </w:r>
          </w:p>
        </w:tc>
        <w:tc>
          <w:tcPr>
            <w:tcW w:w="451" w:type="dxa"/>
          </w:tcPr>
          <w:p>
            <w:pPr>
              <w:pStyle w:val="TableParagraph"/>
              <w:spacing w:line="167" w:lineRule="exact"/>
              <w:ind w:left="28"/>
              <w:rPr>
                <w:sz w:val="15"/>
              </w:rPr>
            </w:pPr>
            <w:r>
              <w:rPr>
                <w:sz w:val="15"/>
              </w:rPr>
              <w:t>Status</w:t>
            </w:r>
          </w:p>
        </w:tc>
        <w:tc>
          <w:tcPr>
            <w:tcW w:w="449" w:type="dxa"/>
          </w:tcPr>
          <w:p>
            <w:pPr>
              <w:pStyle w:val="TableParagraph"/>
              <w:ind w:left="26" w:right="1"/>
              <w:rPr>
                <w:sz w:val="15"/>
              </w:rPr>
            </w:pPr>
            <w:r>
              <w:rPr>
                <w:sz w:val="15"/>
              </w:rPr>
              <w:t>Confir med</w:t>
            </w:r>
          </w:p>
        </w:tc>
        <w:tc>
          <w:tcPr>
            <w:tcW w:w="451" w:type="dxa"/>
          </w:tcPr>
          <w:p>
            <w:pPr>
              <w:pStyle w:val="TableParagraph"/>
              <w:ind w:left="28" w:right="84"/>
              <w:jc w:val="both"/>
              <w:rPr>
                <w:sz w:val="15"/>
              </w:rPr>
            </w:pPr>
            <w:r>
              <w:rPr>
                <w:sz w:val="15"/>
              </w:rPr>
              <w:t>Nonc onfir med</w:t>
            </w:r>
          </w:p>
        </w:tc>
        <w:tc>
          <w:tcPr>
            <w:tcW w:w="540" w:type="dxa"/>
          </w:tcPr>
          <w:p>
            <w:pPr>
              <w:pStyle w:val="TableParagraph"/>
              <w:ind w:left="26"/>
              <w:rPr>
                <w:sz w:val="15"/>
              </w:rPr>
            </w:pPr>
            <w:r>
              <w:rPr>
                <w:sz w:val="15"/>
              </w:rPr>
              <w:t>Additio nal Informa tion</w:t>
            </w:r>
          </w:p>
        </w:tc>
        <w:tc>
          <w:tcPr>
            <w:tcW w:w="629" w:type="dxa"/>
          </w:tcPr>
          <w:p>
            <w:pPr>
              <w:pStyle w:val="TableParagraph"/>
              <w:spacing w:line="167" w:lineRule="exact"/>
              <w:ind w:left="26"/>
              <w:rPr>
                <w:sz w:val="15"/>
              </w:rPr>
            </w:pPr>
            <w:r>
              <w:rPr>
                <w:sz w:val="15"/>
              </w:rPr>
              <w:t>Subindex</w:t>
            </w:r>
          </w:p>
        </w:tc>
        <w:tc>
          <w:tcPr>
            <w:tcW w:w="991" w:type="dxa"/>
          </w:tcPr>
          <w:p>
            <w:pPr>
              <w:pStyle w:val="TableParagraph"/>
              <w:ind w:left="28" w:right="209" w:hanging="1"/>
              <w:rPr>
                <w:sz w:val="15"/>
              </w:rPr>
            </w:pPr>
            <w:r>
              <w:rPr>
                <w:sz w:val="15"/>
              </w:rPr>
              <w:t>Notification field name label</w:t>
            </w:r>
          </w:p>
        </w:tc>
        <w:tc>
          <w:tcPr>
            <w:tcW w:w="989" w:type="dxa"/>
          </w:tcPr>
          <w:p>
            <w:pPr>
              <w:pStyle w:val="TableParagraph"/>
              <w:ind w:left="26" w:right="8"/>
              <w:rPr>
                <w:sz w:val="15"/>
              </w:rPr>
            </w:pPr>
            <w:r>
              <w:rPr>
                <w:sz w:val="15"/>
              </w:rPr>
              <w:t>Value of object identifier of attribute type associated with</w:t>
            </w:r>
          </w:p>
          <w:p>
            <w:pPr>
              <w:pStyle w:val="TableParagraph"/>
              <w:spacing w:line="158" w:lineRule="exact"/>
              <w:ind w:left="26"/>
              <w:rPr>
                <w:sz w:val="15"/>
              </w:rPr>
            </w:pPr>
            <w:r>
              <w:rPr>
                <w:sz w:val="15"/>
              </w:rPr>
              <w:t>field</w:t>
            </w:r>
          </w:p>
        </w:tc>
        <w:tc>
          <w:tcPr>
            <w:tcW w:w="1171" w:type="dxa"/>
          </w:tcPr>
          <w:p>
            <w:pPr>
              <w:pStyle w:val="TableParagraph"/>
              <w:ind w:left="28" w:right="175"/>
              <w:rPr>
                <w:sz w:val="15"/>
              </w:rPr>
            </w:pPr>
            <w:r>
              <w:rPr>
                <w:sz w:val="15"/>
              </w:rPr>
              <w:t>Constraints and values</w:t>
            </w:r>
          </w:p>
        </w:tc>
        <w:tc>
          <w:tcPr>
            <w:tcW w:w="449" w:type="dxa"/>
          </w:tcPr>
          <w:p>
            <w:pPr>
              <w:pStyle w:val="TableParagraph"/>
              <w:spacing w:line="167" w:lineRule="exact"/>
              <w:ind w:left="4" w:right="20"/>
              <w:jc w:val="center"/>
              <w:rPr>
                <w:sz w:val="15"/>
              </w:rPr>
            </w:pPr>
            <w:r>
              <w:rPr>
                <w:sz w:val="15"/>
              </w:rPr>
              <w:t>Status</w:t>
            </w:r>
          </w:p>
        </w:tc>
        <w:tc>
          <w:tcPr>
            <w:tcW w:w="271" w:type="dxa"/>
          </w:tcPr>
          <w:p>
            <w:pPr>
              <w:pStyle w:val="TableParagraph"/>
              <w:ind w:left="28" w:right="63" w:hanging="1"/>
              <w:jc w:val="both"/>
              <w:rPr>
                <w:sz w:val="15"/>
              </w:rPr>
            </w:pPr>
            <w:r>
              <w:rPr>
                <w:sz w:val="15"/>
              </w:rPr>
              <w:t>Su pp ort</w:t>
            </w:r>
          </w:p>
        </w:tc>
        <w:tc>
          <w:tcPr>
            <w:tcW w:w="461" w:type="dxa"/>
          </w:tcPr>
          <w:p>
            <w:pPr>
              <w:pStyle w:val="TableParagraph"/>
              <w:ind w:left="26" w:right="21"/>
              <w:rPr>
                <w:sz w:val="15"/>
              </w:rPr>
            </w:pPr>
            <w:r>
              <w:rPr>
                <w:sz w:val="15"/>
              </w:rPr>
              <w:t>Additi onal Infor matio</w:t>
            </w:r>
          </w:p>
          <w:p>
            <w:pPr>
              <w:pStyle w:val="TableParagraph"/>
              <w:spacing w:line="158" w:lineRule="exact"/>
              <w:ind w:left="26"/>
              <w:rPr>
                <w:sz w:val="15"/>
              </w:rPr>
            </w:pPr>
            <w:r>
              <w:rPr>
                <w:w w:val="100"/>
                <w:sz w:val="15"/>
              </w:rPr>
              <w:t>n</w:t>
            </w:r>
          </w:p>
        </w:tc>
      </w:tr>
      <w:tr>
        <w:trPr>
          <w:trHeight w:val="517" w:hRule="atLeast"/>
        </w:trPr>
        <w:tc>
          <w:tcPr>
            <w:tcW w:w="557" w:type="dxa"/>
            <w:vMerge w:val="restart"/>
          </w:tcPr>
          <w:p>
            <w:pPr>
              <w:pStyle w:val="TableParagraph"/>
              <w:spacing w:line="167" w:lineRule="exact"/>
              <w:ind w:left="26"/>
              <w:rPr>
                <w:sz w:val="15"/>
              </w:rPr>
            </w:pPr>
            <w:r>
              <w:rPr>
                <w:w w:val="100"/>
                <w:sz w:val="15"/>
              </w:rPr>
              <w:t>3</w:t>
            </w:r>
          </w:p>
        </w:tc>
        <w:tc>
          <w:tcPr>
            <w:tcW w:w="991" w:type="dxa"/>
            <w:vMerge w:val="restart"/>
          </w:tcPr>
          <w:p>
            <w:pPr>
              <w:pStyle w:val="TableParagraph"/>
              <w:ind w:left="28" w:right="43"/>
              <w:rPr>
                <w:sz w:val="15"/>
              </w:rPr>
            </w:pPr>
            <w:r>
              <w:rPr>
                <w:sz w:val="15"/>
              </w:rPr>
              <w:t>“Rec. X721 | ISO/IEC 10165-2 1992”</w:t>
            </w:r>
          </w:p>
          <w:p>
            <w:pPr>
              <w:pStyle w:val="TableParagraph"/>
              <w:spacing w:line="171" w:lineRule="exact"/>
              <w:ind w:left="28"/>
              <w:rPr>
                <w:sz w:val="15"/>
              </w:rPr>
            </w:pPr>
            <w:r>
              <w:rPr>
                <w:sz w:val="15"/>
              </w:rPr>
              <w:t>stateChange</w:t>
            </w:r>
          </w:p>
        </w:tc>
        <w:tc>
          <w:tcPr>
            <w:tcW w:w="989" w:type="dxa"/>
            <w:vMerge w:val="restart"/>
          </w:tcPr>
          <w:p>
            <w:pPr>
              <w:pStyle w:val="TableParagraph"/>
              <w:spacing w:line="167" w:lineRule="exact"/>
              <w:ind w:left="26"/>
              <w:rPr>
                <w:sz w:val="15"/>
              </w:rPr>
            </w:pPr>
            <w:r>
              <w:rPr>
                <w:sz w:val="15"/>
              </w:rPr>
              <w:t>{2 9 3 2 10 14}</w:t>
            </w:r>
          </w:p>
        </w:tc>
        <w:tc>
          <w:tcPr>
            <w:tcW w:w="540" w:type="dxa"/>
            <w:vMerge w:val="restart"/>
          </w:tcPr>
          <w:p>
            <w:pPr>
              <w:pStyle w:val="TableParagraph"/>
              <w:rPr>
                <w:sz w:val="14"/>
              </w:rPr>
            </w:pPr>
          </w:p>
        </w:tc>
        <w:tc>
          <w:tcPr>
            <w:tcW w:w="451" w:type="dxa"/>
            <w:vMerge w:val="restart"/>
          </w:tcPr>
          <w:p>
            <w:pPr>
              <w:pStyle w:val="TableParagraph"/>
              <w:spacing w:line="167" w:lineRule="exact"/>
              <w:ind w:left="28"/>
              <w:rPr>
                <w:sz w:val="15"/>
              </w:rPr>
            </w:pPr>
            <w:r>
              <w:rPr>
                <w:sz w:val="15"/>
              </w:rPr>
              <w:t>c5</w:t>
            </w:r>
          </w:p>
        </w:tc>
        <w:tc>
          <w:tcPr>
            <w:tcW w:w="449" w:type="dxa"/>
            <w:vMerge w:val="restart"/>
          </w:tcPr>
          <w:p>
            <w:pPr>
              <w:pStyle w:val="TableParagraph"/>
              <w:rPr>
                <w:sz w:val="14"/>
              </w:rPr>
            </w:pPr>
          </w:p>
        </w:tc>
        <w:tc>
          <w:tcPr>
            <w:tcW w:w="451" w:type="dxa"/>
            <w:vMerge w:val="restart"/>
          </w:tcPr>
          <w:p>
            <w:pPr>
              <w:pStyle w:val="TableParagraph"/>
              <w:rPr>
                <w:sz w:val="14"/>
              </w:rPr>
            </w:pPr>
          </w:p>
        </w:tc>
        <w:tc>
          <w:tcPr>
            <w:tcW w:w="540" w:type="dxa"/>
            <w:vMerge w:val="restart"/>
          </w:tcPr>
          <w:p>
            <w:pPr>
              <w:pStyle w:val="TableParagraph"/>
              <w:rPr>
                <w:sz w:val="14"/>
              </w:rPr>
            </w:pPr>
          </w:p>
        </w:tc>
        <w:tc>
          <w:tcPr>
            <w:tcW w:w="629" w:type="dxa"/>
          </w:tcPr>
          <w:p>
            <w:pPr>
              <w:pStyle w:val="TableParagraph"/>
              <w:spacing w:line="167" w:lineRule="exact"/>
              <w:ind w:left="26"/>
              <w:rPr>
                <w:sz w:val="15"/>
              </w:rPr>
            </w:pPr>
            <w:r>
              <w:rPr>
                <w:sz w:val="15"/>
              </w:rPr>
              <w:t>3.1</w:t>
            </w:r>
          </w:p>
        </w:tc>
        <w:tc>
          <w:tcPr>
            <w:tcW w:w="991" w:type="dxa"/>
          </w:tcPr>
          <w:p>
            <w:pPr>
              <w:pStyle w:val="TableParagraph"/>
              <w:ind w:left="28" w:hanging="1"/>
              <w:rPr>
                <w:sz w:val="15"/>
              </w:rPr>
            </w:pPr>
            <w:r>
              <w:rPr>
                <w:sz w:val="15"/>
              </w:rPr>
              <w:t>StateChangeInf o</w:t>
            </w:r>
          </w:p>
        </w:tc>
        <w:tc>
          <w:tcPr>
            <w:tcW w:w="989" w:type="dxa"/>
          </w:tcPr>
          <w:p>
            <w:pPr>
              <w:pStyle w:val="TableParagraph"/>
              <w:spacing w:line="167" w:lineRule="exact"/>
              <w:ind w:left="26"/>
              <w:rPr>
                <w:sz w:val="15"/>
              </w:rPr>
            </w:pPr>
            <w:r>
              <w:rPr>
                <w:w w:val="100"/>
                <w:sz w:val="15"/>
              </w:rPr>
              <w:t>-</w:t>
            </w:r>
          </w:p>
        </w:tc>
        <w:tc>
          <w:tcPr>
            <w:tcW w:w="1171" w:type="dxa"/>
          </w:tcPr>
          <w:p>
            <w:pPr>
              <w:pStyle w:val="TableParagraph"/>
              <w:ind w:left="28" w:right="329"/>
              <w:rPr>
                <w:b/>
                <w:sz w:val="15"/>
              </w:rPr>
            </w:pPr>
            <w:r>
              <w:rPr>
                <w:b/>
                <w:sz w:val="15"/>
              </w:rPr>
              <w:t>Information Syntax</w:t>
            </w:r>
          </w:p>
          <w:p>
            <w:pPr>
              <w:pStyle w:val="TableParagraph"/>
              <w:spacing w:line="156" w:lineRule="exact"/>
              <w:ind w:left="28"/>
              <w:rPr>
                <w:sz w:val="15"/>
              </w:rPr>
            </w:pPr>
            <w:r>
              <w:rPr>
                <w:sz w:val="15"/>
              </w:rPr>
              <w:t>SEQUENCE</w:t>
            </w:r>
          </w:p>
        </w:tc>
        <w:tc>
          <w:tcPr>
            <w:tcW w:w="449" w:type="dxa"/>
          </w:tcPr>
          <w:p>
            <w:pPr>
              <w:pStyle w:val="TableParagraph"/>
              <w:spacing w:line="167" w:lineRule="exact"/>
              <w:ind w:left="8" w:right="249"/>
              <w:jc w:val="center"/>
              <w:rPr>
                <w:sz w:val="15"/>
              </w:rPr>
            </w:pPr>
            <w:r>
              <w:rPr>
                <w:sz w:val="15"/>
              </w:rPr>
              <w:t>c5</w:t>
            </w:r>
          </w:p>
        </w:tc>
        <w:tc>
          <w:tcPr>
            <w:tcW w:w="271" w:type="dxa"/>
          </w:tcPr>
          <w:p>
            <w:pPr>
              <w:pStyle w:val="TableParagraph"/>
              <w:rPr>
                <w:sz w:val="14"/>
              </w:rPr>
            </w:pPr>
          </w:p>
        </w:tc>
        <w:tc>
          <w:tcPr>
            <w:tcW w:w="461" w:type="dxa"/>
          </w:tcPr>
          <w:p>
            <w:pPr>
              <w:pStyle w:val="TableParagraph"/>
              <w:rPr>
                <w:sz w:val="14"/>
              </w:rPr>
            </w:pPr>
          </w:p>
        </w:tc>
      </w:tr>
      <w:tr>
        <w:trPr>
          <w:trHeight w:val="172"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52" w:lineRule="exact"/>
              <w:ind w:left="26"/>
              <w:rPr>
                <w:sz w:val="15"/>
              </w:rPr>
            </w:pPr>
            <w:r>
              <w:rPr>
                <w:sz w:val="15"/>
              </w:rPr>
              <w:t>3.1.1</w:t>
            </w:r>
          </w:p>
        </w:tc>
        <w:tc>
          <w:tcPr>
            <w:tcW w:w="991" w:type="dxa"/>
          </w:tcPr>
          <w:p>
            <w:pPr>
              <w:pStyle w:val="TableParagraph"/>
              <w:spacing w:line="152" w:lineRule="exact"/>
              <w:ind w:left="28"/>
              <w:rPr>
                <w:sz w:val="15"/>
              </w:rPr>
            </w:pPr>
            <w:r>
              <w:rPr>
                <w:sz w:val="15"/>
              </w:rPr>
              <w:t>sourceIndicator</w:t>
            </w:r>
          </w:p>
        </w:tc>
        <w:tc>
          <w:tcPr>
            <w:tcW w:w="989" w:type="dxa"/>
          </w:tcPr>
          <w:p>
            <w:pPr>
              <w:pStyle w:val="TableParagraph"/>
              <w:spacing w:line="152" w:lineRule="exact"/>
              <w:ind w:left="26"/>
              <w:rPr>
                <w:sz w:val="15"/>
              </w:rPr>
            </w:pPr>
            <w:r>
              <w:rPr>
                <w:sz w:val="15"/>
              </w:rPr>
              <w:t>{2 9 3 2 7 26}</w:t>
            </w:r>
          </w:p>
        </w:tc>
        <w:tc>
          <w:tcPr>
            <w:tcW w:w="1171" w:type="dxa"/>
          </w:tcPr>
          <w:p>
            <w:pPr>
              <w:pStyle w:val="TableParagraph"/>
              <w:spacing w:line="152" w:lineRule="exact"/>
              <w:ind w:left="28"/>
              <w:rPr>
                <w:sz w:val="15"/>
              </w:rPr>
            </w:pPr>
            <w:r>
              <w:rPr>
                <w:sz w:val="15"/>
              </w:rPr>
              <w:t>ENUMERATED</w:t>
            </w:r>
          </w:p>
        </w:tc>
        <w:tc>
          <w:tcPr>
            <w:tcW w:w="449" w:type="dxa"/>
          </w:tcPr>
          <w:p>
            <w:pPr>
              <w:pStyle w:val="TableParagraph"/>
              <w:spacing w:line="152" w:lineRule="exact"/>
              <w:ind w:left="8" w:right="169"/>
              <w:jc w:val="center"/>
              <w:rPr>
                <w:sz w:val="15"/>
              </w:rPr>
            </w:pPr>
            <w:r>
              <w:rPr>
                <w:sz w:val="15"/>
              </w:rPr>
              <w:t>c m</w:t>
            </w:r>
          </w:p>
        </w:tc>
        <w:tc>
          <w:tcPr>
            <w:tcW w:w="271" w:type="dxa"/>
          </w:tcPr>
          <w:p>
            <w:pPr>
              <w:pStyle w:val="TableParagraph"/>
              <w:rPr>
                <w:sz w:val="10"/>
              </w:rPr>
            </w:pPr>
          </w:p>
        </w:tc>
        <w:tc>
          <w:tcPr>
            <w:tcW w:w="461" w:type="dxa"/>
          </w:tcPr>
          <w:p>
            <w:pPr>
              <w:pStyle w:val="TableParagraph"/>
              <w:rPr>
                <w:sz w:val="10"/>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3.1.2</w:t>
            </w:r>
          </w:p>
        </w:tc>
        <w:tc>
          <w:tcPr>
            <w:tcW w:w="991" w:type="dxa"/>
          </w:tcPr>
          <w:p>
            <w:pPr>
              <w:pStyle w:val="TableParagraph"/>
              <w:spacing w:line="167" w:lineRule="exact"/>
              <w:ind w:left="28"/>
              <w:rPr>
                <w:sz w:val="15"/>
              </w:rPr>
            </w:pPr>
            <w:r>
              <w:rPr>
                <w:sz w:val="15"/>
              </w:rPr>
              <w:t>attributeIdentif</w:t>
            </w:r>
          </w:p>
          <w:p>
            <w:pPr>
              <w:pStyle w:val="TableParagraph"/>
              <w:spacing w:line="158" w:lineRule="exact"/>
              <w:ind w:left="28"/>
              <w:rPr>
                <w:sz w:val="15"/>
              </w:rPr>
            </w:pPr>
            <w:r>
              <w:rPr>
                <w:sz w:val="15"/>
              </w:rPr>
              <w:t>erList</w:t>
            </w:r>
          </w:p>
        </w:tc>
        <w:tc>
          <w:tcPr>
            <w:tcW w:w="989" w:type="dxa"/>
          </w:tcPr>
          <w:p>
            <w:pPr>
              <w:pStyle w:val="TableParagraph"/>
              <w:spacing w:line="167" w:lineRule="exact"/>
              <w:ind w:left="26"/>
              <w:rPr>
                <w:sz w:val="15"/>
              </w:rPr>
            </w:pPr>
            <w:r>
              <w:rPr>
                <w:sz w:val="15"/>
              </w:rPr>
              <w:t>{2 9 3 2 7 8}</w:t>
            </w:r>
          </w:p>
        </w:tc>
        <w:tc>
          <w:tcPr>
            <w:tcW w:w="1171" w:type="dxa"/>
          </w:tcPr>
          <w:p>
            <w:pPr>
              <w:pStyle w:val="TableParagraph"/>
              <w:spacing w:line="167" w:lineRule="exact"/>
              <w:ind w:left="28"/>
              <w:rPr>
                <w:sz w:val="15"/>
              </w:rPr>
            </w:pPr>
            <w:r>
              <w:rPr>
                <w:sz w:val="15"/>
              </w:rPr>
              <w:t>SET OF</w:t>
            </w:r>
          </w:p>
          <w:p>
            <w:pPr>
              <w:pStyle w:val="TableParagraph"/>
              <w:spacing w:line="158" w:lineRule="exact"/>
              <w:ind w:left="28"/>
              <w:rPr>
                <w:sz w:val="15"/>
              </w:rPr>
            </w:pPr>
            <w:r>
              <w:rPr>
                <w:sz w:val="15"/>
              </w:rPr>
              <w:t>AttributeId</w:t>
            </w:r>
          </w:p>
        </w:tc>
        <w:tc>
          <w:tcPr>
            <w:tcW w:w="449" w:type="dxa"/>
          </w:tcPr>
          <w:p>
            <w:pPr>
              <w:pStyle w:val="TableParagraph"/>
              <w:spacing w:line="167" w:lineRule="exact"/>
              <w:ind w:left="8" w:right="169"/>
              <w:jc w:val="center"/>
              <w:rPr>
                <w:sz w:val="15"/>
              </w:rPr>
            </w:pPr>
            <w:r>
              <w:rPr>
                <w:sz w:val="15"/>
              </w:rPr>
              <w:t>c m</w:t>
            </w:r>
          </w:p>
        </w:tc>
        <w:tc>
          <w:tcPr>
            <w:tcW w:w="271" w:type="dxa"/>
          </w:tcPr>
          <w:p>
            <w:pPr>
              <w:pStyle w:val="TableParagraph"/>
              <w:rPr>
                <w:sz w:val="14"/>
              </w:rPr>
            </w:pPr>
          </w:p>
        </w:tc>
        <w:tc>
          <w:tcPr>
            <w:tcW w:w="461" w:type="dxa"/>
          </w:tcPr>
          <w:p>
            <w:pPr>
              <w:pStyle w:val="TableParagraph"/>
              <w:rPr>
                <w:sz w:val="14"/>
              </w:rPr>
            </w:pPr>
          </w:p>
        </w:tc>
      </w:tr>
      <w:tr>
        <w:trPr>
          <w:trHeight w:val="342"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3.1.3</w:t>
            </w:r>
          </w:p>
        </w:tc>
        <w:tc>
          <w:tcPr>
            <w:tcW w:w="991" w:type="dxa"/>
          </w:tcPr>
          <w:p>
            <w:pPr>
              <w:pStyle w:val="TableParagraph"/>
              <w:spacing w:line="166" w:lineRule="exact"/>
              <w:ind w:left="28"/>
              <w:rPr>
                <w:sz w:val="15"/>
              </w:rPr>
            </w:pPr>
            <w:r>
              <w:rPr>
                <w:sz w:val="15"/>
              </w:rPr>
              <w:t>stateChangeDe</w:t>
            </w:r>
          </w:p>
          <w:p>
            <w:pPr>
              <w:pStyle w:val="TableParagraph"/>
              <w:spacing w:line="157" w:lineRule="exact"/>
              <w:ind w:left="28"/>
              <w:rPr>
                <w:sz w:val="15"/>
              </w:rPr>
            </w:pPr>
            <w:r>
              <w:rPr>
                <w:sz w:val="15"/>
              </w:rPr>
              <w:t>finition</w:t>
            </w:r>
          </w:p>
        </w:tc>
        <w:tc>
          <w:tcPr>
            <w:tcW w:w="989" w:type="dxa"/>
          </w:tcPr>
          <w:p>
            <w:pPr>
              <w:pStyle w:val="TableParagraph"/>
              <w:spacing w:line="167" w:lineRule="exact"/>
              <w:ind w:left="26"/>
              <w:rPr>
                <w:sz w:val="15"/>
              </w:rPr>
            </w:pPr>
            <w:r>
              <w:rPr>
                <w:sz w:val="15"/>
              </w:rPr>
              <w:t>{2 9 3 2 7 28}</w:t>
            </w:r>
          </w:p>
        </w:tc>
        <w:tc>
          <w:tcPr>
            <w:tcW w:w="1171" w:type="dxa"/>
          </w:tcPr>
          <w:p>
            <w:pPr>
              <w:pStyle w:val="TableParagraph"/>
              <w:spacing w:line="166" w:lineRule="exact"/>
              <w:ind w:left="28"/>
              <w:rPr>
                <w:sz w:val="15"/>
              </w:rPr>
            </w:pPr>
            <w:r>
              <w:rPr>
                <w:sz w:val="15"/>
              </w:rPr>
              <w:t>SET OF</w:t>
            </w:r>
          </w:p>
          <w:p>
            <w:pPr>
              <w:pStyle w:val="TableParagraph"/>
              <w:spacing w:line="157" w:lineRule="exact"/>
              <w:ind w:left="28"/>
              <w:rPr>
                <w:sz w:val="15"/>
              </w:rPr>
            </w:pPr>
            <w:r>
              <w:rPr>
                <w:sz w:val="15"/>
              </w:rPr>
              <w:t>SEQUENCE</w:t>
            </w:r>
          </w:p>
        </w:tc>
        <w:tc>
          <w:tcPr>
            <w:tcW w:w="449" w:type="dxa"/>
          </w:tcPr>
          <w:p>
            <w:pPr>
              <w:pStyle w:val="TableParagraph"/>
              <w:spacing w:line="167" w:lineRule="exact"/>
              <w:ind w:left="8" w:right="169"/>
              <w:jc w:val="center"/>
              <w:rPr>
                <w:sz w:val="15"/>
              </w:rPr>
            </w:pPr>
            <w:r>
              <w:rPr>
                <w:sz w:val="15"/>
              </w:rPr>
              <w:t>c m</w:t>
            </w:r>
          </w:p>
        </w:tc>
        <w:tc>
          <w:tcPr>
            <w:tcW w:w="271" w:type="dxa"/>
          </w:tcPr>
          <w:p>
            <w:pPr>
              <w:pStyle w:val="TableParagraph"/>
              <w:rPr>
                <w:sz w:val="14"/>
              </w:rPr>
            </w:pPr>
          </w:p>
        </w:tc>
        <w:tc>
          <w:tcPr>
            <w:tcW w:w="461" w:type="dxa"/>
          </w:tcPr>
          <w:p>
            <w:pPr>
              <w:pStyle w:val="TableParagraph"/>
              <w:rPr>
                <w:sz w:val="14"/>
              </w:rPr>
            </w:pPr>
          </w:p>
        </w:tc>
      </w:tr>
      <w:tr>
        <w:trPr>
          <w:trHeight w:val="172"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52" w:lineRule="exact"/>
              <w:ind w:left="26"/>
              <w:rPr>
                <w:sz w:val="15"/>
              </w:rPr>
            </w:pPr>
            <w:r>
              <w:rPr>
                <w:sz w:val="15"/>
              </w:rPr>
              <w:t>3.1.3.1</w:t>
            </w:r>
          </w:p>
        </w:tc>
        <w:tc>
          <w:tcPr>
            <w:tcW w:w="991" w:type="dxa"/>
          </w:tcPr>
          <w:p>
            <w:pPr>
              <w:pStyle w:val="TableParagraph"/>
              <w:spacing w:line="152" w:lineRule="exact"/>
              <w:ind w:left="28"/>
              <w:rPr>
                <w:sz w:val="15"/>
              </w:rPr>
            </w:pPr>
            <w:r>
              <w:rPr>
                <w:sz w:val="15"/>
              </w:rPr>
              <w:t>AttributeId</w:t>
            </w:r>
          </w:p>
        </w:tc>
        <w:tc>
          <w:tcPr>
            <w:tcW w:w="989" w:type="dxa"/>
          </w:tcPr>
          <w:p>
            <w:pPr>
              <w:pStyle w:val="TableParagraph"/>
              <w:rPr>
                <w:sz w:val="10"/>
              </w:rPr>
            </w:pPr>
          </w:p>
        </w:tc>
        <w:tc>
          <w:tcPr>
            <w:tcW w:w="1171" w:type="dxa"/>
          </w:tcPr>
          <w:p>
            <w:pPr>
              <w:pStyle w:val="TableParagraph"/>
              <w:spacing w:line="152" w:lineRule="exact"/>
              <w:ind w:left="28"/>
              <w:rPr>
                <w:sz w:val="15"/>
              </w:rPr>
            </w:pPr>
            <w:r>
              <w:rPr>
                <w:sz w:val="15"/>
              </w:rPr>
              <w:t>AttributeId</w:t>
            </w:r>
          </w:p>
        </w:tc>
        <w:tc>
          <w:tcPr>
            <w:tcW w:w="449" w:type="dxa"/>
          </w:tcPr>
          <w:p>
            <w:pPr>
              <w:pStyle w:val="TableParagraph"/>
              <w:spacing w:line="152" w:lineRule="exact"/>
              <w:ind w:left="8" w:right="168"/>
              <w:jc w:val="center"/>
              <w:rPr>
                <w:sz w:val="15"/>
              </w:rPr>
            </w:pPr>
            <w:r>
              <w:rPr>
                <w:sz w:val="15"/>
              </w:rPr>
              <w:t>c m</w:t>
            </w:r>
          </w:p>
        </w:tc>
        <w:tc>
          <w:tcPr>
            <w:tcW w:w="271" w:type="dxa"/>
          </w:tcPr>
          <w:p>
            <w:pPr>
              <w:pStyle w:val="TableParagraph"/>
              <w:rPr>
                <w:sz w:val="10"/>
              </w:rPr>
            </w:pPr>
          </w:p>
        </w:tc>
        <w:tc>
          <w:tcPr>
            <w:tcW w:w="461" w:type="dxa"/>
          </w:tcPr>
          <w:p>
            <w:pPr>
              <w:pStyle w:val="TableParagraph"/>
              <w:rPr>
                <w:sz w:val="10"/>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3.1.3.2</w:t>
            </w:r>
          </w:p>
        </w:tc>
        <w:tc>
          <w:tcPr>
            <w:tcW w:w="991" w:type="dxa"/>
          </w:tcPr>
          <w:p>
            <w:pPr>
              <w:pStyle w:val="TableParagraph"/>
              <w:spacing w:line="167" w:lineRule="exact"/>
              <w:ind w:left="28"/>
              <w:rPr>
                <w:sz w:val="15"/>
              </w:rPr>
            </w:pPr>
            <w:r>
              <w:rPr>
                <w:sz w:val="15"/>
              </w:rPr>
              <w:t>oldAttributeVa</w:t>
            </w:r>
          </w:p>
          <w:p>
            <w:pPr>
              <w:pStyle w:val="TableParagraph"/>
              <w:spacing w:line="158" w:lineRule="exact"/>
              <w:ind w:left="28"/>
              <w:rPr>
                <w:sz w:val="15"/>
              </w:rPr>
            </w:pPr>
            <w:r>
              <w:rPr>
                <w:sz w:val="15"/>
              </w:rPr>
              <w:t>lue</w:t>
            </w:r>
          </w:p>
        </w:tc>
        <w:tc>
          <w:tcPr>
            <w:tcW w:w="989" w:type="dxa"/>
          </w:tcPr>
          <w:p>
            <w:pPr>
              <w:pStyle w:val="TableParagraph"/>
              <w:rPr>
                <w:sz w:val="14"/>
              </w:rPr>
            </w:pPr>
          </w:p>
        </w:tc>
        <w:tc>
          <w:tcPr>
            <w:tcW w:w="1171" w:type="dxa"/>
          </w:tcPr>
          <w:p>
            <w:pPr>
              <w:pStyle w:val="TableParagraph"/>
              <w:spacing w:line="167" w:lineRule="exact"/>
              <w:ind w:left="28"/>
              <w:rPr>
                <w:sz w:val="15"/>
              </w:rPr>
            </w:pPr>
            <w:r>
              <w:rPr>
                <w:sz w:val="15"/>
              </w:rPr>
              <w:t>ANY DEFINED</w:t>
            </w:r>
          </w:p>
          <w:p>
            <w:pPr>
              <w:pStyle w:val="TableParagraph"/>
              <w:spacing w:line="158" w:lineRule="exact"/>
              <w:ind w:left="28"/>
              <w:rPr>
                <w:sz w:val="15"/>
              </w:rPr>
            </w:pPr>
            <w:r>
              <w:rPr>
                <w:sz w:val="15"/>
              </w:rPr>
              <w:t>BY attributeID</w:t>
            </w:r>
          </w:p>
        </w:tc>
        <w:tc>
          <w:tcPr>
            <w:tcW w:w="449" w:type="dxa"/>
          </w:tcPr>
          <w:p>
            <w:pPr>
              <w:pStyle w:val="TableParagraph"/>
              <w:spacing w:line="167" w:lineRule="exact"/>
              <w:ind w:left="8" w:right="169"/>
              <w:jc w:val="center"/>
              <w:rPr>
                <w:sz w:val="15"/>
              </w:rPr>
            </w:pPr>
            <w:r>
              <w:rPr>
                <w:sz w:val="15"/>
              </w:rPr>
              <w:t>c m</w:t>
            </w:r>
          </w:p>
        </w:tc>
        <w:tc>
          <w:tcPr>
            <w:tcW w:w="271" w:type="dxa"/>
          </w:tcPr>
          <w:p>
            <w:pPr>
              <w:pStyle w:val="TableParagraph"/>
              <w:rPr>
                <w:sz w:val="14"/>
              </w:rPr>
            </w:pPr>
          </w:p>
        </w:tc>
        <w:tc>
          <w:tcPr>
            <w:tcW w:w="461" w:type="dxa"/>
          </w:tcPr>
          <w:p>
            <w:pPr>
              <w:pStyle w:val="TableParagraph"/>
              <w:rPr>
                <w:sz w:val="14"/>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3.1.3.3</w:t>
            </w:r>
          </w:p>
        </w:tc>
        <w:tc>
          <w:tcPr>
            <w:tcW w:w="991" w:type="dxa"/>
          </w:tcPr>
          <w:p>
            <w:pPr>
              <w:pStyle w:val="TableParagraph"/>
              <w:spacing w:line="167" w:lineRule="exact"/>
              <w:ind w:left="28"/>
              <w:rPr>
                <w:sz w:val="15"/>
              </w:rPr>
            </w:pPr>
            <w:r>
              <w:rPr>
                <w:sz w:val="15"/>
              </w:rPr>
              <w:t>newAttributeV</w:t>
            </w:r>
          </w:p>
          <w:p>
            <w:pPr>
              <w:pStyle w:val="TableParagraph"/>
              <w:spacing w:line="158" w:lineRule="exact"/>
              <w:ind w:left="28"/>
              <w:rPr>
                <w:sz w:val="15"/>
              </w:rPr>
            </w:pPr>
            <w:r>
              <w:rPr>
                <w:sz w:val="15"/>
              </w:rPr>
              <w:t>alue</w:t>
            </w:r>
          </w:p>
        </w:tc>
        <w:tc>
          <w:tcPr>
            <w:tcW w:w="989" w:type="dxa"/>
          </w:tcPr>
          <w:p>
            <w:pPr>
              <w:pStyle w:val="TableParagraph"/>
              <w:rPr>
                <w:sz w:val="14"/>
              </w:rPr>
            </w:pPr>
          </w:p>
        </w:tc>
        <w:tc>
          <w:tcPr>
            <w:tcW w:w="1171" w:type="dxa"/>
          </w:tcPr>
          <w:p>
            <w:pPr>
              <w:pStyle w:val="TableParagraph"/>
              <w:spacing w:line="167" w:lineRule="exact"/>
              <w:ind w:left="28"/>
              <w:rPr>
                <w:sz w:val="15"/>
              </w:rPr>
            </w:pPr>
            <w:r>
              <w:rPr>
                <w:sz w:val="15"/>
              </w:rPr>
              <w:t>ANY DEFINED</w:t>
            </w:r>
          </w:p>
          <w:p>
            <w:pPr>
              <w:pStyle w:val="TableParagraph"/>
              <w:spacing w:line="158" w:lineRule="exact"/>
              <w:ind w:left="28"/>
              <w:rPr>
                <w:sz w:val="15"/>
              </w:rPr>
            </w:pPr>
            <w:r>
              <w:rPr>
                <w:sz w:val="15"/>
              </w:rPr>
              <w:t>BY attributeID</w:t>
            </w:r>
          </w:p>
        </w:tc>
        <w:tc>
          <w:tcPr>
            <w:tcW w:w="449" w:type="dxa"/>
          </w:tcPr>
          <w:p>
            <w:pPr>
              <w:pStyle w:val="TableParagraph"/>
              <w:spacing w:line="167" w:lineRule="exact"/>
              <w:ind w:left="8" w:right="169"/>
              <w:jc w:val="center"/>
              <w:rPr>
                <w:sz w:val="15"/>
              </w:rPr>
            </w:pPr>
            <w:r>
              <w:rPr>
                <w:sz w:val="15"/>
              </w:rPr>
              <w:t>c m</w:t>
            </w:r>
          </w:p>
        </w:tc>
        <w:tc>
          <w:tcPr>
            <w:tcW w:w="271" w:type="dxa"/>
          </w:tcPr>
          <w:p>
            <w:pPr>
              <w:pStyle w:val="TableParagraph"/>
              <w:rPr>
                <w:sz w:val="14"/>
              </w:rPr>
            </w:pPr>
          </w:p>
        </w:tc>
        <w:tc>
          <w:tcPr>
            <w:tcW w:w="461" w:type="dxa"/>
          </w:tcPr>
          <w:p>
            <w:pPr>
              <w:pStyle w:val="TableParagraph"/>
              <w:rPr>
                <w:sz w:val="14"/>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3.1.4</w:t>
            </w:r>
          </w:p>
        </w:tc>
        <w:tc>
          <w:tcPr>
            <w:tcW w:w="991" w:type="dxa"/>
          </w:tcPr>
          <w:p>
            <w:pPr>
              <w:pStyle w:val="TableParagraph"/>
              <w:spacing w:line="167" w:lineRule="exact"/>
              <w:ind w:left="28"/>
              <w:rPr>
                <w:sz w:val="15"/>
              </w:rPr>
            </w:pPr>
            <w:r>
              <w:rPr>
                <w:sz w:val="15"/>
              </w:rPr>
              <w:t>notificationIde</w:t>
            </w:r>
          </w:p>
          <w:p>
            <w:pPr>
              <w:pStyle w:val="TableParagraph"/>
              <w:spacing w:line="158" w:lineRule="exact"/>
              <w:ind w:left="28"/>
              <w:rPr>
                <w:sz w:val="15"/>
              </w:rPr>
            </w:pPr>
            <w:r>
              <w:rPr>
                <w:sz w:val="15"/>
              </w:rPr>
              <w:t>ntifer</w:t>
            </w:r>
          </w:p>
        </w:tc>
        <w:tc>
          <w:tcPr>
            <w:tcW w:w="989" w:type="dxa"/>
          </w:tcPr>
          <w:p>
            <w:pPr>
              <w:pStyle w:val="TableParagraph"/>
              <w:spacing w:line="167" w:lineRule="exact"/>
              <w:ind w:left="26"/>
              <w:rPr>
                <w:sz w:val="15"/>
              </w:rPr>
            </w:pPr>
            <w:r>
              <w:rPr>
                <w:sz w:val="15"/>
              </w:rPr>
              <w:t>{2 9 3 2 7 16}</w:t>
            </w:r>
          </w:p>
        </w:tc>
        <w:tc>
          <w:tcPr>
            <w:tcW w:w="1171" w:type="dxa"/>
          </w:tcPr>
          <w:p>
            <w:pPr>
              <w:pStyle w:val="TableParagraph"/>
              <w:spacing w:line="167" w:lineRule="exact"/>
              <w:ind w:left="28"/>
              <w:rPr>
                <w:sz w:val="15"/>
              </w:rPr>
            </w:pPr>
            <w:r>
              <w:rPr>
                <w:sz w:val="15"/>
              </w:rPr>
              <w:t>INTEGER</w:t>
            </w:r>
          </w:p>
        </w:tc>
        <w:tc>
          <w:tcPr>
            <w:tcW w:w="449" w:type="dxa"/>
          </w:tcPr>
          <w:p>
            <w:pPr>
              <w:pStyle w:val="TableParagraph"/>
              <w:spacing w:line="167" w:lineRule="exact"/>
              <w:ind w:left="8" w:right="169"/>
              <w:jc w:val="center"/>
              <w:rPr>
                <w:sz w:val="15"/>
              </w:rPr>
            </w:pPr>
            <w:r>
              <w:rPr>
                <w:sz w:val="15"/>
              </w:rPr>
              <w:t>c m</w:t>
            </w:r>
          </w:p>
        </w:tc>
        <w:tc>
          <w:tcPr>
            <w:tcW w:w="271" w:type="dxa"/>
          </w:tcPr>
          <w:p>
            <w:pPr>
              <w:pStyle w:val="TableParagraph"/>
              <w:rPr>
                <w:sz w:val="14"/>
              </w:rPr>
            </w:pPr>
          </w:p>
        </w:tc>
        <w:tc>
          <w:tcPr>
            <w:tcW w:w="461" w:type="dxa"/>
          </w:tcPr>
          <w:p>
            <w:pPr>
              <w:pStyle w:val="TableParagraph"/>
              <w:rPr>
                <w:sz w:val="14"/>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3.1.5</w:t>
            </w:r>
          </w:p>
        </w:tc>
        <w:tc>
          <w:tcPr>
            <w:tcW w:w="991" w:type="dxa"/>
          </w:tcPr>
          <w:p>
            <w:pPr>
              <w:pStyle w:val="TableParagraph"/>
              <w:spacing w:line="167" w:lineRule="exact"/>
              <w:ind w:left="28"/>
              <w:rPr>
                <w:sz w:val="15"/>
              </w:rPr>
            </w:pPr>
            <w:r>
              <w:rPr>
                <w:sz w:val="15"/>
              </w:rPr>
              <w:t>correlatedNotif</w:t>
            </w:r>
          </w:p>
          <w:p>
            <w:pPr>
              <w:pStyle w:val="TableParagraph"/>
              <w:spacing w:line="158" w:lineRule="exact"/>
              <w:ind w:left="28"/>
              <w:rPr>
                <w:sz w:val="15"/>
              </w:rPr>
            </w:pPr>
            <w:r>
              <w:rPr>
                <w:sz w:val="15"/>
              </w:rPr>
              <w:t>ications</w:t>
            </w:r>
          </w:p>
        </w:tc>
        <w:tc>
          <w:tcPr>
            <w:tcW w:w="989" w:type="dxa"/>
          </w:tcPr>
          <w:p>
            <w:pPr>
              <w:pStyle w:val="TableParagraph"/>
              <w:spacing w:line="167" w:lineRule="exact"/>
              <w:ind w:left="26"/>
              <w:rPr>
                <w:sz w:val="15"/>
              </w:rPr>
            </w:pPr>
            <w:r>
              <w:rPr>
                <w:sz w:val="15"/>
              </w:rPr>
              <w:t>{2 9 3 2 7 12}</w:t>
            </w:r>
          </w:p>
        </w:tc>
        <w:tc>
          <w:tcPr>
            <w:tcW w:w="1171" w:type="dxa"/>
          </w:tcPr>
          <w:p>
            <w:pPr>
              <w:pStyle w:val="TableParagraph"/>
              <w:spacing w:line="167" w:lineRule="exact"/>
              <w:ind w:left="28"/>
              <w:rPr>
                <w:sz w:val="15"/>
              </w:rPr>
            </w:pPr>
            <w:r>
              <w:rPr>
                <w:sz w:val="15"/>
              </w:rPr>
              <w:t>SET OF</w:t>
            </w:r>
          </w:p>
          <w:p>
            <w:pPr>
              <w:pStyle w:val="TableParagraph"/>
              <w:spacing w:line="158" w:lineRule="exact"/>
              <w:ind w:left="28"/>
              <w:rPr>
                <w:sz w:val="15"/>
              </w:rPr>
            </w:pPr>
            <w:r>
              <w:rPr>
                <w:sz w:val="15"/>
              </w:rPr>
              <w:t>SEQUENCE</w:t>
            </w:r>
          </w:p>
        </w:tc>
        <w:tc>
          <w:tcPr>
            <w:tcW w:w="449" w:type="dxa"/>
          </w:tcPr>
          <w:p>
            <w:pPr>
              <w:pStyle w:val="TableParagraph"/>
              <w:spacing w:line="167" w:lineRule="exact"/>
              <w:ind w:left="8" w:right="169"/>
              <w:jc w:val="center"/>
              <w:rPr>
                <w:sz w:val="15"/>
              </w:rPr>
            </w:pPr>
            <w:r>
              <w:rPr>
                <w:sz w:val="15"/>
              </w:rPr>
              <w:t>c m</w:t>
            </w:r>
          </w:p>
        </w:tc>
        <w:tc>
          <w:tcPr>
            <w:tcW w:w="271" w:type="dxa"/>
          </w:tcPr>
          <w:p>
            <w:pPr>
              <w:pStyle w:val="TableParagraph"/>
              <w:rPr>
                <w:sz w:val="14"/>
              </w:rPr>
            </w:pPr>
          </w:p>
        </w:tc>
        <w:tc>
          <w:tcPr>
            <w:tcW w:w="461" w:type="dxa"/>
          </w:tcPr>
          <w:p>
            <w:pPr>
              <w:pStyle w:val="TableParagraph"/>
              <w:rPr>
                <w:sz w:val="14"/>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3.1.5.1</w:t>
            </w:r>
          </w:p>
        </w:tc>
        <w:tc>
          <w:tcPr>
            <w:tcW w:w="991" w:type="dxa"/>
          </w:tcPr>
          <w:p>
            <w:pPr>
              <w:pStyle w:val="TableParagraph"/>
              <w:spacing w:line="167" w:lineRule="exact"/>
              <w:ind w:left="28"/>
              <w:rPr>
                <w:sz w:val="15"/>
              </w:rPr>
            </w:pPr>
            <w:r>
              <w:rPr>
                <w:sz w:val="15"/>
              </w:rPr>
              <w:t>correlatedNotif</w:t>
            </w:r>
          </w:p>
          <w:p>
            <w:pPr>
              <w:pStyle w:val="TableParagraph"/>
              <w:spacing w:line="158" w:lineRule="exact"/>
              <w:ind w:left="28"/>
              <w:rPr>
                <w:sz w:val="15"/>
              </w:rPr>
            </w:pPr>
            <w:r>
              <w:rPr>
                <w:sz w:val="15"/>
              </w:rPr>
              <w:t>ications</w:t>
            </w:r>
          </w:p>
        </w:tc>
        <w:tc>
          <w:tcPr>
            <w:tcW w:w="989" w:type="dxa"/>
          </w:tcPr>
          <w:p>
            <w:pPr>
              <w:pStyle w:val="TableParagraph"/>
              <w:spacing w:line="167" w:lineRule="exact"/>
              <w:ind w:left="26"/>
              <w:rPr>
                <w:sz w:val="15"/>
              </w:rPr>
            </w:pPr>
            <w:r>
              <w:rPr>
                <w:sz w:val="15"/>
              </w:rPr>
              <w:t>{2 9 3 2 7 12}</w:t>
            </w:r>
          </w:p>
        </w:tc>
        <w:tc>
          <w:tcPr>
            <w:tcW w:w="1171" w:type="dxa"/>
          </w:tcPr>
          <w:p>
            <w:pPr>
              <w:pStyle w:val="TableParagraph"/>
              <w:spacing w:line="167" w:lineRule="exact"/>
              <w:ind w:left="28"/>
              <w:rPr>
                <w:sz w:val="15"/>
              </w:rPr>
            </w:pPr>
            <w:r>
              <w:rPr>
                <w:sz w:val="15"/>
              </w:rPr>
              <w:t>SET OF</w:t>
            </w:r>
          </w:p>
          <w:p>
            <w:pPr>
              <w:pStyle w:val="TableParagraph"/>
              <w:spacing w:line="158" w:lineRule="exact"/>
              <w:ind w:left="28"/>
              <w:rPr>
                <w:sz w:val="15"/>
              </w:rPr>
            </w:pPr>
            <w:r>
              <w:rPr>
                <w:sz w:val="15"/>
              </w:rPr>
              <w:t>INTEGER</w:t>
            </w:r>
          </w:p>
        </w:tc>
        <w:tc>
          <w:tcPr>
            <w:tcW w:w="449" w:type="dxa"/>
          </w:tcPr>
          <w:p>
            <w:pPr>
              <w:pStyle w:val="TableParagraph"/>
              <w:spacing w:line="167" w:lineRule="exact"/>
              <w:ind w:left="8" w:right="169"/>
              <w:jc w:val="center"/>
              <w:rPr>
                <w:sz w:val="15"/>
              </w:rPr>
            </w:pPr>
            <w:r>
              <w:rPr>
                <w:sz w:val="15"/>
              </w:rPr>
              <w:t>c m</w:t>
            </w:r>
          </w:p>
        </w:tc>
        <w:tc>
          <w:tcPr>
            <w:tcW w:w="271" w:type="dxa"/>
          </w:tcPr>
          <w:p>
            <w:pPr>
              <w:pStyle w:val="TableParagraph"/>
              <w:rPr>
                <w:sz w:val="14"/>
              </w:rPr>
            </w:pPr>
          </w:p>
        </w:tc>
        <w:tc>
          <w:tcPr>
            <w:tcW w:w="461" w:type="dxa"/>
          </w:tcPr>
          <w:p>
            <w:pPr>
              <w:pStyle w:val="TableParagraph"/>
              <w:rPr>
                <w:sz w:val="14"/>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3.1.5.2</w:t>
            </w:r>
          </w:p>
        </w:tc>
        <w:tc>
          <w:tcPr>
            <w:tcW w:w="991" w:type="dxa"/>
          </w:tcPr>
          <w:p>
            <w:pPr>
              <w:pStyle w:val="TableParagraph"/>
              <w:spacing w:line="167" w:lineRule="exact"/>
              <w:ind w:left="28"/>
              <w:rPr>
                <w:sz w:val="15"/>
              </w:rPr>
            </w:pPr>
            <w:r>
              <w:rPr>
                <w:sz w:val="15"/>
              </w:rPr>
              <w:t>sourceObjectin</w:t>
            </w:r>
          </w:p>
          <w:p>
            <w:pPr>
              <w:pStyle w:val="TableParagraph"/>
              <w:spacing w:line="158" w:lineRule="exact"/>
              <w:ind w:left="28"/>
              <w:rPr>
                <w:sz w:val="15"/>
              </w:rPr>
            </w:pPr>
            <w:r>
              <w:rPr>
                <w:sz w:val="15"/>
              </w:rPr>
              <w:t>st</w:t>
            </w:r>
          </w:p>
        </w:tc>
        <w:tc>
          <w:tcPr>
            <w:tcW w:w="989" w:type="dxa"/>
          </w:tcPr>
          <w:p>
            <w:pPr>
              <w:pStyle w:val="TableParagraph"/>
              <w:spacing w:line="167" w:lineRule="exact"/>
              <w:ind w:left="26"/>
              <w:rPr>
                <w:sz w:val="15"/>
              </w:rPr>
            </w:pPr>
            <w:r>
              <w:rPr>
                <w:w w:val="100"/>
                <w:sz w:val="15"/>
              </w:rPr>
              <w:t>-</w:t>
            </w:r>
          </w:p>
        </w:tc>
        <w:tc>
          <w:tcPr>
            <w:tcW w:w="1171" w:type="dxa"/>
          </w:tcPr>
          <w:p>
            <w:pPr>
              <w:pStyle w:val="TableParagraph"/>
              <w:spacing w:line="167" w:lineRule="exact"/>
              <w:ind w:left="28"/>
              <w:rPr>
                <w:sz w:val="15"/>
              </w:rPr>
            </w:pPr>
            <w:r>
              <w:rPr>
                <w:sz w:val="15"/>
              </w:rPr>
              <w:t>ObjectInstance</w:t>
            </w:r>
          </w:p>
        </w:tc>
        <w:tc>
          <w:tcPr>
            <w:tcW w:w="449" w:type="dxa"/>
          </w:tcPr>
          <w:p>
            <w:pPr>
              <w:pStyle w:val="TableParagraph"/>
              <w:spacing w:line="167" w:lineRule="exact"/>
              <w:ind w:left="8" w:right="169"/>
              <w:jc w:val="center"/>
              <w:rPr>
                <w:sz w:val="15"/>
              </w:rPr>
            </w:pPr>
            <w:r>
              <w:rPr>
                <w:sz w:val="15"/>
              </w:rPr>
              <w:t>c m</w:t>
            </w:r>
          </w:p>
        </w:tc>
        <w:tc>
          <w:tcPr>
            <w:tcW w:w="271" w:type="dxa"/>
          </w:tcPr>
          <w:p>
            <w:pPr>
              <w:pStyle w:val="TableParagraph"/>
              <w:rPr>
                <w:sz w:val="14"/>
              </w:rPr>
            </w:pPr>
          </w:p>
        </w:tc>
        <w:tc>
          <w:tcPr>
            <w:tcW w:w="461" w:type="dxa"/>
          </w:tcPr>
          <w:p>
            <w:pPr>
              <w:pStyle w:val="TableParagraph"/>
              <w:rPr>
                <w:sz w:val="14"/>
              </w:rPr>
            </w:pPr>
          </w:p>
        </w:tc>
      </w:tr>
      <w:tr>
        <w:trPr>
          <w:trHeight w:val="172"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52" w:lineRule="exact"/>
              <w:ind w:left="26"/>
              <w:rPr>
                <w:sz w:val="15"/>
              </w:rPr>
            </w:pPr>
            <w:r>
              <w:rPr>
                <w:sz w:val="15"/>
              </w:rPr>
              <w:t>3.1.6</w:t>
            </w:r>
          </w:p>
        </w:tc>
        <w:tc>
          <w:tcPr>
            <w:tcW w:w="991" w:type="dxa"/>
          </w:tcPr>
          <w:p>
            <w:pPr>
              <w:pStyle w:val="TableParagraph"/>
              <w:spacing w:line="152" w:lineRule="exact"/>
              <w:ind w:left="28"/>
              <w:rPr>
                <w:sz w:val="15"/>
              </w:rPr>
            </w:pPr>
            <w:r>
              <w:rPr>
                <w:sz w:val="15"/>
              </w:rPr>
              <w:t>additionalText</w:t>
            </w:r>
          </w:p>
        </w:tc>
        <w:tc>
          <w:tcPr>
            <w:tcW w:w="989" w:type="dxa"/>
          </w:tcPr>
          <w:p>
            <w:pPr>
              <w:pStyle w:val="TableParagraph"/>
              <w:spacing w:line="152" w:lineRule="exact"/>
              <w:ind w:left="26"/>
              <w:rPr>
                <w:sz w:val="15"/>
              </w:rPr>
            </w:pPr>
            <w:r>
              <w:rPr>
                <w:sz w:val="15"/>
              </w:rPr>
              <w:t>{2 9 3 2 7 7}</w:t>
            </w:r>
          </w:p>
        </w:tc>
        <w:tc>
          <w:tcPr>
            <w:tcW w:w="1171" w:type="dxa"/>
          </w:tcPr>
          <w:p>
            <w:pPr>
              <w:pStyle w:val="TableParagraph"/>
              <w:spacing w:line="152" w:lineRule="exact"/>
              <w:ind w:left="28"/>
              <w:rPr>
                <w:sz w:val="15"/>
              </w:rPr>
            </w:pPr>
            <w:r>
              <w:rPr>
                <w:sz w:val="15"/>
              </w:rPr>
              <w:t>GraphicString</w:t>
            </w:r>
          </w:p>
        </w:tc>
        <w:tc>
          <w:tcPr>
            <w:tcW w:w="449" w:type="dxa"/>
          </w:tcPr>
          <w:p>
            <w:pPr>
              <w:pStyle w:val="TableParagraph"/>
              <w:spacing w:line="152" w:lineRule="exact"/>
              <w:ind w:left="8" w:right="169"/>
              <w:jc w:val="center"/>
              <w:rPr>
                <w:sz w:val="15"/>
              </w:rPr>
            </w:pPr>
            <w:r>
              <w:rPr>
                <w:sz w:val="15"/>
              </w:rPr>
              <w:t>c m</w:t>
            </w:r>
          </w:p>
        </w:tc>
        <w:tc>
          <w:tcPr>
            <w:tcW w:w="271" w:type="dxa"/>
          </w:tcPr>
          <w:p>
            <w:pPr>
              <w:pStyle w:val="TableParagraph"/>
              <w:rPr>
                <w:sz w:val="10"/>
              </w:rPr>
            </w:pPr>
          </w:p>
        </w:tc>
        <w:tc>
          <w:tcPr>
            <w:tcW w:w="461" w:type="dxa"/>
          </w:tcPr>
          <w:p>
            <w:pPr>
              <w:pStyle w:val="TableParagraph"/>
              <w:rPr>
                <w:sz w:val="10"/>
              </w:rPr>
            </w:pPr>
          </w:p>
        </w:tc>
      </w:tr>
      <w:tr>
        <w:trPr>
          <w:trHeight w:val="345" w:hRule="atLeast"/>
        </w:trPr>
        <w:tc>
          <w:tcPr>
            <w:tcW w:w="557" w:type="dxa"/>
            <w:vMerge/>
            <w:tcBorders>
              <w:top w:val="nil"/>
            </w:tcBorders>
          </w:tcPr>
          <w:p>
            <w:pPr>
              <w:rPr>
                <w:sz w:val="2"/>
                <w:szCs w:val="2"/>
              </w:rPr>
            </w:pPr>
          </w:p>
        </w:tc>
        <w:tc>
          <w:tcPr>
            <w:tcW w:w="991" w:type="dxa"/>
            <w:vMerge/>
            <w:tcBorders>
              <w:top w:val="nil"/>
            </w:tcBorders>
          </w:tcPr>
          <w:p>
            <w:pPr>
              <w:rPr>
                <w:sz w:val="2"/>
                <w:szCs w:val="2"/>
              </w:rPr>
            </w:pPr>
          </w:p>
        </w:tc>
        <w:tc>
          <w:tcPr>
            <w:tcW w:w="989" w:type="dxa"/>
            <w:vMerge/>
            <w:tcBorders>
              <w:top w:val="nil"/>
            </w:tcBorders>
          </w:tcPr>
          <w:p>
            <w:pPr>
              <w:rPr>
                <w:sz w:val="2"/>
                <w:szCs w:val="2"/>
              </w:rPr>
            </w:pPr>
          </w:p>
        </w:tc>
        <w:tc>
          <w:tcPr>
            <w:tcW w:w="540" w:type="dxa"/>
            <w:vMerge/>
            <w:tcBorders>
              <w:top w:val="nil"/>
            </w:tcBorders>
          </w:tcPr>
          <w:p>
            <w:pPr>
              <w:rPr>
                <w:sz w:val="2"/>
                <w:szCs w:val="2"/>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540" w:type="dxa"/>
            <w:vMerge/>
            <w:tcBorders>
              <w:top w:val="nil"/>
            </w:tcBorders>
          </w:tcPr>
          <w:p>
            <w:pPr>
              <w:rPr>
                <w:sz w:val="2"/>
                <w:szCs w:val="2"/>
              </w:rPr>
            </w:pPr>
          </w:p>
        </w:tc>
        <w:tc>
          <w:tcPr>
            <w:tcW w:w="629" w:type="dxa"/>
          </w:tcPr>
          <w:p>
            <w:pPr>
              <w:pStyle w:val="TableParagraph"/>
              <w:spacing w:line="167" w:lineRule="exact"/>
              <w:ind w:left="26"/>
              <w:rPr>
                <w:sz w:val="15"/>
              </w:rPr>
            </w:pPr>
            <w:r>
              <w:rPr>
                <w:sz w:val="15"/>
              </w:rPr>
              <w:t>3.1.7</w:t>
            </w:r>
          </w:p>
        </w:tc>
        <w:tc>
          <w:tcPr>
            <w:tcW w:w="991" w:type="dxa"/>
          </w:tcPr>
          <w:p>
            <w:pPr>
              <w:pStyle w:val="TableParagraph"/>
              <w:spacing w:line="167" w:lineRule="exact"/>
              <w:ind w:left="28"/>
              <w:rPr>
                <w:sz w:val="15"/>
              </w:rPr>
            </w:pPr>
            <w:r>
              <w:rPr>
                <w:sz w:val="15"/>
              </w:rPr>
              <w:t>additionalInfor</w:t>
            </w:r>
          </w:p>
          <w:p>
            <w:pPr>
              <w:pStyle w:val="TableParagraph"/>
              <w:spacing w:line="158" w:lineRule="exact"/>
              <w:ind w:left="28"/>
              <w:rPr>
                <w:sz w:val="15"/>
              </w:rPr>
            </w:pPr>
            <w:r>
              <w:rPr>
                <w:sz w:val="15"/>
              </w:rPr>
              <w:t>mation</w:t>
            </w:r>
          </w:p>
        </w:tc>
        <w:tc>
          <w:tcPr>
            <w:tcW w:w="989" w:type="dxa"/>
          </w:tcPr>
          <w:p>
            <w:pPr>
              <w:pStyle w:val="TableParagraph"/>
              <w:spacing w:line="167" w:lineRule="exact"/>
              <w:ind w:left="26"/>
              <w:rPr>
                <w:sz w:val="15"/>
              </w:rPr>
            </w:pPr>
            <w:r>
              <w:rPr>
                <w:sz w:val="15"/>
              </w:rPr>
              <w:t>{2 9 3 2 7 6}</w:t>
            </w:r>
          </w:p>
        </w:tc>
        <w:tc>
          <w:tcPr>
            <w:tcW w:w="1171" w:type="dxa"/>
          </w:tcPr>
          <w:p>
            <w:pPr>
              <w:pStyle w:val="TableParagraph"/>
              <w:spacing w:line="167" w:lineRule="exact"/>
              <w:ind w:left="28"/>
              <w:rPr>
                <w:sz w:val="15"/>
              </w:rPr>
            </w:pPr>
            <w:r>
              <w:rPr>
                <w:sz w:val="15"/>
              </w:rPr>
              <w:t>SET OF</w:t>
            </w:r>
          </w:p>
          <w:p>
            <w:pPr>
              <w:pStyle w:val="TableParagraph"/>
              <w:spacing w:line="158" w:lineRule="exact"/>
              <w:ind w:left="28"/>
              <w:rPr>
                <w:sz w:val="15"/>
              </w:rPr>
            </w:pPr>
            <w:r>
              <w:rPr>
                <w:sz w:val="15"/>
              </w:rPr>
              <w:t>SEQUENCE</w:t>
            </w:r>
          </w:p>
        </w:tc>
        <w:tc>
          <w:tcPr>
            <w:tcW w:w="449" w:type="dxa"/>
          </w:tcPr>
          <w:p>
            <w:pPr>
              <w:pStyle w:val="TableParagraph"/>
              <w:spacing w:line="167" w:lineRule="exact"/>
              <w:ind w:left="8" w:right="169"/>
              <w:jc w:val="center"/>
              <w:rPr>
                <w:sz w:val="15"/>
              </w:rPr>
            </w:pPr>
            <w:r>
              <w:rPr>
                <w:sz w:val="15"/>
              </w:rPr>
              <w:t>c m</w:t>
            </w:r>
          </w:p>
        </w:tc>
        <w:tc>
          <w:tcPr>
            <w:tcW w:w="271" w:type="dxa"/>
          </w:tcPr>
          <w:p>
            <w:pPr>
              <w:pStyle w:val="TableParagraph"/>
              <w:rPr>
                <w:sz w:val="14"/>
              </w:rPr>
            </w:pPr>
          </w:p>
        </w:tc>
        <w:tc>
          <w:tcPr>
            <w:tcW w:w="461" w:type="dxa"/>
          </w:tcPr>
          <w:p>
            <w:pPr>
              <w:pStyle w:val="TableParagraph"/>
              <w:rPr>
                <w:sz w:val="14"/>
              </w:rPr>
            </w:pPr>
          </w:p>
        </w:tc>
      </w:tr>
    </w:tbl>
    <w:p>
      <w:pPr>
        <w:spacing w:before="189"/>
        <w:ind w:left="157" w:right="9020" w:firstLine="0"/>
        <w:jc w:val="both"/>
        <w:rPr>
          <w:sz w:val="17"/>
        </w:rPr>
      </w:pPr>
      <w:r>
        <w:rPr>
          <w:sz w:val="17"/>
        </w:rPr>
        <w:t>c.3: if G.3/6a then m else – c.4: if G.3/7a then m else – c.5: if G.3/5a then m else –</w:t>
      </w:r>
    </w:p>
    <w:p>
      <w:pPr>
        <w:spacing w:after="0"/>
        <w:jc w:val="both"/>
        <w:rPr>
          <w:sz w:val="17"/>
        </w:rPr>
        <w:sectPr>
          <w:pgSz w:w="11900" w:h="16840"/>
          <w:pgMar w:header="716" w:footer="554" w:top="960" w:bottom="740" w:left="580" w:right="300"/>
        </w:sectPr>
      </w:pPr>
    </w:p>
    <w:p>
      <w:pPr>
        <w:pStyle w:val="BodyText"/>
      </w:pPr>
    </w:p>
    <w:p>
      <w:pPr>
        <w:pStyle w:val="BodyText"/>
      </w:pPr>
    </w:p>
    <w:p>
      <w:pPr>
        <w:pStyle w:val="BodyText"/>
        <w:spacing w:before="7"/>
        <w:rPr>
          <w:sz w:val="21"/>
        </w:rPr>
      </w:pPr>
    </w:p>
    <w:p>
      <w:pPr>
        <w:pStyle w:val="Heading4"/>
        <w:numPr>
          <w:ilvl w:val="2"/>
          <w:numId w:val="218"/>
        </w:numPr>
        <w:tabs>
          <w:tab w:pos="1093" w:val="left" w:leader="none"/>
          <w:tab w:pos="1094" w:val="left" w:leader="none"/>
        </w:tabs>
        <w:spacing w:line="240" w:lineRule="auto" w:before="92" w:after="0"/>
        <w:ind w:left="1093" w:right="0" w:hanging="708"/>
        <w:jc w:val="left"/>
      </w:pPr>
      <w:r>
        <w:rPr/>
        <w:t>Actions</w:t>
      </w:r>
    </w:p>
    <w:p>
      <w:pPr>
        <w:pStyle w:val="BodyText"/>
        <w:spacing w:before="190"/>
        <w:ind w:left="385" w:right="478"/>
      </w:pPr>
      <w:r>
        <w:rPr/>
        <w:t>The supplier of a manager role implementation that claims to support the actions specified in this International Standard shall import a copy of this table and complete it.</w:t>
      </w:r>
    </w:p>
    <w:p>
      <w:pPr>
        <w:pStyle w:val="Heading6"/>
        <w:spacing w:before="126"/>
        <w:ind w:right="42"/>
        <w:jc w:val="center"/>
      </w:pPr>
      <w:r>
        <w:rPr/>
        <w:t>Table H.9 – Action Support</w:t>
      </w:r>
    </w:p>
    <w:p>
      <w:pPr>
        <w:pStyle w:val="BodyText"/>
        <w:spacing w:before="1"/>
        <w:rPr>
          <w:b/>
          <w:sz w:val="17"/>
        </w:rPr>
      </w:pPr>
    </w:p>
    <w:tbl>
      <w:tblPr>
        <w:tblW w:w="0" w:type="auto"/>
        <w:jc w:val="left"/>
        <w:tblInd w:w="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080"/>
        <w:gridCol w:w="989"/>
        <w:gridCol w:w="811"/>
        <w:gridCol w:w="509"/>
        <w:gridCol w:w="569"/>
        <w:gridCol w:w="809"/>
        <w:gridCol w:w="631"/>
        <w:gridCol w:w="1080"/>
        <w:gridCol w:w="1349"/>
        <w:gridCol w:w="451"/>
        <w:gridCol w:w="509"/>
        <w:gridCol w:w="907"/>
      </w:tblGrid>
      <w:tr>
        <w:trPr>
          <w:trHeight w:val="517" w:hRule="atLeast"/>
        </w:trPr>
        <w:tc>
          <w:tcPr>
            <w:tcW w:w="559" w:type="dxa"/>
          </w:tcPr>
          <w:p>
            <w:pPr>
              <w:pStyle w:val="TableParagraph"/>
              <w:spacing w:line="167" w:lineRule="exact"/>
              <w:ind w:left="28"/>
              <w:rPr>
                <w:sz w:val="15"/>
              </w:rPr>
            </w:pPr>
            <w:r>
              <w:rPr>
                <w:sz w:val="15"/>
              </w:rPr>
              <w:t>Index</w:t>
            </w:r>
          </w:p>
        </w:tc>
        <w:tc>
          <w:tcPr>
            <w:tcW w:w="1080" w:type="dxa"/>
          </w:tcPr>
          <w:p>
            <w:pPr>
              <w:pStyle w:val="TableParagraph"/>
              <w:ind w:left="28" w:right="176"/>
              <w:rPr>
                <w:sz w:val="15"/>
              </w:rPr>
            </w:pPr>
            <w:r>
              <w:rPr>
                <w:sz w:val="15"/>
              </w:rPr>
              <w:t>Action type template label</w:t>
            </w:r>
          </w:p>
        </w:tc>
        <w:tc>
          <w:tcPr>
            <w:tcW w:w="989" w:type="dxa"/>
          </w:tcPr>
          <w:p>
            <w:pPr>
              <w:pStyle w:val="TableParagraph"/>
              <w:ind w:left="28" w:right="6"/>
              <w:rPr>
                <w:sz w:val="15"/>
              </w:rPr>
            </w:pPr>
            <w:r>
              <w:rPr>
                <w:sz w:val="15"/>
              </w:rPr>
              <w:t>Value of object identifier for</w:t>
            </w:r>
          </w:p>
          <w:p>
            <w:pPr>
              <w:pStyle w:val="TableParagraph"/>
              <w:spacing w:line="158" w:lineRule="exact"/>
              <w:ind w:left="28"/>
              <w:rPr>
                <w:sz w:val="15"/>
              </w:rPr>
            </w:pPr>
            <w:r>
              <w:rPr>
                <w:sz w:val="15"/>
              </w:rPr>
              <w:t>action type</w:t>
            </w:r>
          </w:p>
        </w:tc>
        <w:tc>
          <w:tcPr>
            <w:tcW w:w="811" w:type="dxa"/>
          </w:tcPr>
          <w:p>
            <w:pPr>
              <w:pStyle w:val="TableParagraph"/>
              <w:ind w:left="28" w:right="69"/>
              <w:rPr>
                <w:sz w:val="15"/>
              </w:rPr>
            </w:pPr>
            <w:r>
              <w:rPr>
                <w:sz w:val="15"/>
              </w:rPr>
              <w:t>Constraints and values</w:t>
            </w:r>
          </w:p>
        </w:tc>
        <w:tc>
          <w:tcPr>
            <w:tcW w:w="509" w:type="dxa"/>
          </w:tcPr>
          <w:p>
            <w:pPr>
              <w:pStyle w:val="TableParagraph"/>
              <w:spacing w:line="167" w:lineRule="exact"/>
              <w:ind w:left="28"/>
              <w:rPr>
                <w:sz w:val="15"/>
              </w:rPr>
            </w:pPr>
            <w:r>
              <w:rPr>
                <w:sz w:val="15"/>
              </w:rPr>
              <w:t>Status</w:t>
            </w:r>
          </w:p>
        </w:tc>
        <w:tc>
          <w:tcPr>
            <w:tcW w:w="569" w:type="dxa"/>
          </w:tcPr>
          <w:p>
            <w:pPr>
              <w:pStyle w:val="TableParagraph"/>
              <w:spacing w:line="167" w:lineRule="exact"/>
              <w:ind w:left="28"/>
              <w:rPr>
                <w:sz w:val="15"/>
              </w:rPr>
            </w:pPr>
            <w:r>
              <w:rPr>
                <w:sz w:val="15"/>
              </w:rPr>
              <w:t>Support</w:t>
            </w:r>
          </w:p>
        </w:tc>
        <w:tc>
          <w:tcPr>
            <w:tcW w:w="809" w:type="dxa"/>
          </w:tcPr>
          <w:p>
            <w:pPr>
              <w:pStyle w:val="TableParagraph"/>
              <w:ind w:left="26" w:right="36"/>
              <w:rPr>
                <w:sz w:val="15"/>
              </w:rPr>
            </w:pPr>
            <w:r>
              <w:rPr>
                <w:sz w:val="15"/>
              </w:rPr>
              <w:t>Additional Information</w:t>
            </w:r>
          </w:p>
        </w:tc>
        <w:tc>
          <w:tcPr>
            <w:tcW w:w="631" w:type="dxa"/>
          </w:tcPr>
          <w:p>
            <w:pPr>
              <w:pStyle w:val="TableParagraph"/>
              <w:spacing w:line="167" w:lineRule="exact"/>
              <w:ind w:left="28"/>
              <w:rPr>
                <w:sz w:val="15"/>
              </w:rPr>
            </w:pPr>
            <w:r>
              <w:rPr>
                <w:sz w:val="15"/>
              </w:rPr>
              <w:t>Subindex</w:t>
            </w:r>
          </w:p>
        </w:tc>
        <w:tc>
          <w:tcPr>
            <w:tcW w:w="1080" w:type="dxa"/>
          </w:tcPr>
          <w:p>
            <w:pPr>
              <w:pStyle w:val="TableParagraph"/>
              <w:ind w:left="25" w:right="304"/>
              <w:rPr>
                <w:sz w:val="15"/>
              </w:rPr>
            </w:pPr>
            <w:r>
              <w:rPr>
                <w:sz w:val="15"/>
              </w:rPr>
              <w:t>Action field name label</w:t>
            </w:r>
          </w:p>
        </w:tc>
        <w:tc>
          <w:tcPr>
            <w:tcW w:w="1349" w:type="dxa"/>
          </w:tcPr>
          <w:p>
            <w:pPr>
              <w:pStyle w:val="TableParagraph"/>
              <w:ind w:left="26" w:right="355"/>
              <w:rPr>
                <w:sz w:val="15"/>
              </w:rPr>
            </w:pPr>
            <w:r>
              <w:rPr>
                <w:sz w:val="15"/>
              </w:rPr>
              <w:t>Constraints and values</w:t>
            </w:r>
          </w:p>
        </w:tc>
        <w:tc>
          <w:tcPr>
            <w:tcW w:w="451" w:type="dxa"/>
          </w:tcPr>
          <w:p>
            <w:pPr>
              <w:pStyle w:val="TableParagraph"/>
              <w:spacing w:line="167" w:lineRule="exact"/>
              <w:ind w:left="28"/>
              <w:rPr>
                <w:sz w:val="15"/>
              </w:rPr>
            </w:pPr>
            <w:r>
              <w:rPr>
                <w:sz w:val="15"/>
              </w:rPr>
              <w:t>Status</w:t>
            </w:r>
          </w:p>
        </w:tc>
        <w:tc>
          <w:tcPr>
            <w:tcW w:w="509" w:type="dxa"/>
          </w:tcPr>
          <w:p>
            <w:pPr>
              <w:pStyle w:val="TableParagraph"/>
              <w:ind w:left="26" w:right="19"/>
              <w:rPr>
                <w:sz w:val="15"/>
              </w:rPr>
            </w:pPr>
            <w:r>
              <w:rPr>
                <w:sz w:val="15"/>
              </w:rPr>
              <w:t>Suppor t</w:t>
            </w:r>
          </w:p>
        </w:tc>
        <w:tc>
          <w:tcPr>
            <w:tcW w:w="907" w:type="dxa"/>
          </w:tcPr>
          <w:p>
            <w:pPr>
              <w:pStyle w:val="TableParagraph"/>
              <w:ind w:left="28" w:right="132"/>
              <w:rPr>
                <w:sz w:val="15"/>
              </w:rPr>
            </w:pPr>
            <w:r>
              <w:rPr>
                <w:sz w:val="15"/>
              </w:rPr>
              <w:t>Additional Information</w:t>
            </w:r>
          </w:p>
        </w:tc>
      </w:tr>
      <w:tr>
        <w:trPr>
          <w:trHeight w:val="515" w:hRule="atLeast"/>
        </w:trPr>
        <w:tc>
          <w:tcPr>
            <w:tcW w:w="559" w:type="dxa"/>
            <w:vMerge w:val="restart"/>
          </w:tcPr>
          <w:p>
            <w:pPr>
              <w:pStyle w:val="TableParagraph"/>
              <w:spacing w:line="167" w:lineRule="exact"/>
              <w:ind w:left="28"/>
              <w:rPr>
                <w:sz w:val="15"/>
              </w:rPr>
            </w:pPr>
            <w:r>
              <w:rPr>
                <w:w w:val="100"/>
                <w:sz w:val="15"/>
              </w:rPr>
              <w:t>1</w:t>
            </w:r>
          </w:p>
        </w:tc>
        <w:tc>
          <w:tcPr>
            <w:tcW w:w="1080" w:type="dxa"/>
            <w:vMerge w:val="restart"/>
          </w:tcPr>
          <w:p>
            <w:pPr>
              <w:pStyle w:val="TableParagraph"/>
              <w:ind w:left="28" w:right="146"/>
              <w:rPr>
                <w:sz w:val="15"/>
              </w:rPr>
            </w:pPr>
            <w:r>
              <w:rPr>
                <w:sz w:val="15"/>
              </w:rPr>
              <w:t>“CCITT Rec. X.723 (1993) |</w:t>
            </w:r>
          </w:p>
          <w:p>
            <w:pPr>
              <w:pStyle w:val="TableParagraph"/>
              <w:spacing w:line="171" w:lineRule="exact"/>
              <w:ind w:left="28"/>
              <w:rPr>
                <w:sz w:val="15"/>
              </w:rPr>
            </w:pPr>
            <w:r>
              <w:rPr>
                <w:sz w:val="15"/>
              </w:rPr>
              <w:t>ISO/IEC 10165-</w:t>
            </w:r>
          </w:p>
          <w:p>
            <w:pPr>
              <w:pStyle w:val="TableParagraph"/>
              <w:ind w:left="28"/>
              <w:rPr>
                <w:sz w:val="15"/>
              </w:rPr>
            </w:pPr>
            <w:r>
              <w:rPr>
                <w:sz w:val="15"/>
              </w:rPr>
              <w:t>5 1994”</w:t>
            </w:r>
          </w:p>
          <w:p>
            <w:pPr>
              <w:pStyle w:val="TableParagraph"/>
              <w:spacing w:before="6"/>
              <w:rPr>
                <w:b/>
                <w:sz w:val="14"/>
              </w:rPr>
            </w:pPr>
          </w:p>
          <w:p>
            <w:pPr>
              <w:pStyle w:val="TableParagraph"/>
              <w:ind w:left="28"/>
              <w:rPr>
                <w:sz w:val="15"/>
              </w:rPr>
            </w:pPr>
            <w:r>
              <w:rPr>
                <w:sz w:val="15"/>
              </w:rPr>
              <w:t>activate</w:t>
            </w:r>
          </w:p>
        </w:tc>
        <w:tc>
          <w:tcPr>
            <w:tcW w:w="989" w:type="dxa"/>
            <w:vMerge w:val="restart"/>
          </w:tcPr>
          <w:p>
            <w:pPr>
              <w:pStyle w:val="TableParagraph"/>
              <w:spacing w:line="167" w:lineRule="exact"/>
              <w:ind w:left="28"/>
              <w:rPr>
                <w:sz w:val="15"/>
              </w:rPr>
            </w:pPr>
            <w:r>
              <w:rPr>
                <w:sz w:val="15"/>
              </w:rPr>
              <w:t>{2 9 3 5 9 0}</w:t>
            </w:r>
          </w:p>
        </w:tc>
        <w:tc>
          <w:tcPr>
            <w:tcW w:w="811" w:type="dxa"/>
            <w:vMerge w:val="restart"/>
          </w:tcPr>
          <w:p>
            <w:pPr>
              <w:pStyle w:val="TableParagraph"/>
              <w:rPr>
                <w:sz w:val="16"/>
              </w:rPr>
            </w:pPr>
          </w:p>
        </w:tc>
        <w:tc>
          <w:tcPr>
            <w:tcW w:w="509" w:type="dxa"/>
            <w:vMerge w:val="restart"/>
          </w:tcPr>
          <w:p>
            <w:pPr>
              <w:pStyle w:val="TableParagraph"/>
              <w:spacing w:line="167" w:lineRule="exact"/>
              <w:ind w:left="28"/>
              <w:rPr>
                <w:sz w:val="15"/>
              </w:rPr>
            </w:pPr>
            <w:r>
              <w:rPr>
                <w:sz w:val="15"/>
              </w:rPr>
              <w:t>c6</w:t>
            </w:r>
          </w:p>
        </w:tc>
        <w:tc>
          <w:tcPr>
            <w:tcW w:w="569" w:type="dxa"/>
            <w:vMerge w:val="restart"/>
          </w:tcPr>
          <w:p>
            <w:pPr>
              <w:pStyle w:val="TableParagraph"/>
              <w:rPr>
                <w:sz w:val="16"/>
              </w:rPr>
            </w:pPr>
          </w:p>
        </w:tc>
        <w:tc>
          <w:tcPr>
            <w:tcW w:w="809" w:type="dxa"/>
            <w:vMerge w:val="restart"/>
          </w:tcPr>
          <w:p>
            <w:pPr>
              <w:pStyle w:val="TableParagraph"/>
              <w:rPr>
                <w:sz w:val="16"/>
              </w:rPr>
            </w:pPr>
          </w:p>
        </w:tc>
        <w:tc>
          <w:tcPr>
            <w:tcW w:w="631" w:type="dxa"/>
          </w:tcPr>
          <w:p>
            <w:pPr>
              <w:pStyle w:val="TableParagraph"/>
              <w:spacing w:line="167" w:lineRule="exact"/>
              <w:ind w:left="28"/>
              <w:rPr>
                <w:sz w:val="15"/>
              </w:rPr>
            </w:pPr>
            <w:r>
              <w:rPr>
                <w:sz w:val="15"/>
              </w:rPr>
              <w:t>1.1</w:t>
            </w:r>
          </w:p>
        </w:tc>
        <w:tc>
          <w:tcPr>
            <w:tcW w:w="1080" w:type="dxa"/>
          </w:tcPr>
          <w:p>
            <w:pPr>
              <w:pStyle w:val="TableParagraph"/>
              <w:spacing w:line="167" w:lineRule="exact"/>
              <w:ind w:left="25"/>
              <w:rPr>
                <w:sz w:val="15"/>
              </w:rPr>
            </w:pPr>
            <w:r>
              <w:rPr>
                <w:sz w:val="15"/>
              </w:rPr>
              <w:t>ActionInfo</w:t>
            </w:r>
          </w:p>
        </w:tc>
        <w:tc>
          <w:tcPr>
            <w:tcW w:w="1349" w:type="dxa"/>
          </w:tcPr>
          <w:p>
            <w:pPr>
              <w:pStyle w:val="TableParagraph"/>
              <w:spacing w:line="170" w:lineRule="exact"/>
              <w:ind w:left="25" w:right="34"/>
              <w:rPr>
                <w:sz w:val="15"/>
              </w:rPr>
            </w:pPr>
            <w:r>
              <w:rPr>
                <w:b/>
                <w:sz w:val="15"/>
              </w:rPr>
              <w:t>Information Syntax </w:t>
            </w:r>
            <w:r>
              <w:rPr>
                <w:sz w:val="15"/>
              </w:rPr>
              <w:t>SET OF SEQUENCE</w:t>
            </w:r>
          </w:p>
        </w:tc>
        <w:tc>
          <w:tcPr>
            <w:tcW w:w="451" w:type="dxa"/>
          </w:tcPr>
          <w:p>
            <w:pPr>
              <w:pStyle w:val="TableParagraph"/>
              <w:spacing w:line="167" w:lineRule="exact"/>
              <w:ind w:left="28"/>
              <w:rPr>
                <w:sz w:val="15"/>
              </w:rPr>
            </w:pPr>
            <w:r>
              <w:rPr>
                <w:sz w:val="15"/>
              </w:rPr>
              <w:t>c6</w:t>
            </w:r>
          </w:p>
        </w:tc>
        <w:tc>
          <w:tcPr>
            <w:tcW w:w="509" w:type="dxa"/>
          </w:tcPr>
          <w:p>
            <w:pPr>
              <w:pStyle w:val="TableParagraph"/>
              <w:rPr>
                <w:sz w:val="16"/>
              </w:rPr>
            </w:pPr>
          </w:p>
        </w:tc>
        <w:tc>
          <w:tcPr>
            <w:tcW w:w="907" w:type="dxa"/>
          </w:tcPr>
          <w:p>
            <w:pPr>
              <w:pStyle w:val="TableParagraph"/>
              <w:rPr>
                <w:sz w:val="16"/>
              </w:rPr>
            </w:pPr>
          </w:p>
        </w:tc>
      </w:tr>
      <w:tr>
        <w:trPr>
          <w:trHeight w:val="345" w:hRule="atLeast"/>
        </w:trPr>
        <w:tc>
          <w:tcPr>
            <w:tcW w:w="559" w:type="dxa"/>
            <w:vMerge/>
            <w:tcBorders>
              <w:top w:val="nil"/>
            </w:tcBorders>
          </w:tcPr>
          <w:p>
            <w:pPr>
              <w:rPr>
                <w:sz w:val="2"/>
                <w:szCs w:val="2"/>
              </w:rPr>
            </w:pPr>
          </w:p>
        </w:tc>
        <w:tc>
          <w:tcPr>
            <w:tcW w:w="1080" w:type="dxa"/>
            <w:vMerge/>
            <w:tcBorders>
              <w:top w:val="nil"/>
            </w:tcBorders>
          </w:tcPr>
          <w:p>
            <w:pPr>
              <w:rPr>
                <w:sz w:val="2"/>
                <w:szCs w:val="2"/>
              </w:rPr>
            </w:pPr>
          </w:p>
        </w:tc>
        <w:tc>
          <w:tcPr>
            <w:tcW w:w="989" w:type="dxa"/>
            <w:vMerge/>
            <w:tcBorders>
              <w:top w:val="nil"/>
            </w:tcBorders>
          </w:tcPr>
          <w:p>
            <w:pPr>
              <w:rPr>
                <w:sz w:val="2"/>
                <w:szCs w:val="2"/>
              </w:rPr>
            </w:pPr>
          </w:p>
        </w:tc>
        <w:tc>
          <w:tcPr>
            <w:tcW w:w="811" w:type="dxa"/>
            <w:vMerge/>
            <w:tcBorders>
              <w:top w:val="nil"/>
            </w:tcBorders>
          </w:tcPr>
          <w:p>
            <w:pPr>
              <w:rPr>
                <w:sz w:val="2"/>
                <w:szCs w:val="2"/>
              </w:rPr>
            </w:pPr>
          </w:p>
        </w:tc>
        <w:tc>
          <w:tcPr>
            <w:tcW w:w="509" w:type="dxa"/>
            <w:vMerge/>
            <w:tcBorders>
              <w:top w:val="nil"/>
            </w:tcBorders>
          </w:tcPr>
          <w:p>
            <w:pPr>
              <w:rPr>
                <w:sz w:val="2"/>
                <w:szCs w:val="2"/>
              </w:rPr>
            </w:pPr>
          </w:p>
        </w:tc>
        <w:tc>
          <w:tcPr>
            <w:tcW w:w="569" w:type="dxa"/>
            <w:vMerge/>
            <w:tcBorders>
              <w:top w:val="nil"/>
            </w:tcBorders>
          </w:tcPr>
          <w:p>
            <w:pPr>
              <w:rPr>
                <w:sz w:val="2"/>
                <w:szCs w:val="2"/>
              </w:rPr>
            </w:pPr>
          </w:p>
        </w:tc>
        <w:tc>
          <w:tcPr>
            <w:tcW w:w="809" w:type="dxa"/>
            <w:vMerge/>
            <w:tcBorders>
              <w:top w:val="nil"/>
            </w:tcBorders>
          </w:tcPr>
          <w:p>
            <w:pPr>
              <w:rPr>
                <w:sz w:val="2"/>
                <w:szCs w:val="2"/>
              </w:rPr>
            </w:pPr>
          </w:p>
        </w:tc>
        <w:tc>
          <w:tcPr>
            <w:tcW w:w="631" w:type="dxa"/>
          </w:tcPr>
          <w:p>
            <w:pPr>
              <w:pStyle w:val="TableParagraph"/>
              <w:spacing w:line="167" w:lineRule="exact"/>
              <w:ind w:left="28"/>
              <w:rPr>
                <w:sz w:val="15"/>
              </w:rPr>
            </w:pPr>
            <w:r>
              <w:rPr>
                <w:sz w:val="15"/>
              </w:rPr>
              <w:t>1.1.1</w:t>
            </w:r>
          </w:p>
        </w:tc>
        <w:tc>
          <w:tcPr>
            <w:tcW w:w="1080" w:type="dxa"/>
          </w:tcPr>
          <w:p>
            <w:pPr>
              <w:pStyle w:val="TableParagraph"/>
              <w:spacing w:line="167" w:lineRule="exact"/>
              <w:ind w:left="25"/>
              <w:rPr>
                <w:sz w:val="15"/>
              </w:rPr>
            </w:pPr>
            <w:r>
              <w:rPr>
                <w:sz w:val="15"/>
              </w:rPr>
              <w:t>identifier</w:t>
            </w:r>
          </w:p>
        </w:tc>
        <w:tc>
          <w:tcPr>
            <w:tcW w:w="1349" w:type="dxa"/>
          </w:tcPr>
          <w:p>
            <w:pPr>
              <w:pStyle w:val="TableParagraph"/>
              <w:spacing w:line="167" w:lineRule="exact"/>
              <w:ind w:left="26"/>
              <w:rPr>
                <w:sz w:val="15"/>
              </w:rPr>
            </w:pPr>
            <w:r>
              <w:rPr>
                <w:sz w:val="15"/>
              </w:rPr>
              <w:t>OBJECT</w:t>
            </w:r>
          </w:p>
          <w:p>
            <w:pPr>
              <w:pStyle w:val="TableParagraph"/>
              <w:spacing w:line="158" w:lineRule="exact"/>
              <w:ind w:left="25"/>
              <w:rPr>
                <w:sz w:val="15"/>
              </w:rPr>
            </w:pPr>
            <w:r>
              <w:rPr>
                <w:sz w:val="15"/>
              </w:rPr>
              <w:t>IDENTIFIER</w:t>
            </w:r>
          </w:p>
        </w:tc>
        <w:tc>
          <w:tcPr>
            <w:tcW w:w="451" w:type="dxa"/>
          </w:tcPr>
          <w:p>
            <w:pPr>
              <w:pStyle w:val="TableParagraph"/>
              <w:spacing w:line="167" w:lineRule="exact"/>
              <w:ind w:left="28"/>
              <w:rPr>
                <w:sz w:val="15"/>
              </w:rPr>
            </w:pPr>
            <w:r>
              <w:rPr>
                <w:sz w:val="15"/>
              </w:rPr>
              <w:t>c m</w:t>
            </w:r>
          </w:p>
        </w:tc>
        <w:tc>
          <w:tcPr>
            <w:tcW w:w="509" w:type="dxa"/>
          </w:tcPr>
          <w:p>
            <w:pPr>
              <w:pStyle w:val="TableParagraph"/>
              <w:rPr>
                <w:sz w:val="16"/>
              </w:rPr>
            </w:pPr>
          </w:p>
        </w:tc>
        <w:tc>
          <w:tcPr>
            <w:tcW w:w="907" w:type="dxa"/>
          </w:tcPr>
          <w:p>
            <w:pPr>
              <w:pStyle w:val="TableParagraph"/>
              <w:rPr>
                <w:sz w:val="16"/>
              </w:rPr>
            </w:pPr>
          </w:p>
        </w:tc>
      </w:tr>
      <w:tr>
        <w:trPr>
          <w:trHeight w:val="172" w:hRule="atLeast"/>
        </w:trPr>
        <w:tc>
          <w:tcPr>
            <w:tcW w:w="559" w:type="dxa"/>
            <w:vMerge/>
            <w:tcBorders>
              <w:top w:val="nil"/>
            </w:tcBorders>
          </w:tcPr>
          <w:p>
            <w:pPr>
              <w:rPr>
                <w:sz w:val="2"/>
                <w:szCs w:val="2"/>
              </w:rPr>
            </w:pPr>
          </w:p>
        </w:tc>
        <w:tc>
          <w:tcPr>
            <w:tcW w:w="1080" w:type="dxa"/>
            <w:vMerge/>
            <w:tcBorders>
              <w:top w:val="nil"/>
            </w:tcBorders>
          </w:tcPr>
          <w:p>
            <w:pPr>
              <w:rPr>
                <w:sz w:val="2"/>
                <w:szCs w:val="2"/>
              </w:rPr>
            </w:pPr>
          </w:p>
        </w:tc>
        <w:tc>
          <w:tcPr>
            <w:tcW w:w="989" w:type="dxa"/>
            <w:vMerge/>
            <w:tcBorders>
              <w:top w:val="nil"/>
            </w:tcBorders>
          </w:tcPr>
          <w:p>
            <w:pPr>
              <w:rPr>
                <w:sz w:val="2"/>
                <w:szCs w:val="2"/>
              </w:rPr>
            </w:pPr>
          </w:p>
        </w:tc>
        <w:tc>
          <w:tcPr>
            <w:tcW w:w="811" w:type="dxa"/>
            <w:vMerge/>
            <w:tcBorders>
              <w:top w:val="nil"/>
            </w:tcBorders>
          </w:tcPr>
          <w:p>
            <w:pPr>
              <w:rPr>
                <w:sz w:val="2"/>
                <w:szCs w:val="2"/>
              </w:rPr>
            </w:pPr>
          </w:p>
        </w:tc>
        <w:tc>
          <w:tcPr>
            <w:tcW w:w="509" w:type="dxa"/>
            <w:vMerge/>
            <w:tcBorders>
              <w:top w:val="nil"/>
            </w:tcBorders>
          </w:tcPr>
          <w:p>
            <w:pPr>
              <w:rPr>
                <w:sz w:val="2"/>
                <w:szCs w:val="2"/>
              </w:rPr>
            </w:pPr>
          </w:p>
        </w:tc>
        <w:tc>
          <w:tcPr>
            <w:tcW w:w="569" w:type="dxa"/>
            <w:vMerge/>
            <w:tcBorders>
              <w:top w:val="nil"/>
            </w:tcBorders>
          </w:tcPr>
          <w:p>
            <w:pPr>
              <w:rPr>
                <w:sz w:val="2"/>
                <w:szCs w:val="2"/>
              </w:rPr>
            </w:pPr>
          </w:p>
        </w:tc>
        <w:tc>
          <w:tcPr>
            <w:tcW w:w="809" w:type="dxa"/>
            <w:vMerge/>
            <w:tcBorders>
              <w:top w:val="nil"/>
            </w:tcBorders>
          </w:tcPr>
          <w:p>
            <w:pPr>
              <w:rPr>
                <w:sz w:val="2"/>
                <w:szCs w:val="2"/>
              </w:rPr>
            </w:pPr>
          </w:p>
        </w:tc>
        <w:tc>
          <w:tcPr>
            <w:tcW w:w="631" w:type="dxa"/>
          </w:tcPr>
          <w:p>
            <w:pPr>
              <w:pStyle w:val="TableParagraph"/>
              <w:spacing w:line="152" w:lineRule="exact"/>
              <w:ind w:left="28"/>
              <w:rPr>
                <w:sz w:val="15"/>
              </w:rPr>
            </w:pPr>
            <w:r>
              <w:rPr>
                <w:sz w:val="15"/>
              </w:rPr>
              <w:t>1.1.2</w:t>
            </w:r>
          </w:p>
        </w:tc>
        <w:tc>
          <w:tcPr>
            <w:tcW w:w="1080" w:type="dxa"/>
          </w:tcPr>
          <w:p>
            <w:pPr>
              <w:pStyle w:val="TableParagraph"/>
              <w:spacing w:line="152" w:lineRule="exact"/>
              <w:ind w:left="25"/>
              <w:rPr>
                <w:sz w:val="15"/>
              </w:rPr>
            </w:pPr>
            <w:r>
              <w:rPr>
                <w:sz w:val="15"/>
              </w:rPr>
              <w:t>significance</w:t>
            </w:r>
          </w:p>
        </w:tc>
        <w:tc>
          <w:tcPr>
            <w:tcW w:w="1349" w:type="dxa"/>
          </w:tcPr>
          <w:p>
            <w:pPr>
              <w:pStyle w:val="TableParagraph"/>
              <w:spacing w:line="152" w:lineRule="exact"/>
              <w:ind w:left="26"/>
              <w:rPr>
                <w:sz w:val="15"/>
              </w:rPr>
            </w:pPr>
            <w:r>
              <w:rPr>
                <w:sz w:val="15"/>
              </w:rPr>
              <w:t>BOOLEAN</w:t>
            </w:r>
          </w:p>
        </w:tc>
        <w:tc>
          <w:tcPr>
            <w:tcW w:w="451" w:type="dxa"/>
          </w:tcPr>
          <w:p>
            <w:pPr>
              <w:pStyle w:val="TableParagraph"/>
              <w:spacing w:line="152" w:lineRule="exact"/>
              <w:ind w:left="28"/>
              <w:rPr>
                <w:sz w:val="15"/>
              </w:rPr>
            </w:pPr>
            <w:r>
              <w:rPr>
                <w:sz w:val="15"/>
              </w:rPr>
              <w:t>c o</w:t>
            </w:r>
          </w:p>
        </w:tc>
        <w:tc>
          <w:tcPr>
            <w:tcW w:w="509" w:type="dxa"/>
          </w:tcPr>
          <w:p>
            <w:pPr>
              <w:pStyle w:val="TableParagraph"/>
              <w:rPr>
                <w:sz w:val="10"/>
              </w:rPr>
            </w:pPr>
          </w:p>
        </w:tc>
        <w:tc>
          <w:tcPr>
            <w:tcW w:w="907" w:type="dxa"/>
          </w:tcPr>
          <w:p>
            <w:pPr>
              <w:pStyle w:val="TableParagraph"/>
              <w:rPr>
                <w:sz w:val="10"/>
              </w:rPr>
            </w:pPr>
          </w:p>
        </w:tc>
      </w:tr>
      <w:tr>
        <w:trPr>
          <w:trHeight w:val="345" w:hRule="atLeast"/>
        </w:trPr>
        <w:tc>
          <w:tcPr>
            <w:tcW w:w="559" w:type="dxa"/>
            <w:vMerge/>
            <w:tcBorders>
              <w:top w:val="nil"/>
            </w:tcBorders>
          </w:tcPr>
          <w:p>
            <w:pPr>
              <w:rPr>
                <w:sz w:val="2"/>
                <w:szCs w:val="2"/>
              </w:rPr>
            </w:pPr>
          </w:p>
        </w:tc>
        <w:tc>
          <w:tcPr>
            <w:tcW w:w="1080" w:type="dxa"/>
            <w:vMerge/>
            <w:tcBorders>
              <w:top w:val="nil"/>
            </w:tcBorders>
          </w:tcPr>
          <w:p>
            <w:pPr>
              <w:rPr>
                <w:sz w:val="2"/>
                <w:szCs w:val="2"/>
              </w:rPr>
            </w:pPr>
          </w:p>
        </w:tc>
        <w:tc>
          <w:tcPr>
            <w:tcW w:w="989" w:type="dxa"/>
            <w:vMerge/>
            <w:tcBorders>
              <w:top w:val="nil"/>
            </w:tcBorders>
          </w:tcPr>
          <w:p>
            <w:pPr>
              <w:rPr>
                <w:sz w:val="2"/>
                <w:szCs w:val="2"/>
              </w:rPr>
            </w:pPr>
          </w:p>
        </w:tc>
        <w:tc>
          <w:tcPr>
            <w:tcW w:w="811" w:type="dxa"/>
            <w:vMerge/>
            <w:tcBorders>
              <w:top w:val="nil"/>
            </w:tcBorders>
          </w:tcPr>
          <w:p>
            <w:pPr>
              <w:rPr>
                <w:sz w:val="2"/>
                <w:szCs w:val="2"/>
              </w:rPr>
            </w:pPr>
          </w:p>
        </w:tc>
        <w:tc>
          <w:tcPr>
            <w:tcW w:w="509" w:type="dxa"/>
            <w:vMerge/>
            <w:tcBorders>
              <w:top w:val="nil"/>
            </w:tcBorders>
          </w:tcPr>
          <w:p>
            <w:pPr>
              <w:rPr>
                <w:sz w:val="2"/>
                <w:szCs w:val="2"/>
              </w:rPr>
            </w:pPr>
          </w:p>
        </w:tc>
        <w:tc>
          <w:tcPr>
            <w:tcW w:w="569" w:type="dxa"/>
            <w:vMerge/>
            <w:tcBorders>
              <w:top w:val="nil"/>
            </w:tcBorders>
          </w:tcPr>
          <w:p>
            <w:pPr>
              <w:rPr>
                <w:sz w:val="2"/>
                <w:szCs w:val="2"/>
              </w:rPr>
            </w:pPr>
          </w:p>
        </w:tc>
        <w:tc>
          <w:tcPr>
            <w:tcW w:w="809" w:type="dxa"/>
            <w:vMerge/>
            <w:tcBorders>
              <w:top w:val="nil"/>
            </w:tcBorders>
          </w:tcPr>
          <w:p>
            <w:pPr>
              <w:rPr>
                <w:sz w:val="2"/>
                <w:szCs w:val="2"/>
              </w:rPr>
            </w:pPr>
          </w:p>
        </w:tc>
        <w:tc>
          <w:tcPr>
            <w:tcW w:w="631" w:type="dxa"/>
          </w:tcPr>
          <w:p>
            <w:pPr>
              <w:pStyle w:val="TableParagraph"/>
              <w:spacing w:line="167" w:lineRule="exact"/>
              <w:ind w:left="28"/>
              <w:rPr>
                <w:sz w:val="15"/>
              </w:rPr>
            </w:pPr>
            <w:r>
              <w:rPr>
                <w:sz w:val="15"/>
              </w:rPr>
              <w:t>1.1.3</w:t>
            </w:r>
          </w:p>
        </w:tc>
        <w:tc>
          <w:tcPr>
            <w:tcW w:w="1080" w:type="dxa"/>
          </w:tcPr>
          <w:p>
            <w:pPr>
              <w:pStyle w:val="TableParagraph"/>
              <w:spacing w:line="167" w:lineRule="exact"/>
              <w:ind w:left="25"/>
              <w:rPr>
                <w:sz w:val="15"/>
              </w:rPr>
            </w:pPr>
            <w:r>
              <w:rPr>
                <w:sz w:val="15"/>
              </w:rPr>
              <w:t>information</w:t>
            </w:r>
          </w:p>
        </w:tc>
        <w:tc>
          <w:tcPr>
            <w:tcW w:w="1349" w:type="dxa"/>
          </w:tcPr>
          <w:p>
            <w:pPr>
              <w:pStyle w:val="TableParagraph"/>
              <w:spacing w:line="167" w:lineRule="exact"/>
              <w:ind w:left="26"/>
              <w:rPr>
                <w:sz w:val="15"/>
              </w:rPr>
            </w:pPr>
            <w:r>
              <w:rPr>
                <w:sz w:val="15"/>
              </w:rPr>
              <w:t>ANY DEFINED BY</w:t>
            </w:r>
          </w:p>
          <w:p>
            <w:pPr>
              <w:pStyle w:val="TableParagraph"/>
              <w:spacing w:line="158" w:lineRule="exact"/>
              <w:ind w:left="25"/>
              <w:rPr>
                <w:sz w:val="15"/>
              </w:rPr>
            </w:pPr>
            <w:r>
              <w:rPr>
                <w:sz w:val="15"/>
              </w:rPr>
              <w:t>identifer</w:t>
            </w:r>
          </w:p>
        </w:tc>
        <w:tc>
          <w:tcPr>
            <w:tcW w:w="451" w:type="dxa"/>
          </w:tcPr>
          <w:p>
            <w:pPr>
              <w:pStyle w:val="TableParagraph"/>
              <w:spacing w:line="167" w:lineRule="exact"/>
              <w:ind w:left="28"/>
              <w:rPr>
                <w:sz w:val="15"/>
              </w:rPr>
            </w:pPr>
            <w:r>
              <w:rPr>
                <w:sz w:val="15"/>
              </w:rPr>
              <w:t>c m</w:t>
            </w:r>
          </w:p>
        </w:tc>
        <w:tc>
          <w:tcPr>
            <w:tcW w:w="509" w:type="dxa"/>
          </w:tcPr>
          <w:p>
            <w:pPr>
              <w:pStyle w:val="TableParagraph"/>
              <w:rPr>
                <w:sz w:val="16"/>
              </w:rPr>
            </w:pPr>
          </w:p>
        </w:tc>
        <w:tc>
          <w:tcPr>
            <w:tcW w:w="907" w:type="dxa"/>
          </w:tcPr>
          <w:p>
            <w:pPr>
              <w:pStyle w:val="TableParagraph"/>
              <w:rPr>
                <w:sz w:val="16"/>
              </w:rPr>
            </w:pPr>
          </w:p>
        </w:tc>
      </w:tr>
      <w:tr>
        <w:trPr>
          <w:trHeight w:val="517" w:hRule="atLeast"/>
        </w:trPr>
        <w:tc>
          <w:tcPr>
            <w:tcW w:w="559" w:type="dxa"/>
            <w:vMerge/>
            <w:tcBorders>
              <w:top w:val="nil"/>
            </w:tcBorders>
          </w:tcPr>
          <w:p>
            <w:pPr>
              <w:rPr>
                <w:sz w:val="2"/>
                <w:szCs w:val="2"/>
              </w:rPr>
            </w:pPr>
          </w:p>
        </w:tc>
        <w:tc>
          <w:tcPr>
            <w:tcW w:w="1080" w:type="dxa"/>
            <w:vMerge/>
            <w:tcBorders>
              <w:top w:val="nil"/>
            </w:tcBorders>
          </w:tcPr>
          <w:p>
            <w:pPr>
              <w:rPr>
                <w:sz w:val="2"/>
                <w:szCs w:val="2"/>
              </w:rPr>
            </w:pPr>
          </w:p>
        </w:tc>
        <w:tc>
          <w:tcPr>
            <w:tcW w:w="989" w:type="dxa"/>
            <w:vMerge/>
            <w:tcBorders>
              <w:top w:val="nil"/>
            </w:tcBorders>
          </w:tcPr>
          <w:p>
            <w:pPr>
              <w:rPr>
                <w:sz w:val="2"/>
                <w:szCs w:val="2"/>
              </w:rPr>
            </w:pPr>
          </w:p>
        </w:tc>
        <w:tc>
          <w:tcPr>
            <w:tcW w:w="811" w:type="dxa"/>
            <w:vMerge/>
            <w:tcBorders>
              <w:top w:val="nil"/>
            </w:tcBorders>
          </w:tcPr>
          <w:p>
            <w:pPr>
              <w:rPr>
                <w:sz w:val="2"/>
                <w:szCs w:val="2"/>
              </w:rPr>
            </w:pPr>
          </w:p>
        </w:tc>
        <w:tc>
          <w:tcPr>
            <w:tcW w:w="509" w:type="dxa"/>
            <w:vMerge/>
            <w:tcBorders>
              <w:top w:val="nil"/>
            </w:tcBorders>
          </w:tcPr>
          <w:p>
            <w:pPr>
              <w:rPr>
                <w:sz w:val="2"/>
                <w:szCs w:val="2"/>
              </w:rPr>
            </w:pPr>
          </w:p>
        </w:tc>
        <w:tc>
          <w:tcPr>
            <w:tcW w:w="569" w:type="dxa"/>
            <w:vMerge/>
            <w:tcBorders>
              <w:top w:val="nil"/>
            </w:tcBorders>
          </w:tcPr>
          <w:p>
            <w:pPr>
              <w:rPr>
                <w:sz w:val="2"/>
                <w:szCs w:val="2"/>
              </w:rPr>
            </w:pPr>
          </w:p>
        </w:tc>
        <w:tc>
          <w:tcPr>
            <w:tcW w:w="809" w:type="dxa"/>
            <w:vMerge/>
            <w:tcBorders>
              <w:top w:val="nil"/>
            </w:tcBorders>
          </w:tcPr>
          <w:p>
            <w:pPr>
              <w:rPr>
                <w:sz w:val="2"/>
                <w:szCs w:val="2"/>
              </w:rPr>
            </w:pPr>
          </w:p>
        </w:tc>
        <w:tc>
          <w:tcPr>
            <w:tcW w:w="631" w:type="dxa"/>
          </w:tcPr>
          <w:p>
            <w:pPr>
              <w:pStyle w:val="TableParagraph"/>
              <w:spacing w:line="167" w:lineRule="exact"/>
              <w:ind w:left="28"/>
              <w:rPr>
                <w:sz w:val="15"/>
              </w:rPr>
            </w:pPr>
            <w:r>
              <w:rPr>
                <w:sz w:val="15"/>
              </w:rPr>
              <w:t>1.2</w:t>
            </w:r>
          </w:p>
        </w:tc>
        <w:tc>
          <w:tcPr>
            <w:tcW w:w="1080" w:type="dxa"/>
          </w:tcPr>
          <w:p>
            <w:pPr>
              <w:pStyle w:val="TableParagraph"/>
              <w:spacing w:line="167" w:lineRule="exact"/>
              <w:ind w:left="25"/>
              <w:rPr>
                <w:sz w:val="15"/>
              </w:rPr>
            </w:pPr>
            <w:r>
              <w:rPr>
                <w:sz w:val="15"/>
              </w:rPr>
              <w:t>ActionReply</w:t>
            </w:r>
          </w:p>
        </w:tc>
        <w:tc>
          <w:tcPr>
            <w:tcW w:w="1349" w:type="dxa"/>
          </w:tcPr>
          <w:p>
            <w:pPr>
              <w:pStyle w:val="TableParagraph"/>
              <w:spacing w:line="168" w:lineRule="exact"/>
              <w:ind w:left="25"/>
              <w:rPr>
                <w:b/>
                <w:sz w:val="15"/>
              </w:rPr>
            </w:pPr>
            <w:r>
              <w:rPr>
                <w:b/>
                <w:sz w:val="15"/>
              </w:rPr>
              <w:t>Reply Syntax</w:t>
            </w:r>
          </w:p>
          <w:p>
            <w:pPr>
              <w:pStyle w:val="TableParagraph"/>
              <w:spacing w:line="172" w:lineRule="exact" w:before="1"/>
              <w:ind w:left="25" w:right="510"/>
              <w:rPr>
                <w:sz w:val="15"/>
              </w:rPr>
            </w:pPr>
            <w:r>
              <w:rPr>
                <w:sz w:val="15"/>
              </w:rPr>
              <w:t>SET OF SEQUENCE</w:t>
            </w:r>
          </w:p>
        </w:tc>
        <w:tc>
          <w:tcPr>
            <w:tcW w:w="451" w:type="dxa"/>
          </w:tcPr>
          <w:p>
            <w:pPr>
              <w:pStyle w:val="TableParagraph"/>
              <w:spacing w:line="167" w:lineRule="exact"/>
              <w:ind w:left="28"/>
              <w:rPr>
                <w:sz w:val="15"/>
              </w:rPr>
            </w:pPr>
            <w:r>
              <w:rPr>
                <w:sz w:val="15"/>
              </w:rPr>
              <w:t>c m</w:t>
            </w:r>
          </w:p>
        </w:tc>
        <w:tc>
          <w:tcPr>
            <w:tcW w:w="509" w:type="dxa"/>
          </w:tcPr>
          <w:p>
            <w:pPr>
              <w:pStyle w:val="TableParagraph"/>
              <w:rPr>
                <w:sz w:val="16"/>
              </w:rPr>
            </w:pPr>
          </w:p>
        </w:tc>
        <w:tc>
          <w:tcPr>
            <w:tcW w:w="907" w:type="dxa"/>
          </w:tcPr>
          <w:p>
            <w:pPr>
              <w:pStyle w:val="TableParagraph"/>
              <w:rPr>
                <w:sz w:val="16"/>
              </w:rPr>
            </w:pPr>
          </w:p>
        </w:tc>
      </w:tr>
      <w:tr>
        <w:trPr>
          <w:trHeight w:val="345" w:hRule="atLeast"/>
        </w:trPr>
        <w:tc>
          <w:tcPr>
            <w:tcW w:w="559" w:type="dxa"/>
            <w:vMerge/>
            <w:tcBorders>
              <w:top w:val="nil"/>
            </w:tcBorders>
          </w:tcPr>
          <w:p>
            <w:pPr>
              <w:rPr>
                <w:sz w:val="2"/>
                <w:szCs w:val="2"/>
              </w:rPr>
            </w:pPr>
          </w:p>
        </w:tc>
        <w:tc>
          <w:tcPr>
            <w:tcW w:w="1080" w:type="dxa"/>
            <w:vMerge/>
            <w:tcBorders>
              <w:top w:val="nil"/>
            </w:tcBorders>
          </w:tcPr>
          <w:p>
            <w:pPr>
              <w:rPr>
                <w:sz w:val="2"/>
                <w:szCs w:val="2"/>
              </w:rPr>
            </w:pPr>
          </w:p>
        </w:tc>
        <w:tc>
          <w:tcPr>
            <w:tcW w:w="989" w:type="dxa"/>
            <w:vMerge/>
            <w:tcBorders>
              <w:top w:val="nil"/>
            </w:tcBorders>
          </w:tcPr>
          <w:p>
            <w:pPr>
              <w:rPr>
                <w:sz w:val="2"/>
                <w:szCs w:val="2"/>
              </w:rPr>
            </w:pPr>
          </w:p>
        </w:tc>
        <w:tc>
          <w:tcPr>
            <w:tcW w:w="811" w:type="dxa"/>
            <w:vMerge/>
            <w:tcBorders>
              <w:top w:val="nil"/>
            </w:tcBorders>
          </w:tcPr>
          <w:p>
            <w:pPr>
              <w:rPr>
                <w:sz w:val="2"/>
                <w:szCs w:val="2"/>
              </w:rPr>
            </w:pPr>
          </w:p>
        </w:tc>
        <w:tc>
          <w:tcPr>
            <w:tcW w:w="509" w:type="dxa"/>
            <w:vMerge/>
            <w:tcBorders>
              <w:top w:val="nil"/>
            </w:tcBorders>
          </w:tcPr>
          <w:p>
            <w:pPr>
              <w:rPr>
                <w:sz w:val="2"/>
                <w:szCs w:val="2"/>
              </w:rPr>
            </w:pPr>
          </w:p>
        </w:tc>
        <w:tc>
          <w:tcPr>
            <w:tcW w:w="569" w:type="dxa"/>
            <w:vMerge/>
            <w:tcBorders>
              <w:top w:val="nil"/>
            </w:tcBorders>
          </w:tcPr>
          <w:p>
            <w:pPr>
              <w:rPr>
                <w:sz w:val="2"/>
                <w:szCs w:val="2"/>
              </w:rPr>
            </w:pPr>
          </w:p>
        </w:tc>
        <w:tc>
          <w:tcPr>
            <w:tcW w:w="809" w:type="dxa"/>
            <w:vMerge/>
            <w:tcBorders>
              <w:top w:val="nil"/>
            </w:tcBorders>
          </w:tcPr>
          <w:p>
            <w:pPr>
              <w:rPr>
                <w:sz w:val="2"/>
                <w:szCs w:val="2"/>
              </w:rPr>
            </w:pPr>
          </w:p>
        </w:tc>
        <w:tc>
          <w:tcPr>
            <w:tcW w:w="631" w:type="dxa"/>
          </w:tcPr>
          <w:p>
            <w:pPr>
              <w:pStyle w:val="TableParagraph"/>
              <w:spacing w:line="167" w:lineRule="exact"/>
              <w:ind w:left="28"/>
              <w:rPr>
                <w:sz w:val="15"/>
              </w:rPr>
            </w:pPr>
            <w:r>
              <w:rPr>
                <w:sz w:val="15"/>
              </w:rPr>
              <w:t>1.2.1</w:t>
            </w:r>
          </w:p>
        </w:tc>
        <w:tc>
          <w:tcPr>
            <w:tcW w:w="1080" w:type="dxa"/>
          </w:tcPr>
          <w:p>
            <w:pPr>
              <w:pStyle w:val="TableParagraph"/>
              <w:spacing w:line="167" w:lineRule="exact"/>
              <w:ind w:left="25"/>
              <w:rPr>
                <w:sz w:val="15"/>
              </w:rPr>
            </w:pPr>
            <w:r>
              <w:rPr>
                <w:sz w:val="15"/>
              </w:rPr>
              <w:t>identifer</w:t>
            </w:r>
          </w:p>
        </w:tc>
        <w:tc>
          <w:tcPr>
            <w:tcW w:w="1349" w:type="dxa"/>
          </w:tcPr>
          <w:p>
            <w:pPr>
              <w:pStyle w:val="TableParagraph"/>
              <w:spacing w:line="167" w:lineRule="exact"/>
              <w:ind w:left="26"/>
              <w:rPr>
                <w:sz w:val="15"/>
              </w:rPr>
            </w:pPr>
            <w:r>
              <w:rPr>
                <w:sz w:val="15"/>
              </w:rPr>
              <w:t>OBJECT</w:t>
            </w:r>
          </w:p>
          <w:p>
            <w:pPr>
              <w:pStyle w:val="TableParagraph"/>
              <w:spacing w:line="158" w:lineRule="exact"/>
              <w:ind w:left="25"/>
              <w:rPr>
                <w:sz w:val="15"/>
              </w:rPr>
            </w:pPr>
            <w:r>
              <w:rPr>
                <w:sz w:val="15"/>
              </w:rPr>
              <w:t>IDENTIFIER</w:t>
            </w:r>
          </w:p>
        </w:tc>
        <w:tc>
          <w:tcPr>
            <w:tcW w:w="451" w:type="dxa"/>
          </w:tcPr>
          <w:p>
            <w:pPr>
              <w:pStyle w:val="TableParagraph"/>
              <w:spacing w:line="167" w:lineRule="exact"/>
              <w:ind w:left="28"/>
              <w:rPr>
                <w:sz w:val="15"/>
              </w:rPr>
            </w:pPr>
            <w:r>
              <w:rPr>
                <w:sz w:val="15"/>
              </w:rPr>
              <w:t>c m</w:t>
            </w:r>
          </w:p>
        </w:tc>
        <w:tc>
          <w:tcPr>
            <w:tcW w:w="509" w:type="dxa"/>
          </w:tcPr>
          <w:p>
            <w:pPr>
              <w:pStyle w:val="TableParagraph"/>
              <w:rPr>
                <w:sz w:val="16"/>
              </w:rPr>
            </w:pPr>
          </w:p>
        </w:tc>
        <w:tc>
          <w:tcPr>
            <w:tcW w:w="907" w:type="dxa"/>
          </w:tcPr>
          <w:p>
            <w:pPr>
              <w:pStyle w:val="TableParagraph"/>
              <w:rPr>
                <w:sz w:val="16"/>
              </w:rPr>
            </w:pPr>
          </w:p>
        </w:tc>
      </w:tr>
      <w:tr>
        <w:trPr>
          <w:trHeight w:val="172" w:hRule="atLeast"/>
        </w:trPr>
        <w:tc>
          <w:tcPr>
            <w:tcW w:w="559" w:type="dxa"/>
            <w:vMerge/>
            <w:tcBorders>
              <w:top w:val="nil"/>
            </w:tcBorders>
          </w:tcPr>
          <w:p>
            <w:pPr>
              <w:rPr>
                <w:sz w:val="2"/>
                <w:szCs w:val="2"/>
              </w:rPr>
            </w:pPr>
          </w:p>
        </w:tc>
        <w:tc>
          <w:tcPr>
            <w:tcW w:w="1080" w:type="dxa"/>
            <w:vMerge/>
            <w:tcBorders>
              <w:top w:val="nil"/>
            </w:tcBorders>
          </w:tcPr>
          <w:p>
            <w:pPr>
              <w:rPr>
                <w:sz w:val="2"/>
                <w:szCs w:val="2"/>
              </w:rPr>
            </w:pPr>
          </w:p>
        </w:tc>
        <w:tc>
          <w:tcPr>
            <w:tcW w:w="989" w:type="dxa"/>
            <w:vMerge/>
            <w:tcBorders>
              <w:top w:val="nil"/>
            </w:tcBorders>
          </w:tcPr>
          <w:p>
            <w:pPr>
              <w:rPr>
                <w:sz w:val="2"/>
                <w:szCs w:val="2"/>
              </w:rPr>
            </w:pPr>
          </w:p>
        </w:tc>
        <w:tc>
          <w:tcPr>
            <w:tcW w:w="811" w:type="dxa"/>
            <w:vMerge/>
            <w:tcBorders>
              <w:top w:val="nil"/>
            </w:tcBorders>
          </w:tcPr>
          <w:p>
            <w:pPr>
              <w:rPr>
                <w:sz w:val="2"/>
                <w:szCs w:val="2"/>
              </w:rPr>
            </w:pPr>
          </w:p>
        </w:tc>
        <w:tc>
          <w:tcPr>
            <w:tcW w:w="509" w:type="dxa"/>
            <w:vMerge/>
            <w:tcBorders>
              <w:top w:val="nil"/>
            </w:tcBorders>
          </w:tcPr>
          <w:p>
            <w:pPr>
              <w:rPr>
                <w:sz w:val="2"/>
                <w:szCs w:val="2"/>
              </w:rPr>
            </w:pPr>
          </w:p>
        </w:tc>
        <w:tc>
          <w:tcPr>
            <w:tcW w:w="569" w:type="dxa"/>
            <w:vMerge/>
            <w:tcBorders>
              <w:top w:val="nil"/>
            </w:tcBorders>
          </w:tcPr>
          <w:p>
            <w:pPr>
              <w:rPr>
                <w:sz w:val="2"/>
                <w:szCs w:val="2"/>
              </w:rPr>
            </w:pPr>
          </w:p>
        </w:tc>
        <w:tc>
          <w:tcPr>
            <w:tcW w:w="809" w:type="dxa"/>
            <w:vMerge/>
            <w:tcBorders>
              <w:top w:val="nil"/>
            </w:tcBorders>
          </w:tcPr>
          <w:p>
            <w:pPr>
              <w:rPr>
                <w:sz w:val="2"/>
                <w:szCs w:val="2"/>
              </w:rPr>
            </w:pPr>
          </w:p>
        </w:tc>
        <w:tc>
          <w:tcPr>
            <w:tcW w:w="631" w:type="dxa"/>
          </w:tcPr>
          <w:p>
            <w:pPr>
              <w:pStyle w:val="TableParagraph"/>
              <w:spacing w:line="152" w:lineRule="exact"/>
              <w:ind w:left="28"/>
              <w:rPr>
                <w:sz w:val="15"/>
              </w:rPr>
            </w:pPr>
            <w:r>
              <w:rPr>
                <w:sz w:val="15"/>
              </w:rPr>
              <w:t>1.2.2</w:t>
            </w:r>
          </w:p>
        </w:tc>
        <w:tc>
          <w:tcPr>
            <w:tcW w:w="1080" w:type="dxa"/>
          </w:tcPr>
          <w:p>
            <w:pPr>
              <w:pStyle w:val="TableParagraph"/>
              <w:spacing w:line="152" w:lineRule="exact"/>
              <w:ind w:left="25"/>
              <w:rPr>
                <w:sz w:val="15"/>
              </w:rPr>
            </w:pPr>
            <w:r>
              <w:rPr>
                <w:sz w:val="15"/>
              </w:rPr>
              <w:t>significance</w:t>
            </w:r>
          </w:p>
        </w:tc>
        <w:tc>
          <w:tcPr>
            <w:tcW w:w="1349" w:type="dxa"/>
          </w:tcPr>
          <w:p>
            <w:pPr>
              <w:pStyle w:val="TableParagraph"/>
              <w:spacing w:line="152" w:lineRule="exact"/>
              <w:ind w:left="26"/>
              <w:rPr>
                <w:sz w:val="15"/>
              </w:rPr>
            </w:pPr>
            <w:r>
              <w:rPr>
                <w:sz w:val="15"/>
              </w:rPr>
              <w:t>BOOLEAN</w:t>
            </w:r>
          </w:p>
        </w:tc>
        <w:tc>
          <w:tcPr>
            <w:tcW w:w="451" w:type="dxa"/>
          </w:tcPr>
          <w:p>
            <w:pPr>
              <w:pStyle w:val="TableParagraph"/>
              <w:spacing w:line="152" w:lineRule="exact"/>
              <w:ind w:left="28"/>
              <w:rPr>
                <w:sz w:val="15"/>
              </w:rPr>
            </w:pPr>
            <w:r>
              <w:rPr>
                <w:sz w:val="15"/>
              </w:rPr>
              <w:t>c o</w:t>
            </w:r>
          </w:p>
        </w:tc>
        <w:tc>
          <w:tcPr>
            <w:tcW w:w="509" w:type="dxa"/>
          </w:tcPr>
          <w:p>
            <w:pPr>
              <w:pStyle w:val="TableParagraph"/>
              <w:rPr>
                <w:sz w:val="10"/>
              </w:rPr>
            </w:pPr>
          </w:p>
        </w:tc>
        <w:tc>
          <w:tcPr>
            <w:tcW w:w="907" w:type="dxa"/>
          </w:tcPr>
          <w:p>
            <w:pPr>
              <w:pStyle w:val="TableParagraph"/>
              <w:rPr>
                <w:sz w:val="10"/>
              </w:rPr>
            </w:pPr>
          </w:p>
        </w:tc>
      </w:tr>
      <w:tr>
        <w:trPr>
          <w:trHeight w:val="345" w:hRule="atLeast"/>
        </w:trPr>
        <w:tc>
          <w:tcPr>
            <w:tcW w:w="559" w:type="dxa"/>
            <w:vMerge/>
            <w:tcBorders>
              <w:top w:val="nil"/>
            </w:tcBorders>
          </w:tcPr>
          <w:p>
            <w:pPr>
              <w:rPr>
                <w:sz w:val="2"/>
                <w:szCs w:val="2"/>
              </w:rPr>
            </w:pPr>
          </w:p>
        </w:tc>
        <w:tc>
          <w:tcPr>
            <w:tcW w:w="1080" w:type="dxa"/>
            <w:vMerge/>
            <w:tcBorders>
              <w:top w:val="nil"/>
            </w:tcBorders>
          </w:tcPr>
          <w:p>
            <w:pPr>
              <w:rPr>
                <w:sz w:val="2"/>
                <w:szCs w:val="2"/>
              </w:rPr>
            </w:pPr>
          </w:p>
        </w:tc>
        <w:tc>
          <w:tcPr>
            <w:tcW w:w="989" w:type="dxa"/>
            <w:vMerge/>
            <w:tcBorders>
              <w:top w:val="nil"/>
            </w:tcBorders>
          </w:tcPr>
          <w:p>
            <w:pPr>
              <w:rPr>
                <w:sz w:val="2"/>
                <w:szCs w:val="2"/>
              </w:rPr>
            </w:pPr>
          </w:p>
        </w:tc>
        <w:tc>
          <w:tcPr>
            <w:tcW w:w="811" w:type="dxa"/>
            <w:vMerge/>
            <w:tcBorders>
              <w:top w:val="nil"/>
            </w:tcBorders>
          </w:tcPr>
          <w:p>
            <w:pPr>
              <w:rPr>
                <w:sz w:val="2"/>
                <w:szCs w:val="2"/>
              </w:rPr>
            </w:pPr>
          </w:p>
        </w:tc>
        <w:tc>
          <w:tcPr>
            <w:tcW w:w="509" w:type="dxa"/>
            <w:vMerge/>
            <w:tcBorders>
              <w:top w:val="nil"/>
            </w:tcBorders>
          </w:tcPr>
          <w:p>
            <w:pPr>
              <w:rPr>
                <w:sz w:val="2"/>
                <w:szCs w:val="2"/>
              </w:rPr>
            </w:pPr>
          </w:p>
        </w:tc>
        <w:tc>
          <w:tcPr>
            <w:tcW w:w="569" w:type="dxa"/>
            <w:vMerge/>
            <w:tcBorders>
              <w:top w:val="nil"/>
            </w:tcBorders>
          </w:tcPr>
          <w:p>
            <w:pPr>
              <w:rPr>
                <w:sz w:val="2"/>
                <w:szCs w:val="2"/>
              </w:rPr>
            </w:pPr>
          </w:p>
        </w:tc>
        <w:tc>
          <w:tcPr>
            <w:tcW w:w="809" w:type="dxa"/>
            <w:vMerge/>
            <w:tcBorders>
              <w:top w:val="nil"/>
            </w:tcBorders>
          </w:tcPr>
          <w:p>
            <w:pPr>
              <w:rPr>
                <w:sz w:val="2"/>
                <w:szCs w:val="2"/>
              </w:rPr>
            </w:pPr>
          </w:p>
        </w:tc>
        <w:tc>
          <w:tcPr>
            <w:tcW w:w="631" w:type="dxa"/>
          </w:tcPr>
          <w:p>
            <w:pPr>
              <w:pStyle w:val="TableParagraph"/>
              <w:spacing w:line="167" w:lineRule="exact"/>
              <w:ind w:left="28"/>
              <w:rPr>
                <w:sz w:val="15"/>
              </w:rPr>
            </w:pPr>
            <w:r>
              <w:rPr>
                <w:sz w:val="15"/>
              </w:rPr>
              <w:t>1.2.3</w:t>
            </w:r>
          </w:p>
        </w:tc>
        <w:tc>
          <w:tcPr>
            <w:tcW w:w="1080" w:type="dxa"/>
          </w:tcPr>
          <w:p>
            <w:pPr>
              <w:pStyle w:val="TableParagraph"/>
              <w:spacing w:line="167" w:lineRule="exact"/>
              <w:ind w:left="25"/>
              <w:rPr>
                <w:sz w:val="15"/>
              </w:rPr>
            </w:pPr>
            <w:r>
              <w:rPr>
                <w:sz w:val="15"/>
              </w:rPr>
              <w:t>information</w:t>
            </w:r>
          </w:p>
        </w:tc>
        <w:tc>
          <w:tcPr>
            <w:tcW w:w="1349" w:type="dxa"/>
          </w:tcPr>
          <w:p>
            <w:pPr>
              <w:pStyle w:val="TableParagraph"/>
              <w:spacing w:line="167" w:lineRule="exact"/>
              <w:ind w:left="26"/>
              <w:rPr>
                <w:sz w:val="15"/>
              </w:rPr>
            </w:pPr>
            <w:r>
              <w:rPr>
                <w:sz w:val="15"/>
              </w:rPr>
              <w:t>ANY DEFINED BY</w:t>
            </w:r>
          </w:p>
          <w:p>
            <w:pPr>
              <w:pStyle w:val="TableParagraph"/>
              <w:spacing w:line="158" w:lineRule="exact"/>
              <w:ind w:left="25"/>
              <w:rPr>
                <w:sz w:val="15"/>
              </w:rPr>
            </w:pPr>
            <w:r>
              <w:rPr>
                <w:sz w:val="15"/>
              </w:rPr>
              <w:t>identifier</w:t>
            </w:r>
          </w:p>
        </w:tc>
        <w:tc>
          <w:tcPr>
            <w:tcW w:w="451" w:type="dxa"/>
          </w:tcPr>
          <w:p>
            <w:pPr>
              <w:pStyle w:val="TableParagraph"/>
              <w:spacing w:line="167" w:lineRule="exact"/>
              <w:ind w:left="28"/>
              <w:rPr>
                <w:sz w:val="15"/>
              </w:rPr>
            </w:pPr>
            <w:r>
              <w:rPr>
                <w:sz w:val="15"/>
              </w:rPr>
              <w:t>c m</w:t>
            </w:r>
          </w:p>
        </w:tc>
        <w:tc>
          <w:tcPr>
            <w:tcW w:w="509" w:type="dxa"/>
          </w:tcPr>
          <w:p>
            <w:pPr>
              <w:pStyle w:val="TableParagraph"/>
              <w:rPr>
                <w:sz w:val="16"/>
              </w:rPr>
            </w:pPr>
          </w:p>
        </w:tc>
        <w:tc>
          <w:tcPr>
            <w:tcW w:w="907" w:type="dxa"/>
          </w:tcPr>
          <w:p>
            <w:pPr>
              <w:pStyle w:val="TableParagraph"/>
              <w:rPr>
                <w:sz w:val="16"/>
              </w:rPr>
            </w:pPr>
          </w:p>
        </w:tc>
      </w:tr>
      <w:tr>
        <w:trPr>
          <w:trHeight w:val="518" w:hRule="atLeast"/>
        </w:trPr>
        <w:tc>
          <w:tcPr>
            <w:tcW w:w="559" w:type="dxa"/>
            <w:vMerge w:val="restart"/>
          </w:tcPr>
          <w:p>
            <w:pPr>
              <w:pStyle w:val="TableParagraph"/>
              <w:spacing w:line="167" w:lineRule="exact"/>
              <w:ind w:left="28"/>
              <w:rPr>
                <w:sz w:val="15"/>
              </w:rPr>
            </w:pPr>
            <w:r>
              <w:rPr>
                <w:w w:val="100"/>
                <w:sz w:val="15"/>
              </w:rPr>
              <w:t>2</w:t>
            </w:r>
          </w:p>
        </w:tc>
        <w:tc>
          <w:tcPr>
            <w:tcW w:w="1080" w:type="dxa"/>
            <w:vMerge w:val="restart"/>
          </w:tcPr>
          <w:p>
            <w:pPr>
              <w:pStyle w:val="TableParagraph"/>
              <w:ind w:left="28" w:right="146"/>
              <w:rPr>
                <w:sz w:val="15"/>
              </w:rPr>
            </w:pPr>
            <w:r>
              <w:rPr>
                <w:sz w:val="15"/>
              </w:rPr>
              <w:t>“CCITT Rec. X.723 (1993) |</w:t>
            </w:r>
          </w:p>
          <w:p>
            <w:pPr>
              <w:pStyle w:val="TableParagraph"/>
              <w:ind w:left="28"/>
              <w:rPr>
                <w:sz w:val="15"/>
              </w:rPr>
            </w:pPr>
            <w:r>
              <w:rPr>
                <w:sz w:val="15"/>
              </w:rPr>
              <w:t>ISO/IEC 10165-</w:t>
            </w:r>
          </w:p>
          <w:p>
            <w:pPr>
              <w:pStyle w:val="TableParagraph"/>
              <w:ind w:left="28"/>
              <w:rPr>
                <w:sz w:val="15"/>
              </w:rPr>
            </w:pPr>
            <w:r>
              <w:rPr>
                <w:sz w:val="15"/>
              </w:rPr>
              <w:t>5 1994”</w:t>
            </w:r>
          </w:p>
          <w:p>
            <w:pPr>
              <w:pStyle w:val="TableParagraph"/>
              <w:spacing w:before="4"/>
              <w:rPr>
                <w:b/>
                <w:sz w:val="14"/>
              </w:rPr>
            </w:pPr>
          </w:p>
          <w:p>
            <w:pPr>
              <w:pStyle w:val="TableParagraph"/>
              <w:spacing w:before="1"/>
              <w:ind w:left="28"/>
              <w:rPr>
                <w:sz w:val="15"/>
              </w:rPr>
            </w:pPr>
            <w:r>
              <w:rPr>
                <w:sz w:val="15"/>
              </w:rPr>
              <w:t>deactivate</w:t>
            </w:r>
          </w:p>
        </w:tc>
        <w:tc>
          <w:tcPr>
            <w:tcW w:w="989" w:type="dxa"/>
            <w:vMerge w:val="restart"/>
          </w:tcPr>
          <w:p>
            <w:pPr>
              <w:pStyle w:val="TableParagraph"/>
              <w:spacing w:line="167" w:lineRule="exact"/>
              <w:ind w:left="28"/>
              <w:rPr>
                <w:sz w:val="15"/>
              </w:rPr>
            </w:pPr>
            <w:r>
              <w:rPr>
                <w:sz w:val="15"/>
              </w:rPr>
              <w:t>{2 9 3 5 9 1}</w:t>
            </w:r>
          </w:p>
        </w:tc>
        <w:tc>
          <w:tcPr>
            <w:tcW w:w="811" w:type="dxa"/>
            <w:vMerge w:val="restart"/>
          </w:tcPr>
          <w:p>
            <w:pPr>
              <w:pStyle w:val="TableParagraph"/>
              <w:rPr>
                <w:sz w:val="16"/>
              </w:rPr>
            </w:pPr>
          </w:p>
        </w:tc>
        <w:tc>
          <w:tcPr>
            <w:tcW w:w="509" w:type="dxa"/>
            <w:vMerge w:val="restart"/>
          </w:tcPr>
          <w:p>
            <w:pPr>
              <w:pStyle w:val="TableParagraph"/>
              <w:spacing w:line="167" w:lineRule="exact"/>
              <w:ind w:left="28"/>
              <w:rPr>
                <w:sz w:val="15"/>
              </w:rPr>
            </w:pPr>
            <w:r>
              <w:rPr>
                <w:sz w:val="15"/>
              </w:rPr>
              <w:t>c7</w:t>
            </w:r>
          </w:p>
        </w:tc>
        <w:tc>
          <w:tcPr>
            <w:tcW w:w="569" w:type="dxa"/>
            <w:vMerge w:val="restart"/>
          </w:tcPr>
          <w:p>
            <w:pPr>
              <w:pStyle w:val="TableParagraph"/>
              <w:rPr>
                <w:sz w:val="16"/>
              </w:rPr>
            </w:pPr>
          </w:p>
        </w:tc>
        <w:tc>
          <w:tcPr>
            <w:tcW w:w="809" w:type="dxa"/>
            <w:vMerge w:val="restart"/>
          </w:tcPr>
          <w:p>
            <w:pPr>
              <w:pStyle w:val="TableParagraph"/>
              <w:rPr>
                <w:sz w:val="16"/>
              </w:rPr>
            </w:pPr>
          </w:p>
        </w:tc>
        <w:tc>
          <w:tcPr>
            <w:tcW w:w="631" w:type="dxa"/>
          </w:tcPr>
          <w:p>
            <w:pPr>
              <w:pStyle w:val="TableParagraph"/>
              <w:spacing w:line="167" w:lineRule="exact"/>
              <w:ind w:left="28"/>
              <w:rPr>
                <w:sz w:val="15"/>
              </w:rPr>
            </w:pPr>
            <w:r>
              <w:rPr>
                <w:sz w:val="15"/>
              </w:rPr>
              <w:t>2.1</w:t>
            </w:r>
          </w:p>
        </w:tc>
        <w:tc>
          <w:tcPr>
            <w:tcW w:w="1080" w:type="dxa"/>
          </w:tcPr>
          <w:p>
            <w:pPr>
              <w:pStyle w:val="TableParagraph"/>
              <w:spacing w:line="167" w:lineRule="exact"/>
              <w:ind w:left="25"/>
              <w:rPr>
                <w:sz w:val="15"/>
              </w:rPr>
            </w:pPr>
            <w:r>
              <w:rPr>
                <w:sz w:val="15"/>
              </w:rPr>
              <w:t>ActionInfo</w:t>
            </w:r>
          </w:p>
        </w:tc>
        <w:tc>
          <w:tcPr>
            <w:tcW w:w="1349" w:type="dxa"/>
          </w:tcPr>
          <w:p>
            <w:pPr>
              <w:pStyle w:val="TableParagraph"/>
              <w:spacing w:line="168" w:lineRule="exact"/>
              <w:ind w:left="25"/>
              <w:rPr>
                <w:b/>
                <w:sz w:val="15"/>
              </w:rPr>
            </w:pPr>
            <w:r>
              <w:rPr>
                <w:b/>
                <w:sz w:val="15"/>
              </w:rPr>
              <w:t>Information Syntax</w:t>
            </w:r>
          </w:p>
          <w:p>
            <w:pPr>
              <w:pStyle w:val="TableParagraph"/>
              <w:spacing w:line="172" w:lineRule="exact" w:before="1"/>
              <w:ind w:left="25" w:right="510"/>
              <w:rPr>
                <w:sz w:val="15"/>
              </w:rPr>
            </w:pPr>
            <w:r>
              <w:rPr>
                <w:sz w:val="15"/>
              </w:rPr>
              <w:t>SET OF SEQUENCE</w:t>
            </w:r>
          </w:p>
        </w:tc>
        <w:tc>
          <w:tcPr>
            <w:tcW w:w="451" w:type="dxa"/>
          </w:tcPr>
          <w:p>
            <w:pPr>
              <w:pStyle w:val="TableParagraph"/>
              <w:spacing w:line="167" w:lineRule="exact"/>
              <w:ind w:left="28"/>
              <w:rPr>
                <w:sz w:val="15"/>
              </w:rPr>
            </w:pPr>
            <w:r>
              <w:rPr>
                <w:sz w:val="15"/>
              </w:rPr>
              <w:t>c7</w:t>
            </w:r>
          </w:p>
        </w:tc>
        <w:tc>
          <w:tcPr>
            <w:tcW w:w="509" w:type="dxa"/>
          </w:tcPr>
          <w:p>
            <w:pPr>
              <w:pStyle w:val="TableParagraph"/>
              <w:rPr>
                <w:sz w:val="16"/>
              </w:rPr>
            </w:pPr>
          </w:p>
        </w:tc>
        <w:tc>
          <w:tcPr>
            <w:tcW w:w="907" w:type="dxa"/>
          </w:tcPr>
          <w:p>
            <w:pPr>
              <w:pStyle w:val="TableParagraph"/>
              <w:rPr>
                <w:sz w:val="16"/>
              </w:rPr>
            </w:pPr>
          </w:p>
        </w:tc>
      </w:tr>
      <w:tr>
        <w:trPr>
          <w:trHeight w:val="345" w:hRule="atLeast"/>
        </w:trPr>
        <w:tc>
          <w:tcPr>
            <w:tcW w:w="559" w:type="dxa"/>
            <w:vMerge/>
            <w:tcBorders>
              <w:top w:val="nil"/>
            </w:tcBorders>
          </w:tcPr>
          <w:p>
            <w:pPr>
              <w:rPr>
                <w:sz w:val="2"/>
                <w:szCs w:val="2"/>
              </w:rPr>
            </w:pPr>
          </w:p>
        </w:tc>
        <w:tc>
          <w:tcPr>
            <w:tcW w:w="1080" w:type="dxa"/>
            <w:vMerge/>
            <w:tcBorders>
              <w:top w:val="nil"/>
            </w:tcBorders>
          </w:tcPr>
          <w:p>
            <w:pPr>
              <w:rPr>
                <w:sz w:val="2"/>
                <w:szCs w:val="2"/>
              </w:rPr>
            </w:pPr>
          </w:p>
        </w:tc>
        <w:tc>
          <w:tcPr>
            <w:tcW w:w="989" w:type="dxa"/>
            <w:vMerge/>
            <w:tcBorders>
              <w:top w:val="nil"/>
            </w:tcBorders>
          </w:tcPr>
          <w:p>
            <w:pPr>
              <w:rPr>
                <w:sz w:val="2"/>
                <w:szCs w:val="2"/>
              </w:rPr>
            </w:pPr>
          </w:p>
        </w:tc>
        <w:tc>
          <w:tcPr>
            <w:tcW w:w="811" w:type="dxa"/>
            <w:vMerge/>
            <w:tcBorders>
              <w:top w:val="nil"/>
            </w:tcBorders>
          </w:tcPr>
          <w:p>
            <w:pPr>
              <w:rPr>
                <w:sz w:val="2"/>
                <w:szCs w:val="2"/>
              </w:rPr>
            </w:pPr>
          </w:p>
        </w:tc>
        <w:tc>
          <w:tcPr>
            <w:tcW w:w="509" w:type="dxa"/>
            <w:vMerge/>
            <w:tcBorders>
              <w:top w:val="nil"/>
            </w:tcBorders>
          </w:tcPr>
          <w:p>
            <w:pPr>
              <w:rPr>
                <w:sz w:val="2"/>
                <w:szCs w:val="2"/>
              </w:rPr>
            </w:pPr>
          </w:p>
        </w:tc>
        <w:tc>
          <w:tcPr>
            <w:tcW w:w="569" w:type="dxa"/>
            <w:vMerge/>
            <w:tcBorders>
              <w:top w:val="nil"/>
            </w:tcBorders>
          </w:tcPr>
          <w:p>
            <w:pPr>
              <w:rPr>
                <w:sz w:val="2"/>
                <w:szCs w:val="2"/>
              </w:rPr>
            </w:pPr>
          </w:p>
        </w:tc>
        <w:tc>
          <w:tcPr>
            <w:tcW w:w="809" w:type="dxa"/>
            <w:vMerge/>
            <w:tcBorders>
              <w:top w:val="nil"/>
            </w:tcBorders>
          </w:tcPr>
          <w:p>
            <w:pPr>
              <w:rPr>
                <w:sz w:val="2"/>
                <w:szCs w:val="2"/>
              </w:rPr>
            </w:pPr>
          </w:p>
        </w:tc>
        <w:tc>
          <w:tcPr>
            <w:tcW w:w="631" w:type="dxa"/>
          </w:tcPr>
          <w:p>
            <w:pPr>
              <w:pStyle w:val="TableParagraph"/>
              <w:spacing w:line="167" w:lineRule="exact"/>
              <w:ind w:left="28"/>
              <w:rPr>
                <w:sz w:val="15"/>
              </w:rPr>
            </w:pPr>
            <w:r>
              <w:rPr>
                <w:sz w:val="15"/>
              </w:rPr>
              <w:t>2.1.1</w:t>
            </w:r>
          </w:p>
        </w:tc>
        <w:tc>
          <w:tcPr>
            <w:tcW w:w="1080" w:type="dxa"/>
          </w:tcPr>
          <w:p>
            <w:pPr>
              <w:pStyle w:val="TableParagraph"/>
              <w:spacing w:line="167" w:lineRule="exact"/>
              <w:ind w:left="25"/>
              <w:rPr>
                <w:sz w:val="15"/>
              </w:rPr>
            </w:pPr>
            <w:r>
              <w:rPr>
                <w:sz w:val="15"/>
              </w:rPr>
              <w:t>identifier</w:t>
            </w:r>
          </w:p>
        </w:tc>
        <w:tc>
          <w:tcPr>
            <w:tcW w:w="1349" w:type="dxa"/>
          </w:tcPr>
          <w:p>
            <w:pPr>
              <w:pStyle w:val="TableParagraph"/>
              <w:spacing w:line="167" w:lineRule="exact"/>
              <w:ind w:left="26"/>
              <w:rPr>
                <w:sz w:val="15"/>
              </w:rPr>
            </w:pPr>
            <w:r>
              <w:rPr>
                <w:sz w:val="15"/>
              </w:rPr>
              <w:t>OBJECT</w:t>
            </w:r>
          </w:p>
          <w:p>
            <w:pPr>
              <w:pStyle w:val="TableParagraph"/>
              <w:spacing w:line="158" w:lineRule="exact"/>
              <w:ind w:left="25"/>
              <w:rPr>
                <w:sz w:val="15"/>
              </w:rPr>
            </w:pPr>
            <w:r>
              <w:rPr>
                <w:sz w:val="15"/>
              </w:rPr>
              <w:t>IDENTIFIER</w:t>
            </w:r>
          </w:p>
        </w:tc>
        <w:tc>
          <w:tcPr>
            <w:tcW w:w="451" w:type="dxa"/>
          </w:tcPr>
          <w:p>
            <w:pPr>
              <w:pStyle w:val="TableParagraph"/>
              <w:spacing w:line="167" w:lineRule="exact"/>
              <w:ind w:left="28"/>
              <w:rPr>
                <w:sz w:val="15"/>
              </w:rPr>
            </w:pPr>
            <w:r>
              <w:rPr>
                <w:sz w:val="15"/>
              </w:rPr>
              <w:t>c m</w:t>
            </w:r>
          </w:p>
        </w:tc>
        <w:tc>
          <w:tcPr>
            <w:tcW w:w="509" w:type="dxa"/>
          </w:tcPr>
          <w:p>
            <w:pPr>
              <w:pStyle w:val="TableParagraph"/>
              <w:rPr>
                <w:sz w:val="16"/>
              </w:rPr>
            </w:pPr>
          </w:p>
        </w:tc>
        <w:tc>
          <w:tcPr>
            <w:tcW w:w="907" w:type="dxa"/>
          </w:tcPr>
          <w:p>
            <w:pPr>
              <w:pStyle w:val="TableParagraph"/>
              <w:rPr>
                <w:sz w:val="16"/>
              </w:rPr>
            </w:pPr>
          </w:p>
        </w:tc>
      </w:tr>
      <w:tr>
        <w:trPr>
          <w:trHeight w:val="172" w:hRule="atLeast"/>
        </w:trPr>
        <w:tc>
          <w:tcPr>
            <w:tcW w:w="559" w:type="dxa"/>
            <w:vMerge/>
            <w:tcBorders>
              <w:top w:val="nil"/>
            </w:tcBorders>
          </w:tcPr>
          <w:p>
            <w:pPr>
              <w:rPr>
                <w:sz w:val="2"/>
                <w:szCs w:val="2"/>
              </w:rPr>
            </w:pPr>
          </w:p>
        </w:tc>
        <w:tc>
          <w:tcPr>
            <w:tcW w:w="1080" w:type="dxa"/>
            <w:vMerge/>
            <w:tcBorders>
              <w:top w:val="nil"/>
            </w:tcBorders>
          </w:tcPr>
          <w:p>
            <w:pPr>
              <w:rPr>
                <w:sz w:val="2"/>
                <w:szCs w:val="2"/>
              </w:rPr>
            </w:pPr>
          </w:p>
        </w:tc>
        <w:tc>
          <w:tcPr>
            <w:tcW w:w="989" w:type="dxa"/>
            <w:vMerge/>
            <w:tcBorders>
              <w:top w:val="nil"/>
            </w:tcBorders>
          </w:tcPr>
          <w:p>
            <w:pPr>
              <w:rPr>
                <w:sz w:val="2"/>
                <w:szCs w:val="2"/>
              </w:rPr>
            </w:pPr>
          </w:p>
        </w:tc>
        <w:tc>
          <w:tcPr>
            <w:tcW w:w="811" w:type="dxa"/>
            <w:vMerge/>
            <w:tcBorders>
              <w:top w:val="nil"/>
            </w:tcBorders>
          </w:tcPr>
          <w:p>
            <w:pPr>
              <w:rPr>
                <w:sz w:val="2"/>
                <w:szCs w:val="2"/>
              </w:rPr>
            </w:pPr>
          </w:p>
        </w:tc>
        <w:tc>
          <w:tcPr>
            <w:tcW w:w="509" w:type="dxa"/>
            <w:vMerge/>
            <w:tcBorders>
              <w:top w:val="nil"/>
            </w:tcBorders>
          </w:tcPr>
          <w:p>
            <w:pPr>
              <w:rPr>
                <w:sz w:val="2"/>
                <w:szCs w:val="2"/>
              </w:rPr>
            </w:pPr>
          </w:p>
        </w:tc>
        <w:tc>
          <w:tcPr>
            <w:tcW w:w="569" w:type="dxa"/>
            <w:vMerge/>
            <w:tcBorders>
              <w:top w:val="nil"/>
            </w:tcBorders>
          </w:tcPr>
          <w:p>
            <w:pPr>
              <w:rPr>
                <w:sz w:val="2"/>
                <w:szCs w:val="2"/>
              </w:rPr>
            </w:pPr>
          </w:p>
        </w:tc>
        <w:tc>
          <w:tcPr>
            <w:tcW w:w="809" w:type="dxa"/>
            <w:vMerge/>
            <w:tcBorders>
              <w:top w:val="nil"/>
            </w:tcBorders>
          </w:tcPr>
          <w:p>
            <w:pPr>
              <w:rPr>
                <w:sz w:val="2"/>
                <w:szCs w:val="2"/>
              </w:rPr>
            </w:pPr>
          </w:p>
        </w:tc>
        <w:tc>
          <w:tcPr>
            <w:tcW w:w="631" w:type="dxa"/>
          </w:tcPr>
          <w:p>
            <w:pPr>
              <w:pStyle w:val="TableParagraph"/>
              <w:spacing w:line="152" w:lineRule="exact"/>
              <w:ind w:left="28"/>
              <w:rPr>
                <w:sz w:val="15"/>
              </w:rPr>
            </w:pPr>
            <w:r>
              <w:rPr>
                <w:sz w:val="15"/>
              </w:rPr>
              <w:t>2.1.2</w:t>
            </w:r>
          </w:p>
        </w:tc>
        <w:tc>
          <w:tcPr>
            <w:tcW w:w="1080" w:type="dxa"/>
          </w:tcPr>
          <w:p>
            <w:pPr>
              <w:pStyle w:val="TableParagraph"/>
              <w:spacing w:line="152" w:lineRule="exact"/>
              <w:ind w:left="25"/>
              <w:rPr>
                <w:sz w:val="15"/>
              </w:rPr>
            </w:pPr>
            <w:r>
              <w:rPr>
                <w:sz w:val="15"/>
              </w:rPr>
              <w:t>significance</w:t>
            </w:r>
          </w:p>
        </w:tc>
        <w:tc>
          <w:tcPr>
            <w:tcW w:w="1349" w:type="dxa"/>
          </w:tcPr>
          <w:p>
            <w:pPr>
              <w:pStyle w:val="TableParagraph"/>
              <w:spacing w:line="152" w:lineRule="exact"/>
              <w:ind w:left="26"/>
              <w:rPr>
                <w:sz w:val="15"/>
              </w:rPr>
            </w:pPr>
            <w:r>
              <w:rPr>
                <w:sz w:val="15"/>
              </w:rPr>
              <w:t>BOOLEAN</w:t>
            </w:r>
          </w:p>
        </w:tc>
        <w:tc>
          <w:tcPr>
            <w:tcW w:w="451" w:type="dxa"/>
          </w:tcPr>
          <w:p>
            <w:pPr>
              <w:pStyle w:val="TableParagraph"/>
              <w:spacing w:line="152" w:lineRule="exact"/>
              <w:ind w:left="28"/>
              <w:rPr>
                <w:sz w:val="15"/>
              </w:rPr>
            </w:pPr>
            <w:r>
              <w:rPr>
                <w:sz w:val="15"/>
              </w:rPr>
              <w:t>c o</w:t>
            </w:r>
          </w:p>
        </w:tc>
        <w:tc>
          <w:tcPr>
            <w:tcW w:w="509" w:type="dxa"/>
          </w:tcPr>
          <w:p>
            <w:pPr>
              <w:pStyle w:val="TableParagraph"/>
              <w:rPr>
                <w:sz w:val="10"/>
              </w:rPr>
            </w:pPr>
          </w:p>
        </w:tc>
        <w:tc>
          <w:tcPr>
            <w:tcW w:w="907" w:type="dxa"/>
          </w:tcPr>
          <w:p>
            <w:pPr>
              <w:pStyle w:val="TableParagraph"/>
              <w:rPr>
                <w:sz w:val="10"/>
              </w:rPr>
            </w:pPr>
          </w:p>
        </w:tc>
      </w:tr>
      <w:tr>
        <w:trPr>
          <w:trHeight w:val="345" w:hRule="atLeast"/>
        </w:trPr>
        <w:tc>
          <w:tcPr>
            <w:tcW w:w="559" w:type="dxa"/>
            <w:vMerge/>
            <w:tcBorders>
              <w:top w:val="nil"/>
            </w:tcBorders>
          </w:tcPr>
          <w:p>
            <w:pPr>
              <w:rPr>
                <w:sz w:val="2"/>
                <w:szCs w:val="2"/>
              </w:rPr>
            </w:pPr>
          </w:p>
        </w:tc>
        <w:tc>
          <w:tcPr>
            <w:tcW w:w="1080" w:type="dxa"/>
            <w:vMerge/>
            <w:tcBorders>
              <w:top w:val="nil"/>
            </w:tcBorders>
          </w:tcPr>
          <w:p>
            <w:pPr>
              <w:rPr>
                <w:sz w:val="2"/>
                <w:szCs w:val="2"/>
              </w:rPr>
            </w:pPr>
          </w:p>
        </w:tc>
        <w:tc>
          <w:tcPr>
            <w:tcW w:w="989" w:type="dxa"/>
            <w:vMerge/>
            <w:tcBorders>
              <w:top w:val="nil"/>
            </w:tcBorders>
          </w:tcPr>
          <w:p>
            <w:pPr>
              <w:rPr>
                <w:sz w:val="2"/>
                <w:szCs w:val="2"/>
              </w:rPr>
            </w:pPr>
          </w:p>
        </w:tc>
        <w:tc>
          <w:tcPr>
            <w:tcW w:w="811" w:type="dxa"/>
            <w:vMerge/>
            <w:tcBorders>
              <w:top w:val="nil"/>
            </w:tcBorders>
          </w:tcPr>
          <w:p>
            <w:pPr>
              <w:rPr>
                <w:sz w:val="2"/>
                <w:szCs w:val="2"/>
              </w:rPr>
            </w:pPr>
          </w:p>
        </w:tc>
        <w:tc>
          <w:tcPr>
            <w:tcW w:w="509" w:type="dxa"/>
            <w:vMerge/>
            <w:tcBorders>
              <w:top w:val="nil"/>
            </w:tcBorders>
          </w:tcPr>
          <w:p>
            <w:pPr>
              <w:rPr>
                <w:sz w:val="2"/>
                <w:szCs w:val="2"/>
              </w:rPr>
            </w:pPr>
          </w:p>
        </w:tc>
        <w:tc>
          <w:tcPr>
            <w:tcW w:w="569" w:type="dxa"/>
            <w:vMerge/>
            <w:tcBorders>
              <w:top w:val="nil"/>
            </w:tcBorders>
          </w:tcPr>
          <w:p>
            <w:pPr>
              <w:rPr>
                <w:sz w:val="2"/>
                <w:szCs w:val="2"/>
              </w:rPr>
            </w:pPr>
          </w:p>
        </w:tc>
        <w:tc>
          <w:tcPr>
            <w:tcW w:w="809" w:type="dxa"/>
            <w:vMerge/>
            <w:tcBorders>
              <w:top w:val="nil"/>
            </w:tcBorders>
          </w:tcPr>
          <w:p>
            <w:pPr>
              <w:rPr>
                <w:sz w:val="2"/>
                <w:szCs w:val="2"/>
              </w:rPr>
            </w:pPr>
          </w:p>
        </w:tc>
        <w:tc>
          <w:tcPr>
            <w:tcW w:w="631" w:type="dxa"/>
          </w:tcPr>
          <w:p>
            <w:pPr>
              <w:pStyle w:val="TableParagraph"/>
              <w:spacing w:line="167" w:lineRule="exact"/>
              <w:ind w:left="28"/>
              <w:rPr>
                <w:sz w:val="15"/>
              </w:rPr>
            </w:pPr>
            <w:r>
              <w:rPr>
                <w:sz w:val="15"/>
              </w:rPr>
              <w:t>2.1.3</w:t>
            </w:r>
          </w:p>
        </w:tc>
        <w:tc>
          <w:tcPr>
            <w:tcW w:w="1080" w:type="dxa"/>
          </w:tcPr>
          <w:p>
            <w:pPr>
              <w:pStyle w:val="TableParagraph"/>
              <w:spacing w:line="167" w:lineRule="exact"/>
              <w:ind w:left="25"/>
              <w:rPr>
                <w:sz w:val="15"/>
              </w:rPr>
            </w:pPr>
            <w:r>
              <w:rPr>
                <w:sz w:val="15"/>
              </w:rPr>
              <w:t>information</w:t>
            </w:r>
          </w:p>
        </w:tc>
        <w:tc>
          <w:tcPr>
            <w:tcW w:w="1349" w:type="dxa"/>
          </w:tcPr>
          <w:p>
            <w:pPr>
              <w:pStyle w:val="TableParagraph"/>
              <w:spacing w:line="166" w:lineRule="exact"/>
              <w:ind w:left="26"/>
              <w:rPr>
                <w:sz w:val="15"/>
              </w:rPr>
            </w:pPr>
            <w:r>
              <w:rPr>
                <w:sz w:val="15"/>
              </w:rPr>
              <w:t>ANY DEFINED BY</w:t>
            </w:r>
          </w:p>
          <w:p>
            <w:pPr>
              <w:pStyle w:val="TableParagraph"/>
              <w:spacing w:line="160" w:lineRule="exact"/>
              <w:ind w:left="25"/>
              <w:rPr>
                <w:sz w:val="15"/>
              </w:rPr>
            </w:pPr>
            <w:r>
              <w:rPr>
                <w:sz w:val="15"/>
              </w:rPr>
              <w:t>identifier</w:t>
            </w:r>
          </w:p>
        </w:tc>
        <w:tc>
          <w:tcPr>
            <w:tcW w:w="451" w:type="dxa"/>
          </w:tcPr>
          <w:p>
            <w:pPr>
              <w:pStyle w:val="TableParagraph"/>
              <w:spacing w:line="167" w:lineRule="exact"/>
              <w:ind w:left="28"/>
              <w:rPr>
                <w:sz w:val="15"/>
              </w:rPr>
            </w:pPr>
            <w:r>
              <w:rPr>
                <w:sz w:val="15"/>
              </w:rPr>
              <w:t>c m</w:t>
            </w:r>
          </w:p>
        </w:tc>
        <w:tc>
          <w:tcPr>
            <w:tcW w:w="509" w:type="dxa"/>
          </w:tcPr>
          <w:p>
            <w:pPr>
              <w:pStyle w:val="TableParagraph"/>
              <w:rPr>
                <w:sz w:val="16"/>
              </w:rPr>
            </w:pPr>
          </w:p>
        </w:tc>
        <w:tc>
          <w:tcPr>
            <w:tcW w:w="907" w:type="dxa"/>
          </w:tcPr>
          <w:p>
            <w:pPr>
              <w:pStyle w:val="TableParagraph"/>
              <w:rPr>
                <w:sz w:val="16"/>
              </w:rPr>
            </w:pPr>
          </w:p>
        </w:tc>
      </w:tr>
      <w:tr>
        <w:trPr>
          <w:trHeight w:val="515" w:hRule="atLeast"/>
        </w:trPr>
        <w:tc>
          <w:tcPr>
            <w:tcW w:w="559" w:type="dxa"/>
            <w:vMerge/>
            <w:tcBorders>
              <w:top w:val="nil"/>
            </w:tcBorders>
          </w:tcPr>
          <w:p>
            <w:pPr>
              <w:rPr>
                <w:sz w:val="2"/>
                <w:szCs w:val="2"/>
              </w:rPr>
            </w:pPr>
          </w:p>
        </w:tc>
        <w:tc>
          <w:tcPr>
            <w:tcW w:w="1080" w:type="dxa"/>
            <w:vMerge/>
            <w:tcBorders>
              <w:top w:val="nil"/>
            </w:tcBorders>
          </w:tcPr>
          <w:p>
            <w:pPr>
              <w:rPr>
                <w:sz w:val="2"/>
                <w:szCs w:val="2"/>
              </w:rPr>
            </w:pPr>
          </w:p>
        </w:tc>
        <w:tc>
          <w:tcPr>
            <w:tcW w:w="989" w:type="dxa"/>
            <w:vMerge/>
            <w:tcBorders>
              <w:top w:val="nil"/>
            </w:tcBorders>
          </w:tcPr>
          <w:p>
            <w:pPr>
              <w:rPr>
                <w:sz w:val="2"/>
                <w:szCs w:val="2"/>
              </w:rPr>
            </w:pPr>
          </w:p>
        </w:tc>
        <w:tc>
          <w:tcPr>
            <w:tcW w:w="811" w:type="dxa"/>
            <w:vMerge/>
            <w:tcBorders>
              <w:top w:val="nil"/>
            </w:tcBorders>
          </w:tcPr>
          <w:p>
            <w:pPr>
              <w:rPr>
                <w:sz w:val="2"/>
                <w:szCs w:val="2"/>
              </w:rPr>
            </w:pPr>
          </w:p>
        </w:tc>
        <w:tc>
          <w:tcPr>
            <w:tcW w:w="509" w:type="dxa"/>
            <w:vMerge/>
            <w:tcBorders>
              <w:top w:val="nil"/>
            </w:tcBorders>
          </w:tcPr>
          <w:p>
            <w:pPr>
              <w:rPr>
                <w:sz w:val="2"/>
                <w:szCs w:val="2"/>
              </w:rPr>
            </w:pPr>
          </w:p>
        </w:tc>
        <w:tc>
          <w:tcPr>
            <w:tcW w:w="569" w:type="dxa"/>
            <w:vMerge/>
            <w:tcBorders>
              <w:top w:val="nil"/>
            </w:tcBorders>
          </w:tcPr>
          <w:p>
            <w:pPr>
              <w:rPr>
                <w:sz w:val="2"/>
                <w:szCs w:val="2"/>
              </w:rPr>
            </w:pPr>
          </w:p>
        </w:tc>
        <w:tc>
          <w:tcPr>
            <w:tcW w:w="809" w:type="dxa"/>
            <w:vMerge/>
            <w:tcBorders>
              <w:top w:val="nil"/>
            </w:tcBorders>
          </w:tcPr>
          <w:p>
            <w:pPr>
              <w:rPr>
                <w:sz w:val="2"/>
                <w:szCs w:val="2"/>
              </w:rPr>
            </w:pPr>
          </w:p>
        </w:tc>
        <w:tc>
          <w:tcPr>
            <w:tcW w:w="631" w:type="dxa"/>
          </w:tcPr>
          <w:p>
            <w:pPr>
              <w:pStyle w:val="TableParagraph"/>
              <w:spacing w:line="167" w:lineRule="exact"/>
              <w:ind w:left="28"/>
              <w:rPr>
                <w:sz w:val="15"/>
              </w:rPr>
            </w:pPr>
            <w:r>
              <w:rPr>
                <w:sz w:val="15"/>
              </w:rPr>
              <w:t>2.2</w:t>
            </w:r>
          </w:p>
        </w:tc>
        <w:tc>
          <w:tcPr>
            <w:tcW w:w="1080" w:type="dxa"/>
          </w:tcPr>
          <w:p>
            <w:pPr>
              <w:pStyle w:val="TableParagraph"/>
              <w:spacing w:line="167" w:lineRule="exact"/>
              <w:ind w:left="25"/>
              <w:rPr>
                <w:sz w:val="15"/>
              </w:rPr>
            </w:pPr>
            <w:r>
              <w:rPr>
                <w:sz w:val="15"/>
              </w:rPr>
              <w:t>ActionReply</w:t>
            </w:r>
          </w:p>
        </w:tc>
        <w:tc>
          <w:tcPr>
            <w:tcW w:w="1349" w:type="dxa"/>
          </w:tcPr>
          <w:p>
            <w:pPr>
              <w:pStyle w:val="TableParagraph"/>
              <w:spacing w:line="167" w:lineRule="exact"/>
              <w:ind w:left="25"/>
              <w:rPr>
                <w:b/>
                <w:sz w:val="15"/>
              </w:rPr>
            </w:pPr>
            <w:r>
              <w:rPr>
                <w:b/>
                <w:sz w:val="15"/>
              </w:rPr>
              <w:t>Reply Syntax</w:t>
            </w:r>
          </w:p>
          <w:p>
            <w:pPr>
              <w:pStyle w:val="TableParagraph"/>
              <w:spacing w:line="170" w:lineRule="exact"/>
              <w:ind w:left="25"/>
              <w:rPr>
                <w:sz w:val="15"/>
              </w:rPr>
            </w:pPr>
            <w:r>
              <w:rPr>
                <w:sz w:val="15"/>
              </w:rPr>
              <w:t>SET OF</w:t>
            </w:r>
          </w:p>
          <w:p>
            <w:pPr>
              <w:pStyle w:val="TableParagraph"/>
              <w:spacing w:line="158" w:lineRule="exact"/>
              <w:ind w:left="25"/>
              <w:rPr>
                <w:sz w:val="15"/>
              </w:rPr>
            </w:pPr>
            <w:r>
              <w:rPr>
                <w:sz w:val="15"/>
              </w:rPr>
              <w:t>SEQUENCE</w:t>
            </w:r>
          </w:p>
        </w:tc>
        <w:tc>
          <w:tcPr>
            <w:tcW w:w="451" w:type="dxa"/>
          </w:tcPr>
          <w:p>
            <w:pPr>
              <w:pStyle w:val="TableParagraph"/>
              <w:spacing w:line="167" w:lineRule="exact"/>
              <w:ind w:left="28"/>
              <w:rPr>
                <w:sz w:val="15"/>
              </w:rPr>
            </w:pPr>
            <w:r>
              <w:rPr>
                <w:sz w:val="15"/>
              </w:rPr>
              <w:t>c m</w:t>
            </w:r>
          </w:p>
        </w:tc>
        <w:tc>
          <w:tcPr>
            <w:tcW w:w="509" w:type="dxa"/>
          </w:tcPr>
          <w:p>
            <w:pPr>
              <w:pStyle w:val="TableParagraph"/>
              <w:rPr>
                <w:sz w:val="16"/>
              </w:rPr>
            </w:pPr>
          </w:p>
        </w:tc>
        <w:tc>
          <w:tcPr>
            <w:tcW w:w="907" w:type="dxa"/>
          </w:tcPr>
          <w:p>
            <w:pPr>
              <w:pStyle w:val="TableParagraph"/>
              <w:rPr>
                <w:sz w:val="16"/>
              </w:rPr>
            </w:pPr>
          </w:p>
        </w:tc>
      </w:tr>
      <w:tr>
        <w:trPr>
          <w:trHeight w:val="345" w:hRule="atLeast"/>
        </w:trPr>
        <w:tc>
          <w:tcPr>
            <w:tcW w:w="559" w:type="dxa"/>
            <w:vMerge/>
            <w:tcBorders>
              <w:top w:val="nil"/>
            </w:tcBorders>
          </w:tcPr>
          <w:p>
            <w:pPr>
              <w:rPr>
                <w:sz w:val="2"/>
                <w:szCs w:val="2"/>
              </w:rPr>
            </w:pPr>
          </w:p>
        </w:tc>
        <w:tc>
          <w:tcPr>
            <w:tcW w:w="1080" w:type="dxa"/>
            <w:vMerge/>
            <w:tcBorders>
              <w:top w:val="nil"/>
            </w:tcBorders>
          </w:tcPr>
          <w:p>
            <w:pPr>
              <w:rPr>
                <w:sz w:val="2"/>
                <w:szCs w:val="2"/>
              </w:rPr>
            </w:pPr>
          </w:p>
        </w:tc>
        <w:tc>
          <w:tcPr>
            <w:tcW w:w="989" w:type="dxa"/>
            <w:vMerge/>
            <w:tcBorders>
              <w:top w:val="nil"/>
            </w:tcBorders>
          </w:tcPr>
          <w:p>
            <w:pPr>
              <w:rPr>
                <w:sz w:val="2"/>
                <w:szCs w:val="2"/>
              </w:rPr>
            </w:pPr>
          </w:p>
        </w:tc>
        <w:tc>
          <w:tcPr>
            <w:tcW w:w="811" w:type="dxa"/>
            <w:vMerge/>
            <w:tcBorders>
              <w:top w:val="nil"/>
            </w:tcBorders>
          </w:tcPr>
          <w:p>
            <w:pPr>
              <w:rPr>
                <w:sz w:val="2"/>
                <w:szCs w:val="2"/>
              </w:rPr>
            </w:pPr>
          </w:p>
        </w:tc>
        <w:tc>
          <w:tcPr>
            <w:tcW w:w="509" w:type="dxa"/>
            <w:vMerge/>
            <w:tcBorders>
              <w:top w:val="nil"/>
            </w:tcBorders>
          </w:tcPr>
          <w:p>
            <w:pPr>
              <w:rPr>
                <w:sz w:val="2"/>
                <w:szCs w:val="2"/>
              </w:rPr>
            </w:pPr>
          </w:p>
        </w:tc>
        <w:tc>
          <w:tcPr>
            <w:tcW w:w="569" w:type="dxa"/>
            <w:vMerge/>
            <w:tcBorders>
              <w:top w:val="nil"/>
            </w:tcBorders>
          </w:tcPr>
          <w:p>
            <w:pPr>
              <w:rPr>
                <w:sz w:val="2"/>
                <w:szCs w:val="2"/>
              </w:rPr>
            </w:pPr>
          </w:p>
        </w:tc>
        <w:tc>
          <w:tcPr>
            <w:tcW w:w="809" w:type="dxa"/>
            <w:vMerge/>
            <w:tcBorders>
              <w:top w:val="nil"/>
            </w:tcBorders>
          </w:tcPr>
          <w:p>
            <w:pPr>
              <w:rPr>
                <w:sz w:val="2"/>
                <w:szCs w:val="2"/>
              </w:rPr>
            </w:pPr>
          </w:p>
        </w:tc>
        <w:tc>
          <w:tcPr>
            <w:tcW w:w="631" w:type="dxa"/>
          </w:tcPr>
          <w:p>
            <w:pPr>
              <w:pStyle w:val="TableParagraph"/>
              <w:spacing w:line="167" w:lineRule="exact"/>
              <w:ind w:left="28"/>
              <w:rPr>
                <w:sz w:val="15"/>
              </w:rPr>
            </w:pPr>
            <w:r>
              <w:rPr>
                <w:sz w:val="15"/>
              </w:rPr>
              <w:t>2.2.1</w:t>
            </w:r>
          </w:p>
        </w:tc>
        <w:tc>
          <w:tcPr>
            <w:tcW w:w="1080" w:type="dxa"/>
          </w:tcPr>
          <w:p>
            <w:pPr>
              <w:pStyle w:val="TableParagraph"/>
              <w:spacing w:line="167" w:lineRule="exact"/>
              <w:ind w:left="25"/>
              <w:rPr>
                <w:sz w:val="15"/>
              </w:rPr>
            </w:pPr>
            <w:r>
              <w:rPr>
                <w:sz w:val="15"/>
              </w:rPr>
              <w:t>identifier</w:t>
            </w:r>
          </w:p>
        </w:tc>
        <w:tc>
          <w:tcPr>
            <w:tcW w:w="1349" w:type="dxa"/>
          </w:tcPr>
          <w:p>
            <w:pPr>
              <w:pStyle w:val="TableParagraph"/>
              <w:spacing w:line="167" w:lineRule="exact"/>
              <w:ind w:left="26"/>
              <w:rPr>
                <w:sz w:val="15"/>
              </w:rPr>
            </w:pPr>
            <w:r>
              <w:rPr>
                <w:sz w:val="15"/>
              </w:rPr>
              <w:t>OBJECT</w:t>
            </w:r>
          </w:p>
          <w:p>
            <w:pPr>
              <w:pStyle w:val="TableParagraph"/>
              <w:spacing w:line="158" w:lineRule="exact"/>
              <w:ind w:left="25"/>
              <w:rPr>
                <w:sz w:val="15"/>
              </w:rPr>
            </w:pPr>
            <w:r>
              <w:rPr>
                <w:sz w:val="15"/>
              </w:rPr>
              <w:t>IDENTIFIER</w:t>
            </w:r>
          </w:p>
        </w:tc>
        <w:tc>
          <w:tcPr>
            <w:tcW w:w="451" w:type="dxa"/>
          </w:tcPr>
          <w:p>
            <w:pPr>
              <w:pStyle w:val="TableParagraph"/>
              <w:spacing w:line="167" w:lineRule="exact"/>
              <w:ind w:left="28"/>
              <w:rPr>
                <w:sz w:val="15"/>
              </w:rPr>
            </w:pPr>
            <w:r>
              <w:rPr>
                <w:sz w:val="15"/>
              </w:rPr>
              <w:t>c m</w:t>
            </w:r>
          </w:p>
        </w:tc>
        <w:tc>
          <w:tcPr>
            <w:tcW w:w="509" w:type="dxa"/>
          </w:tcPr>
          <w:p>
            <w:pPr>
              <w:pStyle w:val="TableParagraph"/>
              <w:rPr>
                <w:sz w:val="16"/>
              </w:rPr>
            </w:pPr>
          </w:p>
        </w:tc>
        <w:tc>
          <w:tcPr>
            <w:tcW w:w="907" w:type="dxa"/>
          </w:tcPr>
          <w:p>
            <w:pPr>
              <w:pStyle w:val="TableParagraph"/>
              <w:rPr>
                <w:sz w:val="16"/>
              </w:rPr>
            </w:pPr>
          </w:p>
        </w:tc>
      </w:tr>
      <w:tr>
        <w:trPr>
          <w:trHeight w:val="172" w:hRule="atLeast"/>
        </w:trPr>
        <w:tc>
          <w:tcPr>
            <w:tcW w:w="559" w:type="dxa"/>
            <w:vMerge/>
            <w:tcBorders>
              <w:top w:val="nil"/>
            </w:tcBorders>
          </w:tcPr>
          <w:p>
            <w:pPr>
              <w:rPr>
                <w:sz w:val="2"/>
                <w:szCs w:val="2"/>
              </w:rPr>
            </w:pPr>
          </w:p>
        </w:tc>
        <w:tc>
          <w:tcPr>
            <w:tcW w:w="1080" w:type="dxa"/>
            <w:vMerge/>
            <w:tcBorders>
              <w:top w:val="nil"/>
            </w:tcBorders>
          </w:tcPr>
          <w:p>
            <w:pPr>
              <w:rPr>
                <w:sz w:val="2"/>
                <w:szCs w:val="2"/>
              </w:rPr>
            </w:pPr>
          </w:p>
        </w:tc>
        <w:tc>
          <w:tcPr>
            <w:tcW w:w="989" w:type="dxa"/>
            <w:vMerge/>
            <w:tcBorders>
              <w:top w:val="nil"/>
            </w:tcBorders>
          </w:tcPr>
          <w:p>
            <w:pPr>
              <w:rPr>
                <w:sz w:val="2"/>
                <w:szCs w:val="2"/>
              </w:rPr>
            </w:pPr>
          </w:p>
        </w:tc>
        <w:tc>
          <w:tcPr>
            <w:tcW w:w="811" w:type="dxa"/>
            <w:vMerge/>
            <w:tcBorders>
              <w:top w:val="nil"/>
            </w:tcBorders>
          </w:tcPr>
          <w:p>
            <w:pPr>
              <w:rPr>
                <w:sz w:val="2"/>
                <w:szCs w:val="2"/>
              </w:rPr>
            </w:pPr>
          </w:p>
        </w:tc>
        <w:tc>
          <w:tcPr>
            <w:tcW w:w="509" w:type="dxa"/>
            <w:vMerge/>
            <w:tcBorders>
              <w:top w:val="nil"/>
            </w:tcBorders>
          </w:tcPr>
          <w:p>
            <w:pPr>
              <w:rPr>
                <w:sz w:val="2"/>
                <w:szCs w:val="2"/>
              </w:rPr>
            </w:pPr>
          </w:p>
        </w:tc>
        <w:tc>
          <w:tcPr>
            <w:tcW w:w="569" w:type="dxa"/>
            <w:vMerge/>
            <w:tcBorders>
              <w:top w:val="nil"/>
            </w:tcBorders>
          </w:tcPr>
          <w:p>
            <w:pPr>
              <w:rPr>
                <w:sz w:val="2"/>
                <w:szCs w:val="2"/>
              </w:rPr>
            </w:pPr>
          </w:p>
        </w:tc>
        <w:tc>
          <w:tcPr>
            <w:tcW w:w="809" w:type="dxa"/>
            <w:vMerge/>
            <w:tcBorders>
              <w:top w:val="nil"/>
            </w:tcBorders>
          </w:tcPr>
          <w:p>
            <w:pPr>
              <w:rPr>
                <w:sz w:val="2"/>
                <w:szCs w:val="2"/>
              </w:rPr>
            </w:pPr>
          </w:p>
        </w:tc>
        <w:tc>
          <w:tcPr>
            <w:tcW w:w="631" w:type="dxa"/>
          </w:tcPr>
          <w:p>
            <w:pPr>
              <w:pStyle w:val="TableParagraph"/>
              <w:spacing w:line="152" w:lineRule="exact"/>
              <w:ind w:left="28"/>
              <w:rPr>
                <w:sz w:val="15"/>
              </w:rPr>
            </w:pPr>
            <w:r>
              <w:rPr>
                <w:sz w:val="15"/>
              </w:rPr>
              <w:t>2.2.2</w:t>
            </w:r>
          </w:p>
        </w:tc>
        <w:tc>
          <w:tcPr>
            <w:tcW w:w="1080" w:type="dxa"/>
          </w:tcPr>
          <w:p>
            <w:pPr>
              <w:pStyle w:val="TableParagraph"/>
              <w:spacing w:line="152" w:lineRule="exact"/>
              <w:ind w:left="25"/>
              <w:rPr>
                <w:sz w:val="15"/>
              </w:rPr>
            </w:pPr>
            <w:r>
              <w:rPr>
                <w:sz w:val="15"/>
              </w:rPr>
              <w:t>significance</w:t>
            </w:r>
          </w:p>
        </w:tc>
        <w:tc>
          <w:tcPr>
            <w:tcW w:w="1349" w:type="dxa"/>
          </w:tcPr>
          <w:p>
            <w:pPr>
              <w:pStyle w:val="TableParagraph"/>
              <w:spacing w:line="152" w:lineRule="exact"/>
              <w:ind w:left="26"/>
              <w:rPr>
                <w:sz w:val="15"/>
              </w:rPr>
            </w:pPr>
            <w:r>
              <w:rPr>
                <w:sz w:val="15"/>
              </w:rPr>
              <w:t>BOOLEAN</w:t>
            </w:r>
          </w:p>
        </w:tc>
        <w:tc>
          <w:tcPr>
            <w:tcW w:w="451" w:type="dxa"/>
          </w:tcPr>
          <w:p>
            <w:pPr>
              <w:pStyle w:val="TableParagraph"/>
              <w:spacing w:line="152" w:lineRule="exact"/>
              <w:ind w:left="28"/>
              <w:rPr>
                <w:sz w:val="15"/>
              </w:rPr>
            </w:pPr>
            <w:r>
              <w:rPr>
                <w:sz w:val="15"/>
              </w:rPr>
              <w:t>c o</w:t>
            </w:r>
          </w:p>
        </w:tc>
        <w:tc>
          <w:tcPr>
            <w:tcW w:w="509" w:type="dxa"/>
          </w:tcPr>
          <w:p>
            <w:pPr>
              <w:pStyle w:val="TableParagraph"/>
              <w:rPr>
                <w:sz w:val="10"/>
              </w:rPr>
            </w:pPr>
          </w:p>
        </w:tc>
        <w:tc>
          <w:tcPr>
            <w:tcW w:w="907" w:type="dxa"/>
          </w:tcPr>
          <w:p>
            <w:pPr>
              <w:pStyle w:val="TableParagraph"/>
              <w:rPr>
                <w:sz w:val="10"/>
              </w:rPr>
            </w:pPr>
          </w:p>
        </w:tc>
      </w:tr>
      <w:tr>
        <w:trPr>
          <w:trHeight w:val="419" w:hRule="atLeast"/>
        </w:trPr>
        <w:tc>
          <w:tcPr>
            <w:tcW w:w="559" w:type="dxa"/>
            <w:vMerge/>
            <w:tcBorders>
              <w:top w:val="nil"/>
            </w:tcBorders>
          </w:tcPr>
          <w:p>
            <w:pPr>
              <w:rPr>
                <w:sz w:val="2"/>
                <w:szCs w:val="2"/>
              </w:rPr>
            </w:pPr>
          </w:p>
        </w:tc>
        <w:tc>
          <w:tcPr>
            <w:tcW w:w="1080" w:type="dxa"/>
            <w:vMerge/>
            <w:tcBorders>
              <w:top w:val="nil"/>
            </w:tcBorders>
          </w:tcPr>
          <w:p>
            <w:pPr>
              <w:rPr>
                <w:sz w:val="2"/>
                <w:szCs w:val="2"/>
              </w:rPr>
            </w:pPr>
          </w:p>
        </w:tc>
        <w:tc>
          <w:tcPr>
            <w:tcW w:w="989" w:type="dxa"/>
            <w:vMerge/>
            <w:tcBorders>
              <w:top w:val="nil"/>
            </w:tcBorders>
          </w:tcPr>
          <w:p>
            <w:pPr>
              <w:rPr>
                <w:sz w:val="2"/>
                <w:szCs w:val="2"/>
              </w:rPr>
            </w:pPr>
          </w:p>
        </w:tc>
        <w:tc>
          <w:tcPr>
            <w:tcW w:w="811" w:type="dxa"/>
            <w:vMerge/>
            <w:tcBorders>
              <w:top w:val="nil"/>
            </w:tcBorders>
          </w:tcPr>
          <w:p>
            <w:pPr>
              <w:rPr>
                <w:sz w:val="2"/>
                <w:szCs w:val="2"/>
              </w:rPr>
            </w:pPr>
          </w:p>
        </w:tc>
        <w:tc>
          <w:tcPr>
            <w:tcW w:w="509" w:type="dxa"/>
            <w:vMerge/>
            <w:tcBorders>
              <w:top w:val="nil"/>
            </w:tcBorders>
          </w:tcPr>
          <w:p>
            <w:pPr>
              <w:rPr>
                <w:sz w:val="2"/>
                <w:szCs w:val="2"/>
              </w:rPr>
            </w:pPr>
          </w:p>
        </w:tc>
        <w:tc>
          <w:tcPr>
            <w:tcW w:w="569" w:type="dxa"/>
            <w:vMerge/>
            <w:tcBorders>
              <w:top w:val="nil"/>
            </w:tcBorders>
          </w:tcPr>
          <w:p>
            <w:pPr>
              <w:rPr>
                <w:sz w:val="2"/>
                <w:szCs w:val="2"/>
              </w:rPr>
            </w:pPr>
          </w:p>
        </w:tc>
        <w:tc>
          <w:tcPr>
            <w:tcW w:w="809" w:type="dxa"/>
            <w:vMerge/>
            <w:tcBorders>
              <w:top w:val="nil"/>
            </w:tcBorders>
          </w:tcPr>
          <w:p>
            <w:pPr>
              <w:rPr>
                <w:sz w:val="2"/>
                <w:szCs w:val="2"/>
              </w:rPr>
            </w:pPr>
          </w:p>
        </w:tc>
        <w:tc>
          <w:tcPr>
            <w:tcW w:w="631" w:type="dxa"/>
          </w:tcPr>
          <w:p>
            <w:pPr>
              <w:pStyle w:val="TableParagraph"/>
              <w:spacing w:line="167" w:lineRule="exact"/>
              <w:ind w:left="28"/>
              <w:rPr>
                <w:sz w:val="15"/>
              </w:rPr>
            </w:pPr>
            <w:r>
              <w:rPr>
                <w:sz w:val="15"/>
              </w:rPr>
              <w:t>2.2.3</w:t>
            </w:r>
          </w:p>
        </w:tc>
        <w:tc>
          <w:tcPr>
            <w:tcW w:w="1080" w:type="dxa"/>
          </w:tcPr>
          <w:p>
            <w:pPr>
              <w:pStyle w:val="TableParagraph"/>
              <w:spacing w:line="167" w:lineRule="exact"/>
              <w:ind w:left="25"/>
              <w:rPr>
                <w:sz w:val="15"/>
              </w:rPr>
            </w:pPr>
            <w:r>
              <w:rPr>
                <w:sz w:val="15"/>
              </w:rPr>
              <w:t>information</w:t>
            </w:r>
          </w:p>
        </w:tc>
        <w:tc>
          <w:tcPr>
            <w:tcW w:w="1349" w:type="dxa"/>
          </w:tcPr>
          <w:p>
            <w:pPr>
              <w:pStyle w:val="TableParagraph"/>
              <w:spacing w:line="167" w:lineRule="exact"/>
              <w:ind w:left="26"/>
              <w:rPr>
                <w:sz w:val="15"/>
              </w:rPr>
            </w:pPr>
            <w:r>
              <w:rPr>
                <w:sz w:val="15"/>
              </w:rPr>
              <w:t>ANY DEFINED BY</w:t>
            </w:r>
          </w:p>
          <w:p>
            <w:pPr>
              <w:pStyle w:val="TableParagraph"/>
              <w:ind w:left="25"/>
              <w:rPr>
                <w:sz w:val="15"/>
              </w:rPr>
            </w:pPr>
            <w:r>
              <w:rPr>
                <w:sz w:val="15"/>
              </w:rPr>
              <w:t>identifier</w:t>
            </w:r>
          </w:p>
        </w:tc>
        <w:tc>
          <w:tcPr>
            <w:tcW w:w="451" w:type="dxa"/>
          </w:tcPr>
          <w:p>
            <w:pPr>
              <w:pStyle w:val="TableParagraph"/>
              <w:spacing w:line="167" w:lineRule="exact"/>
              <w:ind w:left="28"/>
              <w:rPr>
                <w:sz w:val="15"/>
              </w:rPr>
            </w:pPr>
            <w:r>
              <w:rPr>
                <w:sz w:val="15"/>
              </w:rPr>
              <w:t>c m</w:t>
            </w:r>
          </w:p>
        </w:tc>
        <w:tc>
          <w:tcPr>
            <w:tcW w:w="509" w:type="dxa"/>
          </w:tcPr>
          <w:p>
            <w:pPr>
              <w:pStyle w:val="TableParagraph"/>
              <w:rPr>
                <w:sz w:val="16"/>
              </w:rPr>
            </w:pPr>
          </w:p>
        </w:tc>
        <w:tc>
          <w:tcPr>
            <w:tcW w:w="907" w:type="dxa"/>
          </w:tcPr>
          <w:p>
            <w:pPr>
              <w:pStyle w:val="TableParagraph"/>
              <w:rPr>
                <w:sz w:val="16"/>
              </w:rPr>
            </w:pPr>
          </w:p>
        </w:tc>
      </w:tr>
    </w:tbl>
    <w:p>
      <w:pPr>
        <w:spacing w:before="189"/>
        <w:ind w:left="385" w:right="8816" w:firstLine="0"/>
        <w:jc w:val="left"/>
        <w:rPr>
          <w:sz w:val="17"/>
        </w:rPr>
      </w:pPr>
      <w:r>
        <w:rPr>
          <w:sz w:val="17"/>
        </w:rPr>
        <w:t>c6: if G.3/2a then m else – c7: if G.3/3a then m else –</w:t>
      </w:r>
    </w:p>
    <w:p>
      <w:pPr>
        <w:pStyle w:val="BodyText"/>
        <w:rPr>
          <w:sz w:val="18"/>
        </w:rPr>
      </w:pPr>
    </w:p>
    <w:p>
      <w:pPr>
        <w:pStyle w:val="BodyText"/>
        <w:spacing w:before="3"/>
        <w:rPr>
          <w:sz w:val="15"/>
        </w:rPr>
      </w:pPr>
    </w:p>
    <w:p>
      <w:pPr>
        <w:pStyle w:val="Heading4"/>
        <w:numPr>
          <w:ilvl w:val="2"/>
          <w:numId w:val="218"/>
        </w:numPr>
        <w:tabs>
          <w:tab w:pos="1094" w:val="left" w:leader="none"/>
          <w:tab w:pos="1095" w:val="left" w:leader="none"/>
        </w:tabs>
        <w:spacing w:line="240" w:lineRule="auto" w:before="1" w:after="0"/>
        <w:ind w:left="1094" w:right="0" w:hanging="709"/>
        <w:jc w:val="left"/>
      </w:pPr>
      <w:r>
        <w:rPr/>
        <w:t>Parameters</w:t>
      </w:r>
    </w:p>
    <w:p>
      <w:pPr>
        <w:pStyle w:val="BodyText"/>
        <w:spacing w:before="5"/>
        <w:rPr>
          <w:b/>
          <w:sz w:val="19"/>
        </w:rPr>
      </w:pPr>
    </w:p>
    <w:p>
      <w:pPr>
        <w:pStyle w:val="BodyText"/>
        <w:ind w:left="385" w:right="478"/>
      </w:pPr>
      <w:r>
        <w:rPr/>
        <w:t>The supplier of a manager role implementation that claims to support the parameters specified in this International Standard shall import a copy of this table and complete it.</w:t>
      </w:r>
    </w:p>
    <w:p>
      <w:pPr>
        <w:pStyle w:val="BodyText"/>
        <w:spacing w:before="4"/>
      </w:pPr>
    </w:p>
    <w:p>
      <w:pPr>
        <w:pStyle w:val="Heading6"/>
        <w:ind w:right="39"/>
        <w:jc w:val="center"/>
      </w:pPr>
      <w:r>
        <w:rPr/>
        <w:t>Table H.10 – Parameter support</w:t>
      </w:r>
    </w:p>
    <w:p>
      <w:pPr>
        <w:pStyle w:val="BodyText"/>
        <w:spacing w:before="3"/>
        <w:rPr>
          <w:b/>
          <w:sz w:val="12"/>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7"/>
        <w:gridCol w:w="1620"/>
        <w:gridCol w:w="1080"/>
        <w:gridCol w:w="1620"/>
        <w:gridCol w:w="631"/>
        <w:gridCol w:w="720"/>
        <w:gridCol w:w="3703"/>
      </w:tblGrid>
      <w:tr>
        <w:trPr>
          <w:trHeight w:val="688" w:hRule="atLeast"/>
        </w:trPr>
        <w:tc>
          <w:tcPr>
            <w:tcW w:w="557" w:type="dxa"/>
          </w:tcPr>
          <w:p>
            <w:pPr>
              <w:pStyle w:val="TableParagraph"/>
              <w:spacing w:line="167" w:lineRule="exact"/>
              <w:ind w:left="107"/>
              <w:rPr>
                <w:sz w:val="15"/>
              </w:rPr>
            </w:pPr>
            <w:r>
              <w:rPr>
                <w:sz w:val="15"/>
              </w:rPr>
              <w:t>Index</w:t>
            </w:r>
          </w:p>
        </w:tc>
        <w:tc>
          <w:tcPr>
            <w:tcW w:w="1620" w:type="dxa"/>
          </w:tcPr>
          <w:p>
            <w:pPr>
              <w:pStyle w:val="TableParagraph"/>
              <w:spacing w:line="237" w:lineRule="auto"/>
              <w:ind w:left="107" w:right="321"/>
              <w:rPr>
                <w:sz w:val="15"/>
              </w:rPr>
            </w:pPr>
            <w:r>
              <w:rPr>
                <w:sz w:val="15"/>
              </w:rPr>
              <w:t>Parameter template label</w:t>
            </w:r>
          </w:p>
        </w:tc>
        <w:tc>
          <w:tcPr>
            <w:tcW w:w="1080" w:type="dxa"/>
          </w:tcPr>
          <w:p>
            <w:pPr>
              <w:pStyle w:val="TableParagraph"/>
              <w:spacing w:line="237" w:lineRule="auto"/>
              <w:ind w:left="107" w:right="180"/>
              <w:rPr>
                <w:sz w:val="15"/>
              </w:rPr>
            </w:pPr>
            <w:r>
              <w:rPr>
                <w:sz w:val="15"/>
              </w:rPr>
              <w:t>Value of object identifier for</w:t>
            </w:r>
          </w:p>
          <w:p>
            <w:pPr>
              <w:pStyle w:val="TableParagraph"/>
              <w:spacing w:line="158" w:lineRule="exact"/>
              <w:ind w:left="107"/>
              <w:rPr>
                <w:sz w:val="15"/>
              </w:rPr>
            </w:pPr>
            <w:r>
              <w:rPr>
                <w:sz w:val="15"/>
              </w:rPr>
              <w:t>parameter</w:t>
            </w:r>
          </w:p>
        </w:tc>
        <w:tc>
          <w:tcPr>
            <w:tcW w:w="1620" w:type="dxa"/>
          </w:tcPr>
          <w:p>
            <w:pPr>
              <w:pStyle w:val="TableParagraph"/>
              <w:spacing w:line="167" w:lineRule="exact"/>
              <w:ind w:left="107"/>
              <w:rPr>
                <w:sz w:val="15"/>
              </w:rPr>
            </w:pPr>
            <w:r>
              <w:rPr>
                <w:sz w:val="15"/>
              </w:rPr>
              <w:t>Constraints and values</w:t>
            </w:r>
          </w:p>
        </w:tc>
        <w:tc>
          <w:tcPr>
            <w:tcW w:w="631" w:type="dxa"/>
          </w:tcPr>
          <w:p>
            <w:pPr>
              <w:pStyle w:val="TableParagraph"/>
              <w:spacing w:line="167" w:lineRule="exact"/>
              <w:ind w:left="107"/>
              <w:rPr>
                <w:sz w:val="15"/>
              </w:rPr>
            </w:pPr>
            <w:r>
              <w:rPr>
                <w:sz w:val="15"/>
              </w:rPr>
              <w:t>Status</w:t>
            </w:r>
          </w:p>
        </w:tc>
        <w:tc>
          <w:tcPr>
            <w:tcW w:w="720" w:type="dxa"/>
          </w:tcPr>
          <w:p>
            <w:pPr>
              <w:pStyle w:val="TableParagraph"/>
              <w:spacing w:line="167" w:lineRule="exact"/>
              <w:ind w:left="108"/>
              <w:rPr>
                <w:sz w:val="15"/>
              </w:rPr>
            </w:pPr>
            <w:r>
              <w:rPr>
                <w:sz w:val="15"/>
              </w:rPr>
              <w:t>Support</w:t>
            </w:r>
          </w:p>
        </w:tc>
        <w:tc>
          <w:tcPr>
            <w:tcW w:w="3703" w:type="dxa"/>
          </w:tcPr>
          <w:p>
            <w:pPr>
              <w:pStyle w:val="TableParagraph"/>
              <w:spacing w:line="167" w:lineRule="exact"/>
              <w:ind w:left="108"/>
              <w:rPr>
                <w:sz w:val="15"/>
              </w:rPr>
            </w:pPr>
            <w:r>
              <w:rPr>
                <w:sz w:val="15"/>
              </w:rPr>
              <w:t>Additional Information</w:t>
            </w:r>
          </w:p>
        </w:tc>
      </w:tr>
      <w:tr>
        <w:trPr>
          <w:trHeight w:val="690" w:hRule="atLeast"/>
        </w:trPr>
        <w:tc>
          <w:tcPr>
            <w:tcW w:w="557" w:type="dxa"/>
          </w:tcPr>
          <w:p>
            <w:pPr>
              <w:pStyle w:val="TableParagraph"/>
              <w:spacing w:line="167" w:lineRule="exact"/>
              <w:ind w:left="107"/>
              <w:rPr>
                <w:sz w:val="15"/>
              </w:rPr>
            </w:pPr>
            <w:r>
              <w:rPr>
                <w:w w:val="100"/>
                <w:sz w:val="15"/>
              </w:rPr>
              <w:t>1</w:t>
            </w:r>
          </w:p>
        </w:tc>
        <w:tc>
          <w:tcPr>
            <w:tcW w:w="1620" w:type="dxa"/>
          </w:tcPr>
          <w:p>
            <w:pPr>
              <w:pStyle w:val="TableParagraph"/>
              <w:spacing w:line="167" w:lineRule="exact"/>
              <w:ind w:left="107"/>
              <w:rPr>
                <w:sz w:val="15"/>
              </w:rPr>
            </w:pPr>
            <w:r>
              <w:rPr>
                <w:sz w:val="15"/>
              </w:rPr>
              <w:t>constraintViolation</w:t>
            </w:r>
          </w:p>
        </w:tc>
        <w:tc>
          <w:tcPr>
            <w:tcW w:w="1080" w:type="dxa"/>
          </w:tcPr>
          <w:p>
            <w:pPr>
              <w:pStyle w:val="TableParagraph"/>
              <w:ind w:left="107" w:right="126"/>
              <w:rPr>
                <w:sz w:val="15"/>
              </w:rPr>
            </w:pPr>
            <w:r>
              <w:rPr>
                <w:sz w:val="15"/>
              </w:rPr>
              <w:t>{ISIS.proi constraint Violation(10)</w:t>
            </w:r>
          </w:p>
          <w:p>
            <w:pPr>
              <w:pStyle w:val="TableParagraph"/>
              <w:spacing w:line="158" w:lineRule="exact"/>
              <w:ind w:left="107"/>
              <w:rPr>
                <w:sz w:val="15"/>
              </w:rPr>
            </w:pPr>
            <w:r>
              <w:rPr>
                <w:w w:val="100"/>
                <w:sz w:val="15"/>
              </w:rPr>
              <w:t>}</w:t>
            </w:r>
          </w:p>
        </w:tc>
        <w:tc>
          <w:tcPr>
            <w:tcW w:w="1620" w:type="dxa"/>
          </w:tcPr>
          <w:p>
            <w:pPr>
              <w:pStyle w:val="TableParagraph"/>
              <w:spacing w:line="167" w:lineRule="exact"/>
              <w:ind w:left="107"/>
              <w:rPr>
                <w:sz w:val="15"/>
              </w:rPr>
            </w:pPr>
            <w:r>
              <w:rPr>
                <w:sz w:val="15"/>
              </w:rPr>
              <w:t>SPECIFIC-ERROR</w:t>
            </w:r>
          </w:p>
          <w:p>
            <w:pPr>
              <w:pStyle w:val="TableParagraph"/>
              <w:ind w:left="107" w:right="116"/>
              <w:rPr>
                <w:sz w:val="15"/>
              </w:rPr>
            </w:pPr>
            <w:r>
              <w:rPr>
                <w:sz w:val="15"/>
              </w:rPr>
              <w:t>neighbourSNPAAddre ss</w:t>
            </w:r>
          </w:p>
        </w:tc>
        <w:tc>
          <w:tcPr>
            <w:tcW w:w="631" w:type="dxa"/>
          </w:tcPr>
          <w:p>
            <w:pPr>
              <w:pStyle w:val="TableParagraph"/>
              <w:spacing w:line="167" w:lineRule="exact"/>
              <w:ind w:left="107"/>
              <w:rPr>
                <w:sz w:val="15"/>
              </w:rPr>
            </w:pPr>
            <w:r>
              <w:rPr>
                <w:sz w:val="15"/>
              </w:rPr>
              <w:t>c8</w:t>
            </w:r>
          </w:p>
        </w:tc>
        <w:tc>
          <w:tcPr>
            <w:tcW w:w="720" w:type="dxa"/>
          </w:tcPr>
          <w:p>
            <w:pPr>
              <w:pStyle w:val="TableParagraph"/>
              <w:rPr>
                <w:sz w:val="16"/>
              </w:rPr>
            </w:pPr>
          </w:p>
        </w:tc>
        <w:tc>
          <w:tcPr>
            <w:tcW w:w="3703" w:type="dxa"/>
          </w:tcPr>
          <w:p>
            <w:pPr>
              <w:pStyle w:val="TableParagraph"/>
              <w:ind w:left="107" w:right="212"/>
              <w:rPr>
                <w:sz w:val="15"/>
              </w:rPr>
            </w:pPr>
            <w:r>
              <w:rPr>
                <w:sz w:val="15"/>
              </w:rPr>
              <w:t>“The specific error returned on failure of a REPLACE operation when the MO prohibits such operations under certain conditions, for example while the MO is in the</w:t>
            </w:r>
          </w:p>
          <w:p>
            <w:pPr>
              <w:pStyle w:val="TableParagraph"/>
              <w:spacing w:line="158" w:lineRule="exact"/>
              <w:ind w:left="107"/>
              <w:rPr>
                <w:sz w:val="15"/>
              </w:rPr>
            </w:pPr>
            <w:r>
              <w:rPr>
                <w:sz w:val="15"/>
              </w:rPr>
              <w:t>disabled operational state”</w:t>
            </w:r>
          </w:p>
        </w:tc>
      </w:tr>
    </w:tbl>
    <w:p>
      <w:pPr>
        <w:spacing w:before="189"/>
        <w:ind w:left="385" w:right="0" w:firstLine="0"/>
        <w:jc w:val="left"/>
        <w:rPr>
          <w:sz w:val="17"/>
        </w:rPr>
      </w:pPr>
      <w:r>
        <w:rPr>
          <w:sz w:val="17"/>
        </w:rPr>
        <w:t>c8: if H.1/7a or H.1/7c or H.1/7f then m else –</w:t>
      </w:r>
    </w:p>
    <w:p>
      <w:pPr>
        <w:spacing w:after="0"/>
        <w:jc w:val="left"/>
        <w:rPr>
          <w:sz w:val="17"/>
        </w:rPr>
        <w:sectPr>
          <w:pgSz w:w="11900" w:h="16840"/>
          <w:pgMar w:header="716" w:footer="554" w:top="960" w:bottom="740" w:left="580" w:right="300"/>
        </w:sectPr>
      </w:pPr>
    </w:p>
    <w:p>
      <w:pPr>
        <w:pStyle w:val="BodyText"/>
      </w:pPr>
    </w:p>
    <w:p>
      <w:pPr>
        <w:pStyle w:val="BodyText"/>
      </w:pPr>
    </w:p>
    <w:p>
      <w:pPr>
        <w:pStyle w:val="BodyText"/>
        <w:spacing w:before="6"/>
        <w:rPr>
          <w:sz w:val="16"/>
        </w:rPr>
      </w:pPr>
    </w:p>
    <w:p>
      <w:pPr>
        <w:pStyle w:val="Heading1"/>
        <w:spacing w:line="319" w:lineRule="exact"/>
        <w:ind w:right="497"/>
      </w:pPr>
      <w:r>
        <w:rPr/>
        <w:t>Annex I</w:t>
      </w:r>
    </w:p>
    <w:p>
      <w:pPr>
        <w:pStyle w:val="Heading2"/>
        <w:ind w:right="497"/>
      </w:pPr>
      <w:r>
        <w:rPr/>
        <w:t>(normative)</w:t>
      </w:r>
    </w:p>
    <w:p>
      <w:pPr>
        <w:spacing w:before="235"/>
        <w:ind w:left="0" w:right="496" w:firstLine="0"/>
        <w:jc w:val="center"/>
        <w:rPr>
          <w:sz w:val="16"/>
        </w:rPr>
      </w:pPr>
      <w:r>
        <w:rPr>
          <w:b/>
          <w:sz w:val="28"/>
        </w:rPr>
        <w:t>MOCS Proforma</w:t>
      </w:r>
      <w:r>
        <w:rPr>
          <w:position w:val="11"/>
          <w:sz w:val="16"/>
        </w:rPr>
        <w:t>1)</w:t>
      </w:r>
    </w:p>
    <w:p>
      <w:pPr>
        <w:pStyle w:val="BodyText"/>
      </w:pPr>
    </w:p>
    <w:p>
      <w:pPr>
        <w:pStyle w:val="BodyText"/>
        <w:spacing w:before="9"/>
      </w:pPr>
    </w:p>
    <w:p>
      <w:pPr>
        <w:pStyle w:val="Heading3"/>
        <w:numPr>
          <w:ilvl w:val="1"/>
          <w:numId w:val="219"/>
        </w:numPr>
        <w:tabs>
          <w:tab w:pos="723" w:val="left" w:leader="none"/>
          <w:tab w:pos="724" w:val="left" w:leader="none"/>
        </w:tabs>
        <w:spacing w:line="240" w:lineRule="auto" w:before="0" w:after="0"/>
        <w:ind w:left="723" w:right="0" w:hanging="566"/>
        <w:jc w:val="left"/>
      </w:pPr>
      <w:r>
        <w:rPr/>
        <w:t>Introduction</w:t>
      </w:r>
    </w:p>
    <w:p>
      <w:pPr>
        <w:pStyle w:val="BodyText"/>
        <w:rPr>
          <w:b/>
          <w:sz w:val="25"/>
        </w:rPr>
      </w:pPr>
    </w:p>
    <w:p>
      <w:pPr>
        <w:pStyle w:val="BodyText"/>
        <w:ind w:left="157" w:right="836"/>
      </w:pPr>
      <w:r>
        <w:rPr/>
        <w:t>The purpose of this MOCS proforma is to provide a mechanism for a supplier of an implementation of an International Standard which claims conformance to a managed object class, to provide conformance information in a standard form.</w:t>
      </w:r>
    </w:p>
    <w:p>
      <w:pPr>
        <w:pStyle w:val="BodyText"/>
        <w:spacing w:before="11"/>
      </w:pPr>
    </w:p>
    <w:p>
      <w:pPr>
        <w:pStyle w:val="Heading4"/>
        <w:numPr>
          <w:ilvl w:val="2"/>
          <w:numId w:val="219"/>
        </w:numPr>
        <w:tabs>
          <w:tab w:pos="631" w:val="left" w:leader="none"/>
        </w:tabs>
        <w:spacing w:line="240" w:lineRule="auto" w:before="0" w:after="0"/>
        <w:ind w:left="630" w:right="0" w:hanging="473"/>
        <w:jc w:val="left"/>
        <w:rPr>
          <w:b w:val="0"/>
        </w:rPr>
      </w:pPr>
      <w:r>
        <w:rPr/>
        <w:t>Instructions for completing the MOCS proforma to produce a</w:t>
      </w:r>
      <w:r>
        <w:rPr>
          <w:spacing w:val="-11"/>
        </w:rPr>
        <w:t> </w:t>
      </w:r>
      <w:r>
        <w:rPr/>
        <w:t>MOCS</w:t>
      </w:r>
      <w:r>
        <w:rPr>
          <w:b w:val="0"/>
          <w:vertAlign w:val="superscript"/>
        </w:rPr>
        <w:t>2)</w:t>
      </w:r>
    </w:p>
    <w:p>
      <w:pPr>
        <w:pStyle w:val="BodyText"/>
        <w:spacing w:before="2"/>
        <w:rPr>
          <w:sz w:val="22"/>
        </w:rPr>
      </w:pPr>
    </w:p>
    <w:p>
      <w:pPr>
        <w:pStyle w:val="BodyText"/>
        <w:ind w:left="157" w:right="651"/>
        <w:jc w:val="both"/>
      </w:pPr>
      <w:r>
        <w:rPr/>
        <w:t>The MOCS proforma contained in this annex is comprised of information in tabular form, in accordance with ITU-T Rec X.724 | ISO/IEC 10165-6. The supplier of the implementation shall state which items are supported in tables below and if necessary provide additional</w:t>
      </w:r>
      <w:r>
        <w:rPr>
          <w:spacing w:val="-5"/>
        </w:rPr>
        <w:t> </w:t>
      </w:r>
      <w:r>
        <w:rPr/>
        <w:t>information.</w:t>
      </w:r>
    </w:p>
    <w:p>
      <w:pPr>
        <w:pStyle w:val="BodyText"/>
        <w:spacing w:before="3"/>
        <w:rPr>
          <w:sz w:val="21"/>
        </w:rPr>
      </w:pPr>
    </w:p>
    <w:p>
      <w:pPr>
        <w:pStyle w:val="Heading4"/>
        <w:numPr>
          <w:ilvl w:val="2"/>
          <w:numId w:val="219"/>
        </w:numPr>
        <w:tabs>
          <w:tab w:pos="866" w:val="left" w:leader="none"/>
        </w:tabs>
        <w:spacing w:line="240" w:lineRule="auto" w:before="0" w:after="0"/>
        <w:ind w:left="865" w:right="0" w:hanging="708"/>
        <w:jc w:val="both"/>
      </w:pPr>
      <w:r>
        <w:rPr/>
        <w:t>Symbols, abbreviations and</w:t>
      </w:r>
      <w:r>
        <w:rPr>
          <w:spacing w:val="-1"/>
        </w:rPr>
        <w:t> </w:t>
      </w:r>
      <w:r>
        <w:rPr/>
        <w:t>terms</w:t>
      </w:r>
    </w:p>
    <w:p>
      <w:pPr>
        <w:pStyle w:val="BodyText"/>
        <w:spacing w:before="9"/>
        <w:rPr>
          <w:b/>
          <w:sz w:val="21"/>
        </w:rPr>
      </w:pPr>
    </w:p>
    <w:p>
      <w:pPr>
        <w:pStyle w:val="BodyText"/>
        <w:ind w:left="157"/>
        <w:jc w:val="both"/>
      </w:pPr>
      <w:r>
        <w:rPr/>
        <w:t>The MOCS proforma contained in this Annex is comprised of information in tabular form, in accordance with CCITT Rec.</w:t>
      </w:r>
    </w:p>
    <w:p>
      <w:pPr>
        <w:pStyle w:val="BodyText"/>
        <w:spacing w:before="1"/>
        <w:ind w:left="157"/>
        <w:jc w:val="both"/>
      </w:pPr>
      <w:r>
        <w:rPr/>
        <w:t>X.291 | ISO/IEC 9646-2.</w:t>
      </w:r>
    </w:p>
    <w:p>
      <w:pPr>
        <w:pStyle w:val="BodyText"/>
        <w:spacing w:before="9"/>
        <w:rPr>
          <w:sz w:val="19"/>
        </w:rPr>
      </w:pPr>
    </w:p>
    <w:p>
      <w:pPr>
        <w:pStyle w:val="BodyText"/>
        <w:ind w:left="157"/>
        <w:jc w:val="both"/>
      </w:pPr>
      <w:r>
        <w:rPr/>
        <w:t>The notations used in Status and Support columns are specified in G.1.3.</w:t>
      </w:r>
    </w:p>
    <w:p>
      <w:pPr>
        <w:pStyle w:val="BodyText"/>
        <w:rPr>
          <w:sz w:val="22"/>
        </w:rPr>
      </w:pPr>
    </w:p>
    <w:p>
      <w:pPr>
        <w:pStyle w:val="BodyText"/>
        <w:spacing w:before="3"/>
        <w:rPr>
          <w:sz w:val="19"/>
        </w:rPr>
      </w:pPr>
    </w:p>
    <w:p>
      <w:pPr>
        <w:pStyle w:val="Heading3"/>
        <w:numPr>
          <w:ilvl w:val="1"/>
          <w:numId w:val="220"/>
        </w:numPr>
        <w:tabs>
          <w:tab w:pos="724" w:val="left" w:leader="none"/>
        </w:tabs>
        <w:spacing w:line="240" w:lineRule="auto" w:before="0" w:after="0"/>
        <w:ind w:left="723" w:right="0" w:hanging="566"/>
        <w:jc w:val="both"/>
      </w:pPr>
      <w:r>
        <w:rPr/>
        <w:t>Adjacency managed object</w:t>
      </w:r>
    </w:p>
    <w:p>
      <w:pPr>
        <w:pStyle w:val="BodyText"/>
        <w:spacing w:before="3"/>
        <w:rPr>
          <w:b/>
          <w:sz w:val="26"/>
        </w:rPr>
      </w:pPr>
    </w:p>
    <w:p>
      <w:pPr>
        <w:pStyle w:val="Heading4"/>
        <w:numPr>
          <w:ilvl w:val="2"/>
          <w:numId w:val="220"/>
        </w:numPr>
        <w:tabs>
          <w:tab w:pos="867" w:val="left" w:leader="none"/>
        </w:tabs>
        <w:spacing w:line="240" w:lineRule="auto" w:before="0" w:after="0"/>
        <w:ind w:left="866" w:right="0" w:hanging="709"/>
        <w:jc w:val="both"/>
      </w:pPr>
      <w:r>
        <w:rPr/>
        <w:t>Statement of conformance to the managed object</w:t>
      </w:r>
      <w:r>
        <w:rPr>
          <w:spacing w:val="-9"/>
        </w:rPr>
        <w:t> </w:t>
      </w:r>
      <w:r>
        <w:rPr/>
        <w:t>class</w:t>
      </w:r>
    </w:p>
    <w:p>
      <w:pPr>
        <w:pStyle w:val="BodyText"/>
        <w:spacing w:before="2"/>
        <w:rPr>
          <w:b/>
          <w:sz w:val="22"/>
        </w:rPr>
      </w:pPr>
    </w:p>
    <w:p>
      <w:pPr>
        <w:pStyle w:val="Heading6"/>
        <w:spacing w:before="1"/>
        <w:ind w:right="496"/>
        <w:jc w:val="center"/>
      </w:pPr>
      <w:r>
        <w:rPr/>
        <w:t>Table I.1 – adjacency Managed object class support</w:t>
      </w:r>
    </w:p>
    <w:p>
      <w:pPr>
        <w:pStyle w:val="BodyText"/>
        <w:rPr>
          <w:b/>
          <w:sz w:val="16"/>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4"/>
        <w:gridCol w:w="1980"/>
        <w:gridCol w:w="1711"/>
        <w:gridCol w:w="2520"/>
        <w:gridCol w:w="3166"/>
      </w:tblGrid>
      <w:tr>
        <w:trPr>
          <w:trHeight w:val="621" w:hRule="atLeast"/>
        </w:trPr>
        <w:tc>
          <w:tcPr>
            <w:tcW w:w="694" w:type="dxa"/>
          </w:tcPr>
          <w:p>
            <w:pPr>
              <w:pStyle w:val="TableParagraph"/>
              <w:spacing w:line="202" w:lineRule="exact"/>
              <w:ind w:left="107"/>
              <w:rPr>
                <w:sz w:val="18"/>
              </w:rPr>
            </w:pPr>
            <w:r>
              <w:rPr>
                <w:sz w:val="18"/>
              </w:rPr>
              <w:t>Index</w:t>
            </w:r>
          </w:p>
        </w:tc>
        <w:tc>
          <w:tcPr>
            <w:tcW w:w="1980" w:type="dxa"/>
          </w:tcPr>
          <w:p>
            <w:pPr>
              <w:pStyle w:val="TableParagraph"/>
              <w:spacing w:line="242" w:lineRule="auto"/>
              <w:ind w:left="107" w:right="294" w:hanging="1"/>
              <w:rPr>
                <w:sz w:val="18"/>
              </w:rPr>
            </w:pPr>
            <w:r>
              <w:rPr>
                <w:sz w:val="18"/>
              </w:rPr>
              <w:t>Managed object class template label</w:t>
            </w:r>
          </w:p>
        </w:tc>
        <w:tc>
          <w:tcPr>
            <w:tcW w:w="1711" w:type="dxa"/>
          </w:tcPr>
          <w:p>
            <w:pPr>
              <w:pStyle w:val="TableParagraph"/>
              <w:spacing w:line="242" w:lineRule="auto"/>
              <w:ind w:left="107" w:right="264"/>
              <w:rPr>
                <w:sz w:val="18"/>
              </w:rPr>
            </w:pPr>
            <w:r>
              <w:rPr>
                <w:sz w:val="18"/>
              </w:rPr>
              <w:t>Value of object identifier for class</w:t>
            </w:r>
          </w:p>
        </w:tc>
        <w:tc>
          <w:tcPr>
            <w:tcW w:w="2520" w:type="dxa"/>
          </w:tcPr>
          <w:p>
            <w:pPr>
              <w:pStyle w:val="TableParagraph"/>
              <w:spacing w:line="242" w:lineRule="auto"/>
              <w:ind w:left="107" w:right="578"/>
              <w:rPr>
                <w:sz w:val="18"/>
              </w:rPr>
            </w:pPr>
            <w:r>
              <w:rPr>
                <w:sz w:val="18"/>
              </w:rPr>
              <w:t>Support of all mandatory features (Y/N)</w:t>
            </w:r>
          </w:p>
        </w:tc>
        <w:tc>
          <w:tcPr>
            <w:tcW w:w="3166" w:type="dxa"/>
          </w:tcPr>
          <w:p>
            <w:pPr>
              <w:pStyle w:val="TableParagraph"/>
              <w:spacing w:line="202" w:lineRule="exact"/>
              <w:ind w:left="107"/>
              <w:rPr>
                <w:sz w:val="18"/>
              </w:rPr>
            </w:pPr>
            <w:r>
              <w:rPr>
                <w:sz w:val="18"/>
              </w:rPr>
              <w:t>Is the actual class the same as the</w:t>
            </w:r>
          </w:p>
          <w:p>
            <w:pPr>
              <w:pStyle w:val="TableParagraph"/>
              <w:spacing w:line="206" w:lineRule="exact" w:before="5"/>
              <w:ind w:left="107" w:right="829"/>
              <w:rPr>
                <w:sz w:val="18"/>
              </w:rPr>
            </w:pPr>
            <w:r>
              <w:rPr>
                <w:sz w:val="18"/>
              </w:rPr>
              <w:t>managed object class to which conformance is claimed (Y/N)</w:t>
            </w:r>
          </w:p>
        </w:tc>
      </w:tr>
      <w:tr>
        <w:trPr>
          <w:trHeight w:val="208" w:hRule="atLeast"/>
        </w:trPr>
        <w:tc>
          <w:tcPr>
            <w:tcW w:w="694" w:type="dxa"/>
          </w:tcPr>
          <w:p>
            <w:pPr>
              <w:pStyle w:val="TableParagraph"/>
              <w:spacing w:line="188" w:lineRule="exact"/>
              <w:ind w:left="107"/>
              <w:rPr>
                <w:sz w:val="18"/>
              </w:rPr>
            </w:pPr>
            <w:r>
              <w:rPr>
                <w:sz w:val="18"/>
              </w:rPr>
              <w:t>1</w:t>
            </w:r>
          </w:p>
        </w:tc>
        <w:tc>
          <w:tcPr>
            <w:tcW w:w="1980" w:type="dxa"/>
          </w:tcPr>
          <w:p>
            <w:pPr>
              <w:pStyle w:val="TableParagraph"/>
              <w:spacing w:line="188" w:lineRule="exact"/>
              <w:ind w:left="107"/>
              <w:rPr>
                <w:sz w:val="18"/>
              </w:rPr>
            </w:pPr>
            <w:r>
              <w:rPr>
                <w:sz w:val="18"/>
              </w:rPr>
              <w:t>adjacency</w:t>
            </w:r>
          </w:p>
        </w:tc>
        <w:tc>
          <w:tcPr>
            <w:tcW w:w="1711" w:type="dxa"/>
          </w:tcPr>
          <w:p>
            <w:pPr>
              <w:pStyle w:val="TableParagraph"/>
              <w:spacing w:line="188" w:lineRule="exact"/>
              <w:ind w:left="107"/>
              <w:rPr>
                <w:sz w:val="18"/>
              </w:rPr>
            </w:pPr>
            <w:r>
              <w:rPr>
                <w:sz w:val="18"/>
              </w:rPr>
              <w:t>{2 13 0 1 3}</w:t>
            </w:r>
          </w:p>
        </w:tc>
        <w:tc>
          <w:tcPr>
            <w:tcW w:w="2520" w:type="dxa"/>
          </w:tcPr>
          <w:p>
            <w:pPr>
              <w:pStyle w:val="TableParagraph"/>
              <w:rPr>
                <w:sz w:val="14"/>
              </w:rPr>
            </w:pPr>
          </w:p>
        </w:tc>
        <w:tc>
          <w:tcPr>
            <w:tcW w:w="3166" w:type="dxa"/>
          </w:tcPr>
          <w:p>
            <w:pPr>
              <w:pStyle w:val="TableParagraph"/>
              <w:rPr>
                <w:sz w:val="14"/>
              </w:rPr>
            </w:pPr>
          </w:p>
        </w:tc>
      </w:tr>
    </w:tbl>
    <w:p>
      <w:pPr>
        <w:pStyle w:val="BodyText"/>
        <w:rPr>
          <w:b/>
          <w:sz w:val="22"/>
        </w:rPr>
      </w:pPr>
    </w:p>
    <w:p>
      <w:pPr>
        <w:pStyle w:val="BodyText"/>
        <w:spacing w:before="131"/>
        <w:ind w:left="157" w:right="979"/>
      </w:pPr>
      <w:r>
        <w:rPr/>
        <w:t>If the answer to the actual class question in the managed object class support table is no, the supplier of the implementation shall fill in the actual class table below.</w:t>
      </w:r>
    </w:p>
    <w:p>
      <w:pPr>
        <w:pStyle w:val="BodyText"/>
        <w:spacing w:before="6"/>
        <w:rPr>
          <w:sz w:val="9"/>
        </w:rPr>
      </w:pPr>
    </w:p>
    <w:p>
      <w:pPr>
        <w:pStyle w:val="Heading6"/>
        <w:spacing w:before="91"/>
        <w:ind w:left="3457"/>
      </w:pPr>
      <w:r>
        <w:rPr/>
        <w:t>Table I.2 – adjacency Actual class support</w:t>
      </w:r>
    </w:p>
    <w:p>
      <w:pPr>
        <w:pStyle w:val="BodyText"/>
        <w:spacing w:before="2" w:after="1"/>
        <w:rPr>
          <w:b/>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4"/>
        <w:gridCol w:w="1980"/>
        <w:gridCol w:w="1709"/>
        <w:gridCol w:w="5688"/>
      </w:tblGrid>
      <w:tr>
        <w:trPr>
          <w:trHeight w:val="1034" w:hRule="atLeast"/>
        </w:trPr>
        <w:tc>
          <w:tcPr>
            <w:tcW w:w="694" w:type="dxa"/>
          </w:tcPr>
          <w:p>
            <w:pPr>
              <w:pStyle w:val="TableParagraph"/>
              <w:spacing w:line="202" w:lineRule="exact"/>
              <w:ind w:left="107"/>
              <w:rPr>
                <w:sz w:val="18"/>
              </w:rPr>
            </w:pPr>
            <w:r>
              <w:rPr>
                <w:sz w:val="18"/>
              </w:rPr>
              <w:t>Index</w:t>
            </w:r>
          </w:p>
        </w:tc>
        <w:tc>
          <w:tcPr>
            <w:tcW w:w="1980" w:type="dxa"/>
          </w:tcPr>
          <w:p>
            <w:pPr>
              <w:pStyle w:val="TableParagraph"/>
              <w:ind w:left="107" w:right="98" w:hanging="1"/>
              <w:rPr>
                <w:sz w:val="18"/>
              </w:rPr>
            </w:pPr>
            <w:r>
              <w:rPr>
                <w:sz w:val="18"/>
              </w:rPr>
              <w:t>Managed object class template for actual class</w:t>
            </w:r>
          </w:p>
        </w:tc>
        <w:tc>
          <w:tcPr>
            <w:tcW w:w="1709" w:type="dxa"/>
          </w:tcPr>
          <w:p>
            <w:pPr>
              <w:pStyle w:val="TableParagraph"/>
              <w:ind w:left="107" w:right="282"/>
              <w:rPr>
                <w:sz w:val="18"/>
              </w:rPr>
            </w:pPr>
            <w:r>
              <w:rPr>
                <w:sz w:val="18"/>
              </w:rPr>
              <w:t>Value of object identifier for managed object class definition of</w:t>
            </w:r>
          </w:p>
          <w:p>
            <w:pPr>
              <w:pStyle w:val="TableParagraph"/>
              <w:spacing w:line="191" w:lineRule="exact"/>
              <w:ind w:left="107"/>
              <w:rPr>
                <w:sz w:val="18"/>
              </w:rPr>
            </w:pPr>
            <w:r>
              <w:rPr>
                <w:sz w:val="18"/>
              </w:rPr>
              <w:t>actual class</w:t>
            </w:r>
          </w:p>
        </w:tc>
        <w:tc>
          <w:tcPr>
            <w:tcW w:w="5688" w:type="dxa"/>
          </w:tcPr>
          <w:p>
            <w:pPr>
              <w:pStyle w:val="TableParagraph"/>
              <w:spacing w:line="202" w:lineRule="exact"/>
              <w:ind w:left="107"/>
              <w:rPr>
                <w:sz w:val="18"/>
              </w:rPr>
            </w:pPr>
            <w:r>
              <w:rPr>
                <w:sz w:val="18"/>
              </w:rPr>
              <w:t>Additional Information</w:t>
            </w:r>
          </w:p>
        </w:tc>
      </w:tr>
      <w:tr>
        <w:trPr>
          <w:trHeight w:val="205" w:hRule="atLeast"/>
        </w:trPr>
        <w:tc>
          <w:tcPr>
            <w:tcW w:w="694" w:type="dxa"/>
          </w:tcPr>
          <w:p>
            <w:pPr>
              <w:pStyle w:val="TableParagraph"/>
              <w:rPr>
                <w:sz w:val="14"/>
              </w:rPr>
            </w:pPr>
          </w:p>
        </w:tc>
        <w:tc>
          <w:tcPr>
            <w:tcW w:w="1980" w:type="dxa"/>
          </w:tcPr>
          <w:p>
            <w:pPr>
              <w:pStyle w:val="TableParagraph"/>
              <w:rPr>
                <w:sz w:val="14"/>
              </w:rPr>
            </w:pPr>
          </w:p>
        </w:tc>
        <w:tc>
          <w:tcPr>
            <w:tcW w:w="1709" w:type="dxa"/>
          </w:tcPr>
          <w:p>
            <w:pPr>
              <w:pStyle w:val="TableParagraph"/>
              <w:rPr>
                <w:sz w:val="14"/>
              </w:rPr>
            </w:pPr>
          </w:p>
        </w:tc>
        <w:tc>
          <w:tcPr>
            <w:tcW w:w="5688" w:type="dxa"/>
          </w:tcPr>
          <w:p>
            <w:pPr>
              <w:pStyle w:val="TableParagraph"/>
              <w:rPr>
                <w:sz w:val="14"/>
              </w:rPr>
            </w:pPr>
          </w:p>
        </w:tc>
      </w:tr>
      <w:tr>
        <w:trPr>
          <w:trHeight w:val="208" w:hRule="atLeast"/>
        </w:trPr>
        <w:tc>
          <w:tcPr>
            <w:tcW w:w="694" w:type="dxa"/>
          </w:tcPr>
          <w:p>
            <w:pPr>
              <w:pStyle w:val="TableParagraph"/>
              <w:rPr>
                <w:sz w:val="14"/>
              </w:rPr>
            </w:pPr>
          </w:p>
        </w:tc>
        <w:tc>
          <w:tcPr>
            <w:tcW w:w="1980" w:type="dxa"/>
          </w:tcPr>
          <w:p>
            <w:pPr>
              <w:pStyle w:val="TableParagraph"/>
              <w:rPr>
                <w:sz w:val="14"/>
              </w:rPr>
            </w:pPr>
          </w:p>
        </w:tc>
        <w:tc>
          <w:tcPr>
            <w:tcW w:w="1709" w:type="dxa"/>
          </w:tcPr>
          <w:p>
            <w:pPr>
              <w:pStyle w:val="TableParagraph"/>
              <w:rPr>
                <w:sz w:val="14"/>
              </w:rPr>
            </w:pPr>
          </w:p>
        </w:tc>
        <w:tc>
          <w:tcPr>
            <w:tcW w:w="5688" w:type="dxa"/>
          </w:tcPr>
          <w:p>
            <w:pPr>
              <w:pStyle w:val="TableParagraph"/>
              <w:rPr>
                <w:sz w:val="14"/>
              </w:rPr>
            </w:pP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8"/>
        </w:rPr>
      </w:pPr>
      <w:r>
        <w:rPr/>
        <w:pict>
          <v:line style="position:absolute;mso-position-horizontal-relative:page;mso-position-vertical-relative:paragraph;z-index:5360;mso-wrap-distance-left:0;mso-wrap-distance-right:0" from="36.881001pt,18.824883pt" to="180.881001pt,18.824883pt" stroked="true" strokeweight=".48pt" strokecolor="#000000">
            <v:stroke dashstyle="solid"/>
            <w10:wrap type="topAndBottom"/>
          </v:line>
        </w:pict>
      </w:r>
    </w:p>
    <w:p>
      <w:pPr>
        <w:spacing w:before="33"/>
        <w:ind w:left="157" w:right="644" w:firstLine="0"/>
        <w:jc w:val="left"/>
        <w:rPr>
          <w:sz w:val="18"/>
        </w:rPr>
      </w:pPr>
      <w:r>
        <w:rPr>
          <w:position w:val="8"/>
          <w:sz w:val="12"/>
        </w:rPr>
        <w:t>1) </w:t>
      </w:r>
      <w:r>
        <w:rPr>
          <w:sz w:val="18"/>
        </w:rPr>
        <w:t>Users of this International Standard may freely reproduce the PICS proforma in this Annex so that it can be used for its intended purpose, and may further publish the completed PICS.</w:t>
      </w:r>
    </w:p>
    <w:p>
      <w:pPr>
        <w:spacing w:line="208" w:lineRule="exact" w:before="0"/>
        <w:ind w:left="157" w:right="0" w:firstLine="0"/>
        <w:jc w:val="left"/>
        <w:rPr>
          <w:sz w:val="18"/>
        </w:rPr>
      </w:pPr>
      <w:r>
        <w:rPr>
          <w:position w:val="8"/>
          <w:sz w:val="12"/>
        </w:rPr>
        <w:t>2) </w:t>
      </w:r>
      <w:r>
        <w:rPr>
          <w:sz w:val="18"/>
        </w:rPr>
        <w:t>Instructions for MOCS proforma are specified in ITU-T Rec. X.724 | ISO/IEC 10165-6.</w:t>
      </w:r>
    </w:p>
    <w:p>
      <w:pPr>
        <w:spacing w:after="0" w:line="208" w:lineRule="exact"/>
        <w:jc w:val="left"/>
        <w:rPr>
          <w:sz w:val="18"/>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4"/>
        <w:numPr>
          <w:ilvl w:val="2"/>
          <w:numId w:val="220"/>
        </w:numPr>
        <w:tabs>
          <w:tab w:pos="1093" w:val="left" w:leader="none"/>
          <w:tab w:pos="1094" w:val="left" w:leader="none"/>
        </w:tabs>
        <w:spacing w:line="240" w:lineRule="auto" w:before="91" w:after="0"/>
        <w:ind w:left="1093" w:right="0" w:hanging="708"/>
        <w:jc w:val="left"/>
      </w:pPr>
      <w:r>
        <w:rPr/>
        <w:t>Packages</w:t>
      </w:r>
    </w:p>
    <w:p>
      <w:pPr>
        <w:pStyle w:val="BodyText"/>
        <w:spacing w:before="191"/>
        <w:ind w:left="385" w:right="695"/>
      </w:pPr>
      <w:r>
        <w:rPr/>
        <w:t>The supplier of the implementation shall state whether or not the packages specified by this managed object of this class are supported, in Table I.3.</w:t>
      </w:r>
    </w:p>
    <w:p>
      <w:pPr>
        <w:pStyle w:val="BodyText"/>
        <w:rPr>
          <w:sz w:val="22"/>
        </w:rPr>
      </w:pPr>
    </w:p>
    <w:p>
      <w:pPr>
        <w:pStyle w:val="Heading6"/>
        <w:spacing w:before="165"/>
        <w:ind w:right="39"/>
        <w:jc w:val="center"/>
      </w:pPr>
      <w:r>
        <w:rPr/>
        <w:t>Table I.3 – adjacency Package support</w:t>
      </w:r>
    </w:p>
    <w:p>
      <w:pPr>
        <w:pStyle w:val="BodyText"/>
        <w:spacing w:before="3"/>
        <w:rPr>
          <w:b/>
        </w:rPr>
      </w:pPr>
    </w:p>
    <w:tbl>
      <w:tblPr>
        <w:tblW w:w="0" w:type="auto"/>
        <w:jc w:val="left"/>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620"/>
        <w:gridCol w:w="1169"/>
        <w:gridCol w:w="3780"/>
        <w:gridCol w:w="631"/>
        <w:gridCol w:w="756"/>
        <w:gridCol w:w="1418"/>
      </w:tblGrid>
      <w:tr>
        <w:trPr>
          <w:trHeight w:val="517" w:hRule="atLeast"/>
        </w:trPr>
        <w:tc>
          <w:tcPr>
            <w:tcW w:w="696" w:type="dxa"/>
          </w:tcPr>
          <w:p>
            <w:pPr>
              <w:pStyle w:val="TableParagraph"/>
              <w:spacing w:line="167" w:lineRule="exact"/>
              <w:ind w:left="107"/>
              <w:rPr>
                <w:sz w:val="15"/>
              </w:rPr>
            </w:pPr>
            <w:r>
              <w:rPr>
                <w:sz w:val="15"/>
              </w:rPr>
              <w:t>Index</w:t>
            </w:r>
          </w:p>
        </w:tc>
        <w:tc>
          <w:tcPr>
            <w:tcW w:w="1620" w:type="dxa"/>
          </w:tcPr>
          <w:p>
            <w:pPr>
              <w:pStyle w:val="TableParagraph"/>
              <w:spacing w:line="167" w:lineRule="exact"/>
              <w:ind w:left="107"/>
              <w:rPr>
                <w:sz w:val="15"/>
              </w:rPr>
            </w:pPr>
            <w:r>
              <w:rPr>
                <w:sz w:val="15"/>
              </w:rPr>
              <w:t>Package template label</w:t>
            </w:r>
          </w:p>
        </w:tc>
        <w:tc>
          <w:tcPr>
            <w:tcW w:w="1169" w:type="dxa"/>
          </w:tcPr>
          <w:p>
            <w:pPr>
              <w:pStyle w:val="TableParagraph"/>
              <w:ind w:left="107" w:right="108" w:hanging="1"/>
              <w:rPr>
                <w:sz w:val="15"/>
              </w:rPr>
            </w:pPr>
            <w:r>
              <w:rPr>
                <w:sz w:val="15"/>
              </w:rPr>
              <w:t>Value of object identifier for</w:t>
            </w:r>
          </w:p>
          <w:p>
            <w:pPr>
              <w:pStyle w:val="TableParagraph"/>
              <w:spacing w:line="158" w:lineRule="exact"/>
              <w:ind w:left="107"/>
              <w:rPr>
                <w:sz w:val="15"/>
              </w:rPr>
            </w:pPr>
            <w:r>
              <w:rPr>
                <w:sz w:val="15"/>
              </w:rPr>
              <w:t>package</w:t>
            </w:r>
          </w:p>
        </w:tc>
        <w:tc>
          <w:tcPr>
            <w:tcW w:w="3780" w:type="dxa"/>
          </w:tcPr>
          <w:p>
            <w:pPr>
              <w:pStyle w:val="TableParagraph"/>
              <w:spacing w:line="167" w:lineRule="exact"/>
              <w:ind w:left="107"/>
              <w:rPr>
                <w:sz w:val="15"/>
              </w:rPr>
            </w:pPr>
            <w:r>
              <w:rPr>
                <w:sz w:val="15"/>
              </w:rPr>
              <w:t>Constraints and values</w:t>
            </w:r>
          </w:p>
        </w:tc>
        <w:tc>
          <w:tcPr>
            <w:tcW w:w="631" w:type="dxa"/>
          </w:tcPr>
          <w:p>
            <w:pPr>
              <w:pStyle w:val="TableParagraph"/>
              <w:spacing w:line="167" w:lineRule="exact"/>
              <w:ind w:left="107"/>
              <w:rPr>
                <w:sz w:val="15"/>
              </w:rPr>
            </w:pPr>
            <w:r>
              <w:rPr>
                <w:sz w:val="15"/>
              </w:rPr>
              <w:t>Status</w:t>
            </w:r>
          </w:p>
        </w:tc>
        <w:tc>
          <w:tcPr>
            <w:tcW w:w="756" w:type="dxa"/>
          </w:tcPr>
          <w:p>
            <w:pPr>
              <w:pStyle w:val="TableParagraph"/>
              <w:spacing w:line="167" w:lineRule="exact"/>
              <w:ind w:left="108"/>
              <w:rPr>
                <w:sz w:val="15"/>
              </w:rPr>
            </w:pPr>
            <w:r>
              <w:rPr>
                <w:sz w:val="15"/>
              </w:rPr>
              <w:t>Support</w:t>
            </w:r>
          </w:p>
        </w:tc>
        <w:tc>
          <w:tcPr>
            <w:tcW w:w="1418" w:type="dxa"/>
          </w:tcPr>
          <w:p>
            <w:pPr>
              <w:pStyle w:val="TableParagraph"/>
              <w:ind w:left="107" w:right="564"/>
              <w:rPr>
                <w:sz w:val="15"/>
              </w:rPr>
            </w:pPr>
            <w:r>
              <w:rPr>
                <w:sz w:val="15"/>
              </w:rPr>
              <w:t>Additional Information</w:t>
            </w:r>
          </w:p>
        </w:tc>
      </w:tr>
      <w:tr>
        <w:trPr>
          <w:trHeight w:val="515" w:hRule="atLeast"/>
        </w:trPr>
        <w:tc>
          <w:tcPr>
            <w:tcW w:w="696" w:type="dxa"/>
          </w:tcPr>
          <w:p>
            <w:pPr>
              <w:pStyle w:val="TableParagraph"/>
              <w:spacing w:line="167" w:lineRule="exact"/>
              <w:ind w:left="107"/>
              <w:rPr>
                <w:sz w:val="15"/>
              </w:rPr>
            </w:pPr>
            <w:r>
              <w:rPr>
                <w:w w:val="100"/>
                <w:sz w:val="15"/>
              </w:rPr>
              <w:t>1</w:t>
            </w:r>
          </w:p>
        </w:tc>
        <w:tc>
          <w:tcPr>
            <w:tcW w:w="1620" w:type="dxa"/>
          </w:tcPr>
          <w:p>
            <w:pPr>
              <w:pStyle w:val="TableParagraph"/>
              <w:spacing w:line="237" w:lineRule="auto"/>
              <w:ind w:left="107" w:right="163" w:hanging="1"/>
              <w:rPr>
                <w:sz w:val="15"/>
              </w:rPr>
            </w:pPr>
            <w:r>
              <w:rPr>
                <w:sz w:val="15"/>
              </w:rPr>
              <w:t>“Rec X.721 | ISO/IEC 10165-2 1992”</w:t>
            </w:r>
          </w:p>
          <w:p>
            <w:pPr>
              <w:pStyle w:val="TableParagraph"/>
              <w:spacing w:line="158" w:lineRule="exact"/>
              <w:ind w:left="107"/>
              <w:rPr>
                <w:sz w:val="15"/>
              </w:rPr>
            </w:pPr>
            <w:r>
              <w:rPr>
                <w:sz w:val="15"/>
              </w:rPr>
              <w:t>ollomorphicPackage</w:t>
            </w:r>
          </w:p>
        </w:tc>
        <w:tc>
          <w:tcPr>
            <w:tcW w:w="1169" w:type="dxa"/>
          </w:tcPr>
          <w:p>
            <w:pPr>
              <w:pStyle w:val="TableParagraph"/>
              <w:spacing w:line="167" w:lineRule="exact"/>
              <w:ind w:left="16" w:right="97"/>
              <w:jc w:val="center"/>
              <w:rPr>
                <w:sz w:val="15"/>
              </w:rPr>
            </w:pPr>
            <w:r>
              <w:rPr>
                <w:sz w:val="15"/>
              </w:rPr>
              <w:t>{2 9 3 2 4 17}</w:t>
            </w:r>
          </w:p>
        </w:tc>
        <w:tc>
          <w:tcPr>
            <w:tcW w:w="3780" w:type="dxa"/>
          </w:tcPr>
          <w:p>
            <w:pPr>
              <w:pStyle w:val="TableParagraph"/>
              <w:spacing w:line="167" w:lineRule="exact"/>
              <w:ind w:left="107"/>
              <w:rPr>
                <w:sz w:val="15"/>
              </w:rPr>
            </w:pPr>
            <w:r>
              <w:rPr>
                <w:sz w:val="15"/>
              </w:rPr>
              <w:t>“if an object supports allomorphism”</w:t>
            </w:r>
          </w:p>
        </w:tc>
        <w:tc>
          <w:tcPr>
            <w:tcW w:w="631" w:type="dxa"/>
          </w:tcPr>
          <w:p>
            <w:pPr>
              <w:pStyle w:val="TableParagraph"/>
              <w:spacing w:line="167" w:lineRule="exact"/>
              <w:ind w:left="107"/>
              <w:rPr>
                <w:sz w:val="15"/>
              </w:rPr>
            </w:pPr>
            <w:r>
              <w:rPr>
                <w:sz w:val="15"/>
              </w:rPr>
              <w:t>c1</w:t>
            </w:r>
          </w:p>
        </w:tc>
        <w:tc>
          <w:tcPr>
            <w:tcW w:w="756" w:type="dxa"/>
          </w:tcPr>
          <w:p>
            <w:pPr>
              <w:pStyle w:val="TableParagraph"/>
              <w:rPr>
                <w:sz w:val="16"/>
              </w:rPr>
            </w:pPr>
          </w:p>
        </w:tc>
        <w:tc>
          <w:tcPr>
            <w:tcW w:w="1418" w:type="dxa"/>
          </w:tcPr>
          <w:p>
            <w:pPr>
              <w:pStyle w:val="TableParagraph"/>
              <w:rPr>
                <w:sz w:val="16"/>
              </w:rPr>
            </w:pPr>
          </w:p>
        </w:tc>
      </w:tr>
      <w:tr>
        <w:trPr>
          <w:trHeight w:val="518" w:hRule="atLeast"/>
        </w:trPr>
        <w:tc>
          <w:tcPr>
            <w:tcW w:w="696" w:type="dxa"/>
          </w:tcPr>
          <w:p>
            <w:pPr>
              <w:pStyle w:val="TableParagraph"/>
              <w:spacing w:line="167" w:lineRule="exact"/>
              <w:ind w:left="107"/>
              <w:rPr>
                <w:sz w:val="15"/>
              </w:rPr>
            </w:pPr>
            <w:r>
              <w:rPr>
                <w:w w:val="100"/>
                <w:sz w:val="15"/>
              </w:rPr>
              <w:t>2</w:t>
            </w:r>
          </w:p>
        </w:tc>
        <w:tc>
          <w:tcPr>
            <w:tcW w:w="1620" w:type="dxa"/>
          </w:tcPr>
          <w:p>
            <w:pPr>
              <w:pStyle w:val="TableParagraph"/>
              <w:ind w:left="107" w:right="124" w:hanging="1"/>
              <w:rPr>
                <w:sz w:val="15"/>
              </w:rPr>
            </w:pPr>
            <w:r>
              <w:rPr>
                <w:sz w:val="15"/>
              </w:rPr>
              <w:t>“Rec. X.721 | ISO/IEC 10165-2 1992”</w:t>
            </w:r>
          </w:p>
          <w:p>
            <w:pPr>
              <w:pStyle w:val="TableParagraph"/>
              <w:spacing w:line="158" w:lineRule="exact"/>
              <w:ind w:left="107"/>
              <w:rPr>
                <w:sz w:val="15"/>
              </w:rPr>
            </w:pPr>
            <w:r>
              <w:rPr>
                <w:sz w:val="15"/>
              </w:rPr>
              <w:t>packagesPackage</w:t>
            </w:r>
          </w:p>
        </w:tc>
        <w:tc>
          <w:tcPr>
            <w:tcW w:w="1169" w:type="dxa"/>
          </w:tcPr>
          <w:p>
            <w:pPr>
              <w:pStyle w:val="TableParagraph"/>
              <w:spacing w:line="167" w:lineRule="exact"/>
              <w:ind w:left="16" w:right="97"/>
              <w:jc w:val="center"/>
              <w:rPr>
                <w:sz w:val="15"/>
              </w:rPr>
            </w:pPr>
            <w:r>
              <w:rPr>
                <w:sz w:val="15"/>
              </w:rPr>
              <w:t>{2 9 3 2 4 16}</w:t>
            </w:r>
          </w:p>
        </w:tc>
        <w:tc>
          <w:tcPr>
            <w:tcW w:w="3780" w:type="dxa"/>
          </w:tcPr>
          <w:p>
            <w:pPr>
              <w:pStyle w:val="TableParagraph"/>
              <w:ind w:left="107" w:right="183" w:hanging="1"/>
              <w:rPr>
                <w:sz w:val="15"/>
              </w:rPr>
            </w:pPr>
            <w:r>
              <w:rPr>
                <w:sz w:val="15"/>
              </w:rPr>
              <w:t>“any registered package, other than this package has been instantiated”</w:t>
            </w:r>
          </w:p>
        </w:tc>
        <w:tc>
          <w:tcPr>
            <w:tcW w:w="631" w:type="dxa"/>
          </w:tcPr>
          <w:p>
            <w:pPr>
              <w:pStyle w:val="TableParagraph"/>
              <w:spacing w:line="167" w:lineRule="exact"/>
              <w:ind w:left="107"/>
              <w:rPr>
                <w:sz w:val="15"/>
              </w:rPr>
            </w:pPr>
            <w:r>
              <w:rPr>
                <w:sz w:val="15"/>
              </w:rPr>
              <w:t>c2</w:t>
            </w:r>
          </w:p>
        </w:tc>
        <w:tc>
          <w:tcPr>
            <w:tcW w:w="756" w:type="dxa"/>
          </w:tcPr>
          <w:p>
            <w:pPr>
              <w:pStyle w:val="TableParagraph"/>
              <w:rPr>
                <w:sz w:val="16"/>
              </w:rPr>
            </w:pPr>
          </w:p>
        </w:tc>
        <w:tc>
          <w:tcPr>
            <w:tcW w:w="1418" w:type="dxa"/>
          </w:tcPr>
          <w:p>
            <w:pPr>
              <w:pStyle w:val="TableParagraph"/>
              <w:rPr>
                <w:sz w:val="16"/>
              </w:rPr>
            </w:pPr>
          </w:p>
        </w:tc>
      </w:tr>
      <w:tr>
        <w:trPr>
          <w:trHeight w:val="517" w:hRule="atLeast"/>
        </w:trPr>
        <w:tc>
          <w:tcPr>
            <w:tcW w:w="696" w:type="dxa"/>
          </w:tcPr>
          <w:p>
            <w:pPr>
              <w:pStyle w:val="TableParagraph"/>
              <w:spacing w:line="167" w:lineRule="exact"/>
              <w:ind w:left="107"/>
              <w:rPr>
                <w:sz w:val="15"/>
              </w:rPr>
            </w:pPr>
            <w:r>
              <w:rPr>
                <w:w w:val="100"/>
                <w:sz w:val="15"/>
              </w:rPr>
              <w:t>3</w:t>
            </w:r>
          </w:p>
        </w:tc>
        <w:tc>
          <w:tcPr>
            <w:tcW w:w="1620" w:type="dxa"/>
          </w:tcPr>
          <w:p>
            <w:pPr>
              <w:pStyle w:val="TableParagraph"/>
              <w:ind w:left="107" w:right="124" w:hanging="1"/>
              <w:rPr>
                <w:sz w:val="15"/>
              </w:rPr>
            </w:pPr>
            <w:r>
              <w:rPr>
                <w:sz w:val="15"/>
              </w:rPr>
              <w:t>“Rec. X.721 | ISO/IEC 10165-2 1992”</w:t>
            </w:r>
          </w:p>
          <w:p>
            <w:pPr>
              <w:pStyle w:val="TableParagraph"/>
              <w:spacing w:line="158" w:lineRule="exact"/>
              <w:ind w:left="107"/>
              <w:rPr>
                <w:sz w:val="15"/>
              </w:rPr>
            </w:pPr>
            <w:r>
              <w:rPr>
                <w:sz w:val="15"/>
              </w:rPr>
              <w:t>topPackage</w:t>
            </w:r>
          </w:p>
        </w:tc>
        <w:tc>
          <w:tcPr>
            <w:tcW w:w="1169" w:type="dxa"/>
          </w:tcPr>
          <w:p>
            <w:pPr>
              <w:pStyle w:val="TableParagraph"/>
              <w:spacing w:line="167" w:lineRule="exact"/>
              <w:ind w:left="9"/>
              <w:jc w:val="center"/>
              <w:rPr>
                <w:sz w:val="15"/>
              </w:rPr>
            </w:pPr>
            <w:r>
              <w:rPr>
                <w:w w:val="100"/>
                <w:sz w:val="15"/>
              </w:rPr>
              <w:t>-</w:t>
            </w:r>
          </w:p>
        </w:tc>
        <w:tc>
          <w:tcPr>
            <w:tcW w:w="3780" w:type="dxa"/>
          </w:tcPr>
          <w:p>
            <w:pPr>
              <w:pStyle w:val="TableParagraph"/>
              <w:spacing w:line="167" w:lineRule="exact"/>
              <w:ind w:left="107"/>
              <w:rPr>
                <w:sz w:val="15"/>
              </w:rPr>
            </w:pPr>
            <w:r>
              <w:rPr>
                <w:sz w:val="15"/>
              </w:rPr>
              <w:t>Mandatory</w:t>
            </w:r>
          </w:p>
        </w:tc>
        <w:tc>
          <w:tcPr>
            <w:tcW w:w="631" w:type="dxa"/>
          </w:tcPr>
          <w:p>
            <w:pPr>
              <w:pStyle w:val="TableParagraph"/>
              <w:spacing w:line="167" w:lineRule="exact"/>
              <w:ind w:left="107"/>
              <w:rPr>
                <w:sz w:val="15"/>
              </w:rPr>
            </w:pPr>
            <w:r>
              <w:rPr>
                <w:w w:val="100"/>
                <w:sz w:val="15"/>
              </w:rPr>
              <w:t>m</w:t>
            </w:r>
          </w:p>
        </w:tc>
        <w:tc>
          <w:tcPr>
            <w:tcW w:w="756" w:type="dxa"/>
          </w:tcPr>
          <w:p>
            <w:pPr>
              <w:pStyle w:val="TableParagraph"/>
              <w:rPr>
                <w:sz w:val="16"/>
              </w:rPr>
            </w:pPr>
          </w:p>
        </w:tc>
        <w:tc>
          <w:tcPr>
            <w:tcW w:w="1418" w:type="dxa"/>
          </w:tcPr>
          <w:p>
            <w:pPr>
              <w:pStyle w:val="TableParagraph"/>
              <w:rPr>
                <w:sz w:val="16"/>
              </w:rPr>
            </w:pPr>
          </w:p>
        </w:tc>
      </w:tr>
      <w:tr>
        <w:trPr>
          <w:trHeight w:val="517" w:hRule="atLeast"/>
        </w:trPr>
        <w:tc>
          <w:tcPr>
            <w:tcW w:w="696" w:type="dxa"/>
          </w:tcPr>
          <w:p>
            <w:pPr>
              <w:pStyle w:val="TableParagraph"/>
              <w:spacing w:line="167" w:lineRule="exact"/>
              <w:ind w:left="107"/>
              <w:rPr>
                <w:sz w:val="15"/>
              </w:rPr>
            </w:pPr>
            <w:r>
              <w:rPr>
                <w:w w:val="100"/>
                <w:sz w:val="15"/>
              </w:rPr>
              <w:t>4</w:t>
            </w:r>
          </w:p>
        </w:tc>
        <w:tc>
          <w:tcPr>
            <w:tcW w:w="1620" w:type="dxa"/>
          </w:tcPr>
          <w:p>
            <w:pPr>
              <w:pStyle w:val="TableParagraph"/>
              <w:spacing w:line="167" w:lineRule="exact"/>
              <w:ind w:left="107"/>
              <w:rPr>
                <w:sz w:val="15"/>
              </w:rPr>
            </w:pPr>
            <w:r>
              <w:rPr>
                <w:sz w:val="15"/>
              </w:rPr>
              <w:t>“ISO/IEC 10589</w:t>
            </w:r>
          </w:p>
          <w:p>
            <w:pPr>
              <w:pStyle w:val="TableParagraph"/>
              <w:ind w:left="107"/>
              <w:rPr>
                <w:sz w:val="15"/>
              </w:rPr>
            </w:pPr>
            <w:r>
              <w:rPr>
                <w:sz w:val="15"/>
              </w:rPr>
              <w:t>1992”</w:t>
            </w:r>
          </w:p>
          <w:p>
            <w:pPr>
              <w:pStyle w:val="TableParagraph"/>
              <w:spacing w:line="158" w:lineRule="exact"/>
              <w:ind w:left="107"/>
              <w:rPr>
                <w:sz w:val="15"/>
              </w:rPr>
            </w:pPr>
            <w:r>
              <w:rPr>
                <w:sz w:val="15"/>
              </w:rPr>
              <w:t>adjacency-P</w:t>
            </w:r>
          </w:p>
        </w:tc>
        <w:tc>
          <w:tcPr>
            <w:tcW w:w="1169" w:type="dxa"/>
          </w:tcPr>
          <w:p>
            <w:pPr>
              <w:pStyle w:val="TableParagraph"/>
              <w:spacing w:line="167" w:lineRule="exact"/>
              <w:ind w:left="9"/>
              <w:jc w:val="center"/>
              <w:rPr>
                <w:sz w:val="15"/>
              </w:rPr>
            </w:pPr>
            <w:r>
              <w:rPr>
                <w:w w:val="100"/>
                <w:sz w:val="15"/>
              </w:rPr>
              <w:t>-</w:t>
            </w:r>
          </w:p>
        </w:tc>
        <w:tc>
          <w:tcPr>
            <w:tcW w:w="3780" w:type="dxa"/>
          </w:tcPr>
          <w:p>
            <w:pPr>
              <w:pStyle w:val="TableParagraph"/>
              <w:spacing w:line="167" w:lineRule="exact"/>
              <w:ind w:left="107"/>
              <w:rPr>
                <w:sz w:val="15"/>
              </w:rPr>
            </w:pPr>
            <w:r>
              <w:rPr>
                <w:sz w:val="15"/>
              </w:rPr>
              <w:t>Mandatory</w:t>
            </w:r>
          </w:p>
        </w:tc>
        <w:tc>
          <w:tcPr>
            <w:tcW w:w="631" w:type="dxa"/>
          </w:tcPr>
          <w:p>
            <w:pPr>
              <w:pStyle w:val="TableParagraph"/>
              <w:spacing w:line="167" w:lineRule="exact"/>
              <w:ind w:left="107"/>
              <w:rPr>
                <w:sz w:val="15"/>
              </w:rPr>
            </w:pPr>
            <w:r>
              <w:rPr>
                <w:w w:val="100"/>
                <w:sz w:val="15"/>
              </w:rPr>
              <w:t>m</w:t>
            </w:r>
          </w:p>
        </w:tc>
        <w:tc>
          <w:tcPr>
            <w:tcW w:w="756" w:type="dxa"/>
          </w:tcPr>
          <w:p>
            <w:pPr>
              <w:pStyle w:val="TableParagraph"/>
              <w:rPr>
                <w:sz w:val="16"/>
              </w:rPr>
            </w:pPr>
          </w:p>
        </w:tc>
        <w:tc>
          <w:tcPr>
            <w:tcW w:w="1418" w:type="dxa"/>
          </w:tcPr>
          <w:p>
            <w:pPr>
              <w:pStyle w:val="TableParagraph"/>
              <w:rPr>
                <w:sz w:val="16"/>
              </w:rPr>
            </w:pPr>
          </w:p>
        </w:tc>
      </w:tr>
      <w:tr>
        <w:trPr>
          <w:trHeight w:val="515" w:hRule="atLeast"/>
        </w:trPr>
        <w:tc>
          <w:tcPr>
            <w:tcW w:w="696" w:type="dxa"/>
          </w:tcPr>
          <w:p>
            <w:pPr>
              <w:pStyle w:val="TableParagraph"/>
              <w:spacing w:line="167" w:lineRule="exact"/>
              <w:ind w:left="107"/>
              <w:rPr>
                <w:sz w:val="15"/>
              </w:rPr>
            </w:pPr>
            <w:r>
              <w:rPr>
                <w:w w:val="100"/>
                <w:sz w:val="15"/>
              </w:rPr>
              <w:t>5</w:t>
            </w:r>
          </w:p>
        </w:tc>
        <w:tc>
          <w:tcPr>
            <w:tcW w:w="1620" w:type="dxa"/>
          </w:tcPr>
          <w:p>
            <w:pPr>
              <w:pStyle w:val="TableParagraph"/>
              <w:spacing w:line="167" w:lineRule="exact"/>
              <w:ind w:left="107"/>
              <w:rPr>
                <w:sz w:val="15"/>
              </w:rPr>
            </w:pPr>
            <w:r>
              <w:rPr>
                <w:sz w:val="15"/>
              </w:rPr>
              <w:t>“ISO/IEC 10589</w:t>
            </w:r>
          </w:p>
          <w:p>
            <w:pPr>
              <w:pStyle w:val="TableParagraph"/>
              <w:spacing w:line="171" w:lineRule="exact"/>
              <w:ind w:left="107"/>
              <w:rPr>
                <w:sz w:val="15"/>
              </w:rPr>
            </w:pPr>
            <w:r>
              <w:rPr>
                <w:sz w:val="15"/>
              </w:rPr>
              <w:t>1992”</w:t>
            </w:r>
          </w:p>
          <w:p>
            <w:pPr>
              <w:pStyle w:val="TableParagraph"/>
              <w:spacing w:line="157" w:lineRule="exact"/>
              <w:ind w:left="107"/>
              <w:rPr>
                <w:sz w:val="15"/>
              </w:rPr>
            </w:pPr>
            <w:r>
              <w:rPr>
                <w:sz w:val="15"/>
              </w:rPr>
              <w:t>iSAdjacency</w:t>
            </w:r>
          </w:p>
        </w:tc>
        <w:tc>
          <w:tcPr>
            <w:tcW w:w="1169" w:type="dxa"/>
          </w:tcPr>
          <w:p>
            <w:pPr>
              <w:pStyle w:val="TableParagraph"/>
              <w:spacing w:line="167" w:lineRule="exact"/>
              <w:ind w:left="17" w:right="97"/>
              <w:jc w:val="center"/>
              <w:rPr>
                <w:sz w:val="15"/>
              </w:rPr>
            </w:pPr>
            <w:r>
              <w:rPr>
                <w:sz w:val="15"/>
              </w:rPr>
              <w:t>{2 13 0 1 4 9}</w:t>
            </w:r>
          </w:p>
        </w:tc>
        <w:tc>
          <w:tcPr>
            <w:tcW w:w="3780" w:type="dxa"/>
          </w:tcPr>
          <w:p>
            <w:pPr>
              <w:pStyle w:val="TableParagraph"/>
              <w:spacing w:line="167" w:lineRule="exact"/>
              <w:ind w:left="107"/>
              <w:rPr>
                <w:sz w:val="15"/>
              </w:rPr>
            </w:pPr>
            <w:r>
              <w:rPr>
                <w:sz w:val="15"/>
              </w:rPr>
              <w:t>“the adjacency is to an IS”</w:t>
            </w:r>
          </w:p>
        </w:tc>
        <w:tc>
          <w:tcPr>
            <w:tcW w:w="631" w:type="dxa"/>
          </w:tcPr>
          <w:p>
            <w:pPr>
              <w:pStyle w:val="TableParagraph"/>
              <w:spacing w:line="167" w:lineRule="exact"/>
              <w:ind w:left="107"/>
              <w:rPr>
                <w:sz w:val="15"/>
              </w:rPr>
            </w:pPr>
            <w:r>
              <w:rPr>
                <w:w w:val="100"/>
                <w:sz w:val="15"/>
              </w:rPr>
              <w:t>o</w:t>
            </w:r>
          </w:p>
        </w:tc>
        <w:tc>
          <w:tcPr>
            <w:tcW w:w="756" w:type="dxa"/>
          </w:tcPr>
          <w:p>
            <w:pPr>
              <w:pStyle w:val="TableParagraph"/>
              <w:rPr>
                <w:sz w:val="16"/>
              </w:rPr>
            </w:pPr>
          </w:p>
        </w:tc>
        <w:tc>
          <w:tcPr>
            <w:tcW w:w="1418" w:type="dxa"/>
          </w:tcPr>
          <w:p>
            <w:pPr>
              <w:pStyle w:val="TableParagraph"/>
              <w:rPr>
                <w:sz w:val="16"/>
              </w:rPr>
            </w:pPr>
          </w:p>
        </w:tc>
      </w:tr>
      <w:tr>
        <w:trPr>
          <w:trHeight w:val="690" w:hRule="atLeast"/>
        </w:trPr>
        <w:tc>
          <w:tcPr>
            <w:tcW w:w="696" w:type="dxa"/>
          </w:tcPr>
          <w:p>
            <w:pPr>
              <w:pStyle w:val="TableParagraph"/>
              <w:spacing w:line="167" w:lineRule="exact"/>
              <w:ind w:left="107"/>
              <w:rPr>
                <w:sz w:val="15"/>
              </w:rPr>
            </w:pPr>
            <w:r>
              <w:rPr>
                <w:w w:val="100"/>
                <w:sz w:val="15"/>
              </w:rPr>
              <w:t>6</w:t>
            </w:r>
          </w:p>
        </w:tc>
        <w:tc>
          <w:tcPr>
            <w:tcW w:w="1620" w:type="dxa"/>
          </w:tcPr>
          <w:p>
            <w:pPr>
              <w:pStyle w:val="TableParagraph"/>
              <w:spacing w:line="167" w:lineRule="exact"/>
              <w:ind w:left="107"/>
              <w:rPr>
                <w:sz w:val="15"/>
              </w:rPr>
            </w:pPr>
            <w:r>
              <w:rPr>
                <w:sz w:val="15"/>
              </w:rPr>
              <w:t>“ISO/IEC 10589</w:t>
            </w:r>
          </w:p>
          <w:p>
            <w:pPr>
              <w:pStyle w:val="TableParagraph"/>
              <w:ind w:left="107"/>
              <w:rPr>
                <w:sz w:val="15"/>
              </w:rPr>
            </w:pPr>
            <w:r>
              <w:rPr>
                <w:sz w:val="15"/>
              </w:rPr>
              <w:t>1992”</w:t>
            </w:r>
          </w:p>
          <w:p>
            <w:pPr>
              <w:pStyle w:val="TableParagraph"/>
              <w:spacing w:line="170" w:lineRule="atLeast"/>
              <w:ind w:left="107" w:right="83"/>
              <w:rPr>
                <w:sz w:val="15"/>
              </w:rPr>
            </w:pPr>
            <w:r>
              <w:rPr>
                <w:sz w:val="15"/>
              </w:rPr>
              <w:t>broadcastISAdjacency- P</w:t>
            </w:r>
          </w:p>
        </w:tc>
        <w:tc>
          <w:tcPr>
            <w:tcW w:w="1169" w:type="dxa"/>
          </w:tcPr>
          <w:p>
            <w:pPr>
              <w:pStyle w:val="TableParagraph"/>
              <w:spacing w:line="167" w:lineRule="exact"/>
              <w:ind w:left="90" w:right="97"/>
              <w:jc w:val="center"/>
              <w:rPr>
                <w:sz w:val="15"/>
              </w:rPr>
            </w:pPr>
            <w:r>
              <w:rPr>
                <w:sz w:val="15"/>
              </w:rPr>
              <w:t>{2 13 0 1 4 20}</w:t>
            </w:r>
          </w:p>
        </w:tc>
        <w:tc>
          <w:tcPr>
            <w:tcW w:w="3780" w:type="dxa"/>
          </w:tcPr>
          <w:p>
            <w:pPr>
              <w:pStyle w:val="TableParagraph"/>
              <w:ind w:left="107" w:right="240" w:hanging="1"/>
              <w:rPr>
                <w:sz w:val="15"/>
              </w:rPr>
            </w:pPr>
            <w:r>
              <w:rPr>
                <w:sz w:val="15"/>
              </w:rPr>
              <w:t>“the parent Linkage MO is of type broadcast and is to an IS as above”</w:t>
            </w:r>
          </w:p>
        </w:tc>
        <w:tc>
          <w:tcPr>
            <w:tcW w:w="631" w:type="dxa"/>
          </w:tcPr>
          <w:p>
            <w:pPr>
              <w:pStyle w:val="TableParagraph"/>
              <w:spacing w:line="167" w:lineRule="exact"/>
              <w:ind w:left="107"/>
              <w:rPr>
                <w:sz w:val="15"/>
              </w:rPr>
            </w:pPr>
            <w:r>
              <w:rPr>
                <w:w w:val="100"/>
                <w:sz w:val="15"/>
              </w:rPr>
              <w:t>o</w:t>
            </w:r>
          </w:p>
        </w:tc>
        <w:tc>
          <w:tcPr>
            <w:tcW w:w="756" w:type="dxa"/>
          </w:tcPr>
          <w:p>
            <w:pPr>
              <w:pStyle w:val="TableParagraph"/>
              <w:rPr>
                <w:sz w:val="16"/>
              </w:rPr>
            </w:pPr>
          </w:p>
        </w:tc>
        <w:tc>
          <w:tcPr>
            <w:tcW w:w="1418" w:type="dxa"/>
          </w:tcPr>
          <w:p>
            <w:pPr>
              <w:pStyle w:val="TableParagraph"/>
              <w:rPr>
                <w:sz w:val="16"/>
              </w:rPr>
            </w:pPr>
          </w:p>
        </w:tc>
      </w:tr>
    </w:tbl>
    <w:p>
      <w:pPr>
        <w:pStyle w:val="BodyText"/>
        <w:spacing w:before="6"/>
        <w:rPr>
          <w:b/>
          <w:sz w:val="19"/>
        </w:rPr>
      </w:pPr>
    </w:p>
    <w:p>
      <w:pPr>
        <w:spacing w:before="1"/>
        <w:ind w:left="385" w:right="8872" w:firstLine="0"/>
        <w:jc w:val="left"/>
        <w:rPr>
          <w:sz w:val="17"/>
        </w:rPr>
      </w:pPr>
      <w:r>
        <w:rPr>
          <w:sz w:val="17"/>
        </w:rPr>
        <w:t>c1: if I.1/1b then – else m c2: if I.3/1a then m else –</w:t>
      </w:r>
    </w:p>
    <w:p>
      <w:pPr>
        <w:spacing w:after="0"/>
        <w:jc w:val="left"/>
        <w:rPr>
          <w:sz w:val="17"/>
        </w:rPr>
        <w:sectPr>
          <w:pgSz w:w="11900" w:h="16840"/>
          <w:pgMar w:header="716" w:footer="554" w:top="960" w:bottom="740" w:left="580" w:right="300"/>
        </w:sectPr>
      </w:pPr>
    </w:p>
    <w:p>
      <w:pPr>
        <w:pStyle w:val="BodyText"/>
      </w:pPr>
    </w:p>
    <w:p>
      <w:pPr>
        <w:pStyle w:val="BodyText"/>
      </w:pPr>
    </w:p>
    <w:p>
      <w:pPr>
        <w:pStyle w:val="BodyText"/>
        <w:spacing w:before="10"/>
        <w:rPr>
          <w:sz w:val="26"/>
        </w:rPr>
      </w:pPr>
    </w:p>
    <w:p>
      <w:pPr>
        <w:pStyle w:val="Heading4"/>
        <w:numPr>
          <w:ilvl w:val="2"/>
          <w:numId w:val="220"/>
        </w:numPr>
        <w:tabs>
          <w:tab w:pos="865" w:val="left" w:leader="none"/>
          <w:tab w:pos="866" w:val="left" w:leader="none"/>
        </w:tabs>
        <w:spacing w:line="240" w:lineRule="auto" w:before="91" w:after="0"/>
        <w:ind w:left="865" w:right="0" w:hanging="708"/>
        <w:jc w:val="left"/>
      </w:pPr>
      <w:r>
        <w:rPr/>
        <w:t>Attributes</w:t>
      </w:r>
    </w:p>
    <w:p>
      <w:pPr>
        <w:pStyle w:val="BodyText"/>
        <w:spacing w:before="7"/>
        <w:rPr>
          <w:b/>
          <w:sz w:val="19"/>
        </w:rPr>
      </w:pPr>
    </w:p>
    <w:p>
      <w:pPr>
        <w:spacing w:before="0"/>
        <w:ind w:left="157" w:right="898" w:firstLine="0"/>
        <w:jc w:val="both"/>
        <w:rPr>
          <w:sz w:val="17"/>
        </w:rPr>
      </w:pPr>
      <w:r>
        <w:rPr>
          <w:sz w:val="17"/>
        </w:rPr>
        <w:t>The supplier of the implementation shall state whether or not the attributes specified by all of the packages instantiated in a managed object of this class are supported, in the Support and Additional Information columns of Table I.4. The supplier of the implementation shall indicate for each of the operations for each attribute supported.</w:t>
      </w:r>
    </w:p>
    <w:p>
      <w:pPr>
        <w:pStyle w:val="BodyText"/>
        <w:spacing w:before="4"/>
        <w:rPr>
          <w:sz w:val="17"/>
        </w:rPr>
      </w:pPr>
    </w:p>
    <w:p>
      <w:pPr>
        <w:pStyle w:val="Heading6"/>
        <w:ind w:left="2867"/>
      </w:pPr>
      <w:r>
        <w:rPr/>
        <w:t>Table I.4 – adjacency managed object Attribute support</w:t>
      </w:r>
    </w:p>
    <w:p>
      <w:pPr>
        <w:pStyle w:val="BodyText"/>
        <w:spacing w:before="1"/>
        <w:rPr>
          <w:b/>
          <w:sz w:val="17"/>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529"/>
        <w:gridCol w:w="991"/>
        <w:gridCol w:w="900"/>
        <w:gridCol w:w="449"/>
        <w:gridCol w:w="451"/>
        <w:gridCol w:w="449"/>
        <w:gridCol w:w="451"/>
        <w:gridCol w:w="449"/>
        <w:gridCol w:w="451"/>
        <w:gridCol w:w="449"/>
        <w:gridCol w:w="451"/>
        <w:gridCol w:w="449"/>
        <w:gridCol w:w="451"/>
        <w:gridCol w:w="449"/>
        <w:gridCol w:w="451"/>
        <w:gridCol w:w="1080"/>
      </w:tblGrid>
      <w:tr>
        <w:trPr>
          <w:trHeight w:val="174" w:hRule="atLeast"/>
        </w:trPr>
        <w:tc>
          <w:tcPr>
            <w:tcW w:w="3979" w:type="dxa"/>
            <w:gridSpan w:val="4"/>
            <w:tcBorders>
              <w:top w:val="nil"/>
              <w:left w:val="nil"/>
            </w:tcBorders>
          </w:tcPr>
          <w:p>
            <w:pPr>
              <w:pStyle w:val="TableParagraph"/>
              <w:rPr>
                <w:sz w:val="10"/>
              </w:rPr>
            </w:pPr>
          </w:p>
        </w:tc>
        <w:tc>
          <w:tcPr>
            <w:tcW w:w="900" w:type="dxa"/>
            <w:gridSpan w:val="2"/>
          </w:tcPr>
          <w:p>
            <w:pPr>
              <w:pStyle w:val="TableParagraph"/>
              <w:spacing w:line="155" w:lineRule="exact"/>
              <w:ind w:left="45"/>
              <w:rPr>
                <w:sz w:val="15"/>
              </w:rPr>
            </w:pPr>
            <w:r>
              <w:rPr>
                <w:sz w:val="15"/>
              </w:rPr>
              <w:t>Set by Create</w:t>
            </w:r>
          </w:p>
        </w:tc>
        <w:tc>
          <w:tcPr>
            <w:tcW w:w="900" w:type="dxa"/>
            <w:gridSpan w:val="2"/>
          </w:tcPr>
          <w:p>
            <w:pPr>
              <w:pStyle w:val="TableParagraph"/>
              <w:spacing w:line="155" w:lineRule="exact"/>
              <w:ind w:left="297" w:right="289"/>
              <w:jc w:val="center"/>
              <w:rPr>
                <w:sz w:val="15"/>
              </w:rPr>
            </w:pPr>
            <w:r>
              <w:rPr>
                <w:sz w:val="15"/>
              </w:rPr>
              <w:t>Get</w:t>
            </w:r>
          </w:p>
        </w:tc>
        <w:tc>
          <w:tcPr>
            <w:tcW w:w="900" w:type="dxa"/>
            <w:gridSpan w:val="2"/>
          </w:tcPr>
          <w:p>
            <w:pPr>
              <w:pStyle w:val="TableParagraph"/>
              <w:spacing w:line="155" w:lineRule="exact"/>
              <w:ind w:left="208"/>
              <w:rPr>
                <w:sz w:val="15"/>
              </w:rPr>
            </w:pPr>
            <w:r>
              <w:rPr>
                <w:sz w:val="15"/>
              </w:rPr>
              <w:t>Replace</w:t>
            </w:r>
          </w:p>
        </w:tc>
        <w:tc>
          <w:tcPr>
            <w:tcW w:w="900" w:type="dxa"/>
            <w:gridSpan w:val="2"/>
          </w:tcPr>
          <w:p>
            <w:pPr>
              <w:pStyle w:val="TableParagraph"/>
              <w:spacing w:line="155" w:lineRule="exact"/>
              <w:ind w:left="297" w:right="288"/>
              <w:jc w:val="center"/>
              <w:rPr>
                <w:sz w:val="15"/>
              </w:rPr>
            </w:pPr>
            <w:r>
              <w:rPr>
                <w:sz w:val="15"/>
              </w:rPr>
              <w:t>Add</w:t>
            </w:r>
          </w:p>
        </w:tc>
        <w:tc>
          <w:tcPr>
            <w:tcW w:w="900" w:type="dxa"/>
            <w:gridSpan w:val="2"/>
          </w:tcPr>
          <w:p>
            <w:pPr>
              <w:pStyle w:val="TableParagraph"/>
              <w:spacing w:line="155" w:lineRule="exact"/>
              <w:ind w:left="198"/>
              <w:rPr>
                <w:sz w:val="15"/>
              </w:rPr>
            </w:pPr>
            <w:r>
              <w:rPr>
                <w:sz w:val="15"/>
              </w:rPr>
              <w:t>Remove</w:t>
            </w:r>
          </w:p>
        </w:tc>
        <w:tc>
          <w:tcPr>
            <w:tcW w:w="900" w:type="dxa"/>
            <w:gridSpan w:val="2"/>
          </w:tcPr>
          <w:p>
            <w:pPr>
              <w:pStyle w:val="TableParagraph"/>
              <w:spacing w:line="155" w:lineRule="exact"/>
              <w:ind w:left="33"/>
              <w:rPr>
                <w:sz w:val="15"/>
              </w:rPr>
            </w:pPr>
            <w:r>
              <w:rPr>
                <w:sz w:val="15"/>
              </w:rPr>
              <w:t>Set to Default</w:t>
            </w:r>
          </w:p>
        </w:tc>
        <w:tc>
          <w:tcPr>
            <w:tcW w:w="1080" w:type="dxa"/>
            <w:tcBorders>
              <w:top w:val="nil"/>
              <w:right w:val="nil"/>
            </w:tcBorders>
          </w:tcPr>
          <w:p>
            <w:pPr>
              <w:pStyle w:val="TableParagraph"/>
              <w:rPr>
                <w:sz w:val="10"/>
              </w:rPr>
            </w:pPr>
          </w:p>
        </w:tc>
      </w:tr>
      <w:tr>
        <w:trPr>
          <w:trHeight w:val="515" w:hRule="atLeast"/>
        </w:trPr>
        <w:tc>
          <w:tcPr>
            <w:tcW w:w="559" w:type="dxa"/>
          </w:tcPr>
          <w:p>
            <w:pPr>
              <w:pStyle w:val="TableParagraph"/>
              <w:spacing w:line="167" w:lineRule="exact"/>
              <w:ind w:left="28"/>
              <w:rPr>
                <w:sz w:val="15"/>
              </w:rPr>
            </w:pPr>
            <w:r>
              <w:rPr>
                <w:sz w:val="15"/>
              </w:rPr>
              <w:t>Index</w:t>
            </w:r>
          </w:p>
        </w:tc>
        <w:tc>
          <w:tcPr>
            <w:tcW w:w="1529" w:type="dxa"/>
          </w:tcPr>
          <w:p>
            <w:pPr>
              <w:pStyle w:val="TableParagraph"/>
              <w:spacing w:line="167" w:lineRule="exact"/>
              <w:ind w:left="28"/>
              <w:rPr>
                <w:sz w:val="15"/>
              </w:rPr>
            </w:pPr>
            <w:r>
              <w:rPr>
                <w:sz w:val="15"/>
              </w:rPr>
              <w:t>Attribute template label</w:t>
            </w:r>
          </w:p>
        </w:tc>
        <w:tc>
          <w:tcPr>
            <w:tcW w:w="991" w:type="dxa"/>
          </w:tcPr>
          <w:p>
            <w:pPr>
              <w:pStyle w:val="TableParagraph"/>
              <w:spacing w:line="237" w:lineRule="auto"/>
              <w:ind w:left="28" w:right="41"/>
              <w:rPr>
                <w:sz w:val="15"/>
              </w:rPr>
            </w:pPr>
            <w:r>
              <w:rPr>
                <w:sz w:val="15"/>
              </w:rPr>
              <w:t>value of object identifier for</w:t>
            </w:r>
          </w:p>
          <w:p>
            <w:pPr>
              <w:pStyle w:val="TableParagraph"/>
              <w:spacing w:line="158" w:lineRule="exact"/>
              <w:ind w:left="28"/>
              <w:rPr>
                <w:sz w:val="15"/>
              </w:rPr>
            </w:pPr>
            <w:r>
              <w:rPr>
                <w:sz w:val="15"/>
              </w:rPr>
              <w:t>attribute</w:t>
            </w:r>
          </w:p>
        </w:tc>
        <w:tc>
          <w:tcPr>
            <w:tcW w:w="900" w:type="dxa"/>
          </w:tcPr>
          <w:p>
            <w:pPr>
              <w:pStyle w:val="TableParagraph"/>
              <w:spacing w:line="237" w:lineRule="auto"/>
              <w:ind w:left="28" w:right="204"/>
              <w:rPr>
                <w:sz w:val="15"/>
              </w:rPr>
            </w:pPr>
            <w:r>
              <w:rPr>
                <w:sz w:val="15"/>
              </w:rPr>
              <w:t>Constants and values</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spacing w:line="237" w:lineRule="auto"/>
              <w:ind w:left="28" w:right="9"/>
              <w:rPr>
                <w:sz w:val="15"/>
              </w:rPr>
            </w:pPr>
            <w:r>
              <w:rPr>
                <w:sz w:val="15"/>
              </w:rPr>
              <w:t>Suppo rt</w:t>
            </w:r>
          </w:p>
        </w:tc>
        <w:tc>
          <w:tcPr>
            <w:tcW w:w="449" w:type="dxa"/>
          </w:tcPr>
          <w:p>
            <w:pPr>
              <w:pStyle w:val="TableParagraph"/>
              <w:spacing w:line="167" w:lineRule="exact"/>
              <w:ind w:right="38"/>
              <w:jc w:val="right"/>
              <w:rPr>
                <w:sz w:val="15"/>
              </w:rPr>
            </w:pPr>
            <w:r>
              <w:rPr>
                <w:sz w:val="15"/>
              </w:rPr>
              <w:t>Status</w:t>
            </w:r>
          </w:p>
        </w:tc>
        <w:tc>
          <w:tcPr>
            <w:tcW w:w="451" w:type="dxa"/>
          </w:tcPr>
          <w:p>
            <w:pPr>
              <w:pStyle w:val="TableParagraph"/>
              <w:spacing w:line="237" w:lineRule="auto"/>
              <w:ind w:left="28" w:right="9"/>
              <w:rPr>
                <w:sz w:val="15"/>
              </w:rPr>
            </w:pPr>
            <w:r>
              <w:rPr>
                <w:sz w:val="15"/>
              </w:rPr>
              <w:t>Suppo rt</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spacing w:line="237" w:lineRule="auto"/>
              <w:ind w:left="28" w:right="9"/>
              <w:rPr>
                <w:sz w:val="15"/>
              </w:rPr>
            </w:pPr>
            <w:r>
              <w:rPr>
                <w:sz w:val="15"/>
              </w:rPr>
              <w:t>Suppo rt</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spacing w:line="237" w:lineRule="auto"/>
              <w:ind w:left="28" w:right="9"/>
              <w:rPr>
                <w:sz w:val="15"/>
              </w:rPr>
            </w:pPr>
            <w:r>
              <w:rPr>
                <w:sz w:val="15"/>
              </w:rPr>
              <w:t>Suppo rt</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spacing w:line="237" w:lineRule="auto"/>
              <w:ind w:left="28" w:right="9"/>
              <w:rPr>
                <w:sz w:val="15"/>
              </w:rPr>
            </w:pPr>
            <w:r>
              <w:rPr>
                <w:sz w:val="15"/>
              </w:rPr>
              <w:t>Suppo rt</w:t>
            </w:r>
          </w:p>
        </w:tc>
        <w:tc>
          <w:tcPr>
            <w:tcW w:w="449" w:type="dxa"/>
          </w:tcPr>
          <w:p>
            <w:pPr>
              <w:pStyle w:val="TableParagraph"/>
              <w:spacing w:line="167" w:lineRule="exact"/>
              <w:ind w:right="38"/>
              <w:jc w:val="right"/>
              <w:rPr>
                <w:sz w:val="15"/>
              </w:rPr>
            </w:pPr>
            <w:r>
              <w:rPr>
                <w:sz w:val="15"/>
              </w:rPr>
              <w:t>Status</w:t>
            </w:r>
          </w:p>
        </w:tc>
        <w:tc>
          <w:tcPr>
            <w:tcW w:w="451" w:type="dxa"/>
          </w:tcPr>
          <w:p>
            <w:pPr>
              <w:pStyle w:val="TableParagraph"/>
              <w:spacing w:line="237" w:lineRule="auto"/>
              <w:ind w:left="28" w:right="9"/>
              <w:rPr>
                <w:sz w:val="15"/>
              </w:rPr>
            </w:pPr>
            <w:r>
              <w:rPr>
                <w:sz w:val="15"/>
              </w:rPr>
              <w:t>Suppo rt</w:t>
            </w:r>
          </w:p>
        </w:tc>
        <w:tc>
          <w:tcPr>
            <w:tcW w:w="1080" w:type="dxa"/>
          </w:tcPr>
          <w:p>
            <w:pPr>
              <w:pStyle w:val="TableParagraph"/>
              <w:spacing w:line="237" w:lineRule="auto"/>
              <w:ind w:left="28" w:right="305"/>
              <w:rPr>
                <w:sz w:val="15"/>
              </w:rPr>
            </w:pPr>
            <w:r>
              <w:rPr>
                <w:sz w:val="15"/>
              </w:rPr>
              <w:t>Additional Information</w:t>
            </w:r>
          </w:p>
        </w:tc>
      </w:tr>
      <w:tr>
        <w:trPr>
          <w:trHeight w:val="517" w:hRule="atLeast"/>
        </w:trPr>
        <w:tc>
          <w:tcPr>
            <w:tcW w:w="559" w:type="dxa"/>
          </w:tcPr>
          <w:p>
            <w:pPr>
              <w:pStyle w:val="TableParagraph"/>
              <w:spacing w:line="167" w:lineRule="exact"/>
              <w:ind w:left="28"/>
              <w:rPr>
                <w:sz w:val="15"/>
              </w:rPr>
            </w:pPr>
            <w:r>
              <w:rPr>
                <w:w w:val="100"/>
                <w:sz w:val="15"/>
              </w:rPr>
              <w:t>1</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allomorphs</w:t>
            </w:r>
          </w:p>
        </w:tc>
        <w:tc>
          <w:tcPr>
            <w:tcW w:w="991" w:type="dxa"/>
          </w:tcPr>
          <w:p>
            <w:pPr>
              <w:pStyle w:val="TableParagraph"/>
              <w:spacing w:line="167" w:lineRule="exact"/>
              <w:ind w:left="28"/>
              <w:rPr>
                <w:sz w:val="15"/>
              </w:rPr>
            </w:pPr>
            <w:r>
              <w:rPr>
                <w:sz w:val="15"/>
              </w:rPr>
              <w:t>{2 9 3 2 7 50}</w:t>
            </w:r>
          </w:p>
        </w:tc>
        <w:tc>
          <w:tcPr>
            <w:tcW w:w="900" w:type="dxa"/>
          </w:tcPr>
          <w:p>
            <w:pPr>
              <w:pStyle w:val="TableParagraph"/>
              <w:spacing w:line="167" w:lineRule="exact"/>
              <w:ind w:left="28"/>
              <w:rPr>
                <w:sz w:val="15"/>
              </w:rPr>
            </w:pPr>
            <w:r>
              <w:rPr>
                <w:sz w:val="15"/>
              </w:rPr>
              <w:t>SET OF</w:t>
            </w:r>
          </w:p>
          <w:p>
            <w:pPr>
              <w:pStyle w:val="TableParagraph"/>
              <w:ind w:left="28"/>
              <w:rPr>
                <w:sz w:val="15"/>
              </w:rPr>
            </w:pPr>
            <w:r>
              <w:rPr>
                <w:sz w:val="15"/>
              </w:rPr>
              <w:t>ObjectClass</w:t>
            </w:r>
          </w:p>
        </w:tc>
        <w:tc>
          <w:tcPr>
            <w:tcW w:w="449" w:type="dxa"/>
          </w:tcPr>
          <w:p>
            <w:pPr>
              <w:pStyle w:val="TableParagraph"/>
              <w:spacing w:line="167" w:lineRule="exact"/>
              <w:ind w:left="31" w:right="20"/>
              <w:jc w:val="center"/>
              <w:rPr>
                <w:sz w:val="15"/>
              </w:rPr>
            </w:pPr>
            <w:r>
              <w:rPr>
                <w:sz w:val="15"/>
              </w:rPr>
              <w:t>c3</w:t>
            </w:r>
          </w:p>
        </w:tc>
        <w:tc>
          <w:tcPr>
            <w:tcW w:w="451" w:type="dxa"/>
          </w:tcPr>
          <w:p>
            <w:pPr>
              <w:pStyle w:val="TableParagraph"/>
              <w:rPr>
                <w:sz w:val="16"/>
              </w:rPr>
            </w:pPr>
          </w:p>
        </w:tc>
        <w:tc>
          <w:tcPr>
            <w:tcW w:w="449" w:type="dxa"/>
          </w:tcPr>
          <w:p>
            <w:pPr>
              <w:pStyle w:val="TableParagraph"/>
              <w:spacing w:line="167" w:lineRule="exact"/>
              <w:ind w:left="153"/>
              <w:rPr>
                <w:sz w:val="15"/>
              </w:rPr>
            </w:pPr>
            <w:r>
              <w:rPr>
                <w:sz w:val="15"/>
              </w:rPr>
              <w:t>c7</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w w:val="100"/>
                <w:sz w:val="15"/>
              </w:rPr>
              <w:t>2</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nameBinding</w:t>
            </w:r>
          </w:p>
        </w:tc>
        <w:tc>
          <w:tcPr>
            <w:tcW w:w="991" w:type="dxa"/>
          </w:tcPr>
          <w:p>
            <w:pPr>
              <w:pStyle w:val="TableParagraph"/>
              <w:spacing w:line="167" w:lineRule="exact"/>
              <w:ind w:left="28"/>
              <w:rPr>
                <w:sz w:val="15"/>
              </w:rPr>
            </w:pPr>
            <w:r>
              <w:rPr>
                <w:sz w:val="15"/>
              </w:rPr>
              <w:t>{2 9 3 2 7 63}</w:t>
            </w:r>
          </w:p>
        </w:tc>
        <w:tc>
          <w:tcPr>
            <w:tcW w:w="900" w:type="dxa"/>
          </w:tcPr>
          <w:p>
            <w:pPr>
              <w:pStyle w:val="TableParagraph"/>
              <w:ind w:left="28" w:right="17" w:hanging="1"/>
              <w:rPr>
                <w:sz w:val="15"/>
              </w:rPr>
            </w:pPr>
            <w:r>
              <w:rPr>
                <w:sz w:val="15"/>
              </w:rPr>
              <w:t>OBJECT IDENTIFIER</w:t>
            </w:r>
          </w:p>
        </w:tc>
        <w:tc>
          <w:tcPr>
            <w:tcW w:w="449" w:type="dxa"/>
          </w:tcPr>
          <w:p>
            <w:pPr>
              <w:pStyle w:val="TableParagraph"/>
              <w:spacing w:line="167" w:lineRule="exact"/>
              <w:ind w:left="31" w:right="20"/>
              <w:jc w:val="center"/>
              <w:rPr>
                <w:sz w:val="15"/>
              </w:rPr>
            </w:pPr>
            <w:r>
              <w:rPr>
                <w:sz w:val="15"/>
              </w:rPr>
              <w:t>c4</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w w:val="100"/>
                <w:sz w:val="15"/>
              </w:rPr>
              <w:t>3</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objectClass</w:t>
            </w:r>
          </w:p>
        </w:tc>
        <w:tc>
          <w:tcPr>
            <w:tcW w:w="991" w:type="dxa"/>
          </w:tcPr>
          <w:p>
            <w:pPr>
              <w:pStyle w:val="TableParagraph"/>
              <w:spacing w:line="167" w:lineRule="exact"/>
              <w:ind w:left="28"/>
              <w:rPr>
                <w:sz w:val="15"/>
              </w:rPr>
            </w:pPr>
            <w:r>
              <w:rPr>
                <w:sz w:val="15"/>
              </w:rPr>
              <w:t>{2 9 3 2 7 65}</w:t>
            </w:r>
          </w:p>
        </w:tc>
        <w:tc>
          <w:tcPr>
            <w:tcW w:w="900" w:type="dxa"/>
          </w:tcPr>
          <w:p>
            <w:pPr>
              <w:pStyle w:val="TableParagraph"/>
              <w:spacing w:line="167" w:lineRule="exact"/>
              <w:ind w:left="28"/>
              <w:rPr>
                <w:sz w:val="15"/>
              </w:rPr>
            </w:pPr>
            <w:r>
              <w:rPr>
                <w:sz w:val="15"/>
              </w:rPr>
              <w:t>ObjectClass</w:t>
            </w:r>
          </w:p>
        </w:tc>
        <w:tc>
          <w:tcPr>
            <w:tcW w:w="449" w:type="dxa"/>
          </w:tcPr>
          <w:p>
            <w:pPr>
              <w:pStyle w:val="TableParagraph"/>
              <w:spacing w:line="167" w:lineRule="exact"/>
              <w:ind w:left="31" w:right="20"/>
              <w:jc w:val="center"/>
              <w:rPr>
                <w:sz w:val="15"/>
              </w:rPr>
            </w:pPr>
            <w:r>
              <w:rPr>
                <w:sz w:val="15"/>
              </w:rPr>
              <w:t>c5</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1080" w:type="dxa"/>
          </w:tcPr>
          <w:p>
            <w:pPr>
              <w:pStyle w:val="TableParagraph"/>
              <w:rPr>
                <w:sz w:val="16"/>
              </w:rPr>
            </w:pPr>
          </w:p>
        </w:tc>
      </w:tr>
      <w:tr>
        <w:trPr>
          <w:trHeight w:val="515" w:hRule="atLeast"/>
        </w:trPr>
        <w:tc>
          <w:tcPr>
            <w:tcW w:w="559" w:type="dxa"/>
          </w:tcPr>
          <w:p>
            <w:pPr>
              <w:pStyle w:val="TableParagraph"/>
              <w:spacing w:line="167" w:lineRule="exact"/>
              <w:ind w:left="28"/>
              <w:rPr>
                <w:sz w:val="15"/>
              </w:rPr>
            </w:pPr>
            <w:r>
              <w:rPr>
                <w:w w:val="100"/>
                <w:sz w:val="15"/>
              </w:rPr>
              <w:t>4</w:t>
            </w:r>
          </w:p>
        </w:tc>
        <w:tc>
          <w:tcPr>
            <w:tcW w:w="1529" w:type="dxa"/>
          </w:tcPr>
          <w:p>
            <w:pPr>
              <w:pStyle w:val="TableParagraph"/>
              <w:spacing w:line="237" w:lineRule="auto"/>
              <w:ind w:left="28" w:right="112"/>
              <w:rPr>
                <w:sz w:val="15"/>
              </w:rPr>
            </w:pPr>
            <w:r>
              <w:rPr>
                <w:sz w:val="15"/>
              </w:rPr>
              <w:t>“Rec. X.721 | ISO/IEC 10165-2 1992”</w:t>
            </w:r>
          </w:p>
          <w:p>
            <w:pPr>
              <w:pStyle w:val="TableParagraph"/>
              <w:spacing w:line="158" w:lineRule="exact"/>
              <w:ind w:left="28"/>
              <w:rPr>
                <w:sz w:val="15"/>
              </w:rPr>
            </w:pPr>
            <w:r>
              <w:rPr>
                <w:sz w:val="15"/>
              </w:rPr>
              <w:t>packages</w:t>
            </w:r>
          </w:p>
        </w:tc>
        <w:tc>
          <w:tcPr>
            <w:tcW w:w="991" w:type="dxa"/>
          </w:tcPr>
          <w:p>
            <w:pPr>
              <w:pStyle w:val="TableParagraph"/>
              <w:spacing w:line="167" w:lineRule="exact"/>
              <w:ind w:left="28"/>
              <w:rPr>
                <w:sz w:val="15"/>
              </w:rPr>
            </w:pPr>
            <w:r>
              <w:rPr>
                <w:sz w:val="15"/>
              </w:rPr>
              <w:t>{2 9 3 2 7 66}</w:t>
            </w:r>
          </w:p>
        </w:tc>
        <w:tc>
          <w:tcPr>
            <w:tcW w:w="900" w:type="dxa"/>
          </w:tcPr>
          <w:p>
            <w:pPr>
              <w:pStyle w:val="TableParagraph"/>
              <w:spacing w:line="237" w:lineRule="auto"/>
              <w:ind w:left="28" w:right="291" w:hanging="1"/>
              <w:rPr>
                <w:sz w:val="15"/>
              </w:rPr>
            </w:pPr>
            <w:r>
              <w:rPr>
                <w:sz w:val="15"/>
              </w:rPr>
              <w:t>SET OF OBJECT</w:t>
            </w:r>
          </w:p>
          <w:p>
            <w:pPr>
              <w:pStyle w:val="TableParagraph"/>
              <w:spacing w:line="158" w:lineRule="exact"/>
              <w:ind w:left="28"/>
              <w:rPr>
                <w:sz w:val="15"/>
              </w:rPr>
            </w:pPr>
            <w:r>
              <w:rPr>
                <w:sz w:val="15"/>
              </w:rPr>
              <w:t>IDENTIFIER</w:t>
            </w:r>
          </w:p>
        </w:tc>
        <w:tc>
          <w:tcPr>
            <w:tcW w:w="449" w:type="dxa"/>
          </w:tcPr>
          <w:p>
            <w:pPr>
              <w:pStyle w:val="TableParagraph"/>
              <w:spacing w:line="167" w:lineRule="exact"/>
              <w:ind w:left="31" w:right="20"/>
              <w:jc w:val="center"/>
              <w:rPr>
                <w:sz w:val="15"/>
              </w:rPr>
            </w:pPr>
            <w:r>
              <w:rPr>
                <w:sz w:val="15"/>
              </w:rPr>
              <w:t>c6</w:t>
            </w:r>
          </w:p>
        </w:tc>
        <w:tc>
          <w:tcPr>
            <w:tcW w:w="451" w:type="dxa"/>
          </w:tcPr>
          <w:p>
            <w:pPr>
              <w:pStyle w:val="TableParagraph"/>
              <w:rPr>
                <w:sz w:val="16"/>
              </w:rPr>
            </w:pPr>
          </w:p>
        </w:tc>
        <w:tc>
          <w:tcPr>
            <w:tcW w:w="449" w:type="dxa"/>
          </w:tcPr>
          <w:p>
            <w:pPr>
              <w:pStyle w:val="TableParagraph"/>
              <w:spacing w:line="167" w:lineRule="exact"/>
              <w:ind w:left="153"/>
              <w:rPr>
                <w:sz w:val="15"/>
              </w:rPr>
            </w:pPr>
            <w:r>
              <w:rPr>
                <w:sz w:val="15"/>
              </w:rPr>
              <w:t>c9</w:t>
            </w:r>
          </w:p>
        </w:tc>
        <w:tc>
          <w:tcPr>
            <w:tcW w:w="451" w:type="dxa"/>
          </w:tcPr>
          <w:p>
            <w:pPr>
              <w:pStyle w:val="TableParagraph"/>
              <w:rPr>
                <w:sz w:val="16"/>
              </w:rPr>
            </w:pPr>
          </w:p>
        </w:tc>
        <w:tc>
          <w:tcPr>
            <w:tcW w:w="449" w:type="dxa"/>
          </w:tcPr>
          <w:p>
            <w:pPr>
              <w:pStyle w:val="TableParagraph"/>
              <w:spacing w:line="167" w:lineRule="exact"/>
              <w:ind w:left="31" w:right="20"/>
              <w:jc w:val="center"/>
              <w:rPr>
                <w:sz w:val="15"/>
              </w:rPr>
            </w:pPr>
            <w:r>
              <w:rPr>
                <w:sz w:val="15"/>
              </w:rPr>
              <w:t>c8</w:t>
            </w:r>
          </w:p>
        </w:tc>
        <w:tc>
          <w:tcPr>
            <w:tcW w:w="451" w:type="dxa"/>
          </w:tcPr>
          <w:p>
            <w:pPr>
              <w:pStyle w:val="TableParagraph"/>
              <w:rPr>
                <w:sz w:val="16"/>
              </w:rPr>
            </w:pPr>
          </w:p>
        </w:tc>
        <w:tc>
          <w:tcPr>
            <w:tcW w:w="449" w:type="dxa"/>
          </w:tcPr>
          <w:p>
            <w:pPr>
              <w:pStyle w:val="TableParagraph"/>
              <w:spacing w:line="167" w:lineRule="exact"/>
              <w:ind w:left="31" w:right="20"/>
              <w:jc w:val="center"/>
              <w:rPr>
                <w:sz w:val="15"/>
              </w:rPr>
            </w:pPr>
            <w:r>
              <w:rPr>
                <w:sz w:val="15"/>
              </w:rPr>
              <w:t>c8</w:t>
            </w:r>
          </w:p>
        </w:tc>
        <w:tc>
          <w:tcPr>
            <w:tcW w:w="451" w:type="dxa"/>
          </w:tcPr>
          <w:p>
            <w:pPr>
              <w:pStyle w:val="TableParagraph"/>
              <w:rPr>
                <w:sz w:val="16"/>
              </w:rPr>
            </w:pPr>
          </w:p>
        </w:tc>
        <w:tc>
          <w:tcPr>
            <w:tcW w:w="449" w:type="dxa"/>
          </w:tcPr>
          <w:p>
            <w:pPr>
              <w:pStyle w:val="TableParagraph"/>
              <w:spacing w:line="167" w:lineRule="exact"/>
              <w:ind w:left="31" w:right="20"/>
              <w:jc w:val="center"/>
              <w:rPr>
                <w:sz w:val="15"/>
              </w:rPr>
            </w:pPr>
            <w:r>
              <w:rPr>
                <w:sz w:val="15"/>
              </w:rPr>
              <w:t>c8</w:t>
            </w:r>
          </w:p>
        </w:tc>
        <w:tc>
          <w:tcPr>
            <w:tcW w:w="451" w:type="dxa"/>
          </w:tcPr>
          <w:p>
            <w:pPr>
              <w:pStyle w:val="TableParagraph"/>
              <w:rPr>
                <w:sz w:val="16"/>
              </w:rPr>
            </w:pPr>
          </w:p>
        </w:tc>
        <w:tc>
          <w:tcPr>
            <w:tcW w:w="449" w:type="dxa"/>
          </w:tcPr>
          <w:p>
            <w:pPr>
              <w:pStyle w:val="TableParagraph"/>
              <w:spacing w:line="167" w:lineRule="exact"/>
              <w:ind w:right="140"/>
              <w:jc w:val="right"/>
              <w:rPr>
                <w:sz w:val="15"/>
              </w:rPr>
            </w:pPr>
            <w:r>
              <w:rPr>
                <w:sz w:val="15"/>
              </w:rPr>
              <w:t>c8</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5</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adjacencyId</w:t>
            </w:r>
          </w:p>
        </w:tc>
        <w:tc>
          <w:tcPr>
            <w:tcW w:w="991" w:type="dxa"/>
          </w:tcPr>
          <w:p>
            <w:pPr>
              <w:pStyle w:val="TableParagraph"/>
              <w:spacing w:line="167" w:lineRule="exact"/>
              <w:ind w:left="28"/>
              <w:rPr>
                <w:sz w:val="15"/>
              </w:rPr>
            </w:pPr>
            <w:r>
              <w:rPr>
                <w:sz w:val="15"/>
              </w:rPr>
              <w:t>{2 13 0 1 7 77}</w:t>
            </w:r>
          </w:p>
        </w:tc>
        <w:tc>
          <w:tcPr>
            <w:tcW w:w="900" w:type="dxa"/>
          </w:tcPr>
          <w:p>
            <w:pPr>
              <w:pStyle w:val="TableParagraph"/>
              <w:spacing w:line="167" w:lineRule="exact"/>
              <w:ind w:left="28"/>
              <w:rPr>
                <w:sz w:val="15"/>
              </w:rPr>
            </w:pPr>
            <w:r>
              <w:rPr>
                <w:sz w:val="15"/>
              </w:rPr>
              <w:t>GraphicStrin</w:t>
            </w:r>
          </w:p>
          <w:p>
            <w:pPr>
              <w:pStyle w:val="TableParagraph"/>
              <w:spacing w:line="158" w:lineRule="exact"/>
              <w:ind w:left="28"/>
              <w:rPr>
                <w:sz w:val="15"/>
              </w:rPr>
            </w:pPr>
            <w:r>
              <w:rPr>
                <w:w w:val="100"/>
                <w:sz w:val="15"/>
              </w:rPr>
              <w:t>g</w:t>
            </w:r>
          </w:p>
        </w:tc>
        <w:tc>
          <w:tcPr>
            <w:tcW w:w="449" w:type="dxa"/>
          </w:tcPr>
          <w:p>
            <w:pPr>
              <w:pStyle w:val="TableParagraph"/>
              <w:spacing w:line="167" w:lineRule="exact"/>
              <w:ind w:left="31" w:right="20"/>
              <w:jc w:val="center"/>
              <w:rPr>
                <w:sz w:val="15"/>
              </w:rPr>
            </w:pPr>
            <w:r>
              <w:rPr>
                <w:sz w:val="15"/>
              </w:rPr>
              <w:t>c4</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6</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adjacencyState</w:t>
            </w:r>
          </w:p>
        </w:tc>
        <w:tc>
          <w:tcPr>
            <w:tcW w:w="991" w:type="dxa"/>
          </w:tcPr>
          <w:p>
            <w:pPr>
              <w:pStyle w:val="TableParagraph"/>
              <w:spacing w:line="167" w:lineRule="exact"/>
              <w:ind w:left="28"/>
              <w:rPr>
                <w:sz w:val="15"/>
              </w:rPr>
            </w:pPr>
            <w:r>
              <w:rPr>
                <w:sz w:val="15"/>
              </w:rPr>
              <w:t>{2 13 0 1 7 78}</w:t>
            </w:r>
          </w:p>
        </w:tc>
        <w:tc>
          <w:tcPr>
            <w:tcW w:w="900" w:type="dxa"/>
          </w:tcPr>
          <w:p>
            <w:pPr>
              <w:pStyle w:val="TableParagraph"/>
              <w:spacing w:line="167" w:lineRule="exact"/>
              <w:ind w:left="28"/>
              <w:rPr>
                <w:sz w:val="15"/>
              </w:rPr>
            </w:pPr>
            <w:r>
              <w:rPr>
                <w:sz w:val="15"/>
              </w:rPr>
              <w:t>ISISAdjacenc</w:t>
            </w:r>
          </w:p>
          <w:p>
            <w:pPr>
              <w:pStyle w:val="TableParagraph"/>
              <w:spacing w:line="158" w:lineRule="exact"/>
              <w:ind w:left="28"/>
              <w:rPr>
                <w:sz w:val="15"/>
              </w:rPr>
            </w:pPr>
            <w:r>
              <w:rPr>
                <w:sz w:val="15"/>
              </w:rPr>
              <w:t>yState</w:t>
            </w:r>
          </w:p>
        </w:tc>
        <w:tc>
          <w:tcPr>
            <w:tcW w:w="449" w:type="dxa"/>
          </w:tcPr>
          <w:p>
            <w:pPr>
              <w:pStyle w:val="TableParagraph"/>
              <w:spacing w:line="167" w:lineRule="exact"/>
              <w:ind w:left="8"/>
              <w:jc w:val="center"/>
              <w:rPr>
                <w:sz w:val="15"/>
              </w:rPr>
            </w:pPr>
            <w:r>
              <w:rPr>
                <w:sz w:val="15"/>
              </w:rPr>
              <w:t>c10</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c12</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c12</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w w:val="100"/>
                <w:sz w:val="15"/>
              </w:rPr>
              <w:t>7</w:t>
            </w:r>
          </w:p>
        </w:tc>
        <w:tc>
          <w:tcPr>
            <w:tcW w:w="1529" w:type="dxa"/>
          </w:tcPr>
          <w:p>
            <w:pPr>
              <w:pStyle w:val="TableParagraph"/>
              <w:spacing w:line="167" w:lineRule="exact"/>
              <w:ind w:left="28"/>
              <w:rPr>
                <w:sz w:val="15"/>
              </w:rPr>
            </w:pPr>
            <w:r>
              <w:rPr>
                <w:sz w:val="15"/>
              </w:rPr>
              <w:t>“ISO/IEC 10589”</w:t>
            </w:r>
          </w:p>
          <w:p>
            <w:pPr>
              <w:pStyle w:val="TableParagraph"/>
              <w:spacing w:line="170" w:lineRule="atLeast"/>
              <w:ind w:left="28" w:right="46"/>
              <w:rPr>
                <w:sz w:val="15"/>
              </w:rPr>
            </w:pPr>
            <w:r>
              <w:rPr>
                <w:sz w:val="15"/>
              </w:rPr>
              <w:t>neighbourSNPAAddres s</w:t>
            </w:r>
          </w:p>
        </w:tc>
        <w:tc>
          <w:tcPr>
            <w:tcW w:w="991" w:type="dxa"/>
          </w:tcPr>
          <w:p>
            <w:pPr>
              <w:pStyle w:val="TableParagraph"/>
              <w:spacing w:line="167" w:lineRule="exact"/>
              <w:ind w:left="28"/>
              <w:rPr>
                <w:sz w:val="15"/>
              </w:rPr>
            </w:pPr>
            <w:r>
              <w:rPr>
                <w:sz w:val="15"/>
              </w:rPr>
              <w:t>{2 13 0 1 7 79}</w:t>
            </w:r>
          </w:p>
        </w:tc>
        <w:tc>
          <w:tcPr>
            <w:tcW w:w="900" w:type="dxa"/>
          </w:tcPr>
          <w:p>
            <w:pPr>
              <w:pStyle w:val="TableParagraph"/>
              <w:spacing w:line="167" w:lineRule="exact"/>
              <w:ind w:left="28"/>
              <w:rPr>
                <w:sz w:val="15"/>
              </w:rPr>
            </w:pPr>
            <w:r>
              <w:rPr>
                <w:sz w:val="15"/>
              </w:rPr>
              <w:t>ISISSNPAAd</w:t>
            </w:r>
          </w:p>
          <w:p>
            <w:pPr>
              <w:pStyle w:val="TableParagraph"/>
              <w:ind w:left="28"/>
              <w:rPr>
                <w:sz w:val="15"/>
              </w:rPr>
            </w:pPr>
            <w:r>
              <w:rPr>
                <w:sz w:val="15"/>
              </w:rPr>
              <w:t>dress</w:t>
            </w:r>
          </w:p>
        </w:tc>
        <w:tc>
          <w:tcPr>
            <w:tcW w:w="449" w:type="dxa"/>
          </w:tcPr>
          <w:p>
            <w:pPr>
              <w:pStyle w:val="TableParagraph"/>
              <w:spacing w:line="167" w:lineRule="exact"/>
              <w:ind w:left="8"/>
              <w:jc w:val="center"/>
              <w:rPr>
                <w:sz w:val="15"/>
              </w:rPr>
            </w:pPr>
            <w:r>
              <w:rPr>
                <w:sz w:val="15"/>
              </w:rPr>
              <w:t>c11</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c12</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c12</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8</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neighbourSystemType</w:t>
            </w:r>
          </w:p>
        </w:tc>
        <w:tc>
          <w:tcPr>
            <w:tcW w:w="991" w:type="dxa"/>
          </w:tcPr>
          <w:p>
            <w:pPr>
              <w:pStyle w:val="TableParagraph"/>
              <w:spacing w:line="167" w:lineRule="exact"/>
              <w:ind w:left="28"/>
              <w:rPr>
                <w:sz w:val="15"/>
              </w:rPr>
            </w:pPr>
            <w:r>
              <w:rPr>
                <w:sz w:val="15"/>
              </w:rPr>
              <w:t>{2 13 0 1 7 80}</w:t>
            </w:r>
          </w:p>
        </w:tc>
        <w:tc>
          <w:tcPr>
            <w:tcW w:w="900" w:type="dxa"/>
          </w:tcPr>
          <w:p>
            <w:pPr>
              <w:pStyle w:val="TableParagraph"/>
              <w:spacing w:line="167" w:lineRule="exact"/>
              <w:ind w:left="28"/>
              <w:rPr>
                <w:sz w:val="15"/>
              </w:rPr>
            </w:pPr>
            <w:r>
              <w:rPr>
                <w:sz w:val="15"/>
              </w:rPr>
              <w:t>ENUMERAT</w:t>
            </w:r>
          </w:p>
          <w:p>
            <w:pPr>
              <w:pStyle w:val="TableParagraph"/>
              <w:spacing w:line="158" w:lineRule="exact"/>
              <w:ind w:left="28"/>
              <w:rPr>
                <w:sz w:val="15"/>
              </w:rPr>
            </w:pPr>
            <w:r>
              <w:rPr>
                <w:sz w:val="15"/>
              </w:rPr>
              <w:t>ED</w:t>
            </w:r>
          </w:p>
        </w:tc>
        <w:tc>
          <w:tcPr>
            <w:tcW w:w="449" w:type="dxa"/>
          </w:tcPr>
          <w:p>
            <w:pPr>
              <w:pStyle w:val="TableParagraph"/>
              <w:spacing w:line="167" w:lineRule="exact"/>
              <w:ind w:left="8"/>
              <w:jc w:val="center"/>
              <w:rPr>
                <w:sz w:val="15"/>
              </w:rPr>
            </w:pPr>
            <w:r>
              <w:rPr>
                <w:sz w:val="15"/>
              </w:rPr>
              <w:t>c10</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c12</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c12</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w w:val="100"/>
                <w:sz w:val="15"/>
              </w:rPr>
              <w:t>9</w:t>
            </w:r>
          </w:p>
        </w:tc>
        <w:tc>
          <w:tcPr>
            <w:tcW w:w="1529" w:type="dxa"/>
          </w:tcPr>
          <w:p>
            <w:pPr>
              <w:pStyle w:val="TableParagraph"/>
              <w:spacing w:line="167" w:lineRule="exact"/>
              <w:ind w:left="28"/>
              <w:rPr>
                <w:sz w:val="15"/>
              </w:rPr>
            </w:pPr>
            <w:r>
              <w:rPr>
                <w:sz w:val="15"/>
              </w:rPr>
              <w:t>“ISO/IEC 10589”</w:t>
            </w:r>
          </w:p>
          <w:p>
            <w:pPr>
              <w:pStyle w:val="TableParagraph"/>
              <w:ind w:left="28"/>
              <w:rPr>
                <w:sz w:val="15"/>
              </w:rPr>
            </w:pPr>
            <w:r>
              <w:rPr>
                <w:sz w:val="15"/>
              </w:rPr>
              <w:t>neighbourSystemIds</w:t>
            </w:r>
          </w:p>
        </w:tc>
        <w:tc>
          <w:tcPr>
            <w:tcW w:w="991" w:type="dxa"/>
          </w:tcPr>
          <w:p>
            <w:pPr>
              <w:pStyle w:val="TableParagraph"/>
              <w:spacing w:line="167" w:lineRule="exact"/>
              <w:ind w:left="28"/>
              <w:rPr>
                <w:sz w:val="15"/>
              </w:rPr>
            </w:pPr>
            <w:r>
              <w:rPr>
                <w:sz w:val="15"/>
              </w:rPr>
              <w:t>{2 13 0 1 7 83}</w:t>
            </w:r>
          </w:p>
        </w:tc>
        <w:tc>
          <w:tcPr>
            <w:tcW w:w="900" w:type="dxa"/>
          </w:tcPr>
          <w:p>
            <w:pPr>
              <w:pStyle w:val="TableParagraph"/>
              <w:ind w:left="28" w:right="347" w:hanging="1"/>
              <w:rPr>
                <w:sz w:val="15"/>
              </w:rPr>
            </w:pPr>
            <w:r>
              <w:rPr>
                <w:sz w:val="15"/>
              </w:rPr>
              <w:t>SET OF OCTET</w:t>
            </w:r>
          </w:p>
          <w:p>
            <w:pPr>
              <w:pStyle w:val="TableParagraph"/>
              <w:spacing w:line="158" w:lineRule="exact"/>
              <w:ind w:left="28"/>
              <w:rPr>
                <w:sz w:val="15"/>
              </w:rPr>
            </w:pPr>
            <w:r>
              <w:rPr>
                <w:sz w:val="15"/>
              </w:rPr>
              <w:t>STRING</w:t>
            </w:r>
          </w:p>
        </w:tc>
        <w:tc>
          <w:tcPr>
            <w:tcW w:w="449" w:type="dxa"/>
          </w:tcPr>
          <w:p>
            <w:pPr>
              <w:pStyle w:val="TableParagraph"/>
              <w:spacing w:line="167" w:lineRule="exact"/>
              <w:ind w:left="8"/>
              <w:jc w:val="center"/>
              <w:rPr>
                <w:sz w:val="15"/>
              </w:rPr>
            </w:pPr>
            <w:r>
              <w:rPr>
                <w:sz w:val="15"/>
              </w:rPr>
              <w:t>c11</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c12</w:t>
            </w:r>
          </w:p>
        </w:tc>
        <w:tc>
          <w:tcPr>
            <w:tcW w:w="451" w:type="dxa"/>
          </w:tcPr>
          <w:p>
            <w:pPr>
              <w:pStyle w:val="TableParagraph"/>
              <w:rPr>
                <w:sz w:val="16"/>
              </w:rPr>
            </w:pPr>
          </w:p>
        </w:tc>
        <w:tc>
          <w:tcPr>
            <w:tcW w:w="449" w:type="dxa"/>
          </w:tcPr>
          <w:p>
            <w:pPr>
              <w:pStyle w:val="TableParagraph"/>
              <w:spacing w:line="167" w:lineRule="exact"/>
              <w:ind w:left="29" w:right="20"/>
              <w:jc w:val="center"/>
              <w:rPr>
                <w:sz w:val="15"/>
              </w:rPr>
            </w:pPr>
            <w:r>
              <w:rPr>
                <w:sz w:val="15"/>
              </w:rPr>
              <w:t>c12</w:t>
            </w:r>
          </w:p>
        </w:tc>
        <w:tc>
          <w:tcPr>
            <w:tcW w:w="451" w:type="dxa"/>
          </w:tcPr>
          <w:p>
            <w:pPr>
              <w:pStyle w:val="TableParagraph"/>
              <w:rPr>
                <w:sz w:val="16"/>
              </w:rPr>
            </w:pPr>
          </w:p>
        </w:tc>
        <w:tc>
          <w:tcPr>
            <w:tcW w:w="449" w:type="dxa"/>
          </w:tcPr>
          <w:p>
            <w:pPr>
              <w:pStyle w:val="TableParagraph"/>
              <w:spacing w:line="167" w:lineRule="exact"/>
              <w:ind w:left="29" w:right="20"/>
              <w:jc w:val="center"/>
              <w:rPr>
                <w:sz w:val="15"/>
              </w:rPr>
            </w:pPr>
            <w:r>
              <w:rPr>
                <w:sz w:val="15"/>
              </w:rPr>
              <w:t>c12</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c12</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10</w:t>
            </w:r>
          </w:p>
        </w:tc>
        <w:tc>
          <w:tcPr>
            <w:tcW w:w="1529" w:type="dxa"/>
          </w:tcPr>
          <w:p>
            <w:pPr>
              <w:pStyle w:val="TableParagraph"/>
              <w:spacing w:line="166" w:lineRule="exact"/>
              <w:ind w:left="28"/>
              <w:rPr>
                <w:sz w:val="15"/>
              </w:rPr>
            </w:pPr>
            <w:r>
              <w:rPr>
                <w:sz w:val="15"/>
              </w:rPr>
              <w:t>“ISO/IEC 10589”</w:t>
            </w:r>
          </w:p>
          <w:p>
            <w:pPr>
              <w:pStyle w:val="TableParagraph"/>
              <w:spacing w:line="160" w:lineRule="exact"/>
              <w:ind w:left="28"/>
              <w:rPr>
                <w:sz w:val="15"/>
              </w:rPr>
            </w:pPr>
            <w:r>
              <w:rPr>
                <w:sz w:val="15"/>
              </w:rPr>
              <w:t>adjacencyUsage</w:t>
            </w:r>
          </w:p>
        </w:tc>
        <w:tc>
          <w:tcPr>
            <w:tcW w:w="991" w:type="dxa"/>
          </w:tcPr>
          <w:p>
            <w:pPr>
              <w:pStyle w:val="TableParagraph"/>
              <w:spacing w:line="167" w:lineRule="exact"/>
              <w:ind w:left="28"/>
              <w:rPr>
                <w:sz w:val="15"/>
              </w:rPr>
            </w:pPr>
            <w:r>
              <w:rPr>
                <w:sz w:val="15"/>
              </w:rPr>
              <w:t>{2 13 0 1 7 82}</w:t>
            </w:r>
          </w:p>
        </w:tc>
        <w:tc>
          <w:tcPr>
            <w:tcW w:w="900" w:type="dxa"/>
          </w:tcPr>
          <w:p>
            <w:pPr>
              <w:pStyle w:val="TableParagraph"/>
              <w:spacing w:line="166" w:lineRule="exact"/>
              <w:ind w:left="28"/>
              <w:rPr>
                <w:sz w:val="15"/>
              </w:rPr>
            </w:pPr>
            <w:r>
              <w:rPr>
                <w:sz w:val="15"/>
              </w:rPr>
              <w:t>ISISAdjacenc</w:t>
            </w:r>
          </w:p>
          <w:p>
            <w:pPr>
              <w:pStyle w:val="TableParagraph"/>
              <w:spacing w:line="160" w:lineRule="exact"/>
              <w:ind w:left="28"/>
              <w:rPr>
                <w:sz w:val="15"/>
              </w:rPr>
            </w:pPr>
            <w:r>
              <w:rPr>
                <w:sz w:val="15"/>
              </w:rPr>
              <w:t>yUsage</w:t>
            </w:r>
          </w:p>
        </w:tc>
        <w:tc>
          <w:tcPr>
            <w:tcW w:w="449" w:type="dxa"/>
          </w:tcPr>
          <w:p>
            <w:pPr>
              <w:pStyle w:val="TableParagraph"/>
              <w:spacing w:line="167" w:lineRule="exact"/>
              <w:ind w:left="8"/>
              <w:jc w:val="center"/>
              <w:rPr>
                <w:sz w:val="15"/>
              </w:rPr>
            </w:pPr>
            <w:r>
              <w:rPr>
                <w:sz w:val="15"/>
              </w:rPr>
              <w:t>c13</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c12</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c12</w:t>
            </w:r>
          </w:p>
        </w:tc>
        <w:tc>
          <w:tcPr>
            <w:tcW w:w="451" w:type="dxa"/>
          </w:tcPr>
          <w:p>
            <w:pPr>
              <w:pStyle w:val="TableParagraph"/>
              <w:rPr>
                <w:sz w:val="16"/>
              </w:rPr>
            </w:pPr>
          </w:p>
        </w:tc>
        <w:tc>
          <w:tcPr>
            <w:tcW w:w="1080" w:type="dxa"/>
          </w:tcPr>
          <w:p>
            <w:pPr>
              <w:pStyle w:val="TableParagraph"/>
              <w:rPr>
                <w:sz w:val="16"/>
              </w:rPr>
            </w:pPr>
          </w:p>
        </w:tc>
      </w:tr>
      <w:tr>
        <w:trPr>
          <w:trHeight w:val="515" w:hRule="atLeast"/>
        </w:trPr>
        <w:tc>
          <w:tcPr>
            <w:tcW w:w="559" w:type="dxa"/>
          </w:tcPr>
          <w:p>
            <w:pPr>
              <w:pStyle w:val="TableParagraph"/>
              <w:spacing w:line="167" w:lineRule="exact"/>
              <w:ind w:left="28"/>
              <w:rPr>
                <w:sz w:val="15"/>
              </w:rPr>
            </w:pPr>
            <w:r>
              <w:rPr>
                <w:sz w:val="15"/>
              </w:rPr>
              <w:t>11</w:t>
            </w:r>
          </w:p>
        </w:tc>
        <w:tc>
          <w:tcPr>
            <w:tcW w:w="1529" w:type="dxa"/>
          </w:tcPr>
          <w:p>
            <w:pPr>
              <w:pStyle w:val="TableParagraph"/>
              <w:spacing w:line="166" w:lineRule="exact"/>
              <w:ind w:left="28"/>
              <w:rPr>
                <w:sz w:val="15"/>
              </w:rPr>
            </w:pPr>
            <w:r>
              <w:rPr>
                <w:sz w:val="15"/>
              </w:rPr>
              <w:t>“ISO/IEC</w:t>
            </w:r>
          </w:p>
          <w:p>
            <w:pPr>
              <w:pStyle w:val="TableParagraph"/>
              <w:spacing w:line="172" w:lineRule="exact" w:before="1"/>
              <w:ind w:left="28" w:right="4"/>
              <w:rPr>
                <w:sz w:val="15"/>
              </w:rPr>
            </w:pPr>
            <w:r>
              <w:rPr>
                <w:sz w:val="15"/>
              </w:rPr>
              <w:t>10589”areaAddressesOf Neighbour</w:t>
            </w:r>
          </w:p>
        </w:tc>
        <w:tc>
          <w:tcPr>
            <w:tcW w:w="991" w:type="dxa"/>
          </w:tcPr>
          <w:p>
            <w:pPr>
              <w:pStyle w:val="TableParagraph"/>
              <w:spacing w:line="167" w:lineRule="exact"/>
              <w:ind w:left="28"/>
              <w:rPr>
                <w:sz w:val="15"/>
              </w:rPr>
            </w:pPr>
            <w:r>
              <w:rPr>
                <w:sz w:val="15"/>
              </w:rPr>
              <w:t>{2 13 0 1 7 84}</w:t>
            </w:r>
          </w:p>
        </w:tc>
        <w:tc>
          <w:tcPr>
            <w:tcW w:w="900" w:type="dxa"/>
          </w:tcPr>
          <w:p>
            <w:pPr>
              <w:pStyle w:val="TableParagraph"/>
              <w:spacing w:line="237" w:lineRule="auto"/>
              <w:ind w:left="28" w:right="26" w:hanging="1"/>
              <w:rPr>
                <w:sz w:val="15"/>
              </w:rPr>
            </w:pPr>
            <w:r>
              <w:rPr>
                <w:sz w:val="15"/>
              </w:rPr>
              <w:t>ISISAreaAdd resses</w:t>
            </w:r>
          </w:p>
        </w:tc>
        <w:tc>
          <w:tcPr>
            <w:tcW w:w="449" w:type="dxa"/>
          </w:tcPr>
          <w:p>
            <w:pPr>
              <w:pStyle w:val="TableParagraph"/>
              <w:spacing w:line="167" w:lineRule="exact"/>
              <w:ind w:left="8"/>
              <w:jc w:val="center"/>
              <w:rPr>
                <w:sz w:val="15"/>
              </w:rPr>
            </w:pPr>
            <w:r>
              <w:rPr>
                <w:sz w:val="15"/>
              </w:rPr>
              <w:t>c13</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c14</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c13</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c13</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12</w:t>
            </w:r>
          </w:p>
        </w:tc>
        <w:tc>
          <w:tcPr>
            <w:tcW w:w="1529" w:type="dxa"/>
          </w:tcPr>
          <w:p>
            <w:pPr>
              <w:pStyle w:val="TableParagraph"/>
              <w:spacing w:line="167" w:lineRule="exact"/>
              <w:ind w:left="28"/>
              <w:rPr>
                <w:sz w:val="15"/>
              </w:rPr>
            </w:pPr>
            <w:r>
              <w:rPr>
                <w:sz w:val="15"/>
              </w:rPr>
              <w:t>“ISO/IEC</w:t>
            </w:r>
          </w:p>
          <w:p>
            <w:pPr>
              <w:pStyle w:val="TableParagraph"/>
              <w:spacing w:line="158" w:lineRule="exact"/>
              <w:ind w:left="28"/>
              <w:rPr>
                <w:sz w:val="15"/>
              </w:rPr>
            </w:pPr>
            <w:r>
              <w:rPr>
                <w:sz w:val="15"/>
              </w:rPr>
              <w:t>10589”holdingTimer</w:t>
            </w:r>
          </w:p>
        </w:tc>
        <w:tc>
          <w:tcPr>
            <w:tcW w:w="991" w:type="dxa"/>
          </w:tcPr>
          <w:p>
            <w:pPr>
              <w:pStyle w:val="TableParagraph"/>
              <w:spacing w:line="167" w:lineRule="exact"/>
              <w:ind w:left="28"/>
              <w:rPr>
                <w:sz w:val="15"/>
              </w:rPr>
            </w:pPr>
            <w:r>
              <w:rPr>
                <w:sz w:val="15"/>
              </w:rPr>
              <w:t>{2 13 0 1 7 85}</w:t>
            </w:r>
          </w:p>
        </w:tc>
        <w:tc>
          <w:tcPr>
            <w:tcW w:w="900" w:type="dxa"/>
          </w:tcPr>
          <w:p>
            <w:pPr>
              <w:pStyle w:val="TableParagraph"/>
              <w:spacing w:line="167" w:lineRule="exact"/>
              <w:ind w:left="28"/>
              <w:rPr>
                <w:sz w:val="15"/>
              </w:rPr>
            </w:pPr>
            <w:r>
              <w:rPr>
                <w:sz w:val="15"/>
              </w:rPr>
              <w:t>timer</w:t>
            </w:r>
          </w:p>
        </w:tc>
        <w:tc>
          <w:tcPr>
            <w:tcW w:w="449" w:type="dxa"/>
          </w:tcPr>
          <w:p>
            <w:pPr>
              <w:pStyle w:val="TableParagraph"/>
              <w:spacing w:line="167" w:lineRule="exact"/>
              <w:ind w:left="8"/>
              <w:jc w:val="center"/>
              <w:rPr>
                <w:sz w:val="15"/>
              </w:rPr>
            </w:pPr>
            <w:r>
              <w:rPr>
                <w:sz w:val="15"/>
              </w:rPr>
              <w:t>c13</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c14</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c13</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c13</w:t>
            </w:r>
          </w:p>
        </w:tc>
        <w:tc>
          <w:tcPr>
            <w:tcW w:w="451" w:type="dxa"/>
          </w:tcPr>
          <w:p>
            <w:pPr>
              <w:pStyle w:val="TableParagraph"/>
              <w:rPr>
                <w:sz w:val="16"/>
              </w:rPr>
            </w:pPr>
          </w:p>
        </w:tc>
        <w:tc>
          <w:tcPr>
            <w:tcW w:w="1080" w:type="dxa"/>
          </w:tcPr>
          <w:p>
            <w:pPr>
              <w:pStyle w:val="TableParagraph"/>
              <w:rPr>
                <w:sz w:val="16"/>
              </w:rPr>
            </w:pPr>
          </w:p>
        </w:tc>
      </w:tr>
      <w:tr>
        <w:trPr>
          <w:trHeight w:val="518" w:hRule="atLeast"/>
        </w:trPr>
        <w:tc>
          <w:tcPr>
            <w:tcW w:w="559" w:type="dxa"/>
          </w:tcPr>
          <w:p>
            <w:pPr>
              <w:pStyle w:val="TableParagraph"/>
              <w:spacing w:line="167" w:lineRule="exact"/>
              <w:ind w:left="28"/>
              <w:rPr>
                <w:sz w:val="15"/>
              </w:rPr>
            </w:pPr>
            <w:r>
              <w:rPr>
                <w:sz w:val="15"/>
              </w:rPr>
              <w:t>13</w:t>
            </w:r>
          </w:p>
        </w:tc>
        <w:tc>
          <w:tcPr>
            <w:tcW w:w="1529" w:type="dxa"/>
          </w:tcPr>
          <w:p>
            <w:pPr>
              <w:pStyle w:val="TableParagraph"/>
              <w:spacing w:line="167" w:lineRule="exact"/>
              <w:ind w:left="28"/>
              <w:rPr>
                <w:sz w:val="15"/>
              </w:rPr>
            </w:pPr>
            <w:r>
              <w:rPr>
                <w:sz w:val="15"/>
              </w:rPr>
              <w:t>“ISO/IEC 10589”</w:t>
            </w:r>
          </w:p>
          <w:p>
            <w:pPr>
              <w:pStyle w:val="TableParagraph"/>
              <w:ind w:left="28"/>
              <w:rPr>
                <w:sz w:val="15"/>
              </w:rPr>
            </w:pPr>
            <w:r>
              <w:rPr>
                <w:sz w:val="15"/>
              </w:rPr>
              <w:t>priorityOfNeighbour</w:t>
            </w:r>
          </w:p>
        </w:tc>
        <w:tc>
          <w:tcPr>
            <w:tcW w:w="991" w:type="dxa"/>
          </w:tcPr>
          <w:p>
            <w:pPr>
              <w:pStyle w:val="TableParagraph"/>
              <w:spacing w:line="167" w:lineRule="exact"/>
              <w:ind w:left="28"/>
              <w:rPr>
                <w:sz w:val="15"/>
              </w:rPr>
            </w:pPr>
            <w:r>
              <w:rPr>
                <w:sz w:val="15"/>
              </w:rPr>
              <w:t>{2 13 0 1 7 86}</w:t>
            </w:r>
          </w:p>
        </w:tc>
        <w:tc>
          <w:tcPr>
            <w:tcW w:w="900" w:type="dxa"/>
          </w:tcPr>
          <w:p>
            <w:pPr>
              <w:pStyle w:val="TableParagraph"/>
              <w:ind w:left="28" w:right="8" w:hanging="1"/>
              <w:rPr>
                <w:sz w:val="15"/>
              </w:rPr>
            </w:pPr>
            <w:r>
              <w:rPr>
                <w:sz w:val="15"/>
              </w:rPr>
              <w:t>ISISIntermed iateSystemPri</w:t>
            </w:r>
          </w:p>
          <w:p>
            <w:pPr>
              <w:pStyle w:val="TableParagraph"/>
              <w:spacing w:line="158" w:lineRule="exact"/>
              <w:ind w:left="28"/>
              <w:rPr>
                <w:sz w:val="15"/>
              </w:rPr>
            </w:pPr>
            <w:r>
              <w:rPr>
                <w:sz w:val="15"/>
              </w:rPr>
              <w:t>ority</w:t>
            </w:r>
          </w:p>
        </w:tc>
        <w:tc>
          <w:tcPr>
            <w:tcW w:w="449" w:type="dxa"/>
          </w:tcPr>
          <w:p>
            <w:pPr>
              <w:pStyle w:val="TableParagraph"/>
              <w:spacing w:line="167" w:lineRule="exact"/>
              <w:ind w:left="8"/>
              <w:jc w:val="center"/>
              <w:rPr>
                <w:sz w:val="15"/>
              </w:rPr>
            </w:pPr>
            <w:r>
              <w:rPr>
                <w:sz w:val="15"/>
              </w:rPr>
              <w:t>c15</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c16</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c15</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c15</w:t>
            </w:r>
          </w:p>
        </w:tc>
        <w:tc>
          <w:tcPr>
            <w:tcW w:w="451" w:type="dxa"/>
          </w:tcPr>
          <w:p>
            <w:pPr>
              <w:pStyle w:val="TableParagraph"/>
              <w:rPr>
                <w:sz w:val="16"/>
              </w:rPr>
            </w:pPr>
          </w:p>
        </w:tc>
        <w:tc>
          <w:tcPr>
            <w:tcW w:w="1080" w:type="dxa"/>
          </w:tcPr>
          <w:p>
            <w:pPr>
              <w:pStyle w:val="TableParagraph"/>
              <w:rPr>
                <w:sz w:val="16"/>
              </w:rPr>
            </w:pPr>
          </w:p>
        </w:tc>
      </w:tr>
    </w:tbl>
    <w:p>
      <w:pPr>
        <w:spacing w:before="191"/>
        <w:ind w:left="157" w:right="7684" w:firstLine="0"/>
        <w:jc w:val="left"/>
        <w:rPr>
          <w:sz w:val="17"/>
        </w:rPr>
      </w:pPr>
      <w:r>
        <w:rPr>
          <w:sz w:val="17"/>
        </w:rPr>
        <w:t>c3: if I.3/1a then (if J.1/2a then o else x) else – c4: if J.1/2a then o else x</w:t>
      </w:r>
    </w:p>
    <w:p>
      <w:pPr>
        <w:spacing w:line="193" w:lineRule="exact" w:before="0"/>
        <w:ind w:left="157" w:right="0" w:firstLine="0"/>
        <w:jc w:val="left"/>
        <w:rPr>
          <w:sz w:val="17"/>
        </w:rPr>
      </w:pPr>
      <w:r>
        <w:rPr>
          <w:sz w:val="17"/>
        </w:rPr>
        <w:t>c5: if J.1/2a then m else</w:t>
      </w:r>
      <w:r>
        <w:rPr>
          <w:spacing w:val="-16"/>
          <w:sz w:val="17"/>
        </w:rPr>
        <w:t> </w:t>
      </w:r>
      <w:r>
        <w:rPr>
          <w:sz w:val="17"/>
        </w:rPr>
        <w:t>x</w:t>
      </w:r>
    </w:p>
    <w:p>
      <w:pPr>
        <w:spacing w:before="2"/>
        <w:ind w:left="157" w:right="7684" w:firstLine="0"/>
        <w:jc w:val="left"/>
        <w:rPr>
          <w:sz w:val="17"/>
        </w:rPr>
      </w:pPr>
      <w:r>
        <w:rPr>
          <w:sz w:val="17"/>
        </w:rPr>
        <w:t>c6: if I.3/2a then (if J.1/2a then o else x) else – c7: if I.3/1a then m else</w:t>
      </w:r>
      <w:r>
        <w:rPr>
          <w:spacing w:val="-9"/>
          <w:sz w:val="17"/>
        </w:rPr>
        <w:t> </w:t>
      </w:r>
      <w:r>
        <w:rPr>
          <w:sz w:val="17"/>
        </w:rPr>
        <w:t>–</w:t>
      </w:r>
    </w:p>
    <w:p>
      <w:pPr>
        <w:spacing w:before="0"/>
        <w:ind w:left="157" w:right="9125" w:firstLine="0"/>
        <w:jc w:val="left"/>
        <w:rPr>
          <w:sz w:val="17"/>
        </w:rPr>
      </w:pPr>
      <w:r>
        <w:rPr>
          <w:sz w:val="17"/>
        </w:rPr>
        <w:t>c8: if I.3/2a then m else</w:t>
      </w:r>
      <w:r>
        <w:rPr>
          <w:spacing w:val="-15"/>
          <w:sz w:val="17"/>
        </w:rPr>
        <w:t> </w:t>
      </w:r>
      <w:r>
        <w:rPr>
          <w:sz w:val="17"/>
        </w:rPr>
        <w:t>– c9: if I.3/2a then m else</w:t>
      </w:r>
      <w:r>
        <w:rPr>
          <w:spacing w:val="-16"/>
          <w:sz w:val="17"/>
        </w:rPr>
        <w:t> </w:t>
      </w:r>
      <w:r>
        <w:rPr>
          <w:sz w:val="17"/>
        </w:rPr>
        <w:t>–</w:t>
      </w:r>
    </w:p>
    <w:p>
      <w:pPr>
        <w:spacing w:before="0"/>
        <w:ind w:left="157" w:right="8300" w:firstLine="0"/>
        <w:jc w:val="both"/>
        <w:rPr>
          <w:sz w:val="17"/>
        </w:rPr>
      </w:pPr>
      <w:r>
        <w:rPr>
          <w:sz w:val="17"/>
        </w:rPr>
        <w:t>c10: if J.1/2a then I.1/1b then x else – c11: if J.1/2a and I.1/1b then x else – c12: if I.1/1b then x else</w:t>
      </w:r>
      <w:r>
        <w:rPr>
          <w:spacing w:val="-7"/>
          <w:sz w:val="17"/>
        </w:rPr>
        <w:t> </w:t>
      </w:r>
      <w:r>
        <w:rPr>
          <w:sz w:val="17"/>
        </w:rPr>
        <w:t>–</w:t>
      </w:r>
    </w:p>
    <w:p>
      <w:pPr>
        <w:spacing w:before="0"/>
        <w:ind w:left="157" w:right="7609" w:firstLine="0"/>
        <w:jc w:val="left"/>
        <w:rPr>
          <w:sz w:val="17"/>
        </w:rPr>
      </w:pPr>
      <w:r>
        <w:rPr>
          <w:sz w:val="17"/>
        </w:rPr>
        <w:t>c13: if I.3/5a and J.1/2a and I.1/1b then x else – c14: if I.3/5a then m else</w:t>
      </w:r>
      <w:r>
        <w:rPr>
          <w:spacing w:val="-5"/>
          <w:sz w:val="17"/>
        </w:rPr>
        <w:t> </w:t>
      </w:r>
      <w:r>
        <w:rPr>
          <w:sz w:val="17"/>
        </w:rPr>
        <w:t>o</w:t>
      </w:r>
    </w:p>
    <w:p>
      <w:pPr>
        <w:spacing w:before="0"/>
        <w:ind w:left="157" w:right="7561" w:firstLine="0"/>
        <w:jc w:val="left"/>
        <w:rPr>
          <w:sz w:val="17"/>
        </w:rPr>
      </w:pPr>
      <w:r>
        <w:rPr>
          <w:sz w:val="17"/>
        </w:rPr>
        <w:t>c15: if I.3/6a and J.1/2a and I.1/1b then x else – c16: if I.3/6a and J.1/2a and I.1/1b then m else –</w:t>
      </w:r>
    </w:p>
    <w:p>
      <w:pPr>
        <w:spacing w:after="0"/>
        <w:jc w:val="left"/>
        <w:rPr>
          <w:sz w:val="17"/>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4"/>
        <w:numPr>
          <w:ilvl w:val="2"/>
          <w:numId w:val="220"/>
        </w:numPr>
        <w:tabs>
          <w:tab w:pos="1094" w:val="left" w:leader="none"/>
          <w:tab w:pos="1095" w:val="left" w:leader="none"/>
        </w:tabs>
        <w:spacing w:line="240" w:lineRule="auto" w:before="91" w:after="0"/>
        <w:ind w:left="1094" w:right="0" w:hanging="709"/>
        <w:jc w:val="left"/>
      </w:pPr>
      <w:r>
        <w:rPr/>
        <w:t>Notifications</w:t>
      </w:r>
    </w:p>
    <w:p>
      <w:pPr>
        <w:pStyle w:val="BodyText"/>
        <w:spacing w:before="4"/>
        <w:rPr>
          <w:b/>
          <w:sz w:val="14"/>
        </w:rPr>
      </w:pPr>
    </w:p>
    <w:p>
      <w:pPr>
        <w:pStyle w:val="Heading6"/>
        <w:spacing w:before="91"/>
        <w:ind w:right="41"/>
        <w:jc w:val="center"/>
      </w:pPr>
      <w:r>
        <w:rPr/>
        <w:t>Table I.5 – adjacency Notification support</w:t>
      </w:r>
    </w:p>
    <w:p>
      <w:pPr>
        <w:pStyle w:val="BodyText"/>
        <w:spacing w:before="1"/>
        <w:rPr>
          <w:b/>
          <w:sz w:val="17"/>
        </w:rPr>
      </w:pPr>
    </w:p>
    <w:tbl>
      <w:tblPr>
        <w:tblW w:w="0" w:type="auto"/>
        <w:jc w:val="left"/>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989"/>
        <w:gridCol w:w="991"/>
        <w:gridCol w:w="751"/>
        <w:gridCol w:w="425"/>
        <w:gridCol w:w="425"/>
        <w:gridCol w:w="288"/>
        <w:gridCol w:w="278"/>
        <w:gridCol w:w="566"/>
        <w:gridCol w:w="568"/>
        <w:gridCol w:w="990"/>
        <w:gridCol w:w="992"/>
        <w:gridCol w:w="1131"/>
        <w:gridCol w:w="423"/>
        <w:gridCol w:w="281"/>
        <w:gridCol w:w="708"/>
      </w:tblGrid>
      <w:tr>
        <w:trPr>
          <w:trHeight w:val="172" w:hRule="atLeast"/>
        </w:trPr>
        <w:tc>
          <w:tcPr>
            <w:tcW w:w="3715" w:type="dxa"/>
            <w:gridSpan w:val="5"/>
            <w:tcBorders>
              <w:top w:val="nil"/>
              <w:left w:val="nil"/>
            </w:tcBorders>
          </w:tcPr>
          <w:p>
            <w:pPr>
              <w:pStyle w:val="TableParagraph"/>
              <w:rPr>
                <w:sz w:val="10"/>
              </w:rPr>
            </w:pPr>
          </w:p>
        </w:tc>
        <w:tc>
          <w:tcPr>
            <w:tcW w:w="713" w:type="dxa"/>
            <w:gridSpan w:val="2"/>
          </w:tcPr>
          <w:p>
            <w:pPr>
              <w:pStyle w:val="TableParagraph"/>
              <w:spacing w:line="152" w:lineRule="exact"/>
              <w:ind w:left="28"/>
              <w:rPr>
                <w:sz w:val="15"/>
              </w:rPr>
            </w:pPr>
            <w:r>
              <w:rPr>
                <w:sz w:val="15"/>
              </w:rPr>
              <w:t>Support</w:t>
            </w:r>
          </w:p>
        </w:tc>
        <w:tc>
          <w:tcPr>
            <w:tcW w:w="5937" w:type="dxa"/>
            <w:gridSpan w:val="9"/>
            <w:tcBorders>
              <w:top w:val="nil"/>
              <w:bottom w:val="nil"/>
              <w:right w:val="nil"/>
            </w:tcBorders>
          </w:tcPr>
          <w:p>
            <w:pPr>
              <w:pStyle w:val="TableParagraph"/>
              <w:rPr>
                <w:sz w:val="10"/>
              </w:rPr>
            </w:pPr>
          </w:p>
        </w:tc>
      </w:tr>
      <w:tr>
        <w:trPr>
          <w:trHeight w:val="863" w:hRule="atLeast"/>
        </w:trPr>
        <w:tc>
          <w:tcPr>
            <w:tcW w:w="559" w:type="dxa"/>
          </w:tcPr>
          <w:p>
            <w:pPr>
              <w:pStyle w:val="TableParagraph"/>
              <w:spacing w:line="167" w:lineRule="exact"/>
              <w:ind w:left="28"/>
              <w:rPr>
                <w:sz w:val="15"/>
              </w:rPr>
            </w:pPr>
            <w:r>
              <w:rPr>
                <w:sz w:val="15"/>
              </w:rPr>
              <w:t>Index</w:t>
            </w:r>
          </w:p>
        </w:tc>
        <w:tc>
          <w:tcPr>
            <w:tcW w:w="989" w:type="dxa"/>
          </w:tcPr>
          <w:p>
            <w:pPr>
              <w:pStyle w:val="TableParagraph"/>
              <w:ind w:left="28" w:right="118"/>
              <w:rPr>
                <w:sz w:val="15"/>
              </w:rPr>
            </w:pPr>
            <w:r>
              <w:rPr>
                <w:sz w:val="15"/>
              </w:rPr>
              <w:t>Notification type template label</w:t>
            </w:r>
          </w:p>
        </w:tc>
        <w:tc>
          <w:tcPr>
            <w:tcW w:w="991" w:type="dxa"/>
          </w:tcPr>
          <w:p>
            <w:pPr>
              <w:pStyle w:val="TableParagraph"/>
              <w:ind w:left="28" w:right="8"/>
              <w:rPr>
                <w:sz w:val="15"/>
              </w:rPr>
            </w:pPr>
            <w:r>
              <w:rPr>
                <w:sz w:val="15"/>
              </w:rPr>
              <w:t>Value of object identifier for notification type</w:t>
            </w:r>
          </w:p>
        </w:tc>
        <w:tc>
          <w:tcPr>
            <w:tcW w:w="751" w:type="dxa"/>
          </w:tcPr>
          <w:p>
            <w:pPr>
              <w:pStyle w:val="TableParagraph"/>
              <w:ind w:left="28" w:right="9"/>
              <w:rPr>
                <w:sz w:val="15"/>
              </w:rPr>
            </w:pPr>
            <w:r>
              <w:rPr>
                <w:sz w:val="15"/>
              </w:rPr>
              <w:t>Constraints and values</w:t>
            </w:r>
          </w:p>
        </w:tc>
        <w:tc>
          <w:tcPr>
            <w:tcW w:w="425" w:type="dxa"/>
          </w:tcPr>
          <w:p>
            <w:pPr>
              <w:pStyle w:val="TableParagraph"/>
              <w:spacing w:line="167" w:lineRule="exact"/>
              <w:ind w:left="26"/>
              <w:rPr>
                <w:sz w:val="15"/>
              </w:rPr>
            </w:pPr>
            <w:r>
              <w:rPr>
                <w:sz w:val="15"/>
              </w:rPr>
              <w:t>Status</w:t>
            </w:r>
          </w:p>
        </w:tc>
        <w:tc>
          <w:tcPr>
            <w:tcW w:w="425" w:type="dxa"/>
          </w:tcPr>
          <w:p>
            <w:pPr>
              <w:pStyle w:val="TableParagraph"/>
              <w:ind w:left="28" w:right="25"/>
              <w:rPr>
                <w:sz w:val="15"/>
              </w:rPr>
            </w:pPr>
            <w:r>
              <w:rPr>
                <w:sz w:val="15"/>
              </w:rPr>
              <w:t>Confi rmed</w:t>
            </w:r>
          </w:p>
        </w:tc>
        <w:tc>
          <w:tcPr>
            <w:tcW w:w="566" w:type="dxa"/>
            <w:gridSpan w:val="2"/>
          </w:tcPr>
          <w:p>
            <w:pPr>
              <w:pStyle w:val="TableParagraph"/>
              <w:ind w:left="28" w:right="33"/>
              <w:rPr>
                <w:sz w:val="15"/>
              </w:rPr>
            </w:pPr>
            <w:r>
              <w:rPr>
                <w:sz w:val="15"/>
              </w:rPr>
              <w:t>Noncon firmed</w:t>
            </w:r>
          </w:p>
        </w:tc>
        <w:tc>
          <w:tcPr>
            <w:tcW w:w="566" w:type="dxa"/>
          </w:tcPr>
          <w:p>
            <w:pPr>
              <w:pStyle w:val="TableParagraph"/>
              <w:ind w:left="28" w:right="24"/>
              <w:rPr>
                <w:sz w:val="15"/>
              </w:rPr>
            </w:pPr>
            <w:r>
              <w:rPr>
                <w:sz w:val="15"/>
              </w:rPr>
              <w:t>Additio nal Informa tion</w:t>
            </w:r>
          </w:p>
        </w:tc>
        <w:tc>
          <w:tcPr>
            <w:tcW w:w="568" w:type="dxa"/>
          </w:tcPr>
          <w:p>
            <w:pPr>
              <w:pStyle w:val="TableParagraph"/>
              <w:ind w:left="29" w:right="17"/>
              <w:rPr>
                <w:sz w:val="15"/>
              </w:rPr>
            </w:pPr>
            <w:r>
              <w:rPr>
                <w:sz w:val="15"/>
              </w:rPr>
              <w:t>Subinde x</w:t>
            </w:r>
          </w:p>
        </w:tc>
        <w:tc>
          <w:tcPr>
            <w:tcW w:w="990" w:type="dxa"/>
          </w:tcPr>
          <w:p>
            <w:pPr>
              <w:pStyle w:val="TableParagraph"/>
              <w:ind w:left="27" w:right="208"/>
              <w:rPr>
                <w:sz w:val="15"/>
              </w:rPr>
            </w:pPr>
            <w:r>
              <w:rPr>
                <w:sz w:val="15"/>
              </w:rPr>
              <w:t>Notification field name label</w:t>
            </w:r>
          </w:p>
        </w:tc>
        <w:tc>
          <w:tcPr>
            <w:tcW w:w="992" w:type="dxa"/>
          </w:tcPr>
          <w:p>
            <w:pPr>
              <w:pStyle w:val="TableParagraph"/>
              <w:ind w:left="31" w:right="6"/>
              <w:rPr>
                <w:sz w:val="15"/>
              </w:rPr>
            </w:pPr>
            <w:r>
              <w:rPr>
                <w:sz w:val="15"/>
              </w:rPr>
              <w:t>Value of object identifier of attribute type associated with</w:t>
            </w:r>
          </w:p>
          <w:p>
            <w:pPr>
              <w:pStyle w:val="TableParagraph"/>
              <w:spacing w:line="158" w:lineRule="exact"/>
              <w:ind w:left="31"/>
              <w:rPr>
                <w:sz w:val="15"/>
              </w:rPr>
            </w:pPr>
            <w:r>
              <w:rPr>
                <w:sz w:val="15"/>
              </w:rPr>
              <w:t>field</w:t>
            </w:r>
          </w:p>
        </w:tc>
        <w:tc>
          <w:tcPr>
            <w:tcW w:w="1131" w:type="dxa"/>
          </w:tcPr>
          <w:p>
            <w:pPr>
              <w:pStyle w:val="TableParagraph"/>
              <w:ind w:left="30" w:right="133"/>
              <w:rPr>
                <w:sz w:val="15"/>
              </w:rPr>
            </w:pPr>
            <w:r>
              <w:rPr>
                <w:sz w:val="15"/>
              </w:rPr>
              <w:t>Constraints and values</w:t>
            </w:r>
          </w:p>
        </w:tc>
        <w:tc>
          <w:tcPr>
            <w:tcW w:w="423" w:type="dxa"/>
          </w:tcPr>
          <w:p>
            <w:pPr>
              <w:pStyle w:val="TableParagraph"/>
              <w:spacing w:line="167" w:lineRule="exact"/>
              <w:ind w:left="34"/>
              <w:rPr>
                <w:sz w:val="15"/>
              </w:rPr>
            </w:pPr>
            <w:r>
              <w:rPr>
                <w:sz w:val="15"/>
              </w:rPr>
              <w:t>Status</w:t>
            </w:r>
          </w:p>
        </w:tc>
        <w:tc>
          <w:tcPr>
            <w:tcW w:w="281" w:type="dxa"/>
          </w:tcPr>
          <w:p>
            <w:pPr>
              <w:pStyle w:val="TableParagraph"/>
              <w:ind w:left="36" w:right="-10" w:hanging="1"/>
              <w:rPr>
                <w:sz w:val="15"/>
              </w:rPr>
            </w:pPr>
            <w:r>
              <w:rPr>
                <w:sz w:val="15"/>
              </w:rPr>
              <w:t>Su ppo rt</w:t>
            </w:r>
          </w:p>
        </w:tc>
        <w:tc>
          <w:tcPr>
            <w:tcW w:w="708" w:type="dxa"/>
          </w:tcPr>
          <w:p>
            <w:pPr>
              <w:pStyle w:val="TableParagraph"/>
              <w:ind w:left="38" w:right="12"/>
              <w:jc w:val="both"/>
              <w:rPr>
                <w:sz w:val="15"/>
              </w:rPr>
            </w:pPr>
            <w:r>
              <w:rPr>
                <w:sz w:val="15"/>
              </w:rPr>
              <w:t>Additional Informatio n</w:t>
            </w:r>
          </w:p>
        </w:tc>
      </w:tr>
      <w:tr>
        <w:trPr>
          <w:trHeight w:val="517" w:hRule="atLeast"/>
        </w:trPr>
        <w:tc>
          <w:tcPr>
            <w:tcW w:w="559" w:type="dxa"/>
            <w:vMerge w:val="restart"/>
          </w:tcPr>
          <w:p>
            <w:pPr>
              <w:pStyle w:val="TableParagraph"/>
              <w:spacing w:line="167" w:lineRule="exact"/>
              <w:ind w:left="28"/>
              <w:rPr>
                <w:sz w:val="15"/>
              </w:rPr>
            </w:pPr>
            <w:r>
              <w:rPr>
                <w:w w:val="100"/>
                <w:sz w:val="15"/>
              </w:rPr>
              <w:t>1</w:t>
            </w:r>
          </w:p>
        </w:tc>
        <w:tc>
          <w:tcPr>
            <w:tcW w:w="989" w:type="dxa"/>
            <w:vMerge w:val="restart"/>
          </w:tcPr>
          <w:p>
            <w:pPr>
              <w:pStyle w:val="TableParagraph"/>
              <w:ind w:left="28" w:right="41"/>
              <w:rPr>
                <w:sz w:val="15"/>
              </w:rPr>
            </w:pPr>
            <w:r>
              <w:rPr>
                <w:sz w:val="15"/>
              </w:rPr>
              <w:t>“Rec. X.721 | ISO/IEC 10165-2 1992”</w:t>
            </w:r>
          </w:p>
          <w:p>
            <w:pPr>
              <w:pStyle w:val="TableParagraph"/>
              <w:spacing w:line="171" w:lineRule="exact"/>
              <w:ind w:left="28"/>
              <w:rPr>
                <w:sz w:val="15"/>
              </w:rPr>
            </w:pPr>
            <w:r>
              <w:rPr>
                <w:sz w:val="15"/>
              </w:rPr>
              <w:t>stateChange</w:t>
            </w:r>
          </w:p>
        </w:tc>
        <w:tc>
          <w:tcPr>
            <w:tcW w:w="991" w:type="dxa"/>
            <w:vMerge w:val="restart"/>
          </w:tcPr>
          <w:p>
            <w:pPr>
              <w:pStyle w:val="TableParagraph"/>
              <w:spacing w:line="167" w:lineRule="exact"/>
              <w:ind w:left="28"/>
              <w:rPr>
                <w:sz w:val="15"/>
              </w:rPr>
            </w:pPr>
            <w:r>
              <w:rPr>
                <w:sz w:val="15"/>
              </w:rPr>
              <w:t>{2 9 3 2 10 14}</w:t>
            </w:r>
          </w:p>
        </w:tc>
        <w:tc>
          <w:tcPr>
            <w:tcW w:w="751" w:type="dxa"/>
            <w:vMerge w:val="restart"/>
          </w:tcPr>
          <w:p>
            <w:pPr>
              <w:pStyle w:val="TableParagraph"/>
              <w:rPr>
                <w:sz w:val="14"/>
              </w:rPr>
            </w:pPr>
          </w:p>
        </w:tc>
        <w:tc>
          <w:tcPr>
            <w:tcW w:w="425" w:type="dxa"/>
            <w:vMerge w:val="restart"/>
          </w:tcPr>
          <w:p>
            <w:pPr>
              <w:pStyle w:val="TableParagraph"/>
              <w:spacing w:line="167" w:lineRule="exact"/>
              <w:ind w:left="26"/>
              <w:rPr>
                <w:sz w:val="15"/>
              </w:rPr>
            </w:pPr>
            <w:r>
              <w:rPr>
                <w:w w:val="100"/>
                <w:sz w:val="15"/>
              </w:rPr>
              <w:t>m</w:t>
            </w:r>
          </w:p>
        </w:tc>
        <w:tc>
          <w:tcPr>
            <w:tcW w:w="425" w:type="dxa"/>
            <w:vMerge w:val="restart"/>
          </w:tcPr>
          <w:p>
            <w:pPr>
              <w:pStyle w:val="TableParagraph"/>
              <w:rPr>
                <w:sz w:val="14"/>
              </w:rPr>
            </w:pPr>
          </w:p>
        </w:tc>
        <w:tc>
          <w:tcPr>
            <w:tcW w:w="566" w:type="dxa"/>
            <w:gridSpan w:val="2"/>
            <w:vMerge w:val="restart"/>
          </w:tcPr>
          <w:p>
            <w:pPr>
              <w:pStyle w:val="TableParagraph"/>
              <w:rPr>
                <w:sz w:val="14"/>
              </w:rPr>
            </w:pPr>
          </w:p>
        </w:tc>
        <w:tc>
          <w:tcPr>
            <w:tcW w:w="566" w:type="dxa"/>
            <w:vMerge w:val="restart"/>
          </w:tcPr>
          <w:p>
            <w:pPr>
              <w:pStyle w:val="TableParagraph"/>
              <w:rPr>
                <w:sz w:val="14"/>
              </w:rPr>
            </w:pPr>
          </w:p>
        </w:tc>
        <w:tc>
          <w:tcPr>
            <w:tcW w:w="568" w:type="dxa"/>
          </w:tcPr>
          <w:p>
            <w:pPr>
              <w:pStyle w:val="TableParagraph"/>
              <w:spacing w:line="167" w:lineRule="exact"/>
              <w:ind w:left="29"/>
              <w:rPr>
                <w:sz w:val="15"/>
              </w:rPr>
            </w:pPr>
            <w:r>
              <w:rPr>
                <w:sz w:val="15"/>
              </w:rPr>
              <w:t>1.1</w:t>
            </w:r>
          </w:p>
        </w:tc>
        <w:tc>
          <w:tcPr>
            <w:tcW w:w="990" w:type="dxa"/>
          </w:tcPr>
          <w:p>
            <w:pPr>
              <w:pStyle w:val="TableParagraph"/>
              <w:ind w:left="27" w:right="-1"/>
              <w:rPr>
                <w:sz w:val="15"/>
              </w:rPr>
            </w:pPr>
            <w:r>
              <w:rPr>
                <w:sz w:val="15"/>
              </w:rPr>
              <w:t>StateChangeInf o</w:t>
            </w:r>
          </w:p>
        </w:tc>
        <w:tc>
          <w:tcPr>
            <w:tcW w:w="992" w:type="dxa"/>
          </w:tcPr>
          <w:p>
            <w:pPr>
              <w:pStyle w:val="TableParagraph"/>
              <w:rPr>
                <w:sz w:val="14"/>
              </w:rPr>
            </w:pPr>
          </w:p>
        </w:tc>
        <w:tc>
          <w:tcPr>
            <w:tcW w:w="1131" w:type="dxa"/>
          </w:tcPr>
          <w:p>
            <w:pPr>
              <w:pStyle w:val="TableParagraph"/>
              <w:ind w:left="30" w:right="287"/>
              <w:rPr>
                <w:b/>
                <w:sz w:val="15"/>
              </w:rPr>
            </w:pPr>
            <w:r>
              <w:rPr>
                <w:b/>
                <w:sz w:val="15"/>
              </w:rPr>
              <w:t>Information Syntax</w:t>
            </w:r>
          </w:p>
          <w:p>
            <w:pPr>
              <w:pStyle w:val="TableParagraph"/>
              <w:spacing w:line="156" w:lineRule="exact"/>
              <w:ind w:left="30"/>
              <w:rPr>
                <w:sz w:val="15"/>
              </w:rPr>
            </w:pPr>
            <w:r>
              <w:rPr>
                <w:sz w:val="15"/>
              </w:rPr>
              <w:t>SEQUENCE</w:t>
            </w:r>
          </w:p>
        </w:tc>
        <w:tc>
          <w:tcPr>
            <w:tcW w:w="423" w:type="dxa"/>
          </w:tcPr>
          <w:p>
            <w:pPr>
              <w:pStyle w:val="TableParagraph"/>
              <w:spacing w:line="167" w:lineRule="exact"/>
              <w:ind w:left="34"/>
              <w:rPr>
                <w:sz w:val="15"/>
              </w:rPr>
            </w:pPr>
            <w:r>
              <w:rPr>
                <w:w w:val="100"/>
                <w:sz w:val="15"/>
              </w:rPr>
              <w:t>m</w:t>
            </w:r>
          </w:p>
        </w:tc>
        <w:tc>
          <w:tcPr>
            <w:tcW w:w="281" w:type="dxa"/>
          </w:tcPr>
          <w:p>
            <w:pPr>
              <w:pStyle w:val="TableParagraph"/>
              <w:rPr>
                <w:sz w:val="14"/>
              </w:rPr>
            </w:pPr>
          </w:p>
        </w:tc>
        <w:tc>
          <w:tcPr>
            <w:tcW w:w="708" w:type="dxa"/>
          </w:tcPr>
          <w:p>
            <w:pPr>
              <w:pStyle w:val="TableParagraph"/>
              <w:rPr>
                <w:sz w:val="14"/>
              </w:rPr>
            </w:pPr>
          </w:p>
        </w:tc>
      </w:tr>
      <w:tr>
        <w:trPr>
          <w:trHeight w:val="172" w:hRule="atLeast"/>
        </w:trPr>
        <w:tc>
          <w:tcPr>
            <w:tcW w:w="559" w:type="dxa"/>
            <w:vMerge/>
            <w:tcBorders>
              <w:top w:val="nil"/>
            </w:tcBorders>
          </w:tcPr>
          <w:p>
            <w:pPr>
              <w:rPr>
                <w:sz w:val="2"/>
                <w:szCs w:val="2"/>
              </w:rPr>
            </w:pPr>
          </w:p>
        </w:tc>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751" w:type="dxa"/>
            <w:vMerge/>
            <w:tcBorders>
              <w:top w:val="nil"/>
            </w:tcBorders>
          </w:tcPr>
          <w:p>
            <w:pPr>
              <w:rPr>
                <w:sz w:val="2"/>
                <w:szCs w:val="2"/>
              </w:rPr>
            </w:pPr>
          </w:p>
        </w:tc>
        <w:tc>
          <w:tcPr>
            <w:tcW w:w="425" w:type="dxa"/>
            <w:vMerge/>
            <w:tcBorders>
              <w:top w:val="nil"/>
            </w:tcBorders>
          </w:tcPr>
          <w:p>
            <w:pPr>
              <w:rPr>
                <w:sz w:val="2"/>
                <w:szCs w:val="2"/>
              </w:rPr>
            </w:pPr>
          </w:p>
        </w:tc>
        <w:tc>
          <w:tcPr>
            <w:tcW w:w="425" w:type="dxa"/>
            <w:vMerge/>
            <w:tcBorders>
              <w:top w:val="nil"/>
            </w:tcBorders>
          </w:tcPr>
          <w:p>
            <w:pPr>
              <w:rPr>
                <w:sz w:val="2"/>
                <w:szCs w:val="2"/>
              </w:rPr>
            </w:pPr>
          </w:p>
        </w:tc>
        <w:tc>
          <w:tcPr>
            <w:tcW w:w="566" w:type="dxa"/>
            <w:gridSpan w:val="2"/>
            <w:vMerge/>
            <w:tcBorders>
              <w:top w:val="nil"/>
            </w:tcBorders>
          </w:tcPr>
          <w:p>
            <w:pPr>
              <w:rPr>
                <w:sz w:val="2"/>
                <w:szCs w:val="2"/>
              </w:rPr>
            </w:pPr>
          </w:p>
        </w:tc>
        <w:tc>
          <w:tcPr>
            <w:tcW w:w="566" w:type="dxa"/>
            <w:vMerge/>
            <w:tcBorders>
              <w:top w:val="nil"/>
            </w:tcBorders>
          </w:tcPr>
          <w:p>
            <w:pPr>
              <w:rPr>
                <w:sz w:val="2"/>
                <w:szCs w:val="2"/>
              </w:rPr>
            </w:pPr>
          </w:p>
        </w:tc>
        <w:tc>
          <w:tcPr>
            <w:tcW w:w="568" w:type="dxa"/>
          </w:tcPr>
          <w:p>
            <w:pPr>
              <w:pStyle w:val="TableParagraph"/>
              <w:spacing w:line="152" w:lineRule="exact"/>
              <w:ind w:left="29"/>
              <w:rPr>
                <w:sz w:val="15"/>
              </w:rPr>
            </w:pPr>
            <w:r>
              <w:rPr>
                <w:sz w:val="15"/>
              </w:rPr>
              <w:t>1.1.1</w:t>
            </w:r>
          </w:p>
        </w:tc>
        <w:tc>
          <w:tcPr>
            <w:tcW w:w="990" w:type="dxa"/>
          </w:tcPr>
          <w:p>
            <w:pPr>
              <w:pStyle w:val="TableParagraph"/>
              <w:spacing w:line="152" w:lineRule="exact"/>
              <w:ind w:left="27"/>
              <w:rPr>
                <w:sz w:val="15"/>
              </w:rPr>
            </w:pPr>
            <w:r>
              <w:rPr>
                <w:sz w:val="15"/>
              </w:rPr>
              <w:t>sourceindicator</w:t>
            </w:r>
          </w:p>
        </w:tc>
        <w:tc>
          <w:tcPr>
            <w:tcW w:w="992" w:type="dxa"/>
          </w:tcPr>
          <w:p>
            <w:pPr>
              <w:pStyle w:val="TableParagraph"/>
              <w:spacing w:line="152" w:lineRule="exact"/>
              <w:ind w:left="31"/>
              <w:rPr>
                <w:sz w:val="15"/>
              </w:rPr>
            </w:pPr>
            <w:r>
              <w:rPr>
                <w:sz w:val="15"/>
              </w:rPr>
              <w:t>{2 9 3 2 7 26}</w:t>
            </w:r>
          </w:p>
        </w:tc>
        <w:tc>
          <w:tcPr>
            <w:tcW w:w="1131" w:type="dxa"/>
          </w:tcPr>
          <w:p>
            <w:pPr>
              <w:pStyle w:val="TableParagraph"/>
              <w:spacing w:line="152" w:lineRule="exact"/>
              <w:ind w:left="30"/>
              <w:rPr>
                <w:sz w:val="15"/>
              </w:rPr>
            </w:pPr>
            <w:r>
              <w:rPr>
                <w:sz w:val="15"/>
              </w:rPr>
              <w:t>ENUMERATED</w:t>
            </w:r>
          </w:p>
        </w:tc>
        <w:tc>
          <w:tcPr>
            <w:tcW w:w="423" w:type="dxa"/>
          </w:tcPr>
          <w:p>
            <w:pPr>
              <w:pStyle w:val="TableParagraph"/>
              <w:spacing w:line="152" w:lineRule="exact"/>
              <w:ind w:left="34"/>
              <w:rPr>
                <w:sz w:val="15"/>
              </w:rPr>
            </w:pPr>
            <w:r>
              <w:rPr>
                <w:w w:val="100"/>
                <w:sz w:val="15"/>
              </w:rPr>
              <w:t>o</w:t>
            </w:r>
          </w:p>
        </w:tc>
        <w:tc>
          <w:tcPr>
            <w:tcW w:w="281" w:type="dxa"/>
          </w:tcPr>
          <w:p>
            <w:pPr>
              <w:pStyle w:val="TableParagraph"/>
              <w:rPr>
                <w:sz w:val="10"/>
              </w:rPr>
            </w:pPr>
          </w:p>
        </w:tc>
        <w:tc>
          <w:tcPr>
            <w:tcW w:w="708" w:type="dxa"/>
          </w:tcPr>
          <w:p>
            <w:pPr>
              <w:pStyle w:val="TableParagraph"/>
              <w:rPr>
                <w:sz w:val="10"/>
              </w:rPr>
            </w:pPr>
          </w:p>
        </w:tc>
      </w:tr>
      <w:tr>
        <w:trPr>
          <w:trHeight w:val="345" w:hRule="atLeast"/>
        </w:trPr>
        <w:tc>
          <w:tcPr>
            <w:tcW w:w="559" w:type="dxa"/>
            <w:vMerge/>
            <w:tcBorders>
              <w:top w:val="nil"/>
            </w:tcBorders>
          </w:tcPr>
          <w:p>
            <w:pPr>
              <w:rPr>
                <w:sz w:val="2"/>
                <w:szCs w:val="2"/>
              </w:rPr>
            </w:pPr>
          </w:p>
        </w:tc>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751" w:type="dxa"/>
            <w:vMerge/>
            <w:tcBorders>
              <w:top w:val="nil"/>
            </w:tcBorders>
          </w:tcPr>
          <w:p>
            <w:pPr>
              <w:rPr>
                <w:sz w:val="2"/>
                <w:szCs w:val="2"/>
              </w:rPr>
            </w:pPr>
          </w:p>
        </w:tc>
        <w:tc>
          <w:tcPr>
            <w:tcW w:w="425" w:type="dxa"/>
            <w:vMerge/>
            <w:tcBorders>
              <w:top w:val="nil"/>
            </w:tcBorders>
          </w:tcPr>
          <w:p>
            <w:pPr>
              <w:rPr>
                <w:sz w:val="2"/>
                <w:szCs w:val="2"/>
              </w:rPr>
            </w:pPr>
          </w:p>
        </w:tc>
        <w:tc>
          <w:tcPr>
            <w:tcW w:w="425" w:type="dxa"/>
            <w:vMerge/>
            <w:tcBorders>
              <w:top w:val="nil"/>
            </w:tcBorders>
          </w:tcPr>
          <w:p>
            <w:pPr>
              <w:rPr>
                <w:sz w:val="2"/>
                <w:szCs w:val="2"/>
              </w:rPr>
            </w:pPr>
          </w:p>
        </w:tc>
        <w:tc>
          <w:tcPr>
            <w:tcW w:w="566" w:type="dxa"/>
            <w:gridSpan w:val="2"/>
            <w:vMerge/>
            <w:tcBorders>
              <w:top w:val="nil"/>
            </w:tcBorders>
          </w:tcPr>
          <w:p>
            <w:pPr>
              <w:rPr>
                <w:sz w:val="2"/>
                <w:szCs w:val="2"/>
              </w:rPr>
            </w:pPr>
          </w:p>
        </w:tc>
        <w:tc>
          <w:tcPr>
            <w:tcW w:w="566" w:type="dxa"/>
            <w:vMerge/>
            <w:tcBorders>
              <w:top w:val="nil"/>
            </w:tcBorders>
          </w:tcPr>
          <w:p>
            <w:pPr>
              <w:rPr>
                <w:sz w:val="2"/>
                <w:szCs w:val="2"/>
              </w:rPr>
            </w:pPr>
          </w:p>
        </w:tc>
        <w:tc>
          <w:tcPr>
            <w:tcW w:w="568" w:type="dxa"/>
          </w:tcPr>
          <w:p>
            <w:pPr>
              <w:pStyle w:val="TableParagraph"/>
              <w:spacing w:line="167" w:lineRule="exact"/>
              <w:ind w:left="29"/>
              <w:rPr>
                <w:sz w:val="15"/>
              </w:rPr>
            </w:pPr>
            <w:r>
              <w:rPr>
                <w:sz w:val="15"/>
              </w:rPr>
              <w:t>1.1.2</w:t>
            </w:r>
          </w:p>
        </w:tc>
        <w:tc>
          <w:tcPr>
            <w:tcW w:w="990" w:type="dxa"/>
          </w:tcPr>
          <w:p>
            <w:pPr>
              <w:pStyle w:val="TableParagraph"/>
              <w:spacing w:line="167" w:lineRule="exact"/>
              <w:ind w:left="27"/>
              <w:rPr>
                <w:sz w:val="15"/>
              </w:rPr>
            </w:pPr>
            <w:r>
              <w:rPr>
                <w:sz w:val="15"/>
              </w:rPr>
              <w:t>attributeidentifi</w:t>
            </w:r>
          </w:p>
          <w:p>
            <w:pPr>
              <w:pStyle w:val="TableParagraph"/>
              <w:spacing w:line="158" w:lineRule="exact"/>
              <w:ind w:left="27"/>
              <w:rPr>
                <w:sz w:val="15"/>
              </w:rPr>
            </w:pPr>
            <w:r>
              <w:rPr>
                <w:sz w:val="15"/>
              </w:rPr>
              <w:t>erList</w:t>
            </w:r>
          </w:p>
        </w:tc>
        <w:tc>
          <w:tcPr>
            <w:tcW w:w="992" w:type="dxa"/>
          </w:tcPr>
          <w:p>
            <w:pPr>
              <w:pStyle w:val="TableParagraph"/>
              <w:spacing w:line="167" w:lineRule="exact"/>
              <w:ind w:left="31"/>
              <w:rPr>
                <w:sz w:val="15"/>
              </w:rPr>
            </w:pPr>
            <w:r>
              <w:rPr>
                <w:sz w:val="15"/>
              </w:rPr>
              <w:t>{2 9 3 2 7 8}</w:t>
            </w:r>
          </w:p>
        </w:tc>
        <w:tc>
          <w:tcPr>
            <w:tcW w:w="1131" w:type="dxa"/>
          </w:tcPr>
          <w:p>
            <w:pPr>
              <w:pStyle w:val="TableParagraph"/>
              <w:spacing w:line="167" w:lineRule="exact"/>
              <w:ind w:left="30"/>
              <w:rPr>
                <w:sz w:val="15"/>
              </w:rPr>
            </w:pPr>
            <w:r>
              <w:rPr>
                <w:sz w:val="15"/>
              </w:rPr>
              <w:t>SET OF</w:t>
            </w:r>
          </w:p>
          <w:p>
            <w:pPr>
              <w:pStyle w:val="TableParagraph"/>
              <w:spacing w:line="158" w:lineRule="exact"/>
              <w:ind w:left="30"/>
              <w:rPr>
                <w:sz w:val="15"/>
              </w:rPr>
            </w:pPr>
            <w:r>
              <w:rPr>
                <w:sz w:val="15"/>
              </w:rPr>
              <w:t>AttributeId</w:t>
            </w:r>
          </w:p>
        </w:tc>
        <w:tc>
          <w:tcPr>
            <w:tcW w:w="423" w:type="dxa"/>
          </w:tcPr>
          <w:p>
            <w:pPr>
              <w:pStyle w:val="TableParagraph"/>
              <w:spacing w:line="167" w:lineRule="exact"/>
              <w:ind w:left="34"/>
              <w:rPr>
                <w:sz w:val="15"/>
              </w:rPr>
            </w:pPr>
            <w:r>
              <w:rPr>
                <w:w w:val="100"/>
                <w:sz w:val="15"/>
              </w:rPr>
              <w:t>o</w:t>
            </w:r>
          </w:p>
        </w:tc>
        <w:tc>
          <w:tcPr>
            <w:tcW w:w="281" w:type="dxa"/>
          </w:tcPr>
          <w:p>
            <w:pPr>
              <w:pStyle w:val="TableParagraph"/>
              <w:rPr>
                <w:sz w:val="14"/>
              </w:rPr>
            </w:pPr>
          </w:p>
        </w:tc>
        <w:tc>
          <w:tcPr>
            <w:tcW w:w="708" w:type="dxa"/>
          </w:tcPr>
          <w:p>
            <w:pPr>
              <w:pStyle w:val="TableParagraph"/>
              <w:rPr>
                <w:sz w:val="14"/>
              </w:rPr>
            </w:pPr>
          </w:p>
        </w:tc>
      </w:tr>
      <w:tr>
        <w:trPr>
          <w:trHeight w:val="342" w:hRule="atLeast"/>
        </w:trPr>
        <w:tc>
          <w:tcPr>
            <w:tcW w:w="559" w:type="dxa"/>
            <w:vMerge/>
            <w:tcBorders>
              <w:top w:val="nil"/>
            </w:tcBorders>
          </w:tcPr>
          <w:p>
            <w:pPr>
              <w:rPr>
                <w:sz w:val="2"/>
                <w:szCs w:val="2"/>
              </w:rPr>
            </w:pPr>
          </w:p>
        </w:tc>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751" w:type="dxa"/>
            <w:vMerge/>
            <w:tcBorders>
              <w:top w:val="nil"/>
            </w:tcBorders>
          </w:tcPr>
          <w:p>
            <w:pPr>
              <w:rPr>
                <w:sz w:val="2"/>
                <w:szCs w:val="2"/>
              </w:rPr>
            </w:pPr>
          </w:p>
        </w:tc>
        <w:tc>
          <w:tcPr>
            <w:tcW w:w="425" w:type="dxa"/>
            <w:vMerge/>
            <w:tcBorders>
              <w:top w:val="nil"/>
            </w:tcBorders>
          </w:tcPr>
          <w:p>
            <w:pPr>
              <w:rPr>
                <w:sz w:val="2"/>
                <w:szCs w:val="2"/>
              </w:rPr>
            </w:pPr>
          </w:p>
        </w:tc>
        <w:tc>
          <w:tcPr>
            <w:tcW w:w="425" w:type="dxa"/>
            <w:vMerge/>
            <w:tcBorders>
              <w:top w:val="nil"/>
            </w:tcBorders>
          </w:tcPr>
          <w:p>
            <w:pPr>
              <w:rPr>
                <w:sz w:val="2"/>
                <w:szCs w:val="2"/>
              </w:rPr>
            </w:pPr>
          </w:p>
        </w:tc>
        <w:tc>
          <w:tcPr>
            <w:tcW w:w="566" w:type="dxa"/>
            <w:gridSpan w:val="2"/>
            <w:vMerge/>
            <w:tcBorders>
              <w:top w:val="nil"/>
            </w:tcBorders>
          </w:tcPr>
          <w:p>
            <w:pPr>
              <w:rPr>
                <w:sz w:val="2"/>
                <w:szCs w:val="2"/>
              </w:rPr>
            </w:pPr>
          </w:p>
        </w:tc>
        <w:tc>
          <w:tcPr>
            <w:tcW w:w="566" w:type="dxa"/>
            <w:vMerge/>
            <w:tcBorders>
              <w:top w:val="nil"/>
            </w:tcBorders>
          </w:tcPr>
          <w:p>
            <w:pPr>
              <w:rPr>
                <w:sz w:val="2"/>
                <w:szCs w:val="2"/>
              </w:rPr>
            </w:pPr>
          </w:p>
        </w:tc>
        <w:tc>
          <w:tcPr>
            <w:tcW w:w="568" w:type="dxa"/>
          </w:tcPr>
          <w:p>
            <w:pPr>
              <w:pStyle w:val="TableParagraph"/>
              <w:spacing w:line="167" w:lineRule="exact"/>
              <w:ind w:left="29"/>
              <w:rPr>
                <w:sz w:val="15"/>
              </w:rPr>
            </w:pPr>
            <w:r>
              <w:rPr>
                <w:sz w:val="15"/>
              </w:rPr>
              <w:t>1.1.3</w:t>
            </w:r>
          </w:p>
        </w:tc>
        <w:tc>
          <w:tcPr>
            <w:tcW w:w="990" w:type="dxa"/>
          </w:tcPr>
          <w:p>
            <w:pPr>
              <w:pStyle w:val="TableParagraph"/>
              <w:spacing w:line="166" w:lineRule="exact"/>
              <w:ind w:left="27"/>
              <w:rPr>
                <w:sz w:val="15"/>
              </w:rPr>
            </w:pPr>
            <w:r>
              <w:rPr>
                <w:sz w:val="15"/>
              </w:rPr>
              <w:t>stateChangeDe</w:t>
            </w:r>
          </w:p>
          <w:p>
            <w:pPr>
              <w:pStyle w:val="TableParagraph"/>
              <w:spacing w:line="157" w:lineRule="exact"/>
              <w:ind w:left="27"/>
              <w:rPr>
                <w:sz w:val="15"/>
              </w:rPr>
            </w:pPr>
            <w:r>
              <w:rPr>
                <w:sz w:val="15"/>
              </w:rPr>
              <w:t>finition</w:t>
            </w:r>
          </w:p>
        </w:tc>
        <w:tc>
          <w:tcPr>
            <w:tcW w:w="992" w:type="dxa"/>
          </w:tcPr>
          <w:p>
            <w:pPr>
              <w:pStyle w:val="TableParagraph"/>
              <w:spacing w:line="167" w:lineRule="exact"/>
              <w:ind w:left="31"/>
              <w:rPr>
                <w:sz w:val="15"/>
              </w:rPr>
            </w:pPr>
            <w:r>
              <w:rPr>
                <w:sz w:val="15"/>
              </w:rPr>
              <w:t>{2 9 3 2 7 28}</w:t>
            </w:r>
          </w:p>
        </w:tc>
        <w:tc>
          <w:tcPr>
            <w:tcW w:w="1131" w:type="dxa"/>
          </w:tcPr>
          <w:p>
            <w:pPr>
              <w:pStyle w:val="TableParagraph"/>
              <w:spacing w:line="166" w:lineRule="exact"/>
              <w:ind w:left="30"/>
              <w:rPr>
                <w:sz w:val="15"/>
              </w:rPr>
            </w:pPr>
            <w:r>
              <w:rPr>
                <w:sz w:val="15"/>
              </w:rPr>
              <w:t>SET OF</w:t>
            </w:r>
          </w:p>
          <w:p>
            <w:pPr>
              <w:pStyle w:val="TableParagraph"/>
              <w:spacing w:line="157" w:lineRule="exact"/>
              <w:ind w:left="30"/>
              <w:rPr>
                <w:sz w:val="15"/>
              </w:rPr>
            </w:pPr>
            <w:r>
              <w:rPr>
                <w:sz w:val="15"/>
              </w:rPr>
              <w:t>SEQUENCE</w:t>
            </w:r>
          </w:p>
        </w:tc>
        <w:tc>
          <w:tcPr>
            <w:tcW w:w="423" w:type="dxa"/>
          </w:tcPr>
          <w:p>
            <w:pPr>
              <w:pStyle w:val="TableParagraph"/>
              <w:spacing w:line="167" w:lineRule="exact"/>
              <w:ind w:left="34"/>
              <w:rPr>
                <w:sz w:val="15"/>
              </w:rPr>
            </w:pPr>
            <w:r>
              <w:rPr>
                <w:w w:val="100"/>
                <w:sz w:val="15"/>
              </w:rPr>
              <w:t>m</w:t>
            </w:r>
          </w:p>
        </w:tc>
        <w:tc>
          <w:tcPr>
            <w:tcW w:w="281" w:type="dxa"/>
          </w:tcPr>
          <w:p>
            <w:pPr>
              <w:pStyle w:val="TableParagraph"/>
              <w:rPr>
                <w:sz w:val="14"/>
              </w:rPr>
            </w:pPr>
          </w:p>
        </w:tc>
        <w:tc>
          <w:tcPr>
            <w:tcW w:w="708" w:type="dxa"/>
          </w:tcPr>
          <w:p>
            <w:pPr>
              <w:pStyle w:val="TableParagraph"/>
              <w:rPr>
                <w:sz w:val="14"/>
              </w:rPr>
            </w:pPr>
          </w:p>
        </w:tc>
      </w:tr>
      <w:tr>
        <w:trPr>
          <w:trHeight w:val="172" w:hRule="atLeast"/>
        </w:trPr>
        <w:tc>
          <w:tcPr>
            <w:tcW w:w="559" w:type="dxa"/>
            <w:vMerge/>
            <w:tcBorders>
              <w:top w:val="nil"/>
            </w:tcBorders>
          </w:tcPr>
          <w:p>
            <w:pPr>
              <w:rPr>
                <w:sz w:val="2"/>
                <w:szCs w:val="2"/>
              </w:rPr>
            </w:pPr>
          </w:p>
        </w:tc>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751" w:type="dxa"/>
            <w:vMerge/>
            <w:tcBorders>
              <w:top w:val="nil"/>
            </w:tcBorders>
          </w:tcPr>
          <w:p>
            <w:pPr>
              <w:rPr>
                <w:sz w:val="2"/>
                <w:szCs w:val="2"/>
              </w:rPr>
            </w:pPr>
          </w:p>
        </w:tc>
        <w:tc>
          <w:tcPr>
            <w:tcW w:w="425" w:type="dxa"/>
            <w:vMerge/>
            <w:tcBorders>
              <w:top w:val="nil"/>
            </w:tcBorders>
          </w:tcPr>
          <w:p>
            <w:pPr>
              <w:rPr>
                <w:sz w:val="2"/>
                <w:szCs w:val="2"/>
              </w:rPr>
            </w:pPr>
          </w:p>
        </w:tc>
        <w:tc>
          <w:tcPr>
            <w:tcW w:w="425" w:type="dxa"/>
            <w:vMerge/>
            <w:tcBorders>
              <w:top w:val="nil"/>
            </w:tcBorders>
          </w:tcPr>
          <w:p>
            <w:pPr>
              <w:rPr>
                <w:sz w:val="2"/>
                <w:szCs w:val="2"/>
              </w:rPr>
            </w:pPr>
          </w:p>
        </w:tc>
        <w:tc>
          <w:tcPr>
            <w:tcW w:w="566" w:type="dxa"/>
            <w:gridSpan w:val="2"/>
            <w:vMerge/>
            <w:tcBorders>
              <w:top w:val="nil"/>
            </w:tcBorders>
          </w:tcPr>
          <w:p>
            <w:pPr>
              <w:rPr>
                <w:sz w:val="2"/>
                <w:szCs w:val="2"/>
              </w:rPr>
            </w:pPr>
          </w:p>
        </w:tc>
        <w:tc>
          <w:tcPr>
            <w:tcW w:w="566" w:type="dxa"/>
            <w:vMerge/>
            <w:tcBorders>
              <w:top w:val="nil"/>
            </w:tcBorders>
          </w:tcPr>
          <w:p>
            <w:pPr>
              <w:rPr>
                <w:sz w:val="2"/>
                <w:szCs w:val="2"/>
              </w:rPr>
            </w:pPr>
          </w:p>
        </w:tc>
        <w:tc>
          <w:tcPr>
            <w:tcW w:w="568" w:type="dxa"/>
          </w:tcPr>
          <w:p>
            <w:pPr>
              <w:pStyle w:val="TableParagraph"/>
              <w:spacing w:line="152" w:lineRule="exact"/>
              <w:ind w:left="29"/>
              <w:rPr>
                <w:sz w:val="15"/>
              </w:rPr>
            </w:pPr>
            <w:r>
              <w:rPr>
                <w:sz w:val="15"/>
              </w:rPr>
              <w:t>1.1.3.1</w:t>
            </w:r>
          </w:p>
        </w:tc>
        <w:tc>
          <w:tcPr>
            <w:tcW w:w="990" w:type="dxa"/>
          </w:tcPr>
          <w:p>
            <w:pPr>
              <w:pStyle w:val="TableParagraph"/>
              <w:spacing w:line="152" w:lineRule="exact"/>
              <w:ind w:left="27"/>
              <w:rPr>
                <w:sz w:val="15"/>
              </w:rPr>
            </w:pPr>
            <w:r>
              <w:rPr>
                <w:sz w:val="15"/>
              </w:rPr>
              <w:t>attributeID</w:t>
            </w:r>
          </w:p>
        </w:tc>
        <w:tc>
          <w:tcPr>
            <w:tcW w:w="992" w:type="dxa"/>
          </w:tcPr>
          <w:p>
            <w:pPr>
              <w:pStyle w:val="TableParagraph"/>
              <w:spacing w:line="152" w:lineRule="exact"/>
              <w:ind w:left="31"/>
              <w:rPr>
                <w:sz w:val="15"/>
              </w:rPr>
            </w:pPr>
            <w:r>
              <w:rPr>
                <w:w w:val="100"/>
                <w:sz w:val="15"/>
              </w:rPr>
              <w:t>-</w:t>
            </w:r>
          </w:p>
        </w:tc>
        <w:tc>
          <w:tcPr>
            <w:tcW w:w="1131" w:type="dxa"/>
          </w:tcPr>
          <w:p>
            <w:pPr>
              <w:pStyle w:val="TableParagraph"/>
              <w:spacing w:line="152" w:lineRule="exact"/>
              <w:ind w:left="30"/>
              <w:rPr>
                <w:sz w:val="15"/>
              </w:rPr>
            </w:pPr>
            <w:r>
              <w:rPr>
                <w:sz w:val="15"/>
              </w:rPr>
              <w:t>AttributeId</w:t>
            </w:r>
          </w:p>
        </w:tc>
        <w:tc>
          <w:tcPr>
            <w:tcW w:w="423" w:type="dxa"/>
          </w:tcPr>
          <w:p>
            <w:pPr>
              <w:pStyle w:val="TableParagraph"/>
              <w:spacing w:line="152" w:lineRule="exact"/>
              <w:ind w:left="35"/>
              <w:rPr>
                <w:sz w:val="15"/>
              </w:rPr>
            </w:pPr>
            <w:r>
              <w:rPr>
                <w:w w:val="100"/>
                <w:sz w:val="15"/>
              </w:rPr>
              <w:t>m</w:t>
            </w:r>
          </w:p>
        </w:tc>
        <w:tc>
          <w:tcPr>
            <w:tcW w:w="281" w:type="dxa"/>
          </w:tcPr>
          <w:p>
            <w:pPr>
              <w:pStyle w:val="TableParagraph"/>
              <w:rPr>
                <w:sz w:val="10"/>
              </w:rPr>
            </w:pPr>
          </w:p>
        </w:tc>
        <w:tc>
          <w:tcPr>
            <w:tcW w:w="708" w:type="dxa"/>
          </w:tcPr>
          <w:p>
            <w:pPr>
              <w:pStyle w:val="TableParagraph"/>
              <w:rPr>
                <w:sz w:val="10"/>
              </w:rPr>
            </w:pPr>
          </w:p>
        </w:tc>
      </w:tr>
      <w:tr>
        <w:trPr>
          <w:trHeight w:val="345" w:hRule="atLeast"/>
        </w:trPr>
        <w:tc>
          <w:tcPr>
            <w:tcW w:w="559" w:type="dxa"/>
            <w:vMerge/>
            <w:tcBorders>
              <w:top w:val="nil"/>
            </w:tcBorders>
          </w:tcPr>
          <w:p>
            <w:pPr>
              <w:rPr>
                <w:sz w:val="2"/>
                <w:szCs w:val="2"/>
              </w:rPr>
            </w:pPr>
          </w:p>
        </w:tc>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751" w:type="dxa"/>
            <w:vMerge/>
            <w:tcBorders>
              <w:top w:val="nil"/>
            </w:tcBorders>
          </w:tcPr>
          <w:p>
            <w:pPr>
              <w:rPr>
                <w:sz w:val="2"/>
                <w:szCs w:val="2"/>
              </w:rPr>
            </w:pPr>
          </w:p>
        </w:tc>
        <w:tc>
          <w:tcPr>
            <w:tcW w:w="425" w:type="dxa"/>
            <w:vMerge/>
            <w:tcBorders>
              <w:top w:val="nil"/>
            </w:tcBorders>
          </w:tcPr>
          <w:p>
            <w:pPr>
              <w:rPr>
                <w:sz w:val="2"/>
                <w:szCs w:val="2"/>
              </w:rPr>
            </w:pPr>
          </w:p>
        </w:tc>
        <w:tc>
          <w:tcPr>
            <w:tcW w:w="425" w:type="dxa"/>
            <w:vMerge/>
            <w:tcBorders>
              <w:top w:val="nil"/>
            </w:tcBorders>
          </w:tcPr>
          <w:p>
            <w:pPr>
              <w:rPr>
                <w:sz w:val="2"/>
                <w:szCs w:val="2"/>
              </w:rPr>
            </w:pPr>
          </w:p>
        </w:tc>
        <w:tc>
          <w:tcPr>
            <w:tcW w:w="566" w:type="dxa"/>
            <w:gridSpan w:val="2"/>
            <w:vMerge/>
            <w:tcBorders>
              <w:top w:val="nil"/>
            </w:tcBorders>
          </w:tcPr>
          <w:p>
            <w:pPr>
              <w:rPr>
                <w:sz w:val="2"/>
                <w:szCs w:val="2"/>
              </w:rPr>
            </w:pPr>
          </w:p>
        </w:tc>
        <w:tc>
          <w:tcPr>
            <w:tcW w:w="566" w:type="dxa"/>
            <w:vMerge/>
            <w:tcBorders>
              <w:top w:val="nil"/>
            </w:tcBorders>
          </w:tcPr>
          <w:p>
            <w:pPr>
              <w:rPr>
                <w:sz w:val="2"/>
                <w:szCs w:val="2"/>
              </w:rPr>
            </w:pPr>
          </w:p>
        </w:tc>
        <w:tc>
          <w:tcPr>
            <w:tcW w:w="568" w:type="dxa"/>
          </w:tcPr>
          <w:p>
            <w:pPr>
              <w:pStyle w:val="TableParagraph"/>
              <w:spacing w:line="167" w:lineRule="exact"/>
              <w:ind w:left="29"/>
              <w:rPr>
                <w:sz w:val="15"/>
              </w:rPr>
            </w:pPr>
            <w:r>
              <w:rPr>
                <w:sz w:val="15"/>
              </w:rPr>
              <w:t>1.1.3.2</w:t>
            </w:r>
          </w:p>
        </w:tc>
        <w:tc>
          <w:tcPr>
            <w:tcW w:w="990" w:type="dxa"/>
          </w:tcPr>
          <w:p>
            <w:pPr>
              <w:pStyle w:val="TableParagraph"/>
              <w:spacing w:line="167" w:lineRule="exact"/>
              <w:ind w:left="27"/>
              <w:rPr>
                <w:sz w:val="15"/>
              </w:rPr>
            </w:pPr>
            <w:r>
              <w:rPr>
                <w:sz w:val="15"/>
              </w:rPr>
              <w:t>oldAttributeVa</w:t>
            </w:r>
          </w:p>
          <w:p>
            <w:pPr>
              <w:pStyle w:val="TableParagraph"/>
              <w:spacing w:line="158" w:lineRule="exact"/>
              <w:ind w:left="27"/>
              <w:rPr>
                <w:sz w:val="15"/>
              </w:rPr>
            </w:pPr>
            <w:r>
              <w:rPr>
                <w:sz w:val="15"/>
              </w:rPr>
              <w:t>lue</w:t>
            </w:r>
          </w:p>
        </w:tc>
        <w:tc>
          <w:tcPr>
            <w:tcW w:w="992" w:type="dxa"/>
          </w:tcPr>
          <w:p>
            <w:pPr>
              <w:pStyle w:val="TableParagraph"/>
              <w:spacing w:line="167" w:lineRule="exact"/>
              <w:ind w:left="31"/>
              <w:rPr>
                <w:sz w:val="15"/>
              </w:rPr>
            </w:pPr>
            <w:r>
              <w:rPr>
                <w:w w:val="100"/>
                <w:sz w:val="15"/>
              </w:rPr>
              <w:t>-</w:t>
            </w:r>
          </w:p>
        </w:tc>
        <w:tc>
          <w:tcPr>
            <w:tcW w:w="1131" w:type="dxa"/>
          </w:tcPr>
          <w:p>
            <w:pPr>
              <w:pStyle w:val="TableParagraph"/>
              <w:spacing w:line="167" w:lineRule="exact"/>
              <w:ind w:left="30"/>
              <w:rPr>
                <w:sz w:val="15"/>
              </w:rPr>
            </w:pPr>
            <w:r>
              <w:rPr>
                <w:sz w:val="15"/>
              </w:rPr>
              <w:t>ANY DEFINED</w:t>
            </w:r>
          </w:p>
          <w:p>
            <w:pPr>
              <w:pStyle w:val="TableParagraph"/>
              <w:spacing w:line="158" w:lineRule="exact"/>
              <w:ind w:left="30"/>
              <w:rPr>
                <w:sz w:val="15"/>
              </w:rPr>
            </w:pPr>
            <w:r>
              <w:rPr>
                <w:sz w:val="15"/>
              </w:rPr>
              <w:t>BY attributeID</w:t>
            </w:r>
          </w:p>
        </w:tc>
        <w:tc>
          <w:tcPr>
            <w:tcW w:w="423" w:type="dxa"/>
          </w:tcPr>
          <w:p>
            <w:pPr>
              <w:pStyle w:val="TableParagraph"/>
              <w:spacing w:line="167" w:lineRule="exact"/>
              <w:ind w:left="34"/>
              <w:rPr>
                <w:sz w:val="15"/>
              </w:rPr>
            </w:pPr>
            <w:r>
              <w:rPr>
                <w:w w:val="100"/>
                <w:sz w:val="15"/>
              </w:rPr>
              <w:t>o</w:t>
            </w:r>
          </w:p>
        </w:tc>
        <w:tc>
          <w:tcPr>
            <w:tcW w:w="281" w:type="dxa"/>
          </w:tcPr>
          <w:p>
            <w:pPr>
              <w:pStyle w:val="TableParagraph"/>
              <w:rPr>
                <w:sz w:val="14"/>
              </w:rPr>
            </w:pPr>
          </w:p>
        </w:tc>
        <w:tc>
          <w:tcPr>
            <w:tcW w:w="708" w:type="dxa"/>
          </w:tcPr>
          <w:p>
            <w:pPr>
              <w:pStyle w:val="TableParagraph"/>
              <w:rPr>
                <w:sz w:val="14"/>
              </w:rPr>
            </w:pPr>
          </w:p>
        </w:tc>
      </w:tr>
      <w:tr>
        <w:trPr>
          <w:trHeight w:val="345" w:hRule="atLeast"/>
        </w:trPr>
        <w:tc>
          <w:tcPr>
            <w:tcW w:w="559" w:type="dxa"/>
            <w:vMerge/>
            <w:tcBorders>
              <w:top w:val="nil"/>
            </w:tcBorders>
          </w:tcPr>
          <w:p>
            <w:pPr>
              <w:rPr>
                <w:sz w:val="2"/>
                <w:szCs w:val="2"/>
              </w:rPr>
            </w:pPr>
          </w:p>
        </w:tc>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751" w:type="dxa"/>
            <w:vMerge/>
            <w:tcBorders>
              <w:top w:val="nil"/>
            </w:tcBorders>
          </w:tcPr>
          <w:p>
            <w:pPr>
              <w:rPr>
                <w:sz w:val="2"/>
                <w:szCs w:val="2"/>
              </w:rPr>
            </w:pPr>
          </w:p>
        </w:tc>
        <w:tc>
          <w:tcPr>
            <w:tcW w:w="425" w:type="dxa"/>
            <w:vMerge/>
            <w:tcBorders>
              <w:top w:val="nil"/>
            </w:tcBorders>
          </w:tcPr>
          <w:p>
            <w:pPr>
              <w:rPr>
                <w:sz w:val="2"/>
                <w:szCs w:val="2"/>
              </w:rPr>
            </w:pPr>
          </w:p>
        </w:tc>
        <w:tc>
          <w:tcPr>
            <w:tcW w:w="425" w:type="dxa"/>
            <w:vMerge/>
            <w:tcBorders>
              <w:top w:val="nil"/>
            </w:tcBorders>
          </w:tcPr>
          <w:p>
            <w:pPr>
              <w:rPr>
                <w:sz w:val="2"/>
                <w:szCs w:val="2"/>
              </w:rPr>
            </w:pPr>
          </w:p>
        </w:tc>
        <w:tc>
          <w:tcPr>
            <w:tcW w:w="566" w:type="dxa"/>
            <w:gridSpan w:val="2"/>
            <w:vMerge/>
            <w:tcBorders>
              <w:top w:val="nil"/>
            </w:tcBorders>
          </w:tcPr>
          <w:p>
            <w:pPr>
              <w:rPr>
                <w:sz w:val="2"/>
                <w:szCs w:val="2"/>
              </w:rPr>
            </w:pPr>
          </w:p>
        </w:tc>
        <w:tc>
          <w:tcPr>
            <w:tcW w:w="566" w:type="dxa"/>
            <w:vMerge/>
            <w:tcBorders>
              <w:top w:val="nil"/>
            </w:tcBorders>
          </w:tcPr>
          <w:p>
            <w:pPr>
              <w:rPr>
                <w:sz w:val="2"/>
                <w:szCs w:val="2"/>
              </w:rPr>
            </w:pPr>
          </w:p>
        </w:tc>
        <w:tc>
          <w:tcPr>
            <w:tcW w:w="568" w:type="dxa"/>
          </w:tcPr>
          <w:p>
            <w:pPr>
              <w:pStyle w:val="TableParagraph"/>
              <w:spacing w:line="167" w:lineRule="exact"/>
              <w:ind w:left="29"/>
              <w:rPr>
                <w:sz w:val="15"/>
              </w:rPr>
            </w:pPr>
            <w:r>
              <w:rPr>
                <w:sz w:val="15"/>
              </w:rPr>
              <w:t>1.1.3.3</w:t>
            </w:r>
          </w:p>
        </w:tc>
        <w:tc>
          <w:tcPr>
            <w:tcW w:w="990" w:type="dxa"/>
          </w:tcPr>
          <w:p>
            <w:pPr>
              <w:pStyle w:val="TableParagraph"/>
              <w:spacing w:line="167" w:lineRule="exact"/>
              <w:ind w:left="27"/>
              <w:rPr>
                <w:sz w:val="15"/>
              </w:rPr>
            </w:pPr>
            <w:r>
              <w:rPr>
                <w:sz w:val="15"/>
              </w:rPr>
              <w:t>newAttributeV</w:t>
            </w:r>
          </w:p>
          <w:p>
            <w:pPr>
              <w:pStyle w:val="TableParagraph"/>
              <w:spacing w:line="158" w:lineRule="exact"/>
              <w:ind w:left="27"/>
              <w:rPr>
                <w:sz w:val="15"/>
              </w:rPr>
            </w:pPr>
            <w:r>
              <w:rPr>
                <w:sz w:val="15"/>
              </w:rPr>
              <w:t>alue</w:t>
            </w:r>
          </w:p>
        </w:tc>
        <w:tc>
          <w:tcPr>
            <w:tcW w:w="992" w:type="dxa"/>
          </w:tcPr>
          <w:p>
            <w:pPr>
              <w:pStyle w:val="TableParagraph"/>
              <w:spacing w:line="167" w:lineRule="exact"/>
              <w:ind w:left="31"/>
              <w:rPr>
                <w:sz w:val="15"/>
              </w:rPr>
            </w:pPr>
            <w:r>
              <w:rPr>
                <w:w w:val="100"/>
                <w:sz w:val="15"/>
              </w:rPr>
              <w:t>-</w:t>
            </w:r>
          </w:p>
        </w:tc>
        <w:tc>
          <w:tcPr>
            <w:tcW w:w="1131" w:type="dxa"/>
          </w:tcPr>
          <w:p>
            <w:pPr>
              <w:pStyle w:val="TableParagraph"/>
              <w:spacing w:line="167" w:lineRule="exact"/>
              <w:ind w:left="30"/>
              <w:rPr>
                <w:sz w:val="15"/>
              </w:rPr>
            </w:pPr>
            <w:r>
              <w:rPr>
                <w:sz w:val="15"/>
              </w:rPr>
              <w:t>ANY DEFINED</w:t>
            </w:r>
          </w:p>
          <w:p>
            <w:pPr>
              <w:pStyle w:val="TableParagraph"/>
              <w:spacing w:line="158" w:lineRule="exact"/>
              <w:ind w:left="30"/>
              <w:rPr>
                <w:sz w:val="15"/>
              </w:rPr>
            </w:pPr>
            <w:r>
              <w:rPr>
                <w:sz w:val="15"/>
              </w:rPr>
              <w:t>BY attributeID</w:t>
            </w:r>
          </w:p>
        </w:tc>
        <w:tc>
          <w:tcPr>
            <w:tcW w:w="423" w:type="dxa"/>
          </w:tcPr>
          <w:p>
            <w:pPr>
              <w:pStyle w:val="TableParagraph"/>
              <w:spacing w:line="167" w:lineRule="exact"/>
              <w:ind w:left="34"/>
              <w:rPr>
                <w:sz w:val="15"/>
              </w:rPr>
            </w:pPr>
            <w:r>
              <w:rPr>
                <w:w w:val="100"/>
                <w:sz w:val="15"/>
              </w:rPr>
              <w:t>m</w:t>
            </w:r>
          </w:p>
        </w:tc>
        <w:tc>
          <w:tcPr>
            <w:tcW w:w="281" w:type="dxa"/>
          </w:tcPr>
          <w:p>
            <w:pPr>
              <w:pStyle w:val="TableParagraph"/>
              <w:rPr>
                <w:sz w:val="14"/>
              </w:rPr>
            </w:pPr>
          </w:p>
        </w:tc>
        <w:tc>
          <w:tcPr>
            <w:tcW w:w="708" w:type="dxa"/>
          </w:tcPr>
          <w:p>
            <w:pPr>
              <w:pStyle w:val="TableParagraph"/>
              <w:rPr>
                <w:sz w:val="14"/>
              </w:rPr>
            </w:pPr>
          </w:p>
        </w:tc>
      </w:tr>
      <w:tr>
        <w:trPr>
          <w:trHeight w:val="345" w:hRule="atLeast"/>
        </w:trPr>
        <w:tc>
          <w:tcPr>
            <w:tcW w:w="559" w:type="dxa"/>
            <w:vMerge/>
            <w:tcBorders>
              <w:top w:val="nil"/>
            </w:tcBorders>
          </w:tcPr>
          <w:p>
            <w:pPr>
              <w:rPr>
                <w:sz w:val="2"/>
                <w:szCs w:val="2"/>
              </w:rPr>
            </w:pPr>
          </w:p>
        </w:tc>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751" w:type="dxa"/>
            <w:vMerge/>
            <w:tcBorders>
              <w:top w:val="nil"/>
            </w:tcBorders>
          </w:tcPr>
          <w:p>
            <w:pPr>
              <w:rPr>
                <w:sz w:val="2"/>
                <w:szCs w:val="2"/>
              </w:rPr>
            </w:pPr>
          </w:p>
        </w:tc>
        <w:tc>
          <w:tcPr>
            <w:tcW w:w="425" w:type="dxa"/>
            <w:vMerge/>
            <w:tcBorders>
              <w:top w:val="nil"/>
            </w:tcBorders>
          </w:tcPr>
          <w:p>
            <w:pPr>
              <w:rPr>
                <w:sz w:val="2"/>
                <w:szCs w:val="2"/>
              </w:rPr>
            </w:pPr>
          </w:p>
        </w:tc>
        <w:tc>
          <w:tcPr>
            <w:tcW w:w="425" w:type="dxa"/>
            <w:vMerge/>
            <w:tcBorders>
              <w:top w:val="nil"/>
            </w:tcBorders>
          </w:tcPr>
          <w:p>
            <w:pPr>
              <w:rPr>
                <w:sz w:val="2"/>
                <w:szCs w:val="2"/>
              </w:rPr>
            </w:pPr>
          </w:p>
        </w:tc>
        <w:tc>
          <w:tcPr>
            <w:tcW w:w="566" w:type="dxa"/>
            <w:gridSpan w:val="2"/>
            <w:vMerge/>
            <w:tcBorders>
              <w:top w:val="nil"/>
            </w:tcBorders>
          </w:tcPr>
          <w:p>
            <w:pPr>
              <w:rPr>
                <w:sz w:val="2"/>
                <w:szCs w:val="2"/>
              </w:rPr>
            </w:pPr>
          </w:p>
        </w:tc>
        <w:tc>
          <w:tcPr>
            <w:tcW w:w="566" w:type="dxa"/>
            <w:vMerge/>
            <w:tcBorders>
              <w:top w:val="nil"/>
            </w:tcBorders>
          </w:tcPr>
          <w:p>
            <w:pPr>
              <w:rPr>
                <w:sz w:val="2"/>
                <w:szCs w:val="2"/>
              </w:rPr>
            </w:pPr>
          </w:p>
        </w:tc>
        <w:tc>
          <w:tcPr>
            <w:tcW w:w="568" w:type="dxa"/>
          </w:tcPr>
          <w:p>
            <w:pPr>
              <w:pStyle w:val="TableParagraph"/>
              <w:spacing w:line="167" w:lineRule="exact"/>
              <w:ind w:left="29"/>
              <w:rPr>
                <w:sz w:val="15"/>
              </w:rPr>
            </w:pPr>
            <w:r>
              <w:rPr>
                <w:sz w:val="15"/>
              </w:rPr>
              <w:t>1.1.4</w:t>
            </w:r>
          </w:p>
        </w:tc>
        <w:tc>
          <w:tcPr>
            <w:tcW w:w="990" w:type="dxa"/>
          </w:tcPr>
          <w:p>
            <w:pPr>
              <w:pStyle w:val="TableParagraph"/>
              <w:spacing w:line="167" w:lineRule="exact"/>
              <w:ind w:left="27"/>
              <w:rPr>
                <w:sz w:val="15"/>
              </w:rPr>
            </w:pPr>
            <w:r>
              <w:rPr>
                <w:sz w:val="15"/>
              </w:rPr>
              <w:t>notificationIde</w:t>
            </w:r>
          </w:p>
          <w:p>
            <w:pPr>
              <w:pStyle w:val="TableParagraph"/>
              <w:spacing w:line="158" w:lineRule="exact"/>
              <w:ind w:left="27"/>
              <w:rPr>
                <w:sz w:val="15"/>
              </w:rPr>
            </w:pPr>
            <w:r>
              <w:rPr>
                <w:sz w:val="15"/>
              </w:rPr>
              <w:t>ntifier</w:t>
            </w:r>
          </w:p>
        </w:tc>
        <w:tc>
          <w:tcPr>
            <w:tcW w:w="992" w:type="dxa"/>
          </w:tcPr>
          <w:p>
            <w:pPr>
              <w:pStyle w:val="TableParagraph"/>
              <w:spacing w:line="167" w:lineRule="exact"/>
              <w:ind w:left="31"/>
              <w:rPr>
                <w:sz w:val="15"/>
              </w:rPr>
            </w:pPr>
            <w:r>
              <w:rPr>
                <w:sz w:val="15"/>
              </w:rPr>
              <w:t>{2 9 3 2 7 16}</w:t>
            </w:r>
          </w:p>
        </w:tc>
        <w:tc>
          <w:tcPr>
            <w:tcW w:w="1131" w:type="dxa"/>
          </w:tcPr>
          <w:p>
            <w:pPr>
              <w:pStyle w:val="TableParagraph"/>
              <w:spacing w:line="167" w:lineRule="exact"/>
              <w:ind w:left="30"/>
              <w:rPr>
                <w:sz w:val="15"/>
              </w:rPr>
            </w:pPr>
            <w:r>
              <w:rPr>
                <w:sz w:val="15"/>
              </w:rPr>
              <w:t>INTEGER</w:t>
            </w:r>
          </w:p>
        </w:tc>
        <w:tc>
          <w:tcPr>
            <w:tcW w:w="423" w:type="dxa"/>
          </w:tcPr>
          <w:p>
            <w:pPr>
              <w:pStyle w:val="TableParagraph"/>
              <w:spacing w:line="167" w:lineRule="exact"/>
              <w:ind w:left="34"/>
              <w:rPr>
                <w:sz w:val="15"/>
              </w:rPr>
            </w:pPr>
            <w:r>
              <w:rPr>
                <w:w w:val="100"/>
                <w:sz w:val="15"/>
              </w:rPr>
              <w:t>o</w:t>
            </w:r>
          </w:p>
        </w:tc>
        <w:tc>
          <w:tcPr>
            <w:tcW w:w="281" w:type="dxa"/>
          </w:tcPr>
          <w:p>
            <w:pPr>
              <w:pStyle w:val="TableParagraph"/>
              <w:rPr>
                <w:sz w:val="14"/>
              </w:rPr>
            </w:pPr>
          </w:p>
        </w:tc>
        <w:tc>
          <w:tcPr>
            <w:tcW w:w="708" w:type="dxa"/>
          </w:tcPr>
          <w:p>
            <w:pPr>
              <w:pStyle w:val="TableParagraph"/>
              <w:rPr>
                <w:sz w:val="14"/>
              </w:rPr>
            </w:pPr>
          </w:p>
        </w:tc>
      </w:tr>
      <w:tr>
        <w:trPr>
          <w:trHeight w:val="345" w:hRule="atLeast"/>
        </w:trPr>
        <w:tc>
          <w:tcPr>
            <w:tcW w:w="559" w:type="dxa"/>
            <w:vMerge/>
            <w:tcBorders>
              <w:top w:val="nil"/>
            </w:tcBorders>
          </w:tcPr>
          <w:p>
            <w:pPr>
              <w:rPr>
                <w:sz w:val="2"/>
                <w:szCs w:val="2"/>
              </w:rPr>
            </w:pPr>
          </w:p>
        </w:tc>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751" w:type="dxa"/>
            <w:vMerge/>
            <w:tcBorders>
              <w:top w:val="nil"/>
            </w:tcBorders>
          </w:tcPr>
          <w:p>
            <w:pPr>
              <w:rPr>
                <w:sz w:val="2"/>
                <w:szCs w:val="2"/>
              </w:rPr>
            </w:pPr>
          </w:p>
        </w:tc>
        <w:tc>
          <w:tcPr>
            <w:tcW w:w="425" w:type="dxa"/>
            <w:vMerge/>
            <w:tcBorders>
              <w:top w:val="nil"/>
            </w:tcBorders>
          </w:tcPr>
          <w:p>
            <w:pPr>
              <w:rPr>
                <w:sz w:val="2"/>
                <w:szCs w:val="2"/>
              </w:rPr>
            </w:pPr>
          </w:p>
        </w:tc>
        <w:tc>
          <w:tcPr>
            <w:tcW w:w="425" w:type="dxa"/>
            <w:vMerge/>
            <w:tcBorders>
              <w:top w:val="nil"/>
            </w:tcBorders>
          </w:tcPr>
          <w:p>
            <w:pPr>
              <w:rPr>
                <w:sz w:val="2"/>
                <w:szCs w:val="2"/>
              </w:rPr>
            </w:pPr>
          </w:p>
        </w:tc>
        <w:tc>
          <w:tcPr>
            <w:tcW w:w="566" w:type="dxa"/>
            <w:gridSpan w:val="2"/>
            <w:vMerge/>
            <w:tcBorders>
              <w:top w:val="nil"/>
            </w:tcBorders>
          </w:tcPr>
          <w:p>
            <w:pPr>
              <w:rPr>
                <w:sz w:val="2"/>
                <w:szCs w:val="2"/>
              </w:rPr>
            </w:pPr>
          </w:p>
        </w:tc>
        <w:tc>
          <w:tcPr>
            <w:tcW w:w="566" w:type="dxa"/>
            <w:vMerge/>
            <w:tcBorders>
              <w:top w:val="nil"/>
            </w:tcBorders>
          </w:tcPr>
          <w:p>
            <w:pPr>
              <w:rPr>
                <w:sz w:val="2"/>
                <w:szCs w:val="2"/>
              </w:rPr>
            </w:pPr>
          </w:p>
        </w:tc>
        <w:tc>
          <w:tcPr>
            <w:tcW w:w="568" w:type="dxa"/>
          </w:tcPr>
          <w:p>
            <w:pPr>
              <w:pStyle w:val="TableParagraph"/>
              <w:spacing w:line="167" w:lineRule="exact"/>
              <w:ind w:left="29"/>
              <w:rPr>
                <w:sz w:val="15"/>
              </w:rPr>
            </w:pPr>
            <w:r>
              <w:rPr>
                <w:sz w:val="15"/>
              </w:rPr>
              <w:t>1.1.5</w:t>
            </w:r>
          </w:p>
        </w:tc>
        <w:tc>
          <w:tcPr>
            <w:tcW w:w="990" w:type="dxa"/>
          </w:tcPr>
          <w:p>
            <w:pPr>
              <w:pStyle w:val="TableParagraph"/>
              <w:spacing w:line="167" w:lineRule="exact"/>
              <w:ind w:left="27"/>
              <w:rPr>
                <w:sz w:val="15"/>
              </w:rPr>
            </w:pPr>
            <w:r>
              <w:rPr>
                <w:sz w:val="15"/>
              </w:rPr>
              <w:t>correlatedNotif</w:t>
            </w:r>
          </w:p>
          <w:p>
            <w:pPr>
              <w:pStyle w:val="TableParagraph"/>
              <w:spacing w:line="158" w:lineRule="exact"/>
              <w:ind w:left="27"/>
              <w:rPr>
                <w:sz w:val="15"/>
              </w:rPr>
            </w:pPr>
            <w:r>
              <w:rPr>
                <w:sz w:val="15"/>
              </w:rPr>
              <w:t>ications</w:t>
            </w:r>
          </w:p>
        </w:tc>
        <w:tc>
          <w:tcPr>
            <w:tcW w:w="992" w:type="dxa"/>
          </w:tcPr>
          <w:p>
            <w:pPr>
              <w:pStyle w:val="TableParagraph"/>
              <w:spacing w:line="167" w:lineRule="exact"/>
              <w:ind w:left="31"/>
              <w:rPr>
                <w:sz w:val="15"/>
              </w:rPr>
            </w:pPr>
            <w:r>
              <w:rPr>
                <w:sz w:val="15"/>
              </w:rPr>
              <w:t>{2 9 3 2 7 12}</w:t>
            </w:r>
          </w:p>
        </w:tc>
        <w:tc>
          <w:tcPr>
            <w:tcW w:w="1131" w:type="dxa"/>
          </w:tcPr>
          <w:p>
            <w:pPr>
              <w:pStyle w:val="TableParagraph"/>
              <w:spacing w:line="167" w:lineRule="exact"/>
              <w:ind w:left="30"/>
              <w:rPr>
                <w:sz w:val="15"/>
              </w:rPr>
            </w:pPr>
            <w:r>
              <w:rPr>
                <w:sz w:val="15"/>
              </w:rPr>
              <w:t>SET OF</w:t>
            </w:r>
          </w:p>
          <w:p>
            <w:pPr>
              <w:pStyle w:val="TableParagraph"/>
              <w:spacing w:line="158" w:lineRule="exact"/>
              <w:ind w:left="30"/>
              <w:rPr>
                <w:sz w:val="15"/>
              </w:rPr>
            </w:pPr>
            <w:r>
              <w:rPr>
                <w:sz w:val="15"/>
              </w:rPr>
              <w:t>SEQUENCE</w:t>
            </w:r>
          </w:p>
        </w:tc>
        <w:tc>
          <w:tcPr>
            <w:tcW w:w="423" w:type="dxa"/>
          </w:tcPr>
          <w:p>
            <w:pPr>
              <w:pStyle w:val="TableParagraph"/>
              <w:spacing w:line="167" w:lineRule="exact"/>
              <w:ind w:left="34"/>
              <w:rPr>
                <w:sz w:val="15"/>
              </w:rPr>
            </w:pPr>
            <w:r>
              <w:rPr>
                <w:w w:val="100"/>
                <w:sz w:val="15"/>
              </w:rPr>
              <w:t>o</w:t>
            </w:r>
          </w:p>
        </w:tc>
        <w:tc>
          <w:tcPr>
            <w:tcW w:w="281" w:type="dxa"/>
          </w:tcPr>
          <w:p>
            <w:pPr>
              <w:pStyle w:val="TableParagraph"/>
              <w:rPr>
                <w:sz w:val="14"/>
              </w:rPr>
            </w:pPr>
          </w:p>
        </w:tc>
        <w:tc>
          <w:tcPr>
            <w:tcW w:w="708" w:type="dxa"/>
          </w:tcPr>
          <w:p>
            <w:pPr>
              <w:pStyle w:val="TableParagraph"/>
              <w:rPr>
                <w:sz w:val="14"/>
              </w:rPr>
            </w:pPr>
          </w:p>
        </w:tc>
      </w:tr>
      <w:tr>
        <w:trPr>
          <w:trHeight w:val="345" w:hRule="atLeast"/>
        </w:trPr>
        <w:tc>
          <w:tcPr>
            <w:tcW w:w="559" w:type="dxa"/>
            <w:vMerge/>
            <w:tcBorders>
              <w:top w:val="nil"/>
            </w:tcBorders>
          </w:tcPr>
          <w:p>
            <w:pPr>
              <w:rPr>
                <w:sz w:val="2"/>
                <w:szCs w:val="2"/>
              </w:rPr>
            </w:pPr>
          </w:p>
        </w:tc>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751" w:type="dxa"/>
            <w:vMerge/>
            <w:tcBorders>
              <w:top w:val="nil"/>
            </w:tcBorders>
          </w:tcPr>
          <w:p>
            <w:pPr>
              <w:rPr>
                <w:sz w:val="2"/>
                <w:szCs w:val="2"/>
              </w:rPr>
            </w:pPr>
          </w:p>
        </w:tc>
        <w:tc>
          <w:tcPr>
            <w:tcW w:w="425" w:type="dxa"/>
            <w:vMerge/>
            <w:tcBorders>
              <w:top w:val="nil"/>
            </w:tcBorders>
          </w:tcPr>
          <w:p>
            <w:pPr>
              <w:rPr>
                <w:sz w:val="2"/>
                <w:szCs w:val="2"/>
              </w:rPr>
            </w:pPr>
          </w:p>
        </w:tc>
        <w:tc>
          <w:tcPr>
            <w:tcW w:w="425" w:type="dxa"/>
            <w:vMerge/>
            <w:tcBorders>
              <w:top w:val="nil"/>
            </w:tcBorders>
          </w:tcPr>
          <w:p>
            <w:pPr>
              <w:rPr>
                <w:sz w:val="2"/>
                <w:szCs w:val="2"/>
              </w:rPr>
            </w:pPr>
          </w:p>
        </w:tc>
        <w:tc>
          <w:tcPr>
            <w:tcW w:w="566" w:type="dxa"/>
            <w:gridSpan w:val="2"/>
            <w:vMerge/>
            <w:tcBorders>
              <w:top w:val="nil"/>
            </w:tcBorders>
          </w:tcPr>
          <w:p>
            <w:pPr>
              <w:rPr>
                <w:sz w:val="2"/>
                <w:szCs w:val="2"/>
              </w:rPr>
            </w:pPr>
          </w:p>
        </w:tc>
        <w:tc>
          <w:tcPr>
            <w:tcW w:w="566" w:type="dxa"/>
            <w:vMerge/>
            <w:tcBorders>
              <w:top w:val="nil"/>
            </w:tcBorders>
          </w:tcPr>
          <w:p>
            <w:pPr>
              <w:rPr>
                <w:sz w:val="2"/>
                <w:szCs w:val="2"/>
              </w:rPr>
            </w:pPr>
          </w:p>
        </w:tc>
        <w:tc>
          <w:tcPr>
            <w:tcW w:w="568" w:type="dxa"/>
          </w:tcPr>
          <w:p>
            <w:pPr>
              <w:pStyle w:val="TableParagraph"/>
              <w:spacing w:line="167" w:lineRule="exact"/>
              <w:ind w:left="29"/>
              <w:rPr>
                <w:sz w:val="15"/>
              </w:rPr>
            </w:pPr>
            <w:r>
              <w:rPr>
                <w:sz w:val="15"/>
              </w:rPr>
              <w:t>1.1.5.1</w:t>
            </w:r>
          </w:p>
        </w:tc>
        <w:tc>
          <w:tcPr>
            <w:tcW w:w="990" w:type="dxa"/>
          </w:tcPr>
          <w:p>
            <w:pPr>
              <w:pStyle w:val="TableParagraph"/>
              <w:spacing w:line="167" w:lineRule="exact"/>
              <w:ind w:left="27"/>
              <w:rPr>
                <w:sz w:val="15"/>
              </w:rPr>
            </w:pPr>
            <w:r>
              <w:rPr>
                <w:sz w:val="15"/>
              </w:rPr>
              <w:t>correlatedNotif</w:t>
            </w:r>
          </w:p>
          <w:p>
            <w:pPr>
              <w:pStyle w:val="TableParagraph"/>
              <w:spacing w:line="158" w:lineRule="exact"/>
              <w:ind w:left="27"/>
              <w:rPr>
                <w:sz w:val="15"/>
              </w:rPr>
            </w:pPr>
            <w:r>
              <w:rPr>
                <w:sz w:val="15"/>
              </w:rPr>
              <w:t>ications</w:t>
            </w:r>
          </w:p>
        </w:tc>
        <w:tc>
          <w:tcPr>
            <w:tcW w:w="992" w:type="dxa"/>
          </w:tcPr>
          <w:p>
            <w:pPr>
              <w:pStyle w:val="TableParagraph"/>
              <w:spacing w:line="167" w:lineRule="exact"/>
              <w:ind w:left="31"/>
              <w:rPr>
                <w:sz w:val="15"/>
              </w:rPr>
            </w:pPr>
            <w:r>
              <w:rPr>
                <w:sz w:val="15"/>
              </w:rPr>
              <w:t>{2 9 3 2 7 12}</w:t>
            </w:r>
          </w:p>
        </w:tc>
        <w:tc>
          <w:tcPr>
            <w:tcW w:w="1131" w:type="dxa"/>
          </w:tcPr>
          <w:p>
            <w:pPr>
              <w:pStyle w:val="TableParagraph"/>
              <w:spacing w:line="167" w:lineRule="exact"/>
              <w:ind w:left="30"/>
              <w:rPr>
                <w:sz w:val="15"/>
              </w:rPr>
            </w:pPr>
            <w:r>
              <w:rPr>
                <w:sz w:val="15"/>
              </w:rPr>
              <w:t>SET OF</w:t>
            </w:r>
          </w:p>
          <w:p>
            <w:pPr>
              <w:pStyle w:val="TableParagraph"/>
              <w:spacing w:line="158" w:lineRule="exact"/>
              <w:ind w:left="30"/>
              <w:rPr>
                <w:sz w:val="15"/>
              </w:rPr>
            </w:pPr>
            <w:r>
              <w:rPr>
                <w:sz w:val="15"/>
              </w:rPr>
              <w:t>INTEGER</w:t>
            </w:r>
          </w:p>
        </w:tc>
        <w:tc>
          <w:tcPr>
            <w:tcW w:w="423" w:type="dxa"/>
          </w:tcPr>
          <w:p>
            <w:pPr>
              <w:pStyle w:val="TableParagraph"/>
              <w:spacing w:line="167" w:lineRule="exact"/>
              <w:ind w:left="34"/>
              <w:rPr>
                <w:sz w:val="15"/>
              </w:rPr>
            </w:pPr>
            <w:r>
              <w:rPr>
                <w:sz w:val="15"/>
              </w:rPr>
              <w:t>c m</w:t>
            </w:r>
          </w:p>
        </w:tc>
        <w:tc>
          <w:tcPr>
            <w:tcW w:w="281" w:type="dxa"/>
          </w:tcPr>
          <w:p>
            <w:pPr>
              <w:pStyle w:val="TableParagraph"/>
              <w:rPr>
                <w:sz w:val="14"/>
              </w:rPr>
            </w:pPr>
          </w:p>
        </w:tc>
        <w:tc>
          <w:tcPr>
            <w:tcW w:w="708" w:type="dxa"/>
          </w:tcPr>
          <w:p>
            <w:pPr>
              <w:pStyle w:val="TableParagraph"/>
              <w:rPr>
                <w:sz w:val="14"/>
              </w:rPr>
            </w:pPr>
          </w:p>
        </w:tc>
      </w:tr>
      <w:tr>
        <w:trPr>
          <w:trHeight w:val="345" w:hRule="atLeast"/>
        </w:trPr>
        <w:tc>
          <w:tcPr>
            <w:tcW w:w="559" w:type="dxa"/>
            <w:vMerge/>
            <w:tcBorders>
              <w:top w:val="nil"/>
            </w:tcBorders>
          </w:tcPr>
          <w:p>
            <w:pPr>
              <w:rPr>
                <w:sz w:val="2"/>
                <w:szCs w:val="2"/>
              </w:rPr>
            </w:pPr>
          </w:p>
        </w:tc>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751" w:type="dxa"/>
            <w:vMerge/>
            <w:tcBorders>
              <w:top w:val="nil"/>
            </w:tcBorders>
          </w:tcPr>
          <w:p>
            <w:pPr>
              <w:rPr>
                <w:sz w:val="2"/>
                <w:szCs w:val="2"/>
              </w:rPr>
            </w:pPr>
          </w:p>
        </w:tc>
        <w:tc>
          <w:tcPr>
            <w:tcW w:w="425" w:type="dxa"/>
            <w:vMerge/>
            <w:tcBorders>
              <w:top w:val="nil"/>
            </w:tcBorders>
          </w:tcPr>
          <w:p>
            <w:pPr>
              <w:rPr>
                <w:sz w:val="2"/>
                <w:szCs w:val="2"/>
              </w:rPr>
            </w:pPr>
          </w:p>
        </w:tc>
        <w:tc>
          <w:tcPr>
            <w:tcW w:w="425" w:type="dxa"/>
            <w:vMerge/>
            <w:tcBorders>
              <w:top w:val="nil"/>
            </w:tcBorders>
          </w:tcPr>
          <w:p>
            <w:pPr>
              <w:rPr>
                <w:sz w:val="2"/>
                <w:szCs w:val="2"/>
              </w:rPr>
            </w:pPr>
          </w:p>
        </w:tc>
        <w:tc>
          <w:tcPr>
            <w:tcW w:w="566" w:type="dxa"/>
            <w:gridSpan w:val="2"/>
            <w:vMerge/>
            <w:tcBorders>
              <w:top w:val="nil"/>
            </w:tcBorders>
          </w:tcPr>
          <w:p>
            <w:pPr>
              <w:rPr>
                <w:sz w:val="2"/>
                <w:szCs w:val="2"/>
              </w:rPr>
            </w:pPr>
          </w:p>
        </w:tc>
        <w:tc>
          <w:tcPr>
            <w:tcW w:w="566" w:type="dxa"/>
            <w:vMerge/>
            <w:tcBorders>
              <w:top w:val="nil"/>
            </w:tcBorders>
          </w:tcPr>
          <w:p>
            <w:pPr>
              <w:rPr>
                <w:sz w:val="2"/>
                <w:szCs w:val="2"/>
              </w:rPr>
            </w:pPr>
          </w:p>
        </w:tc>
        <w:tc>
          <w:tcPr>
            <w:tcW w:w="568" w:type="dxa"/>
          </w:tcPr>
          <w:p>
            <w:pPr>
              <w:pStyle w:val="TableParagraph"/>
              <w:spacing w:line="167" w:lineRule="exact"/>
              <w:ind w:left="29"/>
              <w:rPr>
                <w:sz w:val="15"/>
              </w:rPr>
            </w:pPr>
            <w:r>
              <w:rPr>
                <w:sz w:val="15"/>
              </w:rPr>
              <w:t>1.1.5.2</w:t>
            </w:r>
          </w:p>
        </w:tc>
        <w:tc>
          <w:tcPr>
            <w:tcW w:w="990" w:type="dxa"/>
          </w:tcPr>
          <w:p>
            <w:pPr>
              <w:pStyle w:val="TableParagraph"/>
              <w:spacing w:line="167" w:lineRule="exact"/>
              <w:ind w:left="27"/>
              <w:rPr>
                <w:sz w:val="15"/>
              </w:rPr>
            </w:pPr>
            <w:r>
              <w:rPr>
                <w:sz w:val="15"/>
              </w:rPr>
              <w:t>sourceObjectIn</w:t>
            </w:r>
          </w:p>
          <w:p>
            <w:pPr>
              <w:pStyle w:val="TableParagraph"/>
              <w:spacing w:line="158" w:lineRule="exact"/>
              <w:ind w:left="27"/>
              <w:rPr>
                <w:sz w:val="15"/>
              </w:rPr>
            </w:pPr>
            <w:r>
              <w:rPr>
                <w:sz w:val="15"/>
              </w:rPr>
              <w:t>st</w:t>
            </w:r>
          </w:p>
        </w:tc>
        <w:tc>
          <w:tcPr>
            <w:tcW w:w="992" w:type="dxa"/>
          </w:tcPr>
          <w:p>
            <w:pPr>
              <w:pStyle w:val="TableParagraph"/>
              <w:spacing w:line="167" w:lineRule="exact"/>
              <w:ind w:left="31"/>
              <w:rPr>
                <w:sz w:val="15"/>
              </w:rPr>
            </w:pPr>
            <w:r>
              <w:rPr>
                <w:w w:val="100"/>
                <w:sz w:val="15"/>
              </w:rPr>
              <w:t>-</w:t>
            </w:r>
          </w:p>
        </w:tc>
        <w:tc>
          <w:tcPr>
            <w:tcW w:w="1131" w:type="dxa"/>
          </w:tcPr>
          <w:p>
            <w:pPr>
              <w:pStyle w:val="TableParagraph"/>
              <w:spacing w:line="167" w:lineRule="exact"/>
              <w:ind w:left="30"/>
              <w:rPr>
                <w:sz w:val="15"/>
              </w:rPr>
            </w:pPr>
            <w:r>
              <w:rPr>
                <w:sz w:val="15"/>
              </w:rPr>
              <w:t>ObjectInstance</w:t>
            </w:r>
          </w:p>
        </w:tc>
        <w:tc>
          <w:tcPr>
            <w:tcW w:w="423" w:type="dxa"/>
          </w:tcPr>
          <w:p>
            <w:pPr>
              <w:pStyle w:val="TableParagraph"/>
              <w:spacing w:line="167" w:lineRule="exact"/>
              <w:ind w:left="34"/>
              <w:rPr>
                <w:sz w:val="15"/>
              </w:rPr>
            </w:pPr>
            <w:r>
              <w:rPr>
                <w:sz w:val="15"/>
              </w:rPr>
              <w:t>c o</w:t>
            </w:r>
          </w:p>
        </w:tc>
        <w:tc>
          <w:tcPr>
            <w:tcW w:w="281" w:type="dxa"/>
          </w:tcPr>
          <w:p>
            <w:pPr>
              <w:pStyle w:val="TableParagraph"/>
              <w:rPr>
                <w:sz w:val="14"/>
              </w:rPr>
            </w:pPr>
          </w:p>
        </w:tc>
        <w:tc>
          <w:tcPr>
            <w:tcW w:w="708" w:type="dxa"/>
          </w:tcPr>
          <w:p>
            <w:pPr>
              <w:pStyle w:val="TableParagraph"/>
              <w:rPr>
                <w:sz w:val="14"/>
              </w:rPr>
            </w:pPr>
          </w:p>
        </w:tc>
      </w:tr>
      <w:tr>
        <w:trPr>
          <w:trHeight w:val="172" w:hRule="atLeast"/>
        </w:trPr>
        <w:tc>
          <w:tcPr>
            <w:tcW w:w="559" w:type="dxa"/>
            <w:vMerge/>
            <w:tcBorders>
              <w:top w:val="nil"/>
            </w:tcBorders>
          </w:tcPr>
          <w:p>
            <w:pPr>
              <w:rPr>
                <w:sz w:val="2"/>
                <w:szCs w:val="2"/>
              </w:rPr>
            </w:pPr>
          </w:p>
        </w:tc>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751" w:type="dxa"/>
            <w:vMerge/>
            <w:tcBorders>
              <w:top w:val="nil"/>
            </w:tcBorders>
          </w:tcPr>
          <w:p>
            <w:pPr>
              <w:rPr>
                <w:sz w:val="2"/>
                <w:szCs w:val="2"/>
              </w:rPr>
            </w:pPr>
          </w:p>
        </w:tc>
        <w:tc>
          <w:tcPr>
            <w:tcW w:w="425" w:type="dxa"/>
            <w:vMerge/>
            <w:tcBorders>
              <w:top w:val="nil"/>
            </w:tcBorders>
          </w:tcPr>
          <w:p>
            <w:pPr>
              <w:rPr>
                <w:sz w:val="2"/>
                <w:szCs w:val="2"/>
              </w:rPr>
            </w:pPr>
          </w:p>
        </w:tc>
        <w:tc>
          <w:tcPr>
            <w:tcW w:w="425" w:type="dxa"/>
            <w:vMerge/>
            <w:tcBorders>
              <w:top w:val="nil"/>
            </w:tcBorders>
          </w:tcPr>
          <w:p>
            <w:pPr>
              <w:rPr>
                <w:sz w:val="2"/>
                <w:szCs w:val="2"/>
              </w:rPr>
            </w:pPr>
          </w:p>
        </w:tc>
        <w:tc>
          <w:tcPr>
            <w:tcW w:w="566" w:type="dxa"/>
            <w:gridSpan w:val="2"/>
            <w:vMerge/>
            <w:tcBorders>
              <w:top w:val="nil"/>
            </w:tcBorders>
          </w:tcPr>
          <w:p>
            <w:pPr>
              <w:rPr>
                <w:sz w:val="2"/>
                <w:szCs w:val="2"/>
              </w:rPr>
            </w:pPr>
          </w:p>
        </w:tc>
        <w:tc>
          <w:tcPr>
            <w:tcW w:w="566" w:type="dxa"/>
            <w:vMerge/>
            <w:tcBorders>
              <w:top w:val="nil"/>
            </w:tcBorders>
          </w:tcPr>
          <w:p>
            <w:pPr>
              <w:rPr>
                <w:sz w:val="2"/>
                <w:szCs w:val="2"/>
              </w:rPr>
            </w:pPr>
          </w:p>
        </w:tc>
        <w:tc>
          <w:tcPr>
            <w:tcW w:w="568" w:type="dxa"/>
          </w:tcPr>
          <w:p>
            <w:pPr>
              <w:pStyle w:val="TableParagraph"/>
              <w:spacing w:line="152" w:lineRule="exact"/>
              <w:ind w:left="29"/>
              <w:rPr>
                <w:sz w:val="15"/>
              </w:rPr>
            </w:pPr>
            <w:r>
              <w:rPr>
                <w:sz w:val="15"/>
              </w:rPr>
              <w:t>1.1.6</w:t>
            </w:r>
          </w:p>
        </w:tc>
        <w:tc>
          <w:tcPr>
            <w:tcW w:w="990" w:type="dxa"/>
          </w:tcPr>
          <w:p>
            <w:pPr>
              <w:pStyle w:val="TableParagraph"/>
              <w:spacing w:line="152" w:lineRule="exact"/>
              <w:ind w:left="27"/>
              <w:rPr>
                <w:sz w:val="15"/>
              </w:rPr>
            </w:pPr>
            <w:r>
              <w:rPr>
                <w:sz w:val="15"/>
              </w:rPr>
              <w:t>additionalText</w:t>
            </w:r>
          </w:p>
        </w:tc>
        <w:tc>
          <w:tcPr>
            <w:tcW w:w="992" w:type="dxa"/>
          </w:tcPr>
          <w:p>
            <w:pPr>
              <w:pStyle w:val="TableParagraph"/>
              <w:spacing w:line="152" w:lineRule="exact"/>
              <w:ind w:left="31"/>
              <w:rPr>
                <w:sz w:val="15"/>
              </w:rPr>
            </w:pPr>
            <w:r>
              <w:rPr>
                <w:sz w:val="15"/>
              </w:rPr>
              <w:t>{2 9 3 2 7 7}</w:t>
            </w:r>
          </w:p>
        </w:tc>
        <w:tc>
          <w:tcPr>
            <w:tcW w:w="1131" w:type="dxa"/>
          </w:tcPr>
          <w:p>
            <w:pPr>
              <w:pStyle w:val="TableParagraph"/>
              <w:spacing w:line="152" w:lineRule="exact"/>
              <w:ind w:left="30"/>
              <w:rPr>
                <w:sz w:val="15"/>
              </w:rPr>
            </w:pPr>
            <w:r>
              <w:rPr>
                <w:sz w:val="15"/>
              </w:rPr>
              <w:t>GraphicString</w:t>
            </w:r>
          </w:p>
        </w:tc>
        <w:tc>
          <w:tcPr>
            <w:tcW w:w="423" w:type="dxa"/>
          </w:tcPr>
          <w:p>
            <w:pPr>
              <w:pStyle w:val="TableParagraph"/>
              <w:spacing w:line="152" w:lineRule="exact"/>
              <w:ind w:left="34"/>
              <w:rPr>
                <w:sz w:val="15"/>
              </w:rPr>
            </w:pPr>
            <w:r>
              <w:rPr>
                <w:w w:val="100"/>
                <w:sz w:val="15"/>
              </w:rPr>
              <w:t>o</w:t>
            </w:r>
          </w:p>
        </w:tc>
        <w:tc>
          <w:tcPr>
            <w:tcW w:w="281" w:type="dxa"/>
          </w:tcPr>
          <w:p>
            <w:pPr>
              <w:pStyle w:val="TableParagraph"/>
              <w:rPr>
                <w:sz w:val="10"/>
              </w:rPr>
            </w:pPr>
          </w:p>
        </w:tc>
        <w:tc>
          <w:tcPr>
            <w:tcW w:w="708" w:type="dxa"/>
          </w:tcPr>
          <w:p>
            <w:pPr>
              <w:pStyle w:val="TableParagraph"/>
              <w:rPr>
                <w:sz w:val="10"/>
              </w:rPr>
            </w:pPr>
          </w:p>
        </w:tc>
      </w:tr>
      <w:tr>
        <w:trPr>
          <w:trHeight w:val="345" w:hRule="atLeast"/>
        </w:trPr>
        <w:tc>
          <w:tcPr>
            <w:tcW w:w="559" w:type="dxa"/>
            <w:vMerge/>
            <w:tcBorders>
              <w:top w:val="nil"/>
            </w:tcBorders>
          </w:tcPr>
          <w:p>
            <w:pPr>
              <w:rPr>
                <w:sz w:val="2"/>
                <w:szCs w:val="2"/>
              </w:rPr>
            </w:pPr>
          </w:p>
        </w:tc>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751" w:type="dxa"/>
            <w:vMerge/>
            <w:tcBorders>
              <w:top w:val="nil"/>
            </w:tcBorders>
          </w:tcPr>
          <w:p>
            <w:pPr>
              <w:rPr>
                <w:sz w:val="2"/>
                <w:szCs w:val="2"/>
              </w:rPr>
            </w:pPr>
          </w:p>
        </w:tc>
        <w:tc>
          <w:tcPr>
            <w:tcW w:w="425" w:type="dxa"/>
            <w:vMerge/>
            <w:tcBorders>
              <w:top w:val="nil"/>
            </w:tcBorders>
          </w:tcPr>
          <w:p>
            <w:pPr>
              <w:rPr>
                <w:sz w:val="2"/>
                <w:szCs w:val="2"/>
              </w:rPr>
            </w:pPr>
          </w:p>
        </w:tc>
        <w:tc>
          <w:tcPr>
            <w:tcW w:w="425" w:type="dxa"/>
            <w:vMerge/>
            <w:tcBorders>
              <w:top w:val="nil"/>
            </w:tcBorders>
          </w:tcPr>
          <w:p>
            <w:pPr>
              <w:rPr>
                <w:sz w:val="2"/>
                <w:szCs w:val="2"/>
              </w:rPr>
            </w:pPr>
          </w:p>
        </w:tc>
        <w:tc>
          <w:tcPr>
            <w:tcW w:w="566" w:type="dxa"/>
            <w:gridSpan w:val="2"/>
            <w:vMerge/>
            <w:tcBorders>
              <w:top w:val="nil"/>
            </w:tcBorders>
          </w:tcPr>
          <w:p>
            <w:pPr>
              <w:rPr>
                <w:sz w:val="2"/>
                <w:szCs w:val="2"/>
              </w:rPr>
            </w:pPr>
          </w:p>
        </w:tc>
        <w:tc>
          <w:tcPr>
            <w:tcW w:w="566" w:type="dxa"/>
            <w:vMerge/>
            <w:tcBorders>
              <w:top w:val="nil"/>
            </w:tcBorders>
          </w:tcPr>
          <w:p>
            <w:pPr>
              <w:rPr>
                <w:sz w:val="2"/>
                <w:szCs w:val="2"/>
              </w:rPr>
            </w:pPr>
          </w:p>
        </w:tc>
        <w:tc>
          <w:tcPr>
            <w:tcW w:w="568" w:type="dxa"/>
          </w:tcPr>
          <w:p>
            <w:pPr>
              <w:pStyle w:val="TableParagraph"/>
              <w:spacing w:line="167" w:lineRule="exact"/>
              <w:ind w:left="29"/>
              <w:rPr>
                <w:sz w:val="15"/>
              </w:rPr>
            </w:pPr>
            <w:r>
              <w:rPr>
                <w:sz w:val="15"/>
              </w:rPr>
              <w:t>1.1.7</w:t>
            </w:r>
          </w:p>
        </w:tc>
        <w:tc>
          <w:tcPr>
            <w:tcW w:w="990" w:type="dxa"/>
          </w:tcPr>
          <w:p>
            <w:pPr>
              <w:pStyle w:val="TableParagraph"/>
              <w:spacing w:line="167" w:lineRule="exact"/>
              <w:ind w:left="27"/>
              <w:rPr>
                <w:sz w:val="15"/>
              </w:rPr>
            </w:pPr>
            <w:r>
              <w:rPr>
                <w:sz w:val="15"/>
              </w:rPr>
              <w:t>additionalInfor</w:t>
            </w:r>
          </w:p>
          <w:p>
            <w:pPr>
              <w:pStyle w:val="TableParagraph"/>
              <w:spacing w:line="158" w:lineRule="exact"/>
              <w:ind w:left="27"/>
              <w:rPr>
                <w:sz w:val="15"/>
              </w:rPr>
            </w:pPr>
            <w:r>
              <w:rPr>
                <w:sz w:val="15"/>
              </w:rPr>
              <w:t>mation</w:t>
            </w:r>
          </w:p>
        </w:tc>
        <w:tc>
          <w:tcPr>
            <w:tcW w:w="992" w:type="dxa"/>
          </w:tcPr>
          <w:p>
            <w:pPr>
              <w:pStyle w:val="TableParagraph"/>
              <w:spacing w:line="167" w:lineRule="exact"/>
              <w:ind w:left="31"/>
              <w:rPr>
                <w:sz w:val="15"/>
              </w:rPr>
            </w:pPr>
            <w:r>
              <w:rPr>
                <w:sz w:val="15"/>
              </w:rPr>
              <w:t>{2 9 3 2 7 6}</w:t>
            </w:r>
          </w:p>
        </w:tc>
        <w:tc>
          <w:tcPr>
            <w:tcW w:w="1131" w:type="dxa"/>
          </w:tcPr>
          <w:p>
            <w:pPr>
              <w:pStyle w:val="TableParagraph"/>
              <w:spacing w:line="167" w:lineRule="exact"/>
              <w:ind w:left="30"/>
              <w:rPr>
                <w:sz w:val="15"/>
              </w:rPr>
            </w:pPr>
            <w:r>
              <w:rPr>
                <w:sz w:val="15"/>
              </w:rPr>
              <w:t>SET OF</w:t>
            </w:r>
          </w:p>
          <w:p>
            <w:pPr>
              <w:pStyle w:val="TableParagraph"/>
              <w:spacing w:line="158" w:lineRule="exact"/>
              <w:ind w:left="30"/>
              <w:rPr>
                <w:sz w:val="15"/>
              </w:rPr>
            </w:pPr>
            <w:r>
              <w:rPr>
                <w:sz w:val="15"/>
              </w:rPr>
              <w:t>SEQUENCE</w:t>
            </w:r>
          </w:p>
        </w:tc>
        <w:tc>
          <w:tcPr>
            <w:tcW w:w="423" w:type="dxa"/>
          </w:tcPr>
          <w:p>
            <w:pPr>
              <w:pStyle w:val="TableParagraph"/>
              <w:spacing w:line="167" w:lineRule="exact"/>
              <w:ind w:left="34"/>
              <w:rPr>
                <w:sz w:val="15"/>
              </w:rPr>
            </w:pPr>
            <w:r>
              <w:rPr>
                <w:w w:val="100"/>
                <w:sz w:val="15"/>
              </w:rPr>
              <w:t>o</w:t>
            </w:r>
          </w:p>
        </w:tc>
        <w:tc>
          <w:tcPr>
            <w:tcW w:w="281" w:type="dxa"/>
          </w:tcPr>
          <w:p>
            <w:pPr>
              <w:pStyle w:val="TableParagraph"/>
              <w:rPr>
                <w:sz w:val="14"/>
              </w:rPr>
            </w:pPr>
          </w:p>
        </w:tc>
        <w:tc>
          <w:tcPr>
            <w:tcW w:w="708" w:type="dxa"/>
          </w:tcPr>
          <w:p>
            <w:pPr>
              <w:pStyle w:val="TableParagraph"/>
              <w:rPr>
                <w:sz w:val="14"/>
              </w:rPr>
            </w:pPr>
          </w:p>
        </w:tc>
      </w:tr>
      <w:tr>
        <w:trPr>
          <w:trHeight w:val="345" w:hRule="atLeast"/>
        </w:trPr>
        <w:tc>
          <w:tcPr>
            <w:tcW w:w="559" w:type="dxa"/>
            <w:vMerge/>
            <w:tcBorders>
              <w:top w:val="nil"/>
            </w:tcBorders>
          </w:tcPr>
          <w:p>
            <w:pPr>
              <w:rPr>
                <w:sz w:val="2"/>
                <w:szCs w:val="2"/>
              </w:rPr>
            </w:pPr>
          </w:p>
        </w:tc>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751" w:type="dxa"/>
            <w:vMerge/>
            <w:tcBorders>
              <w:top w:val="nil"/>
            </w:tcBorders>
          </w:tcPr>
          <w:p>
            <w:pPr>
              <w:rPr>
                <w:sz w:val="2"/>
                <w:szCs w:val="2"/>
              </w:rPr>
            </w:pPr>
          </w:p>
        </w:tc>
        <w:tc>
          <w:tcPr>
            <w:tcW w:w="425" w:type="dxa"/>
            <w:vMerge/>
            <w:tcBorders>
              <w:top w:val="nil"/>
            </w:tcBorders>
          </w:tcPr>
          <w:p>
            <w:pPr>
              <w:rPr>
                <w:sz w:val="2"/>
                <w:szCs w:val="2"/>
              </w:rPr>
            </w:pPr>
          </w:p>
        </w:tc>
        <w:tc>
          <w:tcPr>
            <w:tcW w:w="425" w:type="dxa"/>
            <w:vMerge/>
            <w:tcBorders>
              <w:top w:val="nil"/>
            </w:tcBorders>
          </w:tcPr>
          <w:p>
            <w:pPr>
              <w:rPr>
                <w:sz w:val="2"/>
                <w:szCs w:val="2"/>
              </w:rPr>
            </w:pPr>
          </w:p>
        </w:tc>
        <w:tc>
          <w:tcPr>
            <w:tcW w:w="566" w:type="dxa"/>
            <w:gridSpan w:val="2"/>
            <w:vMerge/>
            <w:tcBorders>
              <w:top w:val="nil"/>
            </w:tcBorders>
          </w:tcPr>
          <w:p>
            <w:pPr>
              <w:rPr>
                <w:sz w:val="2"/>
                <w:szCs w:val="2"/>
              </w:rPr>
            </w:pPr>
          </w:p>
        </w:tc>
        <w:tc>
          <w:tcPr>
            <w:tcW w:w="566" w:type="dxa"/>
            <w:vMerge/>
            <w:tcBorders>
              <w:top w:val="nil"/>
            </w:tcBorders>
          </w:tcPr>
          <w:p>
            <w:pPr>
              <w:rPr>
                <w:sz w:val="2"/>
                <w:szCs w:val="2"/>
              </w:rPr>
            </w:pPr>
          </w:p>
        </w:tc>
        <w:tc>
          <w:tcPr>
            <w:tcW w:w="568" w:type="dxa"/>
          </w:tcPr>
          <w:p>
            <w:pPr>
              <w:pStyle w:val="TableParagraph"/>
              <w:spacing w:line="167" w:lineRule="exact"/>
              <w:ind w:left="29"/>
              <w:rPr>
                <w:sz w:val="15"/>
              </w:rPr>
            </w:pPr>
            <w:r>
              <w:rPr>
                <w:sz w:val="15"/>
              </w:rPr>
              <w:t>1.1.7.1</w:t>
            </w:r>
          </w:p>
        </w:tc>
        <w:tc>
          <w:tcPr>
            <w:tcW w:w="990" w:type="dxa"/>
          </w:tcPr>
          <w:p>
            <w:pPr>
              <w:pStyle w:val="TableParagraph"/>
              <w:spacing w:line="167" w:lineRule="exact"/>
              <w:ind w:left="27"/>
              <w:rPr>
                <w:sz w:val="15"/>
              </w:rPr>
            </w:pPr>
            <w:r>
              <w:rPr>
                <w:sz w:val="15"/>
              </w:rPr>
              <w:t>identifier</w:t>
            </w:r>
          </w:p>
        </w:tc>
        <w:tc>
          <w:tcPr>
            <w:tcW w:w="992" w:type="dxa"/>
          </w:tcPr>
          <w:p>
            <w:pPr>
              <w:pStyle w:val="TableParagraph"/>
              <w:spacing w:line="167" w:lineRule="exact"/>
              <w:ind w:left="31"/>
              <w:rPr>
                <w:sz w:val="15"/>
              </w:rPr>
            </w:pPr>
            <w:r>
              <w:rPr>
                <w:w w:val="100"/>
                <w:sz w:val="15"/>
              </w:rPr>
              <w:t>-</w:t>
            </w:r>
          </w:p>
        </w:tc>
        <w:tc>
          <w:tcPr>
            <w:tcW w:w="1131" w:type="dxa"/>
          </w:tcPr>
          <w:p>
            <w:pPr>
              <w:pStyle w:val="TableParagraph"/>
              <w:spacing w:line="167" w:lineRule="exact"/>
              <w:ind w:left="30"/>
              <w:rPr>
                <w:sz w:val="15"/>
              </w:rPr>
            </w:pPr>
            <w:r>
              <w:rPr>
                <w:sz w:val="15"/>
              </w:rPr>
              <w:t>OBJECT</w:t>
            </w:r>
          </w:p>
          <w:p>
            <w:pPr>
              <w:pStyle w:val="TableParagraph"/>
              <w:spacing w:line="158" w:lineRule="exact"/>
              <w:ind w:left="30"/>
              <w:rPr>
                <w:sz w:val="15"/>
              </w:rPr>
            </w:pPr>
            <w:r>
              <w:rPr>
                <w:sz w:val="15"/>
              </w:rPr>
              <w:t>IDENTIFIER</w:t>
            </w:r>
          </w:p>
        </w:tc>
        <w:tc>
          <w:tcPr>
            <w:tcW w:w="423" w:type="dxa"/>
          </w:tcPr>
          <w:p>
            <w:pPr>
              <w:pStyle w:val="TableParagraph"/>
              <w:spacing w:line="167" w:lineRule="exact"/>
              <w:ind w:left="34"/>
              <w:rPr>
                <w:sz w:val="15"/>
              </w:rPr>
            </w:pPr>
            <w:r>
              <w:rPr>
                <w:sz w:val="15"/>
              </w:rPr>
              <w:t>c m</w:t>
            </w:r>
          </w:p>
        </w:tc>
        <w:tc>
          <w:tcPr>
            <w:tcW w:w="281" w:type="dxa"/>
          </w:tcPr>
          <w:p>
            <w:pPr>
              <w:pStyle w:val="TableParagraph"/>
              <w:rPr>
                <w:sz w:val="14"/>
              </w:rPr>
            </w:pPr>
          </w:p>
        </w:tc>
        <w:tc>
          <w:tcPr>
            <w:tcW w:w="708" w:type="dxa"/>
          </w:tcPr>
          <w:p>
            <w:pPr>
              <w:pStyle w:val="TableParagraph"/>
              <w:rPr>
                <w:sz w:val="14"/>
              </w:rPr>
            </w:pPr>
          </w:p>
        </w:tc>
      </w:tr>
      <w:tr>
        <w:trPr>
          <w:trHeight w:val="172" w:hRule="atLeast"/>
        </w:trPr>
        <w:tc>
          <w:tcPr>
            <w:tcW w:w="559" w:type="dxa"/>
            <w:vMerge/>
            <w:tcBorders>
              <w:top w:val="nil"/>
            </w:tcBorders>
          </w:tcPr>
          <w:p>
            <w:pPr>
              <w:rPr>
                <w:sz w:val="2"/>
                <w:szCs w:val="2"/>
              </w:rPr>
            </w:pPr>
          </w:p>
        </w:tc>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751" w:type="dxa"/>
            <w:vMerge/>
            <w:tcBorders>
              <w:top w:val="nil"/>
            </w:tcBorders>
          </w:tcPr>
          <w:p>
            <w:pPr>
              <w:rPr>
                <w:sz w:val="2"/>
                <w:szCs w:val="2"/>
              </w:rPr>
            </w:pPr>
          </w:p>
        </w:tc>
        <w:tc>
          <w:tcPr>
            <w:tcW w:w="425" w:type="dxa"/>
            <w:vMerge/>
            <w:tcBorders>
              <w:top w:val="nil"/>
            </w:tcBorders>
          </w:tcPr>
          <w:p>
            <w:pPr>
              <w:rPr>
                <w:sz w:val="2"/>
                <w:szCs w:val="2"/>
              </w:rPr>
            </w:pPr>
          </w:p>
        </w:tc>
        <w:tc>
          <w:tcPr>
            <w:tcW w:w="425" w:type="dxa"/>
            <w:vMerge/>
            <w:tcBorders>
              <w:top w:val="nil"/>
            </w:tcBorders>
          </w:tcPr>
          <w:p>
            <w:pPr>
              <w:rPr>
                <w:sz w:val="2"/>
                <w:szCs w:val="2"/>
              </w:rPr>
            </w:pPr>
          </w:p>
        </w:tc>
        <w:tc>
          <w:tcPr>
            <w:tcW w:w="566" w:type="dxa"/>
            <w:gridSpan w:val="2"/>
            <w:vMerge/>
            <w:tcBorders>
              <w:top w:val="nil"/>
            </w:tcBorders>
          </w:tcPr>
          <w:p>
            <w:pPr>
              <w:rPr>
                <w:sz w:val="2"/>
                <w:szCs w:val="2"/>
              </w:rPr>
            </w:pPr>
          </w:p>
        </w:tc>
        <w:tc>
          <w:tcPr>
            <w:tcW w:w="566" w:type="dxa"/>
            <w:vMerge/>
            <w:tcBorders>
              <w:top w:val="nil"/>
            </w:tcBorders>
          </w:tcPr>
          <w:p>
            <w:pPr>
              <w:rPr>
                <w:sz w:val="2"/>
                <w:szCs w:val="2"/>
              </w:rPr>
            </w:pPr>
          </w:p>
        </w:tc>
        <w:tc>
          <w:tcPr>
            <w:tcW w:w="568" w:type="dxa"/>
          </w:tcPr>
          <w:p>
            <w:pPr>
              <w:pStyle w:val="TableParagraph"/>
              <w:spacing w:line="152" w:lineRule="exact"/>
              <w:ind w:left="29"/>
              <w:rPr>
                <w:sz w:val="15"/>
              </w:rPr>
            </w:pPr>
            <w:r>
              <w:rPr>
                <w:sz w:val="15"/>
              </w:rPr>
              <w:t>1.1.7.2</w:t>
            </w:r>
          </w:p>
        </w:tc>
        <w:tc>
          <w:tcPr>
            <w:tcW w:w="990" w:type="dxa"/>
          </w:tcPr>
          <w:p>
            <w:pPr>
              <w:pStyle w:val="TableParagraph"/>
              <w:spacing w:line="152" w:lineRule="exact"/>
              <w:ind w:left="27"/>
              <w:rPr>
                <w:sz w:val="15"/>
              </w:rPr>
            </w:pPr>
            <w:r>
              <w:rPr>
                <w:sz w:val="15"/>
              </w:rPr>
              <w:t>significance</w:t>
            </w:r>
          </w:p>
        </w:tc>
        <w:tc>
          <w:tcPr>
            <w:tcW w:w="992" w:type="dxa"/>
          </w:tcPr>
          <w:p>
            <w:pPr>
              <w:pStyle w:val="TableParagraph"/>
              <w:spacing w:line="152" w:lineRule="exact"/>
              <w:ind w:left="31"/>
              <w:rPr>
                <w:sz w:val="15"/>
              </w:rPr>
            </w:pPr>
            <w:r>
              <w:rPr>
                <w:w w:val="100"/>
                <w:sz w:val="15"/>
              </w:rPr>
              <w:t>-</w:t>
            </w:r>
          </w:p>
        </w:tc>
        <w:tc>
          <w:tcPr>
            <w:tcW w:w="1131" w:type="dxa"/>
          </w:tcPr>
          <w:p>
            <w:pPr>
              <w:pStyle w:val="TableParagraph"/>
              <w:spacing w:line="152" w:lineRule="exact"/>
              <w:ind w:left="30"/>
              <w:rPr>
                <w:sz w:val="15"/>
              </w:rPr>
            </w:pPr>
            <w:r>
              <w:rPr>
                <w:sz w:val="15"/>
              </w:rPr>
              <w:t>BOOLEAN</w:t>
            </w:r>
          </w:p>
        </w:tc>
        <w:tc>
          <w:tcPr>
            <w:tcW w:w="423" w:type="dxa"/>
          </w:tcPr>
          <w:p>
            <w:pPr>
              <w:pStyle w:val="TableParagraph"/>
              <w:spacing w:line="152" w:lineRule="exact"/>
              <w:ind w:left="34"/>
              <w:rPr>
                <w:sz w:val="15"/>
              </w:rPr>
            </w:pPr>
            <w:r>
              <w:rPr>
                <w:sz w:val="15"/>
              </w:rPr>
              <w:t>c o</w:t>
            </w:r>
          </w:p>
        </w:tc>
        <w:tc>
          <w:tcPr>
            <w:tcW w:w="281" w:type="dxa"/>
          </w:tcPr>
          <w:p>
            <w:pPr>
              <w:pStyle w:val="TableParagraph"/>
              <w:rPr>
                <w:sz w:val="10"/>
              </w:rPr>
            </w:pPr>
          </w:p>
        </w:tc>
        <w:tc>
          <w:tcPr>
            <w:tcW w:w="708" w:type="dxa"/>
          </w:tcPr>
          <w:p>
            <w:pPr>
              <w:pStyle w:val="TableParagraph"/>
              <w:rPr>
                <w:sz w:val="10"/>
              </w:rPr>
            </w:pPr>
          </w:p>
        </w:tc>
      </w:tr>
      <w:tr>
        <w:trPr>
          <w:trHeight w:val="345" w:hRule="atLeast"/>
        </w:trPr>
        <w:tc>
          <w:tcPr>
            <w:tcW w:w="559" w:type="dxa"/>
            <w:vMerge/>
            <w:tcBorders>
              <w:top w:val="nil"/>
            </w:tcBorders>
          </w:tcPr>
          <w:p>
            <w:pPr>
              <w:rPr>
                <w:sz w:val="2"/>
                <w:szCs w:val="2"/>
              </w:rPr>
            </w:pPr>
          </w:p>
        </w:tc>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751" w:type="dxa"/>
            <w:vMerge/>
            <w:tcBorders>
              <w:top w:val="nil"/>
            </w:tcBorders>
          </w:tcPr>
          <w:p>
            <w:pPr>
              <w:rPr>
                <w:sz w:val="2"/>
                <w:szCs w:val="2"/>
              </w:rPr>
            </w:pPr>
          </w:p>
        </w:tc>
        <w:tc>
          <w:tcPr>
            <w:tcW w:w="425" w:type="dxa"/>
            <w:vMerge/>
            <w:tcBorders>
              <w:top w:val="nil"/>
            </w:tcBorders>
          </w:tcPr>
          <w:p>
            <w:pPr>
              <w:rPr>
                <w:sz w:val="2"/>
                <w:szCs w:val="2"/>
              </w:rPr>
            </w:pPr>
          </w:p>
        </w:tc>
        <w:tc>
          <w:tcPr>
            <w:tcW w:w="425" w:type="dxa"/>
            <w:vMerge/>
            <w:tcBorders>
              <w:top w:val="nil"/>
            </w:tcBorders>
          </w:tcPr>
          <w:p>
            <w:pPr>
              <w:rPr>
                <w:sz w:val="2"/>
                <w:szCs w:val="2"/>
              </w:rPr>
            </w:pPr>
          </w:p>
        </w:tc>
        <w:tc>
          <w:tcPr>
            <w:tcW w:w="566" w:type="dxa"/>
            <w:gridSpan w:val="2"/>
            <w:vMerge/>
            <w:tcBorders>
              <w:top w:val="nil"/>
            </w:tcBorders>
          </w:tcPr>
          <w:p>
            <w:pPr>
              <w:rPr>
                <w:sz w:val="2"/>
                <w:szCs w:val="2"/>
              </w:rPr>
            </w:pPr>
          </w:p>
        </w:tc>
        <w:tc>
          <w:tcPr>
            <w:tcW w:w="566" w:type="dxa"/>
            <w:vMerge/>
            <w:tcBorders>
              <w:top w:val="nil"/>
            </w:tcBorders>
          </w:tcPr>
          <w:p>
            <w:pPr>
              <w:rPr>
                <w:sz w:val="2"/>
                <w:szCs w:val="2"/>
              </w:rPr>
            </w:pPr>
          </w:p>
        </w:tc>
        <w:tc>
          <w:tcPr>
            <w:tcW w:w="568" w:type="dxa"/>
          </w:tcPr>
          <w:p>
            <w:pPr>
              <w:pStyle w:val="TableParagraph"/>
              <w:spacing w:line="167" w:lineRule="exact"/>
              <w:ind w:left="29"/>
              <w:rPr>
                <w:sz w:val="15"/>
              </w:rPr>
            </w:pPr>
            <w:r>
              <w:rPr>
                <w:sz w:val="15"/>
              </w:rPr>
              <w:t>1.1.7.3</w:t>
            </w:r>
          </w:p>
        </w:tc>
        <w:tc>
          <w:tcPr>
            <w:tcW w:w="990" w:type="dxa"/>
          </w:tcPr>
          <w:p>
            <w:pPr>
              <w:pStyle w:val="TableParagraph"/>
              <w:spacing w:line="167" w:lineRule="exact"/>
              <w:ind w:left="27"/>
              <w:rPr>
                <w:sz w:val="15"/>
              </w:rPr>
            </w:pPr>
            <w:r>
              <w:rPr>
                <w:sz w:val="15"/>
              </w:rPr>
              <w:t>information</w:t>
            </w:r>
          </w:p>
        </w:tc>
        <w:tc>
          <w:tcPr>
            <w:tcW w:w="992" w:type="dxa"/>
          </w:tcPr>
          <w:p>
            <w:pPr>
              <w:pStyle w:val="TableParagraph"/>
              <w:spacing w:line="167" w:lineRule="exact"/>
              <w:ind w:left="31"/>
              <w:rPr>
                <w:sz w:val="15"/>
              </w:rPr>
            </w:pPr>
            <w:r>
              <w:rPr>
                <w:w w:val="100"/>
                <w:sz w:val="15"/>
              </w:rPr>
              <w:t>-</w:t>
            </w:r>
          </w:p>
        </w:tc>
        <w:tc>
          <w:tcPr>
            <w:tcW w:w="1131" w:type="dxa"/>
          </w:tcPr>
          <w:p>
            <w:pPr>
              <w:pStyle w:val="TableParagraph"/>
              <w:spacing w:line="167" w:lineRule="exact"/>
              <w:ind w:left="30"/>
              <w:rPr>
                <w:sz w:val="15"/>
              </w:rPr>
            </w:pPr>
            <w:r>
              <w:rPr>
                <w:sz w:val="15"/>
              </w:rPr>
              <w:t>ANY DEFINED</w:t>
            </w:r>
          </w:p>
          <w:p>
            <w:pPr>
              <w:pStyle w:val="TableParagraph"/>
              <w:spacing w:line="158" w:lineRule="exact"/>
              <w:ind w:left="30"/>
              <w:rPr>
                <w:sz w:val="15"/>
              </w:rPr>
            </w:pPr>
            <w:r>
              <w:rPr>
                <w:sz w:val="15"/>
              </w:rPr>
              <w:t>BY identifier</w:t>
            </w:r>
          </w:p>
        </w:tc>
        <w:tc>
          <w:tcPr>
            <w:tcW w:w="423" w:type="dxa"/>
          </w:tcPr>
          <w:p>
            <w:pPr>
              <w:pStyle w:val="TableParagraph"/>
              <w:spacing w:line="167" w:lineRule="exact"/>
              <w:ind w:left="34"/>
              <w:rPr>
                <w:sz w:val="15"/>
              </w:rPr>
            </w:pPr>
            <w:r>
              <w:rPr>
                <w:sz w:val="15"/>
              </w:rPr>
              <w:t>c m</w:t>
            </w:r>
          </w:p>
        </w:tc>
        <w:tc>
          <w:tcPr>
            <w:tcW w:w="281" w:type="dxa"/>
          </w:tcPr>
          <w:p>
            <w:pPr>
              <w:pStyle w:val="TableParagraph"/>
              <w:rPr>
                <w:sz w:val="14"/>
              </w:rPr>
            </w:pPr>
          </w:p>
        </w:tc>
        <w:tc>
          <w:tcPr>
            <w:tcW w:w="708" w:type="dxa"/>
          </w:tcPr>
          <w:p>
            <w:pPr>
              <w:pStyle w:val="TableParagraph"/>
              <w:rPr>
                <w:sz w:val="14"/>
              </w:rPr>
            </w:pPr>
          </w:p>
        </w:tc>
      </w:tr>
    </w:tbl>
    <w:p>
      <w:pPr>
        <w:pStyle w:val="BodyText"/>
        <w:rPr>
          <w:b/>
          <w:sz w:val="22"/>
        </w:rPr>
      </w:pPr>
    </w:p>
    <w:p>
      <w:pPr>
        <w:pStyle w:val="BodyText"/>
        <w:spacing w:before="8"/>
        <w:rPr>
          <w:b/>
          <w:sz w:val="32"/>
        </w:rPr>
      </w:pPr>
    </w:p>
    <w:p>
      <w:pPr>
        <w:tabs>
          <w:tab w:pos="1094" w:val="left" w:leader="none"/>
        </w:tabs>
        <w:spacing w:before="1"/>
        <w:ind w:left="385" w:right="0" w:firstLine="0"/>
        <w:jc w:val="left"/>
        <w:rPr>
          <w:b/>
          <w:sz w:val="22"/>
        </w:rPr>
      </w:pPr>
      <w:r>
        <w:rPr>
          <w:b/>
          <w:sz w:val="22"/>
        </w:rPr>
        <w:t>I.2.6</w:t>
        <w:tab/>
        <w:t>Parameters</w:t>
      </w:r>
    </w:p>
    <w:p>
      <w:pPr>
        <w:pStyle w:val="BodyText"/>
        <w:spacing w:before="2"/>
        <w:rPr>
          <w:b/>
          <w:sz w:val="22"/>
        </w:rPr>
      </w:pPr>
    </w:p>
    <w:p>
      <w:pPr>
        <w:spacing w:before="0"/>
        <w:ind w:left="0" w:right="41" w:firstLine="0"/>
        <w:jc w:val="center"/>
        <w:rPr>
          <w:b/>
          <w:sz w:val="20"/>
        </w:rPr>
      </w:pPr>
      <w:r>
        <w:rPr>
          <w:b/>
          <w:sz w:val="20"/>
        </w:rPr>
        <w:t>Table I.6 – adjacency Parameter support</w:t>
      </w:r>
    </w:p>
    <w:p>
      <w:pPr>
        <w:pStyle w:val="BodyText"/>
        <w:spacing w:before="1"/>
        <w:rPr>
          <w:b/>
          <w:sz w:val="17"/>
        </w:rPr>
      </w:pPr>
    </w:p>
    <w:tbl>
      <w:tblPr>
        <w:tblW w:w="0" w:type="auto"/>
        <w:jc w:val="left"/>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620"/>
        <w:gridCol w:w="1133"/>
        <w:gridCol w:w="1531"/>
        <w:gridCol w:w="629"/>
        <w:gridCol w:w="720"/>
        <w:gridCol w:w="3797"/>
      </w:tblGrid>
      <w:tr>
        <w:trPr>
          <w:trHeight w:val="688" w:hRule="atLeast"/>
        </w:trPr>
        <w:tc>
          <w:tcPr>
            <w:tcW w:w="559" w:type="dxa"/>
          </w:tcPr>
          <w:p>
            <w:pPr>
              <w:pStyle w:val="TableParagraph"/>
              <w:spacing w:line="167" w:lineRule="exact"/>
              <w:ind w:left="107"/>
              <w:rPr>
                <w:sz w:val="15"/>
              </w:rPr>
            </w:pPr>
            <w:r>
              <w:rPr>
                <w:sz w:val="15"/>
              </w:rPr>
              <w:t>Index</w:t>
            </w:r>
          </w:p>
        </w:tc>
        <w:tc>
          <w:tcPr>
            <w:tcW w:w="1620" w:type="dxa"/>
          </w:tcPr>
          <w:p>
            <w:pPr>
              <w:pStyle w:val="TableParagraph"/>
              <w:ind w:left="107" w:right="321"/>
              <w:rPr>
                <w:sz w:val="15"/>
              </w:rPr>
            </w:pPr>
            <w:r>
              <w:rPr>
                <w:sz w:val="15"/>
              </w:rPr>
              <w:t>Parameter template label</w:t>
            </w:r>
          </w:p>
        </w:tc>
        <w:tc>
          <w:tcPr>
            <w:tcW w:w="1133" w:type="dxa"/>
          </w:tcPr>
          <w:p>
            <w:pPr>
              <w:pStyle w:val="TableParagraph"/>
              <w:ind w:left="107" w:right="233"/>
              <w:rPr>
                <w:sz w:val="15"/>
              </w:rPr>
            </w:pPr>
            <w:r>
              <w:rPr>
                <w:sz w:val="15"/>
              </w:rPr>
              <w:t>Value of object</w:t>
            </w:r>
          </w:p>
          <w:p>
            <w:pPr>
              <w:pStyle w:val="TableParagraph"/>
              <w:spacing w:line="170" w:lineRule="exact"/>
              <w:ind w:left="107" w:right="233"/>
              <w:rPr>
                <w:sz w:val="15"/>
              </w:rPr>
            </w:pPr>
            <w:r>
              <w:rPr>
                <w:sz w:val="15"/>
              </w:rPr>
              <w:t>identifier for parameter</w:t>
            </w:r>
          </w:p>
        </w:tc>
        <w:tc>
          <w:tcPr>
            <w:tcW w:w="1531" w:type="dxa"/>
          </w:tcPr>
          <w:p>
            <w:pPr>
              <w:pStyle w:val="TableParagraph"/>
              <w:ind w:left="107" w:right="456"/>
              <w:rPr>
                <w:sz w:val="15"/>
              </w:rPr>
            </w:pPr>
            <w:r>
              <w:rPr>
                <w:sz w:val="15"/>
              </w:rPr>
              <w:t>Constraints and values</w:t>
            </w:r>
          </w:p>
        </w:tc>
        <w:tc>
          <w:tcPr>
            <w:tcW w:w="629" w:type="dxa"/>
          </w:tcPr>
          <w:p>
            <w:pPr>
              <w:pStyle w:val="TableParagraph"/>
              <w:spacing w:line="167" w:lineRule="exact"/>
              <w:ind w:left="108"/>
              <w:rPr>
                <w:sz w:val="15"/>
              </w:rPr>
            </w:pPr>
            <w:r>
              <w:rPr>
                <w:sz w:val="15"/>
              </w:rPr>
              <w:t>Status</w:t>
            </w:r>
          </w:p>
        </w:tc>
        <w:tc>
          <w:tcPr>
            <w:tcW w:w="720" w:type="dxa"/>
          </w:tcPr>
          <w:p>
            <w:pPr>
              <w:pStyle w:val="TableParagraph"/>
              <w:spacing w:line="167" w:lineRule="exact"/>
              <w:ind w:left="107"/>
              <w:rPr>
                <w:sz w:val="15"/>
              </w:rPr>
            </w:pPr>
            <w:r>
              <w:rPr>
                <w:sz w:val="15"/>
              </w:rPr>
              <w:t>Support</w:t>
            </w:r>
          </w:p>
        </w:tc>
        <w:tc>
          <w:tcPr>
            <w:tcW w:w="3797" w:type="dxa"/>
          </w:tcPr>
          <w:p>
            <w:pPr>
              <w:pStyle w:val="TableParagraph"/>
              <w:spacing w:line="167" w:lineRule="exact"/>
              <w:ind w:left="107"/>
              <w:rPr>
                <w:sz w:val="15"/>
              </w:rPr>
            </w:pPr>
            <w:r>
              <w:rPr>
                <w:sz w:val="15"/>
              </w:rPr>
              <w:t>Additional Information</w:t>
            </w:r>
          </w:p>
        </w:tc>
      </w:tr>
      <w:tr>
        <w:trPr>
          <w:trHeight w:val="690" w:hRule="atLeast"/>
        </w:trPr>
        <w:tc>
          <w:tcPr>
            <w:tcW w:w="559" w:type="dxa"/>
          </w:tcPr>
          <w:p>
            <w:pPr>
              <w:pStyle w:val="TableParagraph"/>
              <w:spacing w:line="167" w:lineRule="exact"/>
              <w:ind w:left="107"/>
              <w:rPr>
                <w:sz w:val="15"/>
              </w:rPr>
            </w:pPr>
            <w:r>
              <w:rPr>
                <w:w w:val="100"/>
                <w:sz w:val="15"/>
              </w:rPr>
              <w:t>1</w:t>
            </w:r>
          </w:p>
        </w:tc>
        <w:tc>
          <w:tcPr>
            <w:tcW w:w="1620" w:type="dxa"/>
          </w:tcPr>
          <w:p>
            <w:pPr>
              <w:pStyle w:val="TableParagraph"/>
              <w:spacing w:line="167" w:lineRule="exact"/>
              <w:ind w:left="107"/>
              <w:rPr>
                <w:sz w:val="15"/>
              </w:rPr>
            </w:pPr>
            <w:r>
              <w:rPr>
                <w:sz w:val="15"/>
              </w:rPr>
              <w:t>constraintViolation</w:t>
            </w:r>
          </w:p>
        </w:tc>
        <w:tc>
          <w:tcPr>
            <w:tcW w:w="1133" w:type="dxa"/>
          </w:tcPr>
          <w:p>
            <w:pPr>
              <w:pStyle w:val="TableParagraph"/>
              <w:ind w:left="107" w:right="107"/>
              <w:rPr>
                <w:sz w:val="15"/>
              </w:rPr>
            </w:pPr>
            <w:r>
              <w:rPr>
                <w:sz w:val="15"/>
              </w:rPr>
              <w:t>{ISIS.proi constraint Violation(10)}</w:t>
            </w:r>
          </w:p>
        </w:tc>
        <w:tc>
          <w:tcPr>
            <w:tcW w:w="1531" w:type="dxa"/>
          </w:tcPr>
          <w:p>
            <w:pPr>
              <w:pStyle w:val="TableParagraph"/>
              <w:spacing w:line="167" w:lineRule="exact"/>
              <w:ind w:left="107"/>
              <w:rPr>
                <w:sz w:val="15"/>
              </w:rPr>
            </w:pPr>
            <w:r>
              <w:rPr>
                <w:sz w:val="15"/>
              </w:rPr>
              <w:t>SPECIFIC-ERROR</w:t>
            </w:r>
          </w:p>
        </w:tc>
        <w:tc>
          <w:tcPr>
            <w:tcW w:w="629" w:type="dxa"/>
          </w:tcPr>
          <w:p>
            <w:pPr>
              <w:pStyle w:val="TableParagraph"/>
              <w:spacing w:line="167" w:lineRule="exact"/>
              <w:ind w:left="108"/>
              <w:rPr>
                <w:sz w:val="15"/>
              </w:rPr>
            </w:pPr>
            <w:r>
              <w:rPr>
                <w:w w:val="100"/>
                <w:sz w:val="15"/>
              </w:rPr>
              <w:t>m</w:t>
            </w:r>
          </w:p>
        </w:tc>
        <w:tc>
          <w:tcPr>
            <w:tcW w:w="720" w:type="dxa"/>
          </w:tcPr>
          <w:p>
            <w:pPr>
              <w:pStyle w:val="TableParagraph"/>
              <w:rPr>
                <w:sz w:val="14"/>
              </w:rPr>
            </w:pPr>
          </w:p>
        </w:tc>
        <w:tc>
          <w:tcPr>
            <w:tcW w:w="3797" w:type="dxa"/>
          </w:tcPr>
          <w:p>
            <w:pPr>
              <w:pStyle w:val="TableParagraph"/>
              <w:ind w:left="107" w:right="306" w:firstLine="1"/>
              <w:rPr>
                <w:sz w:val="15"/>
              </w:rPr>
            </w:pPr>
            <w:r>
              <w:rPr>
                <w:sz w:val="15"/>
              </w:rPr>
              <w:t>“The specific error returned on failure of a REPLACE operation when the MO prohibits such operations under certain conditions, for example while the MO is in the</w:t>
            </w:r>
          </w:p>
          <w:p>
            <w:pPr>
              <w:pStyle w:val="TableParagraph"/>
              <w:spacing w:line="158" w:lineRule="exact"/>
              <w:ind w:left="107"/>
              <w:rPr>
                <w:sz w:val="15"/>
              </w:rPr>
            </w:pPr>
            <w:r>
              <w:rPr>
                <w:sz w:val="15"/>
              </w:rPr>
              <w:t>disabled operational state”</w:t>
            </w:r>
          </w:p>
        </w:tc>
      </w:tr>
    </w:tbl>
    <w:p>
      <w:pPr>
        <w:pStyle w:val="BodyText"/>
        <w:rPr>
          <w:b/>
          <w:sz w:val="22"/>
        </w:rPr>
      </w:pPr>
    </w:p>
    <w:p>
      <w:pPr>
        <w:pStyle w:val="BodyText"/>
        <w:spacing w:before="7"/>
        <w:rPr>
          <w:b/>
          <w:sz w:val="32"/>
        </w:rPr>
      </w:pPr>
    </w:p>
    <w:p>
      <w:pPr>
        <w:pStyle w:val="ListParagraph"/>
        <w:numPr>
          <w:ilvl w:val="1"/>
          <w:numId w:val="221"/>
        </w:numPr>
        <w:tabs>
          <w:tab w:pos="951" w:val="left" w:leader="none"/>
          <w:tab w:pos="952" w:val="left" w:leader="none"/>
        </w:tabs>
        <w:spacing w:line="240" w:lineRule="auto" w:before="0" w:after="0"/>
        <w:ind w:left="951" w:right="0" w:hanging="566"/>
        <w:jc w:val="left"/>
        <w:rPr>
          <w:b/>
          <w:sz w:val="24"/>
        </w:rPr>
      </w:pPr>
      <w:r>
        <w:rPr>
          <w:b/>
          <w:sz w:val="24"/>
        </w:rPr>
        <w:t>Virtual adjacency managed</w:t>
      </w:r>
      <w:r>
        <w:rPr>
          <w:b/>
          <w:spacing w:val="-1"/>
          <w:sz w:val="24"/>
        </w:rPr>
        <w:t> </w:t>
      </w:r>
      <w:r>
        <w:rPr>
          <w:b/>
          <w:sz w:val="24"/>
        </w:rPr>
        <w:t>object</w:t>
      </w:r>
    </w:p>
    <w:p>
      <w:pPr>
        <w:pStyle w:val="BodyText"/>
        <w:spacing w:before="2"/>
        <w:rPr>
          <w:b/>
          <w:sz w:val="26"/>
        </w:rPr>
      </w:pPr>
    </w:p>
    <w:p>
      <w:pPr>
        <w:pStyle w:val="ListParagraph"/>
        <w:numPr>
          <w:ilvl w:val="2"/>
          <w:numId w:val="221"/>
        </w:numPr>
        <w:tabs>
          <w:tab w:pos="1094" w:val="left" w:leader="none"/>
          <w:tab w:pos="1095" w:val="left" w:leader="none"/>
        </w:tabs>
        <w:spacing w:line="240" w:lineRule="auto" w:before="1" w:after="0"/>
        <w:ind w:left="1094" w:right="0" w:hanging="709"/>
        <w:jc w:val="left"/>
        <w:rPr>
          <w:b/>
          <w:sz w:val="22"/>
        </w:rPr>
      </w:pPr>
      <w:r>
        <w:rPr>
          <w:b/>
          <w:sz w:val="22"/>
        </w:rPr>
        <w:t>Statement of conformance to the managed object</w:t>
      </w:r>
      <w:r>
        <w:rPr>
          <w:b/>
          <w:spacing w:val="-9"/>
          <w:sz w:val="22"/>
        </w:rPr>
        <w:t> </w:t>
      </w:r>
      <w:r>
        <w:rPr>
          <w:b/>
          <w:sz w:val="22"/>
        </w:rPr>
        <w:t>class</w:t>
      </w:r>
    </w:p>
    <w:p>
      <w:pPr>
        <w:pStyle w:val="BodyText"/>
        <w:spacing w:before="2"/>
        <w:rPr>
          <w:b/>
          <w:sz w:val="22"/>
        </w:rPr>
      </w:pPr>
    </w:p>
    <w:p>
      <w:pPr>
        <w:spacing w:before="0"/>
        <w:ind w:left="0" w:right="42" w:firstLine="0"/>
        <w:jc w:val="center"/>
        <w:rPr>
          <w:b/>
          <w:sz w:val="20"/>
        </w:rPr>
      </w:pPr>
      <w:r>
        <w:rPr>
          <w:b/>
          <w:sz w:val="20"/>
        </w:rPr>
        <w:t>Table I.7 – virtualAdjacency Managed object class support</w:t>
      </w:r>
    </w:p>
    <w:p>
      <w:pPr>
        <w:pStyle w:val="BodyText"/>
        <w:spacing w:before="1"/>
        <w:rPr>
          <w:b/>
          <w:sz w:val="17"/>
        </w:rPr>
      </w:pPr>
    </w:p>
    <w:tbl>
      <w:tblPr>
        <w:tblW w:w="0" w:type="auto"/>
        <w:jc w:val="left"/>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440"/>
        <w:gridCol w:w="1133"/>
        <w:gridCol w:w="2611"/>
        <w:gridCol w:w="4245"/>
      </w:tblGrid>
      <w:tr>
        <w:trPr>
          <w:trHeight w:val="690" w:hRule="atLeast"/>
        </w:trPr>
        <w:tc>
          <w:tcPr>
            <w:tcW w:w="559" w:type="dxa"/>
          </w:tcPr>
          <w:p>
            <w:pPr>
              <w:pStyle w:val="TableParagraph"/>
              <w:spacing w:line="167" w:lineRule="exact"/>
              <w:ind w:left="107"/>
              <w:rPr>
                <w:sz w:val="15"/>
              </w:rPr>
            </w:pPr>
            <w:r>
              <w:rPr>
                <w:sz w:val="15"/>
              </w:rPr>
              <w:t>Index</w:t>
            </w:r>
          </w:p>
        </w:tc>
        <w:tc>
          <w:tcPr>
            <w:tcW w:w="1440" w:type="dxa"/>
          </w:tcPr>
          <w:p>
            <w:pPr>
              <w:pStyle w:val="TableParagraph"/>
              <w:ind w:left="107" w:right="128"/>
              <w:rPr>
                <w:sz w:val="15"/>
              </w:rPr>
            </w:pPr>
            <w:r>
              <w:rPr>
                <w:sz w:val="15"/>
              </w:rPr>
              <w:t>Managed object class template label</w:t>
            </w:r>
          </w:p>
        </w:tc>
        <w:tc>
          <w:tcPr>
            <w:tcW w:w="1133" w:type="dxa"/>
          </w:tcPr>
          <w:p>
            <w:pPr>
              <w:pStyle w:val="TableParagraph"/>
              <w:ind w:left="107" w:right="233"/>
              <w:rPr>
                <w:sz w:val="15"/>
              </w:rPr>
            </w:pPr>
            <w:r>
              <w:rPr>
                <w:sz w:val="15"/>
              </w:rPr>
              <w:t>Value of object identifier for</w:t>
            </w:r>
          </w:p>
          <w:p>
            <w:pPr>
              <w:pStyle w:val="TableParagraph"/>
              <w:spacing w:line="158" w:lineRule="exact"/>
              <w:ind w:left="107"/>
              <w:rPr>
                <w:sz w:val="15"/>
              </w:rPr>
            </w:pPr>
            <w:r>
              <w:rPr>
                <w:sz w:val="15"/>
              </w:rPr>
              <w:t>class</w:t>
            </w:r>
          </w:p>
        </w:tc>
        <w:tc>
          <w:tcPr>
            <w:tcW w:w="2611" w:type="dxa"/>
          </w:tcPr>
          <w:p>
            <w:pPr>
              <w:pStyle w:val="TableParagraph"/>
              <w:ind w:left="107" w:right="391"/>
              <w:rPr>
                <w:sz w:val="15"/>
              </w:rPr>
            </w:pPr>
            <w:r>
              <w:rPr>
                <w:sz w:val="15"/>
              </w:rPr>
              <w:t>Support of all mandatory features? (Y/N)</w:t>
            </w:r>
          </w:p>
        </w:tc>
        <w:tc>
          <w:tcPr>
            <w:tcW w:w="4245" w:type="dxa"/>
          </w:tcPr>
          <w:p>
            <w:pPr>
              <w:pStyle w:val="TableParagraph"/>
              <w:ind w:left="107" w:right="234"/>
              <w:rPr>
                <w:sz w:val="15"/>
              </w:rPr>
            </w:pPr>
            <w:r>
              <w:rPr>
                <w:sz w:val="15"/>
              </w:rPr>
              <w:t>Is the actual class the same as the managed object class to which conformance is claimed? (Y/N)</w:t>
            </w:r>
          </w:p>
        </w:tc>
      </w:tr>
      <w:tr>
        <w:trPr>
          <w:trHeight w:val="172" w:hRule="atLeast"/>
        </w:trPr>
        <w:tc>
          <w:tcPr>
            <w:tcW w:w="559" w:type="dxa"/>
          </w:tcPr>
          <w:p>
            <w:pPr>
              <w:pStyle w:val="TableParagraph"/>
              <w:spacing w:line="152" w:lineRule="exact"/>
              <w:ind w:left="107"/>
              <w:rPr>
                <w:sz w:val="15"/>
              </w:rPr>
            </w:pPr>
            <w:r>
              <w:rPr>
                <w:w w:val="100"/>
                <w:sz w:val="15"/>
              </w:rPr>
              <w:t>1</w:t>
            </w:r>
          </w:p>
        </w:tc>
        <w:tc>
          <w:tcPr>
            <w:tcW w:w="1440" w:type="dxa"/>
          </w:tcPr>
          <w:p>
            <w:pPr>
              <w:pStyle w:val="TableParagraph"/>
              <w:spacing w:line="152" w:lineRule="exact"/>
              <w:ind w:left="107"/>
              <w:rPr>
                <w:sz w:val="15"/>
              </w:rPr>
            </w:pPr>
            <w:r>
              <w:rPr>
                <w:sz w:val="15"/>
              </w:rPr>
              <w:t>virtualadjacency</w:t>
            </w:r>
          </w:p>
        </w:tc>
        <w:tc>
          <w:tcPr>
            <w:tcW w:w="1133" w:type="dxa"/>
          </w:tcPr>
          <w:p>
            <w:pPr>
              <w:pStyle w:val="TableParagraph"/>
              <w:spacing w:line="152" w:lineRule="exact"/>
              <w:ind w:left="108"/>
              <w:rPr>
                <w:sz w:val="15"/>
              </w:rPr>
            </w:pPr>
            <w:r>
              <w:rPr>
                <w:sz w:val="15"/>
              </w:rPr>
              <w:t>{2 13 0 1 3 2}</w:t>
            </w:r>
          </w:p>
        </w:tc>
        <w:tc>
          <w:tcPr>
            <w:tcW w:w="2611" w:type="dxa"/>
          </w:tcPr>
          <w:p>
            <w:pPr>
              <w:pStyle w:val="TableParagraph"/>
              <w:rPr>
                <w:sz w:val="10"/>
              </w:rPr>
            </w:pPr>
          </w:p>
        </w:tc>
        <w:tc>
          <w:tcPr>
            <w:tcW w:w="4245" w:type="dxa"/>
          </w:tcPr>
          <w:p>
            <w:pPr>
              <w:pStyle w:val="TableParagraph"/>
              <w:rPr>
                <w:sz w:val="10"/>
              </w:rPr>
            </w:pPr>
          </w:p>
        </w:tc>
      </w:tr>
    </w:tbl>
    <w:p>
      <w:pPr>
        <w:spacing w:after="0"/>
        <w:rPr>
          <w:sz w:val="10"/>
        </w:rPr>
        <w:sectPr>
          <w:pgSz w:w="11900" w:h="16840"/>
          <w:pgMar w:header="716" w:footer="554" w:top="960" w:bottom="740" w:left="580" w:right="300"/>
        </w:sectPr>
      </w:pPr>
    </w:p>
    <w:p>
      <w:pPr>
        <w:pStyle w:val="BodyText"/>
        <w:rPr>
          <w:b/>
        </w:rPr>
      </w:pPr>
    </w:p>
    <w:p>
      <w:pPr>
        <w:pStyle w:val="BodyText"/>
        <w:rPr>
          <w:b/>
        </w:rPr>
      </w:pPr>
    </w:p>
    <w:p>
      <w:pPr>
        <w:pStyle w:val="BodyText"/>
        <w:rPr>
          <w:b/>
          <w:sz w:val="16"/>
        </w:rPr>
      </w:pPr>
    </w:p>
    <w:p>
      <w:pPr>
        <w:pStyle w:val="BodyText"/>
        <w:spacing w:before="91"/>
        <w:ind w:left="157" w:right="979"/>
      </w:pPr>
      <w:r>
        <w:rPr/>
        <w:t>If the answer to the actual class question in the managed object class support table is no, the supplier of the implementation shall fill in the actual class support table below.</w:t>
      </w:r>
    </w:p>
    <w:p>
      <w:pPr>
        <w:pStyle w:val="BodyText"/>
        <w:spacing w:before="4"/>
        <w:rPr>
          <w:sz w:val="17"/>
        </w:rPr>
      </w:pPr>
    </w:p>
    <w:p>
      <w:pPr>
        <w:pStyle w:val="Heading6"/>
        <w:ind w:left="3145"/>
      </w:pPr>
      <w:r>
        <w:rPr/>
        <w:t>Table I.8 – virtualAdjacency Actual class support</w:t>
      </w:r>
    </w:p>
    <w:p>
      <w:pPr>
        <w:pStyle w:val="BodyText"/>
        <w:spacing w:before="4"/>
        <w:rPr>
          <w:b/>
          <w:sz w:val="17"/>
        </w:rPr>
      </w:pPr>
    </w:p>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620"/>
        <w:gridCol w:w="2520"/>
        <w:gridCol w:w="5237"/>
      </w:tblGrid>
      <w:tr>
        <w:trPr>
          <w:trHeight w:val="515" w:hRule="atLeast"/>
        </w:trPr>
        <w:tc>
          <w:tcPr>
            <w:tcW w:w="559" w:type="dxa"/>
          </w:tcPr>
          <w:p>
            <w:pPr>
              <w:pStyle w:val="TableParagraph"/>
              <w:spacing w:line="167" w:lineRule="exact"/>
              <w:ind w:left="107"/>
              <w:rPr>
                <w:sz w:val="15"/>
              </w:rPr>
            </w:pPr>
            <w:r>
              <w:rPr>
                <w:sz w:val="15"/>
              </w:rPr>
              <w:t>Index</w:t>
            </w:r>
          </w:p>
        </w:tc>
        <w:tc>
          <w:tcPr>
            <w:tcW w:w="1620" w:type="dxa"/>
          </w:tcPr>
          <w:p>
            <w:pPr>
              <w:pStyle w:val="TableParagraph"/>
              <w:spacing w:line="237" w:lineRule="auto"/>
              <w:ind w:left="107" w:right="191"/>
              <w:rPr>
                <w:sz w:val="15"/>
              </w:rPr>
            </w:pPr>
            <w:r>
              <w:rPr>
                <w:sz w:val="15"/>
              </w:rPr>
              <w:t>Managed object class template for actual</w:t>
            </w:r>
          </w:p>
          <w:p>
            <w:pPr>
              <w:pStyle w:val="TableParagraph"/>
              <w:spacing w:line="158" w:lineRule="exact"/>
              <w:ind w:left="107"/>
              <w:rPr>
                <w:sz w:val="15"/>
              </w:rPr>
            </w:pPr>
            <w:r>
              <w:rPr>
                <w:sz w:val="15"/>
              </w:rPr>
              <w:t>class</w:t>
            </w:r>
          </w:p>
        </w:tc>
        <w:tc>
          <w:tcPr>
            <w:tcW w:w="2520" w:type="dxa"/>
          </w:tcPr>
          <w:p>
            <w:pPr>
              <w:pStyle w:val="TableParagraph"/>
              <w:spacing w:line="237" w:lineRule="auto"/>
              <w:ind w:left="107" w:right="79"/>
              <w:rPr>
                <w:sz w:val="15"/>
              </w:rPr>
            </w:pPr>
            <w:r>
              <w:rPr>
                <w:sz w:val="15"/>
              </w:rPr>
              <w:t>Value of object identifier for managed object class definition of actual class</w:t>
            </w:r>
          </w:p>
        </w:tc>
        <w:tc>
          <w:tcPr>
            <w:tcW w:w="5237" w:type="dxa"/>
          </w:tcPr>
          <w:p>
            <w:pPr>
              <w:pStyle w:val="TableParagraph"/>
              <w:spacing w:line="167" w:lineRule="exact"/>
              <w:ind w:left="107"/>
              <w:rPr>
                <w:sz w:val="15"/>
              </w:rPr>
            </w:pPr>
            <w:r>
              <w:rPr>
                <w:sz w:val="15"/>
              </w:rPr>
              <w:t>Additional Information</w:t>
            </w:r>
          </w:p>
        </w:tc>
      </w:tr>
      <w:tr>
        <w:trPr>
          <w:trHeight w:val="172" w:hRule="atLeast"/>
        </w:trPr>
        <w:tc>
          <w:tcPr>
            <w:tcW w:w="559" w:type="dxa"/>
          </w:tcPr>
          <w:p>
            <w:pPr>
              <w:pStyle w:val="TableParagraph"/>
              <w:rPr>
                <w:sz w:val="10"/>
              </w:rPr>
            </w:pPr>
          </w:p>
        </w:tc>
        <w:tc>
          <w:tcPr>
            <w:tcW w:w="1620" w:type="dxa"/>
          </w:tcPr>
          <w:p>
            <w:pPr>
              <w:pStyle w:val="TableParagraph"/>
              <w:rPr>
                <w:sz w:val="10"/>
              </w:rPr>
            </w:pPr>
          </w:p>
        </w:tc>
        <w:tc>
          <w:tcPr>
            <w:tcW w:w="2520" w:type="dxa"/>
          </w:tcPr>
          <w:p>
            <w:pPr>
              <w:pStyle w:val="TableParagraph"/>
              <w:rPr>
                <w:sz w:val="10"/>
              </w:rPr>
            </w:pPr>
          </w:p>
        </w:tc>
        <w:tc>
          <w:tcPr>
            <w:tcW w:w="5237" w:type="dxa"/>
          </w:tcPr>
          <w:p>
            <w:pPr>
              <w:pStyle w:val="TableParagraph"/>
              <w:rPr>
                <w:sz w:val="10"/>
              </w:rPr>
            </w:pPr>
          </w:p>
        </w:tc>
      </w:tr>
      <w:tr>
        <w:trPr>
          <w:trHeight w:val="174" w:hRule="atLeast"/>
        </w:trPr>
        <w:tc>
          <w:tcPr>
            <w:tcW w:w="559" w:type="dxa"/>
          </w:tcPr>
          <w:p>
            <w:pPr>
              <w:pStyle w:val="TableParagraph"/>
              <w:rPr>
                <w:sz w:val="10"/>
              </w:rPr>
            </w:pPr>
          </w:p>
        </w:tc>
        <w:tc>
          <w:tcPr>
            <w:tcW w:w="1620" w:type="dxa"/>
          </w:tcPr>
          <w:p>
            <w:pPr>
              <w:pStyle w:val="TableParagraph"/>
              <w:rPr>
                <w:sz w:val="10"/>
              </w:rPr>
            </w:pPr>
          </w:p>
        </w:tc>
        <w:tc>
          <w:tcPr>
            <w:tcW w:w="2520" w:type="dxa"/>
          </w:tcPr>
          <w:p>
            <w:pPr>
              <w:pStyle w:val="TableParagraph"/>
              <w:rPr>
                <w:sz w:val="10"/>
              </w:rPr>
            </w:pPr>
          </w:p>
        </w:tc>
        <w:tc>
          <w:tcPr>
            <w:tcW w:w="5237" w:type="dxa"/>
          </w:tcPr>
          <w:p>
            <w:pPr>
              <w:pStyle w:val="TableParagraph"/>
              <w:rPr>
                <w:sz w:val="10"/>
              </w:rPr>
            </w:pPr>
          </w:p>
        </w:tc>
      </w:tr>
    </w:tbl>
    <w:p>
      <w:pPr>
        <w:pStyle w:val="BodyText"/>
        <w:rPr>
          <w:b/>
          <w:sz w:val="22"/>
        </w:rPr>
      </w:pPr>
    </w:p>
    <w:p>
      <w:pPr>
        <w:pStyle w:val="ListParagraph"/>
        <w:numPr>
          <w:ilvl w:val="2"/>
          <w:numId w:val="221"/>
        </w:numPr>
        <w:tabs>
          <w:tab w:pos="865" w:val="left" w:leader="none"/>
          <w:tab w:pos="866" w:val="left" w:leader="none"/>
        </w:tabs>
        <w:spacing w:line="240" w:lineRule="auto" w:before="180" w:after="0"/>
        <w:ind w:left="865" w:right="0" w:hanging="708"/>
        <w:jc w:val="left"/>
        <w:rPr>
          <w:b/>
          <w:sz w:val="22"/>
        </w:rPr>
      </w:pPr>
      <w:r>
        <w:rPr>
          <w:b/>
          <w:sz w:val="22"/>
        </w:rPr>
        <w:t>Packages</w:t>
      </w:r>
    </w:p>
    <w:p>
      <w:pPr>
        <w:pStyle w:val="BodyText"/>
        <w:spacing w:before="190"/>
        <w:ind w:left="157" w:right="478"/>
      </w:pPr>
      <w:r>
        <w:rPr/>
        <w:t>The supplier of the implementation shall state whether or not the packages specified by this managed object of this class are supported, in Table I.9.</w:t>
      </w:r>
    </w:p>
    <w:p>
      <w:pPr>
        <w:pStyle w:val="Heading6"/>
        <w:spacing w:before="188"/>
        <w:ind w:left="3299"/>
      </w:pPr>
      <w:r>
        <w:rPr/>
        <w:t>Table I.9 – virtualAdjacency Package support</w:t>
      </w:r>
    </w:p>
    <w:p>
      <w:pPr>
        <w:pStyle w:val="BodyText"/>
        <w:spacing w:before="1" w:after="1"/>
        <w:rPr>
          <w:b/>
          <w:sz w:val="17"/>
        </w:rPr>
      </w:pPr>
    </w:p>
    <w:tbl>
      <w:tblPr>
        <w:tblW w:w="0" w:type="auto"/>
        <w:jc w:val="left"/>
        <w:tblInd w:w="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7"/>
        <w:gridCol w:w="1800"/>
        <w:gridCol w:w="1171"/>
        <w:gridCol w:w="3689"/>
        <w:gridCol w:w="631"/>
        <w:gridCol w:w="665"/>
        <w:gridCol w:w="1419"/>
      </w:tblGrid>
      <w:tr>
        <w:trPr>
          <w:trHeight w:val="517" w:hRule="atLeast"/>
        </w:trPr>
        <w:tc>
          <w:tcPr>
            <w:tcW w:w="557" w:type="dxa"/>
          </w:tcPr>
          <w:p>
            <w:pPr>
              <w:pStyle w:val="TableParagraph"/>
              <w:spacing w:line="167" w:lineRule="exact"/>
              <w:ind w:left="107"/>
              <w:rPr>
                <w:sz w:val="15"/>
              </w:rPr>
            </w:pPr>
            <w:r>
              <w:rPr>
                <w:sz w:val="15"/>
              </w:rPr>
              <w:t>Index</w:t>
            </w:r>
          </w:p>
        </w:tc>
        <w:tc>
          <w:tcPr>
            <w:tcW w:w="1800" w:type="dxa"/>
          </w:tcPr>
          <w:p>
            <w:pPr>
              <w:pStyle w:val="TableParagraph"/>
              <w:spacing w:line="167" w:lineRule="exact"/>
              <w:ind w:left="107"/>
              <w:rPr>
                <w:sz w:val="15"/>
              </w:rPr>
            </w:pPr>
            <w:r>
              <w:rPr>
                <w:sz w:val="15"/>
              </w:rPr>
              <w:t>Package template label</w:t>
            </w:r>
          </w:p>
        </w:tc>
        <w:tc>
          <w:tcPr>
            <w:tcW w:w="1171" w:type="dxa"/>
          </w:tcPr>
          <w:p>
            <w:pPr>
              <w:pStyle w:val="TableParagraph"/>
              <w:ind w:left="107" w:right="110" w:hanging="1"/>
              <w:rPr>
                <w:sz w:val="15"/>
              </w:rPr>
            </w:pPr>
            <w:r>
              <w:rPr>
                <w:sz w:val="15"/>
              </w:rPr>
              <w:t>Value of object identifer for</w:t>
            </w:r>
          </w:p>
          <w:p>
            <w:pPr>
              <w:pStyle w:val="TableParagraph"/>
              <w:spacing w:line="158" w:lineRule="exact"/>
              <w:ind w:left="107"/>
              <w:rPr>
                <w:sz w:val="15"/>
              </w:rPr>
            </w:pPr>
            <w:r>
              <w:rPr>
                <w:sz w:val="15"/>
              </w:rPr>
              <w:t>package</w:t>
            </w:r>
          </w:p>
        </w:tc>
        <w:tc>
          <w:tcPr>
            <w:tcW w:w="3689" w:type="dxa"/>
          </w:tcPr>
          <w:p>
            <w:pPr>
              <w:pStyle w:val="TableParagraph"/>
              <w:spacing w:line="167" w:lineRule="exact"/>
              <w:ind w:left="107"/>
              <w:rPr>
                <w:sz w:val="15"/>
              </w:rPr>
            </w:pPr>
            <w:r>
              <w:rPr>
                <w:sz w:val="15"/>
              </w:rPr>
              <w:t>Constraints and Values</w:t>
            </w:r>
          </w:p>
        </w:tc>
        <w:tc>
          <w:tcPr>
            <w:tcW w:w="631" w:type="dxa"/>
          </w:tcPr>
          <w:p>
            <w:pPr>
              <w:pStyle w:val="TableParagraph"/>
              <w:spacing w:line="167" w:lineRule="exact"/>
              <w:ind w:left="107"/>
              <w:rPr>
                <w:sz w:val="15"/>
              </w:rPr>
            </w:pPr>
            <w:r>
              <w:rPr>
                <w:sz w:val="15"/>
              </w:rPr>
              <w:t>Status</w:t>
            </w:r>
          </w:p>
        </w:tc>
        <w:tc>
          <w:tcPr>
            <w:tcW w:w="665" w:type="dxa"/>
          </w:tcPr>
          <w:p>
            <w:pPr>
              <w:pStyle w:val="TableParagraph"/>
              <w:ind w:left="107" w:right="94"/>
              <w:rPr>
                <w:sz w:val="15"/>
              </w:rPr>
            </w:pPr>
            <w:r>
              <w:rPr>
                <w:sz w:val="15"/>
              </w:rPr>
              <w:t>Suppor t</w:t>
            </w:r>
          </w:p>
        </w:tc>
        <w:tc>
          <w:tcPr>
            <w:tcW w:w="1419" w:type="dxa"/>
          </w:tcPr>
          <w:p>
            <w:pPr>
              <w:pStyle w:val="TableParagraph"/>
              <w:ind w:left="107" w:right="565"/>
              <w:rPr>
                <w:sz w:val="15"/>
              </w:rPr>
            </w:pPr>
            <w:r>
              <w:rPr>
                <w:sz w:val="15"/>
              </w:rPr>
              <w:t>Additional Information</w:t>
            </w:r>
          </w:p>
        </w:tc>
      </w:tr>
      <w:tr>
        <w:trPr>
          <w:trHeight w:val="518" w:hRule="atLeast"/>
        </w:trPr>
        <w:tc>
          <w:tcPr>
            <w:tcW w:w="557" w:type="dxa"/>
          </w:tcPr>
          <w:p>
            <w:pPr>
              <w:pStyle w:val="TableParagraph"/>
              <w:spacing w:line="167" w:lineRule="exact"/>
              <w:ind w:left="107"/>
              <w:rPr>
                <w:sz w:val="15"/>
              </w:rPr>
            </w:pPr>
            <w:r>
              <w:rPr>
                <w:w w:val="100"/>
                <w:sz w:val="15"/>
              </w:rPr>
              <w:t>1</w:t>
            </w:r>
          </w:p>
        </w:tc>
        <w:tc>
          <w:tcPr>
            <w:tcW w:w="1800" w:type="dxa"/>
          </w:tcPr>
          <w:p>
            <w:pPr>
              <w:pStyle w:val="TableParagraph"/>
              <w:ind w:left="107" w:right="305"/>
              <w:rPr>
                <w:sz w:val="15"/>
              </w:rPr>
            </w:pPr>
            <w:r>
              <w:rPr>
                <w:sz w:val="15"/>
              </w:rPr>
              <w:t>“Rec. X.721 | ISO/IEC 10165-2 1992”</w:t>
            </w:r>
          </w:p>
          <w:p>
            <w:pPr>
              <w:pStyle w:val="TableParagraph"/>
              <w:spacing w:line="158" w:lineRule="exact"/>
              <w:ind w:left="107"/>
              <w:rPr>
                <w:sz w:val="15"/>
              </w:rPr>
            </w:pPr>
            <w:r>
              <w:rPr>
                <w:sz w:val="15"/>
              </w:rPr>
              <w:t>allomorphicPackage</w:t>
            </w:r>
          </w:p>
        </w:tc>
        <w:tc>
          <w:tcPr>
            <w:tcW w:w="1171" w:type="dxa"/>
          </w:tcPr>
          <w:p>
            <w:pPr>
              <w:pStyle w:val="TableParagraph"/>
              <w:spacing w:line="167" w:lineRule="exact"/>
              <w:ind w:left="14" w:right="98"/>
              <w:jc w:val="center"/>
              <w:rPr>
                <w:sz w:val="15"/>
              </w:rPr>
            </w:pPr>
            <w:r>
              <w:rPr>
                <w:sz w:val="15"/>
              </w:rPr>
              <w:t>{2 9 3 2 4 17}</w:t>
            </w:r>
          </w:p>
        </w:tc>
        <w:tc>
          <w:tcPr>
            <w:tcW w:w="3689" w:type="dxa"/>
          </w:tcPr>
          <w:p>
            <w:pPr>
              <w:pStyle w:val="TableParagraph"/>
              <w:spacing w:line="167" w:lineRule="exact"/>
              <w:ind w:left="107"/>
              <w:rPr>
                <w:sz w:val="15"/>
              </w:rPr>
            </w:pPr>
            <w:r>
              <w:rPr>
                <w:sz w:val="15"/>
              </w:rPr>
              <w:t>“if an object supports allomorphism”</w:t>
            </w:r>
          </w:p>
        </w:tc>
        <w:tc>
          <w:tcPr>
            <w:tcW w:w="631" w:type="dxa"/>
          </w:tcPr>
          <w:p>
            <w:pPr>
              <w:pStyle w:val="TableParagraph"/>
              <w:spacing w:line="167" w:lineRule="exact"/>
              <w:ind w:left="107"/>
              <w:rPr>
                <w:sz w:val="15"/>
              </w:rPr>
            </w:pPr>
            <w:r>
              <w:rPr>
                <w:sz w:val="15"/>
              </w:rPr>
              <w:t>c17</w:t>
            </w:r>
          </w:p>
        </w:tc>
        <w:tc>
          <w:tcPr>
            <w:tcW w:w="665" w:type="dxa"/>
          </w:tcPr>
          <w:p>
            <w:pPr>
              <w:pStyle w:val="TableParagraph"/>
              <w:rPr>
                <w:sz w:val="16"/>
              </w:rPr>
            </w:pPr>
          </w:p>
        </w:tc>
        <w:tc>
          <w:tcPr>
            <w:tcW w:w="1419" w:type="dxa"/>
          </w:tcPr>
          <w:p>
            <w:pPr>
              <w:pStyle w:val="TableParagraph"/>
              <w:rPr>
                <w:sz w:val="16"/>
              </w:rPr>
            </w:pPr>
          </w:p>
        </w:tc>
      </w:tr>
      <w:tr>
        <w:trPr>
          <w:trHeight w:val="518" w:hRule="atLeast"/>
        </w:trPr>
        <w:tc>
          <w:tcPr>
            <w:tcW w:w="557" w:type="dxa"/>
          </w:tcPr>
          <w:p>
            <w:pPr>
              <w:pStyle w:val="TableParagraph"/>
              <w:spacing w:line="167" w:lineRule="exact"/>
              <w:ind w:left="107"/>
              <w:rPr>
                <w:sz w:val="15"/>
              </w:rPr>
            </w:pPr>
            <w:r>
              <w:rPr>
                <w:w w:val="100"/>
                <w:sz w:val="15"/>
              </w:rPr>
              <w:t>2</w:t>
            </w:r>
          </w:p>
        </w:tc>
        <w:tc>
          <w:tcPr>
            <w:tcW w:w="1800" w:type="dxa"/>
          </w:tcPr>
          <w:p>
            <w:pPr>
              <w:pStyle w:val="TableParagraph"/>
              <w:ind w:left="107" w:right="305"/>
              <w:rPr>
                <w:sz w:val="15"/>
              </w:rPr>
            </w:pPr>
            <w:r>
              <w:rPr>
                <w:sz w:val="15"/>
              </w:rPr>
              <w:t>“Rec. X.721 | ISO/IEC 10165-2 1992”</w:t>
            </w:r>
          </w:p>
          <w:p>
            <w:pPr>
              <w:pStyle w:val="TableParagraph"/>
              <w:spacing w:line="158" w:lineRule="exact"/>
              <w:ind w:left="107"/>
              <w:rPr>
                <w:sz w:val="15"/>
              </w:rPr>
            </w:pPr>
            <w:r>
              <w:rPr>
                <w:sz w:val="15"/>
              </w:rPr>
              <w:t>packagesPackage</w:t>
            </w:r>
          </w:p>
        </w:tc>
        <w:tc>
          <w:tcPr>
            <w:tcW w:w="1171" w:type="dxa"/>
          </w:tcPr>
          <w:p>
            <w:pPr>
              <w:pStyle w:val="TableParagraph"/>
              <w:spacing w:line="167" w:lineRule="exact"/>
              <w:ind w:left="14" w:right="98"/>
              <w:jc w:val="center"/>
              <w:rPr>
                <w:sz w:val="15"/>
              </w:rPr>
            </w:pPr>
            <w:r>
              <w:rPr>
                <w:sz w:val="15"/>
              </w:rPr>
              <w:t>{2 9 3 2 4 16}</w:t>
            </w:r>
          </w:p>
        </w:tc>
        <w:tc>
          <w:tcPr>
            <w:tcW w:w="3689" w:type="dxa"/>
          </w:tcPr>
          <w:p>
            <w:pPr>
              <w:pStyle w:val="TableParagraph"/>
              <w:ind w:left="107" w:right="129" w:hanging="1"/>
              <w:rPr>
                <w:sz w:val="15"/>
              </w:rPr>
            </w:pPr>
            <w:r>
              <w:rPr>
                <w:sz w:val="15"/>
              </w:rPr>
              <w:t>“any registered package other than this package has been instantiated”</w:t>
            </w:r>
          </w:p>
        </w:tc>
        <w:tc>
          <w:tcPr>
            <w:tcW w:w="631" w:type="dxa"/>
          </w:tcPr>
          <w:p>
            <w:pPr>
              <w:pStyle w:val="TableParagraph"/>
              <w:spacing w:line="167" w:lineRule="exact"/>
              <w:ind w:left="107"/>
              <w:rPr>
                <w:sz w:val="15"/>
              </w:rPr>
            </w:pPr>
            <w:r>
              <w:rPr>
                <w:sz w:val="15"/>
              </w:rPr>
              <w:t>c18</w:t>
            </w:r>
          </w:p>
        </w:tc>
        <w:tc>
          <w:tcPr>
            <w:tcW w:w="665" w:type="dxa"/>
          </w:tcPr>
          <w:p>
            <w:pPr>
              <w:pStyle w:val="TableParagraph"/>
              <w:rPr>
                <w:sz w:val="16"/>
              </w:rPr>
            </w:pPr>
          </w:p>
        </w:tc>
        <w:tc>
          <w:tcPr>
            <w:tcW w:w="1419" w:type="dxa"/>
          </w:tcPr>
          <w:p>
            <w:pPr>
              <w:pStyle w:val="TableParagraph"/>
              <w:rPr>
                <w:sz w:val="16"/>
              </w:rPr>
            </w:pPr>
          </w:p>
        </w:tc>
      </w:tr>
      <w:tr>
        <w:trPr>
          <w:trHeight w:val="517" w:hRule="atLeast"/>
        </w:trPr>
        <w:tc>
          <w:tcPr>
            <w:tcW w:w="557" w:type="dxa"/>
          </w:tcPr>
          <w:p>
            <w:pPr>
              <w:pStyle w:val="TableParagraph"/>
              <w:spacing w:line="167" w:lineRule="exact"/>
              <w:ind w:left="107"/>
              <w:rPr>
                <w:sz w:val="15"/>
              </w:rPr>
            </w:pPr>
            <w:r>
              <w:rPr>
                <w:w w:val="100"/>
                <w:sz w:val="15"/>
              </w:rPr>
              <w:t>3</w:t>
            </w:r>
          </w:p>
        </w:tc>
        <w:tc>
          <w:tcPr>
            <w:tcW w:w="1800" w:type="dxa"/>
          </w:tcPr>
          <w:p>
            <w:pPr>
              <w:pStyle w:val="TableParagraph"/>
              <w:ind w:left="107" w:right="305"/>
              <w:rPr>
                <w:sz w:val="15"/>
              </w:rPr>
            </w:pPr>
            <w:r>
              <w:rPr>
                <w:sz w:val="15"/>
              </w:rPr>
              <w:t>“Rec. X.721 | ISO/IEC 10165-2 1992”</w:t>
            </w:r>
          </w:p>
          <w:p>
            <w:pPr>
              <w:pStyle w:val="TableParagraph"/>
              <w:spacing w:line="159" w:lineRule="exact"/>
              <w:ind w:left="107"/>
              <w:rPr>
                <w:sz w:val="15"/>
              </w:rPr>
            </w:pPr>
            <w:r>
              <w:rPr>
                <w:sz w:val="15"/>
              </w:rPr>
              <w:t>topPackage</w:t>
            </w:r>
          </w:p>
        </w:tc>
        <w:tc>
          <w:tcPr>
            <w:tcW w:w="1171" w:type="dxa"/>
          </w:tcPr>
          <w:p>
            <w:pPr>
              <w:pStyle w:val="TableParagraph"/>
              <w:spacing w:line="167" w:lineRule="exact"/>
              <w:ind w:left="6"/>
              <w:jc w:val="center"/>
              <w:rPr>
                <w:sz w:val="15"/>
              </w:rPr>
            </w:pPr>
            <w:r>
              <w:rPr>
                <w:w w:val="100"/>
                <w:sz w:val="15"/>
              </w:rPr>
              <w:t>-</w:t>
            </w:r>
          </w:p>
        </w:tc>
        <w:tc>
          <w:tcPr>
            <w:tcW w:w="3689" w:type="dxa"/>
          </w:tcPr>
          <w:p>
            <w:pPr>
              <w:pStyle w:val="TableParagraph"/>
              <w:spacing w:line="167" w:lineRule="exact"/>
              <w:ind w:left="107"/>
              <w:rPr>
                <w:sz w:val="15"/>
              </w:rPr>
            </w:pPr>
            <w:r>
              <w:rPr>
                <w:sz w:val="15"/>
              </w:rPr>
              <w:t>Mandatory</w:t>
            </w:r>
          </w:p>
        </w:tc>
        <w:tc>
          <w:tcPr>
            <w:tcW w:w="631" w:type="dxa"/>
          </w:tcPr>
          <w:p>
            <w:pPr>
              <w:pStyle w:val="TableParagraph"/>
              <w:spacing w:line="167" w:lineRule="exact"/>
              <w:ind w:left="107"/>
              <w:rPr>
                <w:sz w:val="15"/>
              </w:rPr>
            </w:pPr>
            <w:r>
              <w:rPr>
                <w:w w:val="100"/>
                <w:sz w:val="15"/>
              </w:rPr>
              <w:t>m</w:t>
            </w:r>
          </w:p>
        </w:tc>
        <w:tc>
          <w:tcPr>
            <w:tcW w:w="665" w:type="dxa"/>
          </w:tcPr>
          <w:p>
            <w:pPr>
              <w:pStyle w:val="TableParagraph"/>
              <w:rPr>
                <w:sz w:val="16"/>
              </w:rPr>
            </w:pPr>
          </w:p>
        </w:tc>
        <w:tc>
          <w:tcPr>
            <w:tcW w:w="1419" w:type="dxa"/>
          </w:tcPr>
          <w:p>
            <w:pPr>
              <w:pStyle w:val="TableParagraph"/>
              <w:rPr>
                <w:sz w:val="16"/>
              </w:rPr>
            </w:pPr>
          </w:p>
        </w:tc>
      </w:tr>
      <w:tr>
        <w:trPr>
          <w:trHeight w:val="345" w:hRule="atLeast"/>
        </w:trPr>
        <w:tc>
          <w:tcPr>
            <w:tcW w:w="557" w:type="dxa"/>
          </w:tcPr>
          <w:p>
            <w:pPr>
              <w:pStyle w:val="TableParagraph"/>
              <w:spacing w:line="167" w:lineRule="exact"/>
              <w:ind w:left="107"/>
              <w:rPr>
                <w:sz w:val="15"/>
              </w:rPr>
            </w:pPr>
            <w:r>
              <w:rPr>
                <w:w w:val="100"/>
                <w:sz w:val="15"/>
              </w:rPr>
              <w:t>4</w:t>
            </w:r>
          </w:p>
        </w:tc>
        <w:tc>
          <w:tcPr>
            <w:tcW w:w="1800" w:type="dxa"/>
          </w:tcPr>
          <w:p>
            <w:pPr>
              <w:pStyle w:val="TableParagraph"/>
              <w:spacing w:line="166" w:lineRule="exact"/>
              <w:ind w:left="107"/>
              <w:rPr>
                <w:sz w:val="15"/>
              </w:rPr>
            </w:pPr>
            <w:r>
              <w:rPr>
                <w:sz w:val="15"/>
              </w:rPr>
              <w:t>“ISO/IEC 10589”</w:t>
            </w:r>
          </w:p>
          <w:p>
            <w:pPr>
              <w:pStyle w:val="TableParagraph"/>
              <w:spacing w:line="160" w:lineRule="exact"/>
              <w:ind w:left="107"/>
              <w:rPr>
                <w:sz w:val="15"/>
              </w:rPr>
            </w:pPr>
            <w:r>
              <w:rPr>
                <w:sz w:val="15"/>
              </w:rPr>
              <w:t>virtualAdjacency-P</w:t>
            </w:r>
          </w:p>
        </w:tc>
        <w:tc>
          <w:tcPr>
            <w:tcW w:w="1171" w:type="dxa"/>
          </w:tcPr>
          <w:p>
            <w:pPr>
              <w:pStyle w:val="TableParagraph"/>
              <w:spacing w:line="167" w:lineRule="exact"/>
              <w:ind w:left="6"/>
              <w:jc w:val="center"/>
              <w:rPr>
                <w:sz w:val="15"/>
              </w:rPr>
            </w:pPr>
            <w:r>
              <w:rPr>
                <w:w w:val="100"/>
                <w:sz w:val="15"/>
              </w:rPr>
              <w:t>-</w:t>
            </w:r>
          </w:p>
        </w:tc>
        <w:tc>
          <w:tcPr>
            <w:tcW w:w="3689" w:type="dxa"/>
          </w:tcPr>
          <w:p>
            <w:pPr>
              <w:pStyle w:val="TableParagraph"/>
              <w:spacing w:line="167" w:lineRule="exact"/>
              <w:ind w:left="107"/>
              <w:rPr>
                <w:sz w:val="15"/>
              </w:rPr>
            </w:pPr>
            <w:r>
              <w:rPr>
                <w:sz w:val="15"/>
              </w:rPr>
              <w:t>Mandatory</w:t>
            </w:r>
          </w:p>
        </w:tc>
        <w:tc>
          <w:tcPr>
            <w:tcW w:w="631" w:type="dxa"/>
          </w:tcPr>
          <w:p>
            <w:pPr>
              <w:pStyle w:val="TableParagraph"/>
              <w:spacing w:line="167" w:lineRule="exact"/>
              <w:ind w:left="107"/>
              <w:rPr>
                <w:sz w:val="15"/>
              </w:rPr>
            </w:pPr>
            <w:r>
              <w:rPr>
                <w:w w:val="100"/>
                <w:sz w:val="15"/>
              </w:rPr>
              <w:t>m</w:t>
            </w:r>
          </w:p>
        </w:tc>
        <w:tc>
          <w:tcPr>
            <w:tcW w:w="665" w:type="dxa"/>
          </w:tcPr>
          <w:p>
            <w:pPr>
              <w:pStyle w:val="TableParagraph"/>
              <w:rPr>
                <w:sz w:val="16"/>
              </w:rPr>
            </w:pPr>
          </w:p>
        </w:tc>
        <w:tc>
          <w:tcPr>
            <w:tcW w:w="1419" w:type="dxa"/>
          </w:tcPr>
          <w:p>
            <w:pPr>
              <w:pStyle w:val="TableParagraph"/>
              <w:rPr>
                <w:sz w:val="16"/>
              </w:rPr>
            </w:pPr>
          </w:p>
        </w:tc>
      </w:tr>
    </w:tbl>
    <w:p>
      <w:pPr>
        <w:spacing w:before="189"/>
        <w:ind w:left="157" w:right="8925" w:firstLine="0"/>
        <w:jc w:val="both"/>
        <w:rPr>
          <w:sz w:val="18"/>
        </w:rPr>
      </w:pPr>
      <w:r>
        <w:rPr>
          <w:sz w:val="18"/>
        </w:rPr>
        <w:t>c17: if I.7/1b then – else m c18: if I.9/1a then m else –</w:t>
      </w:r>
    </w:p>
    <w:p>
      <w:pPr>
        <w:pStyle w:val="BodyText"/>
        <w:spacing w:before="3"/>
        <w:rPr>
          <w:sz w:val="21"/>
        </w:rPr>
      </w:pPr>
    </w:p>
    <w:p>
      <w:pPr>
        <w:pStyle w:val="Heading4"/>
        <w:numPr>
          <w:ilvl w:val="2"/>
          <w:numId w:val="221"/>
        </w:numPr>
        <w:tabs>
          <w:tab w:pos="631" w:val="left" w:leader="none"/>
        </w:tabs>
        <w:spacing w:line="240" w:lineRule="auto" w:before="0" w:after="0"/>
        <w:ind w:left="630" w:right="0" w:hanging="473"/>
        <w:jc w:val="left"/>
      </w:pPr>
      <w:r>
        <w:rPr/>
        <w:t>Attributes</w:t>
      </w:r>
    </w:p>
    <w:p>
      <w:pPr>
        <w:pStyle w:val="BodyText"/>
        <w:spacing w:before="189"/>
        <w:ind w:left="157" w:right="653"/>
        <w:jc w:val="both"/>
      </w:pPr>
      <w:r>
        <w:rPr/>
        <w:t>The supplier of the implementation shall state whether or not the attributes specified by all of the packages instantiated in a managed object of this class are supported, in the Support and Additional information columns of Table I.10. The supplier of the implementation shall indicate support for each of the operations for each attribute supported.</w:t>
      </w:r>
    </w:p>
    <w:p>
      <w:pPr>
        <w:pStyle w:val="BodyText"/>
        <w:spacing w:before="4"/>
        <w:rPr>
          <w:sz w:val="17"/>
        </w:rPr>
      </w:pPr>
    </w:p>
    <w:p>
      <w:pPr>
        <w:pStyle w:val="Heading6"/>
        <w:spacing w:before="1"/>
        <w:ind w:left="3205"/>
      </w:pPr>
      <w:r>
        <w:rPr/>
        <w:t>Table I.10 – virtualAdjacency Attribute support</w:t>
      </w:r>
    </w:p>
    <w:p>
      <w:pPr>
        <w:pStyle w:val="BodyText"/>
        <w:spacing w:before="3"/>
        <w:rPr>
          <w:b/>
          <w:sz w:val="17"/>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529"/>
        <w:gridCol w:w="991"/>
        <w:gridCol w:w="900"/>
        <w:gridCol w:w="449"/>
        <w:gridCol w:w="451"/>
        <w:gridCol w:w="449"/>
        <w:gridCol w:w="451"/>
        <w:gridCol w:w="449"/>
        <w:gridCol w:w="451"/>
        <w:gridCol w:w="449"/>
        <w:gridCol w:w="451"/>
        <w:gridCol w:w="449"/>
        <w:gridCol w:w="451"/>
        <w:gridCol w:w="449"/>
        <w:gridCol w:w="451"/>
        <w:gridCol w:w="1080"/>
      </w:tblGrid>
      <w:tr>
        <w:trPr>
          <w:trHeight w:val="172" w:hRule="atLeast"/>
        </w:trPr>
        <w:tc>
          <w:tcPr>
            <w:tcW w:w="3979" w:type="dxa"/>
            <w:gridSpan w:val="4"/>
            <w:tcBorders>
              <w:top w:val="nil"/>
              <w:left w:val="nil"/>
            </w:tcBorders>
          </w:tcPr>
          <w:p>
            <w:pPr>
              <w:pStyle w:val="TableParagraph"/>
              <w:rPr>
                <w:sz w:val="10"/>
              </w:rPr>
            </w:pPr>
          </w:p>
        </w:tc>
        <w:tc>
          <w:tcPr>
            <w:tcW w:w="900" w:type="dxa"/>
            <w:gridSpan w:val="2"/>
          </w:tcPr>
          <w:p>
            <w:pPr>
              <w:pStyle w:val="TableParagraph"/>
              <w:spacing w:line="152" w:lineRule="exact"/>
              <w:ind w:left="45"/>
              <w:rPr>
                <w:sz w:val="15"/>
              </w:rPr>
            </w:pPr>
            <w:r>
              <w:rPr>
                <w:sz w:val="15"/>
              </w:rPr>
              <w:t>Set by Create</w:t>
            </w:r>
          </w:p>
        </w:tc>
        <w:tc>
          <w:tcPr>
            <w:tcW w:w="900" w:type="dxa"/>
            <w:gridSpan w:val="2"/>
          </w:tcPr>
          <w:p>
            <w:pPr>
              <w:pStyle w:val="TableParagraph"/>
              <w:spacing w:line="152" w:lineRule="exact"/>
              <w:ind w:left="297" w:right="289"/>
              <w:jc w:val="center"/>
              <w:rPr>
                <w:sz w:val="15"/>
              </w:rPr>
            </w:pPr>
            <w:r>
              <w:rPr>
                <w:sz w:val="15"/>
              </w:rPr>
              <w:t>Get</w:t>
            </w:r>
          </w:p>
        </w:tc>
        <w:tc>
          <w:tcPr>
            <w:tcW w:w="900" w:type="dxa"/>
            <w:gridSpan w:val="2"/>
          </w:tcPr>
          <w:p>
            <w:pPr>
              <w:pStyle w:val="TableParagraph"/>
              <w:spacing w:line="152" w:lineRule="exact"/>
              <w:ind w:left="208"/>
              <w:rPr>
                <w:sz w:val="15"/>
              </w:rPr>
            </w:pPr>
            <w:r>
              <w:rPr>
                <w:sz w:val="15"/>
              </w:rPr>
              <w:t>Replace</w:t>
            </w:r>
          </w:p>
        </w:tc>
        <w:tc>
          <w:tcPr>
            <w:tcW w:w="900" w:type="dxa"/>
            <w:gridSpan w:val="2"/>
          </w:tcPr>
          <w:p>
            <w:pPr>
              <w:pStyle w:val="TableParagraph"/>
              <w:spacing w:line="152" w:lineRule="exact"/>
              <w:ind w:left="297" w:right="288"/>
              <w:jc w:val="center"/>
              <w:rPr>
                <w:sz w:val="15"/>
              </w:rPr>
            </w:pPr>
            <w:r>
              <w:rPr>
                <w:sz w:val="15"/>
              </w:rPr>
              <w:t>Add</w:t>
            </w:r>
          </w:p>
        </w:tc>
        <w:tc>
          <w:tcPr>
            <w:tcW w:w="900" w:type="dxa"/>
            <w:gridSpan w:val="2"/>
          </w:tcPr>
          <w:p>
            <w:pPr>
              <w:pStyle w:val="TableParagraph"/>
              <w:spacing w:line="152" w:lineRule="exact"/>
              <w:ind w:left="198"/>
              <w:rPr>
                <w:sz w:val="15"/>
              </w:rPr>
            </w:pPr>
            <w:r>
              <w:rPr>
                <w:sz w:val="15"/>
              </w:rPr>
              <w:t>Remove</w:t>
            </w:r>
          </w:p>
        </w:tc>
        <w:tc>
          <w:tcPr>
            <w:tcW w:w="900" w:type="dxa"/>
            <w:gridSpan w:val="2"/>
          </w:tcPr>
          <w:p>
            <w:pPr>
              <w:pStyle w:val="TableParagraph"/>
              <w:spacing w:line="152" w:lineRule="exact"/>
              <w:ind w:left="33"/>
              <w:rPr>
                <w:sz w:val="15"/>
              </w:rPr>
            </w:pPr>
            <w:r>
              <w:rPr>
                <w:sz w:val="15"/>
              </w:rPr>
              <w:t>Set to Default</w:t>
            </w:r>
          </w:p>
        </w:tc>
        <w:tc>
          <w:tcPr>
            <w:tcW w:w="1080" w:type="dxa"/>
            <w:tcBorders>
              <w:top w:val="nil"/>
              <w:right w:val="nil"/>
            </w:tcBorders>
          </w:tcPr>
          <w:p>
            <w:pPr>
              <w:pStyle w:val="TableParagraph"/>
              <w:rPr>
                <w:sz w:val="10"/>
              </w:rPr>
            </w:pPr>
          </w:p>
        </w:tc>
      </w:tr>
      <w:tr>
        <w:trPr>
          <w:trHeight w:val="515" w:hRule="atLeast"/>
        </w:trPr>
        <w:tc>
          <w:tcPr>
            <w:tcW w:w="559" w:type="dxa"/>
          </w:tcPr>
          <w:p>
            <w:pPr>
              <w:pStyle w:val="TableParagraph"/>
              <w:spacing w:line="167" w:lineRule="exact"/>
              <w:ind w:left="28"/>
              <w:rPr>
                <w:sz w:val="15"/>
              </w:rPr>
            </w:pPr>
            <w:r>
              <w:rPr>
                <w:sz w:val="15"/>
              </w:rPr>
              <w:t>Index</w:t>
            </w:r>
          </w:p>
        </w:tc>
        <w:tc>
          <w:tcPr>
            <w:tcW w:w="1529" w:type="dxa"/>
          </w:tcPr>
          <w:p>
            <w:pPr>
              <w:pStyle w:val="TableParagraph"/>
              <w:spacing w:line="167" w:lineRule="exact"/>
              <w:ind w:left="28"/>
              <w:rPr>
                <w:sz w:val="15"/>
              </w:rPr>
            </w:pPr>
            <w:r>
              <w:rPr>
                <w:sz w:val="15"/>
              </w:rPr>
              <w:t>Attribute template label</w:t>
            </w:r>
          </w:p>
        </w:tc>
        <w:tc>
          <w:tcPr>
            <w:tcW w:w="991" w:type="dxa"/>
          </w:tcPr>
          <w:p>
            <w:pPr>
              <w:pStyle w:val="TableParagraph"/>
              <w:spacing w:line="167" w:lineRule="exact"/>
              <w:ind w:left="28"/>
              <w:rPr>
                <w:sz w:val="15"/>
              </w:rPr>
            </w:pPr>
            <w:r>
              <w:rPr>
                <w:sz w:val="15"/>
              </w:rPr>
              <w:t>value of object</w:t>
            </w:r>
          </w:p>
          <w:p>
            <w:pPr>
              <w:pStyle w:val="TableParagraph"/>
              <w:spacing w:line="170" w:lineRule="exact" w:before="4"/>
              <w:ind w:left="28" w:right="170"/>
              <w:rPr>
                <w:sz w:val="15"/>
              </w:rPr>
            </w:pPr>
            <w:r>
              <w:rPr>
                <w:sz w:val="15"/>
              </w:rPr>
              <w:t>identifier for attribute</w:t>
            </w:r>
          </w:p>
        </w:tc>
        <w:tc>
          <w:tcPr>
            <w:tcW w:w="900" w:type="dxa"/>
          </w:tcPr>
          <w:p>
            <w:pPr>
              <w:pStyle w:val="TableParagraph"/>
              <w:ind w:left="28" w:right="204"/>
              <w:rPr>
                <w:sz w:val="15"/>
              </w:rPr>
            </w:pPr>
            <w:r>
              <w:rPr>
                <w:sz w:val="15"/>
              </w:rPr>
              <w:t>Constants and values</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right="38"/>
              <w:jc w:val="right"/>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28"/>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right="38"/>
              <w:jc w:val="right"/>
              <w:rPr>
                <w:sz w:val="15"/>
              </w:rPr>
            </w:pPr>
            <w:r>
              <w:rPr>
                <w:sz w:val="15"/>
              </w:rPr>
              <w:t>Status</w:t>
            </w:r>
          </w:p>
        </w:tc>
        <w:tc>
          <w:tcPr>
            <w:tcW w:w="451" w:type="dxa"/>
          </w:tcPr>
          <w:p>
            <w:pPr>
              <w:pStyle w:val="TableParagraph"/>
              <w:ind w:left="28" w:right="9"/>
              <w:rPr>
                <w:sz w:val="15"/>
              </w:rPr>
            </w:pPr>
            <w:r>
              <w:rPr>
                <w:sz w:val="15"/>
              </w:rPr>
              <w:t>Suppo rt</w:t>
            </w:r>
          </w:p>
        </w:tc>
        <w:tc>
          <w:tcPr>
            <w:tcW w:w="1080" w:type="dxa"/>
          </w:tcPr>
          <w:p>
            <w:pPr>
              <w:pStyle w:val="TableParagraph"/>
              <w:ind w:left="28" w:right="305"/>
              <w:rPr>
                <w:sz w:val="15"/>
              </w:rPr>
            </w:pPr>
            <w:r>
              <w:rPr>
                <w:sz w:val="15"/>
              </w:rPr>
              <w:t>Additional Information</w:t>
            </w:r>
          </w:p>
        </w:tc>
      </w:tr>
      <w:tr>
        <w:trPr>
          <w:trHeight w:val="517" w:hRule="atLeast"/>
        </w:trPr>
        <w:tc>
          <w:tcPr>
            <w:tcW w:w="559" w:type="dxa"/>
          </w:tcPr>
          <w:p>
            <w:pPr>
              <w:pStyle w:val="TableParagraph"/>
              <w:spacing w:line="167" w:lineRule="exact"/>
              <w:ind w:left="28"/>
              <w:rPr>
                <w:sz w:val="15"/>
              </w:rPr>
            </w:pPr>
            <w:r>
              <w:rPr>
                <w:w w:val="100"/>
                <w:sz w:val="15"/>
              </w:rPr>
              <w:t>1</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allomorphs</w:t>
            </w:r>
          </w:p>
        </w:tc>
        <w:tc>
          <w:tcPr>
            <w:tcW w:w="991" w:type="dxa"/>
          </w:tcPr>
          <w:p>
            <w:pPr>
              <w:pStyle w:val="TableParagraph"/>
              <w:spacing w:line="167" w:lineRule="exact"/>
              <w:ind w:left="28"/>
              <w:rPr>
                <w:sz w:val="15"/>
              </w:rPr>
            </w:pPr>
            <w:r>
              <w:rPr>
                <w:sz w:val="15"/>
              </w:rPr>
              <w:t>{2 9 3 2 7 50}</w:t>
            </w:r>
          </w:p>
        </w:tc>
        <w:tc>
          <w:tcPr>
            <w:tcW w:w="900" w:type="dxa"/>
          </w:tcPr>
          <w:p>
            <w:pPr>
              <w:pStyle w:val="TableParagraph"/>
              <w:spacing w:line="167" w:lineRule="exact"/>
              <w:ind w:left="28"/>
              <w:rPr>
                <w:sz w:val="15"/>
              </w:rPr>
            </w:pPr>
            <w:r>
              <w:rPr>
                <w:sz w:val="15"/>
              </w:rPr>
              <w:t>SET OF</w:t>
            </w:r>
          </w:p>
          <w:p>
            <w:pPr>
              <w:pStyle w:val="TableParagraph"/>
              <w:ind w:left="28"/>
              <w:rPr>
                <w:sz w:val="15"/>
              </w:rPr>
            </w:pPr>
            <w:r>
              <w:rPr>
                <w:sz w:val="15"/>
              </w:rPr>
              <w:t>ObjectClass</w:t>
            </w:r>
          </w:p>
        </w:tc>
        <w:tc>
          <w:tcPr>
            <w:tcW w:w="449" w:type="dxa"/>
          </w:tcPr>
          <w:p>
            <w:pPr>
              <w:pStyle w:val="TableParagraph"/>
              <w:spacing w:line="167" w:lineRule="exact"/>
              <w:ind w:left="8"/>
              <w:jc w:val="center"/>
              <w:rPr>
                <w:sz w:val="15"/>
              </w:rPr>
            </w:pPr>
            <w:r>
              <w:rPr>
                <w:sz w:val="15"/>
              </w:rPr>
              <w:t>c19</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c20</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1080" w:type="dxa"/>
          </w:tcPr>
          <w:p>
            <w:pPr>
              <w:pStyle w:val="TableParagraph"/>
              <w:rPr>
                <w:sz w:val="16"/>
              </w:rPr>
            </w:pPr>
          </w:p>
        </w:tc>
      </w:tr>
      <w:tr>
        <w:trPr>
          <w:trHeight w:val="518" w:hRule="atLeast"/>
        </w:trPr>
        <w:tc>
          <w:tcPr>
            <w:tcW w:w="559" w:type="dxa"/>
          </w:tcPr>
          <w:p>
            <w:pPr>
              <w:pStyle w:val="TableParagraph"/>
              <w:spacing w:line="167" w:lineRule="exact"/>
              <w:ind w:left="28"/>
              <w:rPr>
                <w:sz w:val="15"/>
              </w:rPr>
            </w:pPr>
            <w:r>
              <w:rPr>
                <w:w w:val="100"/>
                <w:sz w:val="15"/>
              </w:rPr>
              <w:t>2</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nameBinding</w:t>
            </w:r>
          </w:p>
        </w:tc>
        <w:tc>
          <w:tcPr>
            <w:tcW w:w="991" w:type="dxa"/>
          </w:tcPr>
          <w:p>
            <w:pPr>
              <w:pStyle w:val="TableParagraph"/>
              <w:spacing w:line="167" w:lineRule="exact"/>
              <w:ind w:left="28"/>
              <w:rPr>
                <w:sz w:val="15"/>
              </w:rPr>
            </w:pPr>
            <w:r>
              <w:rPr>
                <w:sz w:val="15"/>
              </w:rPr>
              <w:t>{2 9 3 2 7 63}</w:t>
            </w:r>
          </w:p>
        </w:tc>
        <w:tc>
          <w:tcPr>
            <w:tcW w:w="900" w:type="dxa"/>
          </w:tcPr>
          <w:p>
            <w:pPr>
              <w:pStyle w:val="TableParagraph"/>
              <w:ind w:left="28" w:right="17" w:hanging="1"/>
              <w:rPr>
                <w:sz w:val="15"/>
              </w:rPr>
            </w:pPr>
            <w:r>
              <w:rPr>
                <w:sz w:val="15"/>
              </w:rPr>
              <w:t>OBJECT IDENTIFIER</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w w:val="100"/>
                <w:sz w:val="15"/>
              </w:rPr>
              <w:t>3</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objectClass</w:t>
            </w:r>
          </w:p>
        </w:tc>
        <w:tc>
          <w:tcPr>
            <w:tcW w:w="991" w:type="dxa"/>
          </w:tcPr>
          <w:p>
            <w:pPr>
              <w:pStyle w:val="TableParagraph"/>
              <w:spacing w:line="167" w:lineRule="exact"/>
              <w:ind w:left="28"/>
              <w:rPr>
                <w:sz w:val="15"/>
              </w:rPr>
            </w:pPr>
            <w:r>
              <w:rPr>
                <w:sz w:val="15"/>
              </w:rPr>
              <w:t>{2 9 3 2 7 65}</w:t>
            </w:r>
          </w:p>
        </w:tc>
        <w:tc>
          <w:tcPr>
            <w:tcW w:w="900" w:type="dxa"/>
          </w:tcPr>
          <w:p>
            <w:pPr>
              <w:pStyle w:val="TableParagraph"/>
              <w:spacing w:line="167" w:lineRule="exact"/>
              <w:ind w:left="28"/>
              <w:rPr>
                <w:sz w:val="15"/>
              </w:rPr>
            </w:pPr>
            <w:r>
              <w:rPr>
                <w:sz w:val="15"/>
              </w:rPr>
              <w:t>ObjectClass</w:t>
            </w: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1080" w:type="dxa"/>
          </w:tcPr>
          <w:p>
            <w:pPr>
              <w:pStyle w:val="TableParagraph"/>
              <w:rPr>
                <w:sz w:val="16"/>
              </w:rPr>
            </w:pPr>
          </w:p>
        </w:tc>
      </w:tr>
      <w:tr>
        <w:trPr>
          <w:trHeight w:val="518" w:hRule="atLeast"/>
        </w:trPr>
        <w:tc>
          <w:tcPr>
            <w:tcW w:w="559" w:type="dxa"/>
          </w:tcPr>
          <w:p>
            <w:pPr>
              <w:pStyle w:val="TableParagraph"/>
              <w:spacing w:line="167" w:lineRule="exact"/>
              <w:ind w:left="28"/>
              <w:rPr>
                <w:sz w:val="15"/>
              </w:rPr>
            </w:pPr>
            <w:r>
              <w:rPr>
                <w:w w:val="100"/>
                <w:sz w:val="15"/>
              </w:rPr>
              <w:t>4</w:t>
            </w:r>
          </w:p>
        </w:tc>
        <w:tc>
          <w:tcPr>
            <w:tcW w:w="1529" w:type="dxa"/>
          </w:tcPr>
          <w:p>
            <w:pPr>
              <w:pStyle w:val="TableParagraph"/>
              <w:ind w:left="28" w:right="112"/>
              <w:rPr>
                <w:sz w:val="15"/>
              </w:rPr>
            </w:pPr>
            <w:r>
              <w:rPr>
                <w:sz w:val="15"/>
              </w:rPr>
              <w:t>“Rec. X.721 | ISO/IEC 10165-2 1992”</w:t>
            </w:r>
          </w:p>
          <w:p>
            <w:pPr>
              <w:pStyle w:val="TableParagraph"/>
              <w:spacing w:line="159" w:lineRule="exact"/>
              <w:ind w:left="28"/>
              <w:rPr>
                <w:sz w:val="15"/>
              </w:rPr>
            </w:pPr>
            <w:r>
              <w:rPr>
                <w:sz w:val="15"/>
              </w:rPr>
              <w:t>packages</w:t>
            </w:r>
          </w:p>
        </w:tc>
        <w:tc>
          <w:tcPr>
            <w:tcW w:w="991" w:type="dxa"/>
          </w:tcPr>
          <w:p>
            <w:pPr>
              <w:pStyle w:val="TableParagraph"/>
              <w:spacing w:line="167" w:lineRule="exact"/>
              <w:ind w:left="28"/>
              <w:rPr>
                <w:sz w:val="15"/>
              </w:rPr>
            </w:pPr>
            <w:r>
              <w:rPr>
                <w:sz w:val="15"/>
              </w:rPr>
              <w:t>{2 9 3 2 7 66}</w:t>
            </w:r>
          </w:p>
        </w:tc>
        <w:tc>
          <w:tcPr>
            <w:tcW w:w="900" w:type="dxa"/>
          </w:tcPr>
          <w:p>
            <w:pPr>
              <w:pStyle w:val="TableParagraph"/>
              <w:spacing w:line="167" w:lineRule="exact"/>
              <w:ind w:left="28" w:hanging="1"/>
              <w:rPr>
                <w:sz w:val="15"/>
              </w:rPr>
            </w:pPr>
            <w:r>
              <w:rPr>
                <w:sz w:val="15"/>
              </w:rPr>
              <w:t>SET OF</w:t>
            </w:r>
          </w:p>
          <w:p>
            <w:pPr>
              <w:pStyle w:val="TableParagraph"/>
              <w:spacing w:line="170" w:lineRule="exact" w:before="4"/>
              <w:ind w:left="28" w:right="67"/>
              <w:rPr>
                <w:sz w:val="15"/>
              </w:rPr>
            </w:pPr>
            <w:r>
              <w:rPr>
                <w:sz w:val="15"/>
              </w:rPr>
              <w:t>OBJECT IDENTIFER</w:t>
            </w:r>
          </w:p>
        </w:tc>
        <w:tc>
          <w:tcPr>
            <w:tcW w:w="449" w:type="dxa"/>
          </w:tcPr>
          <w:p>
            <w:pPr>
              <w:pStyle w:val="TableParagraph"/>
              <w:spacing w:line="167" w:lineRule="exact"/>
              <w:ind w:left="8"/>
              <w:jc w:val="center"/>
              <w:rPr>
                <w:sz w:val="15"/>
              </w:rPr>
            </w:pPr>
            <w:r>
              <w:rPr>
                <w:sz w:val="15"/>
              </w:rPr>
              <w:t>c21</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c22</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c21</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c21</w:t>
            </w:r>
          </w:p>
        </w:tc>
        <w:tc>
          <w:tcPr>
            <w:tcW w:w="451" w:type="dxa"/>
          </w:tcPr>
          <w:p>
            <w:pPr>
              <w:pStyle w:val="TableParagraph"/>
              <w:rPr>
                <w:sz w:val="16"/>
              </w:rPr>
            </w:pPr>
          </w:p>
        </w:tc>
        <w:tc>
          <w:tcPr>
            <w:tcW w:w="449" w:type="dxa"/>
          </w:tcPr>
          <w:p>
            <w:pPr>
              <w:pStyle w:val="TableParagraph"/>
              <w:spacing w:line="167" w:lineRule="exact"/>
              <w:ind w:left="29"/>
              <w:rPr>
                <w:sz w:val="15"/>
              </w:rPr>
            </w:pPr>
            <w:r>
              <w:rPr>
                <w:sz w:val="15"/>
              </w:rPr>
              <w:t>c21</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c21</w:t>
            </w:r>
          </w:p>
        </w:tc>
        <w:tc>
          <w:tcPr>
            <w:tcW w:w="451" w:type="dxa"/>
          </w:tcPr>
          <w:p>
            <w:pPr>
              <w:pStyle w:val="TableParagraph"/>
              <w:rPr>
                <w:sz w:val="16"/>
              </w:rPr>
            </w:pPr>
          </w:p>
        </w:tc>
        <w:tc>
          <w:tcPr>
            <w:tcW w:w="1080" w:type="dxa"/>
          </w:tcPr>
          <w:p>
            <w:pPr>
              <w:pStyle w:val="TableParagraph"/>
              <w:rPr>
                <w:sz w:val="16"/>
              </w:rPr>
            </w:pPr>
          </w:p>
        </w:tc>
      </w:tr>
      <w:tr>
        <w:trPr>
          <w:trHeight w:val="342" w:hRule="atLeast"/>
        </w:trPr>
        <w:tc>
          <w:tcPr>
            <w:tcW w:w="559" w:type="dxa"/>
          </w:tcPr>
          <w:p>
            <w:pPr>
              <w:pStyle w:val="TableParagraph"/>
              <w:spacing w:line="167" w:lineRule="exact"/>
              <w:ind w:left="28"/>
              <w:rPr>
                <w:sz w:val="15"/>
              </w:rPr>
            </w:pPr>
            <w:r>
              <w:rPr>
                <w:w w:val="100"/>
                <w:sz w:val="15"/>
              </w:rPr>
              <w:t>5</w:t>
            </w:r>
          </w:p>
        </w:tc>
        <w:tc>
          <w:tcPr>
            <w:tcW w:w="1529" w:type="dxa"/>
          </w:tcPr>
          <w:p>
            <w:pPr>
              <w:pStyle w:val="TableParagraph"/>
              <w:spacing w:line="166" w:lineRule="exact"/>
              <w:ind w:left="28"/>
              <w:rPr>
                <w:sz w:val="15"/>
              </w:rPr>
            </w:pPr>
            <w:r>
              <w:rPr>
                <w:sz w:val="15"/>
              </w:rPr>
              <w:t>“ISO/IEC 10589”</w:t>
            </w:r>
          </w:p>
          <w:p>
            <w:pPr>
              <w:pStyle w:val="TableParagraph"/>
              <w:spacing w:line="157" w:lineRule="exact"/>
              <w:ind w:left="28"/>
              <w:rPr>
                <w:sz w:val="15"/>
              </w:rPr>
            </w:pPr>
            <w:r>
              <w:rPr>
                <w:sz w:val="15"/>
              </w:rPr>
              <w:t>networkEntityTitle</w:t>
            </w:r>
          </w:p>
        </w:tc>
        <w:tc>
          <w:tcPr>
            <w:tcW w:w="991" w:type="dxa"/>
          </w:tcPr>
          <w:p>
            <w:pPr>
              <w:pStyle w:val="TableParagraph"/>
              <w:spacing w:line="167" w:lineRule="exact"/>
              <w:ind w:left="28"/>
              <w:rPr>
                <w:sz w:val="15"/>
              </w:rPr>
            </w:pPr>
            <w:r>
              <w:rPr>
                <w:sz w:val="15"/>
              </w:rPr>
              <w:t>{2 13 0 1 7 88}</w:t>
            </w:r>
          </w:p>
        </w:tc>
        <w:tc>
          <w:tcPr>
            <w:tcW w:w="900" w:type="dxa"/>
          </w:tcPr>
          <w:p>
            <w:pPr>
              <w:pStyle w:val="TableParagraph"/>
              <w:spacing w:line="166" w:lineRule="exact"/>
              <w:ind w:left="28"/>
              <w:rPr>
                <w:sz w:val="15"/>
              </w:rPr>
            </w:pPr>
            <w:r>
              <w:rPr>
                <w:sz w:val="15"/>
              </w:rPr>
              <w:t>ISISNAddres</w:t>
            </w:r>
          </w:p>
          <w:p>
            <w:pPr>
              <w:pStyle w:val="TableParagraph"/>
              <w:spacing w:line="157" w:lineRule="exact"/>
              <w:ind w:left="28"/>
              <w:rPr>
                <w:sz w:val="15"/>
              </w:rPr>
            </w:pPr>
            <w:r>
              <w:rPr>
                <w:w w:val="100"/>
                <w:sz w:val="15"/>
              </w:rPr>
              <w:t>s</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6</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metric</w:t>
            </w:r>
          </w:p>
        </w:tc>
        <w:tc>
          <w:tcPr>
            <w:tcW w:w="991" w:type="dxa"/>
          </w:tcPr>
          <w:p>
            <w:pPr>
              <w:pStyle w:val="TableParagraph"/>
              <w:spacing w:line="167" w:lineRule="exact"/>
              <w:ind w:left="28"/>
              <w:rPr>
                <w:sz w:val="15"/>
              </w:rPr>
            </w:pPr>
            <w:r>
              <w:rPr>
                <w:sz w:val="15"/>
              </w:rPr>
              <w:t>{2 13 0 1 7 89}</w:t>
            </w:r>
          </w:p>
        </w:tc>
        <w:tc>
          <w:tcPr>
            <w:tcW w:w="900" w:type="dxa"/>
          </w:tcPr>
          <w:p>
            <w:pPr>
              <w:pStyle w:val="TableParagraph"/>
              <w:spacing w:line="167" w:lineRule="exact"/>
              <w:ind w:left="28"/>
              <w:rPr>
                <w:sz w:val="15"/>
              </w:rPr>
            </w:pPr>
            <w:r>
              <w:rPr>
                <w:sz w:val="15"/>
              </w:rPr>
              <w:t>ISISPathMetr</w:t>
            </w:r>
          </w:p>
          <w:p>
            <w:pPr>
              <w:pStyle w:val="TableParagraph"/>
              <w:spacing w:line="158" w:lineRule="exact"/>
              <w:ind w:left="28"/>
              <w:rPr>
                <w:sz w:val="15"/>
              </w:rPr>
            </w:pPr>
            <w:r>
              <w:rPr>
                <w:sz w:val="15"/>
              </w:rPr>
              <w:t>ic</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1080" w:type="dxa"/>
          </w:tcPr>
          <w:p>
            <w:pPr>
              <w:pStyle w:val="TableParagraph"/>
              <w:rPr>
                <w:sz w:val="16"/>
              </w:rPr>
            </w:pPr>
          </w:p>
        </w:tc>
      </w:tr>
    </w:tbl>
    <w:p>
      <w:pPr>
        <w:spacing w:before="192"/>
        <w:ind w:left="157" w:right="8936" w:firstLine="0"/>
        <w:jc w:val="both"/>
        <w:rPr>
          <w:sz w:val="18"/>
        </w:rPr>
      </w:pPr>
      <w:r>
        <w:rPr>
          <w:sz w:val="18"/>
        </w:rPr>
        <w:t>c19: if I.9/1a then x else – c20: if I.9/1a then m else – c21: if I.9/2a then x else – c22: if I.9/2a then m else –</w:t>
      </w:r>
    </w:p>
    <w:p>
      <w:pPr>
        <w:spacing w:after="0"/>
        <w:jc w:val="both"/>
        <w:rPr>
          <w:sz w:val="18"/>
        </w:rPr>
        <w:sectPr>
          <w:pgSz w:w="11900" w:h="16840"/>
          <w:pgMar w:header="716" w:footer="554" w:top="960" w:bottom="740" w:left="580" w:right="300"/>
        </w:sectPr>
      </w:pPr>
    </w:p>
    <w:p>
      <w:pPr>
        <w:pStyle w:val="BodyText"/>
      </w:pPr>
    </w:p>
    <w:p>
      <w:pPr>
        <w:pStyle w:val="BodyText"/>
      </w:pPr>
    </w:p>
    <w:p>
      <w:pPr>
        <w:pStyle w:val="BodyText"/>
        <w:spacing w:before="4"/>
        <w:rPr>
          <w:sz w:val="16"/>
        </w:rPr>
      </w:pPr>
    </w:p>
    <w:p>
      <w:pPr>
        <w:pStyle w:val="Heading3"/>
        <w:numPr>
          <w:ilvl w:val="1"/>
          <w:numId w:val="222"/>
        </w:numPr>
        <w:tabs>
          <w:tab w:pos="951" w:val="left" w:leader="none"/>
          <w:tab w:pos="952" w:val="left" w:leader="none"/>
        </w:tabs>
        <w:spacing w:line="240" w:lineRule="auto" w:before="90" w:after="0"/>
        <w:ind w:left="951" w:right="0" w:hanging="566"/>
        <w:jc w:val="left"/>
      </w:pPr>
      <w:r>
        <w:rPr/>
        <w:t>Destination system managed</w:t>
      </w:r>
      <w:r>
        <w:rPr>
          <w:spacing w:val="-4"/>
        </w:rPr>
        <w:t> </w:t>
      </w:r>
      <w:r>
        <w:rPr/>
        <w:t>object</w:t>
      </w:r>
    </w:p>
    <w:p>
      <w:pPr>
        <w:pStyle w:val="Heading4"/>
        <w:numPr>
          <w:ilvl w:val="2"/>
          <w:numId w:val="222"/>
        </w:numPr>
        <w:tabs>
          <w:tab w:pos="1094" w:val="left" w:leader="none"/>
          <w:tab w:pos="1095" w:val="left" w:leader="none"/>
        </w:tabs>
        <w:spacing w:line="240" w:lineRule="auto" w:before="182" w:after="0"/>
        <w:ind w:left="1094" w:right="0" w:hanging="709"/>
        <w:jc w:val="left"/>
      </w:pPr>
      <w:r>
        <w:rPr/>
        <w:t>Statement of conformance to the managed object</w:t>
      </w:r>
      <w:r>
        <w:rPr>
          <w:spacing w:val="-9"/>
        </w:rPr>
        <w:t> </w:t>
      </w:r>
      <w:r>
        <w:rPr/>
        <w:t>class</w:t>
      </w:r>
    </w:p>
    <w:p>
      <w:pPr>
        <w:pStyle w:val="Heading6"/>
        <w:spacing w:before="196"/>
        <w:ind w:left="2884"/>
      </w:pPr>
      <w:r>
        <w:rPr/>
        <w:t>Table I.11 – destinationSystem Managed object class support</w:t>
      </w:r>
    </w:p>
    <w:p>
      <w:pPr>
        <w:pStyle w:val="BodyText"/>
        <w:rPr>
          <w:b/>
          <w:sz w:val="16"/>
        </w:rPr>
      </w:pPr>
    </w:p>
    <w:tbl>
      <w:tblPr>
        <w:tblW w:w="0" w:type="auto"/>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
        <w:gridCol w:w="1440"/>
        <w:gridCol w:w="1190"/>
        <w:gridCol w:w="2608"/>
        <w:gridCol w:w="4247"/>
      </w:tblGrid>
      <w:tr>
        <w:trPr>
          <w:trHeight w:val="736" w:hRule="atLeast"/>
        </w:trPr>
        <w:tc>
          <w:tcPr>
            <w:tcW w:w="638" w:type="dxa"/>
          </w:tcPr>
          <w:p>
            <w:pPr>
              <w:pStyle w:val="TableParagraph"/>
              <w:spacing w:line="178" w:lineRule="exact"/>
              <w:ind w:left="107"/>
              <w:rPr>
                <w:sz w:val="16"/>
              </w:rPr>
            </w:pPr>
            <w:r>
              <w:rPr>
                <w:sz w:val="16"/>
              </w:rPr>
              <w:t>Index</w:t>
            </w:r>
          </w:p>
        </w:tc>
        <w:tc>
          <w:tcPr>
            <w:tcW w:w="1440" w:type="dxa"/>
          </w:tcPr>
          <w:p>
            <w:pPr>
              <w:pStyle w:val="TableParagraph"/>
              <w:ind w:left="108" w:right="276" w:hanging="1"/>
              <w:rPr>
                <w:sz w:val="16"/>
              </w:rPr>
            </w:pPr>
            <w:r>
              <w:rPr>
                <w:sz w:val="16"/>
              </w:rPr>
              <w:t>Managed object class template label</w:t>
            </w:r>
          </w:p>
        </w:tc>
        <w:tc>
          <w:tcPr>
            <w:tcW w:w="1190" w:type="dxa"/>
          </w:tcPr>
          <w:p>
            <w:pPr>
              <w:pStyle w:val="TableParagraph"/>
              <w:ind w:left="108" w:right="239"/>
              <w:rPr>
                <w:sz w:val="16"/>
              </w:rPr>
            </w:pPr>
            <w:r>
              <w:rPr>
                <w:sz w:val="16"/>
              </w:rPr>
              <w:t>Value of object</w:t>
            </w:r>
          </w:p>
          <w:p>
            <w:pPr>
              <w:pStyle w:val="TableParagraph"/>
              <w:spacing w:line="182" w:lineRule="exact"/>
              <w:ind w:left="108" w:right="239"/>
              <w:rPr>
                <w:sz w:val="16"/>
              </w:rPr>
            </w:pPr>
            <w:r>
              <w:rPr>
                <w:sz w:val="16"/>
              </w:rPr>
              <w:t>identifier for class</w:t>
            </w:r>
          </w:p>
        </w:tc>
        <w:tc>
          <w:tcPr>
            <w:tcW w:w="2608" w:type="dxa"/>
          </w:tcPr>
          <w:p>
            <w:pPr>
              <w:pStyle w:val="TableParagraph"/>
              <w:ind w:left="108" w:right="248"/>
              <w:rPr>
                <w:sz w:val="16"/>
              </w:rPr>
            </w:pPr>
            <w:r>
              <w:rPr>
                <w:sz w:val="16"/>
              </w:rPr>
              <w:t>Support of all mandatory features? (Y/N)</w:t>
            </w:r>
          </w:p>
        </w:tc>
        <w:tc>
          <w:tcPr>
            <w:tcW w:w="4247" w:type="dxa"/>
          </w:tcPr>
          <w:p>
            <w:pPr>
              <w:pStyle w:val="TableParagraph"/>
              <w:ind w:left="109" w:right="407"/>
              <w:rPr>
                <w:sz w:val="16"/>
              </w:rPr>
            </w:pPr>
            <w:r>
              <w:rPr>
                <w:sz w:val="16"/>
              </w:rPr>
              <w:t>Is the actual class the same as the managed object class to which conformance is claimed? (Y/N)</w:t>
            </w:r>
          </w:p>
        </w:tc>
      </w:tr>
      <w:tr>
        <w:trPr>
          <w:trHeight w:val="184" w:hRule="atLeast"/>
        </w:trPr>
        <w:tc>
          <w:tcPr>
            <w:tcW w:w="638" w:type="dxa"/>
          </w:tcPr>
          <w:p>
            <w:pPr>
              <w:pStyle w:val="TableParagraph"/>
              <w:spacing w:line="164" w:lineRule="exact"/>
              <w:ind w:left="107"/>
              <w:rPr>
                <w:sz w:val="16"/>
              </w:rPr>
            </w:pPr>
            <w:r>
              <w:rPr>
                <w:w w:val="100"/>
                <w:sz w:val="16"/>
              </w:rPr>
              <w:t>1</w:t>
            </w:r>
          </w:p>
        </w:tc>
        <w:tc>
          <w:tcPr>
            <w:tcW w:w="1440" w:type="dxa"/>
          </w:tcPr>
          <w:p>
            <w:pPr>
              <w:pStyle w:val="TableParagraph"/>
              <w:spacing w:line="164" w:lineRule="exact"/>
              <w:ind w:left="108"/>
              <w:rPr>
                <w:sz w:val="16"/>
              </w:rPr>
            </w:pPr>
            <w:r>
              <w:rPr>
                <w:sz w:val="16"/>
              </w:rPr>
              <w:t>destinationSystem</w:t>
            </w:r>
          </w:p>
        </w:tc>
        <w:tc>
          <w:tcPr>
            <w:tcW w:w="1190" w:type="dxa"/>
          </w:tcPr>
          <w:p>
            <w:pPr>
              <w:pStyle w:val="TableParagraph"/>
              <w:spacing w:line="164" w:lineRule="exact"/>
              <w:ind w:left="108"/>
              <w:rPr>
                <w:sz w:val="16"/>
              </w:rPr>
            </w:pPr>
            <w:r>
              <w:rPr>
                <w:sz w:val="16"/>
              </w:rPr>
              <w:t>{2 13 0 1 3 4}</w:t>
            </w:r>
          </w:p>
        </w:tc>
        <w:tc>
          <w:tcPr>
            <w:tcW w:w="2608" w:type="dxa"/>
          </w:tcPr>
          <w:p>
            <w:pPr>
              <w:pStyle w:val="TableParagraph"/>
              <w:rPr>
                <w:sz w:val="12"/>
              </w:rPr>
            </w:pPr>
          </w:p>
        </w:tc>
        <w:tc>
          <w:tcPr>
            <w:tcW w:w="4247" w:type="dxa"/>
          </w:tcPr>
          <w:p>
            <w:pPr>
              <w:pStyle w:val="TableParagraph"/>
              <w:rPr>
                <w:sz w:val="12"/>
              </w:rPr>
            </w:pPr>
          </w:p>
        </w:tc>
      </w:tr>
    </w:tbl>
    <w:p>
      <w:pPr>
        <w:pStyle w:val="BodyText"/>
        <w:spacing w:before="190"/>
        <w:ind w:left="385" w:right="751"/>
      </w:pPr>
      <w:r>
        <w:rPr/>
        <w:t>If the answer to the actual class question in the managed object class support table is no, the supplier of the implementation shall fill in the actual class support table below.</w:t>
      </w:r>
    </w:p>
    <w:p>
      <w:pPr>
        <w:pStyle w:val="BodyText"/>
        <w:spacing w:before="3"/>
      </w:pPr>
    </w:p>
    <w:p>
      <w:pPr>
        <w:pStyle w:val="Heading6"/>
        <w:ind w:right="41"/>
        <w:jc w:val="center"/>
      </w:pPr>
      <w:r>
        <w:rPr/>
        <w:t>Table I.12 – destinationSystem Actual class support</w:t>
      </w:r>
    </w:p>
    <w:p>
      <w:pPr>
        <w:pStyle w:val="BodyText"/>
        <w:spacing w:before="2"/>
        <w:rPr>
          <w:b/>
          <w:sz w:val="17"/>
        </w:rPr>
      </w:pPr>
    </w:p>
    <w:tbl>
      <w:tblPr>
        <w:tblW w:w="0" w:type="auto"/>
        <w:jc w:val="left"/>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4"/>
        <w:gridCol w:w="1620"/>
        <w:gridCol w:w="2520"/>
        <w:gridCol w:w="5237"/>
      </w:tblGrid>
      <w:tr>
        <w:trPr>
          <w:trHeight w:val="554" w:hRule="atLeast"/>
        </w:trPr>
        <w:tc>
          <w:tcPr>
            <w:tcW w:w="694" w:type="dxa"/>
          </w:tcPr>
          <w:p>
            <w:pPr>
              <w:pStyle w:val="TableParagraph"/>
              <w:spacing w:line="178" w:lineRule="exact"/>
              <w:ind w:left="107"/>
              <w:rPr>
                <w:sz w:val="16"/>
              </w:rPr>
            </w:pPr>
            <w:r>
              <w:rPr>
                <w:sz w:val="16"/>
              </w:rPr>
              <w:t>Index</w:t>
            </w:r>
          </w:p>
        </w:tc>
        <w:tc>
          <w:tcPr>
            <w:tcW w:w="1620" w:type="dxa"/>
          </w:tcPr>
          <w:p>
            <w:pPr>
              <w:pStyle w:val="TableParagraph"/>
              <w:ind w:left="107" w:right="106" w:hanging="1"/>
              <w:rPr>
                <w:sz w:val="16"/>
              </w:rPr>
            </w:pPr>
            <w:r>
              <w:rPr>
                <w:sz w:val="16"/>
              </w:rPr>
              <w:t>Managed object class template for actual</w:t>
            </w:r>
          </w:p>
          <w:p>
            <w:pPr>
              <w:pStyle w:val="TableParagraph"/>
              <w:spacing w:line="170" w:lineRule="exact"/>
              <w:ind w:left="107"/>
              <w:rPr>
                <w:sz w:val="16"/>
              </w:rPr>
            </w:pPr>
            <w:r>
              <w:rPr>
                <w:sz w:val="16"/>
              </w:rPr>
              <w:t>class</w:t>
            </w:r>
          </w:p>
        </w:tc>
        <w:tc>
          <w:tcPr>
            <w:tcW w:w="2520" w:type="dxa"/>
          </w:tcPr>
          <w:p>
            <w:pPr>
              <w:pStyle w:val="TableParagraph"/>
              <w:ind w:left="107" w:right="188"/>
              <w:rPr>
                <w:sz w:val="16"/>
              </w:rPr>
            </w:pPr>
            <w:r>
              <w:rPr>
                <w:sz w:val="16"/>
              </w:rPr>
              <w:t>Value of object identifier for managed object class definition of</w:t>
            </w:r>
          </w:p>
          <w:p>
            <w:pPr>
              <w:pStyle w:val="TableParagraph"/>
              <w:spacing w:line="170" w:lineRule="exact"/>
              <w:ind w:left="107"/>
              <w:rPr>
                <w:sz w:val="16"/>
              </w:rPr>
            </w:pPr>
            <w:r>
              <w:rPr>
                <w:sz w:val="16"/>
              </w:rPr>
              <w:t>actual class</w:t>
            </w:r>
          </w:p>
        </w:tc>
        <w:tc>
          <w:tcPr>
            <w:tcW w:w="5237" w:type="dxa"/>
          </w:tcPr>
          <w:p>
            <w:pPr>
              <w:pStyle w:val="TableParagraph"/>
              <w:spacing w:line="178" w:lineRule="exact"/>
              <w:ind w:left="107"/>
              <w:rPr>
                <w:sz w:val="16"/>
              </w:rPr>
            </w:pPr>
            <w:r>
              <w:rPr>
                <w:sz w:val="16"/>
              </w:rPr>
              <w:t>Additional Information</w:t>
            </w:r>
          </w:p>
        </w:tc>
      </w:tr>
      <w:tr>
        <w:trPr>
          <w:trHeight w:val="182" w:hRule="atLeast"/>
        </w:trPr>
        <w:tc>
          <w:tcPr>
            <w:tcW w:w="694" w:type="dxa"/>
          </w:tcPr>
          <w:p>
            <w:pPr>
              <w:pStyle w:val="TableParagraph"/>
              <w:rPr>
                <w:sz w:val="12"/>
              </w:rPr>
            </w:pPr>
          </w:p>
        </w:tc>
        <w:tc>
          <w:tcPr>
            <w:tcW w:w="1620" w:type="dxa"/>
          </w:tcPr>
          <w:p>
            <w:pPr>
              <w:pStyle w:val="TableParagraph"/>
              <w:rPr>
                <w:sz w:val="12"/>
              </w:rPr>
            </w:pPr>
          </w:p>
        </w:tc>
        <w:tc>
          <w:tcPr>
            <w:tcW w:w="2520" w:type="dxa"/>
          </w:tcPr>
          <w:p>
            <w:pPr>
              <w:pStyle w:val="TableParagraph"/>
              <w:rPr>
                <w:sz w:val="12"/>
              </w:rPr>
            </w:pPr>
          </w:p>
        </w:tc>
        <w:tc>
          <w:tcPr>
            <w:tcW w:w="5237" w:type="dxa"/>
          </w:tcPr>
          <w:p>
            <w:pPr>
              <w:pStyle w:val="TableParagraph"/>
              <w:rPr>
                <w:sz w:val="12"/>
              </w:rPr>
            </w:pPr>
          </w:p>
        </w:tc>
      </w:tr>
      <w:tr>
        <w:trPr>
          <w:trHeight w:val="184" w:hRule="atLeast"/>
        </w:trPr>
        <w:tc>
          <w:tcPr>
            <w:tcW w:w="694" w:type="dxa"/>
          </w:tcPr>
          <w:p>
            <w:pPr>
              <w:pStyle w:val="TableParagraph"/>
              <w:rPr>
                <w:sz w:val="12"/>
              </w:rPr>
            </w:pPr>
          </w:p>
        </w:tc>
        <w:tc>
          <w:tcPr>
            <w:tcW w:w="1620" w:type="dxa"/>
          </w:tcPr>
          <w:p>
            <w:pPr>
              <w:pStyle w:val="TableParagraph"/>
              <w:rPr>
                <w:sz w:val="12"/>
              </w:rPr>
            </w:pPr>
          </w:p>
        </w:tc>
        <w:tc>
          <w:tcPr>
            <w:tcW w:w="2520" w:type="dxa"/>
          </w:tcPr>
          <w:p>
            <w:pPr>
              <w:pStyle w:val="TableParagraph"/>
              <w:rPr>
                <w:sz w:val="12"/>
              </w:rPr>
            </w:pPr>
          </w:p>
        </w:tc>
        <w:tc>
          <w:tcPr>
            <w:tcW w:w="5237" w:type="dxa"/>
          </w:tcPr>
          <w:p>
            <w:pPr>
              <w:pStyle w:val="TableParagraph"/>
              <w:rPr>
                <w:sz w:val="12"/>
              </w:rPr>
            </w:pPr>
          </w:p>
        </w:tc>
      </w:tr>
    </w:tbl>
    <w:p>
      <w:pPr>
        <w:pStyle w:val="BodyText"/>
        <w:rPr>
          <w:b/>
          <w:sz w:val="22"/>
        </w:rPr>
      </w:pPr>
    </w:p>
    <w:p>
      <w:pPr>
        <w:pStyle w:val="ListParagraph"/>
        <w:numPr>
          <w:ilvl w:val="2"/>
          <w:numId w:val="222"/>
        </w:numPr>
        <w:tabs>
          <w:tab w:pos="1093" w:val="left" w:leader="none"/>
          <w:tab w:pos="1094" w:val="left" w:leader="none"/>
        </w:tabs>
        <w:spacing w:line="240" w:lineRule="auto" w:before="182" w:after="0"/>
        <w:ind w:left="1093" w:right="0" w:hanging="708"/>
        <w:jc w:val="left"/>
        <w:rPr>
          <w:b/>
          <w:sz w:val="22"/>
        </w:rPr>
      </w:pPr>
      <w:r>
        <w:rPr>
          <w:b/>
          <w:sz w:val="22"/>
        </w:rPr>
        <w:t>Packages</w:t>
      </w:r>
    </w:p>
    <w:p>
      <w:pPr>
        <w:pStyle w:val="BodyText"/>
        <w:spacing w:before="191"/>
        <w:ind w:left="385" w:right="695"/>
      </w:pPr>
      <w:r>
        <w:rPr/>
        <w:t>The supplier of the implementation shall state whether or not the packages specified by this managed object of this class are supported, in Table I.13.</w:t>
      </w:r>
    </w:p>
    <w:p>
      <w:pPr>
        <w:pStyle w:val="BodyText"/>
        <w:spacing w:before="3"/>
      </w:pPr>
    </w:p>
    <w:p>
      <w:pPr>
        <w:pStyle w:val="Heading6"/>
        <w:ind w:right="42"/>
        <w:jc w:val="center"/>
      </w:pPr>
      <w:r>
        <w:rPr/>
        <w:t>Table I.13 – destinationSystem Package support</w:t>
      </w:r>
    </w:p>
    <w:p>
      <w:pPr>
        <w:pStyle w:val="BodyText"/>
        <w:spacing w:before="4"/>
        <w:rPr>
          <w:b/>
          <w:sz w:val="17"/>
        </w:rPr>
      </w:pPr>
    </w:p>
    <w:tbl>
      <w:tblPr>
        <w:tblW w:w="0" w:type="auto"/>
        <w:jc w:val="left"/>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1800"/>
        <w:gridCol w:w="1169"/>
        <w:gridCol w:w="3691"/>
        <w:gridCol w:w="629"/>
        <w:gridCol w:w="667"/>
        <w:gridCol w:w="1418"/>
      </w:tblGrid>
      <w:tr>
        <w:trPr>
          <w:trHeight w:val="733" w:hRule="atLeast"/>
        </w:trPr>
        <w:tc>
          <w:tcPr>
            <w:tcW w:w="696" w:type="dxa"/>
          </w:tcPr>
          <w:p>
            <w:pPr>
              <w:pStyle w:val="TableParagraph"/>
              <w:spacing w:line="178" w:lineRule="exact"/>
              <w:ind w:left="107"/>
              <w:rPr>
                <w:sz w:val="16"/>
              </w:rPr>
            </w:pPr>
            <w:r>
              <w:rPr>
                <w:sz w:val="16"/>
              </w:rPr>
              <w:t>Index</w:t>
            </w:r>
          </w:p>
        </w:tc>
        <w:tc>
          <w:tcPr>
            <w:tcW w:w="1800" w:type="dxa"/>
          </w:tcPr>
          <w:p>
            <w:pPr>
              <w:pStyle w:val="TableParagraph"/>
              <w:spacing w:line="178" w:lineRule="exact"/>
              <w:ind w:left="107"/>
              <w:rPr>
                <w:sz w:val="16"/>
              </w:rPr>
            </w:pPr>
            <w:r>
              <w:rPr>
                <w:sz w:val="16"/>
              </w:rPr>
              <w:t>Package template label</w:t>
            </w:r>
          </w:p>
        </w:tc>
        <w:tc>
          <w:tcPr>
            <w:tcW w:w="1169" w:type="dxa"/>
          </w:tcPr>
          <w:p>
            <w:pPr>
              <w:pStyle w:val="TableParagraph"/>
              <w:spacing w:line="237" w:lineRule="auto"/>
              <w:ind w:left="107" w:right="263" w:firstLine="1"/>
              <w:rPr>
                <w:sz w:val="16"/>
              </w:rPr>
            </w:pPr>
            <w:r>
              <w:rPr>
                <w:sz w:val="16"/>
              </w:rPr>
              <w:t>Value of object</w:t>
            </w:r>
          </w:p>
          <w:p>
            <w:pPr>
              <w:pStyle w:val="TableParagraph"/>
              <w:spacing w:line="182" w:lineRule="exact" w:before="1"/>
              <w:ind w:left="107" w:right="263"/>
              <w:rPr>
                <w:sz w:val="16"/>
              </w:rPr>
            </w:pPr>
            <w:r>
              <w:rPr>
                <w:sz w:val="16"/>
              </w:rPr>
              <w:t>identifer for package</w:t>
            </w:r>
          </w:p>
        </w:tc>
        <w:tc>
          <w:tcPr>
            <w:tcW w:w="3691" w:type="dxa"/>
          </w:tcPr>
          <w:p>
            <w:pPr>
              <w:pStyle w:val="TableParagraph"/>
              <w:spacing w:line="178" w:lineRule="exact"/>
              <w:ind w:left="107"/>
              <w:rPr>
                <w:sz w:val="16"/>
              </w:rPr>
            </w:pPr>
            <w:r>
              <w:rPr>
                <w:sz w:val="16"/>
              </w:rPr>
              <w:t>Constraints and Values</w:t>
            </w:r>
          </w:p>
        </w:tc>
        <w:tc>
          <w:tcPr>
            <w:tcW w:w="629" w:type="dxa"/>
          </w:tcPr>
          <w:p>
            <w:pPr>
              <w:pStyle w:val="TableParagraph"/>
              <w:spacing w:line="178" w:lineRule="exact"/>
              <w:ind w:left="107"/>
              <w:rPr>
                <w:sz w:val="16"/>
              </w:rPr>
            </w:pPr>
            <w:r>
              <w:rPr>
                <w:sz w:val="16"/>
              </w:rPr>
              <w:t>Status</w:t>
            </w:r>
          </w:p>
        </w:tc>
        <w:tc>
          <w:tcPr>
            <w:tcW w:w="667" w:type="dxa"/>
          </w:tcPr>
          <w:p>
            <w:pPr>
              <w:pStyle w:val="TableParagraph"/>
              <w:spacing w:line="237" w:lineRule="auto"/>
              <w:ind w:left="107" w:right="121"/>
              <w:rPr>
                <w:sz w:val="16"/>
              </w:rPr>
            </w:pPr>
            <w:r>
              <w:rPr>
                <w:sz w:val="16"/>
              </w:rPr>
              <w:t>Suppo rt</w:t>
            </w:r>
          </w:p>
        </w:tc>
        <w:tc>
          <w:tcPr>
            <w:tcW w:w="1418" w:type="dxa"/>
          </w:tcPr>
          <w:p>
            <w:pPr>
              <w:pStyle w:val="TableParagraph"/>
              <w:spacing w:line="237" w:lineRule="auto"/>
              <w:ind w:left="107" w:right="516"/>
              <w:rPr>
                <w:sz w:val="16"/>
              </w:rPr>
            </w:pPr>
            <w:r>
              <w:rPr>
                <w:sz w:val="16"/>
              </w:rPr>
              <w:t>Additional Information</w:t>
            </w:r>
          </w:p>
        </w:tc>
      </w:tr>
      <w:tr>
        <w:trPr>
          <w:trHeight w:val="551" w:hRule="atLeast"/>
        </w:trPr>
        <w:tc>
          <w:tcPr>
            <w:tcW w:w="696" w:type="dxa"/>
          </w:tcPr>
          <w:p>
            <w:pPr>
              <w:pStyle w:val="TableParagraph"/>
              <w:spacing w:line="178" w:lineRule="exact"/>
              <w:ind w:left="107"/>
              <w:rPr>
                <w:sz w:val="16"/>
              </w:rPr>
            </w:pPr>
            <w:r>
              <w:rPr>
                <w:w w:val="100"/>
                <w:sz w:val="16"/>
              </w:rPr>
              <w:t>1</w:t>
            </w:r>
          </w:p>
        </w:tc>
        <w:tc>
          <w:tcPr>
            <w:tcW w:w="1800" w:type="dxa"/>
          </w:tcPr>
          <w:p>
            <w:pPr>
              <w:pStyle w:val="TableParagraph"/>
              <w:ind w:left="107" w:right="214"/>
              <w:rPr>
                <w:sz w:val="16"/>
              </w:rPr>
            </w:pPr>
            <w:r>
              <w:rPr>
                <w:sz w:val="16"/>
              </w:rPr>
              <w:t>“Rec. X.721 | ISO/IEC 10165-2 1992”</w:t>
            </w:r>
          </w:p>
          <w:p>
            <w:pPr>
              <w:pStyle w:val="TableParagraph"/>
              <w:spacing w:line="168" w:lineRule="exact"/>
              <w:ind w:left="107"/>
              <w:rPr>
                <w:sz w:val="16"/>
              </w:rPr>
            </w:pPr>
            <w:r>
              <w:rPr>
                <w:sz w:val="16"/>
              </w:rPr>
              <w:t>allomorphicPackage</w:t>
            </w:r>
          </w:p>
        </w:tc>
        <w:tc>
          <w:tcPr>
            <w:tcW w:w="1169" w:type="dxa"/>
          </w:tcPr>
          <w:p>
            <w:pPr>
              <w:pStyle w:val="TableParagraph"/>
              <w:spacing w:line="178" w:lineRule="exact"/>
              <w:ind w:left="73" w:right="97"/>
              <w:jc w:val="center"/>
              <w:rPr>
                <w:sz w:val="16"/>
              </w:rPr>
            </w:pPr>
            <w:r>
              <w:rPr>
                <w:sz w:val="16"/>
              </w:rPr>
              <w:t>{2 9 3 2 4 17}</w:t>
            </w:r>
          </w:p>
        </w:tc>
        <w:tc>
          <w:tcPr>
            <w:tcW w:w="3691" w:type="dxa"/>
          </w:tcPr>
          <w:p>
            <w:pPr>
              <w:pStyle w:val="TableParagraph"/>
              <w:spacing w:line="178" w:lineRule="exact"/>
              <w:ind w:left="106"/>
              <w:rPr>
                <w:sz w:val="16"/>
              </w:rPr>
            </w:pPr>
            <w:r>
              <w:rPr>
                <w:sz w:val="16"/>
              </w:rPr>
              <w:t>“if an object supports allomorphism”</w:t>
            </w:r>
          </w:p>
        </w:tc>
        <w:tc>
          <w:tcPr>
            <w:tcW w:w="629" w:type="dxa"/>
          </w:tcPr>
          <w:p>
            <w:pPr>
              <w:pStyle w:val="TableParagraph"/>
              <w:spacing w:line="178" w:lineRule="exact"/>
              <w:ind w:left="107"/>
              <w:rPr>
                <w:sz w:val="16"/>
              </w:rPr>
            </w:pPr>
            <w:r>
              <w:rPr>
                <w:sz w:val="16"/>
              </w:rPr>
              <w:t>c23</w:t>
            </w:r>
          </w:p>
        </w:tc>
        <w:tc>
          <w:tcPr>
            <w:tcW w:w="667" w:type="dxa"/>
          </w:tcPr>
          <w:p>
            <w:pPr>
              <w:pStyle w:val="TableParagraph"/>
              <w:rPr>
                <w:sz w:val="18"/>
              </w:rPr>
            </w:pPr>
          </w:p>
        </w:tc>
        <w:tc>
          <w:tcPr>
            <w:tcW w:w="1418" w:type="dxa"/>
          </w:tcPr>
          <w:p>
            <w:pPr>
              <w:pStyle w:val="TableParagraph"/>
              <w:rPr>
                <w:sz w:val="18"/>
              </w:rPr>
            </w:pPr>
          </w:p>
        </w:tc>
      </w:tr>
      <w:tr>
        <w:trPr>
          <w:trHeight w:val="553" w:hRule="atLeast"/>
        </w:trPr>
        <w:tc>
          <w:tcPr>
            <w:tcW w:w="696" w:type="dxa"/>
          </w:tcPr>
          <w:p>
            <w:pPr>
              <w:pStyle w:val="TableParagraph"/>
              <w:spacing w:line="178" w:lineRule="exact"/>
              <w:ind w:left="107"/>
              <w:rPr>
                <w:sz w:val="16"/>
              </w:rPr>
            </w:pPr>
            <w:r>
              <w:rPr>
                <w:w w:val="100"/>
                <w:sz w:val="16"/>
              </w:rPr>
              <w:t>2</w:t>
            </w:r>
          </w:p>
        </w:tc>
        <w:tc>
          <w:tcPr>
            <w:tcW w:w="1800" w:type="dxa"/>
          </w:tcPr>
          <w:p>
            <w:pPr>
              <w:pStyle w:val="TableParagraph"/>
              <w:ind w:left="107" w:right="214"/>
              <w:rPr>
                <w:sz w:val="16"/>
              </w:rPr>
            </w:pPr>
            <w:r>
              <w:rPr>
                <w:sz w:val="16"/>
              </w:rPr>
              <w:t>“Rec. X.721 | ISO/IEC 10165-2 1992”</w:t>
            </w:r>
          </w:p>
          <w:p>
            <w:pPr>
              <w:pStyle w:val="TableParagraph"/>
              <w:spacing w:line="170" w:lineRule="exact"/>
              <w:ind w:left="107"/>
              <w:rPr>
                <w:sz w:val="16"/>
              </w:rPr>
            </w:pPr>
            <w:r>
              <w:rPr>
                <w:sz w:val="16"/>
              </w:rPr>
              <w:t>packagesPackage</w:t>
            </w:r>
          </w:p>
        </w:tc>
        <w:tc>
          <w:tcPr>
            <w:tcW w:w="1169" w:type="dxa"/>
          </w:tcPr>
          <w:p>
            <w:pPr>
              <w:pStyle w:val="TableParagraph"/>
              <w:spacing w:line="178" w:lineRule="exact"/>
              <w:ind w:left="73" w:right="97"/>
              <w:jc w:val="center"/>
              <w:rPr>
                <w:sz w:val="16"/>
              </w:rPr>
            </w:pPr>
            <w:r>
              <w:rPr>
                <w:sz w:val="16"/>
              </w:rPr>
              <w:t>{2 9 3 2 4 16}</w:t>
            </w:r>
          </w:p>
        </w:tc>
        <w:tc>
          <w:tcPr>
            <w:tcW w:w="3691" w:type="dxa"/>
          </w:tcPr>
          <w:p>
            <w:pPr>
              <w:pStyle w:val="TableParagraph"/>
              <w:ind w:left="107" w:right="246" w:hanging="2"/>
              <w:rPr>
                <w:sz w:val="16"/>
              </w:rPr>
            </w:pPr>
            <w:r>
              <w:rPr>
                <w:sz w:val="16"/>
              </w:rPr>
              <w:t>“any registered package other than this package has been instantiated”</w:t>
            </w:r>
          </w:p>
        </w:tc>
        <w:tc>
          <w:tcPr>
            <w:tcW w:w="629" w:type="dxa"/>
          </w:tcPr>
          <w:p>
            <w:pPr>
              <w:pStyle w:val="TableParagraph"/>
              <w:spacing w:line="178" w:lineRule="exact"/>
              <w:ind w:left="107"/>
              <w:rPr>
                <w:sz w:val="16"/>
              </w:rPr>
            </w:pPr>
            <w:r>
              <w:rPr>
                <w:sz w:val="16"/>
              </w:rPr>
              <w:t>c24</w:t>
            </w:r>
          </w:p>
        </w:tc>
        <w:tc>
          <w:tcPr>
            <w:tcW w:w="667" w:type="dxa"/>
          </w:tcPr>
          <w:p>
            <w:pPr>
              <w:pStyle w:val="TableParagraph"/>
              <w:rPr>
                <w:sz w:val="18"/>
              </w:rPr>
            </w:pPr>
          </w:p>
        </w:tc>
        <w:tc>
          <w:tcPr>
            <w:tcW w:w="1418" w:type="dxa"/>
          </w:tcPr>
          <w:p>
            <w:pPr>
              <w:pStyle w:val="TableParagraph"/>
              <w:rPr>
                <w:sz w:val="18"/>
              </w:rPr>
            </w:pPr>
          </w:p>
        </w:tc>
      </w:tr>
      <w:tr>
        <w:trPr>
          <w:trHeight w:val="551" w:hRule="atLeast"/>
        </w:trPr>
        <w:tc>
          <w:tcPr>
            <w:tcW w:w="696" w:type="dxa"/>
          </w:tcPr>
          <w:p>
            <w:pPr>
              <w:pStyle w:val="TableParagraph"/>
              <w:spacing w:line="178" w:lineRule="exact"/>
              <w:ind w:left="107"/>
              <w:rPr>
                <w:sz w:val="16"/>
              </w:rPr>
            </w:pPr>
            <w:r>
              <w:rPr>
                <w:w w:val="100"/>
                <w:sz w:val="16"/>
              </w:rPr>
              <w:t>3</w:t>
            </w:r>
          </w:p>
        </w:tc>
        <w:tc>
          <w:tcPr>
            <w:tcW w:w="1800" w:type="dxa"/>
          </w:tcPr>
          <w:p>
            <w:pPr>
              <w:pStyle w:val="TableParagraph"/>
              <w:spacing w:line="237" w:lineRule="auto"/>
              <w:ind w:left="107" w:right="214"/>
              <w:rPr>
                <w:sz w:val="16"/>
              </w:rPr>
            </w:pPr>
            <w:r>
              <w:rPr>
                <w:sz w:val="16"/>
              </w:rPr>
              <w:t>“Rec. X.721 | ISO/IEC 10165-2 1992”</w:t>
            </w:r>
          </w:p>
          <w:p>
            <w:pPr>
              <w:pStyle w:val="TableParagraph"/>
              <w:spacing w:line="170" w:lineRule="exact"/>
              <w:ind w:left="107"/>
              <w:rPr>
                <w:sz w:val="16"/>
              </w:rPr>
            </w:pPr>
            <w:r>
              <w:rPr>
                <w:sz w:val="16"/>
              </w:rPr>
              <w:t>topPackage</w:t>
            </w:r>
          </w:p>
        </w:tc>
        <w:tc>
          <w:tcPr>
            <w:tcW w:w="1169" w:type="dxa"/>
          </w:tcPr>
          <w:p>
            <w:pPr>
              <w:pStyle w:val="TableParagraph"/>
              <w:spacing w:line="178" w:lineRule="exact"/>
              <w:ind w:left="7"/>
              <w:jc w:val="center"/>
              <w:rPr>
                <w:sz w:val="16"/>
              </w:rPr>
            </w:pPr>
            <w:r>
              <w:rPr>
                <w:w w:val="100"/>
                <w:sz w:val="16"/>
              </w:rPr>
              <w:t>-</w:t>
            </w:r>
          </w:p>
        </w:tc>
        <w:tc>
          <w:tcPr>
            <w:tcW w:w="3691" w:type="dxa"/>
          </w:tcPr>
          <w:p>
            <w:pPr>
              <w:pStyle w:val="TableParagraph"/>
              <w:spacing w:line="178" w:lineRule="exact"/>
              <w:ind w:left="107"/>
              <w:rPr>
                <w:sz w:val="16"/>
              </w:rPr>
            </w:pPr>
            <w:r>
              <w:rPr>
                <w:sz w:val="16"/>
              </w:rPr>
              <w:t>Mandatory</w:t>
            </w:r>
          </w:p>
        </w:tc>
        <w:tc>
          <w:tcPr>
            <w:tcW w:w="629" w:type="dxa"/>
          </w:tcPr>
          <w:p>
            <w:pPr>
              <w:pStyle w:val="TableParagraph"/>
              <w:spacing w:line="178" w:lineRule="exact"/>
              <w:ind w:left="108"/>
              <w:rPr>
                <w:sz w:val="16"/>
              </w:rPr>
            </w:pPr>
            <w:r>
              <w:rPr>
                <w:w w:val="100"/>
                <w:sz w:val="16"/>
              </w:rPr>
              <w:t>m</w:t>
            </w:r>
          </w:p>
        </w:tc>
        <w:tc>
          <w:tcPr>
            <w:tcW w:w="667" w:type="dxa"/>
          </w:tcPr>
          <w:p>
            <w:pPr>
              <w:pStyle w:val="TableParagraph"/>
              <w:rPr>
                <w:sz w:val="18"/>
              </w:rPr>
            </w:pPr>
          </w:p>
        </w:tc>
        <w:tc>
          <w:tcPr>
            <w:tcW w:w="1418" w:type="dxa"/>
          </w:tcPr>
          <w:p>
            <w:pPr>
              <w:pStyle w:val="TableParagraph"/>
              <w:rPr>
                <w:sz w:val="18"/>
              </w:rPr>
            </w:pPr>
          </w:p>
        </w:tc>
      </w:tr>
      <w:tr>
        <w:trPr>
          <w:trHeight w:val="366" w:hRule="atLeast"/>
        </w:trPr>
        <w:tc>
          <w:tcPr>
            <w:tcW w:w="696" w:type="dxa"/>
          </w:tcPr>
          <w:p>
            <w:pPr>
              <w:pStyle w:val="TableParagraph"/>
              <w:spacing w:line="178" w:lineRule="exact"/>
              <w:ind w:left="107"/>
              <w:rPr>
                <w:sz w:val="16"/>
              </w:rPr>
            </w:pPr>
            <w:r>
              <w:rPr>
                <w:w w:val="100"/>
                <w:sz w:val="16"/>
              </w:rPr>
              <w:t>4</w:t>
            </w:r>
          </w:p>
        </w:tc>
        <w:tc>
          <w:tcPr>
            <w:tcW w:w="1800" w:type="dxa"/>
          </w:tcPr>
          <w:p>
            <w:pPr>
              <w:pStyle w:val="TableParagraph"/>
              <w:spacing w:line="178" w:lineRule="exact"/>
              <w:ind w:left="107"/>
              <w:rPr>
                <w:sz w:val="16"/>
              </w:rPr>
            </w:pPr>
            <w:r>
              <w:rPr>
                <w:sz w:val="16"/>
              </w:rPr>
              <w:t>“ISO/IEC 10589”</w:t>
            </w:r>
          </w:p>
          <w:p>
            <w:pPr>
              <w:pStyle w:val="TableParagraph"/>
              <w:spacing w:line="169" w:lineRule="exact"/>
              <w:ind w:left="107"/>
              <w:rPr>
                <w:sz w:val="16"/>
              </w:rPr>
            </w:pPr>
            <w:r>
              <w:rPr>
                <w:sz w:val="16"/>
              </w:rPr>
              <w:t>destination-P</w:t>
            </w:r>
          </w:p>
        </w:tc>
        <w:tc>
          <w:tcPr>
            <w:tcW w:w="1169" w:type="dxa"/>
          </w:tcPr>
          <w:p>
            <w:pPr>
              <w:pStyle w:val="TableParagraph"/>
              <w:spacing w:line="178" w:lineRule="exact"/>
              <w:ind w:left="7"/>
              <w:jc w:val="center"/>
              <w:rPr>
                <w:sz w:val="16"/>
              </w:rPr>
            </w:pPr>
            <w:r>
              <w:rPr>
                <w:w w:val="100"/>
                <w:sz w:val="16"/>
              </w:rPr>
              <w:t>-</w:t>
            </w:r>
          </w:p>
        </w:tc>
        <w:tc>
          <w:tcPr>
            <w:tcW w:w="3691" w:type="dxa"/>
          </w:tcPr>
          <w:p>
            <w:pPr>
              <w:pStyle w:val="TableParagraph"/>
              <w:spacing w:line="178" w:lineRule="exact"/>
              <w:ind w:left="107"/>
              <w:rPr>
                <w:sz w:val="16"/>
              </w:rPr>
            </w:pPr>
            <w:r>
              <w:rPr>
                <w:sz w:val="16"/>
              </w:rPr>
              <w:t>Mandatory</w:t>
            </w:r>
          </w:p>
        </w:tc>
        <w:tc>
          <w:tcPr>
            <w:tcW w:w="629" w:type="dxa"/>
          </w:tcPr>
          <w:p>
            <w:pPr>
              <w:pStyle w:val="TableParagraph"/>
              <w:spacing w:line="178" w:lineRule="exact"/>
              <w:ind w:left="108"/>
              <w:rPr>
                <w:sz w:val="16"/>
              </w:rPr>
            </w:pPr>
            <w:r>
              <w:rPr>
                <w:w w:val="100"/>
                <w:sz w:val="16"/>
              </w:rPr>
              <w:t>m</w:t>
            </w:r>
          </w:p>
        </w:tc>
        <w:tc>
          <w:tcPr>
            <w:tcW w:w="667" w:type="dxa"/>
          </w:tcPr>
          <w:p>
            <w:pPr>
              <w:pStyle w:val="TableParagraph"/>
              <w:rPr>
                <w:sz w:val="18"/>
              </w:rPr>
            </w:pPr>
          </w:p>
        </w:tc>
        <w:tc>
          <w:tcPr>
            <w:tcW w:w="1418" w:type="dxa"/>
          </w:tcPr>
          <w:p>
            <w:pPr>
              <w:pStyle w:val="TableParagraph"/>
              <w:rPr>
                <w:sz w:val="18"/>
              </w:rPr>
            </w:pPr>
          </w:p>
        </w:tc>
      </w:tr>
      <w:tr>
        <w:trPr>
          <w:trHeight w:val="553" w:hRule="atLeast"/>
        </w:trPr>
        <w:tc>
          <w:tcPr>
            <w:tcW w:w="696" w:type="dxa"/>
          </w:tcPr>
          <w:p>
            <w:pPr>
              <w:pStyle w:val="TableParagraph"/>
              <w:spacing w:line="178" w:lineRule="exact"/>
              <w:ind w:left="107"/>
              <w:rPr>
                <w:sz w:val="16"/>
              </w:rPr>
            </w:pPr>
            <w:r>
              <w:rPr>
                <w:w w:val="100"/>
                <w:sz w:val="16"/>
              </w:rPr>
              <w:t>5</w:t>
            </w:r>
          </w:p>
        </w:tc>
        <w:tc>
          <w:tcPr>
            <w:tcW w:w="1800" w:type="dxa"/>
          </w:tcPr>
          <w:p>
            <w:pPr>
              <w:pStyle w:val="TableParagraph"/>
              <w:ind w:left="107" w:right="214"/>
              <w:rPr>
                <w:sz w:val="16"/>
              </w:rPr>
            </w:pPr>
            <w:r>
              <w:rPr>
                <w:sz w:val="16"/>
              </w:rPr>
              <w:t>“Rec. X.721 | ISO/IEC 10165-2 1992”</w:t>
            </w:r>
          </w:p>
          <w:p>
            <w:pPr>
              <w:pStyle w:val="TableParagraph"/>
              <w:spacing w:line="170" w:lineRule="exact"/>
              <w:ind w:left="107"/>
              <w:rPr>
                <w:sz w:val="16"/>
              </w:rPr>
            </w:pPr>
            <w:r>
              <w:rPr>
                <w:sz w:val="16"/>
              </w:rPr>
              <w:t>tdestinationSystem-P</w:t>
            </w:r>
          </w:p>
        </w:tc>
        <w:tc>
          <w:tcPr>
            <w:tcW w:w="1169" w:type="dxa"/>
          </w:tcPr>
          <w:p>
            <w:pPr>
              <w:pStyle w:val="TableParagraph"/>
              <w:spacing w:line="178" w:lineRule="exact"/>
              <w:ind w:left="7"/>
              <w:jc w:val="center"/>
              <w:rPr>
                <w:sz w:val="16"/>
              </w:rPr>
            </w:pPr>
            <w:r>
              <w:rPr>
                <w:w w:val="100"/>
                <w:sz w:val="16"/>
              </w:rPr>
              <w:t>-</w:t>
            </w:r>
          </w:p>
        </w:tc>
        <w:tc>
          <w:tcPr>
            <w:tcW w:w="3691" w:type="dxa"/>
          </w:tcPr>
          <w:p>
            <w:pPr>
              <w:pStyle w:val="TableParagraph"/>
              <w:spacing w:line="178" w:lineRule="exact"/>
              <w:ind w:left="107"/>
              <w:rPr>
                <w:sz w:val="16"/>
              </w:rPr>
            </w:pPr>
            <w:r>
              <w:rPr>
                <w:sz w:val="16"/>
              </w:rPr>
              <w:t>Mandatory</w:t>
            </w:r>
          </w:p>
        </w:tc>
        <w:tc>
          <w:tcPr>
            <w:tcW w:w="629" w:type="dxa"/>
          </w:tcPr>
          <w:p>
            <w:pPr>
              <w:pStyle w:val="TableParagraph"/>
              <w:spacing w:line="178" w:lineRule="exact"/>
              <w:ind w:left="108"/>
              <w:rPr>
                <w:sz w:val="16"/>
              </w:rPr>
            </w:pPr>
            <w:r>
              <w:rPr>
                <w:w w:val="100"/>
                <w:sz w:val="16"/>
              </w:rPr>
              <w:t>m</w:t>
            </w:r>
          </w:p>
        </w:tc>
        <w:tc>
          <w:tcPr>
            <w:tcW w:w="667" w:type="dxa"/>
          </w:tcPr>
          <w:p>
            <w:pPr>
              <w:pStyle w:val="TableParagraph"/>
              <w:rPr>
                <w:sz w:val="18"/>
              </w:rPr>
            </w:pPr>
          </w:p>
        </w:tc>
        <w:tc>
          <w:tcPr>
            <w:tcW w:w="1418" w:type="dxa"/>
          </w:tcPr>
          <w:p>
            <w:pPr>
              <w:pStyle w:val="TableParagraph"/>
              <w:rPr>
                <w:sz w:val="18"/>
              </w:rPr>
            </w:pPr>
          </w:p>
        </w:tc>
      </w:tr>
    </w:tbl>
    <w:p>
      <w:pPr>
        <w:spacing w:before="189"/>
        <w:ind w:left="385" w:right="8590" w:firstLine="0"/>
        <w:jc w:val="left"/>
        <w:rPr>
          <w:sz w:val="18"/>
        </w:rPr>
      </w:pPr>
      <w:r>
        <w:rPr>
          <w:sz w:val="18"/>
        </w:rPr>
        <w:t>c23: if I.11/1b then – else m c24: if I.13/1a then m else –</w:t>
      </w:r>
    </w:p>
    <w:p>
      <w:pPr>
        <w:pStyle w:val="BodyText"/>
      </w:pPr>
    </w:p>
    <w:p>
      <w:pPr>
        <w:pStyle w:val="BodyText"/>
        <w:spacing w:before="2"/>
        <w:rPr>
          <w:sz w:val="18"/>
        </w:rPr>
      </w:pPr>
    </w:p>
    <w:p>
      <w:pPr>
        <w:pStyle w:val="Heading4"/>
        <w:numPr>
          <w:ilvl w:val="2"/>
          <w:numId w:val="222"/>
        </w:numPr>
        <w:tabs>
          <w:tab w:pos="1093" w:val="left" w:leader="none"/>
          <w:tab w:pos="1094" w:val="left" w:leader="none"/>
        </w:tabs>
        <w:spacing w:line="240" w:lineRule="auto" w:before="0" w:after="0"/>
        <w:ind w:left="1093" w:right="0" w:hanging="708"/>
        <w:jc w:val="left"/>
      </w:pPr>
      <w:r>
        <w:rPr/>
        <w:t>Attributes</w:t>
      </w:r>
    </w:p>
    <w:p>
      <w:pPr>
        <w:pStyle w:val="BodyText"/>
        <w:spacing w:before="191"/>
        <w:ind w:left="385" w:right="478"/>
      </w:pPr>
      <w:r>
        <w:rPr/>
        <w:t>The supplier of the implementation shall state whether or not the attributes specified by all of the packages instantiated in a managed object of this class are supported, in the Support and Additional information columns of Table I.14. The supplier of the implementation shall indicate support for each of the operations for each attribute supported.</w:t>
      </w:r>
    </w:p>
    <w:p>
      <w:pPr>
        <w:spacing w:after="0"/>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6"/>
        <w:spacing w:before="91"/>
        <w:ind w:right="496"/>
        <w:jc w:val="center"/>
      </w:pPr>
      <w:r>
        <w:rPr/>
        <w:t>Table I.14 – destinationSystem Attribute support</w:t>
      </w:r>
    </w:p>
    <w:p>
      <w:pPr>
        <w:pStyle w:val="BodyText"/>
        <w:spacing w:before="2"/>
        <w:rPr>
          <w:b/>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529"/>
        <w:gridCol w:w="991"/>
        <w:gridCol w:w="900"/>
        <w:gridCol w:w="449"/>
        <w:gridCol w:w="451"/>
        <w:gridCol w:w="449"/>
        <w:gridCol w:w="451"/>
        <w:gridCol w:w="449"/>
        <w:gridCol w:w="451"/>
        <w:gridCol w:w="449"/>
        <w:gridCol w:w="451"/>
        <w:gridCol w:w="449"/>
        <w:gridCol w:w="451"/>
        <w:gridCol w:w="449"/>
        <w:gridCol w:w="451"/>
        <w:gridCol w:w="1080"/>
      </w:tblGrid>
      <w:tr>
        <w:trPr>
          <w:trHeight w:val="172" w:hRule="atLeast"/>
        </w:trPr>
        <w:tc>
          <w:tcPr>
            <w:tcW w:w="3979" w:type="dxa"/>
            <w:gridSpan w:val="4"/>
            <w:tcBorders>
              <w:top w:val="nil"/>
              <w:left w:val="nil"/>
            </w:tcBorders>
          </w:tcPr>
          <w:p>
            <w:pPr>
              <w:pStyle w:val="TableParagraph"/>
              <w:rPr>
                <w:sz w:val="10"/>
              </w:rPr>
            </w:pPr>
          </w:p>
        </w:tc>
        <w:tc>
          <w:tcPr>
            <w:tcW w:w="900" w:type="dxa"/>
            <w:gridSpan w:val="2"/>
          </w:tcPr>
          <w:p>
            <w:pPr>
              <w:pStyle w:val="TableParagraph"/>
              <w:spacing w:line="152" w:lineRule="exact"/>
              <w:ind w:left="45"/>
              <w:rPr>
                <w:sz w:val="15"/>
              </w:rPr>
            </w:pPr>
            <w:r>
              <w:rPr>
                <w:sz w:val="15"/>
              </w:rPr>
              <w:t>Set by Create</w:t>
            </w:r>
          </w:p>
        </w:tc>
        <w:tc>
          <w:tcPr>
            <w:tcW w:w="900" w:type="dxa"/>
            <w:gridSpan w:val="2"/>
          </w:tcPr>
          <w:p>
            <w:pPr>
              <w:pStyle w:val="TableParagraph"/>
              <w:spacing w:line="152" w:lineRule="exact"/>
              <w:ind w:left="297" w:right="289"/>
              <w:jc w:val="center"/>
              <w:rPr>
                <w:sz w:val="15"/>
              </w:rPr>
            </w:pPr>
            <w:r>
              <w:rPr>
                <w:sz w:val="15"/>
              </w:rPr>
              <w:t>Get</w:t>
            </w:r>
          </w:p>
        </w:tc>
        <w:tc>
          <w:tcPr>
            <w:tcW w:w="900" w:type="dxa"/>
            <w:gridSpan w:val="2"/>
          </w:tcPr>
          <w:p>
            <w:pPr>
              <w:pStyle w:val="TableParagraph"/>
              <w:spacing w:line="152" w:lineRule="exact"/>
              <w:ind w:left="208"/>
              <w:rPr>
                <w:sz w:val="15"/>
              </w:rPr>
            </w:pPr>
            <w:r>
              <w:rPr>
                <w:sz w:val="15"/>
              </w:rPr>
              <w:t>Replace</w:t>
            </w:r>
          </w:p>
        </w:tc>
        <w:tc>
          <w:tcPr>
            <w:tcW w:w="900" w:type="dxa"/>
            <w:gridSpan w:val="2"/>
          </w:tcPr>
          <w:p>
            <w:pPr>
              <w:pStyle w:val="TableParagraph"/>
              <w:spacing w:line="152" w:lineRule="exact"/>
              <w:ind w:left="297" w:right="288"/>
              <w:jc w:val="center"/>
              <w:rPr>
                <w:sz w:val="15"/>
              </w:rPr>
            </w:pPr>
            <w:r>
              <w:rPr>
                <w:sz w:val="15"/>
              </w:rPr>
              <w:t>Add</w:t>
            </w:r>
          </w:p>
        </w:tc>
        <w:tc>
          <w:tcPr>
            <w:tcW w:w="900" w:type="dxa"/>
            <w:gridSpan w:val="2"/>
          </w:tcPr>
          <w:p>
            <w:pPr>
              <w:pStyle w:val="TableParagraph"/>
              <w:spacing w:line="152" w:lineRule="exact"/>
              <w:ind w:left="198"/>
              <w:rPr>
                <w:sz w:val="15"/>
              </w:rPr>
            </w:pPr>
            <w:r>
              <w:rPr>
                <w:sz w:val="15"/>
              </w:rPr>
              <w:t>Remove</w:t>
            </w:r>
          </w:p>
        </w:tc>
        <w:tc>
          <w:tcPr>
            <w:tcW w:w="900" w:type="dxa"/>
            <w:gridSpan w:val="2"/>
          </w:tcPr>
          <w:p>
            <w:pPr>
              <w:pStyle w:val="TableParagraph"/>
              <w:spacing w:line="152" w:lineRule="exact"/>
              <w:ind w:left="33"/>
              <w:rPr>
                <w:sz w:val="15"/>
              </w:rPr>
            </w:pPr>
            <w:r>
              <w:rPr>
                <w:sz w:val="15"/>
              </w:rPr>
              <w:t>Set to Default</w:t>
            </w:r>
          </w:p>
        </w:tc>
        <w:tc>
          <w:tcPr>
            <w:tcW w:w="1080" w:type="dxa"/>
            <w:tcBorders>
              <w:top w:val="nil"/>
              <w:right w:val="nil"/>
            </w:tcBorders>
          </w:tcPr>
          <w:p>
            <w:pPr>
              <w:pStyle w:val="TableParagraph"/>
              <w:rPr>
                <w:sz w:val="10"/>
              </w:rPr>
            </w:pPr>
          </w:p>
        </w:tc>
      </w:tr>
      <w:tr>
        <w:trPr>
          <w:trHeight w:val="517" w:hRule="atLeast"/>
        </w:trPr>
        <w:tc>
          <w:tcPr>
            <w:tcW w:w="559" w:type="dxa"/>
          </w:tcPr>
          <w:p>
            <w:pPr>
              <w:pStyle w:val="TableParagraph"/>
              <w:spacing w:line="167" w:lineRule="exact"/>
              <w:ind w:left="28"/>
              <w:rPr>
                <w:sz w:val="15"/>
              </w:rPr>
            </w:pPr>
            <w:r>
              <w:rPr>
                <w:sz w:val="15"/>
              </w:rPr>
              <w:t>Index</w:t>
            </w:r>
          </w:p>
        </w:tc>
        <w:tc>
          <w:tcPr>
            <w:tcW w:w="1529" w:type="dxa"/>
          </w:tcPr>
          <w:p>
            <w:pPr>
              <w:pStyle w:val="TableParagraph"/>
              <w:spacing w:line="167" w:lineRule="exact"/>
              <w:ind w:left="28"/>
              <w:rPr>
                <w:sz w:val="15"/>
              </w:rPr>
            </w:pPr>
            <w:r>
              <w:rPr>
                <w:sz w:val="15"/>
              </w:rPr>
              <w:t>Attribute template label</w:t>
            </w:r>
          </w:p>
        </w:tc>
        <w:tc>
          <w:tcPr>
            <w:tcW w:w="991" w:type="dxa"/>
          </w:tcPr>
          <w:p>
            <w:pPr>
              <w:pStyle w:val="TableParagraph"/>
              <w:spacing w:line="167" w:lineRule="exact"/>
              <w:ind w:left="28"/>
              <w:rPr>
                <w:sz w:val="15"/>
              </w:rPr>
            </w:pPr>
            <w:r>
              <w:rPr>
                <w:sz w:val="15"/>
              </w:rPr>
              <w:t>value of object</w:t>
            </w:r>
          </w:p>
          <w:p>
            <w:pPr>
              <w:pStyle w:val="TableParagraph"/>
              <w:spacing w:line="170" w:lineRule="atLeast"/>
              <w:ind w:left="28" w:right="170"/>
              <w:rPr>
                <w:sz w:val="15"/>
              </w:rPr>
            </w:pPr>
            <w:r>
              <w:rPr>
                <w:sz w:val="15"/>
              </w:rPr>
              <w:t>identifier for attribute</w:t>
            </w:r>
          </w:p>
        </w:tc>
        <w:tc>
          <w:tcPr>
            <w:tcW w:w="900" w:type="dxa"/>
          </w:tcPr>
          <w:p>
            <w:pPr>
              <w:pStyle w:val="TableParagraph"/>
              <w:ind w:left="28" w:right="204"/>
              <w:rPr>
                <w:sz w:val="15"/>
              </w:rPr>
            </w:pPr>
            <w:r>
              <w:rPr>
                <w:sz w:val="15"/>
              </w:rPr>
              <w:t>Constants and values</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right="38"/>
              <w:jc w:val="right"/>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right="38"/>
              <w:jc w:val="right"/>
              <w:rPr>
                <w:sz w:val="15"/>
              </w:rPr>
            </w:pPr>
            <w:r>
              <w:rPr>
                <w:sz w:val="15"/>
              </w:rPr>
              <w:t>Status</w:t>
            </w:r>
          </w:p>
        </w:tc>
        <w:tc>
          <w:tcPr>
            <w:tcW w:w="451" w:type="dxa"/>
          </w:tcPr>
          <w:p>
            <w:pPr>
              <w:pStyle w:val="TableParagraph"/>
              <w:ind w:left="28" w:right="9"/>
              <w:rPr>
                <w:sz w:val="15"/>
              </w:rPr>
            </w:pPr>
            <w:r>
              <w:rPr>
                <w:sz w:val="15"/>
              </w:rPr>
              <w:t>Suppo rt</w:t>
            </w:r>
          </w:p>
        </w:tc>
        <w:tc>
          <w:tcPr>
            <w:tcW w:w="1080" w:type="dxa"/>
          </w:tcPr>
          <w:p>
            <w:pPr>
              <w:pStyle w:val="TableParagraph"/>
              <w:ind w:left="28" w:right="305"/>
              <w:rPr>
                <w:sz w:val="15"/>
              </w:rPr>
            </w:pPr>
            <w:r>
              <w:rPr>
                <w:sz w:val="15"/>
              </w:rPr>
              <w:t>Additional Information</w:t>
            </w:r>
          </w:p>
        </w:tc>
      </w:tr>
      <w:tr>
        <w:trPr>
          <w:trHeight w:val="515" w:hRule="atLeast"/>
        </w:trPr>
        <w:tc>
          <w:tcPr>
            <w:tcW w:w="559" w:type="dxa"/>
          </w:tcPr>
          <w:p>
            <w:pPr>
              <w:pStyle w:val="TableParagraph"/>
              <w:spacing w:line="167" w:lineRule="exact"/>
              <w:ind w:left="28"/>
              <w:rPr>
                <w:sz w:val="15"/>
              </w:rPr>
            </w:pPr>
            <w:r>
              <w:rPr>
                <w:w w:val="100"/>
                <w:sz w:val="15"/>
              </w:rPr>
              <w:t>1</w:t>
            </w:r>
          </w:p>
        </w:tc>
        <w:tc>
          <w:tcPr>
            <w:tcW w:w="1529" w:type="dxa"/>
          </w:tcPr>
          <w:p>
            <w:pPr>
              <w:pStyle w:val="TableParagraph"/>
              <w:spacing w:line="237" w:lineRule="auto"/>
              <w:ind w:left="28" w:right="112"/>
              <w:rPr>
                <w:sz w:val="15"/>
              </w:rPr>
            </w:pPr>
            <w:r>
              <w:rPr>
                <w:sz w:val="15"/>
              </w:rPr>
              <w:t>“Rec. X.721 | ISO/IEC 10165-2 1992”</w:t>
            </w:r>
          </w:p>
          <w:p>
            <w:pPr>
              <w:pStyle w:val="TableParagraph"/>
              <w:spacing w:line="158" w:lineRule="exact"/>
              <w:ind w:left="28"/>
              <w:rPr>
                <w:sz w:val="15"/>
              </w:rPr>
            </w:pPr>
            <w:r>
              <w:rPr>
                <w:sz w:val="15"/>
              </w:rPr>
              <w:t>allomorphs</w:t>
            </w:r>
          </w:p>
        </w:tc>
        <w:tc>
          <w:tcPr>
            <w:tcW w:w="991" w:type="dxa"/>
          </w:tcPr>
          <w:p>
            <w:pPr>
              <w:pStyle w:val="TableParagraph"/>
              <w:spacing w:line="167" w:lineRule="exact"/>
              <w:ind w:left="28"/>
              <w:rPr>
                <w:sz w:val="15"/>
              </w:rPr>
            </w:pPr>
            <w:r>
              <w:rPr>
                <w:sz w:val="15"/>
              </w:rPr>
              <w:t>{2 9 3 2 7 50}</w:t>
            </w:r>
          </w:p>
        </w:tc>
        <w:tc>
          <w:tcPr>
            <w:tcW w:w="900" w:type="dxa"/>
          </w:tcPr>
          <w:p>
            <w:pPr>
              <w:pStyle w:val="TableParagraph"/>
              <w:spacing w:line="166" w:lineRule="exact"/>
              <w:ind w:left="28"/>
              <w:rPr>
                <w:sz w:val="15"/>
              </w:rPr>
            </w:pPr>
            <w:r>
              <w:rPr>
                <w:sz w:val="15"/>
              </w:rPr>
              <w:t>SET OF</w:t>
            </w:r>
          </w:p>
          <w:p>
            <w:pPr>
              <w:pStyle w:val="TableParagraph"/>
              <w:spacing w:line="171" w:lineRule="exact"/>
              <w:ind w:left="28"/>
              <w:rPr>
                <w:sz w:val="15"/>
              </w:rPr>
            </w:pPr>
            <w:r>
              <w:rPr>
                <w:sz w:val="15"/>
              </w:rPr>
              <w:t>ObjectClass</w:t>
            </w:r>
          </w:p>
        </w:tc>
        <w:tc>
          <w:tcPr>
            <w:tcW w:w="449" w:type="dxa"/>
          </w:tcPr>
          <w:p>
            <w:pPr>
              <w:pStyle w:val="TableParagraph"/>
              <w:spacing w:line="167" w:lineRule="exact"/>
              <w:ind w:left="8"/>
              <w:jc w:val="center"/>
              <w:rPr>
                <w:sz w:val="15"/>
              </w:rPr>
            </w:pPr>
            <w:r>
              <w:rPr>
                <w:sz w:val="15"/>
              </w:rPr>
              <w:t>c25</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c26</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1080" w:type="dxa"/>
          </w:tcPr>
          <w:p>
            <w:pPr>
              <w:pStyle w:val="TableParagraph"/>
              <w:rPr>
                <w:sz w:val="16"/>
              </w:rPr>
            </w:pPr>
          </w:p>
        </w:tc>
      </w:tr>
      <w:tr>
        <w:trPr>
          <w:trHeight w:val="518" w:hRule="atLeast"/>
        </w:trPr>
        <w:tc>
          <w:tcPr>
            <w:tcW w:w="559" w:type="dxa"/>
          </w:tcPr>
          <w:p>
            <w:pPr>
              <w:pStyle w:val="TableParagraph"/>
              <w:spacing w:line="167" w:lineRule="exact"/>
              <w:ind w:left="28"/>
              <w:rPr>
                <w:sz w:val="15"/>
              </w:rPr>
            </w:pPr>
            <w:r>
              <w:rPr>
                <w:w w:val="100"/>
                <w:sz w:val="15"/>
              </w:rPr>
              <w:t>2</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nameBinding</w:t>
            </w:r>
          </w:p>
        </w:tc>
        <w:tc>
          <w:tcPr>
            <w:tcW w:w="991" w:type="dxa"/>
          </w:tcPr>
          <w:p>
            <w:pPr>
              <w:pStyle w:val="TableParagraph"/>
              <w:spacing w:line="167" w:lineRule="exact"/>
              <w:ind w:left="28"/>
              <w:rPr>
                <w:sz w:val="15"/>
              </w:rPr>
            </w:pPr>
            <w:r>
              <w:rPr>
                <w:sz w:val="15"/>
              </w:rPr>
              <w:t>{2 9 3 2 7 63}</w:t>
            </w:r>
          </w:p>
        </w:tc>
        <w:tc>
          <w:tcPr>
            <w:tcW w:w="900" w:type="dxa"/>
          </w:tcPr>
          <w:p>
            <w:pPr>
              <w:pStyle w:val="TableParagraph"/>
              <w:ind w:left="28" w:right="17" w:hanging="1"/>
              <w:rPr>
                <w:sz w:val="15"/>
              </w:rPr>
            </w:pPr>
            <w:r>
              <w:rPr>
                <w:sz w:val="15"/>
              </w:rPr>
              <w:t>OBJECT IDENTIFIER</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w w:val="100"/>
                <w:sz w:val="15"/>
              </w:rPr>
              <w:t>3</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objectClass</w:t>
            </w:r>
          </w:p>
        </w:tc>
        <w:tc>
          <w:tcPr>
            <w:tcW w:w="991" w:type="dxa"/>
          </w:tcPr>
          <w:p>
            <w:pPr>
              <w:pStyle w:val="TableParagraph"/>
              <w:spacing w:line="167" w:lineRule="exact"/>
              <w:ind w:left="28"/>
              <w:rPr>
                <w:sz w:val="15"/>
              </w:rPr>
            </w:pPr>
            <w:r>
              <w:rPr>
                <w:sz w:val="15"/>
              </w:rPr>
              <w:t>{2 9 3 2 7 65}</w:t>
            </w:r>
          </w:p>
        </w:tc>
        <w:tc>
          <w:tcPr>
            <w:tcW w:w="900" w:type="dxa"/>
          </w:tcPr>
          <w:p>
            <w:pPr>
              <w:pStyle w:val="TableParagraph"/>
              <w:spacing w:line="167" w:lineRule="exact"/>
              <w:ind w:left="28"/>
              <w:rPr>
                <w:sz w:val="15"/>
              </w:rPr>
            </w:pPr>
            <w:r>
              <w:rPr>
                <w:sz w:val="15"/>
              </w:rPr>
              <w:t>ObjectClass</w:t>
            </w: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w w:val="100"/>
                <w:sz w:val="15"/>
              </w:rPr>
              <w:t>4</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packages</w:t>
            </w:r>
          </w:p>
        </w:tc>
        <w:tc>
          <w:tcPr>
            <w:tcW w:w="991" w:type="dxa"/>
          </w:tcPr>
          <w:p>
            <w:pPr>
              <w:pStyle w:val="TableParagraph"/>
              <w:spacing w:line="167" w:lineRule="exact"/>
              <w:ind w:left="28"/>
              <w:rPr>
                <w:sz w:val="15"/>
              </w:rPr>
            </w:pPr>
            <w:r>
              <w:rPr>
                <w:sz w:val="15"/>
              </w:rPr>
              <w:t>{2 9 3 2 7 66}</w:t>
            </w:r>
          </w:p>
        </w:tc>
        <w:tc>
          <w:tcPr>
            <w:tcW w:w="900" w:type="dxa"/>
          </w:tcPr>
          <w:p>
            <w:pPr>
              <w:pStyle w:val="TableParagraph"/>
              <w:ind w:left="28" w:right="291" w:hanging="1"/>
              <w:rPr>
                <w:sz w:val="15"/>
              </w:rPr>
            </w:pPr>
            <w:r>
              <w:rPr>
                <w:sz w:val="15"/>
              </w:rPr>
              <w:t>SET OF OBJECT</w:t>
            </w:r>
          </w:p>
          <w:p>
            <w:pPr>
              <w:pStyle w:val="TableParagraph"/>
              <w:spacing w:line="158" w:lineRule="exact"/>
              <w:ind w:left="28"/>
              <w:rPr>
                <w:sz w:val="15"/>
              </w:rPr>
            </w:pPr>
            <w:r>
              <w:rPr>
                <w:sz w:val="15"/>
              </w:rPr>
              <w:t>IDENTIFER</w:t>
            </w:r>
          </w:p>
        </w:tc>
        <w:tc>
          <w:tcPr>
            <w:tcW w:w="449" w:type="dxa"/>
          </w:tcPr>
          <w:p>
            <w:pPr>
              <w:pStyle w:val="TableParagraph"/>
              <w:spacing w:line="167" w:lineRule="exact"/>
              <w:ind w:left="8"/>
              <w:jc w:val="center"/>
              <w:rPr>
                <w:sz w:val="15"/>
              </w:rPr>
            </w:pPr>
            <w:r>
              <w:rPr>
                <w:sz w:val="15"/>
              </w:rPr>
              <w:t>c27</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c28</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c27</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c27</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c27</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1080" w:type="dxa"/>
          </w:tcPr>
          <w:p>
            <w:pPr>
              <w:pStyle w:val="TableParagraph"/>
              <w:rPr>
                <w:sz w:val="16"/>
              </w:rPr>
            </w:pPr>
          </w:p>
        </w:tc>
      </w:tr>
      <w:tr>
        <w:trPr>
          <w:trHeight w:val="515" w:hRule="atLeast"/>
        </w:trPr>
        <w:tc>
          <w:tcPr>
            <w:tcW w:w="559" w:type="dxa"/>
          </w:tcPr>
          <w:p>
            <w:pPr>
              <w:pStyle w:val="TableParagraph"/>
              <w:spacing w:line="167" w:lineRule="exact"/>
              <w:ind w:left="28"/>
              <w:rPr>
                <w:sz w:val="15"/>
              </w:rPr>
            </w:pPr>
            <w:r>
              <w:rPr>
                <w:w w:val="100"/>
                <w:sz w:val="15"/>
              </w:rPr>
              <w:t>5</w:t>
            </w:r>
          </w:p>
        </w:tc>
        <w:tc>
          <w:tcPr>
            <w:tcW w:w="1529" w:type="dxa"/>
          </w:tcPr>
          <w:p>
            <w:pPr>
              <w:pStyle w:val="TableParagraph"/>
              <w:spacing w:line="167" w:lineRule="exact"/>
              <w:ind w:left="28"/>
              <w:rPr>
                <w:sz w:val="15"/>
              </w:rPr>
            </w:pPr>
            <w:r>
              <w:rPr>
                <w:sz w:val="15"/>
              </w:rPr>
              <w:t>“ISO/IEC 10589”</w:t>
            </w:r>
          </w:p>
          <w:p>
            <w:pPr>
              <w:pStyle w:val="TableParagraph"/>
              <w:spacing w:line="170" w:lineRule="exact" w:before="4"/>
              <w:ind w:left="28" w:right="13"/>
              <w:rPr>
                <w:sz w:val="15"/>
              </w:rPr>
            </w:pPr>
            <w:r>
              <w:rPr>
                <w:sz w:val="15"/>
              </w:rPr>
              <w:t>defaultMetricOutputAdj acencies</w:t>
            </w:r>
          </w:p>
        </w:tc>
        <w:tc>
          <w:tcPr>
            <w:tcW w:w="991" w:type="dxa"/>
          </w:tcPr>
          <w:p>
            <w:pPr>
              <w:pStyle w:val="TableParagraph"/>
              <w:spacing w:line="167" w:lineRule="exact"/>
              <w:ind w:left="28"/>
              <w:rPr>
                <w:sz w:val="15"/>
              </w:rPr>
            </w:pPr>
            <w:r>
              <w:rPr>
                <w:sz w:val="15"/>
              </w:rPr>
              <w:t>{2 13 0 1 7 91}</w:t>
            </w:r>
          </w:p>
        </w:tc>
        <w:tc>
          <w:tcPr>
            <w:tcW w:w="900" w:type="dxa"/>
          </w:tcPr>
          <w:p>
            <w:pPr>
              <w:pStyle w:val="TableParagraph"/>
              <w:ind w:left="28" w:right="51" w:hanging="1"/>
              <w:rPr>
                <w:sz w:val="15"/>
              </w:rPr>
            </w:pPr>
            <w:r>
              <w:rPr>
                <w:sz w:val="15"/>
              </w:rPr>
              <w:t>ISISOutputA djacencies</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c27</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6</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defaultMetricPathCost</w:t>
            </w:r>
          </w:p>
        </w:tc>
        <w:tc>
          <w:tcPr>
            <w:tcW w:w="991" w:type="dxa"/>
          </w:tcPr>
          <w:p>
            <w:pPr>
              <w:pStyle w:val="TableParagraph"/>
              <w:spacing w:line="167" w:lineRule="exact"/>
              <w:ind w:left="28"/>
              <w:rPr>
                <w:sz w:val="15"/>
              </w:rPr>
            </w:pPr>
            <w:r>
              <w:rPr>
                <w:sz w:val="15"/>
              </w:rPr>
              <w:t>{2 13 0 1 7 90}</w:t>
            </w:r>
          </w:p>
        </w:tc>
        <w:tc>
          <w:tcPr>
            <w:tcW w:w="900" w:type="dxa"/>
          </w:tcPr>
          <w:p>
            <w:pPr>
              <w:pStyle w:val="TableParagraph"/>
              <w:spacing w:line="167" w:lineRule="exact"/>
              <w:ind w:left="28"/>
              <w:rPr>
                <w:sz w:val="15"/>
              </w:rPr>
            </w:pPr>
            <w:r>
              <w:rPr>
                <w:sz w:val="15"/>
              </w:rPr>
              <w:t>ISISPathMetr</w:t>
            </w:r>
          </w:p>
          <w:p>
            <w:pPr>
              <w:pStyle w:val="TableParagraph"/>
              <w:spacing w:line="158" w:lineRule="exact"/>
              <w:ind w:left="28"/>
              <w:rPr>
                <w:sz w:val="15"/>
              </w:rPr>
            </w:pPr>
            <w:r>
              <w:rPr>
                <w:sz w:val="15"/>
              </w:rPr>
              <w:t>ic</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c29</w:t>
            </w:r>
          </w:p>
        </w:tc>
        <w:tc>
          <w:tcPr>
            <w:tcW w:w="451" w:type="dxa"/>
          </w:tcPr>
          <w:p>
            <w:pPr>
              <w:pStyle w:val="TableParagraph"/>
              <w:rPr>
                <w:sz w:val="16"/>
              </w:rPr>
            </w:pPr>
          </w:p>
        </w:tc>
        <w:tc>
          <w:tcPr>
            <w:tcW w:w="1080" w:type="dxa"/>
          </w:tcPr>
          <w:p>
            <w:pPr>
              <w:pStyle w:val="TableParagraph"/>
              <w:rPr>
                <w:sz w:val="16"/>
              </w:rPr>
            </w:pPr>
          </w:p>
        </w:tc>
      </w:tr>
      <w:tr>
        <w:trPr>
          <w:trHeight w:val="518" w:hRule="atLeast"/>
        </w:trPr>
        <w:tc>
          <w:tcPr>
            <w:tcW w:w="559" w:type="dxa"/>
          </w:tcPr>
          <w:p>
            <w:pPr>
              <w:pStyle w:val="TableParagraph"/>
              <w:spacing w:line="167" w:lineRule="exact"/>
              <w:ind w:left="28"/>
              <w:rPr>
                <w:sz w:val="15"/>
              </w:rPr>
            </w:pPr>
            <w:r>
              <w:rPr>
                <w:w w:val="100"/>
                <w:sz w:val="15"/>
              </w:rPr>
              <w:t>7</w:t>
            </w:r>
          </w:p>
        </w:tc>
        <w:tc>
          <w:tcPr>
            <w:tcW w:w="1529" w:type="dxa"/>
          </w:tcPr>
          <w:p>
            <w:pPr>
              <w:pStyle w:val="TableParagraph"/>
              <w:spacing w:line="167" w:lineRule="exact"/>
              <w:ind w:left="28"/>
              <w:rPr>
                <w:sz w:val="15"/>
              </w:rPr>
            </w:pPr>
            <w:r>
              <w:rPr>
                <w:sz w:val="15"/>
              </w:rPr>
              <w:t>“ISO/IEC 10589”</w:t>
            </w:r>
          </w:p>
          <w:p>
            <w:pPr>
              <w:pStyle w:val="TableParagraph"/>
              <w:spacing w:line="170" w:lineRule="atLeast"/>
              <w:ind w:left="28" w:right="38"/>
              <w:rPr>
                <w:sz w:val="15"/>
              </w:rPr>
            </w:pPr>
            <w:r>
              <w:rPr>
                <w:sz w:val="15"/>
              </w:rPr>
              <w:t>delayMetricOutputAdja cencies</w:t>
            </w:r>
          </w:p>
        </w:tc>
        <w:tc>
          <w:tcPr>
            <w:tcW w:w="991" w:type="dxa"/>
          </w:tcPr>
          <w:p>
            <w:pPr>
              <w:pStyle w:val="TableParagraph"/>
              <w:spacing w:line="167" w:lineRule="exact"/>
              <w:ind w:left="28"/>
              <w:rPr>
                <w:sz w:val="15"/>
              </w:rPr>
            </w:pPr>
            <w:r>
              <w:rPr>
                <w:sz w:val="15"/>
              </w:rPr>
              <w:t>{2 13 0 1 7 93}</w:t>
            </w:r>
          </w:p>
        </w:tc>
        <w:tc>
          <w:tcPr>
            <w:tcW w:w="900" w:type="dxa"/>
          </w:tcPr>
          <w:p>
            <w:pPr>
              <w:pStyle w:val="TableParagraph"/>
              <w:ind w:left="28" w:right="51" w:hanging="1"/>
              <w:rPr>
                <w:sz w:val="15"/>
              </w:rPr>
            </w:pPr>
            <w:r>
              <w:rPr>
                <w:sz w:val="15"/>
              </w:rPr>
              <w:t>ISISOutputA djacencies</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c29</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8</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delayMetricPathCost</w:t>
            </w:r>
          </w:p>
        </w:tc>
        <w:tc>
          <w:tcPr>
            <w:tcW w:w="991" w:type="dxa"/>
          </w:tcPr>
          <w:p>
            <w:pPr>
              <w:pStyle w:val="TableParagraph"/>
              <w:spacing w:line="167" w:lineRule="exact"/>
              <w:ind w:left="28"/>
              <w:rPr>
                <w:sz w:val="15"/>
              </w:rPr>
            </w:pPr>
            <w:r>
              <w:rPr>
                <w:sz w:val="15"/>
              </w:rPr>
              <w:t>{2 13 0 1 7 92}</w:t>
            </w:r>
          </w:p>
        </w:tc>
        <w:tc>
          <w:tcPr>
            <w:tcW w:w="900" w:type="dxa"/>
          </w:tcPr>
          <w:p>
            <w:pPr>
              <w:pStyle w:val="TableParagraph"/>
              <w:spacing w:line="167" w:lineRule="exact"/>
              <w:ind w:left="28"/>
              <w:rPr>
                <w:sz w:val="15"/>
              </w:rPr>
            </w:pPr>
            <w:r>
              <w:rPr>
                <w:sz w:val="15"/>
              </w:rPr>
              <w:t>ISISPathMetr</w:t>
            </w:r>
          </w:p>
          <w:p>
            <w:pPr>
              <w:pStyle w:val="TableParagraph"/>
              <w:spacing w:line="158" w:lineRule="exact"/>
              <w:ind w:left="28"/>
              <w:rPr>
                <w:sz w:val="15"/>
              </w:rPr>
            </w:pPr>
            <w:r>
              <w:rPr>
                <w:sz w:val="15"/>
              </w:rPr>
              <w:t>ic</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c29</w:t>
            </w:r>
          </w:p>
        </w:tc>
        <w:tc>
          <w:tcPr>
            <w:tcW w:w="451" w:type="dxa"/>
          </w:tcPr>
          <w:p>
            <w:pPr>
              <w:pStyle w:val="TableParagraph"/>
              <w:rPr>
                <w:sz w:val="16"/>
              </w:rPr>
            </w:pPr>
          </w:p>
        </w:tc>
        <w:tc>
          <w:tcPr>
            <w:tcW w:w="1080" w:type="dxa"/>
          </w:tcPr>
          <w:p>
            <w:pPr>
              <w:pStyle w:val="TableParagraph"/>
              <w:rPr>
                <w:sz w:val="16"/>
              </w:rPr>
            </w:pPr>
          </w:p>
        </w:tc>
      </w:tr>
      <w:tr>
        <w:trPr>
          <w:trHeight w:val="518" w:hRule="atLeast"/>
        </w:trPr>
        <w:tc>
          <w:tcPr>
            <w:tcW w:w="559" w:type="dxa"/>
          </w:tcPr>
          <w:p>
            <w:pPr>
              <w:pStyle w:val="TableParagraph"/>
              <w:spacing w:line="167" w:lineRule="exact"/>
              <w:ind w:left="28"/>
              <w:rPr>
                <w:sz w:val="15"/>
              </w:rPr>
            </w:pPr>
            <w:r>
              <w:rPr>
                <w:w w:val="100"/>
                <w:sz w:val="15"/>
              </w:rPr>
              <w:t>9</w:t>
            </w:r>
          </w:p>
        </w:tc>
        <w:tc>
          <w:tcPr>
            <w:tcW w:w="1529" w:type="dxa"/>
          </w:tcPr>
          <w:p>
            <w:pPr>
              <w:pStyle w:val="TableParagraph"/>
              <w:spacing w:line="167" w:lineRule="exact"/>
              <w:ind w:left="28"/>
              <w:rPr>
                <w:sz w:val="15"/>
              </w:rPr>
            </w:pPr>
            <w:r>
              <w:rPr>
                <w:sz w:val="15"/>
              </w:rPr>
              <w:t>“ISO/IEC 10589”</w:t>
            </w:r>
          </w:p>
          <w:p>
            <w:pPr>
              <w:pStyle w:val="TableParagraph"/>
              <w:spacing w:line="170" w:lineRule="atLeast"/>
              <w:ind w:left="28" w:right="4"/>
              <w:rPr>
                <w:sz w:val="15"/>
              </w:rPr>
            </w:pPr>
            <w:r>
              <w:rPr>
                <w:sz w:val="15"/>
              </w:rPr>
              <w:t>errorMetricOutputAdjac encies</w:t>
            </w:r>
          </w:p>
        </w:tc>
        <w:tc>
          <w:tcPr>
            <w:tcW w:w="991" w:type="dxa"/>
          </w:tcPr>
          <w:p>
            <w:pPr>
              <w:pStyle w:val="TableParagraph"/>
              <w:spacing w:line="167" w:lineRule="exact"/>
              <w:ind w:left="28"/>
              <w:rPr>
                <w:sz w:val="15"/>
              </w:rPr>
            </w:pPr>
            <w:r>
              <w:rPr>
                <w:sz w:val="15"/>
              </w:rPr>
              <w:t>{2 13 0 1 7 97}</w:t>
            </w:r>
          </w:p>
        </w:tc>
        <w:tc>
          <w:tcPr>
            <w:tcW w:w="900" w:type="dxa"/>
          </w:tcPr>
          <w:p>
            <w:pPr>
              <w:pStyle w:val="TableParagraph"/>
              <w:ind w:left="28" w:right="51" w:hanging="1"/>
              <w:rPr>
                <w:sz w:val="15"/>
              </w:rPr>
            </w:pPr>
            <w:r>
              <w:rPr>
                <w:sz w:val="15"/>
              </w:rPr>
              <w:t>ISISOutputA djacencies</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c29</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10</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errorMetricPathCost</w:t>
            </w:r>
          </w:p>
        </w:tc>
        <w:tc>
          <w:tcPr>
            <w:tcW w:w="991" w:type="dxa"/>
          </w:tcPr>
          <w:p>
            <w:pPr>
              <w:pStyle w:val="TableParagraph"/>
              <w:spacing w:line="167" w:lineRule="exact"/>
              <w:ind w:left="28"/>
              <w:rPr>
                <w:sz w:val="15"/>
              </w:rPr>
            </w:pPr>
            <w:r>
              <w:rPr>
                <w:sz w:val="15"/>
              </w:rPr>
              <w:t>{2 13 0 1 7 96}</w:t>
            </w:r>
          </w:p>
        </w:tc>
        <w:tc>
          <w:tcPr>
            <w:tcW w:w="900" w:type="dxa"/>
          </w:tcPr>
          <w:p>
            <w:pPr>
              <w:pStyle w:val="TableParagraph"/>
              <w:spacing w:line="167" w:lineRule="exact"/>
              <w:ind w:left="28"/>
              <w:rPr>
                <w:sz w:val="15"/>
              </w:rPr>
            </w:pPr>
            <w:r>
              <w:rPr>
                <w:sz w:val="15"/>
              </w:rPr>
              <w:t>ISISPathMetr</w:t>
            </w:r>
          </w:p>
          <w:p>
            <w:pPr>
              <w:pStyle w:val="TableParagraph"/>
              <w:spacing w:line="158" w:lineRule="exact"/>
              <w:ind w:left="28"/>
              <w:rPr>
                <w:sz w:val="15"/>
              </w:rPr>
            </w:pPr>
            <w:r>
              <w:rPr>
                <w:sz w:val="15"/>
              </w:rPr>
              <w:t>ic</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c29</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sz w:val="15"/>
              </w:rPr>
              <w:t>11</w:t>
            </w:r>
          </w:p>
        </w:tc>
        <w:tc>
          <w:tcPr>
            <w:tcW w:w="1529" w:type="dxa"/>
          </w:tcPr>
          <w:p>
            <w:pPr>
              <w:pStyle w:val="TableParagraph"/>
              <w:spacing w:line="167" w:lineRule="exact"/>
              <w:ind w:left="28"/>
              <w:rPr>
                <w:sz w:val="15"/>
              </w:rPr>
            </w:pPr>
            <w:r>
              <w:rPr>
                <w:sz w:val="15"/>
              </w:rPr>
              <w:t>“ISO/IEC 10589”</w:t>
            </w:r>
          </w:p>
          <w:p>
            <w:pPr>
              <w:pStyle w:val="TableParagraph"/>
              <w:spacing w:line="170" w:lineRule="exact" w:before="4"/>
              <w:ind w:left="28" w:right="63"/>
              <w:rPr>
                <w:sz w:val="15"/>
              </w:rPr>
            </w:pPr>
            <w:r>
              <w:rPr>
                <w:sz w:val="15"/>
              </w:rPr>
              <w:t>expenseMetricOutputA djacencies</w:t>
            </w:r>
          </w:p>
        </w:tc>
        <w:tc>
          <w:tcPr>
            <w:tcW w:w="991" w:type="dxa"/>
          </w:tcPr>
          <w:p>
            <w:pPr>
              <w:pStyle w:val="TableParagraph"/>
              <w:spacing w:line="167" w:lineRule="exact"/>
              <w:ind w:left="28"/>
              <w:rPr>
                <w:sz w:val="15"/>
              </w:rPr>
            </w:pPr>
            <w:r>
              <w:rPr>
                <w:sz w:val="15"/>
              </w:rPr>
              <w:t>{2 13 0 1 7 95}</w:t>
            </w:r>
          </w:p>
        </w:tc>
        <w:tc>
          <w:tcPr>
            <w:tcW w:w="900" w:type="dxa"/>
          </w:tcPr>
          <w:p>
            <w:pPr>
              <w:pStyle w:val="TableParagraph"/>
              <w:ind w:left="28" w:right="51" w:hanging="1"/>
              <w:rPr>
                <w:sz w:val="15"/>
              </w:rPr>
            </w:pPr>
            <w:r>
              <w:rPr>
                <w:sz w:val="15"/>
              </w:rPr>
              <w:t>ISISOutputA djacencies</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c29</w:t>
            </w:r>
          </w:p>
        </w:tc>
        <w:tc>
          <w:tcPr>
            <w:tcW w:w="451" w:type="dxa"/>
          </w:tcPr>
          <w:p>
            <w:pPr>
              <w:pStyle w:val="TableParagraph"/>
              <w:rPr>
                <w:sz w:val="16"/>
              </w:rPr>
            </w:pPr>
          </w:p>
        </w:tc>
        <w:tc>
          <w:tcPr>
            <w:tcW w:w="1080" w:type="dxa"/>
          </w:tcPr>
          <w:p>
            <w:pPr>
              <w:pStyle w:val="TableParagraph"/>
              <w:rPr>
                <w:sz w:val="16"/>
              </w:rPr>
            </w:pPr>
          </w:p>
        </w:tc>
      </w:tr>
      <w:tr>
        <w:trPr>
          <w:trHeight w:val="342" w:hRule="atLeast"/>
        </w:trPr>
        <w:tc>
          <w:tcPr>
            <w:tcW w:w="559" w:type="dxa"/>
          </w:tcPr>
          <w:p>
            <w:pPr>
              <w:pStyle w:val="TableParagraph"/>
              <w:spacing w:line="167" w:lineRule="exact"/>
              <w:ind w:left="28"/>
              <w:rPr>
                <w:sz w:val="15"/>
              </w:rPr>
            </w:pPr>
            <w:r>
              <w:rPr>
                <w:sz w:val="15"/>
              </w:rPr>
              <w:t>12</w:t>
            </w:r>
          </w:p>
        </w:tc>
        <w:tc>
          <w:tcPr>
            <w:tcW w:w="1529" w:type="dxa"/>
          </w:tcPr>
          <w:p>
            <w:pPr>
              <w:pStyle w:val="TableParagraph"/>
              <w:spacing w:line="166" w:lineRule="exact"/>
              <w:ind w:left="28"/>
              <w:rPr>
                <w:sz w:val="15"/>
              </w:rPr>
            </w:pPr>
            <w:r>
              <w:rPr>
                <w:sz w:val="15"/>
              </w:rPr>
              <w:t>“ISO/IEC 10589”</w:t>
            </w:r>
          </w:p>
          <w:p>
            <w:pPr>
              <w:pStyle w:val="TableParagraph"/>
              <w:spacing w:line="157" w:lineRule="exact"/>
              <w:ind w:left="28"/>
              <w:rPr>
                <w:sz w:val="15"/>
              </w:rPr>
            </w:pPr>
            <w:r>
              <w:rPr>
                <w:sz w:val="15"/>
              </w:rPr>
              <w:t>expenseMetricPathCost</w:t>
            </w:r>
          </w:p>
        </w:tc>
        <w:tc>
          <w:tcPr>
            <w:tcW w:w="991" w:type="dxa"/>
          </w:tcPr>
          <w:p>
            <w:pPr>
              <w:pStyle w:val="TableParagraph"/>
              <w:spacing w:line="167" w:lineRule="exact"/>
              <w:ind w:left="28"/>
              <w:rPr>
                <w:sz w:val="15"/>
              </w:rPr>
            </w:pPr>
            <w:r>
              <w:rPr>
                <w:sz w:val="15"/>
              </w:rPr>
              <w:t>{2 13 0 1 7 94}</w:t>
            </w:r>
          </w:p>
        </w:tc>
        <w:tc>
          <w:tcPr>
            <w:tcW w:w="900" w:type="dxa"/>
          </w:tcPr>
          <w:p>
            <w:pPr>
              <w:pStyle w:val="TableParagraph"/>
              <w:spacing w:line="166" w:lineRule="exact"/>
              <w:ind w:left="28"/>
              <w:rPr>
                <w:sz w:val="15"/>
              </w:rPr>
            </w:pPr>
            <w:r>
              <w:rPr>
                <w:sz w:val="15"/>
              </w:rPr>
              <w:t>ISISPathMetr</w:t>
            </w:r>
          </w:p>
          <w:p>
            <w:pPr>
              <w:pStyle w:val="TableParagraph"/>
              <w:spacing w:line="157" w:lineRule="exact"/>
              <w:ind w:left="28"/>
              <w:rPr>
                <w:sz w:val="15"/>
              </w:rPr>
            </w:pPr>
            <w:r>
              <w:rPr>
                <w:sz w:val="15"/>
              </w:rPr>
              <w:t>ic</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c29</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13</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networkEntityTitle</w:t>
            </w:r>
          </w:p>
        </w:tc>
        <w:tc>
          <w:tcPr>
            <w:tcW w:w="991" w:type="dxa"/>
          </w:tcPr>
          <w:p>
            <w:pPr>
              <w:pStyle w:val="TableParagraph"/>
              <w:spacing w:line="167" w:lineRule="exact"/>
              <w:ind w:left="28"/>
              <w:rPr>
                <w:sz w:val="15"/>
              </w:rPr>
            </w:pPr>
            <w:r>
              <w:rPr>
                <w:sz w:val="15"/>
              </w:rPr>
              <w:t>{2 13 0 1 7 88}</w:t>
            </w:r>
          </w:p>
        </w:tc>
        <w:tc>
          <w:tcPr>
            <w:tcW w:w="900" w:type="dxa"/>
          </w:tcPr>
          <w:p>
            <w:pPr>
              <w:pStyle w:val="TableParagraph"/>
              <w:spacing w:line="167" w:lineRule="exact"/>
              <w:ind w:left="28"/>
              <w:rPr>
                <w:sz w:val="15"/>
              </w:rPr>
            </w:pPr>
            <w:r>
              <w:rPr>
                <w:sz w:val="15"/>
              </w:rPr>
              <w:t>ISISNAddres</w:t>
            </w:r>
          </w:p>
          <w:p>
            <w:pPr>
              <w:pStyle w:val="TableParagraph"/>
              <w:spacing w:line="158" w:lineRule="exact"/>
              <w:ind w:left="28"/>
              <w:rPr>
                <w:sz w:val="15"/>
              </w:rPr>
            </w:pPr>
            <w:r>
              <w:rPr>
                <w:w w:val="100"/>
                <w:sz w:val="15"/>
              </w:rPr>
              <w:t>s</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1080" w:type="dxa"/>
          </w:tcPr>
          <w:p>
            <w:pPr>
              <w:pStyle w:val="TableParagraph"/>
              <w:rPr>
                <w:sz w:val="16"/>
              </w:rPr>
            </w:pPr>
          </w:p>
        </w:tc>
      </w:tr>
    </w:tbl>
    <w:p>
      <w:pPr>
        <w:spacing w:before="192"/>
        <w:ind w:left="157" w:right="8847" w:firstLine="0"/>
        <w:jc w:val="both"/>
        <w:rPr>
          <w:sz w:val="18"/>
        </w:rPr>
      </w:pPr>
      <w:r>
        <w:rPr>
          <w:sz w:val="18"/>
        </w:rPr>
        <w:t>c25: if I.13/1a then x else – c26: if I.13/1a then m else – c27: if I.13/2a then x else – c28: if I.13/2a then m else – c29: if I.11/1b then x else –</w:t>
      </w:r>
    </w:p>
    <w:p>
      <w:pPr>
        <w:pStyle w:val="BodyText"/>
      </w:pPr>
    </w:p>
    <w:p>
      <w:pPr>
        <w:pStyle w:val="BodyText"/>
      </w:pPr>
    </w:p>
    <w:p>
      <w:pPr>
        <w:pStyle w:val="Heading3"/>
        <w:numPr>
          <w:ilvl w:val="1"/>
          <w:numId w:val="222"/>
        </w:numPr>
        <w:tabs>
          <w:tab w:pos="491" w:val="left" w:leader="none"/>
        </w:tabs>
        <w:spacing w:line="240" w:lineRule="auto" w:before="172" w:after="0"/>
        <w:ind w:left="490" w:right="0" w:hanging="333"/>
        <w:jc w:val="left"/>
      </w:pPr>
      <w:r>
        <w:rPr/>
        <w:t>Destination area managed</w:t>
      </w:r>
      <w:r>
        <w:rPr>
          <w:spacing w:val="-1"/>
        </w:rPr>
        <w:t> </w:t>
      </w:r>
      <w:r>
        <w:rPr/>
        <w:t>object</w:t>
      </w:r>
    </w:p>
    <w:p>
      <w:pPr>
        <w:pStyle w:val="Heading4"/>
        <w:numPr>
          <w:ilvl w:val="2"/>
          <w:numId w:val="222"/>
        </w:numPr>
        <w:tabs>
          <w:tab w:pos="631" w:val="left" w:leader="none"/>
        </w:tabs>
        <w:spacing w:line="240" w:lineRule="auto" w:before="182" w:after="0"/>
        <w:ind w:left="630" w:right="0" w:hanging="473"/>
        <w:jc w:val="left"/>
      </w:pPr>
      <w:r>
        <w:rPr/>
        <w:t>Statement of conformance to the managed object</w:t>
      </w:r>
      <w:r>
        <w:rPr>
          <w:spacing w:val="-7"/>
        </w:rPr>
        <w:t> </w:t>
      </w:r>
      <w:r>
        <w:rPr/>
        <w:t>class</w:t>
      </w:r>
    </w:p>
    <w:p>
      <w:pPr>
        <w:pStyle w:val="Heading6"/>
        <w:spacing w:before="195"/>
        <w:ind w:left="2749"/>
      </w:pPr>
      <w:r>
        <w:rPr/>
        <w:t>Table I.15 – destinationArea Managed object class support</w:t>
      </w:r>
    </w:p>
    <w:p>
      <w:pPr>
        <w:pStyle w:val="BodyText"/>
        <w:spacing w:before="1"/>
        <w:rPr>
          <w:b/>
          <w:sz w:val="17"/>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
        <w:gridCol w:w="1440"/>
        <w:gridCol w:w="1190"/>
        <w:gridCol w:w="2608"/>
        <w:gridCol w:w="4247"/>
      </w:tblGrid>
      <w:tr>
        <w:trPr>
          <w:trHeight w:val="765" w:hRule="atLeast"/>
        </w:trPr>
        <w:tc>
          <w:tcPr>
            <w:tcW w:w="638" w:type="dxa"/>
          </w:tcPr>
          <w:p>
            <w:pPr>
              <w:pStyle w:val="TableParagraph"/>
              <w:spacing w:before="23"/>
              <w:ind w:left="107"/>
              <w:rPr>
                <w:sz w:val="16"/>
              </w:rPr>
            </w:pPr>
            <w:r>
              <w:rPr>
                <w:sz w:val="16"/>
              </w:rPr>
              <w:t>Index</w:t>
            </w:r>
          </w:p>
        </w:tc>
        <w:tc>
          <w:tcPr>
            <w:tcW w:w="1440" w:type="dxa"/>
          </w:tcPr>
          <w:p>
            <w:pPr>
              <w:pStyle w:val="TableParagraph"/>
              <w:spacing w:before="23"/>
              <w:ind w:left="108" w:right="276" w:hanging="1"/>
              <w:rPr>
                <w:sz w:val="16"/>
              </w:rPr>
            </w:pPr>
            <w:r>
              <w:rPr>
                <w:sz w:val="16"/>
              </w:rPr>
              <w:t>Managed object class template label</w:t>
            </w:r>
          </w:p>
        </w:tc>
        <w:tc>
          <w:tcPr>
            <w:tcW w:w="1190" w:type="dxa"/>
          </w:tcPr>
          <w:p>
            <w:pPr>
              <w:pStyle w:val="TableParagraph"/>
              <w:spacing w:before="23"/>
              <w:ind w:left="108" w:right="239"/>
              <w:rPr>
                <w:sz w:val="16"/>
              </w:rPr>
            </w:pPr>
            <w:r>
              <w:rPr>
                <w:sz w:val="16"/>
              </w:rPr>
              <w:t>Value of object</w:t>
            </w:r>
          </w:p>
          <w:p>
            <w:pPr>
              <w:pStyle w:val="TableParagraph"/>
              <w:spacing w:line="182" w:lineRule="exact" w:before="5"/>
              <w:ind w:left="108" w:right="239"/>
              <w:rPr>
                <w:sz w:val="16"/>
              </w:rPr>
            </w:pPr>
            <w:r>
              <w:rPr>
                <w:sz w:val="16"/>
              </w:rPr>
              <w:t>identifier for class</w:t>
            </w:r>
          </w:p>
        </w:tc>
        <w:tc>
          <w:tcPr>
            <w:tcW w:w="2608" w:type="dxa"/>
          </w:tcPr>
          <w:p>
            <w:pPr>
              <w:pStyle w:val="TableParagraph"/>
              <w:spacing w:before="23"/>
              <w:ind w:left="108" w:right="248"/>
              <w:rPr>
                <w:sz w:val="16"/>
              </w:rPr>
            </w:pPr>
            <w:r>
              <w:rPr>
                <w:sz w:val="16"/>
              </w:rPr>
              <w:t>Support of all mandatory features? (Y/N)</w:t>
            </w:r>
          </w:p>
        </w:tc>
        <w:tc>
          <w:tcPr>
            <w:tcW w:w="4247" w:type="dxa"/>
          </w:tcPr>
          <w:p>
            <w:pPr>
              <w:pStyle w:val="TableParagraph"/>
              <w:spacing w:before="23"/>
              <w:ind w:left="109" w:right="407"/>
              <w:rPr>
                <w:sz w:val="16"/>
              </w:rPr>
            </w:pPr>
            <w:r>
              <w:rPr>
                <w:sz w:val="16"/>
              </w:rPr>
              <w:t>Is the actual class the same as the managed object class to which conformance is claimed? (Y/N)</w:t>
            </w:r>
          </w:p>
        </w:tc>
      </w:tr>
      <w:tr>
        <w:trPr>
          <w:trHeight w:val="210" w:hRule="atLeast"/>
        </w:trPr>
        <w:tc>
          <w:tcPr>
            <w:tcW w:w="638" w:type="dxa"/>
          </w:tcPr>
          <w:p>
            <w:pPr>
              <w:pStyle w:val="TableParagraph"/>
              <w:spacing w:line="168" w:lineRule="exact" w:before="23"/>
              <w:ind w:left="107"/>
              <w:rPr>
                <w:sz w:val="16"/>
              </w:rPr>
            </w:pPr>
            <w:r>
              <w:rPr>
                <w:w w:val="100"/>
                <w:sz w:val="16"/>
              </w:rPr>
              <w:t>1</w:t>
            </w:r>
          </w:p>
        </w:tc>
        <w:tc>
          <w:tcPr>
            <w:tcW w:w="1440" w:type="dxa"/>
          </w:tcPr>
          <w:p>
            <w:pPr>
              <w:pStyle w:val="TableParagraph"/>
              <w:spacing w:line="168" w:lineRule="exact" w:before="23"/>
              <w:ind w:left="108"/>
              <w:rPr>
                <w:sz w:val="16"/>
              </w:rPr>
            </w:pPr>
            <w:r>
              <w:rPr>
                <w:sz w:val="16"/>
              </w:rPr>
              <w:t>destinationArea</w:t>
            </w:r>
          </w:p>
        </w:tc>
        <w:tc>
          <w:tcPr>
            <w:tcW w:w="1190" w:type="dxa"/>
          </w:tcPr>
          <w:p>
            <w:pPr>
              <w:pStyle w:val="TableParagraph"/>
              <w:spacing w:line="168" w:lineRule="exact" w:before="23"/>
              <w:ind w:left="108"/>
              <w:rPr>
                <w:sz w:val="16"/>
              </w:rPr>
            </w:pPr>
            <w:r>
              <w:rPr>
                <w:sz w:val="16"/>
              </w:rPr>
              <w:t>{2 13 0 1 3 7}</w:t>
            </w:r>
          </w:p>
        </w:tc>
        <w:tc>
          <w:tcPr>
            <w:tcW w:w="2608" w:type="dxa"/>
          </w:tcPr>
          <w:p>
            <w:pPr>
              <w:pStyle w:val="TableParagraph"/>
              <w:rPr>
                <w:sz w:val="14"/>
              </w:rPr>
            </w:pPr>
          </w:p>
        </w:tc>
        <w:tc>
          <w:tcPr>
            <w:tcW w:w="4247" w:type="dxa"/>
          </w:tcPr>
          <w:p>
            <w:pPr>
              <w:pStyle w:val="TableParagraph"/>
              <w:rPr>
                <w:sz w:val="14"/>
              </w:rPr>
            </w:pPr>
          </w:p>
        </w:tc>
      </w:tr>
    </w:tbl>
    <w:p>
      <w:pPr>
        <w:pStyle w:val="BodyText"/>
        <w:rPr>
          <w:b/>
          <w:sz w:val="22"/>
        </w:rPr>
      </w:pPr>
    </w:p>
    <w:p>
      <w:pPr>
        <w:pStyle w:val="BodyText"/>
        <w:spacing w:before="131"/>
        <w:ind w:left="157" w:right="979"/>
      </w:pPr>
      <w:r>
        <w:rPr/>
        <w:t>If the answer to the actual class question in the managed object class support table is no, the supplier of the implementation shall fill in the actual class support table below.</w:t>
      </w:r>
    </w:p>
    <w:p>
      <w:pPr>
        <w:spacing w:after="0"/>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6"/>
        <w:spacing w:before="91"/>
        <w:ind w:left="3380"/>
      </w:pPr>
      <w:r>
        <w:rPr/>
        <w:t>Table I.16 – destinationArea Actual class support</w:t>
      </w:r>
    </w:p>
    <w:p>
      <w:pPr>
        <w:pStyle w:val="BodyText"/>
        <w:spacing w:before="1"/>
        <w:rPr>
          <w:b/>
          <w:sz w:val="17"/>
        </w:rPr>
      </w:pPr>
    </w:p>
    <w:tbl>
      <w:tblPr>
        <w:tblW w:w="0" w:type="auto"/>
        <w:jc w:val="left"/>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620"/>
        <w:gridCol w:w="2520"/>
        <w:gridCol w:w="5237"/>
      </w:tblGrid>
      <w:tr>
        <w:trPr>
          <w:trHeight w:val="580" w:hRule="atLeast"/>
        </w:trPr>
        <w:tc>
          <w:tcPr>
            <w:tcW w:w="559" w:type="dxa"/>
          </w:tcPr>
          <w:p>
            <w:pPr>
              <w:pStyle w:val="TableParagraph"/>
              <w:spacing w:before="23"/>
              <w:ind w:left="57"/>
              <w:rPr>
                <w:sz w:val="16"/>
              </w:rPr>
            </w:pPr>
            <w:r>
              <w:rPr>
                <w:sz w:val="16"/>
              </w:rPr>
              <w:t>Index</w:t>
            </w:r>
          </w:p>
        </w:tc>
        <w:tc>
          <w:tcPr>
            <w:tcW w:w="1620" w:type="dxa"/>
          </w:tcPr>
          <w:p>
            <w:pPr>
              <w:pStyle w:val="TableParagraph"/>
              <w:spacing w:line="180" w:lineRule="atLeast" w:before="23"/>
              <w:ind w:left="57" w:right="156" w:hanging="1"/>
              <w:rPr>
                <w:sz w:val="16"/>
              </w:rPr>
            </w:pPr>
            <w:r>
              <w:rPr>
                <w:sz w:val="16"/>
              </w:rPr>
              <w:t>Managed object class template for actual class</w:t>
            </w:r>
          </w:p>
        </w:tc>
        <w:tc>
          <w:tcPr>
            <w:tcW w:w="2520" w:type="dxa"/>
          </w:tcPr>
          <w:p>
            <w:pPr>
              <w:pStyle w:val="TableParagraph"/>
              <w:spacing w:line="180" w:lineRule="atLeast" w:before="23"/>
              <w:ind w:left="57" w:right="238"/>
              <w:rPr>
                <w:sz w:val="16"/>
              </w:rPr>
            </w:pPr>
            <w:r>
              <w:rPr>
                <w:sz w:val="16"/>
              </w:rPr>
              <w:t>Value of object identifier for managed object class definition of actual class</w:t>
            </w:r>
          </w:p>
        </w:tc>
        <w:tc>
          <w:tcPr>
            <w:tcW w:w="5237" w:type="dxa"/>
          </w:tcPr>
          <w:p>
            <w:pPr>
              <w:pStyle w:val="TableParagraph"/>
              <w:spacing w:before="23"/>
              <w:ind w:left="57"/>
              <w:rPr>
                <w:sz w:val="16"/>
              </w:rPr>
            </w:pPr>
            <w:r>
              <w:rPr>
                <w:sz w:val="16"/>
              </w:rPr>
              <w:t>Additional Information</w:t>
            </w:r>
          </w:p>
        </w:tc>
      </w:tr>
      <w:tr>
        <w:trPr>
          <w:trHeight w:val="213" w:hRule="atLeast"/>
        </w:trPr>
        <w:tc>
          <w:tcPr>
            <w:tcW w:w="559" w:type="dxa"/>
          </w:tcPr>
          <w:p>
            <w:pPr>
              <w:pStyle w:val="TableParagraph"/>
              <w:rPr>
                <w:sz w:val="14"/>
              </w:rPr>
            </w:pPr>
          </w:p>
        </w:tc>
        <w:tc>
          <w:tcPr>
            <w:tcW w:w="1620" w:type="dxa"/>
          </w:tcPr>
          <w:p>
            <w:pPr>
              <w:pStyle w:val="TableParagraph"/>
              <w:rPr>
                <w:sz w:val="14"/>
              </w:rPr>
            </w:pPr>
          </w:p>
        </w:tc>
        <w:tc>
          <w:tcPr>
            <w:tcW w:w="2520" w:type="dxa"/>
          </w:tcPr>
          <w:p>
            <w:pPr>
              <w:pStyle w:val="TableParagraph"/>
              <w:rPr>
                <w:sz w:val="14"/>
              </w:rPr>
            </w:pPr>
          </w:p>
        </w:tc>
        <w:tc>
          <w:tcPr>
            <w:tcW w:w="5237" w:type="dxa"/>
          </w:tcPr>
          <w:p>
            <w:pPr>
              <w:pStyle w:val="TableParagraph"/>
              <w:rPr>
                <w:sz w:val="14"/>
              </w:rPr>
            </w:pPr>
          </w:p>
        </w:tc>
      </w:tr>
      <w:tr>
        <w:trPr>
          <w:trHeight w:val="210" w:hRule="atLeast"/>
        </w:trPr>
        <w:tc>
          <w:tcPr>
            <w:tcW w:w="559" w:type="dxa"/>
          </w:tcPr>
          <w:p>
            <w:pPr>
              <w:pStyle w:val="TableParagraph"/>
              <w:rPr>
                <w:sz w:val="14"/>
              </w:rPr>
            </w:pPr>
          </w:p>
        </w:tc>
        <w:tc>
          <w:tcPr>
            <w:tcW w:w="1620" w:type="dxa"/>
          </w:tcPr>
          <w:p>
            <w:pPr>
              <w:pStyle w:val="TableParagraph"/>
              <w:rPr>
                <w:sz w:val="14"/>
              </w:rPr>
            </w:pPr>
          </w:p>
        </w:tc>
        <w:tc>
          <w:tcPr>
            <w:tcW w:w="2520" w:type="dxa"/>
          </w:tcPr>
          <w:p>
            <w:pPr>
              <w:pStyle w:val="TableParagraph"/>
              <w:rPr>
                <w:sz w:val="14"/>
              </w:rPr>
            </w:pPr>
          </w:p>
        </w:tc>
        <w:tc>
          <w:tcPr>
            <w:tcW w:w="5237" w:type="dxa"/>
          </w:tcPr>
          <w:p>
            <w:pPr>
              <w:pStyle w:val="TableParagraph"/>
              <w:rPr>
                <w:sz w:val="14"/>
              </w:rPr>
            </w:pPr>
          </w:p>
        </w:tc>
      </w:tr>
    </w:tbl>
    <w:p>
      <w:pPr>
        <w:pStyle w:val="BodyText"/>
        <w:rPr>
          <w:b/>
          <w:sz w:val="22"/>
        </w:rPr>
      </w:pPr>
    </w:p>
    <w:p>
      <w:pPr>
        <w:pStyle w:val="BodyText"/>
        <w:spacing w:before="8"/>
        <w:rPr>
          <w:b/>
          <w:sz w:val="32"/>
        </w:rPr>
      </w:pPr>
    </w:p>
    <w:p>
      <w:pPr>
        <w:pStyle w:val="ListParagraph"/>
        <w:numPr>
          <w:ilvl w:val="2"/>
          <w:numId w:val="222"/>
        </w:numPr>
        <w:tabs>
          <w:tab w:pos="857" w:val="left" w:leader="none"/>
        </w:tabs>
        <w:spacing w:line="240" w:lineRule="auto" w:before="1" w:after="0"/>
        <w:ind w:left="856" w:right="0" w:hanging="471"/>
        <w:jc w:val="left"/>
        <w:rPr>
          <w:b/>
          <w:sz w:val="22"/>
        </w:rPr>
      </w:pPr>
      <w:r>
        <w:rPr>
          <w:b/>
          <w:sz w:val="22"/>
        </w:rPr>
        <w:t>Packages</w:t>
      </w:r>
    </w:p>
    <w:p>
      <w:pPr>
        <w:pStyle w:val="BodyText"/>
        <w:spacing w:before="190"/>
        <w:ind w:left="385" w:right="695"/>
      </w:pPr>
      <w:r>
        <w:rPr/>
        <w:t>The supplier of the implementation shall state whether or not the packages specified by this managed object of this class are supported, in Table I.17.</w:t>
      </w:r>
    </w:p>
    <w:p>
      <w:pPr>
        <w:pStyle w:val="BodyText"/>
        <w:spacing w:before="6"/>
        <w:rPr>
          <w:sz w:val="9"/>
        </w:rPr>
      </w:pPr>
    </w:p>
    <w:p>
      <w:pPr>
        <w:pStyle w:val="Heading6"/>
        <w:spacing w:before="91"/>
        <w:ind w:left="3534"/>
      </w:pPr>
      <w:r>
        <w:rPr/>
        <w:t>Table I.17 – destinationArea Package support</w:t>
      </w:r>
    </w:p>
    <w:p>
      <w:pPr>
        <w:pStyle w:val="BodyText"/>
        <w:spacing w:before="3"/>
        <w:rPr>
          <w:b/>
          <w:sz w:val="17"/>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7"/>
        <w:gridCol w:w="1800"/>
        <w:gridCol w:w="1171"/>
        <w:gridCol w:w="3689"/>
        <w:gridCol w:w="631"/>
        <w:gridCol w:w="665"/>
        <w:gridCol w:w="1419"/>
      </w:tblGrid>
      <w:tr>
        <w:trPr>
          <w:trHeight w:val="577" w:hRule="atLeast"/>
        </w:trPr>
        <w:tc>
          <w:tcPr>
            <w:tcW w:w="557" w:type="dxa"/>
          </w:tcPr>
          <w:p>
            <w:pPr>
              <w:pStyle w:val="TableParagraph"/>
              <w:spacing w:before="23"/>
              <w:ind w:left="26"/>
              <w:rPr>
                <w:sz w:val="16"/>
              </w:rPr>
            </w:pPr>
            <w:r>
              <w:rPr>
                <w:sz w:val="16"/>
              </w:rPr>
              <w:t>Index</w:t>
            </w:r>
          </w:p>
        </w:tc>
        <w:tc>
          <w:tcPr>
            <w:tcW w:w="1800" w:type="dxa"/>
          </w:tcPr>
          <w:p>
            <w:pPr>
              <w:pStyle w:val="TableParagraph"/>
              <w:spacing w:before="23"/>
              <w:ind w:left="28"/>
              <w:rPr>
                <w:sz w:val="16"/>
              </w:rPr>
            </w:pPr>
            <w:r>
              <w:rPr>
                <w:sz w:val="16"/>
              </w:rPr>
              <w:t>Package template label</w:t>
            </w:r>
          </w:p>
        </w:tc>
        <w:tc>
          <w:tcPr>
            <w:tcW w:w="1171" w:type="dxa"/>
          </w:tcPr>
          <w:p>
            <w:pPr>
              <w:pStyle w:val="TableParagraph"/>
              <w:spacing w:before="23"/>
              <w:ind w:left="28" w:right="125" w:firstLine="1"/>
              <w:rPr>
                <w:sz w:val="16"/>
              </w:rPr>
            </w:pPr>
            <w:r>
              <w:rPr>
                <w:sz w:val="16"/>
              </w:rPr>
              <w:t>Value of object identifer for</w:t>
            </w:r>
          </w:p>
          <w:p>
            <w:pPr>
              <w:pStyle w:val="TableParagraph"/>
              <w:spacing w:line="167" w:lineRule="exact"/>
              <w:ind w:left="28"/>
              <w:rPr>
                <w:sz w:val="16"/>
              </w:rPr>
            </w:pPr>
            <w:r>
              <w:rPr>
                <w:sz w:val="16"/>
              </w:rPr>
              <w:t>package</w:t>
            </w:r>
          </w:p>
        </w:tc>
        <w:tc>
          <w:tcPr>
            <w:tcW w:w="3689" w:type="dxa"/>
          </w:tcPr>
          <w:p>
            <w:pPr>
              <w:pStyle w:val="TableParagraph"/>
              <w:spacing w:before="23"/>
              <w:ind w:left="26"/>
              <w:rPr>
                <w:sz w:val="16"/>
              </w:rPr>
            </w:pPr>
            <w:r>
              <w:rPr>
                <w:sz w:val="16"/>
              </w:rPr>
              <w:t>Constraints and Values</w:t>
            </w:r>
          </w:p>
        </w:tc>
        <w:tc>
          <w:tcPr>
            <w:tcW w:w="631" w:type="dxa"/>
          </w:tcPr>
          <w:p>
            <w:pPr>
              <w:pStyle w:val="TableParagraph"/>
              <w:spacing w:before="23"/>
              <w:ind w:left="28"/>
              <w:rPr>
                <w:sz w:val="16"/>
              </w:rPr>
            </w:pPr>
            <w:r>
              <w:rPr>
                <w:sz w:val="16"/>
              </w:rPr>
              <w:t>Status</w:t>
            </w:r>
          </w:p>
        </w:tc>
        <w:tc>
          <w:tcPr>
            <w:tcW w:w="665" w:type="dxa"/>
          </w:tcPr>
          <w:p>
            <w:pPr>
              <w:pStyle w:val="TableParagraph"/>
              <w:spacing w:before="23"/>
              <w:ind w:left="26"/>
              <w:rPr>
                <w:sz w:val="16"/>
              </w:rPr>
            </w:pPr>
            <w:r>
              <w:rPr>
                <w:sz w:val="16"/>
              </w:rPr>
              <w:t>Support</w:t>
            </w:r>
          </w:p>
        </w:tc>
        <w:tc>
          <w:tcPr>
            <w:tcW w:w="1419" w:type="dxa"/>
          </w:tcPr>
          <w:p>
            <w:pPr>
              <w:pStyle w:val="TableParagraph"/>
              <w:spacing w:before="23"/>
              <w:ind w:left="28" w:right="596"/>
              <w:rPr>
                <w:sz w:val="16"/>
              </w:rPr>
            </w:pPr>
            <w:r>
              <w:rPr>
                <w:sz w:val="16"/>
              </w:rPr>
              <w:t>Additional Information</w:t>
            </w:r>
          </w:p>
        </w:tc>
      </w:tr>
      <w:tr>
        <w:trPr>
          <w:trHeight w:val="580" w:hRule="atLeast"/>
        </w:trPr>
        <w:tc>
          <w:tcPr>
            <w:tcW w:w="557" w:type="dxa"/>
          </w:tcPr>
          <w:p>
            <w:pPr>
              <w:pStyle w:val="TableParagraph"/>
              <w:spacing w:before="23"/>
              <w:ind w:left="26"/>
              <w:rPr>
                <w:sz w:val="16"/>
              </w:rPr>
            </w:pPr>
            <w:r>
              <w:rPr>
                <w:w w:val="100"/>
                <w:sz w:val="16"/>
              </w:rPr>
              <w:t>1</w:t>
            </w:r>
          </w:p>
        </w:tc>
        <w:tc>
          <w:tcPr>
            <w:tcW w:w="1800" w:type="dxa"/>
          </w:tcPr>
          <w:p>
            <w:pPr>
              <w:pStyle w:val="TableParagraph"/>
              <w:spacing w:before="23"/>
              <w:ind w:left="28" w:right="294"/>
              <w:rPr>
                <w:sz w:val="16"/>
              </w:rPr>
            </w:pPr>
            <w:r>
              <w:rPr>
                <w:sz w:val="16"/>
              </w:rPr>
              <w:t>“Rec. X.721 | ISO/IEC 10165-2 1992”</w:t>
            </w:r>
          </w:p>
          <w:p>
            <w:pPr>
              <w:pStyle w:val="TableParagraph"/>
              <w:spacing w:line="168" w:lineRule="exact" w:before="2"/>
              <w:ind w:left="28"/>
              <w:rPr>
                <w:sz w:val="16"/>
              </w:rPr>
            </w:pPr>
            <w:r>
              <w:rPr>
                <w:sz w:val="16"/>
              </w:rPr>
              <w:t>allomorphicPackage</w:t>
            </w:r>
          </w:p>
        </w:tc>
        <w:tc>
          <w:tcPr>
            <w:tcW w:w="1171" w:type="dxa"/>
          </w:tcPr>
          <w:p>
            <w:pPr>
              <w:pStyle w:val="TableParagraph"/>
              <w:spacing w:before="23"/>
              <w:ind w:left="28"/>
              <w:rPr>
                <w:sz w:val="16"/>
              </w:rPr>
            </w:pPr>
            <w:r>
              <w:rPr>
                <w:sz w:val="16"/>
              </w:rPr>
              <w:t>{2 9 3 2 4 17}</w:t>
            </w:r>
          </w:p>
        </w:tc>
        <w:tc>
          <w:tcPr>
            <w:tcW w:w="3689" w:type="dxa"/>
          </w:tcPr>
          <w:p>
            <w:pPr>
              <w:pStyle w:val="TableParagraph"/>
              <w:spacing w:before="23"/>
              <w:ind w:left="24"/>
              <w:rPr>
                <w:sz w:val="16"/>
              </w:rPr>
            </w:pPr>
            <w:r>
              <w:rPr>
                <w:sz w:val="16"/>
              </w:rPr>
              <w:t>“if an object supports allomorphism”</w:t>
            </w:r>
          </w:p>
        </w:tc>
        <w:tc>
          <w:tcPr>
            <w:tcW w:w="631" w:type="dxa"/>
          </w:tcPr>
          <w:p>
            <w:pPr>
              <w:pStyle w:val="TableParagraph"/>
              <w:spacing w:before="23"/>
              <w:ind w:left="28"/>
              <w:rPr>
                <w:sz w:val="16"/>
              </w:rPr>
            </w:pPr>
            <w:r>
              <w:rPr>
                <w:sz w:val="16"/>
              </w:rPr>
              <w:t>c30</w:t>
            </w:r>
          </w:p>
        </w:tc>
        <w:tc>
          <w:tcPr>
            <w:tcW w:w="665" w:type="dxa"/>
          </w:tcPr>
          <w:p>
            <w:pPr>
              <w:pStyle w:val="TableParagraph"/>
              <w:rPr>
                <w:sz w:val="16"/>
              </w:rPr>
            </w:pPr>
          </w:p>
        </w:tc>
        <w:tc>
          <w:tcPr>
            <w:tcW w:w="1419" w:type="dxa"/>
          </w:tcPr>
          <w:p>
            <w:pPr>
              <w:pStyle w:val="TableParagraph"/>
              <w:rPr>
                <w:sz w:val="16"/>
              </w:rPr>
            </w:pPr>
          </w:p>
        </w:tc>
      </w:tr>
      <w:tr>
        <w:trPr>
          <w:trHeight w:val="580" w:hRule="atLeast"/>
        </w:trPr>
        <w:tc>
          <w:tcPr>
            <w:tcW w:w="557" w:type="dxa"/>
          </w:tcPr>
          <w:p>
            <w:pPr>
              <w:pStyle w:val="TableParagraph"/>
              <w:spacing w:before="23"/>
              <w:ind w:left="26"/>
              <w:rPr>
                <w:sz w:val="16"/>
              </w:rPr>
            </w:pPr>
            <w:r>
              <w:rPr>
                <w:w w:val="100"/>
                <w:sz w:val="16"/>
              </w:rPr>
              <w:t>2</w:t>
            </w:r>
          </w:p>
        </w:tc>
        <w:tc>
          <w:tcPr>
            <w:tcW w:w="1800" w:type="dxa"/>
          </w:tcPr>
          <w:p>
            <w:pPr>
              <w:pStyle w:val="TableParagraph"/>
              <w:spacing w:before="23"/>
              <w:ind w:left="28" w:right="294"/>
              <w:rPr>
                <w:sz w:val="16"/>
              </w:rPr>
            </w:pPr>
            <w:r>
              <w:rPr>
                <w:sz w:val="16"/>
              </w:rPr>
              <w:t>“Rec. X.721 | ISO/IEC 10165-2 1992”</w:t>
            </w:r>
          </w:p>
          <w:p>
            <w:pPr>
              <w:pStyle w:val="TableParagraph"/>
              <w:spacing w:line="169" w:lineRule="exact"/>
              <w:ind w:left="28"/>
              <w:rPr>
                <w:sz w:val="16"/>
              </w:rPr>
            </w:pPr>
            <w:r>
              <w:rPr>
                <w:sz w:val="16"/>
              </w:rPr>
              <w:t>packagesPackage</w:t>
            </w:r>
          </w:p>
        </w:tc>
        <w:tc>
          <w:tcPr>
            <w:tcW w:w="1171" w:type="dxa"/>
          </w:tcPr>
          <w:p>
            <w:pPr>
              <w:pStyle w:val="TableParagraph"/>
              <w:spacing w:before="23"/>
              <w:ind w:left="28"/>
              <w:rPr>
                <w:sz w:val="16"/>
              </w:rPr>
            </w:pPr>
            <w:r>
              <w:rPr>
                <w:sz w:val="16"/>
              </w:rPr>
              <w:t>{2 9 3 2 4 16}</w:t>
            </w:r>
          </w:p>
        </w:tc>
        <w:tc>
          <w:tcPr>
            <w:tcW w:w="3689" w:type="dxa"/>
          </w:tcPr>
          <w:p>
            <w:pPr>
              <w:pStyle w:val="TableParagraph"/>
              <w:spacing w:before="23"/>
              <w:ind w:left="26" w:right="325" w:hanging="2"/>
              <w:rPr>
                <w:sz w:val="16"/>
              </w:rPr>
            </w:pPr>
            <w:r>
              <w:rPr>
                <w:sz w:val="16"/>
              </w:rPr>
              <w:t>“any registered package other than this package has been instantiated”</w:t>
            </w:r>
          </w:p>
        </w:tc>
        <w:tc>
          <w:tcPr>
            <w:tcW w:w="631" w:type="dxa"/>
          </w:tcPr>
          <w:p>
            <w:pPr>
              <w:pStyle w:val="TableParagraph"/>
              <w:spacing w:before="23"/>
              <w:ind w:left="28"/>
              <w:rPr>
                <w:sz w:val="16"/>
              </w:rPr>
            </w:pPr>
            <w:r>
              <w:rPr>
                <w:sz w:val="16"/>
              </w:rPr>
              <w:t>c31</w:t>
            </w:r>
          </w:p>
        </w:tc>
        <w:tc>
          <w:tcPr>
            <w:tcW w:w="665" w:type="dxa"/>
          </w:tcPr>
          <w:p>
            <w:pPr>
              <w:pStyle w:val="TableParagraph"/>
              <w:rPr>
                <w:sz w:val="16"/>
              </w:rPr>
            </w:pPr>
          </w:p>
        </w:tc>
        <w:tc>
          <w:tcPr>
            <w:tcW w:w="1419" w:type="dxa"/>
          </w:tcPr>
          <w:p>
            <w:pPr>
              <w:pStyle w:val="TableParagraph"/>
              <w:rPr>
                <w:sz w:val="16"/>
              </w:rPr>
            </w:pPr>
          </w:p>
        </w:tc>
      </w:tr>
      <w:tr>
        <w:trPr>
          <w:trHeight w:val="580" w:hRule="atLeast"/>
        </w:trPr>
        <w:tc>
          <w:tcPr>
            <w:tcW w:w="557" w:type="dxa"/>
          </w:tcPr>
          <w:p>
            <w:pPr>
              <w:pStyle w:val="TableParagraph"/>
              <w:spacing w:before="23"/>
              <w:ind w:left="26"/>
              <w:rPr>
                <w:sz w:val="16"/>
              </w:rPr>
            </w:pPr>
            <w:r>
              <w:rPr>
                <w:w w:val="100"/>
                <w:sz w:val="16"/>
              </w:rPr>
              <w:t>3</w:t>
            </w:r>
          </w:p>
        </w:tc>
        <w:tc>
          <w:tcPr>
            <w:tcW w:w="1800" w:type="dxa"/>
          </w:tcPr>
          <w:p>
            <w:pPr>
              <w:pStyle w:val="TableParagraph"/>
              <w:spacing w:before="23"/>
              <w:ind w:left="28" w:right="294"/>
              <w:rPr>
                <w:sz w:val="16"/>
              </w:rPr>
            </w:pPr>
            <w:r>
              <w:rPr>
                <w:sz w:val="16"/>
              </w:rPr>
              <w:t>“Rec. X.721 | ISO/IEC 10165-2 1992”</w:t>
            </w:r>
          </w:p>
          <w:p>
            <w:pPr>
              <w:pStyle w:val="TableParagraph"/>
              <w:spacing w:line="169" w:lineRule="exact"/>
              <w:ind w:left="28"/>
              <w:rPr>
                <w:sz w:val="16"/>
              </w:rPr>
            </w:pPr>
            <w:r>
              <w:rPr>
                <w:sz w:val="16"/>
              </w:rPr>
              <w:t>topPackage</w:t>
            </w:r>
          </w:p>
        </w:tc>
        <w:tc>
          <w:tcPr>
            <w:tcW w:w="1171" w:type="dxa"/>
          </w:tcPr>
          <w:p>
            <w:pPr>
              <w:pStyle w:val="TableParagraph"/>
              <w:spacing w:before="23"/>
              <w:ind w:left="10"/>
              <w:jc w:val="center"/>
              <w:rPr>
                <w:sz w:val="16"/>
              </w:rPr>
            </w:pPr>
            <w:r>
              <w:rPr>
                <w:w w:val="100"/>
                <w:sz w:val="16"/>
              </w:rPr>
              <w:t>-</w:t>
            </w:r>
          </w:p>
        </w:tc>
        <w:tc>
          <w:tcPr>
            <w:tcW w:w="3689" w:type="dxa"/>
          </w:tcPr>
          <w:p>
            <w:pPr>
              <w:pStyle w:val="TableParagraph"/>
              <w:spacing w:before="23"/>
              <w:ind w:left="26"/>
              <w:rPr>
                <w:sz w:val="16"/>
              </w:rPr>
            </w:pPr>
            <w:r>
              <w:rPr>
                <w:sz w:val="16"/>
              </w:rPr>
              <w:t>Mandatory</w:t>
            </w:r>
          </w:p>
        </w:tc>
        <w:tc>
          <w:tcPr>
            <w:tcW w:w="631" w:type="dxa"/>
          </w:tcPr>
          <w:p>
            <w:pPr>
              <w:pStyle w:val="TableParagraph"/>
              <w:spacing w:before="23"/>
              <w:ind w:left="29"/>
              <w:rPr>
                <w:sz w:val="16"/>
              </w:rPr>
            </w:pPr>
            <w:r>
              <w:rPr>
                <w:w w:val="100"/>
                <w:sz w:val="16"/>
              </w:rPr>
              <w:t>m</w:t>
            </w:r>
          </w:p>
        </w:tc>
        <w:tc>
          <w:tcPr>
            <w:tcW w:w="665" w:type="dxa"/>
          </w:tcPr>
          <w:p>
            <w:pPr>
              <w:pStyle w:val="TableParagraph"/>
              <w:rPr>
                <w:sz w:val="16"/>
              </w:rPr>
            </w:pPr>
          </w:p>
        </w:tc>
        <w:tc>
          <w:tcPr>
            <w:tcW w:w="1419" w:type="dxa"/>
          </w:tcPr>
          <w:p>
            <w:pPr>
              <w:pStyle w:val="TableParagraph"/>
              <w:rPr>
                <w:sz w:val="16"/>
              </w:rPr>
            </w:pPr>
          </w:p>
        </w:tc>
      </w:tr>
      <w:tr>
        <w:trPr>
          <w:trHeight w:val="395" w:hRule="atLeast"/>
        </w:trPr>
        <w:tc>
          <w:tcPr>
            <w:tcW w:w="557" w:type="dxa"/>
          </w:tcPr>
          <w:p>
            <w:pPr>
              <w:pStyle w:val="TableParagraph"/>
              <w:spacing w:before="23"/>
              <w:ind w:left="26"/>
              <w:rPr>
                <w:sz w:val="16"/>
              </w:rPr>
            </w:pPr>
            <w:r>
              <w:rPr>
                <w:w w:val="100"/>
                <w:sz w:val="16"/>
              </w:rPr>
              <w:t>4</w:t>
            </w:r>
          </w:p>
        </w:tc>
        <w:tc>
          <w:tcPr>
            <w:tcW w:w="1800" w:type="dxa"/>
          </w:tcPr>
          <w:p>
            <w:pPr>
              <w:pStyle w:val="TableParagraph"/>
              <w:spacing w:line="183" w:lineRule="exact" w:before="23"/>
              <w:ind w:left="28"/>
              <w:rPr>
                <w:sz w:val="16"/>
              </w:rPr>
            </w:pPr>
            <w:r>
              <w:rPr>
                <w:sz w:val="16"/>
              </w:rPr>
              <w:t>“ISO/IEC 10589”</w:t>
            </w:r>
          </w:p>
          <w:p>
            <w:pPr>
              <w:pStyle w:val="TableParagraph"/>
              <w:spacing w:line="169" w:lineRule="exact"/>
              <w:ind w:left="28"/>
              <w:rPr>
                <w:sz w:val="16"/>
              </w:rPr>
            </w:pPr>
            <w:r>
              <w:rPr>
                <w:sz w:val="16"/>
              </w:rPr>
              <w:t>destination-P</w:t>
            </w:r>
          </w:p>
        </w:tc>
        <w:tc>
          <w:tcPr>
            <w:tcW w:w="1171" w:type="dxa"/>
          </w:tcPr>
          <w:p>
            <w:pPr>
              <w:pStyle w:val="TableParagraph"/>
              <w:spacing w:before="23"/>
              <w:ind w:left="10"/>
              <w:jc w:val="center"/>
              <w:rPr>
                <w:sz w:val="16"/>
              </w:rPr>
            </w:pPr>
            <w:r>
              <w:rPr>
                <w:w w:val="100"/>
                <w:sz w:val="16"/>
              </w:rPr>
              <w:t>-</w:t>
            </w:r>
          </w:p>
        </w:tc>
        <w:tc>
          <w:tcPr>
            <w:tcW w:w="3689" w:type="dxa"/>
          </w:tcPr>
          <w:p>
            <w:pPr>
              <w:pStyle w:val="TableParagraph"/>
              <w:spacing w:before="23"/>
              <w:ind w:left="26"/>
              <w:rPr>
                <w:sz w:val="16"/>
              </w:rPr>
            </w:pPr>
            <w:r>
              <w:rPr>
                <w:sz w:val="16"/>
              </w:rPr>
              <w:t>Mandatory</w:t>
            </w:r>
          </w:p>
        </w:tc>
        <w:tc>
          <w:tcPr>
            <w:tcW w:w="631" w:type="dxa"/>
          </w:tcPr>
          <w:p>
            <w:pPr>
              <w:pStyle w:val="TableParagraph"/>
              <w:spacing w:before="23"/>
              <w:ind w:left="29"/>
              <w:rPr>
                <w:sz w:val="16"/>
              </w:rPr>
            </w:pPr>
            <w:r>
              <w:rPr>
                <w:w w:val="100"/>
                <w:sz w:val="16"/>
              </w:rPr>
              <w:t>m</w:t>
            </w:r>
          </w:p>
        </w:tc>
        <w:tc>
          <w:tcPr>
            <w:tcW w:w="665" w:type="dxa"/>
          </w:tcPr>
          <w:p>
            <w:pPr>
              <w:pStyle w:val="TableParagraph"/>
              <w:rPr>
                <w:sz w:val="16"/>
              </w:rPr>
            </w:pPr>
          </w:p>
        </w:tc>
        <w:tc>
          <w:tcPr>
            <w:tcW w:w="1419" w:type="dxa"/>
          </w:tcPr>
          <w:p>
            <w:pPr>
              <w:pStyle w:val="TableParagraph"/>
              <w:rPr>
                <w:sz w:val="16"/>
              </w:rPr>
            </w:pPr>
          </w:p>
        </w:tc>
      </w:tr>
      <w:tr>
        <w:trPr>
          <w:trHeight w:val="580" w:hRule="atLeast"/>
        </w:trPr>
        <w:tc>
          <w:tcPr>
            <w:tcW w:w="557" w:type="dxa"/>
          </w:tcPr>
          <w:p>
            <w:pPr>
              <w:pStyle w:val="TableParagraph"/>
              <w:spacing w:before="23"/>
              <w:ind w:left="26"/>
              <w:rPr>
                <w:sz w:val="16"/>
              </w:rPr>
            </w:pPr>
            <w:r>
              <w:rPr>
                <w:w w:val="100"/>
                <w:sz w:val="16"/>
              </w:rPr>
              <w:t>5</w:t>
            </w:r>
          </w:p>
        </w:tc>
        <w:tc>
          <w:tcPr>
            <w:tcW w:w="1800" w:type="dxa"/>
          </w:tcPr>
          <w:p>
            <w:pPr>
              <w:pStyle w:val="TableParagraph"/>
              <w:spacing w:before="23"/>
              <w:ind w:left="28" w:right="294"/>
              <w:rPr>
                <w:sz w:val="16"/>
              </w:rPr>
            </w:pPr>
            <w:r>
              <w:rPr>
                <w:sz w:val="16"/>
              </w:rPr>
              <w:t>“Rec. X.721 | ISO/IEC 10165-2 1992”</w:t>
            </w:r>
          </w:p>
          <w:p>
            <w:pPr>
              <w:pStyle w:val="TableParagraph"/>
              <w:spacing w:line="169" w:lineRule="exact"/>
              <w:ind w:left="28"/>
              <w:rPr>
                <w:sz w:val="16"/>
              </w:rPr>
            </w:pPr>
            <w:r>
              <w:rPr>
                <w:sz w:val="16"/>
              </w:rPr>
              <w:t>tdestinationArea-P</w:t>
            </w:r>
          </w:p>
        </w:tc>
        <w:tc>
          <w:tcPr>
            <w:tcW w:w="1171" w:type="dxa"/>
          </w:tcPr>
          <w:p>
            <w:pPr>
              <w:pStyle w:val="TableParagraph"/>
              <w:spacing w:before="23"/>
              <w:ind w:left="10"/>
              <w:jc w:val="center"/>
              <w:rPr>
                <w:sz w:val="16"/>
              </w:rPr>
            </w:pPr>
            <w:r>
              <w:rPr>
                <w:w w:val="100"/>
                <w:sz w:val="16"/>
              </w:rPr>
              <w:t>-</w:t>
            </w:r>
          </w:p>
        </w:tc>
        <w:tc>
          <w:tcPr>
            <w:tcW w:w="3689" w:type="dxa"/>
          </w:tcPr>
          <w:p>
            <w:pPr>
              <w:pStyle w:val="TableParagraph"/>
              <w:spacing w:before="23"/>
              <w:ind w:left="26"/>
              <w:rPr>
                <w:sz w:val="16"/>
              </w:rPr>
            </w:pPr>
            <w:r>
              <w:rPr>
                <w:sz w:val="16"/>
              </w:rPr>
              <w:t>Mandatory</w:t>
            </w:r>
          </w:p>
        </w:tc>
        <w:tc>
          <w:tcPr>
            <w:tcW w:w="631" w:type="dxa"/>
          </w:tcPr>
          <w:p>
            <w:pPr>
              <w:pStyle w:val="TableParagraph"/>
              <w:spacing w:before="23"/>
              <w:ind w:left="29"/>
              <w:rPr>
                <w:sz w:val="16"/>
              </w:rPr>
            </w:pPr>
            <w:r>
              <w:rPr>
                <w:w w:val="100"/>
                <w:sz w:val="16"/>
              </w:rPr>
              <w:t>m</w:t>
            </w:r>
          </w:p>
        </w:tc>
        <w:tc>
          <w:tcPr>
            <w:tcW w:w="665" w:type="dxa"/>
          </w:tcPr>
          <w:p>
            <w:pPr>
              <w:pStyle w:val="TableParagraph"/>
              <w:rPr>
                <w:sz w:val="16"/>
              </w:rPr>
            </w:pPr>
          </w:p>
        </w:tc>
        <w:tc>
          <w:tcPr>
            <w:tcW w:w="1419" w:type="dxa"/>
          </w:tcPr>
          <w:p>
            <w:pPr>
              <w:pStyle w:val="TableParagraph"/>
              <w:rPr>
                <w:sz w:val="16"/>
              </w:rPr>
            </w:pPr>
          </w:p>
        </w:tc>
      </w:tr>
    </w:tbl>
    <w:p>
      <w:pPr>
        <w:spacing w:before="189"/>
        <w:ind w:left="385" w:right="8590" w:firstLine="0"/>
        <w:jc w:val="left"/>
        <w:rPr>
          <w:sz w:val="18"/>
        </w:rPr>
      </w:pPr>
      <w:r>
        <w:rPr>
          <w:sz w:val="18"/>
        </w:rPr>
        <w:t>c30: if I.15/1b then – else m c31: if I.17/1a then m else –</w:t>
      </w:r>
    </w:p>
    <w:p>
      <w:pPr>
        <w:spacing w:after="0"/>
        <w:jc w:val="left"/>
        <w:rPr>
          <w:sz w:val="18"/>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4"/>
        <w:numPr>
          <w:ilvl w:val="2"/>
          <w:numId w:val="222"/>
        </w:numPr>
        <w:tabs>
          <w:tab w:pos="865" w:val="left" w:leader="none"/>
          <w:tab w:pos="866" w:val="left" w:leader="none"/>
        </w:tabs>
        <w:spacing w:line="240" w:lineRule="auto" w:before="91" w:after="0"/>
        <w:ind w:left="865" w:right="0" w:hanging="708"/>
        <w:jc w:val="left"/>
      </w:pPr>
      <w:r>
        <w:rPr/>
        <w:t>Attributes</w:t>
      </w:r>
    </w:p>
    <w:p>
      <w:pPr>
        <w:pStyle w:val="BodyText"/>
        <w:spacing w:before="9"/>
        <w:rPr>
          <w:b/>
          <w:sz w:val="21"/>
        </w:rPr>
      </w:pPr>
    </w:p>
    <w:p>
      <w:pPr>
        <w:pStyle w:val="BodyText"/>
        <w:ind w:left="157" w:right="644"/>
      </w:pPr>
      <w:r>
        <w:rPr/>
        <w:t>The supplier of the implementation shall state whether or not the attributes specified by all of the packages instantiated in a managed object of this class are supported, in the Support and Additional information columns of Table I.18. The supplier of the implementation shall indicate support for each of the operations for each attribute supported.</w:t>
      </w:r>
    </w:p>
    <w:p>
      <w:pPr>
        <w:pStyle w:val="BodyText"/>
        <w:spacing w:before="10"/>
        <w:rPr>
          <w:sz w:val="27"/>
        </w:rPr>
      </w:pPr>
    </w:p>
    <w:p>
      <w:pPr>
        <w:pStyle w:val="Heading6"/>
        <w:ind w:right="498"/>
        <w:jc w:val="center"/>
      </w:pPr>
      <w:r>
        <w:rPr/>
        <w:t>Table I.18 – destinationArea Attribute support</w:t>
      </w:r>
    </w:p>
    <w:p>
      <w:pPr>
        <w:pStyle w:val="BodyText"/>
        <w:spacing w:before="1"/>
        <w:rPr>
          <w:b/>
          <w:sz w:val="16"/>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529"/>
        <w:gridCol w:w="991"/>
        <w:gridCol w:w="900"/>
        <w:gridCol w:w="449"/>
        <w:gridCol w:w="451"/>
        <w:gridCol w:w="449"/>
        <w:gridCol w:w="451"/>
        <w:gridCol w:w="449"/>
        <w:gridCol w:w="451"/>
        <w:gridCol w:w="449"/>
        <w:gridCol w:w="451"/>
        <w:gridCol w:w="449"/>
        <w:gridCol w:w="451"/>
        <w:gridCol w:w="449"/>
        <w:gridCol w:w="451"/>
        <w:gridCol w:w="1080"/>
      </w:tblGrid>
      <w:tr>
        <w:trPr>
          <w:trHeight w:val="172" w:hRule="atLeast"/>
        </w:trPr>
        <w:tc>
          <w:tcPr>
            <w:tcW w:w="3979" w:type="dxa"/>
            <w:gridSpan w:val="4"/>
            <w:tcBorders>
              <w:top w:val="nil"/>
              <w:left w:val="nil"/>
            </w:tcBorders>
          </w:tcPr>
          <w:p>
            <w:pPr>
              <w:pStyle w:val="TableParagraph"/>
              <w:rPr>
                <w:sz w:val="10"/>
              </w:rPr>
            </w:pPr>
          </w:p>
        </w:tc>
        <w:tc>
          <w:tcPr>
            <w:tcW w:w="900" w:type="dxa"/>
            <w:gridSpan w:val="2"/>
          </w:tcPr>
          <w:p>
            <w:pPr>
              <w:pStyle w:val="TableParagraph"/>
              <w:spacing w:line="152" w:lineRule="exact"/>
              <w:ind w:left="45"/>
              <w:rPr>
                <w:sz w:val="15"/>
              </w:rPr>
            </w:pPr>
            <w:r>
              <w:rPr>
                <w:sz w:val="15"/>
              </w:rPr>
              <w:t>Set by Create</w:t>
            </w:r>
          </w:p>
        </w:tc>
        <w:tc>
          <w:tcPr>
            <w:tcW w:w="900" w:type="dxa"/>
            <w:gridSpan w:val="2"/>
          </w:tcPr>
          <w:p>
            <w:pPr>
              <w:pStyle w:val="TableParagraph"/>
              <w:spacing w:line="152" w:lineRule="exact"/>
              <w:ind w:left="297" w:right="289"/>
              <w:jc w:val="center"/>
              <w:rPr>
                <w:sz w:val="15"/>
              </w:rPr>
            </w:pPr>
            <w:r>
              <w:rPr>
                <w:sz w:val="15"/>
              </w:rPr>
              <w:t>Get</w:t>
            </w:r>
          </w:p>
        </w:tc>
        <w:tc>
          <w:tcPr>
            <w:tcW w:w="900" w:type="dxa"/>
            <w:gridSpan w:val="2"/>
          </w:tcPr>
          <w:p>
            <w:pPr>
              <w:pStyle w:val="TableParagraph"/>
              <w:spacing w:line="152" w:lineRule="exact"/>
              <w:ind w:left="208"/>
              <w:rPr>
                <w:sz w:val="15"/>
              </w:rPr>
            </w:pPr>
            <w:r>
              <w:rPr>
                <w:sz w:val="15"/>
              </w:rPr>
              <w:t>Replace</w:t>
            </w:r>
          </w:p>
        </w:tc>
        <w:tc>
          <w:tcPr>
            <w:tcW w:w="900" w:type="dxa"/>
            <w:gridSpan w:val="2"/>
          </w:tcPr>
          <w:p>
            <w:pPr>
              <w:pStyle w:val="TableParagraph"/>
              <w:spacing w:line="152" w:lineRule="exact"/>
              <w:ind w:left="297" w:right="288"/>
              <w:jc w:val="center"/>
              <w:rPr>
                <w:sz w:val="15"/>
              </w:rPr>
            </w:pPr>
            <w:r>
              <w:rPr>
                <w:sz w:val="15"/>
              </w:rPr>
              <w:t>Add</w:t>
            </w:r>
          </w:p>
        </w:tc>
        <w:tc>
          <w:tcPr>
            <w:tcW w:w="900" w:type="dxa"/>
            <w:gridSpan w:val="2"/>
          </w:tcPr>
          <w:p>
            <w:pPr>
              <w:pStyle w:val="TableParagraph"/>
              <w:spacing w:line="152" w:lineRule="exact"/>
              <w:ind w:left="198"/>
              <w:rPr>
                <w:sz w:val="15"/>
              </w:rPr>
            </w:pPr>
            <w:r>
              <w:rPr>
                <w:sz w:val="15"/>
              </w:rPr>
              <w:t>Remove</w:t>
            </w:r>
          </w:p>
        </w:tc>
        <w:tc>
          <w:tcPr>
            <w:tcW w:w="900" w:type="dxa"/>
            <w:gridSpan w:val="2"/>
          </w:tcPr>
          <w:p>
            <w:pPr>
              <w:pStyle w:val="TableParagraph"/>
              <w:spacing w:line="152" w:lineRule="exact"/>
              <w:ind w:left="33"/>
              <w:rPr>
                <w:sz w:val="15"/>
              </w:rPr>
            </w:pPr>
            <w:r>
              <w:rPr>
                <w:sz w:val="15"/>
              </w:rPr>
              <w:t>Set to Default</w:t>
            </w:r>
          </w:p>
        </w:tc>
        <w:tc>
          <w:tcPr>
            <w:tcW w:w="1080" w:type="dxa"/>
            <w:tcBorders>
              <w:top w:val="nil"/>
              <w:right w:val="nil"/>
            </w:tcBorders>
          </w:tcPr>
          <w:p>
            <w:pPr>
              <w:pStyle w:val="TableParagraph"/>
              <w:rPr>
                <w:sz w:val="10"/>
              </w:rPr>
            </w:pPr>
          </w:p>
        </w:tc>
      </w:tr>
      <w:tr>
        <w:trPr>
          <w:trHeight w:val="517" w:hRule="atLeast"/>
        </w:trPr>
        <w:tc>
          <w:tcPr>
            <w:tcW w:w="559" w:type="dxa"/>
          </w:tcPr>
          <w:p>
            <w:pPr>
              <w:pStyle w:val="TableParagraph"/>
              <w:spacing w:line="167" w:lineRule="exact"/>
              <w:ind w:left="28"/>
              <w:rPr>
                <w:sz w:val="15"/>
              </w:rPr>
            </w:pPr>
            <w:r>
              <w:rPr>
                <w:sz w:val="15"/>
              </w:rPr>
              <w:t>Index</w:t>
            </w:r>
          </w:p>
        </w:tc>
        <w:tc>
          <w:tcPr>
            <w:tcW w:w="1529" w:type="dxa"/>
          </w:tcPr>
          <w:p>
            <w:pPr>
              <w:pStyle w:val="TableParagraph"/>
              <w:spacing w:line="167" w:lineRule="exact"/>
              <w:ind w:left="28"/>
              <w:rPr>
                <w:sz w:val="15"/>
              </w:rPr>
            </w:pPr>
            <w:r>
              <w:rPr>
                <w:sz w:val="15"/>
              </w:rPr>
              <w:t>Attribute template label</w:t>
            </w:r>
          </w:p>
        </w:tc>
        <w:tc>
          <w:tcPr>
            <w:tcW w:w="991" w:type="dxa"/>
          </w:tcPr>
          <w:p>
            <w:pPr>
              <w:pStyle w:val="TableParagraph"/>
              <w:ind w:left="28" w:right="41"/>
              <w:rPr>
                <w:sz w:val="15"/>
              </w:rPr>
            </w:pPr>
            <w:r>
              <w:rPr>
                <w:sz w:val="15"/>
              </w:rPr>
              <w:t>value of object identifier for</w:t>
            </w:r>
          </w:p>
          <w:p>
            <w:pPr>
              <w:pStyle w:val="TableParagraph"/>
              <w:spacing w:line="158" w:lineRule="exact"/>
              <w:ind w:left="28"/>
              <w:rPr>
                <w:sz w:val="15"/>
              </w:rPr>
            </w:pPr>
            <w:r>
              <w:rPr>
                <w:sz w:val="15"/>
              </w:rPr>
              <w:t>attribute</w:t>
            </w:r>
          </w:p>
        </w:tc>
        <w:tc>
          <w:tcPr>
            <w:tcW w:w="900" w:type="dxa"/>
          </w:tcPr>
          <w:p>
            <w:pPr>
              <w:pStyle w:val="TableParagraph"/>
              <w:ind w:left="28" w:right="204"/>
              <w:rPr>
                <w:sz w:val="15"/>
              </w:rPr>
            </w:pPr>
            <w:r>
              <w:rPr>
                <w:sz w:val="15"/>
              </w:rPr>
              <w:t>Constants and values</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right="38"/>
              <w:jc w:val="right"/>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right="38"/>
              <w:jc w:val="right"/>
              <w:rPr>
                <w:sz w:val="15"/>
              </w:rPr>
            </w:pPr>
            <w:r>
              <w:rPr>
                <w:sz w:val="15"/>
              </w:rPr>
              <w:t>Status</w:t>
            </w:r>
          </w:p>
        </w:tc>
        <w:tc>
          <w:tcPr>
            <w:tcW w:w="451" w:type="dxa"/>
          </w:tcPr>
          <w:p>
            <w:pPr>
              <w:pStyle w:val="TableParagraph"/>
              <w:ind w:left="28" w:right="9"/>
              <w:rPr>
                <w:sz w:val="15"/>
              </w:rPr>
            </w:pPr>
            <w:r>
              <w:rPr>
                <w:sz w:val="15"/>
              </w:rPr>
              <w:t>Suppo rt</w:t>
            </w:r>
          </w:p>
        </w:tc>
        <w:tc>
          <w:tcPr>
            <w:tcW w:w="1080" w:type="dxa"/>
          </w:tcPr>
          <w:p>
            <w:pPr>
              <w:pStyle w:val="TableParagraph"/>
              <w:ind w:left="28" w:right="305"/>
              <w:rPr>
                <w:sz w:val="15"/>
              </w:rPr>
            </w:pPr>
            <w:r>
              <w:rPr>
                <w:sz w:val="15"/>
              </w:rPr>
              <w:t>Additional Information</w:t>
            </w:r>
          </w:p>
        </w:tc>
      </w:tr>
      <w:tr>
        <w:trPr>
          <w:trHeight w:val="517" w:hRule="atLeast"/>
        </w:trPr>
        <w:tc>
          <w:tcPr>
            <w:tcW w:w="559" w:type="dxa"/>
          </w:tcPr>
          <w:p>
            <w:pPr>
              <w:pStyle w:val="TableParagraph"/>
              <w:spacing w:line="167" w:lineRule="exact"/>
              <w:ind w:left="28"/>
              <w:rPr>
                <w:sz w:val="15"/>
              </w:rPr>
            </w:pPr>
            <w:r>
              <w:rPr>
                <w:w w:val="100"/>
                <w:sz w:val="15"/>
              </w:rPr>
              <w:t>1</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allomorphs</w:t>
            </w:r>
          </w:p>
        </w:tc>
        <w:tc>
          <w:tcPr>
            <w:tcW w:w="991" w:type="dxa"/>
          </w:tcPr>
          <w:p>
            <w:pPr>
              <w:pStyle w:val="TableParagraph"/>
              <w:spacing w:line="167" w:lineRule="exact"/>
              <w:ind w:left="28"/>
              <w:rPr>
                <w:sz w:val="15"/>
              </w:rPr>
            </w:pPr>
            <w:r>
              <w:rPr>
                <w:sz w:val="15"/>
              </w:rPr>
              <w:t>{2 9 3 2 7 50}</w:t>
            </w:r>
          </w:p>
        </w:tc>
        <w:tc>
          <w:tcPr>
            <w:tcW w:w="900" w:type="dxa"/>
          </w:tcPr>
          <w:p>
            <w:pPr>
              <w:pStyle w:val="TableParagraph"/>
              <w:spacing w:line="167" w:lineRule="exact"/>
              <w:ind w:left="28"/>
              <w:rPr>
                <w:sz w:val="15"/>
              </w:rPr>
            </w:pPr>
            <w:r>
              <w:rPr>
                <w:sz w:val="15"/>
              </w:rPr>
              <w:t>SET OF</w:t>
            </w:r>
          </w:p>
          <w:p>
            <w:pPr>
              <w:pStyle w:val="TableParagraph"/>
              <w:ind w:left="28"/>
              <w:rPr>
                <w:sz w:val="15"/>
              </w:rPr>
            </w:pPr>
            <w:r>
              <w:rPr>
                <w:sz w:val="15"/>
              </w:rPr>
              <w:t>ObjectClass</w:t>
            </w:r>
          </w:p>
        </w:tc>
        <w:tc>
          <w:tcPr>
            <w:tcW w:w="449" w:type="dxa"/>
          </w:tcPr>
          <w:p>
            <w:pPr>
              <w:pStyle w:val="TableParagraph"/>
              <w:spacing w:line="167" w:lineRule="exact"/>
              <w:ind w:left="8"/>
              <w:jc w:val="center"/>
              <w:rPr>
                <w:sz w:val="15"/>
              </w:rPr>
            </w:pPr>
            <w:r>
              <w:rPr>
                <w:sz w:val="15"/>
              </w:rPr>
              <w:t>c32</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c33</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w w:val="100"/>
                <w:sz w:val="15"/>
              </w:rPr>
              <w:t>2</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nameBinding</w:t>
            </w:r>
          </w:p>
        </w:tc>
        <w:tc>
          <w:tcPr>
            <w:tcW w:w="991" w:type="dxa"/>
          </w:tcPr>
          <w:p>
            <w:pPr>
              <w:pStyle w:val="TableParagraph"/>
              <w:spacing w:line="167" w:lineRule="exact"/>
              <w:ind w:left="28"/>
              <w:rPr>
                <w:sz w:val="15"/>
              </w:rPr>
            </w:pPr>
            <w:r>
              <w:rPr>
                <w:sz w:val="15"/>
              </w:rPr>
              <w:t>{2 9 3 2 7 63}</w:t>
            </w:r>
          </w:p>
        </w:tc>
        <w:tc>
          <w:tcPr>
            <w:tcW w:w="900" w:type="dxa"/>
          </w:tcPr>
          <w:p>
            <w:pPr>
              <w:pStyle w:val="TableParagraph"/>
              <w:ind w:left="28" w:right="17" w:hanging="1"/>
              <w:rPr>
                <w:sz w:val="15"/>
              </w:rPr>
            </w:pPr>
            <w:r>
              <w:rPr>
                <w:sz w:val="15"/>
              </w:rPr>
              <w:t>OBJECT IDENTIFIER</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w w:val="100"/>
                <w:sz w:val="15"/>
              </w:rPr>
              <w:t>3</w:t>
            </w:r>
          </w:p>
        </w:tc>
        <w:tc>
          <w:tcPr>
            <w:tcW w:w="1529" w:type="dxa"/>
          </w:tcPr>
          <w:p>
            <w:pPr>
              <w:pStyle w:val="TableParagraph"/>
              <w:ind w:left="28" w:right="112"/>
              <w:rPr>
                <w:sz w:val="15"/>
              </w:rPr>
            </w:pPr>
            <w:r>
              <w:rPr>
                <w:sz w:val="15"/>
              </w:rPr>
              <w:t>“Rec. X.721 | ISO/IEC 10165-2 1992”</w:t>
            </w:r>
          </w:p>
          <w:p>
            <w:pPr>
              <w:pStyle w:val="TableParagraph"/>
              <w:spacing w:line="158" w:lineRule="exact"/>
              <w:ind w:left="28"/>
              <w:rPr>
                <w:sz w:val="15"/>
              </w:rPr>
            </w:pPr>
            <w:r>
              <w:rPr>
                <w:sz w:val="15"/>
              </w:rPr>
              <w:t>objectClass</w:t>
            </w:r>
          </w:p>
        </w:tc>
        <w:tc>
          <w:tcPr>
            <w:tcW w:w="991" w:type="dxa"/>
          </w:tcPr>
          <w:p>
            <w:pPr>
              <w:pStyle w:val="TableParagraph"/>
              <w:spacing w:line="167" w:lineRule="exact"/>
              <w:ind w:left="28"/>
              <w:rPr>
                <w:sz w:val="15"/>
              </w:rPr>
            </w:pPr>
            <w:r>
              <w:rPr>
                <w:sz w:val="15"/>
              </w:rPr>
              <w:t>{2 9 3 2 7 65}</w:t>
            </w:r>
          </w:p>
        </w:tc>
        <w:tc>
          <w:tcPr>
            <w:tcW w:w="900" w:type="dxa"/>
          </w:tcPr>
          <w:p>
            <w:pPr>
              <w:pStyle w:val="TableParagraph"/>
              <w:spacing w:line="167" w:lineRule="exact"/>
              <w:ind w:left="28"/>
              <w:rPr>
                <w:sz w:val="15"/>
              </w:rPr>
            </w:pPr>
            <w:r>
              <w:rPr>
                <w:sz w:val="15"/>
              </w:rPr>
              <w:t>ObjectClass</w:t>
            </w: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1080" w:type="dxa"/>
          </w:tcPr>
          <w:p>
            <w:pPr>
              <w:pStyle w:val="TableParagraph"/>
              <w:rPr>
                <w:sz w:val="16"/>
              </w:rPr>
            </w:pPr>
          </w:p>
        </w:tc>
      </w:tr>
      <w:tr>
        <w:trPr>
          <w:trHeight w:val="515" w:hRule="atLeast"/>
        </w:trPr>
        <w:tc>
          <w:tcPr>
            <w:tcW w:w="559" w:type="dxa"/>
          </w:tcPr>
          <w:p>
            <w:pPr>
              <w:pStyle w:val="TableParagraph"/>
              <w:spacing w:line="167" w:lineRule="exact"/>
              <w:ind w:left="28"/>
              <w:rPr>
                <w:sz w:val="15"/>
              </w:rPr>
            </w:pPr>
            <w:r>
              <w:rPr>
                <w:w w:val="100"/>
                <w:sz w:val="15"/>
              </w:rPr>
              <w:t>4</w:t>
            </w:r>
          </w:p>
        </w:tc>
        <w:tc>
          <w:tcPr>
            <w:tcW w:w="1529" w:type="dxa"/>
          </w:tcPr>
          <w:p>
            <w:pPr>
              <w:pStyle w:val="TableParagraph"/>
              <w:spacing w:line="237" w:lineRule="auto"/>
              <w:ind w:left="28" w:right="112"/>
              <w:rPr>
                <w:sz w:val="15"/>
              </w:rPr>
            </w:pPr>
            <w:r>
              <w:rPr>
                <w:sz w:val="15"/>
              </w:rPr>
              <w:t>“Rec. X.721 | ISO/IEC 10165-2 1992”</w:t>
            </w:r>
          </w:p>
          <w:p>
            <w:pPr>
              <w:pStyle w:val="TableParagraph"/>
              <w:spacing w:line="158" w:lineRule="exact"/>
              <w:ind w:left="28"/>
              <w:rPr>
                <w:sz w:val="15"/>
              </w:rPr>
            </w:pPr>
            <w:r>
              <w:rPr>
                <w:sz w:val="15"/>
              </w:rPr>
              <w:t>packages</w:t>
            </w:r>
          </w:p>
        </w:tc>
        <w:tc>
          <w:tcPr>
            <w:tcW w:w="991" w:type="dxa"/>
          </w:tcPr>
          <w:p>
            <w:pPr>
              <w:pStyle w:val="TableParagraph"/>
              <w:spacing w:line="167" w:lineRule="exact"/>
              <w:ind w:left="28"/>
              <w:rPr>
                <w:sz w:val="15"/>
              </w:rPr>
            </w:pPr>
            <w:r>
              <w:rPr>
                <w:sz w:val="15"/>
              </w:rPr>
              <w:t>{2 9 3 2 7 66}</w:t>
            </w:r>
          </w:p>
        </w:tc>
        <w:tc>
          <w:tcPr>
            <w:tcW w:w="900" w:type="dxa"/>
          </w:tcPr>
          <w:p>
            <w:pPr>
              <w:pStyle w:val="TableParagraph"/>
              <w:spacing w:line="237" w:lineRule="auto"/>
              <w:ind w:left="28" w:right="291" w:hanging="1"/>
              <w:rPr>
                <w:sz w:val="15"/>
              </w:rPr>
            </w:pPr>
            <w:r>
              <w:rPr>
                <w:sz w:val="15"/>
              </w:rPr>
              <w:t>SET OF OBJECT</w:t>
            </w:r>
          </w:p>
          <w:p>
            <w:pPr>
              <w:pStyle w:val="TableParagraph"/>
              <w:spacing w:line="158" w:lineRule="exact"/>
              <w:ind w:left="28"/>
              <w:rPr>
                <w:sz w:val="15"/>
              </w:rPr>
            </w:pPr>
            <w:r>
              <w:rPr>
                <w:sz w:val="15"/>
              </w:rPr>
              <w:t>IDENTIFER</w:t>
            </w:r>
          </w:p>
        </w:tc>
        <w:tc>
          <w:tcPr>
            <w:tcW w:w="449" w:type="dxa"/>
          </w:tcPr>
          <w:p>
            <w:pPr>
              <w:pStyle w:val="TableParagraph"/>
              <w:spacing w:line="167" w:lineRule="exact"/>
              <w:ind w:left="8"/>
              <w:jc w:val="center"/>
              <w:rPr>
                <w:sz w:val="15"/>
              </w:rPr>
            </w:pPr>
            <w:r>
              <w:rPr>
                <w:sz w:val="15"/>
              </w:rPr>
              <w:t>c34</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c35</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c34</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c34</w:t>
            </w:r>
          </w:p>
        </w:tc>
        <w:tc>
          <w:tcPr>
            <w:tcW w:w="451" w:type="dxa"/>
          </w:tcPr>
          <w:p>
            <w:pPr>
              <w:pStyle w:val="TableParagraph"/>
              <w:rPr>
                <w:sz w:val="16"/>
              </w:rPr>
            </w:pPr>
          </w:p>
        </w:tc>
        <w:tc>
          <w:tcPr>
            <w:tcW w:w="449" w:type="dxa"/>
          </w:tcPr>
          <w:p>
            <w:pPr>
              <w:pStyle w:val="TableParagraph"/>
              <w:spacing w:line="167" w:lineRule="exact"/>
              <w:ind w:left="29" w:right="20"/>
              <w:jc w:val="center"/>
              <w:rPr>
                <w:sz w:val="15"/>
              </w:rPr>
            </w:pPr>
            <w:r>
              <w:rPr>
                <w:sz w:val="15"/>
              </w:rPr>
              <w:t>c34</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c34</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w w:val="100"/>
                <w:sz w:val="15"/>
              </w:rPr>
              <w:t>5</w:t>
            </w:r>
          </w:p>
        </w:tc>
        <w:tc>
          <w:tcPr>
            <w:tcW w:w="1529" w:type="dxa"/>
          </w:tcPr>
          <w:p>
            <w:pPr>
              <w:pStyle w:val="TableParagraph"/>
              <w:spacing w:line="167" w:lineRule="exact"/>
              <w:ind w:left="28"/>
              <w:rPr>
                <w:sz w:val="15"/>
              </w:rPr>
            </w:pPr>
            <w:r>
              <w:rPr>
                <w:sz w:val="15"/>
              </w:rPr>
              <w:t>“ISO/IEC 10589”</w:t>
            </w:r>
          </w:p>
          <w:p>
            <w:pPr>
              <w:pStyle w:val="TableParagraph"/>
              <w:spacing w:line="170" w:lineRule="atLeast"/>
              <w:ind w:left="28" w:right="13"/>
              <w:rPr>
                <w:sz w:val="15"/>
              </w:rPr>
            </w:pPr>
            <w:r>
              <w:rPr>
                <w:sz w:val="15"/>
              </w:rPr>
              <w:t>defaultMetricOutputAdj acencies</w:t>
            </w:r>
          </w:p>
        </w:tc>
        <w:tc>
          <w:tcPr>
            <w:tcW w:w="991" w:type="dxa"/>
          </w:tcPr>
          <w:p>
            <w:pPr>
              <w:pStyle w:val="TableParagraph"/>
              <w:spacing w:line="167" w:lineRule="exact"/>
              <w:ind w:left="28"/>
              <w:rPr>
                <w:sz w:val="15"/>
              </w:rPr>
            </w:pPr>
            <w:r>
              <w:rPr>
                <w:sz w:val="15"/>
              </w:rPr>
              <w:t>{2 13 0 1 7 91}</w:t>
            </w:r>
          </w:p>
        </w:tc>
        <w:tc>
          <w:tcPr>
            <w:tcW w:w="900" w:type="dxa"/>
          </w:tcPr>
          <w:p>
            <w:pPr>
              <w:pStyle w:val="TableParagraph"/>
              <w:ind w:left="28" w:right="51" w:hanging="1"/>
              <w:rPr>
                <w:sz w:val="15"/>
              </w:rPr>
            </w:pPr>
            <w:r>
              <w:rPr>
                <w:sz w:val="15"/>
              </w:rPr>
              <w:t>ISISOutputA djacencies</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c36</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6</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defaultMetricPathCost</w:t>
            </w:r>
          </w:p>
        </w:tc>
        <w:tc>
          <w:tcPr>
            <w:tcW w:w="991" w:type="dxa"/>
          </w:tcPr>
          <w:p>
            <w:pPr>
              <w:pStyle w:val="TableParagraph"/>
              <w:spacing w:line="167" w:lineRule="exact"/>
              <w:ind w:left="28"/>
              <w:rPr>
                <w:sz w:val="15"/>
              </w:rPr>
            </w:pPr>
            <w:r>
              <w:rPr>
                <w:sz w:val="15"/>
              </w:rPr>
              <w:t>{2 13 0 1 7 90}</w:t>
            </w:r>
          </w:p>
        </w:tc>
        <w:tc>
          <w:tcPr>
            <w:tcW w:w="900" w:type="dxa"/>
          </w:tcPr>
          <w:p>
            <w:pPr>
              <w:pStyle w:val="TableParagraph"/>
              <w:spacing w:line="167" w:lineRule="exact"/>
              <w:ind w:left="28"/>
              <w:rPr>
                <w:sz w:val="15"/>
              </w:rPr>
            </w:pPr>
            <w:r>
              <w:rPr>
                <w:sz w:val="15"/>
              </w:rPr>
              <w:t>ISISPathMetr</w:t>
            </w:r>
          </w:p>
          <w:p>
            <w:pPr>
              <w:pStyle w:val="TableParagraph"/>
              <w:spacing w:line="158" w:lineRule="exact"/>
              <w:ind w:left="28"/>
              <w:rPr>
                <w:sz w:val="15"/>
              </w:rPr>
            </w:pPr>
            <w:r>
              <w:rPr>
                <w:sz w:val="15"/>
              </w:rPr>
              <w:t>ic</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c36</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w w:val="100"/>
                <w:sz w:val="15"/>
              </w:rPr>
              <w:t>7</w:t>
            </w:r>
          </w:p>
        </w:tc>
        <w:tc>
          <w:tcPr>
            <w:tcW w:w="1529" w:type="dxa"/>
          </w:tcPr>
          <w:p>
            <w:pPr>
              <w:pStyle w:val="TableParagraph"/>
              <w:spacing w:line="167" w:lineRule="exact"/>
              <w:ind w:left="28"/>
              <w:rPr>
                <w:sz w:val="15"/>
              </w:rPr>
            </w:pPr>
            <w:r>
              <w:rPr>
                <w:sz w:val="15"/>
              </w:rPr>
              <w:t>“ISO/IEC 10589”</w:t>
            </w:r>
          </w:p>
          <w:p>
            <w:pPr>
              <w:pStyle w:val="TableParagraph"/>
              <w:spacing w:line="170" w:lineRule="atLeast"/>
              <w:ind w:left="28" w:right="38"/>
              <w:rPr>
                <w:sz w:val="15"/>
              </w:rPr>
            </w:pPr>
            <w:r>
              <w:rPr>
                <w:sz w:val="15"/>
              </w:rPr>
              <w:t>delayMetricOutputAdja cencies</w:t>
            </w:r>
          </w:p>
        </w:tc>
        <w:tc>
          <w:tcPr>
            <w:tcW w:w="991" w:type="dxa"/>
          </w:tcPr>
          <w:p>
            <w:pPr>
              <w:pStyle w:val="TableParagraph"/>
              <w:spacing w:line="167" w:lineRule="exact"/>
              <w:ind w:left="28"/>
              <w:rPr>
                <w:sz w:val="15"/>
              </w:rPr>
            </w:pPr>
            <w:r>
              <w:rPr>
                <w:sz w:val="15"/>
              </w:rPr>
              <w:t>{2 13 0 1 7 93}</w:t>
            </w:r>
          </w:p>
        </w:tc>
        <w:tc>
          <w:tcPr>
            <w:tcW w:w="900" w:type="dxa"/>
          </w:tcPr>
          <w:p>
            <w:pPr>
              <w:pStyle w:val="TableParagraph"/>
              <w:ind w:left="28" w:right="51" w:hanging="1"/>
              <w:rPr>
                <w:sz w:val="15"/>
              </w:rPr>
            </w:pPr>
            <w:r>
              <w:rPr>
                <w:sz w:val="15"/>
              </w:rPr>
              <w:t>ISISOutputA djacencies</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c36</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8</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delayMetricPathCost</w:t>
            </w:r>
          </w:p>
        </w:tc>
        <w:tc>
          <w:tcPr>
            <w:tcW w:w="991" w:type="dxa"/>
          </w:tcPr>
          <w:p>
            <w:pPr>
              <w:pStyle w:val="TableParagraph"/>
              <w:spacing w:line="167" w:lineRule="exact"/>
              <w:ind w:left="28"/>
              <w:rPr>
                <w:sz w:val="15"/>
              </w:rPr>
            </w:pPr>
            <w:r>
              <w:rPr>
                <w:sz w:val="15"/>
              </w:rPr>
              <w:t>{2 13 0 1 7 92}</w:t>
            </w:r>
          </w:p>
        </w:tc>
        <w:tc>
          <w:tcPr>
            <w:tcW w:w="900" w:type="dxa"/>
          </w:tcPr>
          <w:p>
            <w:pPr>
              <w:pStyle w:val="TableParagraph"/>
              <w:spacing w:line="167" w:lineRule="exact"/>
              <w:ind w:left="28"/>
              <w:rPr>
                <w:sz w:val="15"/>
              </w:rPr>
            </w:pPr>
            <w:r>
              <w:rPr>
                <w:sz w:val="15"/>
              </w:rPr>
              <w:t>ISISPathMetr</w:t>
            </w:r>
          </w:p>
          <w:p>
            <w:pPr>
              <w:pStyle w:val="TableParagraph"/>
              <w:spacing w:line="158" w:lineRule="exact"/>
              <w:ind w:left="28"/>
              <w:rPr>
                <w:sz w:val="15"/>
              </w:rPr>
            </w:pPr>
            <w:r>
              <w:rPr>
                <w:sz w:val="15"/>
              </w:rPr>
              <w:t>ic</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c36</w:t>
            </w:r>
          </w:p>
        </w:tc>
        <w:tc>
          <w:tcPr>
            <w:tcW w:w="451" w:type="dxa"/>
          </w:tcPr>
          <w:p>
            <w:pPr>
              <w:pStyle w:val="TableParagraph"/>
              <w:rPr>
                <w:sz w:val="16"/>
              </w:rPr>
            </w:pPr>
          </w:p>
        </w:tc>
        <w:tc>
          <w:tcPr>
            <w:tcW w:w="1080" w:type="dxa"/>
          </w:tcPr>
          <w:p>
            <w:pPr>
              <w:pStyle w:val="TableParagraph"/>
              <w:rPr>
                <w:sz w:val="16"/>
              </w:rPr>
            </w:pPr>
          </w:p>
        </w:tc>
      </w:tr>
      <w:tr>
        <w:trPr>
          <w:trHeight w:val="515" w:hRule="atLeast"/>
        </w:trPr>
        <w:tc>
          <w:tcPr>
            <w:tcW w:w="559" w:type="dxa"/>
          </w:tcPr>
          <w:p>
            <w:pPr>
              <w:pStyle w:val="TableParagraph"/>
              <w:spacing w:line="167" w:lineRule="exact"/>
              <w:ind w:left="28"/>
              <w:rPr>
                <w:sz w:val="15"/>
              </w:rPr>
            </w:pPr>
            <w:r>
              <w:rPr>
                <w:w w:val="100"/>
                <w:sz w:val="15"/>
              </w:rPr>
              <w:t>9</w:t>
            </w:r>
          </w:p>
        </w:tc>
        <w:tc>
          <w:tcPr>
            <w:tcW w:w="1529" w:type="dxa"/>
          </w:tcPr>
          <w:p>
            <w:pPr>
              <w:pStyle w:val="TableParagraph"/>
              <w:spacing w:line="167" w:lineRule="exact"/>
              <w:ind w:left="28"/>
              <w:rPr>
                <w:sz w:val="15"/>
              </w:rPr>
            </w:pPr>
            <w:r>
              <w:rPr>
                <w:sz w:val="15"/>
              </w:rPr>
              <w:t>“ISO/IEC 10589”</w:t>
            </w:r>
          </w:p>
          <w:p>
            <w:pPr>
              <w:pStyle w:val="TableParagraph"/>
              <w:spacing w:line="170" w:lineRule="exact" w:before="4"/>
              <w:ind w:left="28" w:right="4"/>
              <w:rPr>
                <w:sz w:val="15"/>
              </w:rPr>
            </w:pPr>
            <w:r>
              <w:rPr>
                <w:sz w:val="15"/>
              </w:rPr>
              <w:t>errorMetricOutputAdjac encies</w:t>
            </w:r>
          </w:p>
        </w:tc>
        <w:tc>
          <w:tcPr>
            <w:tcW w:w="991" w:type="dxa"/>
          </w:tcPr>
          <w:p>
            <w:pPr>
              <w:pStyle w:val="TableParagraph"/>
              <w:spacing w:line="167" w:lineRule="exact"/>
              <w:ind w:left="28"/>
              <w:rPr>
                <w:sz w:val="15"/>
              </w:rPr>
            </w:pPr>
            <w:r>
              <w:rPr>
                <w:sz w:val="15"/>
              </w:rPr>
              <w:t>{2 13 0 1 7 97}</w:t>
            </w:r>
          </w:p>
        </w:tc>
        <w:tc>
          <w:tcPr>
            <w:tcW w:w="900" w:type="dxa"/>
          </w:tcPr>
          <w:p>
            <w:pPr>
              <w:pStyle w:val="TableParagraph"/>
              <w:ind w:left="28" w:right="51" w:hanging="1"/>
              <w:rPr>
                <w:sz w:val="15"/>
              </w:rPr>
            </w:pPr>
            <w:r>
              <w:rPr>
                <w:sz w:val="15"/>
              </w:rPr>
              <w:t>ISISOutputA djacencies</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c36</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10</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errorMetricPathCost</w:t>
            </w:r>
          </w:p>
        </w:tc>
        <w:tc>
          <w:tcPr>
            <w:tcW w:w="991" w:type="dxa"/>
          </w:tcPr>
          <w:p>
            <w:pPr>
              <w:pStyle w:val="TableParagraph"/>
              <w:spacing w:line="167" w:lineRule="exact"/>
              <w:ind w:left="28"/>
              <w:rPr>
                <w:sz w:val="15"/>
              </w:rPr>
            </w:pPr>
            <w:r>
              <w:rPr>
                <w:sz w:val="15"/>
              </w:rPr>
              <w:t>{2 13 0 1 7 96}</w:t>
            </w:r>
          </w:p>
        </w:tc>
        <w:tc>
          <w:tcPr>
            <w:tcW w:w="900" w:type="dxa"/>
          </w:tcPr>
          <w:p>
            <w:pPr>
              <w:pStyle w:val="TableParagraph"/>
              <w:spacing w:line="167" w:lineRule="exact"/>
              <w:ind w:left="28"/>
              <w:rPr>
                <w:sz w:val="15"/>
              </w:rPr>
            </w:pPr>
            <w:r>
              <w:rPr>
                <w:sz w:val="15"/>
              </w:rPr>
              <w:t>ISISPathMetr</w:t>
            </w:r>
          </w:p>
          <w:p>
            <w:pPr>
              <w:pStyle w:val="TableParagraph"/>
              <w:spacing w:line="158" w:lineRule="exact"/>
              <w:ind w:left="28"/>
              <w:rPr>
                <w:sz w:val="15"/>
              </w:rPr>
            </w:pPr>
            <w:r>
              <w:rPr>
                <w:sz w:val="15"/>
              </w:rPr>
              <w:t>ic</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c36</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sz w:val="15"/>
              </w:rPr>
              <w:t>11</w:t>
            </w:r>
          </w:p>
        </w:tc>
        <w:tc>
          <w:tcPr>
            <w:tcW w:w="1529" w:type="dxa"/>
          </w:tcPr>
          <w:p>
            <w:pPr>
              <w:pStyle w:val="TableParagraph"/>
              <w:spacing w:line="167" w:lineRule="exact"/>
              <w:ind w:left="28"/>
              <w:rPr>
                <w:sz w:val="15"/>
              </w:rPr>
            </w:pPr>
            <w:r>
              <w:rPr>
                <w:sz w:val="15"/>
              </w:rPr>
              <w:t>“ISO/IEC 10589”</w:t>
            </w:r>
          </w:p>
          <w:p>
            <w:pPr>
              <w:pStyle w:val="TableParagraph"/>
              <w:spacing w:line="170" w:lineRule="atLeast"/>
              <w:ind w:left="28" w:right="63"/>
              <w:rPr>
                <w:sz w:val="15"/>
              </w:rPr>
            </w:pPr>
            <w:r>
              <w:rPr>
                <w:sz w:val="15"/>
              </w:rPr>
              <w:t>expenseMetricOutputA djacencies</w:t>
            </w:r>
          </w:p>
        </w:tc>
        <w:tc>
          <w:tcPr>
            <w:tcW w:w="991" w:type="dxa"/>
          </w:tcPr>
          <w:p>
            <w:pPr>
              <w:pStyle w:val="TableParagraph"/>
              <w:spacing w:line="167" w:lineRule="exact"/>
              <w:ind w:left="28"/>
              <w:rPr>
                <w:sz w:val="15"/>
              </w:rPr>
            </w:pPr>
            <w:r>
              <w:rPr>
                <w:sz w:val="15"/>
              </w:rPr>
              <w:t>{2 13 0 1 7 95}</w:t>
            </w:r>
          </w:p>
        </w:tc>
        <w:tc>
          <w:tcPr>
            <w:tcW w:w="900" w:type="dxa"/>
          </w:tcPr>
          <w:p>
            <w:pPr>
              <w:pStyle w:val="TableParagraph"/>
              <w:ind w:left="28" w:right="51" w:hanging="1"/>
              <w:rPr>
                <w:sz w:val="15"/>
              </w:rPr>
            </w:pPr>
            <w:r>
              <w:rPr>
                <w:sz w:val="15"/>
              </w:rPr>
              <w:t>ISISOutputA djacencies</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c36</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12</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expenseMetricPathCost</w:t>
            </w:r>
          </w:p>
        </w:tc>
        <w:tc>
          <w:tcPr>
            <w:tcW w:w="991" w:type="dxa"/>
          </w:tcPr>
          <w:p>
            <w:pPr>
              <w:pStyle w:val="TableParagraph"/>
              <w:spacing w:line="167" w:lineRule="exact"/>
              <w:ind w:left="28"/>
              <w:rPr>
                <w:sz w:val="15"/>
              </w:rPr>
            </w:pPr>
            <w:r>
              <w:rPr>
                <w:sz w:val="15"/>
              </w:rPr>
              <w:t>{2 13 0 1 7 94}</w:t>
            </w:r>
          </w:p>
        </w:tc>
        <w:tc>
          <w:tcPr>
            <w:tcW w:w="900" w:type="dxa"/>
          </w:tcPr>
          <w:p>
            <w:pPr>
              <w:pStyle w:val="TableParagraph"/>
              <w:spacing w:line="167" w:lineRule="exact"/>
              <w:ind w:left="28"/>
              <w:rPr>
                <w:sz w:val="15"/>
              </w:rPr>
            </w:pPr>
            <w:r>
              <w:rPr>
                <w:sz w:val="15"/>
              </w:rPr>
              <w:t>ISISPathMetr</w:t>
            </w:r>
          </w:p>
          <w:p>
            <w:pPr>
              <w:pStyle w:val="TableParagraph"/>
              <w:spacing w:line="158" w:lineRule="exact"/>
              <w:ind w:left="28"/>
              <w:rPr>
                <w:sz w:val="15"/>
              </w:rPr>
            </w:pPr>
            <w:r>
              <w:rPr>
                <w:sz w:val="15"/>
              </w:rPr>
              <w:t>ic</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c36</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13</w:t>
            </w:r>
          </w:p>
        </w:tc>
        <w:tc>
          <w:tcPr>
            <w:tcW w:w="1529"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addressPrefix</w:t>
            </w:r>
          </w:p>
        </w:tc>
        <w:tc>
          <w:tcPr>
            <w:tcW w:w="991" w:type="dxa"/>
          </w:tcPr>
          <w:p>
            <w:pPr>
              <w:pStyle w:val="TableParagraph"/>
              <w:spacing w:line="167" w:lineRule="exact"/>
              <w:ind w:left="28"/>
              <w:rPr>
                <w:sz w:val="15"/>
              </w:rPr>
            </w:pPr>
            <w:r>
              <w:rPr>
                <w:sz w:val="15"/>
              </w:rPr>
              <w:t>{2 13 0 1 7 98}</w:t>
            </w:r>
          </w:p>
        </w:tc>
        <w:tc>
          <w:tcPr>
            <w:tcW w:w="900" w:type="dxa"/>
          </w:tcPr>
          <w:p>
            <w:pPr>
              <w:pStyle w:val="TableParagraph"/>
              <w:spacing w:line="167" w:lineRule="exact"/>
              <w:ind w:left="28"/>
              <w:rPr>
                <w:sz w:val="15"/>
              </w:rPr>
            </w:pPr>
            <w:r>
              <w:rPr>
                <w:sz w:val="15"/>
              </w:rPr>
              <w:t>ISISNAddres</w:t>
            </w:r>
          </w:p>
          <w:p>
            <w:pPr>
              <w:pStyle w:val="TableParagraph"/>
              <w:spacing w:line="158" w:lineRule="exact"/>
              <w:ind w:left="28"/>
              <w:rPr>
                <w:sz w:val="15"/>
              </w:rPr>
            </w:pPr>
            <w:r>
              <w:rPr>
                <w:w w:val="100"/>
                <w:sz w:val="15"/>
              </w:rPr>
              <w:t>s</w:t>
            </w: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4"/>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1080" w:type="dxa"/>
          </w:tcPr>
          <w:p>
            <w:pPr>
              <w:pStyle w:val="TableParagraph"/>
              <w:rPr>
                <w:sz w:val="16"/>
              </w:rPr>
            </w:pPr>
          </w:p>
        </w:tc>
      </w:tr>
    </w:tbl>
    <w:p>
      <w:pPr>
        <w:spacing w:before="192"/>
        <w:ind w:left="157" w:right="8847" w:firstLine="0"/>
        <w:jc w:val="both"/>
        <w:rPr>
          <w:sz w:val="18"/>
        </w:rPr>
      </w:pPr>
      <w:r>
        <w:rPr>
          <w:sz w:val="18"/>
        </w:rPr>
        <w:t>c32: if I.17/1a then x else – c33: if I.17/1a then m else – c34: if I.17/2a then x else – c35: if I.17/2a then m else – c36: if I.15/1b then x else –</w:t>
      </w:r>
    </w:p>
    <w:p>
      <w:pPr>
        <w:pStyle w:val="BodyText"/>
      </w:pPr>
    </w:p>
    <w:p>
      <w:pPr>
        <w:pStyle w:val="BodyText"/>
      </w:pPr>
    </w:p>
    <w:p>
      <w:pPr>
        <w:pStyle w:val="Heading3"/>
        <w:numPr>
          <w:ilvl w:val="1"/>
          <w:numId w:val="223"/>
        </w:numPr>
        <w:tabs>
          <w:tab w:pos="723" w:val="left" w:leader="none"/>
          <w:tab w:pos="724" w:val="left" w:leader="none"/>
        </w:tabs>
        <w:spacing w:line="240" w:lineRule="auto" w:before="172" w:after="0"/>
        <w:ind w:left="723" w:right="0" w:hanging="566"/>
        <w:jc w:val="left"/>
      </w:pPr>
      <w:r>
        <w:rPr/>
        <w:t>reachableAddress [“ISO/IEC</w:t>
      </w:r>
      <w:r>
        <w:rPr>
          <w:spacing w:val="-1"/>
        </w:rPr>
        <w:t> </w:t>
      </w:r>
      <w:r>
        <w:rPr/>
        <w:t>10589”]</w:t>
      </w:r>
    </w:p>
    <w:p>
      <w:pPr>
        <w:pStyle w:val="Heading4"/>
        <w:numPr>
          <w:ilvl w:val="2"/>
          <w:numId w:val="223"/>
        </w:numPr>
        <w:tabs>
          <w:tab w:pos="866" w:val="left" w:leader="none"/>
          <w:tab w:pos="867" w:val="left" w:leader="none"/>
        </w:tabs>
        <w:spacing w:line="240" w:lineRule="auto" w:before="182" w:after="0"/>
        <w:ind w:left="866" w:right="0" w:hanging="709"/>
        <w:jc w:val="left"/>
      </w:pPr>
      <w:r>
        <w:rPr/>
        <w:t>Statement of conformance to the managed object</w:t>
      </w:r>
      <w:r>
        <w:rPr>
          <w:spacing w:val="-9"/>
        </w:rPr>
        <w:t> </w:t>
      </w:r>
      <w:r>
        <w:rPr/>
        <w:t>class</w:t>
      </w:r>
    </w:p>
    <w:p>
      <w:pPr>
        <w:pStyle w:val="BodyText"/>
        <w:spacing w:before="2"/>
        <w:rPr>
          <w:b/>
          <w:sz w:val="22"/>
        </w:rPr>
      </w:pPr>
    </w:p>
    <w:p>
      <w:pPr>
        <w:pStyle w:val="Heading6"/>
        <w:ind w:right="495"/>
        <w:jc w:val="center"/>
      </w:pPr>
      <w:r>
        <w:rPr/>
        <w:t>Table I.19 – reachableAddress Managed object class support</w:t>
      </w:r>
    </w:p>
    <w:p>
      <w:pPr>
        <w:pStyle w:val="BodyText"/>
        <w:spacing w:before="1"/>
        <w:rPr>
          <w:b/>
          <w:sz w:val="17"/>
        </w:rPr>
      </w:pPr>
    </w:p>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440"/>
        <w:gridCol w:w="1080"/>
        <w:gridCol w:w="2609"/>
        <w:gridCol w:w="4248"/>
      </w:tblGrid>
      <w:tr>
        <w:trPr>
          <w:trHeight w:val="762" w:hRule="atLeast"/>
        </w:trPr>
        <w:tc>
          <w:tcPr>
            <w:tcW w:w="559" w:type="dxa"/>
          </w:tcPr>
          <w:p>
            <w:pPr>
              <w:pStyle w:val="TableParagraph"/>
              <w:spacing w:before="23"/>
              <w:ind w:left="57"/>
              <w:rPr>
                <w:sz w:val="16"/>
              </w:rPr>
            </w:pPr>
            <w:r>
              <w:rPr>
                <w:sz w:val="16"/>
              </w:rPr>
              <w:t>Index</w:t>
            </w:r>
          </w:p>
        </w:tc>
        <w:tc>
          <w:tcPr>
            <w:tcW w:w="1440" w:type="dxa"/>
          </w:tcPr>
          <w:p>
            <w:pPr>
              <w:pStyle w:val="TableParagraph"/>
              <w:spacing w:before="23"/>
              <w:ind w:left="57" w:right="100" w:hanging="1"/>
              <w:rPr>
                <w:sz w:val="16"/>
              </w:rPr>
            </w:pPr>
            <w:r>
              <w:rPr>
                <w:sz w:val="16"/>
              </w:rPr>
              <w:t>Managed object class template label</w:t>
            </w:r>
          </w:p>
        </w:tc>
        <w:tc>
          <w:tcPr>
            <w:tcW w:w="1080" w:type="dxa"/>
          </w:tcPr>
          <w:p>
            <w:pPr>
              <w:pStyle w:val="TableParagraph"/>
              <w:spacing w:before="23"/>
              <w:ind w:left="57" w:right="180"/>
              <w:rPr>
                <w:sz w:val="16"/>
              </w:rPr>
            </w:pPr>
            <w:r>
              <w:rPr>
                <w:sz w:val="16"/>
              </w:rPr>
              <w:t>Value of object identifier for</w:t>
            </w:r>
          </w:p>
          <w:p>
            <w:pPr>
              <w:pStyle w:val="TableParagraph"/>
              <w:spacing w:line="168" w:lineRule="exact"/>
              <w:ind w:left="57"/>
              <w:rPr>
                <w:sz w:val="16"/>
              </w:rPr>
            </w:pPr>
            <w:r>
              <w:rPr>
                <w:sz w:val="16"/>
              </w:rPr>
              <w:t>class</w:t>
            </w:r>
          </w:p>
        </w:tc>
        <w:tc>
          <w:tcPr>
            <w:tcW w:w="2609" w:type="dxa"/>
          </w:tcPr>
          <w:p>
            <w:pPr>
              <w:pStyle w:val="TableParagraph"/>
              <w:spacing w:before="23"/>
              <w:ind w:left="57" w:right="300"/>
              <w:rPr>
                <w:sz w:val="16"/>
              </w:rPr>
            </w:pPr>
            <w:r>
              <w:rPr>
                <w:sz w:val="16"/>
              </w:rPr>
              <w:t>Support of all mandatory features? (Y/N)</w:t>
            </w:r>
          </w:p>
        </w:tc>
        <w:tc>
          <w:tcPr>
            <w:tcW w:w="4248" w:type="dxa"/>
          </w:tcPr>
          <w:p>
            <w:pPr>
              <w:pStyle w:val="TableParagraph"/>
              <w:spacing w:before="23"/>
              <w:ind w:left="57" w:right="29"/>
              <w:rPr>
                <w:sz w:val="16"/>
              </w:rPr>
            </w:pPr>
            <w:r>
              <w:rPr>
                <w:sz w:val="16"/>
              </w:rPr>
              <w:t>Is the actual class the same as the managed object class to which conformance is claimed? (Y/N)</w:t>
            </w:r>
          </w:p>
        </w:tc>
      </w:tr>
      <w:tr>
        <w:trPr>
          <w:trHeight w:val="213" w:hRule="atLeast"/>
        </w:trPr>
        <w:tc>
          <w:tcPr>
            <w:tcW w:w="559" w:type="dxa"/>
          </w:tcPr>
          <w:p>
            <w:pPr>
              <w:pStyle w:val="TableParagraph"/>
              <w:spacing w:line="170" w:lineRule="exact" w:before="23"/>
              <w:ind w:left="57"/>
              <w:rPr>
                <w:sz w:val="16"/>
              </w:rPr>
            </w:pPr>
            <w:r>
              <w:rPr>
                <w:w w:val="100"/>
                <w:sz w:val="16"/>
              </w:rPr>
              <w:t>1</w:t>
            </w:r>
          </w:p>
        </w:tc>
        <w:tc>
          <w:tcPr>
            <w:tcW w:w="1440" w:type="dxa"/>
          </w:tcPr>
          <w:p>
            <w:pPr>
              <w:pStyle w:val="TableParagraph"/>
              <w:spacing w:line="170" w:lineRule="exact" w:before="23"/>
              <w:ind w:left="57"/>
              <w:rPr>
                <w:sz w:val="16"/>
              </w:rPr>
            </w:pPr>
            <w:r>
              <w:rPr>
                <w:sz w:val="16"/>
              </w:rPr>
              <w:t>reachableAddress</w:t>
            </w:r>
          </w:p>
        </w:tc>
        <w:tc>
          <w:tcPr>
            <w:tcW w:w="1080" w:type="dxa"/>
          </w:tcPr>
          <w:p>
            <w:pPr>
              <w:pStyle w:val="TableParagraph"/>
              <w:spacing w:line="170" w:lineRule="exact" w:before="23"/>
              <w:ind w:left="58"/>
              <w:rPr>
                <w:sz w:val="16"/>
              </w:rPr>
            </w:pPr>
            <w:r>
              <w:rPr>
                <w:sz w:val="16"/>
              </w:rPr>
              <w:t>{2 13 0 1 3 8}</w:t>
            </w:r>
          </w:p>
        </w:tc>
        <w:tc>
          <w:tcPr>
            <w:tcW w:w="2609" w:type="dxa"/>
          </w:tcPr>
          <w:p>
            <w:pPr>
              <w:pStyle w:val="TableParagraph"/>
              <w:rPr>
                <w:sz w:val="14"/>
              </w:rPr>
            </w:pPr>
          </w:p>
        </w:tc>
        <w:tc>
          <w:tcPr>
            <w:tcW w:w="4248" w:type="dxa"/>
          </w:tcPr>
          <w:p>
            <w:pPr>
              <w:pStyle w:val="TableParagraph"/>
              <w:rPr>
                <w:sz w:val="14"/>
              </w:rPr>
            </w:pPr>
          </w:p>
        </w:tc>
      </w:tr>
    </w:tbl>
    <w:p>
      <w:pPr>
        <w:spacing w:after="0"/>
        <w:rPr>
          <w:sz w:val="14"/>
        </w:rPr>
        <w:sectPr>
          <w:pgSz w:w="11900" w:h="16840"/>
          <w:pgMar w:header="716" w:footer="554" w:top="960" w:bottom="740" w:left="580" w:right="300"/>
        </w:sectPr>
      </w:pPr>
    </w:p>
    <w:p>
      <w:pPr>
        <w:pStyle w:val="BodyText"/>
        <w:rPr>
          <w:b/>
        </w:rPr>
      </w:pPr>
    </w:p>
    <w:p>
      <w:pPr>
        <w:pStyle w:val="BodyText"/>
        <w:rPr>
          <w:b/>
        </w:rPr>
      </w:pPr>
    </w:p>
    <w:p>
      <w:pPr>
        <w:pStyle w:val="BodyText"/>
        <w:rPr>
          <w:b/>
          <w:sz w:val="16"/>
        </w:rPr>
      </w:pPr>
    </w:p>
    <w:p>
      <w:pPr>
        <w:pStyle w:val="BodyText"/>
        <w:spacing w:before="91"/>
        <w:ind w:left="385" w:right="751"/>
      </w:pPr>
      <w:r>
        <w:rPr/>
        <w:t>If the answer to the actual class question in the managed object class support table is no, the supplier of the implementation shall fill in the actual class support table below.</w:t>
      </w:r>
    </w:p>
    <w:p>
      <w:pPr>
        <w:pStyle w:val="Heading6"/>
        <w:spacing w:before="188"/>
        <w:ind w:left="3380"/>
      </w:pPr>
      <w:r>
        <w:rPr/>
        <w:t>Table I.20 – destinationArea Actual class support</w:t>
      </w:r>
    </w:p>
    <w:p>
      <w:pPr>
        <w:pStyle w:val="BodyText"/>
        <w:spacing w:before="3" w:after="1"/>
        <w:rPr>
          <w:b/>
          <w:sz w:val="17"/>
        </w:rPr>
      </w:pPr>
    </w:p>
    <w:tbl>
      <w:tblPr>
        <w:tblW w:w="0" w:type="auto"/>
        <w:jc w:val="left"/>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620"/>
        <w:gridCol w:w="2520"/>
        <w:gridCol w:w="5237"/>
      </w:tblGrid>
      <w:tr>
        <w:trPr>
          <w:trHeight w:val="580" w:hRule="atLeast"/>
        </w:trPr>
        <w:tc>
          <w:tcPr>
            <w:tcW w:w="559" w:type="dxa"/>
          </w:tcPr>
          <w:p>
            <w:pPr>
              <w:pStyle w:val="TableParagraph"/>
              <w:spacing w:before="23"/>
              <w:ind w:left="57"/>
              <w:rPr>
                <w:sz w:val="16"/>
              </w:rPr>
            </w:pPr>
            <w:r>
              <w:rPr>
                <w:sz w:val="16"/>
              </w:rPr>
              <w:t>Index</w:t>
            </w:r>
          </w:p>
        </w:tc>
        <w:tc>
          <w:tcPr>
            <w:tcW w:w="1620" w:type="dxa"/>
          </w:tcPr>
          <w:p>
            <w:pPr>
              <w:pStyle w:val="TableParagraph"/>
              <w:spacing w:before="23"/>
              <w:ind w:left="57" w:right="156" w:hanging="1"/>
              <w:rPr>
                <w:sz w:val="16"/>
              </w:rPr>
            </w:pPr>
            <w:r>
              <w:rPr>
                <w:sz w:val="16"/>
              </w:rPr>
              <w:t>Managed object class template for actual</w:t>
            </w:r>
          </w:p>
          <w:p>
            <w:pPr>
              <w:pStyle w:val="TableParagraph"/>
              <w:spacing w:line="169" w:lineRule="exact"/>
              <w:ind w:left="57"/>
              <w:rPr>
                <w:sz w:val="16"/>
              </w:rPr>
            </w:pPr>
            <w:r>
              <w:rPr>
                <w:sz w:val="16"/>
              </w:rPr>
              <w:t>class</w:t>
            </w:r>
          </w:p>
        </w:tc>
        <w:tc>
          <w:tcPr>
            <w:tcW w:w="2520" w:type="dxa"/>
          </w:tcPr>
          <w:p>
            <w:pPr>
              <w:pStyle w:val="TableParagraph"/>
              <w:spacing w:before="23"/>
              <w:ind w:left="57" w:right="238"/>
              <w:rPr>
                <w:sz w:val="16"/>
              </w:rPr>
            </w:pPr>
            <w:r>
              <w:rPr>
                <w:sz w:val="16"/>
              </w:rPr>
              <w:t>Value of object identifier for managed object class definition of</w:t>
            </w:r>
          </w:p>
          <w:p>
            <w:pPr>
              <w:pStyle w:val="TableParagraph"/>
              <w:spacing w:line="169" w:lineRule="exact"/>
              <w:ind w:left="57"/>
              <w:rPr>
                <w:sz w:val="16"/>
              </w:rPr>
            </w:pPr>
            <w:r>
              <w:rPr>
                <w:sz w:val="16"/>
              </w:rPr>
              <w:t>actual class</w:t>
            </w:r>
          </w:p>
        </w:tc>
        <w:tc>
          <w:tcPr>
            <w:tcW w:w="5237" w:type="dxa"/>
          </w:tcPr>
          <w:p>
            <w:pPr>
              <w:pStyle w:val="TableParagraph"/>
              <w:spacing w:before="23"/>
              <w:ind w:left="57"/>
              <w:rPr>
                <w:sz w:val="16"/>
              </w:rPr>
            </w:pPr>
            <w:r>
              <w:rPr>
                <w:sz w:val="16"/>
              </w:rPr>
              <w:t>Additional Information</w:t>
            </w:r>
          </w:p>
        </w:tc>
      </w:tr>
      <w:tr>
        <w:trPr>
          <w:trHeight w:val="210" w:hRule="atLeast"/>
        </w:trPr>
        <w:tc>
          <w:tcPr>
            <w:tcW w:w="559" w:type="dxa"/>
          </w:tcPr>
          <w:p>
            <w:pPr>
              <w:pStyle w:val="TableParagraph"/>
              <w:rPr>
                <w:sz w:val="14"/>
              </w:rPr>
            </w:pPr>
          </w:p>
        </w:tc>
        <w:tc>
          <w:tcPr>
            <w:tcW w:w="1620" w:type="dxa"/>
          </w:tcPr>
          <w:p>
            <w:pPr>
              <w:pStyle w:val="TableParagraph"/>
              <w:rPr>
                <w:sz w:val="14"/>
              </w:rPr>
            </w:pPr>
          </w:p>
        </w:tc>
        <w:tc>
          <w:tcPr>
            <w:tcW w:w="2520" w:type="dxa"/>
          </w:tcPr>
          <w:p>
            <w:pPr>
              <w:pStyle w:val="TableParagraph"/>
              <w:rPr>
                <w:sz w:val="14"/>
              </w:rPr>
            </w:pPr>
          </w:p>
        </w:tc>
        <w:tc>
          <w:tcPr>
            <w:tcW w:w="5237" w:type="dxa"/>
          </w:tcPr>
          <w:p>
            <w:pPr>
              <w:pStyle w:val="TableParagraph"/>
              <w:rPr>
                <w:sz w:val="14"/>
              </w:rPr>
            </w:pPr>
          </w:p>
        </w:tc>
      </w:tr>
      <w:tr>
        <w:trPr>
          <w:trHeight w:val="213" w:hRule="atLeast"/>
        </w:trPr>
        <w:tc>
          <w:tcPr>
            <w:tcW w:w="559" w:type="dxa"/>
          </w:tcPr>
          <w:p>
            <w:pPr>
              <w:pStyle w:val="TableParagraph"/>
              <w:rPr>
                <w:sz w:val="14"/>
              </w:rPr>
            </w:pPr>
          </w:p>
        </w:tc>
        <w:tc>
          <w:tcPr>
            <w:tcW w:w="1620" w:type="dxa"/>
          </w:tcPr>
          <w:p>
            <w:pPr>
              <w:pStyle w:val="TableParagraph"/>
              <w:rPr>
                <w:sz w:val="14"/>
              </w:rPr>
            </w:pPr>
          </w:p>
        </w:tc>
        <w:tc>
          <w:tcPr>
            <w:tcW w:w="2520" w:type="dxa"/>
          </w:tcPr>
          <w:p>
            <w:pPr>
              <w:pStyle w:val="TableParagraph"/>
              <w:rPr>
                <w:sz w:val="14"/>
              </w:rPr>
            </w:pPr>
          </w:p>
        </w:tc>
        <w:tc>
          <w:tcPr>
            <w:tcW w:w="5237" w:type="dxa"/>
          </w:tcPr>
          <w:p>
            <w:pPr>
              <w:pStyle w:val="TableParagraph"/>
              <w:rPr>
                <w:sz w:val="14"/>
              </w:rPr>
            </w:pPr>
          </w:p>
        </w:tc>
      </w:tr>
    </w:tbl>
    <w:p>
      <w:pPr>
        <w:pStyle w:val="BodyText"/>
        <w:rPr>
          <w:b/>
          <w:sz w:val="22"/>
        </w:rPr>
      </w:pPr>
    </w:p>
    <w:p>
      <w:pPr>
        <w:pStyle w:val="ListParagraph"/>
        <w:numPr>
          <w:ilvl w:val="2"/>
          <w:numId w:val="223"/>
        </w:numPr>
        <w:tabs>
          <w:tab w:pos="1093" w:val="left" w:leader="none"/>
          <w:tab w:pos="1094" w:val="left" w:leader="none"/>
        </w:tabs>
        <w:spacing w:line="240" w:lineRule="auto" w:before="180" w:after="0"/>
        <w:ind w:left="1093" w:right="0" w:hanging="708"/>
        <w:jc w:val="left"/>
        <w:rPr>
          <w:b/>
          <w:sz w:val="22"/>
        </w:rPr>
      </w:pPr>
      <w:r>
        <w:rPr>
          <w:b/>
          <w:sz w:val="22"/>
        </w:rPr>
        <w:t>Packages</w:t>
      </w:r>
    </w:p>
    <w:p>
      <w:pPr>
        <w:pStyle w:val="BodyText"/>
        <w:spacing w:before="9"/>
        <w:rPr>
          <w:b/>
          <w:sz w:val="21"/>
        </w:rPr>
      </w:pPr>
    </w:p>
    <w:p>
      <w:pPr>
        <w:pStyle w:val="BodyText"/>
        <w:ind w:left="385" w:right="695"/>
      </w:pPr>
      <w:r>
        <w:rPr/>
        <w:t>The supplier of the implementation shall state whether or not the packages specified by this managed object of this class are supported, in Table I.17.</w:t>
      </w:r>
    </w:p>
    <w:p>
      <w:pPr>
        <w:pStyle w:val="Heading6"/>
        <w:spacing w:before="188"/>
        <w:ind w:right="39"/>
        <w:jc w:val="center"/>
      </w:pPr>
      <w:r>
        <w:rPr/>
        <w:t>Table I.17 – destinationArea Package support</w:t>
      </w:r>
    </w:p>
    <w:p>
      <w:pPr>
        <w:pStyle w:val="BodyText"/>
        <w:spacing w:before="3"/>
        <w:rPr>
          <w:b/>
          <w:sz w:val="17"/>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7"/>
        <w:gridCol w:w="1800"/>
        <w:gridCol w:w="1171"/>
        <w:gridCol w:w="3689"/>
        <w:gridCol w:w="631"/>
        <w:gridCol w:w="665"/>
        <w:gridCol w:w="1419"/>
      </w:tblGrid>
      <w:tr>
        <w:trPr>
          <w:trHeight w:val="577" w:hRule="atLeast"/>
        </w:trPr>
        <w:tc>
          <w:tcPr>
            <w:tcW w:w="557" w:type="dxa"/>
          </w:tcPr>
          <w:p>
            <w:pPr>
              <w:pStyle w:val="TableParagraph"/>
              <w:spacing w:before="10"/>
              <w:rPr>
                <w:b/>
                <w:sz w:val="17"/>
              </w:rPr>
            </w:pPr>
          </w:p>
          <w:p>
            <w:pPr>
              <w:pStyle w:val="TableParagraph"/>
              <w:ind w:left="54"/>
              <w:rPr>
                <w:sz w:val="16"/>
              </w:rPr>
            </w:pPr>
            <w:r>
              <w:rPr>
                <w:sz w:val="16"/>
              </w:rPr>
              <w:t>Index</w:t>
            </w:r>
          </w:p>
        </w:tc>
        <w:tc>
          <w:tcPr>
            <w:tcW w:w="1800" w:type="dxa"/>
          </w:tcPr>
          <w:p>
            <w:pPr>
              <w:pStyle w:val="TableParagraph"/>
              <w:spacing w:before="10"/>
              <w:rPr>
                <w:b/>
                <w:sz w:val="17"/>
              </w:rPr>
            </w:pPr>
          </w:p>
          <w:p>
            <w:pPr>
              <w:pStyle w:val="TableParagraph"/>
              <w:ind w:left="56"/>
              <w:rPr>
                <w:sz w:val="16"/>
              </w:rPr>
            </w:pPr>
            <w:r>
              <w:rPr>
                <w:sz w:val="16"/>
              </w:rPr>
              <w:t>Package template label</w:t>
            </w:r>
          </w:p>
        </w:tc>
        <w:tc>
          <w:tcPr>
            <w:tcW w:w="1171" w:type="dxa"/>
          </w:tcPr>
          <w:p>
            <w:pPr>
              <w:pStyle w:val="TableParagraph"/>
              <w:spacing w:before="23"/>
              <w:ind w:left="57" w:right="97"/>
              <w:rPr>
                <w:sz w:val="16"/>
              </w:rPr>
            </w:pPr>
            <w:r>
              <w:rPr>
                <w:sz w:val="16"/>
              </w:rPr>
              <w:t>Value of object identifer for</w:t>
            </w:r>
          </w:p>
          <w:p>
            <w:pPr>
              <w:pStyle w:val="TableParagraph"/>
              <w:spacing w:line="167" w:lineRule="exact"/>
              <w:ind w:left="57"/>
              <w:rPr>
                <w:sz w:val="16"/>
              </w:rPr>
            </w:pPr>
            <w:r>
              <w:rPr>
                <w:sz w:val="16"/>
              </w:rPr>
              <w:t>package</w:t>
            </w:r>
          </w:p>
        </w:tc>
        <w:tc>
          <w:tcPr>
            <w:tcW w:w="3689" w:type="dxa"/>
          </w:tcPr>
          <w:p>
            <w:pPr>
              <w:pStyle w:val="TableParagraph"/>
              <w:spacing w:before="10"/>
              <w:rPr>
                <w:b/>
                <w:sz w:val="17"/>
              </w:rPr>
            </w:pPr>
          </w:p>
          <w:p>
            <w:pPr>
              <w:pStyle w:val="TableParagraph"/>
              <w:ind w:left="54"/>
              <w:rPr>
                <w:sz w:val="16"/>
              </w:rPr>
            </w:pPr>
            <w:r>
              <w:rPr>
                <w:sz w:val="16"/>
              </w:rPr>
              <w:t>Constraints and Values</w:t>
            </w:r>
          </w:p>
        </w:tc>
        <w:tc>
          <w:tcPr>
            <w:tcW w:w="631" w:type="dxa"/>
          </w:tcPr>
          <w:p>
            <w:pPr>
              <w:pStyle w:val="TableParagraph"/>
              <w:spacing w:before="10"/>
              <w:rPr>
                <w:b/>
                <w:sz w:val="17"/>
              </w:rPr>
            </w:pPr>
          </w:p>
          <w:p>
            <w:pPr>
              <w:pStyle w:val="TableParagraph"/>
              <w:ind w:left="57"/>
              <w:rPr>
                <w:sz w:val="16"/>
              </w:rPr>
            </w:pPr>
            <w:r>
              <w:rPr>
                <w:sz w:val="16"/>
              </w:rPr>
              <w:t>Status</w:t>
            </w:r>
          </w:p>
        </w:tc>
        <w:tc>
          <w:tcPr>
            <w:tcW w:w="665" w:type="dxa"/>
          </w:tcPr>
          <w:p>
            <w:pPr>
              <w:pStyle w:val="TableParagraph"/>
              <w:spacing w:before="10"/>
              <w:rPr>
                <w:b/>
                <w:sz w:val="17"/>
              </w:rPr>
            </w:pPr>
          </w:p>
          <w:p>
            <w:pPr>
              <w:pStyle w:val="TableParagraph"/>
              <w:ind w:left="55"/>
              <w:rPr>
                <w:sz w:val="16"/>
              </w:rPr>
            </w:pPr>
            <w:r>
              <w:rPr>
                <w:sz w:val="16"/>
              </w:rPr>
              <w:t>Support</w:t>
            </w:r>
          </w:p>
        </w:tc>
        <w:tc>
          <w:tcPr>
            <w:tcW w:w="1419" w:type="dxa"/>
          </w:tcPr>
          <w:p>
            <w:pPr>
              <w:pStyle w:val="TableParagraph"/>
              <w:spacing w:before="114"/>
              <w:ind w:left="57" w:right="567"/>
              <w:rPr>
                <w:sz w:val="16"/>
              </w:rPr>
            </w:pPr>
            <w:r>
              <w:rPr>
                <w:sz w:val="16"/>
              </w:rPr>
              <w:t>Additional Information</w:t>
            </w:r>
          </w:p>
        </w:tc>
      </w:tr>
      <w:tr>
        <w:trPr>
          <w:trHeight w:val="580" w:hRule="atLeast"/>
        </w:trPr>
        <w:tc>
          <w:tcPr>
            <w:tcW w:w="557" w:type="dxa"/>
          </w:tcPr>
          <w:p>
            <w:pPr>
              <w:pStyle w:val="TableParagraph"/>
              <w:spacing w:before="10"/>
              <w:rPr>
                <w:b/>
                <w:sz w:val="17"/>
              </w:rPr>
            </w:pPr>
          </w:p>
          <w:p>
            <w:pPr>
              <w:pStyle w:val="TableParagraph"/>
              <w:ind w:left="54"/>
              <w:rPr>
                <w:sz w:val="16"/>
              </w:rPr>
            </w:pPr>
            <w:r>
              <w:rPr>
                <w:w w:val="100"/>
                <w:sz w:val="16"/>
              </w:rPr>
              <w:t>1</w:t>
            </w:r>
          </w:p>
        </w:tc>
        <w:tc>
          <w:tcPr>
            <w:tcW w:w="1800" w:type="dxa"/>
          </w:tcPr>
          <w:p>
            <w:pPr>
              <w:pStyle w:val="TableParagraph"/>
              <w:spacing w:before="23"/>
              <w:ind w:left="57" w:right="265"/>
              <w:rPr>
                <w:sz w:val="16"/>
              </w:rPr>
            </w:pPr>
            <w:r>
              <w:rPr>
                <w:sz w:val="16"/>
              </w:rPr>
              <w:t>“Rec. X.721 | ISO/IEC 10165-2 1992”</w:t>
            </w:r>
          </w:p>
          <w:p>
            <w:pPr>
              <w:pStyle w:val="TableParagraph"/>
              <w:spacing w:line="168" w:lineRule="exact" w:before="2"/>
              <w:ind w:left="57"/>
              <w:rPr>
                <w:sz w:val="16"/>
              </w:rPr>
            </w:pPr>
            <w:r>
              <w:rPr>
                <w:sz w:val="16"/>
              </w:rPr>
              <w:t>allomorphicPackage</w:t>
            </w:r>
          </w:p>
        </w:tc>
        <w:tc>
          <w:tcPr>
            <w:tcW w:w="1171" w:type="dxa"/>
          </w:tcPr>
          <w:p>
            <w:pPr>
              <w:pStyle w:val="TableParagraph"/>
              <w:spacing w:before="10"/>
              <w:rPr>
                <w:b/>
                <w:sz w:val="17"/>
              </w:rPr>
            </w:pPr>
          </w:p>
          <w:p>
            <w:pPr>
              <w:pStyle w:val="TableParagraph"/>
              <w:ind w:left="66" w:right="57"/>
              <w:jc w:val="center"/>
              <w:rPr>
                <w:sz w:val="16"/>
              </w:rPr>
            </w:pPr>
            <w:r>
              <w:rPr>
                <w:sz w:val="16"/>
              </w:rPr>
              <w:t>{2 9 3 2 4 17}</w:t>
            </w:r>
          </w:p>
        </w:tc>
        <w:tc>
          <w:tcPr>
            <w:tcW w:w="3689" w:type="dxa"/>
          </w:tcPr>
          <w:p>
            <w:pPr>
              <w:pStyle w:val="TableParagraph"/>
              <w:spacing w:before="10"/>
              <w:rPr>
                <w:b/>
                <w:sz w:val="17"/>
              </w:rPr>
            </w:pPr>
          </w:p>
          <w:p>
            <w:pPr>
              <w:pStyle w:val="TableParagraph"/>
              <w:ind w:left="53"/>
              <w:rPr>
                <w:sz w:val="16"/>
              </w:rPr>
            </w:pPr>
            <w:r>
              <w:rPr>
                <w:sz w:val="16"/>
              </w:rPr>
              <w:t>“if an object supports allomorphism”</w:t>
            </w:r>
          </w:p>
        </w:tc>
        <w:tc>
          <w:tcPr>
            <w:tcW w:w="631" w:type="dxa"/>
          </w:tcPr>
          <w:p>
            <w:pPr>
              <w:pStyle w:val="TableParagraph"/>
              <w:spacing w:before="10"/>
              <w:rPr>
                <w:b/>
                <w:sz w:val="17"/>
              </w:rPr>
            </w:pPr>
          </w:p>
          <w:p>
            <w:pPr>
              <w:pStyle w:val="TableParagraph"/>
              <w:ind w:left="57"/>
              <w:rPr>
                <w:sz w:val="16"/>
              </w:rPr>
            </w:pPr>
            <w:r>
              <w:rPr>
                <w:sz w:val="16"/>
              </w:rPr>
              <w:t>c37</w:t>
            </w:r>
          </w:p>
        </w:tc>
        <w:tc>
          <w:tcPr>
            <w:tcW w:w="665" w:type="dxa"/>
          </w:tcPr>
          <w:p>
            <w:pPr>
              <w:pStyle w:val="TableParagraph"/>
              <w:rPr>
                <w:sz w:val="16"/>
              </w:rPr>
            </w:pPr>
          </w:p>
        </w:tc>
        <w:tc>
          <w:tcPr>
            <w:tcW w:w="1419" w:type="dxa"/>
          </w:tcPr>
          <w:p>
            <w:pPr>
              <w:pStyle w:val="TableParagraph"/>
              <w:rPr>
                <w:sz w:val="16"/>
              </w:rPr>
            </w:pPr>
          </w:p>
        </w:tc>
      </w:tr>
      <w:tr>
        <w:trPr>
          <w:trHeight w:val="580" w:hRule="atLeast"/>
        </w:trPr>
        <w:tc>
          <w:tcPr>
            <w:tcW w:w="557" w:type="dxa"/>
          </w:tcPr>
          <w:p>
            <w:pPr>
              <w:pStyle w:val="TableParagraph"/>
              <w:spacing w:before="10"/>
              <w:rPr>
                <w:b/>
                <w:sz w:val="17"/>
              </w:rPr>
            </w:pPr>
          </w:p>
          <w:p>
            <w:pPr>
              <w:pStyle w:val="TableParagraph"/>
              <w:ind w:left="54"/>
              <w:rPr>
                <w:sz w:val="16"/>
              </w:rPr>
            </w:pPr>
            <w:r>
              <w:rPr>
                <w:w w:val="100"/>
                <w:sz w:val="16"/>
              </w:rPr>
              <w:t>2</w:t>
            </w:r>
          </w:p>
        </w:tc>
        <w:tc>
          <w:tcPr>
            <w:tcW w:w="1800" w:type="dxa"/>
          </w:tcPr>
          <w:p>
            <w:pPr>
              <w:pStyle w:val="TableParagraph"/>
              <w:spacing w:before="23"/>
              <w:ind w:left="57" w:right="265"/>
              <w:rPr>
                <w:sz w:val="16"/>
              </w:rPr>
            </w:pPr>
            <w:r>
              <w:rPr>
                <w:sz w:val="16"/>
              </w:rPr>
              <w:t>“Rec. X.721 | ISO/IEC 10165-2 1992”</w:t>
            </w:r>
          </w:p>
          <w:p>
            <w:pPr>
              <w:pStyle w:val="TableParagraph"/>
              <w:spacing w:line="168" w:lineRule="exact" w:before="2"/>
              <w:ind w:left="57"/>
              <w:rPr>
                <w:sz w:val="16"/>
              </w:rPr>
            </w:pPr>
            <w:r>
              <w:rPr>
                <w:sz w:val="16"/>
              </w:rPr>
              <w:t>packagesPackage</w:t>
            </w:r>
          </w:p>
        </w:tc>
        <w:tc>
          <w:tcPr>
            <w:tcW w:w="1171" w:type="dxa"/>
          </w:tcPr>
          <w:p>
            <w:pPr>
              <w:pStyle w:val="TableParagraph"/>
              <w:spacing w:before="10"/>
              <w:rPr>
                <w:b/>
                <w:sz w:val="17"/>
              </w:rPr>
            </w:pPr>
          </w:p>
          <w:p>
            <w:pPr>
              <w:pStyle w:val="TableParagraph"/>
              <w:ind w:left="66" w:right="55"/>
              <w:jc w:val="center"/>
              <w:rPr>
                <w:sz w:val="16"/>
              </w:rPr>
            </w:pPr>
            <w:r>
              <w:rPr>
                <w:sz w:val="16"/>
              </w:rPr>
              <w:t>{2 9 3 2 4 16}</w:t>
            </w:r>
          </w:p>
        </w:tc>
        <w:tc>
          <w:tcPr>
            <w:tcW w:w="3689" w:type="dxa"/>
          </w:tcPr>
          <w:p>
            <w:pPr>
              <w:pStyle w:val="TableParagraph"/>
              <w:spacing w:before="114"/>
              <w:ind w:left="54" w:right="295"/>
              <w:rPr>
                <w:sz w:val="16"/>
              </w:rPr>
            </w:pPr>
            <w:r>
              <w:rPr>
                <w:sz w:val="16"/>
              </w:rPr>
              <w:t>“any registered package other than this package has been instantiated”</w:t>
            </w:r>
          </w:p>
        </w:tc>
        <w:tc>
          <w:tcPr>
            <w:tcW w:w="631" w:type="dxa"/>
          </w:tcPr>
          <w:p>
            <w:pPr>
              <w:pStyle w:val="TableParagraph"/>
              <w:spacing w:before="10"/>
              <w:rPr>
                <w:b/>
                <w:sz w:val="17"/>
              </w:rPr>
            </w:pPr>
          </w:p>
          <w:p>
            <w:pPr>
              <w:pStyle w:val="TableParagraph"/>
              <w:ind w:left="57"/>
              <w:rPr>
                <w:sz w:val="16"/>
              </w:rPr>
            </w:pPr>
            <w:r>
              <w:rPr>
                <w:sz w:val="16"/>
              </w:rPr>
              <w:t>c38</w:t>
            </w:r>
          </w:p>
        </w:tc>
        <w:tc>
          <w:tcPr>
            <w:tcW w:w="665" w:type="dxa"/>
          </w:tcPr>
          <w:p>
            <w:pPr>
              <w:pStyle w:val="TableParagraph"/>
              <w:rPr>
                <w:sz w:val="16"/>
              </w:rPr>
            </w:pPr>
          </w:p>
        </w:tc>
        <w:tc>
          <w:tcPr>
            <w:tcW w:w="1419" w:type="dxa"/>
          </w:tcPr>
          <w:p>
            <w:pPr>
              <w:pStyle w:val="TableParagraph"/>
              <w:rPr>
                <w:sz w:val="16"/>
              </w:rPr>
            </w:pPr>
          </w:p>
        </w:tc>
      </w:tr>
      <w:tr>
        <w:trPr>
          <w:trHeight w:val="580" w:hRule="atLeast"/>
        </w:trPr>
        <w:tc>
          <w:tcPr>
            <w:tcW w:w="557" w:type="dxa"/>
          </w:tcPr>
          <w:p>
            <w:pPr>
              <w:pStyle w:val="TableParagraph"/>
              <w:spacing w:before="10"/>
              <w:rPr>
                <w:b/>
                <w:sz w:val="17"/>
              </w:rPr>
            </w:pPr>
          </w:p>
          <w:p>
            <w:pPr>
              <w:pStyle w:val="TableParagraph"/>
              <w:ind w:left="54"/>
              <w:rPr>
                <w:sz w:val="16"/>
              </w:rPr>
            </w:pPr>
            <w:r>
              <w:rPr>
                <w:w w:val="100"/>
                <w:sz w:val="16"/>
              </w:rPr>
              <w:t>3</w:t>
            </w:r>
          </w:p>
        </w:tc>
        <w:tc>
          <w:tcPr>
            <w:tcW w:w="1800" w:type="dxa"/>
          </w:tcPr>
          <w:p>
            <w:pPr>
              <w:pStyle w:val="TableParagraph"/>
              <w:spacing w:before="23"/>
              <w:ind w:left="57" w:right="265"/>
              <w:rPr>
                <w:sz w:val="16"/>
              </w:rPr>
            </w:pPr>
            <w:r>
              <w:rPr>
                <w:sz w:val="16"/>
              </w:rPr>
              <w:t>“Rec. X.721 | ISO/IEC 10165-2 1992”</w:t>
            </w:r>
          </w:p>
          <w:p>
            <w:pPr>
              <w:pStyle w:val="TableParagraph"/>
              <w:spacing w:line="169" w:lineRule="exact"/>
              <w:ind w:left="57"/>
              <w:rPr>
                <w:sz w:val="16"/>
              </w:rPr>
            </w:pPr>
            <w:r>
              <w:rPr>
                <w:sz w:val="16"/>
              </w:rPr>
              <w:t>topPackage</w:t>
            </w:r>
          </w:p>
        </w:tc>
        <w:tc>
          <w:tcPr>
            <w:tcW w:w="1171" w:type="dxa"/>
          </w:tcPr>
          <w:p>
            <w:pPr>
              <w:pStyle w:val="TableParagraph"/>
              <w:spacing w:before="10"/>
              <w:rPr>
                <w:b/>
                <w:sz w:val="17"/>
              </w:rPr>
            </w:pPr>
          </w:p>
          <w:p>
            <w:pPr>
              <w:pStyle w:val="TableParagraph"/>
              <w:ind w:left="10"/>
              <w:jc w:val="center"/>
              <w:rPr>
                <w:sz w:val="16"/>
              </w:rPr>
            </w:pPr>
            <w:r>
              <w:rPr>
                <w:w w:val="100"/>
                <w:sz w:val="16"/>
              </w:rPr>
              <w:t>-</w:t>
            </w:r>
          </w:p>
        </w:tc>
        <w:tc>
          <w:tcPr>
            <w:tcW w:w="3689" w:type="dxa"/>
          </w:tcPr>
          <w:p>
            <w:pPr>
              <w:pStyle w:val="TableParagraph"/>
              <w:spacing w:before="10"/>
              <w:rPr>
                <w:b/>
                <w:sz w:val="17"/>
              </w:rPr>
            </w:pPr>
          </w:p>
          <w:p>
            <w:pPr>
              <w:pStyle w:val="TableParagraph"/>
              <w:ind w:left="55"/>
              <w:rPr>
                <w:sz w:val="16"/>
              </w:rPr>
            </w:pPr>
            <w:r>
              <w:rPr>
                <w:sz w:val="16"/>
              </w:rPr>
              <w:t>Mandatory</w:t>
            </w:r>
          </w:p>
        </w:tc>
        <w:tc>
          <w:tcPr>
            <w:tcW w:w="631" w:type="dxa"/>
          </w:tcPr>
          <w:p>
            <w:pPr>
              <w:pStyle w:val="TableParagraph"/>
              <w:spacing w:before="10"/>
              <w:rPr>
                <w:b/>
                <w:sz w:val="17"/>
              </w:rPr>
            </w:pPr>
          </w:p>
          <w:p>
            <w:pPr>
              <w:pStyle w:val="TableParagraph"/>
              <w:ind w:left="57"/>
              <w:rPr>
                <w:sz w:val="16"/>
              </w:rPr>
            </w:pPr>
            <w:r>
              <w:rPr>
                <w:w w:val="100"/>
                <w:sz w:val="16"/>
              </w:rPr>
              <w:t>m</w:t>
            </w:r>
          </w:p>
        </w:tc>
        <w:tc>
          <w:tcPr>
            <w:tcW w:w="665" w:type="dxa"/>
          </w:tcPr>
          <w:p>
            <w:pPr>
              <w:pStyle w:val="TableParagraph"/>
              <w:rPr>
                <w:sz w:val="16"/>
              </w:rPr>
            </w:pPr>
          </w:p>
        </w:tc>
        <w:tc>
          <w:tcPr>
            <w:tcW w:w="1419" w:type="dxa"/>
          </w:tcPr>
          <w:p>
            <w:pPr>
              <w:pStyle w:val="TableParagraph"/>
              <w:rPr>
                <w:sz w:val="16"/>
              </w:rPr>
            </w:pPr>
          </w:p>
        </w:tc>
      </w:tr>
      <w:tr>
        <w:trPr>
          <w:trHeight w:val="395" w:hRule="atLeast"/>
        </w:trPr>
        <w:tc>
          <w:tcPr>
            <w:tcW w:w="557" w:type="dxa"/>
          </w:tcPr>
          <w:p>
            <w:pPr>
              <w:pStyle w:val="TableParagraph"/>
              <w:spacing w:before="114"/>
              <w:ind w:left="54"/>
              <w:rPr>
                <w:sz w:val="16"/>
              </w:rPr>
            </w:pPr>
            <w:r>
              <w:rPr>
                <w:w w:val="100"/>
                <w:sz w:val="16"/>
              </w:rPr>
              <w:t>4</w:t>
            </w:r>
          </w:p>
        </w:tc>
        <w:tc>
          <w:tcPr>
            <w:tcW w:w="1800" w:type="dxa"/>
          </w:tcPr>
          <w:p>
            <w:pPr>
              <w:pStyle w:val="TableParagraph"/>
              <w:spacing w:line="183" w:lineRule="exact" w:before="23"/>
              <w:ind w:left="57"/>
              <w:rPr>
                <w:sz w:val="16"/>
              </w:rPr>
            </w:pPr>
            <w:r>
              <w:rPr>
                <w:sz w:val="16"/>
              </w:rPr>
              <w:t>“ISO/IEC 10589”</w:t>
            </w:r>
          </w:p>
          <w:p>
            <w:pPr>
              <w:pStyle w:val="TableParagraph"/>
              <w:spacing w:line="169" w:lineRule="exact"/>
              <w:ind w:left="57"/>
              <w:rPr>
                <w:sz w:val="16"/>
              </w:rPr>
            </w:pPr>
            <w:r>
              <w:rPr>
                <w:sz w:val="16"/>
              </w:rPr>
              <w:t>reachableAddress-P</w:t>
            </w:r>
          </w:p>
        </w:tc>
        <w:tc>
          <w:tcPr>
            <w:tcW w:w="1171" w:type="dxa"/>
          </w:tcPr>
          <w:p>
            <w:pPr>
              <w:pStyle w:val="TableParagraph"/>
              <w:spacing w:before="114"/>
              <w:ind w:left="10"/>
              <w:jc w:val="center"/>
              <w:rPr>
                <w:sz w:val="16"/>
              </w:rPr>
            </w:pPr>
            <w:r>
              <w:rPr>
                <w:w w:val="100"/>
                <w:sz w:val="16"/>
              </w:rPr>
              <w:t>-</w:t>
            </w:r>
          </w:p>
        </w:tc>
        <w:tc>
          <w:tcPr>
            <w:tcW w:w="3689" w:type="dxa"/>
          </w:tcPr>
          <w:p>
            <w:pPr>
              <w:pStyle w:val="TableParagraph"/>
              <w:spacing w:before="114"/>
              <w:ind w:left="55"/>
              <w:rPr>
                <w:sz w:val="16"/>
              </w:rPr>
            </w:pPr>
            <w:r>
              <w:rPr>
                <w:sz w:val="16"/>
              </w:rPr>
              <w:t>Mandatory</w:t>
            </w:r>
          </w:p>
        </w:tc>
        <w:tc>
          <w:tcPr>
            <w:tcW w:w="631" w:type="dxa"/>
          </w:tcPr>
          <w:p>
            <w:pPr>
              <w:pStyle w:val="TableParagraph"/>
              <w:spacing w:before="114"/>
              <w:ind w:left="57"/>
              <w:rPr>
                <w:sz w:val="16"/>
              </w:rPr>
            </w:pPr>
            <w:r>
              <w:rPr>
                <w:w w:val="100"/>
                <w:sz w:val="16"/>
              </w:rPr>
              <w:t>m</w:t>
            </w:r>
          </w:p>
        </w:tc>
        <w:tc>
          <w:tcPr>
            <w:tcW w:w="665" w:type="dxa"/>
          </w:tcPr>
          <w:p>
            <w:pPr>
              <w:pStyle w:val="TableParagraph"/>
              <w:rPr>
                <w:sz w:val="16"/>
              </w:rPr>
            </w:pPr>
          </w:p>
        </w:tc>
        <w:tc>
          <w:tcPr>
            <w:tcW w:w="1419" w:type="dxa"/>
          </w:tcPr>
          <w:p>
            <w:pPr>
              <w:pStyle w:val="TableParagraph"/>
              <w:rPr>
                <w:sz w:val="16"/>
              </w:rPr>
            </w:pPr>
          </w:p>
        </w:tc>
      </w:tr>
      <w:tr>
        <w:trPr>
          <w:trHeight w:val="395" w:hRule="atLeast"/>
        </w:trPr>
        <w:tc>
          <w:tcPr>
            <w:tcW w:w="557" w:type="dxa"/>
          </w:tcPr>
          <w:p>
            <w:pPr>
              <w:pStyle w:val="TableParagraph"/>
              <w:spacing w:before="114"/>
              <w:ind w:left="54"/>
              <w:rPr>
                <w:sz w:val="16"/>
              </w:rPr>
            </w:pPr>
            <w:r>
              <w:rPr>
                <w:w w:val="100"/>
                <w:sz w:val="16"/>
              </w:rPr>
              <w:t>5</w:t>
            </w:r>
          </w:p>
        </w:tc>
        <w:tc>
          <w:tcPr>
            <w:tcW w:w="1800" w:type="dxa"/>
          </w:tcPr>
          <w:p>
            <w:pPr>
              <w:pStyle w:val="TableParagraph"/>
              <w:spacing w:before="23"/>
              <w:ind w:left="57"/>
              <w:rPr>
                <w:sz w:val="16"/>
              </w:rPr>
            </w:pPr>
            <w:r>
              <w:rPr>
                <w:sz w:val="16"/>
              </w:rPr>
              <w:t>“ISO/IEC 10589”</w:t>
            </w:r>
          </w:p>
          <w:p>
            <w:pPr>
              <w:pStyle w:val="TableParagraph"/>
              <w:spacing w:line="168" w:lineRule="exact" w:before="1"/>
              <w:ind w:left="57"/>
              <w:rPr>
                <w:sz w:val="16"/>
              </w:rPr>
            </w:pPr>
            <w:r>
              <w:rPr>
                <w:sz w:val="16"/>
              </w:rPr>
              <w:t>explicitSNPA-P</w:t>
            </w:r>
          </w:p>
        </w:tc>
        <w:tc>
          <w:tcPr>
            <w:tcW w:w="1171" w:type="dxa"/>
          </w:tcPr>
          <w:p>
            <w:pPr>
              <w:pStyle w:val="TableParagraph"/>
              <w:spacing w:before="114"/>
              <w:ind w:left="66" w:right="60"/>
              <w:jc w:val="center"/>
              <w:rPr>
                <w:sz w:val="16"/>
              </w:rPr>
            </w:pPr>
            <w:r>
              <w:rPr>
                <w:sz w:val="16"/>
              </w:rPr>
              <w:t>{2 13 0 1 3 22}</w:t>
            </w:r>
          </w:p>
        </w:tc>
        <w:tc>
          <w:tcPr>
            <w:tcW w:w="3689" w:type="dxa"/>
          </w:tcPr>
          <w:p>
            <w:pPr>
              <w:pStyle w:val="TableParagraph"/>
              <w:spacing w:before="114"/>
              <w:ind w:left="54"/>
              <w:rPr>
                <w:sz w:val="16"/>
              </w:rPr>
            </w:pPr>
            <w:r>
              <w:rPr>
                <w:sz w:val="16"/>
              </w:rPr>
              <w:t>value of mappintType is “explicit”</w:t>
            </w:r>
          </w:p>
        </w:tc>
        <w:tc>
          <w:tcPr>
            <w:tcW w:w="631" w:type="dxa"/>
          </w:tcPr>
          <w:p>
            <w:pPr>
              <w:pStyle w:val="TableParagraph"/>
              <w:spacing w:before="114"/>
              <w:ind w:left="57"/>
              <w:rPr>
                <w:sz w:val="16"/>
              </w:rPr>
            </w:pPr>
            <w:r>
              <w:rPr>
                <w:w w:val="100"/>
                <w:sz w:val="16"/>
              </w:rPr>
              <w:t>o</w:t>
            </w:r>
          </w:p>
        </w:tc>
        <w:tc>
          <w:tcPr>
            <w:tcW w:w="665" w:type="dxa"/>
          </w:tcPr>
          <w:p>
            <w:pPr>
              <w:pStyle w:val="TableParagraph"/>
              <w:rPr>
                <w:sz w:val="16"/>
              </w:rPr>
            </w:pPr>
          </w:p>
        </w:tc>
        <w:tc>
          <w:tcPr>
            <w:tcW w:w="1419" w:type="dxa"/>
          </w:tcPr>
          <w:p>
            <w:pPr>
              <w:pStyle w:val="TableParagraph"/>
              <w:rPr>
                <w:sz w:val="16"/>
              </w:rPr>
            </w:pPr>
          </w:p>
        </w:tc>
      </w:tr>
      <w:tr>
        <w:trPr>
          <w:trHeight w:val="395" w:hRule="atLeast"/>
        </w:trPr>
        <w:tc>
          <w:tcPr>
            <w:tcW w:w="557" w:type="dxa"/>
          </w:tcPr>
          <w:p>
            <w:pPr>
              <w:pStyle w:val="TableParagraph"/>
              <w:spacing w:before="114"/>
              <w:ind w:left="54"/>
              <w:rPr>
                <w:sz w:val="16"/>
              </w:rPr>
            </w:pPr>
            <w:r>
              <w:rPr>
                <w:w w:val="100"/>
                <w:sz w:val="16"/>
              </w:rPr>
              <w:t>6</w:t>
            </w:r>
          </w:p>
        </w:tc>
        <w:tc>
          <w:tcPr>
            <w:tcW w:w="1800" w:type="dxa"/>
          </w:tcPr>
          <w:p>
            <w:pPr>
              <w:pStyle w:val="TableParagraph"/>
              <w:spacing w:before="23"/>
              <w:ind w:left="57"/>
              <w:rPr>
                <w:sz w:val="16"/>
              </w:rPr>
            </w:pPr>
            <w:r>
              <w:rPr>
                <w:sz w:val="16"/>
              </w:rPr>
              <w:t>“ISO/IEC 10589”</w:t>
            </w:r>
          </w:p>
          <w:p>
            <w:pPr>
              <w:pStyle w:val="TableParagraph"/>
              <w:spacing w:line="168" w:lineRule="exact" w:before="1"/>
              <w:ind w:left="57"/>
              <w:rPr>
                <w:sz w:val="16"/>
              </w:rPr>
            </w:pPr>
            <w:r>
              <w:rPr>
                <w:sz w:val="16"/>
              </w:rPr>
              <w:t>extractDSP-P</w:t>
            </w:r>
          </w:p>
        </w:tc>
        <w:tc>
          <w:tcPr>
            <w:tcW w:w="1171" w:type="dxa"/>
          </w:tcPr>
          <w:p>
            <w:pPr>
              <w:pStyle w:val="TableParagraph"/>
              <w:spacing w:before="114"/>
              <w:ind w:left="66" w:right="60"/>
              <w:jc w:val="center"/>
              <w:rPr>
                <w:sz w:val="16"/>
              </w:rPr>
            </w:pPr>
            <w:r>
              <w:rPr>
                <w:sz w:val="16"/>
              </w:rPr>
              <w:t>{2 13 0 1 4 23}</w:t>
            </w:r>
          </w:p>
        </w:tc>
        <w:tc>
          <w:tcPr>
            <w:tcW w:w="3689" w:type="dxa"/>
          </w:tcPr>
          <w:p>
            <w:pPr>
              <w:pStyle w:val="TableParagraph"/>
              <w:spacing w:before="114"/>
              <w:ind w:left="54"/>
              <w:rPr>
                <w:sz w:val="16"/>
              </w:rPr>
            </w:pPr>
            <w:r>
              <w:rPr>
                <w:sz w:val="16"/>
              </w:rPr>
              <w:t>the value of mappingType is “extractDSP”</w:t>
            </w:r>
          </w:p>
        </w:tc>
        <w:tc>
          <w:tcPr>
            <w:tcW w:w="631" w:type="dxa"/>
          </w:tcPr>
          <w:p>
            <w:pPr>
              <w:pStyle w:val="TableParagraph"/>
              <w:spacing w:before="114"/>
              <w:ind w:left="57"/>
              <w:rPr>
                <w:sz w:val="16"/>
              </w:rPr>
            </w:pPr>
            <w:r>
              <w:rPr>
                <w:w w:val="100"/>
                <w:sz w:val="16"/>
              </w:rPr>
              <w:t>o</w:t>
            </w:r>
          </w:p>
        </w:tc>
        <w:tc>
          <w:tcPr>
            <w:tcW w:w="665" w:type="dxa"/>
          </w:tcPr>
          <w:p>
            <w:pPr>
              <w:pStyle w:val="TableParagraph"/>
              <w:rPr>
                <w:sz w:val="16"/>
              </w:rPr>
            </w:pPr>
          </w:p>
        </w:tc>
        <w:tc>
          <w:tcPr>
            <w:tcW w:w="1419" w:type="dxa"/>
          </w:tcPr>
          <w:p>
            <w:pPr>
              <w:pStyle w:val="TableParagraph"/>
              <w:rPr>
                <w:sz w:val="16"/>
              </w:rPr>
            </w:pPr>
          </w:p>
        </w:tc>
      </w:tr>
    </w:tbl>
    <w:p>
      <w:pPr>
        <w:spacing w:line="207" w:lineRule="exact" w:before="192"/>
        <w:ind w:left="385" w:right="0" w:firstLine="0"/>
        <w:jc w:val="left"/>
        <w:rPr>
          <w:sz w:val="18"/>
        </w:rPr>
      </w:pPr>
      <w:r>
        <w:rPr>
          <w:sz w:val="18"/>
        </w:rPr>
        <w:t>c37: if I.19/1b then – else m</w:t>
      </w:r>
    </w:p>
    <w:p>
      <w:pPr>
        <w:spacing w:line="207" w:lineRule="exact" w:before="0"/>
        <w:ind w:left="385" w:right="0" w:firstLine="0"/>
        <w:jc w:val="left"/>
        <w:rPr>
          <w:sz w:val="18"/>
        </w:rPr>
      </w:pPr>
      <w:r>
        <w:rPr>
          <w:sz w:val="18"/>
        </w:rPr>
        <w:t>c38: if I.21/1a or I.22/2a or I.21/5a or I.21/6a then m else –</w:t>
      </w:r>
    </w:p>
    <w:p>
      <w:pPr>
        <w:pStyle w:val="BodyText"/>
      </w:pPr>
    </w:p>
    <w:p>
      <w:pPr>
        <w:pStyle w:val="BodyText"/>
        <w:rPr>
          <w:sz w:val="18"/>
        </w:rPr>
      </w:pPr>
    </w:p>
    <w:p>
      <w:pPr>
        <w:pStyle w:val="Heading4"/>
        <w:numPr>
          <w:ilvl w:val="2"/>
          <w:numId w:val="223"/>
        </w:numPr>
        <w:tabs>
          <w:tab w:pos="1093" w:val="left" w:leader="none"/>
          <w:tab w:pos="1094" w:val="left" w:leader="none"/>
        </w:tabs>
        <w:spacing w:line="240" w:lineRule="auto" w:before="0" w:after="0"/>
        <w:ind w:left="1093" w:right="0" w:hanging="708"/>
        <w:jc w:val="left"/>
      </w:pPr>
      <w:r>
        <w:rPr/>
        <w:t>Attributes</w:t>
      </w:r>
    </w:p>
    <w:p>
      <w:pPr>
        <w:pStyle w:val="BodyText"/>
        <w:spacing w:before="9"/>
        <w:rPr>
          <w:b/>
          <w:sz w:val="21"/>
        </w:rPr>
      </w:pPr>
    </w:p>
    <w:p>
      <w:pPr>
        <w:pStyle w:val="BodyText"/>
        <w:ind w:left="385" w:right="478"/>
      </w:pPr>
      <w:r>
        <w:rPr/>
        <w:t>The supplier of the implementation shall state whether or not the attributes specified by all of the packages instantiated in a managed object of this class are supported, in the Support and Additional information columns of Table I.22. The supplier of the implementation shall indicate support for each of the operations for each attribute supported.</w:t>
      </w:r>
    </w:p>
    <w:p>
      <w:pPr>
        <w:pStyle w:val="Heading6"/>
        <w:spacing w:before="188"/>
        <w:ind w:right="42"/>
        <w:jc w:val="center"/>
      </w:pPr>
      <w:r>
        <w:rPr/>
        <w:t>Table I.22 – reachableAddress Attribute support</w:t>
      </w:r>
    </w:p>
    <w:p>
      <w:pPr>
        <w:pStyle w:val="BodyText"/>
        <w:spacing w:before="1"/>
        <w:rPr>
          <w:b/>
          <w:sz w:val="16"/>
        </w:rPr>
      </w:pPr>
    </w:p>
    <w:tbl>
      <w:tblPr>
        <w:tblW w:w="0" w:type="auto"/>
        <w:jc w:val="left"/>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440"/>
        <w:gridCol w:w="1080"/>
        <w:gridCol w:w="900"/>
        <w:gridCol w:w="449"/>
        <w:gridCol w:w="451"/>
        <w:gridCol w:w="449"/>
        <w:gridCol w:w="451"/>
        <w:gridCol w:w="449"/>
        <w:gridCol w:w="451"/>
        <w:gridCol w:w="449"/>
        <w:gridCol w:w="451"/>
        <w:gridCol w:w="449"/>
        <w:gridCol w:w="451"/>
        <w:gridCol w:w="449"/>
        <w:gridCol w:w="451"/>
        <w:gridCol w:w="1080"/>
      </w:tblGrid>
      <w:tr>
        <w:trPr>
          <w:trHeight w:val="138" w:hRule="atLeast"/>
        </w:trPr>
        <w:tc>
          <w:tcPr>
            <w:tcW w:w="559" w:type="dxa"/>
            <w:tcBorders>
              <w:top w:val="nil"/>
              <w:left w:val="nil"/>
              <w:right w:val="nil"/>
            </w:tcBorders>
          </w:tcPr>
          <w:p>
            <w:pPr>
              <w:pStyle w:val="TableParagraph"/>
              <w:rPr>
                <w:sz w:val="8"/>
              </w:rPr>
            </w:pPr>
          </w:p>
        </w:tc>
        <w:tc>
          <w:tcPr>
            <w:tcW w:w="1440" w:type="dxa"/>
            <w:tcBorders>
              <w:top w:val="nil"/>
              <w:left w:val="nil"/>
              <w:right w:val="nil"/>
            </w:tcBorders>
          </w:tcPr>
          <w:p>
            <w:pPr>
              <w:pStyle w:val="TableParagraph"/>
              <w:rPr>
                <w:sz w:val="8"/>
              </w:rPr>
            </w:pPr>
          </w:p>
        </w:tc>
        <w:tc>
          <w:tcPr>
            <w:tcW w:w="1080" w:type="dxa"/>
            <w:tcBorders>
              <w:top w:val="nil"/>
              <w:left w:val="nil"/>
              <w:right w:val="nil"/>
            </w:tcBorders>
          </w:tcPr>
          <w:p>
            <w:pPr>
              <w:pStyle w:val="TableParagraph"/>
              <w:rPr>
                <w:sz w:val="8"/>
              </w:rPr>
            </w:pPr>
          </w:p>
        </w:tc>
        <w:tc>
          <w:tcPr>
            <w:tcW w:w="900" w:type="dxa"/>
            <w:tcBorders>
              <w:top w:val="nil"/>
              <w:left w:val="nil"/>
            </w:tcBorders>
          </w:tcPr>
          <w:p>
            <w:pPr>
              <w:pStyle w:val="TableParagraph"/>
              <w:rPr>
                <w:sz w:val="8"/>
              </w:rPr>
            </w:pPr>
          </w:p>
        </w:tc>
        <w:tc>
          <w:tcPr>
            <w:tcW w:w="449" w:type="dxa"/>
            <w:tcBorders>
              <w:right w:val="nil"/>
            </w:tcBorders>
          </w:tcPr>
          <w:p>
            <w:pPr>
              <w:pStyle w:val="TableParagraph"/>
              <w:spacing w:line="119" w:lineRule="exact"/>
              <w:ind w:left="114"/>
              <w:jc w:val="center"/>
              <w:rPr>
                <w:sz w:val="12"/>
              </w:rPr>
            </w:pPr>
            <w:r>
              <w:rPr>
                <w:sz w:val="12"/>
              </w:rPr>
              <w:t>Set by</w:t>
            </w:r>
          </w:p>
        </w:tc>
        <w:tc>
          <w:tcPr>
            <w:tcW w:w="451" w:type="dxa"/>
            <w:tcBorders>
              <w:left w:val="nil"/>
            </w:tcBorders>
          </w:tcPr>
          <w:p>
            <w:pPr>
              <w:pStyle w:val="TableParagraph"/>
              <w:spacing w:line="119" w:lineRule="exact"/>
              <w:ind w:left="14"/>
              <w:rPr>
                <w:sz w:val="12"/>
              </w:rPr>
            </w:pPr>
            <w:r>
              <w:rPr>
                <w:sz w:val="12"/>
              </w:rPr>
              <w:t>Create</w:t>
            </w:r>
          </w:p>
        </w:tc>
        <w:tc>
          <w:tcPr>
            <w:tcW w:w="449" w:type="dxa"/>
            <w:tcBorders>
              <w:right w:val="nil"/>
            </w:tcBorders>
          </w:tcPr>
          <w:p>
            <w:pPr>
              <w:pStyle w:val="TableParagraph"/>
              <w:spacing w:line="119" w:lineRule="exact"/>
              <w:ind w:right="-15"/>
              <w:jc w:val="right"/>
              <w:rPr>
                <w:sz w:val="12"/>
              </w:rPr>
            </w:pPr>
            <w:r>
              <w:rPr>
                <w:spacing w:val="-1"/>
                <w:sz w:val="12"/>
              </w:rPr>
              <w:t>G</w:t>
            </w:r>
          </w:p>
        </w:tc>
        <w:tc>
          <w:tcPr>
            <w:tcW w:w="451" w:type="dxa"/>
            <w:tcBorders>
              <w:left w:val="nil"/>
            </w:tcBorders>
          </w:tcPr>
          <w:p>
            <w:pPr>
              <w:pStyle w:val="TableParagraph"/>
              <w:spacing w:line="119" w:lineRule="exact"/>
              <w:ind w:left="4"/>
              <w:rPr>
                <w:sz w:val="12"/>
              </w:rPr>
            </w:pPr>
            <w:r>
              <w:rPr>
                <w:sz w:val="12"/>
              </w:rPr>
              <w:t>et</w:t>
            </w:r>
          </w:p>
        </w:tc>
        <w:tc>
          <w:tcPr>
            <w:tcW w:w="449" w:type="dxa"/>
            <w:tcBorders>
              <w:right w:val="nil"/>
            </w:tcBorders>
          </w:tcPr>
          <w:p>
            <w:pPr>
              <w:pStyle w:val="TableParagraph"/>
              <w:spacing w:line="119" w:lineRule="exact"/>
              <w:ind w:left="256" w:right="-15"/>
              <w:rPr>
                <w:sz w:val="12"/>
              </w:rPr>
            </w:pPr>
            <w:r>
              <w:rPr>
                <w:sz w:val="12"/>
              </w:rPr>
              <w:t>Rep</w:t>
            </w:r>
          </w:p>
        </w:tc>
        <w:tc>
          <w:tcPr>
            <w:tcW w:w="451" w:type="dxa"/>
            <w:tcBorders>
              <w:left w:val="nil"/>
            </w:tcBorders>
          </w:tcPr>
          <w:p>
            <w:pPr>
              <w:pStyle w:val="TableParagraph"/>
              <w:spacing w:line="119" w:lineRule="exact"/>
              <w:ind w:left="7"/>
              <w:rPr>
                <w:sz w:val="12"/>
              </w:rPr>
            </w:pPr>
            <w:r>
              <w:rPr>
                <w:sz w:val="12"/>
              </w:rPr>
              <w:t>lace</w:t>
            </w:r>
          </w:p>
        </w:tc>
        <w:tc>
          <w:tcPr>
            <w:tcW w:w="449" w:type="dxa"/>
            <w:tcBorders>
              <w:right w:val="nil"/>
            </w:tcBorders>
          </w:tcPr>
          <w:p>
            <w:pPr>
              <w:pStyle w:val="TableParagraph"/>
              <w:spacing w:line="119" w:lineRule="exact"/>
              <w:ind w:right="6"/>
              <w:jc w:val="right"/>
              <w:rPr>
                <w:sz w:val="12"/>
              </w:rPr>
            </w:pPr>
            <w:r>
              <w:rPr>
                <w:sz w:val="12"/>
              </w:rPr>
              <w:t>A</w:t>
            </w:r>
          </w:p>
        </w:tc>
        <w:tc>
          <w:tcPr>
            <w:tcW w:w="451" w:type="dxa"/>
            <w:tcBorders>
              <w:left w:val="nil"/>
            </w:tcBorders>
          </w:tcPr>
          <w:p>
            <w:pPr>
              <w:pStyle w:val="TableParagraph"/>
              <w:spacing w:line="119" w:lineRule="exact"/>
              <w:ind w:left="-12"/>
              <w:rPr>
                <w:sz w:val="12"/>
              </w:rPr>
            </w:pPr>
            <w:r>
              <w:rPr>
                <w:sz w:val="12"/>
              </w:rPr>
              <w:t>dd</w:t>
            </w:r>
          </w:p>
        </w:tc>
        <w:tc>
          <w:tcPr>
            <w:tcW w:w="449" w:type="dxa"/>
            <w:tcBorders>
              <w:right w:val="nil"/>
            </w:tcBorders>
          </w:tcPr>
          <w:p>
            <w:pPr>
              <w:pStyle w:val="TableParagraph"/>
              <w:spacing w:line="119" w:lineRule="exact"/>
              <w:ind w:left="249" w:right="-44"/>
              <w:rPr>
                <w:sz w:val="12"/>
              </w:rPr>
            </w:pPr>
            <w:r>
              <w:rPr>
                <w:sz w:val="12"/>
              </w:rPr>
              <w:t>Rem</w:t>
            </w:r>
          </w:p>
        </w:tc>
        <w:tc>
          <w:tcPr>
            <w:tcW w:w="451" w:type="dxa"/>
            <w:tcBorders>
              <w:left w:val="nil"/>
            </w:tcBorders>
          </w:tcPr>
          <w:p>
            <w:pPr>
              <w:pStyle w:val="TableParagraph"/>
              <w:spacing w:line="119" w:lineRule="exact"/>
              <w:ind w:left="29"/>
              <w:rPr>
                <w:sz w:val="12"/>
              </w:rPr>
            </w:pPr>
            <w:r>
              <w:rPr>
                <w:sz w:val="12"/>
              </w:rPr>
              <w:t>ove</w:t>
            </w:r>
          </w:p>
        </w:tc>
        <w:tc>
          <w:tcPr>
            <w:tcW w:w="449" w:type="dxa"/>
            <w:tcBorders>
              <w:right w:val="nil"/>
            </w:tcBorders>
          </w:tcPr>
          <w:p>
            <w:pPr>
              <w:pStyle w:val="TableParagraph"/>
              <w:spacing w:line="119" w:lineRule="exact"/>
              <w:ind w:left="67"/>
              <w:jc w:val="center"/>
              <w:rPr>
                <w:sz w:val="12"/>
              </w:rPr>
            </w:pPr>
            <w:r>
              <w:rPr>
                <w:sz w:val="12"/>
              </w:rPr>
              <w:t>Set to</w:t>
            </w:r>
          </w:p>
        </w:tc>
        <w:tc>
          <w:tcPr>
            <w:tcW w:w="451" w:type="dxa"/>
            <w:tcBorders>
              <w:left w:val="nil"/>
            </w:tcBorders>
          </w:tcPr>
          <w:p>
            <w:pPr>
              <w:pStyle w:val="TableParagraph"/>
              <w:spacing w:line="119" w:lineRule="exact"/>
              <w:ind w:left="-17"/>
              <w:rPr>
                <w:sz w:val="12"/>
              </w:rPr>
            </w:pPr>
            <w:r>
              <w:rPr>
                <w:sz w:val="12"/>
              </w:rPr>
              <w:t>Default</w:t>
            </w:r>
          </w:p>
        </w:tc>
        <w:tc>
          <w:tcPr>
            <w:tcW w:w="1080" w:type="dxa"/>
            <w:tcBorders>
              <w:top w:val="nil"/>
              <w:right w:val="nil"/>
            </w:tcBorders>
          </w:tcPr>
          <w:p>
            <w:pPr>
              <w:pStyle w:val="TableParagraph"/>
              <w:rPr>
                <w:sz w:val="8"/>
              </w:rPr>
            </w:pPr>
          </w:p>
        </w:tc>
      </w:tr>
      <w:tr>
        <w:trPr>
          <w:trHeight w:val="517" w:hRule="atLeast"/>
        </w:trPr>
        <w:tc>
          <w:tcPr>
            <w:tcW w:w="559" w:type="dxa"/>
          </w:tcPr>
          <w:p>
            <w:pPr>
              <w:pStyle w:val="TableParagraph"/>
              <w:spacing w:line="167" w:lineRule="exact"/>
              <w:ind w:left="28"/>
              <w:rPr>
                <w:sz w:val="15"/>
              </w:rPr>
            </w:pPr>
            <w:r>
              <w:rPr>
                <w:sz w:val="15"/>
              </w:rPr>
              <w:t>Index</w:t>
            </w:r>
          </w:p>
        </w:tc>
        <w:tc>
          <w:tcPr>
            <w:tcW w:w="1440" w:type="dxa"/>
          </w:tcPr>
          <w:p>
            <w:pPr>
              <w:pStyle w:val="TableParagraph"/>
              <w:ind w:left="26" w:right="288"/>
              <w:rPr>
                <w:sz w:val="15"/>
              </w:rPr>
            </w:pPr>
            <w:r>
              <w:rPr>
                <w:sz w:val="15"/>
              </w:rPr>
              <w:t>Attribute template label</w:t>
            </w:r>
          </w:p>
        </w:tc>
        <w:tc>
          <w:tcPr>
            <w:tcW w:w="1080" w:type="dxa"/>
          </w:tcPr>
          <w:p>
            <w:pPr>
              <w:pStyle w:val="TableParagraph"/>
              <w:ind w:left="26" w:right="132"/>
              <w:rPr>
                <w:sz w:val="15"/>
              </w:rPr>
            </w:pPr>
            <w:r>
              <w:rPr>
                <w:sz w:val="15"/>
              </w:rPr>
              <w:t>value of object identifier for</w:t>
            </w:r>
          </w:p>
          <w:p>
            <w:pPr>
              <w:pStyle w:val="TableParagraph"/>
              <w:spacing w:line="158" w:lineRule="exact"/>
              <w:ind w:left="26"/>
              <w:rPr>
                <w:sz w:val="15"/>
              </w:rPr>
            </w:pPr>
            <w:r>
              <w:rPr>
                <w:sz w:val="15"/>
              </w:rPr>
              <w:t>attribute</w:t>
            </w:r>
          </w:p>
        </w:tc>
        <w:tc>
          <w:tcPr>
            <w:tcW w:w="900" w:type="dxa"/>
          </w:tcPr>
          <w:p>
            <w:pPr>
              <w:pStyle w:val="TableParagraph"/>
              <w:ind w:left="26" w:right="206"/>
              <w:rPr>
                <w:sz w:val="15"/>
              </w:rPr>
            </w:pPr>
            <w:r>
              <w:rPr>
                <w:sz w:val="15"/>
              </w:rPr>
              <w:t>Constants and values</w:t>
            </w:r>
          </w:p>
        </w:tc>
        <w:tc>
          <w:tcPr>
            <w:tcW w:w="449" w:type="dxa"/>
          </w:tcPr>
          <w:p>
            <w:pPr>
              <w:pStyle w:val="TableParagraph"/>
              <w:spacing w:line="167" w:lineRule="exact"/>
              <w:ind w:left="6" w:right="20"/>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right="40"/>
              <w:jc w:val="right"/>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26"/>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right="40"/>
              <w:jc w:val="right"/>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26"/>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6" w:right="20"/>
              <w:jc w:val="center"/>
              <w:rPr>
                <w:sz w:val="15"/>
              </w:rPr>
            </w:pPr>
            <w:r>
              <w:rPr>
                <w:sz w:val="15"/>
              </w:rPr>
              <w:t>Status</w:t>
            </w:r>
          </w:p>
        </w:tc>
        <w:tc>
          <w:tcPr>
            <w:tcW w:w="451" w:type="dxa"/>
          </w:tcPr>
          <w:p>
            <w:pPr>
              <w:pStyle w:val="TableParagraph"/>
              <w:ind w:left="28" w:right="9"/>
              <w:rPr>
                <w:sz w:val="15"/>
              </w:rPr>
            </w:pPr>
            <w:r>
              <w:rPr>
                <w:sz w:val="15"/>
              </w:rPr>
              <w:t>Suppo rt</w:t>
            </w:r>
          </w:p>
        </w:tc>
        <w:tc>
          <w:tcPr>
            <w:tcW w:w="1080" w:type="dxa"/>
          </w:tcPr>
          <w:p>
            <w:pPr>
              <w:pStyle w:val="TableParagraph"/>
              <w:ind w:left="26" w:right="307"/>
              <w:rPr>
                <w:sz w:val="15"/>
              </w:rPr>
            </w:pPr>
            <w:r>
              <w:rPr>
                <w:sz w:val="15"/>
              </w:rPr>
              <w:t>Additional Information</w:t>
            </w:r>
          </w:p>
        </w:tc>
      </w:tr>
      <w:tr>
        <w:trPr>
          <w:trHeight w:val="515" w:hRule="atLeast"/>
        </w:trPr>
        <w:tc>
          <w:tcPr>
            <w:tcW w:w="559" w:type="dxa"/>
          </w:tcPr>
          <w:p>
            <w:pPr>
              <w:pStyle w:val="TableParagraph"/>
              <w:spacing w:line="167" w:lineRule="exact"/>
              <w:ind w:left="28"/>
              <w:rPr>
                <w:sz w:val="15"/>
              </w:rPr>
            </w:pPr>
            <w:r>
              <w:rPr>
                <w:w w:val="100"/>
                <w:sz w:val="15"/>
              </w:rPr>
              <w:t>1</w:t>
            </w:r>
          </w:p>
        </w:tc>
        <w:tc>
          <w:tcPr>
            <w:tcW w:w="1440" w:type="dxa"/>
          </w:tcPr>
          <w:p>
            <w:pPr>
              <w:pStyle w:val="TableParagraph"/>
              <w:ind w:left="26" w:right="26"/>
              <w:rPr>
                <w:sz w:val="15"/>
              </w:rPr>
            </w:pPr>
            <w:r>
              <w:rPr>
                <w:sz w:val="15"/>
              </w:rPr>
              <w:t>“Rec. X.721 | ISO/IEC 10165-2 1992”</w:t>
            </w:r>
          </w:p>
          <w:p>
            <w:pPr>
              <w:pStyle w:val="TableParagraph"/>
              <w:spacing w:line="156" w:lineRule="exact"/>
              <w:ind w:left="26"/>
              <w:rPr>
                <w:sz w:val="15"/>
              </w:rPr>
            </w:pPr>
            <w:r>
              <w:rPr>
                <w:sz w:val="15"/>
              </w:rPr>
              <w:t>allomorphs</w:t>
            </w:r>
          </w:p>
        </w:tc>
        <w:tc>
          <w:tcPr>
            <w:tcW w:w="1080" w:type="dxa"/>
          </w:tcPr>
          <w:p>
            <w:pPr>
              <w:pStyle w:val="TableParagraph"/>
              <w:spacing w:line="167" w:lineRule="exact"/>
              <w:ind w:left="26"/>
              <w:rPr>
                <w:sz w:val="15"/>
              </w:rPr>
            </w:pPr>
            <w:r>
              <w:rPr>
                <w:sz w:val="15"/>
              </w:rPr>
              <w:t>{2 9 3 2 7 50}</w:t>
            </w:r>
          </w:p>
        </w:tc>
        <w:tc>
          <w:tcPr>
            <w:tcW w:w="900" w:type="dxa"/>
          </w:tcPr>
          <w:p>
            <w:pPr>
              <w:pStyle w:val="TableParagraph"/>
              <w:spacing w:line="167" w:lineRule="exact"/>
              <w:ind w:left="26"/>
              <w:rPr>
                <w:sz w:val="15"/>
              </w:rPr>
            </w:pPr>
            <w:r>
              <w:rPr>
                <w:sz w:val="15"/>
              </w:rPr>
              <w:t>SET OF</w:t>
            </w:r>
          </w:p>
          <w:p>
            <w:pPr>
              <w:pStyle w:val="TableParagraph"/>
              <w:ind w:left="26"/>
              <w:rPr>
                <w:sz w:val="15"/>
              </w:rPr>
            </w:pPr>
            <w:r>
              <w:rPr>
                <w:sz w:val="15"/>
              </w:rPr>
              <w:t>ObjectClass</w:t>
            </w:r>
          </w:p>
        </w:tc>
        <w:tc>
          <w:tcPr>
            <w:tcW w:w="449" w:type="dxa"/>
          </w:tcPr>
          <w:p>
            <w:pPr>
              <w:pStyle w:val="TableParagraph"/>
              <w:spacing w:line="167" w:lineRule="exact"/>
              <w:ind w:left="8" w:right="5"/>
              <w:jc w:val="center"/>
              <w:rPr>
                <w:sz w:val="15"/>
              </w:rPr>
            </w:pPr>
            <w:r>
              <w:rPr>
                <w:sz w:val="15"/>
              </w:rPr>
              <w:t>c39</w:t>
            </w:r>
          </w:p>
        </w:tc>
        <w:tc>
          <w:tcPr>
            <w:tcW w:w="451" w:type="dxa"/>
          </w:tcPr>
          <w:p>
            <w:pPr>
              <w:pStyle w:val="TableParagraph"/>
              <w:rPr>
                <w:sz w:val="16"/>
              </w:rPr>
            </w:pPr>
          </w:p>
        </w:tc>
        <w:tc>
          <w:tcPr>
            <w:tcW w:w="449" w:type="dxa"/>
          </w:tcPr>
          <w:p>
            <w:pPr>
              <w:pStyle w:val="TableParagraph"/>
              <w:spacing w:line="167" w:lineRule="exact"/>
              <w:ind w:left="112"/>
              <w:rPr>
                <w:sz w:val="15"/>
              </w:rPr>
            </w:pPr>
            <w:r>
              <w:rPr>
                <w:sz w:val="15"/>
              </w:rPr>
              <w:t>c40</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1080" w:type="dxa"/>
          </w:tcPr>
          <w:p>
            <w:pPr>
              <w:pStyle w:val="TableParagraph"/>
              <w:rPr>
                <w:sz w:val="16"/>
              </w:rPr>
            </w:pPr>
          </w:p>
        </w:tc>
      </w:tr>
      <w:tr>
        <w:trPr>
          <w:trHeight w:val="518" w:hRule="atLeast"/>
        </w:trPr>
        <w:tc>
          <w:tcPr>
            <w:tcW w:w="559" w:type="dxa"/>
          </w:tcPr>
          <w:p>
            <w:pPr>
              <w:pStyle w:val="TableParagraph"/>
              <w:spacing w:line="167" w:lineRule="exact"/>
              <w:ind w:left="28"/>
              <w:rPr>
                <w:sz w:val="15"/>
              </w:rPr>
            </w:pPr>
            <w:r>
              <w:rPr>
                <w:w w:val="100"/>
                <w:sz w:val="15"/>
              </w:rPr>
              <w:t>2</w:t>
            </w:r>
          </w:p>
        </w:tc>
        <w:tc>
          <w:tcPr>
            <w:tcW w:w="1440" w:type="dxa"/>
          </w:tcPr>
          <w:p>
            <w:pPr>
              <w:pStyle w:val="TableParagraph"/>
              <w:ind w:left="26" w:right="26"/>
              <w:rPr>
                <w:sz w:val="15"/>
              </w:rPr>
            </w:pPr>
            <w:r>
              <w:rPr>
                <w:sz w:val="15"/>
              </w:rPr>
              <w:t>“Rec. X.721 | ISO/IEC 10165-2 1992”</w:t>
            </w:r>
          </w:p>
          <w:p>
            <w:pPr>
              <w:pStyle w:val="TableParagraph"/>
              <w:spacing w:line="158" w:lineRule="exact"/>
              <w:ind w:left="26"/>
              <w:rPr>
                <w:sz w:val="15"/>
              </w:rPr>
            </w:pPr>
            <w:r>
              <w:rPr>
                <w:sz w:val="15"/>
              </w:rPr>
              <w:t>nameBinding</w:t>
            </w:r>
          </w:p>
        </w:tc>
        <w:tc>
          <w:tcPr>
            <w:tcW w:w="1080" w:type="dxa"/>
          </w:tcPr>
          <w:p>
            <w:pPr>
              <w:pStyle w:val="TableParagraph"/>
              <w:spacing w:line="167" w:lineRule="exact"/>
              <w:ind w:left="26"/>
              <w:rPr>
                <w:sz w:val="15"/>
              </w:rPr>
            </w:pPr>
            <w:r>
              <w:rPr>
                <w:sz w:val="15"/>
              </w:rPr>
              <w:t>{2 9 3 2 7 63}</w:t>
            </w:r>
          </w:p>
        </w:tc>
        <w:tc>
          <w:tcPr>
            <w:tcW w:w="900" w:type="dxa"/>
          </w:tcPr>
          <w:p>
            <w:pPr>
              <w:pStyle w:val="TableParagraph"/>
              <w:ind w:left="26" w:right="19" w:hanging="1"/>
              <w:rPr>
                <w:sz w:val="15"/>
              </w:rPr>
            </w:pPr>
            <w:r>
              <w:rPr>
                <w:sz w:val="15"/>
              </w:rPr>
              <w:t>OBJECT IDENTIFIER</w:t>
            </w:r>
          </w:p>
        </w:tc>
        <w:tc>
          <w:tcPr>
            <w:tcW w:w="449" w:type="dxa"/>
          </w:tcPr>
          <w:p>
            <w:pPr>
              <w:pStyle w:val="TableParagraph"/>
              <w:spacing w:line="167" w:lineRule="exact"/>
              <w:ind w:left="8" w:right="5"/>
              <w:jc w:val="center"/>
              <w:rPr>
                <w:sz w:val="15"/>
              </w:rPr>
            </w:pPr>
            <w:r>
              <w:rPr>
                <w:sz w:val="15"/>
              </w:rPr>
              <w:t>c41</w:t>
            </w:r>
          </w:p>
        </w:tc>
        <w:tc>
          <w:tcPr>
            <w:tcW w:w="451" w:type="dxa"/>
          </w:tcPr>
          <w:p>
            <w:pPr>
              <w:pStyle w:val="TableParagraph"/>
              <w:rPr>
                <w:sz w:val="16"/>
              </w:rPr>
            </w:pPr>
          </w:p>
        </w:tc>
        <w:tc>
          <w:tcPr>
            <w:tcW w:w="449" w:type="dxa"/>
          </w:tcPr>
          <w:p>
            <w:pPr>
              <w:pStyle w:val="TableParagraph"/>
              <w:spacing w:line="167" w:lineRule="exact"/>
              <w:ind w:left="5"/>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6"/>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6"/>
              <w:jc w:val="center"/>
              <w:rPr>
                <w:sz w:val="15"/>
              </w:rPr>
            </w:pPr>
            <w:r>
              <w:rPr>
                <w:w w:val="100"/>
                <w:sz w:val="15"/>
              </w:rPr>
              <w:t>x</w:t>
            </w:r>
          </w:p>
        </w:tc>
        <w:tc>
          <w:tcPr>
            <w:tcW w:w="451" w:type="dxa"/>
          </w:tcPr>
          <w:p>
            <w:pPr>
              <w:pStyle w:val="TableParagraph"/>
              <w:rPr>
                <w:sz w:val="16"/>
              </w:rPr>
            </w:pPr>
          </w:p>
        </w:tc>
        <w:tc>
          <w:tcPr>
            <w:tcW w:w="1080" w:type="dxa"/>
          </w:tcPr>
          <w:p>
            <w:pPr>
              <w:pStyle w:val="TableParagraph"/>
              <w:rPr>
                <w:sz w:val="16"/>
              </w:rPr>
            </w:pPr>
          </w:p>
        </w:tc>
      </w:tr>
      <w:tr>
        <w:trPr>
          <w:trHeight w:val="518" w:hRule="atLeast"/>
        </w:trPr>
        <w:tc>
          <w:tcPr>
            <w:tcW w:w="559" w:type="dxa"/>
          </w:tcPr>
          <w:p>
            <w:pPr>
              <w:pStyle w:val="TableParagraph"/>
              <w:spacing w:line="167" w:lineRule="exact"/>
              <w:ind w:left="28"/>
              <w:rPr>
                <w:sz w:val="15"/>
              </w:rPr>
            </w:pPr>
            <w:r>
              <w:rPr>
                <w:w w:val="100"/>
                <w:sz w:val="15"/>
              </w:rPr>
              <w:t>3</w:t>
            </w:r>
          </w:p>
        </w:tc>
        <w:tc>
          <w:tcPr>
            <w:tcW w:w="1440" w:type="dxa"/>
          </w:tcPr>
          <w:p>
            <w:pPr>
              <w:pStyle w:val="TableParagraph"/>
              <w:ind w:left="26" w:right="26"/>
              <w:rPr>
                <w:sz w:val="15"/>
              </w:rPr>
            </w:pPr>
            <w:r>
              <w:rPr>
                <w:sz w:val="15"/>
              </w:rPr>
              <w:t>“Rec. X.721 | ISO/IEC 10165-2 1992”</w:t>
            </w:r>
          </w:p>
          <w:p>
            <w:pPr>
              <w:pStyle w:val="TableParagraph"/>
              <w:spacing w:line="158" w:lineRule="exact"/>
              <w:ind w:left="26"/>
              <w:rPr>
                <w:sz w:val="15"/>
              </w:rPr>
            </w:pPr>
            <w:r>
              <w:rPr>
                <w:sz w:val="15"/>
              </w:rPr>
              <w:t>objectClass</w:t>
            </w:r>
          </w:p>
        </w:tc>
        <w:tc>
          <w:tcPr>
            <w:tcW w:w="1080" w:type="dxa"/>
          </w:tcPr>
          <w:p>
            <w:pPr>
              <w:pStyle w:val="TableParagraph"/>
              <w:spacing w:line="167" w:lineRule="exact"/>
              <w:ind w:left="26"/>
              <w:rPr>
                <w:sz w:val="15"/>
              </w:rPr>
            </w:pPr>
            <w:r>
              <w:rPr>
                <w:sz w:val="15"/>
              </w:rPr>
              <w:t>{2 9 3 2 7 65}</w:t>
            </w:r>
          </w:p>
        </w:tc>
        <w:tc>
          <w:tcPr>
            <w:tcW w:w="900" w:type="dxa"/>
          </w:tcPr>
          <w:p>
            <w:pPr>
              <w:pStyle w:val="TableParagraph"/>
              <w:spacing w:line="167" w:lineRule="exact"/>
              <w:ind w:left="26"/>
              <w:rPr>
                <w:sz w:val="15"/>
              </w:rPr>
            </w:pPr>
            <w:r>
              <w:rPr>
                <w:sz w:val="15"/>
              </w:rPr>
              <w:t>ObjectClass</w:t>
            </w:r>
          </w:p>
        </w:tc>
        <w:tc>
          <w:tcPr>
            <w:tcW w:w="449" w:type="dxa"/>
          </w:tcPr>
          <w:p>
            <w:pPr>
              <w:pStyle w:val="TableParagraph"/>
              <w:spacing w:line="167" w:lineRule="exact"/>
              <w:ind w:left="8" w:right="5"/>
              <w:jc w:val="center"/>
              <w:rPr>
                <w:sz w:val="15"/>
              </w:rPr>
            </w:pPr>
            <w:r>
              <w:rPr>
                <w:sz w:val="15"/>
              </w:rPr>
              <w:t>c42</w:t>
            </w:r>
          </w:p>
        </w:tc>
        <w:tc>
          <w:tcPr>
            <w:tcW w:w="451" w:type="dxa"/>
          </w:tcPr>
          <w:p>
            <w:pPr>
              <w:pStyle w:val="TableParagraph"/>
              <w:rPr>
                <w:sz w:val="16"/>
              </w:rPr>
            </w:pPr>
          </w:p>
        </w:tc>
        <w:tc>
          <w:tcPr>
            <w:tcW w:w="449" w:type="dxa"/>
          </w:tcPr>
          <w:p>
            <w:pPr>
              <w:pStyle w:val="TableParagraph"/>
              <w:spacing w:line="167" w:lineRule="exact"/>
              <w:ind w:left="5"/>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6"/>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6"/>
              <w:jc w:val="center"/>
              <w:rPr>
                <w:sz w:val="15"/>
              </w:rPr>
            </w:pPr>
            <w:r>
              <w:rPr>
                <w:w w:val="100"/>
                <w:sz w:val="15"/>
              </w:rPr>
              <w:t>x</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w w:val="100"/>
                <w:sz w:val="15"/>
              </w:rPr>
              <w:t>4</w:t>
            </w:r>
          </w:p>
        </w:tc>
        <w:tc>
          <w:tcPr>
            <w:tcW w:w="1440" w:type="dxa"/>
          </w:tcPr>
          <w:p>
            <w:pPr>
              <w:pStyle w:val="TableParagraph"/>
              <w:ind w:left="26" w:right="26"/>
              <w:rPr>
                <w:sz w:val="15"/>
              </w:rPr>
            </w:pPr>
            <w:r>
              <w:rPr>
                <w:sz w:val="15"/>
              </w:rPr>
              <w:t>“Rec. X.721 | ISO/IEC 10165-2 1992”</w:t>
            </w:r>
          </w:p>
          <w:p>
            <w:pPr>
              <w:pStyle w:val="TableParagraph"/>
              <w:spacing w:line="158" w:lineRule="exact"/>
              <w:ind w:left="26"/>
              <w:rPr>
                <w:sz w:val="15"/>
              </w:rPr>
            </w:pPr>
            <w:r>
              <w:rPr>
                <w:sz w:val="15"/>
              </w:rPr>
              <w:t>packages</w:t>
            </w:r>
          </w:p>
        </w:tc>
        <w:tc>
          <w:tcPr>
            <w:tcW w:w="1080" w:type="dxa"/>
          </w:tcPr>
          <w:p>
            <w:pPr>
              <w:pStyle w:val="TableParagraph"/>
              <w:spacing w:line="167" w:lineRule="exact"/>
              <w:ind w:left="26"/>
              <w:rPr>
                <w:sz w:val="15"/>
              </w:rPr>
            </w:pPr>
            <w:r>
              <w:rPr>
                <w:sz w:val="15"/>
              </w:rPr>
              <w:t>{2 9 3 2 7 66}</w:t>
            </w:r>
          </w:p>
        </w:tc>
        <w:tc>
          <w:tcPr>
            <w:tcW w:w="900" w:type="dxa"/>
          </w:tcPr>
          <w:p>
            <w:pPr>
              <w:pStyle w:val="TableParagraph"/>
              <w:ind w:left="26" w:right="293" w:hanging="1"/>
              <w:rPr>
                <w:sz w:val="15"/>
              </w:rPr>
            </w:pPr>
            <w:r>
              <w:rPr>
                <w:sz w:val="15"/>
              </w:rPr>
              <w:t>SET OF OBJECT</w:t>
            </w:r>
          </w:p>
          <w:p>
            <w:pPr>
              <w:pStyle w:val="TableParagraph"/>
              <w:spacing w:line="158" w:lineRule="exact"/>
              <w:ind w:left="26"/>
              <w:rPr>
                <w:sz w:val="15"/>
              </w:rPr>
            </w:pPr>
            <w:r>
              <w:rPr>
                <w:sz w:val="15"/>
              </w:rPr>
              <w:t>IDENTIFER</w:t>
            </w:r>
          </w:p>
        </w:tc>
        <w:tc>
          <w:tcPr>
            <w:tcW w:w="449" w:type="dxa"/>
          </w:tcPr>
          <w:p>
            <w:pPr>
              <w:pStyle w:val="TableParagraph"/>
              <w:spacing w:line="167" w:lineRule="exact"/>
              <w:ind w:left="8" w:right="5"/>
              <w:jc w:val="center"/>
              <w:rPr>
                <w:sz w:val="15"/>
              </w:rPr>
            </w:pPr>
            <w:r>
              <w:rPr>
                <w:sz w:val="15"/>
              </w:rPr>
              <w:t>c43</w:t>
            </w:r>
          </w:p>
        </w:tc>
        <w:tc>
          <w:tcPr>
            <w:tcW w:w="451" w:type="dxa"/>
          </w:tcPr>
          <w:p>
            <w:pPr>
              <w:pStyle w:val="TableParagraph"/>
              <w:rPr>
                <w:sz w:val="16"/>
              </w:rPr>
            </w:pPr>
          </w:p>
        </w:tc>
        <w:tc>
          <w:tcPr>
            <w:tcW w:w="449" w:type="dxa"/>
          </w:tcPr>
          <w:p>
            <w:pPr>
              <w:pStyle w:val="TableParagraph"/>
              <w:spacing w:line="167" w:lineRule="exact"/>
              <w:ind w:left="112"/>
              <w:rPr>
                <w:sz w:val="15"/>
              </w:rPr>
            </w:pPr>
            <w:r>
              <w:rPr>
                <w:sz w:val="15"/>
              </w:rPr>
              <w:t>c45</w:t>
            </w:r>
          </w:p>
        </w:tc>
        <w:tc>
          <w:tcPr>
            <w:tcW w:w="451" w:type="dxa"/>
          </w:tcPr>
          <w:p>
            <w:pPr>
              <w:pStyle w:val="TableParagraph"/>
              <w:rPr>
                <w:sz w:val="16"/>
              </w:rPr>
            </w:pPr>
          </w:p>
        </w:tc>
        <w:tc>
          <w:tcPr>
            <w:tcW w:w="449" w:type="dxa"/>
          </w:tcPr>
          <w:p>
            <w:pPr>
              <w:pStyle w:val="TableParagraph"/>
              <w:spacing w:line="167" w:lineRule="exact"/>
              <w:ind w:left="112"/>
              <w:rPr>
                <w:sz w:val="15"/>
              </w:rPr>
            </w:pPr>
            <w:r>
              <w:rPr>
                <w:sz w:val="15"/>
              </w:rPr>
              <w:t>c44</w:t>
            </w:r>
          </w:p>
        </w:tc>
        <w:tc>
          <w:tcPr>
            <w:tcW w:w="451" w:type="dxa"/>
          </w:tcPr>
          <w:p>
            <w:pPr>
              <w:pStyle w:val="TableParagraph"/>
              <w:rPr>
                <w:sz w:val="16"/>
              </w:rPr>
            </w:pPr>
          </w:p>
        </w:tc>
        <w:tc>
          <w:tcPr>
            <w:tcW w:w="449" w:type="dxa"/>
          </w:tcPr>
          <w:p>
            <w:pPr>
              <w:pStyle w:val="TableParagraph"/>
              <w:spacing w:line="167" w:lineRule="exact"/>
              <w:ind w:left="112"/>
              <w:rPr>
                <w:sz w:val="15"/>
              </w:rPr>
            </w:pPr>
            <w:r>
              <w:rPr>
                <w:sz w:val="15"/>
              </w:rPr>
              <w:t>c44</w:t>
            </w:r>
          </w:p>
        </w:tc>
        <w:tc>
          <w:tcPr>
            <w:tcW w:w="451" w:type="dxa"/>
          </w:tcPr>
          <w:p>
            <w:pPr>
              <w:pStyle w:val="TableParagraph"/>
              <w:rPr>
                <w:sz w:val="16"/>
              </w:rPr>
            </w:pPr>
          </w:p>
        </w:tc>
        <w:tc>
          <w:tcPr>
            <w:tcW w:w="449" w:type="dxa"/>
          </w:tcPr>
          <w:p>
            <w:pPr>
              <w:pStyle w:val="TableParagraph"/>
              <w:spacing w:line="167" w:lineRule="exact"/>
              <w:ind w:left="112"/>
              <w:rPr>
                <w:sz w:val="15"/>
              </w:rPr>
            </w:pPr>
            <w:r>
              <w:rPr>
                <w:sz w:val="15"/>
              </w:rPr>
              <w:t>c44</w:t>
            </w:r>
          </w:p>
        </w:tc>
        <w:tc>
          <w:tcPr>
            <w:tcW w:w="451" w:type="dxa"/>
          </w:tcPr>
          <w:p>
            <w:pPr>
              <w:pStyle w:val="TableParagraph"/>
              <w:rPr>
                <w:sz w:val="16"/>
              </w:rPr>
            </w:pPr>
          </w:p>
        </w:tc>
        <w:tc>
          <w:tcPr>
            <w:tcW w:w="449" w:type="dxa"/>
          </w:tcPr>
          <w:p>
            <w:pPr>
              <w:pStyle w:val="TableParagraph"/>
              <w:spacing w:line="167" w:lineRule="exact"/>
              <w:ind w:left="8" w:right="4"/>
              <w:jc w:val="center"/>
              <w:rPr>
                <w:sz w:val="15"/>
              </w:rPr>
            </w:pPr>
            <w:r>
              <w:rPr>
                <w:sz w:val="15"/>
              </w:rPr>
              <w:t>c44</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5</w:t>
            </w:r>
          </w:p>
        </w:tc>
        <w:tc>
          <w:tcPr>
            <w:tcW w:w="1440" w:type="dxa"/>
          </w:tcPr>
          <w:p>
            <w:pPr>
              <w:pStyle w:val="TableParagraph"/>
              <w:spacing w:line="167" w:lineRule="exact"/>
              <w:ind w:left="26"/>
              <w:rPr>
                <w:sz w:val="15"/>
              </w:rPr>
            </w:pPr>
            <w:r>
              <w:rPr>
                <w:sz w:val="15"/>
              </w:rPr>
              <w:t>“ISO/IEC 10589”</w:t>
            </w:r>
          </w:p>
          <w:p>
            <w:pPr>
              <w:pStyle w:val="TableParagraph"/>
              <w:spacing w:line="158" w:lineRule="exact"/>
              <w:ind w:left="26"/>
              <w:rPr>
                <w:sz w:val="15"/>
              </w:rPr>
            </w:pPr>
            <w:r>
              <w:rPr>
                <w:sz w:val="15"/>
              </w:rPr>
              <w:t>reachableAddressId</w:t>
            </w:r>
          </w:p>
        </w:tc>
        <w:tc>
          <w:tcPr>
            <w:tcW w:w="1080" w:type="dxa"/>
          </w:tcPr>
          <w:p>
            <w:pPr>
              <w:pStyle w:val="TableParagraph"/>
              <w:spacing w:line="167" w:lineRule="exact"/>
              <w:ind w:left="26"/>
              <w:rPr>
                <w:sz w:val="15"/>
              </w:rPr>
            </w:pPr>
            <w:r>
              <w:rPr>
                <w:sz w:val="15"/>
              </w:rPr>
              <w:t>{2 13 0 1 7 121}</w:t>
            </w:r>
          </w:p>
        </w:tc>
        <w:tc>
          <w:tcPr>
            <w:tcW w:w="900" w:type="dxa"/>
          </w:tcPr>
          <w:p>
            <w:pPr>
              <w:pStyle w:val="TableParagraph"/>
              <w:spacing w:line="167" w:lineRule="exact"/>
              <w:ind w:left="26"/>
              <w:rPr>
                <w:sz w:val="15"/>
              </w:rPr>
            </w:pPr>
            <w:r>
              <w:rPr>
                <w:sz w:val="15"/>
              </w:rPr>
              <w:t>ISISGraphicS</w:t>
            </w:r>
          </w:p>
          <w:p>
            <w:pPr>
              <w:pStyle w:val="TableParagraph"/>
              <w:spacing w:line="158" w:lineRule="exact"/>
              <w:ind w:left="26"/>
              <w:rPr>
                <w:sz w:val="15"/>
              </w:rPr>
            </w:pPr>
            <w:r>
              <w:rPr>
                <w:sz w:val="15"/>
              </w:rPr>
              <w:t>tring</w:t>
            </w:r>
          </w:p>
        </w:tc>
        <w:tc>
          <w:tcPr>
            <w:tcW w:w="449" w:type="dxa"/>
          </w:tcPr>
          <w:p>
            <w:pPr>
              <w:pStyle w:val="TableParagraph"/>
              <w:spacing w:line="167" w:lineRule="exact"/>
              <w:ind w:left="8" w:right="5"/>
              <w:jc w:val="center"/>
              <w:rPr>
                <w:sz w:val="15"/>
              </w:rPr>
            </w:pPr>
            <w:r>
              <w:rPr>
                <w:sz w:val="15"/>
              </w:rPr>
              <w:t>c46</w:t>
            </w:r>
          </w:p>
        </w:tc>
        <w:tc>
          <w:tcPr>
            <w:tcW w:w="451" w:type="dxa"/>
          </w:tcPr>
          <w:p>
            <w:pPr>
              <w:pStyle w:val="TableParagraph"/>
              <w:rPr>
                <w:sz w:val="16"/>
              </w:rPr>
            </w:pPr>
          </w:p>
        </w:tc>
        <w:tc>
          <w:tcPr>
            <w:tcW w:w="449" w:type="dxa"/>
          </w:tcPr>
          <w:p>
            <w:pPr>
              <w:pStyle w:val="TableParagraph"/>
              <w:spacing w:line="167" w:lineRule="exact"/>
              <w:ind w:left="5"/>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6"/>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w:t>
            </w:r>
          </w:p>
        </w:tc>
        <w:tc>
          <w:tcPr>
            <w:tcW w:w="451" w:type="dxa"/>
          </w:tcPr>
          <w:p>
            <w:pPr>
              <w:pStyle w:val="TableParagraph"/>
              <w:rPr>
                <w:sz w:val="16"/>
              </w:rPr>
            </w:pPr>
          </w:p>
        </w:tc>
        <w:tc>
          <w:tcPr>
            <w:tcW w:w="449" w:type="dxa"/>
          </w:tcPr>
          <w:p>
            <w:pPr>
              <w:pStyle w:val="TableParagraph"/>
              <w:spacing w:line="167" w:lineRule="exact"/>
              <w:ind w:left="6"/>
              <w:jc w:val="center"/>
              <w:rPr>
                <w:sz w:val="15"/>
              </w:rPr>
            </w:pPr>
            <w:r>
              <w:rPr>
                <w:w w:val="100"/>
                <w:sz w:val="15"/>
              </w:rPr>
              <w:t>x</w:t>
            </w:r>
          </w:p>
        </w:tc>
        <w:tc>
          <w:tcPr>
            <w:tcW w:w="451" w:type="dxa"/>
          </w:tcPr>
          <w:p>
            <w:pPr>
              <w:pStyle w:val="TableParagraph"/>
              <w:rPr>
                <w:sz w:val="16"/>
              </w:rPr>
            </w:pPr>
          </w:p>
        </w:tc>
        <w:tc>
          <w:tcPr>
            <w:tcW w:w="1080" w:type="dxa"/>
          </w:tcPr>
          <w:p>
            <w:pPr>
              <w:pStyle w:val="TableParagraph"/>
              <w:rPr>
                <w:sz w:val="16"/>
              </w:rPr>
            </w:pPr>
          </w:p>
        </w:tc>
      </w:tr>
    </w:tbl>
    <w:p>
      <w:pPr>
        <w:spacing w:after="0"/>
        <w:rPr>
          <w:sz w:val="16"/>
        </w:rPr>
        <w:sectPr>
          <w:pgSz w:w="11900" w:h="16840"/>
          <w:pgMar w:header="716" w:footer="554" w:top="960" w:bottom="740" w:left="580" w:right="300"/>
        </w:sectPr>
      </w:pPr>
    </w:p>
    <w:p>
      <w:pPr>
        <w:pStyle w:val="BodyText"/>
        <w:rPr>
          <w:b/>
        </w:rPr>
      </w:pPr>
    </w:p>
    <w:p>
      <w:pPr>
        <w:pStyle w:val="BodyText"/>
        <w:rPr>
          <w:b/>
        </w:rPr>
      </w:pPr>
    </w:p>
    <w:p>
      <w:pPr>
        <w:pStyle w:val="BodyText"/>
        <w:spacing w:before="5"/>
        <w:rPr>
          <w:b/>
          <w:sz w:val="16"/>
        </w:rPr>
      </w:pPr>
    </w:p>
    <w:p>
      <w:pPr>
        <w:spacing w:before="91"/>
        <w:ind w:left="2651" w:right="0" w:firstLine="0"/>
        <w:jc w:val="left"/>
        <w:rPr>
          <w:b/>
          <w:sz w:val="20"/>
        </w:rPr>
      </w:pPr>
      <w:r>
        <w:rPr>
          <w:b/>
          <w:sz w:val="20"/>
        </w:rPr>
        <w:t>Table I.22 (concluded) – reachableAddress Attribute support</w:t>
      </w:r>
    </w:p>
    <w:p>
      <w:pPr>
        <w:pStyle w:val="BodyText"/>
        <w:spacing w:before="3"/>
        <w:rPr>
          <w:b/>
          <w:sz w:val="16"/>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440"/>
        <w:gridCol w:w="1080"/>
        <w:gridCol w:w="900"/>
        <w:gridCol w:w="449"/>
        <w:gridCol w:w="451"/>
        <w:gridCol w:w="449"/>
        <w:gridCol w:w="451"/>
        <w:gridCol w:w="449"/>
        <w:gridCol w:w="451"/>
        <w:gridCol w:w="449"/>
        <w:gridCol w:w="451"/>
        <w:gridCol w:w="449"/>
        <w:gridCol w:w="451"/>
        <w:gridCol w:w="449"/>
        <w:gridCol w:w="451"/>
        <w:gridCol w:w="1080"/>
      </w:tblGrid>
      <w:tr>
        <w:trPr>
          <w:trHeight w:val="172" w:hRule="atLeast"/>
        </w:trPr>
        <w:tc>
          <w:tcPr>
            <w:tcW w:w="3979" w:type="dxa"/>
            <w:gridSpan w:val="4"/>
            <w:tcBorders>
              <w:top w:val="nil"/>
              <w:left w:val="nil"/>
            </w:tcBorders>
          </w:tcPr>
          <w:p>
            <w:pPr>
              <w:pStyle w:val="TableParagraph"/>
              <w:rPr>
                <w:sz w:val="10"/>
              </w:rPr>
            </w:pPr>
          </w:p>
        </w:tc>
        <w:tc>
          <w:tcPr>
            <w:tcW w:w="900" w:type="dxa"/>
            <w:gridSpan w:val="2"/>
          </w:tcPr>
          <w:p>
            <w:pPr>
              <w:pStyle w:val="TableParagraph"/>
              <w:spacing w:line="152" w:lineRule="exact"/>
              <w:ind w:left="45"/>
              <w:rPr>
                <w:sz w:val="15"/>
              </w:rPr>
            </w:pPr>
            <w:r>
              <w:rPr>
                <w:sz w:val="15"/>
              </w:rPr>
              <w:t>Set by Create</w:t>
            </w:r>
          </w:p>
        </w:tc>
        <w:tc>
          <w:tcPr>
            <w:tcW w:w="900" w:type="dxa"/>
            <w:gridSpan w:val="2"/>
          </w:tcPr>
          <w:p>
            <w:pPr>
              <w:pStyle w:val="TableParagraph"/>
              <w:spacing w:line="152" w:lineRule="exact"/>
              <w:ind w:left="297" w:right="289"/>
              <w:jc w:val="center"/>
              <w:rPr>
                <w:sz w:val="15"/>
              </w:rPr>
            </w:pPr>
            <w:r>
              <w:rPr>
                <w:sz w:val="15"/>
              </w:rPr>
              <w:t>Get</w:t>
            </w:r>
          </w:p>
        </w:tc>
        <w:tc>
          <w:tcPr>
            <w:tcW w:w="900" w:type="dxa"/>
            <w:gridSpan w:val="2"/>
          </w:tcPr>
          <w:p>
            <w:pPr>
              <w:pStyle w:val="TableParagraph"/>
              <w:spacing w:line="152" w:lineRule="exact"/>
              <w:ind w:left="208"/>
              <w:rPr>
                <w:sz w:val="15"/>
              </w:rPr>
            </w:pPr>
            <w:r>
              <w:rPr>
                <w:sz w:val="15"/>
              </w:rPr>
              <w:t>Replace</w:t>
            </w:r>
          </w:p>
        </w:tc>
        <w:tc>
          <w:tcPr>
            <w:tcW w:w="900" w:type="dxa"/>
            <w:gridSpan w:val="2"/>
          </w:tcPr>
          <w:p>
            <w:pPr>
              <w:pStyle w:val="TableParagraph"/>
              <w:spacing w:line="152" w:lineRule="exact"/>
              <w:ind w:left="297" w:right="288"/>
              <w:jc w:val="center"/>
              <w:rPr>
                <w:sz w:val="15"/>
              </w:rPr>
            </w:pPr>
            <w:r>
              <w:rPr>
                <w:sz w:val="15"/>
              </w:rPr>
              <w:t>Add</w:t>
            </w:r>
          </w:p>
        </w:tc>
        <w:tc>
          <w:tcPr>
            <w:tcW w:w="900" w:type="dxa"/>
            <w:gridSpan w:val="2"/>
          </w:tcPr>
          <w:p>
            <w:pPr>
              <w:pStyle w:val="TableParagraph"/>
              <w:spacing w:line="152" w:lineRule="exact"/>
              <w:ind w:left="198"/>
              <w:rPr>
                <w:sz w:val="15"/>
              </w:rPr>
            </w:pPr>
            <w:r>
              <w:rPr>
                <w:sz w:val="15"/>
              </w:rPr>
              <w:t>Remove</w:t>
            </w:r>
          </w:p>
        </w:tc>
        <w:tc>
          <w:tcPr>
            <w:tcW w:w="900" w:type="dxa"/>
            <w:gridSpan w:val="2"/>
          </w:tcPr>
          <w:p>
            <w:pPr>
              <w:pStyle w:val="TableParagraph"/>
              <w:spacing w:line="152" w:lineRule="exact"/>
              <w:ind w:left="33"/>
              <w:rPr>
                <w:sz w:val="15"/>
              </w:rPr>
            </w:pPr>
            <w:r>
              <w:rPr>
                <w:sz w:val="15"/>
              </w:rPr>
              <w:t>Set to Default</w:t>
            </w:r>
          </w:p>
        </w:tc>
        <w:tc>
          <w:tcPr>
            <w:tcW w:w="1080" w:type="dxa"/>
            <w:tcBorders>
              <w:top w:val="nil"/>
              <w:right w:val="nil"/>
            </w:tcBorders>
          </w:tcPr>
          <w:p>
            <w:pPr>
              <w:pStyle w:val="TableParagraph"/>
              <w:rPr>
                <w:sz w:val="10"/>
              </w:rPr>
            </w:pPr>
          </w:p>
        </w:tc>
      </w:tr>
      <w:tr>
        <w:trPr>
          <w:trHeight w:val="515" w:hRule="atLeast"/>
        </w:trPr>
        <w:tc>
          <w:tcPr>
            <w:tcW w:w="559" w:type="dxa"/>
          </w:tcPr>
          <w:p>
            <w:pPr>
              <w:pStyle w:val="TableParagraph"/>
              <w:spacing w:line="167" w:lineRule="exact"/>
              <w:ind w:left="28"/>
              <w:rPr>
                <w:sz w:val="15"/>
              </w:rPr>
            </w:pPr>
            <w:r>
              <w:rPr>
                <w:sz w:val="15"/>
              </w:rPr>
              <w:t>Index</w:t>
            </w:r>
          </w:p>
        </w:tc>
        <w:tc>
          <w:tcPr>
            <w:tcW w:w="1440" w:type="dxa"/>
          </w:tcPr>
          <w:p>
            <w:pPr>
              <w:pStyle w:val="TableParagraph"/>
              <w:ind w:left="28" w:right="286"/>
              <w:rPr>
                <w:sz w:val="15"/>
              </w:rPr>
            </w:pPr>
            <w:r>
              <w:rPr>
                <w:sz w:val="15"/>
              </w:rPr>
              <w:t>Attribute template label</w:t>
            </w:r>
          </w:p>
        </w:tc>
        <w:tc>
          <w:tcPr>
            <w:tcW w:w="1080" w:type="dxa"/>
          </w:tcPr>
          <w:p>
            <w:pPr>
              <w:pStyle w:val="TableParagraph"/>
              <w:spacing w:line="167" w:lineRule="exact"/>
              <w:ind w:left="28"/>
              <w:rPr>
                <w:sz w:val="15"/>
              </w:rPr>
            </w:pPr>
            <w:r>
              <w:rPr>
                <w:sz w:val="15"/>
              </w:rPr>
              <w:t>value of object</w:t>
            </w:r>
          </w:p>
          <w:p>
            <w:pPr>
              <w:pStyle w:val="TableParagraph"/>
              <w:spacing w:line="170" w:lineRule="exact" w:before="4"/>
              <w:ind w:left="28" w:right="259"/>
              <w:rPr>
                <w:sz w:val="15"/>
              </w:rPr>
            </w:pPr>
            <w:r>
              <w:rPr>
                <w:sz w:val="15"/>
              </w:rPr>
              <w:t>identifier for attribute</w:t>
            </w:r>
          </w:p>
        </w:tc>
        <w:tc>
          <w:tcPr>
            <w:tcW w:w="900" w:type="dxa"/>
          </w:tcPr>
          <w:p>
            <w:pPr>
              <w:pStyle w:val="TableParagraph"/>
              <w:ind w:left="28" w:right="204"/>
              <w:rPr>
                <w:sz w:val="15"/>
              </w:rPr>
            </w:pPr>
            <w:r>
              <w:rPr>
                <w:sz w:val="15"/>
              </w:rPr>
              <w:t>Constants and values</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right="38"/>
              <w:jc w:val="right"/>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left="8" w:right="17"/>
              <w:jc w:val="center"/>
              <w:rPr>
                <w:sz w:val="15"/>
              </w:rPr>
            </w:pPr>
            <w:r>
              <w:rPr>
                <w:sz w:val="15"/>
              </w:rPr>
              <w:t>Status</w:t>
            </w:r>
          </w:p>
        </w:tc>
        <w:tc>
          <w:tcPr>
            <w:tcW w:w="451" w:type="dxa"/>
          </w:tcPr>
          <w:p>
            <w:pPr>
              <w:pStyle w:val="TableParagraph"/>
              <w:ind w:left="28" w:right="9"/>
              <w:rPr>
                <w:sz w:val="15"/>
              </w:rPr>
            </w:pPr>
            <w:r>
              <w:rPr>
                <w:sz w:val="15"/>
              </w:rPr>
              <w:t>Suppo rt</w:t>
            </w:r>
          </w:p>
        </w:tc>
        <w:tc>
          <w:tcPr>
            <w:tcW w:w="449" w:type="dxa"/>
          </w:tcPr>
          <w:p>
            <w:pPr>
              <w:pStyle w:val="TableParagraph"/>
              <w:spacing w:line="167" w:lineRule="exact"/>
              <w:ind w:right="38"/>
              <w:jc w:val="right"/>
              <w:rPr>
                <w:sz w:val="15"/>
              </w:rPr>
            </w:pPr>
            <w:r>
              <w:rPr>
                <w:sz w:val="15"/>
              </w:rPr>
              <w:t>Status</w:t>
            </w:r>
          </w:p>
        </w:tc>
        <w:tc>
          <w:tcPr>
            <w:tcW w:w="451" w:type="dxa"/>
          </w:tcPr>
          <w:p>
            <w:pPr>
              <w:pStyle w:val="TableParagraph"/>
              <w:ind w:left="28" w:right="9"/>
              <w:rPr>
                <w:sz w:val="15"/>
              </w:rPr>
            </w:pPr>
            <w:r>
              <w:rPr>
                <w:sz w:val="15"/>
              </w:rPr>
              <w:t>Suppo rt</w:t>
            </w:r>
          </w:p>
        </w:tc>
        <w:tc>
          <w:tcPr>
            <w:tcW w:w="1080" w:type="dxa"/>
          </w:tcPr>
          <w:p>
            <w:pPr>
              <w:pStyle w:val="TableParagraph"/>
              <w:ind w:left="28" w:right="305"/>
              <w:rPr>
                <w:sz w:val="15"/>
              </w:rPr>
            </w:pPr>
            <w:r>
              <w:rPr>
                <w:sz w:val="15"/>
              </w:rPr>
              <w:t>Additional Information</w:t>
            </w:r>
          </w:p>
        </w:tc>
      </w:tr>
      <w:tr>
        <w:trPr>
          <w:trHeight w:val="345" w:hRule="atLeast"/>
        </w:trPr>
        <w:tc>
          <w:tcPr>
            <w:tcW w:w="559" w:type="dxa"/>
          </w:tcPr>
          <w:p>
            <w:pPr>
              <w:pStyle w:val="TableParagraph"/>
              <w:spacing w:line="167" w:lineRule="exact"/>
              <w:ind w:left="28"/>
              <w:rPr>
                <w:sz w:val="15"/>
              </w:rPr>
            </w:pPr>
            <w:r>
              <w:rPr>
                <w:w w:val="100"/>
                <w:sz w:val="15"/>
              </w:rPr>
              <w:t>6</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mappingType</w:t>
            </w:r>
          </w:p>
        </w:tc>
        <w:tc>
          <w:tcPr>
            <w:tcW w:w="1080" w:type="dxa"/>
          </w:tcPr>
          <w:p>
            <w:pPr>
              <w:pStyle w:val="TableParagraph"/>
              <w:spacing w:line="167" w:lineRule="exact"/>
              <w:ind w:left="10" w:right="12"/>
              <w:jc w:val="center"/>
              <w:rPr>
                <w:sz w:val="15"/>
              </w:rPr>
            </w:pPr>
            <w:r>
              <w:rPr>
                <w:sz w:val="15"/>
              </w:rPr>
              <w:t>{2 13 0 1 7 107}</w:t>
            </w:r>
          </w:p>
        </w:tc>
        <w:tc>
          <w:tcPr>
            <w:tcW w:w="900" w:type="dxa"/>
          </w:tcPr>
          <w:p>
            <w:pPr>
              <w:pStyle w:val="TableParagraph"/>
              <w:spacing w:line="167" w:lineRule="exact"/>
              <w:ind w:left="28"/>
              <w:rPr>
                <w:sz w:val="15"/>
              </w:rPr>
            </w:pPr>
            <w:r>
              <w:rPr>
                <w:sz w:val="15"/>
              </w:rPr>
              <w:t>ENUMERAT</w:t>
            </w:r>
          </w:p>
          <w:p>
            <w:pPr>
              <w:pStyle w:val="TableParagraph"/>
              <w:spacing w:line="158" w:lineRule="exact"/>
              <w:ind w:left="28"/>
              <w:rPr>
                <w:sz w:val="15"/>
              </w:rPr>
            </w:pPr>
            <w:r>
              <w:rPr>
                <w:sz w:val="15"/>
              </w:rPr>
              <w:t>ED</w:t>
            </w:r>
          </w:p>
        </w:tc>
        <w:tc>
          <w:tcPr>
            <w:tcW w:w="449" w:type="dxa"/>
          </w:tcPr>
          <w:p>
            <w:pPr>
              <w:pStyle w:val="TableParagraph"/>
              <w:spacing w:line="167" w:lineRule="exact"/>
              <w:ind w:left="8"/>
              <w:jc w:val="center"/>
              <w:rPr>
                <w:sz w:val="15"/>
              </w:rPr>
            </w:pPr>
            <w:r>
              <w:rPr>
                <w:sz w:val="15"/>
              </w:rPr>
              <w:t>c48</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c47</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c47</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7</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addressPrefix</w:t>
            </w:r>
          </w:p>
        </w:tc>
        <w:tc>
          <w:tcPr>
            <w:tcW w:w="1080" w:type="dxa"/>
          </w:tcPr>
          <w:p>
            <w:pPr>
              <w:pStyle w:val="TableParagraph"/>
              <w:spacing w:line="167" w:lineRule="exact"/>
              <w:ind w:left="10" w:right="86"/>
              <w:jc w:val="center"/>
              <w:rPr>
                <w:sz w:val="15"/>
              </w:rPr>
            </w:pPr>
            <w:r>
              <w:rPr>
                <w:sz w:val="15"/>
              </w:rPr>
              <w:t>{2 13 0 1 7 98}</w:t>
            </w:r>
          </w:p>
        </w:tc>
        <w:tc>
          <w:tcPr>
            <w:tcW w:w="900" w:type="dxa"/>
          </w:tcPr>
          <w:p>
            <w:pPr>
              <w:pStyle w:val="TableParagraph"/>
              <w:spacing w:line="167" w:lineRule="exact"/>
              <w:ind w:left="28"/>
              <w:rPr>
                <w:sz w:val="15"/>
              </w:rPr>
            </w:pPr>
            <w:r>
              <w:rPr>
                <w:sz w:val="15"/>
              </w:rPr>
              <w:t>BIT STRING</w:t>
            </w:r>
          </w:p>
        </w:tc>
        <w:tc>
          <w:tcPr>
            <w:tcW w:w="449" w:type="dxa"/>
          </w:tcPr>
          <w:p>
            <w:pPr>
              <w:pStyle w:val="TableParagraph"/>
              <w:spacing w:line="167" w:lineRule="exact"/>
              <w:ind w:left="8" w:right="1"/>
              <w:jc w:val="center"/>
              <w:rPr>
                <w:sz w:val="15"/>
              </w:rPr>
            </w:pPr>
            <w:r>
              <w:rPr>
                <w:sz w:val="15"/>
              </w:rPr>
              <w:t>c48</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8" w:right="1"/>
              <w:jc w:val="center"/>
              <w:rPr>
                <w:sz w:val="15"/>
              </w:rPr>
            </w:pPr>
            <w:r>
              <w:rPr>
                <w:sz w:val="15"/>
              </w:rPr>
              <w:t>c47</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14"/>
              <w:rPr>
                <w:sz w:val="15"/>
              </w:rPr>
            </w:pPr>
            <w:r>
              <w:rPr>
                <w:sz w:val="15"/>
              </w:rPr>
              <w:t>c47</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8</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defaultMetric</w:t>
            </w:r>
          </w:p>
        </w:tc>
        <w:tc>
          <w:tcPr>
            <w:tcW w:w="1080" w:type="dxa"/>
          </w:tcPr>
          <w:p>
            <w:pPr>
              <w:pStyle w:val="TableParagraph"/>
              <w:spacing w:line="167" w:lineRule="exact"/>
              <w:ind w:left="10" w:right="86"/>
              <w:jc w:val="center"/>
              <w:rPr>
                <w:sz w:val="15"/>
              </w:rPr>
            </w:pPr>
            <w:r>
              <w:rPr>
                <w:sz w:val="15"/>
              </w:rPr>
              <w:t>{2 13 0 1 7 99}</w:t>
            </w:r>
          </w:p>
        </w:tc>
        <w:tc>
          <w:tcPr>
            <w:tcW w:w="900" w:type="dxa"/>
          </w:tcPr>
          <w:p>
            <w:pPr>
              <w:pStyle w:val="TableParagraph"/>
              <w:spacing w:line="167" w:lineRule="exact"/>
              <w:ind w:left="28"/>
              <w:rPr>
                <w:sz w:val="15"/>
              </w:rPr>
            </w:pPr>
            <w:r>
              <w:rPr>
                <w:sz w:val="15"/>
              </w:rPr>
              <w:t>ISISMetricTy</w:t>
            </w:r>
          </w:p>
          <w:p>
            <w:pPr>
              <w:pStyle w:val="TableParagraph"/>
              <w:spacing w:line="158" w:lineRule="exact"/>
              <w:ind w:left="28"/>
              <w:rPr>
                <w:sz w:val="15"/>
              </w:rPr>
            </w:pPr>
            <w:r>
              <w:rPr>
                <w:sz w:val="15"/>
              </w:rPr>
              <w:t>pe</w:t>
            </w:r>
          </w:p>
        </w:tc>
        <w:tc>
          <w:tcPr>
            <w:tcW w:w="449" w:type="dxa"/>
          </w:tcPr>
          <w:p>
            <w:pPr>
              <w:pStyle w:val="TableParagraph"/>
              <w:spacing w:line="167" w:lineRule="exact"/>
              <w:ind w:left="8"/>
              <w:jc w:val="center"/>
              <w:rPr>
                <w:sz w:val="15"/>
              </w:rPr>
            </w:pPr>
            <w:r>
              <w:rPr>
                <w:sz w:val="15"/>
              </w:rPr>
              <w:t>c48</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w w:val="100"/>
                <w:sz w:val="15"/>
              </w:rPr>
              <w:t>9</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delayMetric</w:t>
            </w:r>
          </w:p>
        </w:tc>
        <w:tc>
          <w:tcPr>
            <w:tcW w:w="1080" w:type="dxa"/>
          </w:tcPr>
          <w:p>
            <w:pPr>
              <w:pStyle w:val="TableParagraph"/>
              <w:spacing w:line="167" w:lineRule="exact"/>
              <w:ind w:left="10" w:right="11"/>
              <w:jc w:val="center"/>
              <w:rPr>
                <w:sz w:val="15"/>
              </w:rPr>
            </w:pPr>
            <w:r>
              <w:rPr>
                <w:sz w:val="15"/>
              </w:rPr>
              <w:t>{2 13 0 1 7 100}</w:t>
            </w:r>
          </w:p>
        </w:tc>
        <w:tc>
          <w:tcPr>
            <w:tcW w:w="900" w:type="dxa"/>
          </w:tcPr>
          <w:p>
            <w:pPr>
              <w:pStyle w:val="TableParagraph"/>
              <w:spacing w:line="167" w:lineRule="exact"/>
              <w:ind w:left="28"/>
              <w:rPr>
                <w:sz w:val="15"/>
              </w:rPr>
            </w:pPr>
            <w:r>
              <w:rPr>
                <w:sz w:val="15"/>
              </w:rPr>
              <w:t>ISISHopMetr</w:t>
            </w:r>
          </w:p>
          <w:p>
            <w:pPr>
              <w:pStyle w:val="TableParagraph"/>
              <w:spacing w:line="158" w:lineRule="exact"/>
              <w:ind w:left="28"/>
              <w:rPr>
                <w:sz w:val="15"/>
              </w:rPr>
            </w:pPr>
            <w:r>
              <w:rPr>
                <w:sz w:val="15"/>
              </w:rPr>
              <w:t>ic</w:t>
            </w:r>
          </w:p>
        </w:tc>
        <w:tc>
          <w:tcPr>
            <w:tcW w:w="449" w:type="dxa"/>
          </w:tcPr>
          <w:p>
            <w:pPr>
              <w:pStyle w:val="TableParagraph"/>
              <w:spacing w:line="167" w:lineRule="exact"/>
              <w:ind w:left="8"/>
              <w:jc w:val="center"/>
              <w:rPr>
                <w:sz w:val="15"/>
              </w:rPr>
            </w:pPr>
            <w:r>
              <w:rPr>
                <w:sz w:val="15"/>
              </w:rPr>
              <w:t>c48</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10</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expenseMetric</w:t>
            </w:r>
          </w:p>
        </w:tc>
        <w:tc>
          <w:tcPr>
            <w:tcW w:w="1080" w:type="dxa"/>
          </w:tcPr>
          <w:p>
            <w:pPr>
              <w:pStyle w:val="TableParagraph"/>
              <w:spacing w:line="167" w:lineRule="exact"/>
              <w:ind w:left="10" w:right="11"/>
              <w:jc w:val="center"/>
              <w:rPr>
                <w:sz w:val="15"/>
              </w:rPr>
            </w:pPr>
            <w:r>
              <w:rPr>
                <w:sz w:val="15"/>
              </w:rPr>
              <w:t>{2 13 0 1 7 101}</w:t>
            </w:r>
          </w:p>
        </w:tc>
        <w:tc>
          <w:tcPr>
            <w:tcW w:w="900" w:type="dxa"/>
          </w:tcPr>
          <w:p>
            <w:pPr>
              <w:pStyle w:val="TableParagraph"/>
              <w:spacing w:line="167" w:lineRule="exact"/>
              <w:ind w:left="28"/>
              <w:rPr>
                <w:sz w:val="15"/>
              </w:rPr>
            </w:pPr>
            <w:r>
              <w:rPr>
                <w:sz w:val="15"/>
              </w:rPr>
              <w:t>ISISHopMetr</w:t>
            </w:r>
          </w:p>
          <w:p>
            <w:pPr>
              <w:pStyle w:val="TableParagraph"/>
              <w:spacing w:line="158" w:lineRule="exact"/>
              <w:ind w:left="28"/>
              <w:rPr>
                <w:sz w:val="15"/>
              </w:rPr>
            </w:pPr>
            <w:r>
              <w:rPr>
                <w:sz w:val="15"/>
              </w:rPr>
              <w:t>ic</w:t>
            </w:r>
          </w:p>
        </w:tc>
        <w:tc>
          <w:tcPr>
            <w:tcW w:w="449" w:type="dxa"/>
          </w:tcPr>
          <w:p>
            <w:pPr>
              <w:pStyle w:val="TableParagraph"/>
              <w:spacing w:line="167" w:lineRule="exact"/>
              <w:ind w:left="8"/>
              <w:jc w:val="center"/>
              <w:rPr>
                <w:sz w:val="15"/>
              </w:rPr>
            </w:pPr>
            <w:r>
              <w:rPr>
                <w:sz w:val="15"/>
              </w:rPr>
              <w:t>c48</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11</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errorMetric</w:t>
            </w:r>
          </w:p>
        </w:tc>
        <w:tc>
          <w:tcPr>
            <w:tcW w:w="1080" w:type="dxa"/>
          </w:tcPr>
          <w:p>
            <w:pPr>
              <w:pStyle w:val="TableParagraph"/>
              <w:spacing w:line="167" w:lineRule="exact"/>
              <w:ind w:left="10" w:right="11"/>
              <w:jc w:val="center"/>
              <w:rPr>
                <w:sz w:val="15"/>
              </w:rPr>
            </w:pPr>
            <w:r>
              <w:rPr>
                <w:sz w:val="15"/>
              </w:rPr>
              <w:t>{2 13 0 1 7 102}</w:t>
            </w:r>
          </w:p>
        </w:tc>
        <w:tc>
          <w:tcPr>
            <w:tcW w:w="900" w:type="dxa"/>
          </w:tcPr>
          <w:p>
            <w:pPr>
              <w:pStyle w:val="TableParagraph"/>
              <w:spacing w:line="167" w:lineRule="exact"/>
              <w:ind w:left="28"/>
              <w:rPr>
                <w:sz w:val="15"/>
              </w:rPr>
            </w:pPr>
            <w:r>
              <w:rPr>
                <w:sz w:val="15"/>
              </w:rPr>
              <w:t>ISISHopMetr</w:t>
            </w:r>
          </w:p>
          <w:p>
            <w:pPr>
              <w:pStyle w:val="TableParagraph"/>
              <w:spacing w:line="158" w:lineRule="exact"/>
              <w:ind w:left="28"/>
              <w:rPr>
                <w:sz w:val="15"/>
              </w:rPr>
            </w:pPr>
            <w:r>
              <w:rPr>
                <w:sz w:val="15"/>
              </w:rPr>
              <w:t>ic</w:t>
            </w:r>
          </w:p>
        </w:tc>
        <w:tc>
          <w:tcPr>
            <w:tcW w:w="449" w:type="dxa"/>
          </w:tcPr>
          <w:p>
            <w:pPr>
              <w:pStyle w:val="TableParagraph"/>
              <w:spacing w:line="167" w:lineRule="exact"/>
              <w:ind w:left="8"/>
              <w:jc w:val="center"/>
              <w:rPr>
                <w:sz w:val="15"/>
              </w:rPr>
            </w:pPr>
            <w:r>
              <w:rPr>
                <w:sz w:val="15"/>
              </w:rPr>
              <w:t>c48</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12</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defaultMetricType</w:t>
            </w:r>
          </w:p>
        </w:tc>
        <w:tc>
          <w:tcPr>
            <w:tcW w:w="1080" w:type="dxa"/>
          </w:tcPr>
          <w:p>
            <w:pPr>
              <w:pStyle w:val="TableParagraph"/>
              <w:spacing w:line="167" w:lineRule="exact"/>
              <w:ind w:left="10" w:right="11"/>
              <w:jc w:val="center"/>
              <w:rPr>
                <w:sz w:val="15"/>
              </w:rPr>
            </w:pPr>
            <w:r>
              <w:rPr>
                <w:sz w:val="15"/>
              </w:rPr>
              <w:t>{2 13 0 1 7 103}</w:t>
            </w:r>
          </w:p>
        </w:tc>
        <w:tc>
          <w:tcPr>
            <w:tcW w:w="900" w:type="dxa"/>
          </w:tcPr>
          <w:p>
            <w:pPr>
              <w:pStyle w:val="TableParagraph"/>
              <w:spacing w:line="167" w:lineRule="exact"/>
              <w:ind w:left="28"/>
              <w:rPr>
                <w:sz w:val="15"/>
              </w:rPr>
            </w:pPr>
            <w:r>
              <w:rPr>
                <w:sz w:val="15"/>
              </w:rPr>
              <w:t>ISISMetricTy</w:t>
            </w:r>
          </w:p>
          <w:p>
            <w:pPr>
              <w:pStyle w:val="TableParagraph"/>
              <w:spacing w:line="158" w:lineRule="exact"/>
              <w:ind w:left="28"/>
              <w:rPr>
                <w:sz w:val="15"/>
              </w:rPr>
            </w:pPr>
            <w:r>
              <w:rPr>
                <w:sz w:val="15"/>
              </w:rPr>
              <w:t>pe</w:t>
            </w:r>
          </w:p>
        </w:tc>
        <w:tc>
          <w:tcPr>
            <w:tcW w:w="449" w:type="dxa"/>
          </w:tcPr>
          <w:p>
            <w:pPr>
              <w:pStyle w:val="TableParagraph"/>
              <w:spacing w:line="167" w:lineRule="exact"/>
              <w:ind w:left="8"/>
              <w:jc w:val="center"/>
              <w:rPr>
                <w:sz w:val="15"/>
              </w:rPr>
            </w:pPr>
            <w:r>
              <w:rPr>
                <w:sz w:val="15"/>
              </w:rPr>
              <w:t>c48</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13</w:t>
            </w:r>
          </w:p>
        </w:tc>
        <w:tc>
          <w:tcPr>
            <w:tcW w:w="1440" w:type="dxa"/>
          </w:tcPr>
          <w:p>
            <w:pPr>
              <w:pStyle w:val="TableParagraph"/>
              <w:spacing w:line="167" w:lineRule="exact"/>
              <w:ind w:left="28"/>
              <w:rPr>
                <w:sz w:val="15"/>
              </w:rPr>
            </w:pPr>
            <w:r>
              <w:rPr>
                <w:sz w:val="15"/>
              </w:rPr>
              <w:t>“ISO/IEC</w:t>
            </w:r>
            <w:r>
              <w:rPr>
                <w:spacing w:val="-6"/>
                <w:sz w:val="15"/>
              </w:rPr>
              <w:t> </w:t>
            </w:r>
            <w:r>
              <w:rPr>
                <w:sz w:val="15"/>
              </w:rPr>
              <w:t>10589”</w:t>
            </w:r>
          </w:p>
          <w:p>
            <w:pPr>
              <w:pStyle w:val="TableParagraph"/>
              <w:spacing w:line="158" w:lineRule="exact"/>
              <w:ind w:left="28"/>
              <w:rPr>
                <w:sz w:val="15"/>
              </w:rPr>
            </w:pPr>
            <w:r>
              <w:rPr>
                <w:sz w:val="15"/>
              </w:rPr>
              <w:t>delayMetricType</w:t>
            </w:r>
          </w:p>
        </w:tc>
        <w:tc>
          <w:tcPr>
            <w:tcW w:w="1080" w:type="dxa"/>
          </w:tcPr>
          <w:p>
            <w:pPr>
              <w:pStyle w:val="TableParagraph"/>
              <w:spacing w:line="167" w:lineRule="exact"/>
              <w:ind w:left="10" w:right="11"/>
              <w:jc w:val="center"/>
              <w:rPr>
                <w:sz w:val="15"/>
              </w:rPr>
            </w:pPr>
            <w:r>
              <w:rPr>
                <w:sz w:val="15"/>
              </w:rPr>
              <w:t>{2 13 0 1 7 104}</w:t>
            </w:r>
          </w:p>
        </w:tc>
        <w:tc>
          <w:tcPr>
            <w:tcW w:w="900" w:type="dxa"/>
          </w:tcPr>
          <w:p>
            <w:pPr>
              <w:pStyle w:val="TableParagraph"/>
              <w:spacing w:line="167" w:lineRule="exact"/>
              <w:ind w:left="28"/>
              <w:rPr>
                <w:sz w:val="15"/>
              </w:rPr>
            </w:pPr>
            <w:r>
              <w:rPr>
                <w:sz w:val="15"/>
              </w:rPr>
              <w:t>ISISMetricTy</w:t>
            </w:r>
          </w:p>
          <w:p>
            <w:pPr>
              <w:pStyle w:val="TableParagraph"/>
              <w:spacing w:line="158" w:lineRule="exact"/>
              <w:ind w:left="28"/>
              <w:rPr>
                <w:sz w:val="15"/>
              </w:rPr>
            </w:pPr>
            <w:r>
              <w:rPr>
                <w:sz w:val="15"/>
              </w:rPr>
              <w:t>pe</w:t>
            </w:r>
          </w:p>
        </w:tc>
        <w:tc>
          <w:tcPr>
            <w:tcW w:w="449" w:type="dxa"/>
          </w:tcPr>
          <w:p>
            <w:pPr>
              <w:pStyle w:val="TableParagraph"/>
              <w:spacing w:line="167" w:lineRule="exact"/>
              <w:ind w:left="8"/>
              <w:jc w:val="center"/>
              <w:rPr>
                <w:sz w:val="15"/>
              </w:rPr>
            </w:pPr>
            <w:r>
              <w:rPr>
                <w:sz w:val="15"/>
              </w:rPr>
              <w:t>c48</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14</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expenseMetricType</w:t>
            </w:r>
          </w:p>
        </w:tc>
        <w:tc>
          <w:tcPr>
            <w:tcW w:w="1080" w:type="dxa"/>
          </w:tcPr>
          <w:p>
            <w:pPr>
              <w:pStyle w:val="TableParagraph"/>
              <w:spacing w:line="167" w:lineRule="exact"/>
              <w:ind w:left="10" w:right="11"/>
              <w:jc w:val="center"/>
              <w:rPr>
                <w:sz w:val="15"/>
              </w:rPr>
            </w:pPr>
            <w:r>
              <w:rPr>
                <w:sz w:val="15"/>
              </w:rPr>
              <w:t>{2 13 0 1 7 105}</w:t>
            </w:r>
          </w:p>
        </w:tc>
        <w:tc>
          <w:tcPr>
            <w:tcW w:w="900" w:type="dxa"/>
          </w:tcPr>
          <w:p>
            <w:pPr>
              <w:pStyle w:val="TableParagraph"/>
              <w:spacing w:line="167" w:lineRule="exact"/>
              <w:ind w:left="28"/>
              <w:rPr>
                <w:sz w:val="15"/>
              </w:rPr>
            </w:pPr>
            <w:r>
              <w:rPr>
                <w:sz w:val="15"/>
              </w:rPr>
              <w:t>ISISMetricTy</w:t>
            </w:r>
          </w:p>
          <w:p>
            <w:pPr>
              <w:pStyle w:val="TableParagraph"/>
              <w:spacing w:line="158" w:lineRule="exact"/>
              <w:ind w:left="28"/>
              <w:rPr>
                <w:sz w:val="15"/>
              </w:rPr>
            </w:pPr>
            <w:r>
              <w:rPr>
                <w:sz w:val="15"/>
              </w:rPr>
              <w:t>pe</w:t>
            </w:r>
          </w:p>
        </w:tc>
        <w:tc>
          <w:tcPr>
            <w:tcW w:w="449" w:type="dxa"/>
          </w:tcPr>
          <w:p>
            <w:pPr>
              <w:pStyle w:val="TableParagraph"/>
              <w:spacing w:line="167" w:lineRule="exact"/>
              <w:ind w:left="8"/>
              <w:jc w:val="center"/>
              <w:rPr>
                <w:sz w:val="15"/>
              </w:rPr>
            </w:pPr>
            <w:r>
              <w:rPr>
                <w:sz w:val="15"/>
              </w:rPr>
              <w:t>c48</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1080" w:type="dxa"/>
          </w:tcPr>
          <w:p>
            <w:pPr>
              <w:pStyle w:val="TableParagraph"/>
              <w:rPr>
                <w:sz w:val="16"/>
              </w:rPr>
            </w:pPr>
          </w:p>
        </w:tc>
      </w:tr>
      <w:tr>
        <w:trPr>
          <w:trHeight w:val="342" w:hRule="atLeast"/>
        </w:trPr>
        <w:tc>
          <w:tcPr>
            <w:tcW w:w="559" w:type="dxa"/>
          </w:tcPr>
          <w:p>
            <w:pPr>
              <w:pStyle w:val="TableParagraph"/>
              <w:spacing w:line="167" w:lineRule="exact"/>
              <w:ind w:left="28"/>
              <w:rPr>
                <w:sz w:val="15"/>
              </w:rPr>
            </w:pPr>
            <w:r>
              <w:rPr>
                <w:sz w:val="15"/>
              </w:rPr>
              <w:t>15</w:t>
            </w:r>
          </w:p>
        </w:tc>
        <w:tc>
          <w:tcPr>
            <w:tcW w:w="1440" w:type="dxa"/>
          </w:tcPr>
          <w:p>
            <w:pPr>
              <w:pStyle w:val="TableParagraph"/>
              <w:spacing w:line="166" w:lineRule="exact"/>
              <w:ind w:left="28"/>
              <w:rPr>
                <w:sz w:val="15"/>
              </w:rPr>
            </w:pPr>
            <w:r>
              <w:rPr>
                <w:sz w:val="15"/>
              </w:rPr>
              <w:t>“ISO/IEC 10589”</w:t>
            </w:r>
          </w:p>
          <w:p>
            <w:pPr>
              <w:pStyle w:val="TableParagraph"/>
              <w:spacing w:line="157" w:lineRule="exact"/>
              <w:ind w:left="28"/>
              <w:rPr>
                <w:sz w:val="15"/>
              </w:rPr>
            </w:pPr>
            <w:r>
              <w:rPr>
                <w:sz w:val="15"/>
              </w:rPr>
              <w:t>errorMetricType</w:t>
            </w:r>
          </w:p>
        </w:tc>
        <w:tc>
          <w:tcPr>
            <w:tcW w:w="1080" w:type="dxa"/>
          </w:tcPr>
          <w:p>
            <w:pPr>
              <w:pStyle w:val="TableParagraph"/>
              <w:spacing w:line="167" w:lineRule="exact"/>
              <w:ind w:left="10" w:right="11"/>
              <w:jc w:val="center"/>
              <w:rPr>
                <w:sz w:val="15"/>
              </w:rPr>
            </w:pPr>
            <w:r>
              <w:rPr>
                <w:sz w:val="15"/>
              </w:rPr>
              <w:t>{2 13 0 1 7 106}</w:t>
            </w:r>
          </w:p>
        </w:tc>
        <w:tc>
          <w:tcPr>
            <w:tcW w:w="900" w:type="dxa"/>
          </w:tcPr>
          <w:p>
            <w:pPr>
              <w:pStyle w:val="TableParagraph"/>
              <w:spacing w:line="166" w:lineRule="exact"/>
              <w:ind w:left="28"/>
              <w:rPr>
                <w:sz w:val="15"/>
              </w:rPr>
            </w:pPr>
            <w:r>
              <w:rPr>
                <w:sz w:val="15"/>
              </w:rPr>
              <w:t>ISISMetricTy</w:t>
            </w:r>
          </w:p>
          <w:p>
            <w:pPr>
              <w:pStyle w:val="TableParagraph"/>
              <w:spacing w:line="157" w:lineRule="exact"/>
              <w:ind w:left="28"/>
              <w:rPr>
                <w:sz w:val="15"/>
              </w:rPr>
            </w:pPr>
            <w:r>
              <w:rPr>
                <w:sz w:val="15"/>
              </w:rPr>
              <w:t>pe</w:t>
            </w:r>
          </w:p>
        </w:tc>
        <w:tc>
          <w:tcPr>
            <w:tcW w:w="449" w:type="dxa"/>
          </w:tcPr>
          <w:p>
            <w:pPr>
              <w:pStyle w:val="TableParagraph"/>
              <w:spacing w:line="167" w:lineRule="exact"/>
              <w:ind w:left="8"/>
              <w:jc w:val="center"/>
              <w:rPr>
                <w:sz w:val="15"/>
              </w:rPr>
            </w:pPr>
            <w:r>
              <w:rPr>
                <w:sz w:val="15"/>
              </w:rPr>
              <w:t>c48</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1080" w:type="dxa"/>
          </w:tcPr>
          <w:p>
            <w:pPr>
              <w:pStyle w:val="TableParagraph"/>
              <w:rPr>
                <w:sz w:val="16"/>
              </w:rPr>
            </w:pPr>
          </w:p>
        </w:tc>
      </w:tr>
      <w:tr>
        <w:trPr>
          <w:trHeight w:val="517" w:hRule="atLeast"/>
        </w:trPr>
        <w:tc>
          <w:tcPr>
            <w:tcW w:w="559" w:type="dxa"/>
          </w:tcPr>
          <w:p>
            <w:pPr>
              <w:pStyle w:val="TableParagraph"/>
              <w:spacing w:line="167" w:lineRule="exact"/>
              <w:ind w:left="28"/>
              <w:rPr>
                <w:sz w:val="15"/>
              </w:rPr>
            </w:pPr>
            <w:r>
              <w:rPr>
                <w:sz w:val="15"/>
              </w:rPr>
              <w:t>16</w:t>
            </w:r>
          </w:p>
        </w:tc>
        <w:tc>
          <w:tcPr>
            <w:tcW w:w="1440" w:type="dxa"/>
          </w:tcPr>
          <w:p>
            <w:pPr>
              <w:pStyle w:val="TableParagraph"/>
              <w:ind w:left="28" w:right="294" w:hanging="1"/>
              <w:rPr>
                <w:sz w:val="15"/>
              </w:rPr>
            </w:pPr>
            <w:r>
              <w:rPr>
                <w:sz w:val="15"/>
              </w:rPr>
              <w:t>“Rec. X.721 | ISO?IEC 10165-2</w:t>
            </w:r>
          </w:p>
          <w:p>
            <w:pPr>
              <w:pStyle w:val="TableParagraph"/>
              <w:spacing w:line="158" w:lineRule="exact"/>
              <w:ind w:left="28"/>
              <w:rPr>
                <w:sz w:val="15"/>
              </w:rPr>
            </w:pPr>
            <w:r>
              <w:rPr>
                <w:sz w:val="15"/>
              </w:rPr>
              <w:t>1992” sNPAAddresses</w:t>
            </w:r>
          </w:p>
        </w:tc>
        <w:tc>
          <w:tcPr>
            <w:tcW w:w="1080" w:type="dxa"/>
          </w:tcPr>
          <w:p>
            <w:pPr>
              <w:pStyle w:val="TableParagraph"/>
              <w:spacing w:line="167" w:lineRule="exact"/>
              <w:ind w:left="10" w:right="160"/>
              <w:jc w:val="center"/>
              <w:rPr>
                <w:sz w:val="15"/>
              </w:rPr>
            </w:pPr>
            <w:r>
              <w:rPr>
                <w:sz w:val="15"/>
              </w:rPr>
              <w:t>{2 9 3 2 7 35}</w:t>
            </w:r>
          </w:p>
        </w:tc>
        <w:tc>
          <w:tcPr>
            <w:tcW w:w="900" w:type="dxa"/>
          </w:tcPr>
          <w:p>
            <w:pPr>
              <w:pStyle w:val="TableParagraph"/>
              <w:ind w:left="28" w:right="9" w:hanging="1"/>
              <w:rPr>
                <w:sz w:val="15"/>
              </w:rPr>
            </w:pPr>
            <w:r>
              <w:rPr>
                <w:sz w:val="15"/>
              </w:rPr>
              <w:t>ENUMERAT ED</w:t>
            </w:r>
          </w:p>
        </w:tc>
        <w:tc>
          <w:tcPr>
            <w:tcW w:w="449" w:type="dxa"/>
          </w:tcPr>
          <w:p>
            <w:pPr>
              <w:pStyle w:val="TableParagraph"/>
              <w:spacing w:line="167" w:lineRule="exact"/>
              <w:ind w:left="8"/>
              <w:jc w:val="center"/>
              <w:rPr>
                <w:sz w:val="15"/>
              </w:rPr>
            </w:pPr>
            <w:r>
              <w:rPr>
                <w:sz w:val="15"/>
              </w:rPr>
              <w:t>c48</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9"/>
              <w:jc w:val="center"/>
              <w:rPr>
                <w:sz w:val="15"/>
              </w:rPr>
            </w:pPr>
            <w:r>
              <w:rPr>
                <w:w w:val="100"/>
                <w:sz w:val="15"/>
              </w:rPr>
              <w:t>m</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17</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sNPAAddresses</w:t>
            </w:r>
          </w:p>
        </w:tc>
        <w:tc>
          <w:tcPr>
            <w:tcW w:w="1080" w:type="dxa"/>
          </w:tcPr>
          <w:p>
            <w:pPr>
              <w:pStyle w:val="TableParagraph"/>
              <w:spacing w:line="167" w:lineRule="exact"/>
              <w:ind w:left="10" w:right="12"/>
              <w:jc w:val="center"/>
              <w:rPr>
                <w:sz w:val="15"/>
              </w:rPr>
            </w:pPr>
            <w:r>
              <w:rPr>
                <w:sz w:val="15"/>
              </w:rPr>
              <w:t>{2 13 0 1 7 109}</w:t>
            </w:r>
          </w:p>
        </w:tc>
        <w:tc>
          <w:tcPr>
            <w:tcW w:w="900" w:type="dxa"/>
          </w:tcPr>
          <w:p>
            <w:pPr>
              <w:pStyle w:val="TableParagraph"/>
              <w:spacing w:line="167" w:lineRule="exact"/>
              <w:ind w:left="28"/>
              <w:rPr>
                <w:sz w:val="15"/>
              </w:rPr>
            </w:pPr>
            <w:r>
              <w:rPr>
                <w:sz w:val="15"/>
              </w:rPr>
              <w:t>ISISSNPAAd</w:t>
            </w:r>
          </w:p>
          <w:p>
            <w:pPr>
              <w:pStyle w:val="TableParagraph"/>
              <w:spacing w:line="158" w:lineRule="exact"/>
              <w:ind w:left="28"/>
              <w:rPr>
                <w:sz w:val="15"/>
              </w:rPr>
            </w:pPr>
            <w:r>
              <w:rPr>
                <w:sz w:val="15"/>
              </w:rPr>
              <w:t>dress</w:t>
            </w:r>
          </w:p>
        </w:tc>
        <w:tc>
          <w:tcPr>
            <w:tcW w:w="449" w:type="dxa"/>
          </w:tcPr>
          <w:p>
            <w:pPr>
              <w:pStyle w:val="TableParagraph"/>
              <w:spacing w:line="167" w:lineRule="exact"/>
              <w:ind w:left="8"/>
              <w:jc w:val="center"/>
              <w:rPr>
                <w:sz w:val="15"/>
              </w:rPr>
            </w:pPr>
            <w:r>
              <w:rPr>
                <w:sz w:val="15"/>
              </w:rPr>
              <w:t>c49</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c51</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c51</w:t>
            </w:r>
          </w:p>
        </w:tc>
        <w:tc>
          <w:tcPr>
            <w:tcW w:w="451" w:type="dxa"/>
          </w:tcPr>
          <w:p>
            <w:pPr>
              <w:pStyle w:val="TableParagraph"/>
              <w:rPr>
                <w:sz w:val="16"/>
              </w:rPr>
            </w:pP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0"/>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c51</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18</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sNPAMask</w:t>
            </w:r>
          </w:p>
        </w:tc>
        <w:tc>
          <w:tcPr>
            <w:tcW w:w="1080" w:type="dxa"/>
          </w:tcPr>
          <w:p>
            <w:pPr>
              <w:pStyle w:val="TableParagraph"/>
              <w:spacing w:line="167" w:lineRule="exact"/>
              <w:ind w:left="10" w:right="11"/>
              <w:jc w:val="center"/>
              <w:rPr>
                <w:sz w:val="15"/>
              </w:rPr>
            </w:pPr>
            <w:r>
              <w:rPr>
                <w:sz w:val="15"/>
              </w:rPr>
              <w:t>{2 13 0 1 7 122}</w:t>
            </w:r>
          </w:p>
        </w:tc>
        <w:tc>
          <w:tcPr>
            <w:tcW w:w="900" w:type="dxa"/>
          </w:tcPr>
          <w:p>
            <w:pPr>
              <w:pStyle w:val="TableParagraph"/>
              <w:spacing w:line="167" w:lineRule="exact"/>
              <w:ind w:left="28"/>
              <w:rPr>
                <w:sz w:val="15"/>
              </w:rPr>
            </w:pPr>
            <w:r>
              <w:rPr>
                <w:sz w:val="15"/>
              </w:rPr>
              <w:t>ISISNAddres</w:t>
            </w:r>
          </w:p>
          <w:p>
            <w:pPr>
              <w:pStyle w:val="TableParagraph"/>
              <w:spacing w:line="158" w:lineRule="exact"/>
              <w:ind w:left="28"/>
              <w:rPr>
                <w:sz w:val="15"/>
              </w:rPr>
            </w:pPr>
            <w:r>
              <w:rPr>
                <w:w w:val="100"/>
                <w:sz w:val="15"/>
              </w:rPr>
              <w:t>s</w:t>
            </w:r>
          </w:p>
        </w:tc>
        <w:tc>
          <w:tcPr>
            <w:tcW w:w="449" w:type="dxa"/>
          </w:tcPr>
          <w:p>
            <w:pPr>
              <w:pStyle w:val="TableParagraph"/>
              <w:spacing w:line="167" w:lineRule="exact"/>
              <w:ind w:left="8"/>
              <w:jc w:val="center"/>
              <w:rPr>
                <w:sz w:val="15"/>
              </w:rPr>
            </w:pPr>
            <w:r>
              <w:rPr>
                <w:sz w:val="15"/>
              </w:rPr>
              <w:t>c50</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c52</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c52</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c52</w:t>
            </w:r>
          </w:p>
        </w:tc>
        <w:tc>
          <w:tcPr>
            <w:tcW w:w="451" w:type="dxa"/>
          </w:tcPr>
          <w:p>
            <w:pPr>
              <w:pStyle w:val="TableParagraph"/>
              <w:rPr>
                <w:sz w:val="16"/>
              </w:rPr>
            </w:pPr>
          </w:p>
        </w:tc>
        <w:tc>
          <w:tcPr>
            <w:tcW w:w="1080" w:type="dxa"/>
          </w:tcPr>
          <w:p>
            <w:pPr>
              <w:pStyle w:val="TableParagraph"/>
              <w:rPr>
                <w:sz w:val="16"/>
              </w:rPr>
            </w:pPr>
          </w:p>
        </w:tc>
      </w:tr>
      <w:tr>
        <w:trPr>
          <w:trHeight w:val="345" w:hRule="atLeast"/>
        </w:trPr>
        <w:tc>
          <w:tcPr>
            <w:tcW w:w="559" w:type="dxa"/>
          </w:tcPr>
          <w:p>
            <w:pPr>
              <w:pStyle w:val="TableParagraph"/>
              <w:spacing w:line="167" w:lineRule="exact"/>
              <w:ind w:left="28"/>
              <w:rPr>
                <w:sz w:val="15"/>
              </w:rPr>
            </w:pPr>
            <w:r>
              <w:rPr>
                <w:sz w:val="15"/>
              </w:rPr>
              <w:t>19</w:t>
            </w:r>
          </w:p>
        </w:tc>
        <w:tc>
          <w:tcPr>
            <w:tcW w:w="1440" w:type="dxa"/>
          </w:tcPr>
          <w:p>
            <w:pPr>
              <w:pStyle w:val="TableParagraph"/>
              <w:spacing w:line="167" w:lineRule="exact"/>
              <w:ind w:left="28"/>
              <w:rPr>
                <w:sz w:val="15"/>
              </w:rPr>
            </w:pPr>
            <w:r>
              <w:rPr>
                <w:sz w:val="15"/>
              </w:rPr>
              <w:t>“ISO/IEC 10589”</w:t>
            </w:r>
          </w:p>
          <w:p>
            <w:pPr>
              <w:pStyle w:val="TableParagraph"/>
              <w:spacing w:line="158" w:lineRule="exact"/>
              <w:ind w:left="28"/>
              <w:rPr>
                <w:sz w:val="15"/>
              </w:rPr>
            </w:pPr>
            <w:r>
              <w:rPr>
                <w:sz w:val="15"/>
              </w:rPr>
              <w:t>sNPAPrefix</w:t>
            </w:r>
          </w:p>
        </w:tc>
        <w:tc>
          <w:tcPr>
            <w:tcW w:w="1080" w:type="dxa"/>
          </w:tcPr>
          <w:p>
            <w:pPr>
              <w:pStyle w:val="TableParagraph"/>
              <w:spacing w:line="167" w:lineRule="exact"/>
              <w:ind w:left="10" w:right="11"/>
              <w:jc w:val="center"/>
              <w:rPr>
                <w:sz w:val="15"/>
              </w:rPr>
            </w:pPr>
            <w:r>
              <w:rPr>
                <w:sz w:val="15"/>
              </w:rPr>
              <w:t>{2 13 0 1 7 123}</w:t>
            </w:r>
          </w:p>
        </w:tc>
        <w:tc>
          <w:tcPr>
            <w:tcW w:w="900" w:type="dxa"/>
          </w:tcPr>
          <w:p>
            <w:pPr>
              <w:pStyle w:val="TableParagraph"/>
              <w:spacing w:line="167" w:lineRule="exact"/>
              <w:ind w:left="29"/>
              <w:rPr>
                <w:sz w:val="15"/>
              </w:rPr>
            </w:pPr>
            <w:r>
              <w:rPr>
                <w:sz w:val="15"/>
              </w:rPr>
              <w:t>ISISSNPAPr</w:t>
            </w:r>
          </w:p>
          <w:p>
            <w:pPr>
              <w:pStyle w:val="TableParagraph"/>
              <w:spacing w:line="158" w:lineRule="exact"/>
              <w:ind w:left="28"/>
              <w:rPr>
                <w:sz w:val="15"/>
              </w:rPr>
            </w:pPr>
            <w:r>
              <w:rPr>
                <w:sz w:val="15"/>
              </w:rPr>
              <w:t>efix</w:t>
            </w:r>
          </w:p>
        </w:tc>
        <w:tc>
          <w:tcPr>
            <w:tcW w:w="449" w:type="dxa"/>
          </w:tcPr>
          <w:p>
            <w:pPr>
              <w:pStyle w:val="TableParagraph"/>
              <w:spacing w:line="167" w:lineRule="exact"/>
              <w:ind w:left="8"/>
              <w:jc w:val="center"/>
              <w:rPr>
                <w:sz w:val="15"/>
              </w:rPr>
            </w:pPr>
            <w:r>
              <w:rPr>
                <w:sz w:val="15"/>
              </w:rPr>
              <w:t>c50</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c52</w:t>
            </w:r>
          </w:p>
        </w:tc>
        <w:tc>
          <w:tcPr>
            <w:tcW w:w="451" w:type="dxa"/>
          </w:tcPr>
          <w:p>
            <w:pPr>
              <w:pStyle w:val="TableParagraph"/>
              <w:rPr>
                <w:sz w:val="16"/>
              </w:rPr>
            </w:pPr>
          </w:p>
        </w:tc>
        <w:tc>
          <w:tcPr>
            <w:tcW w:w="449" w:type="dxa"/>
          </w:tcPr>
          <w:p>
            <w:pPr>
              <w:pStyle w:val="TableParagraph"/>
              <w:spacing w:line="167" w:lineRule="exact"/>
              <w:ind w:left="8"/>
              <w:jc w:val="center"/>
              <w:rPr>
                <w:sz w:val="15"/>
              </w:rPr>
            </w:pPr>
            <w:r>
              <w:rPr>
                <w:sz w:val="15"/>
              </w:rPr>
              <w:t>c52</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left="11"/>
              <w:jc w:val="center"/>
              <w:rPr>
                <w:sz w:val="15"/>
              </w:rPr>
            </w:pPr>
            <w:r>
              <w:rPr>
                <w:w w:val="100"/>
                <w:sz w:val="15"/>
              </w:rPr>
              <w:t>x</w:t>
            </w:r>
          </w:p>
        </w:tc>
        <w:tc>
          <w:tcPr>
            <w:tcW w:w="451" w:type="dxa"/>
          </w:tcPr>
          <w:p>
            <w:pPr>
              <w:pStyle w:val="TableParagraph"/>
              <w:rPr>
                <w:sz w:val="16"/>
              </w:rPr>
            </w:pPr>
          </w:p>
        </w:tc>
        <w:tc>
          <w:tcPr>
            <w:tcW w:w="449" w:type="dxa"/>
          </w:tcPr>
          <w:p>
            <w:pPr>
              <w:pStyle w:val="TableParagraph"/>
              <w:spacing w:line="167" w:lineRule="exact"/>
              <w:ind w:right="104"/>
              <w:jc w:val="right"/>
              <w:rPr>
                <w:sz w:val="15"/>
              </w:rPr>
            </w:pPr>
            <w:r>
              <w:rPr>
                <w:sz w:val="15"/>
              </w:rPr>
              <w:t>c52</w:t>
            </w:r>
          </w:p>
        </w:tc>
        <w:tc>
          <w:tcPr>
            <w:tcW w:w="451" w:type="dxa"/>
          </w:tcPr>
          <w:p>
            <w:pPr>
              <w:pStyle w:val="TableParagraph"/>
              <w:rPr>
                <w:sz w:val="16"/>
              </w:rPr>
            </w:pPr>
          </w:p>
        </w:tc>
        <w:tc>
          <w:tcPr>
            <w:tcW w:w="1080" w:type="dxa"/>
          </w:tcPr>
          <w:p>
            <w:pPr>
              <w:pStyle w:val="TableParagraph"/>
              <w:rPr>
                <w:sz w:val="16"/>
              </w:rPr>
            </w:pPr>
          </w:p>
        </w:tc>
      </w:tr>
    </w:tbl>
    <w:p>
      <w:pPr>
        <w:spacing w:before="192"/>
        <w:ind w:left="157" w:right="7319" w:firstLine="0"/>
        <w:jc w:val="left"/>
        <w:rPr>
          <w:sz w:val="18"/>
        </w:rPr>
      </w:pPr>
      <w:r>
        <w:rPr>
          <w:sz w:val="18"/>
        </w:rPr>
        <w:t>c39: if I.21/1a then (if J.1/7a then o else x) else – c40: if I.21/1a then m else –</w:t>
      </w:r>
    </w:p>
    <w:p>
      <w:pPr>
        <w:spacing w:before="0"/>
        <w:ind w:left="157" w:right="8958" w:firstLine="0"/>
        <w:jc w:val="left"/>
        <w:rPr>
          <w:sz w:val="18"/>
        </w:rPr>
      </w:pPr>
      <w:r>
        <w:rPr>
          <w:sz w:val="18"/>
        </w:rPr>
        <w:t>c41: if J.1/7a then o else x c42: if J.1/7a then o else x</w:t>
      </w:r>
    </w:p>
    <w:p>
      <w:pPr>
        <w:spacing w:before="0"/>
        <w:ind w:left="157" w:right="7319" w:firstLine="0"/>
        <w:jc w:val="left"/>
        <w:rPr>
          <w:sz w:val="18"/>
        </w:rPr>
      </w:pPr>
      <w:r>
        <w:rPr>
          <w:sz w:val="18"/>
        </w:rPr>
        <w:t>c43: if I.21/2a then (if J.1/7a then o else x) else – c44: if I.21/2a then x else –</w:t>
      </w:r>
    </w:p>
    <w:p>
      <w:pPr>
        <w:spacing w:before="0"/>
        <w:ind w:left="157" w:right="8828" w:firstLine="0"/>
        <w:jc w:val="left"/>
        <w:rPr>
          <w:sz w:val="18"/>
        </w:rPr>
      </w:pPr>
      <w:r>
        <w:rPr>
          <w:sz w:val="18"/>
        </w:rPr>
        <w:t>c45: if I.21/2a then m else – c46: if J.1/7a then o else x c47: if J.1/7a then o else x</w:t>
      </w:r>
    </w:p>
    <w:p>
      <w:pPr>
        <w:spacing w:before="0"/>
        <w:ind w:left="157" w:right="8061" w:firstLine="0"/>
        <w:jc w:val="both"/>
        <w:rPr>
          <w:sz w:val="18"/>
        </w:rPr>
      </w:pPr>
      <w:r>
        <w:rPr>
          <w:sz w:val="18"/>
        </w:rPr>
        <w:t>c48: if J.1/7a and I.19/1b then m else – c49: if I.21/5a and J.1/7a then m else x c50: if I.21/6a and J.1/7a then m else x c51: if I.21/5a then m else</w:t>
      </w:r>
      <w:r>
        <w:rPr>
          <w:spacing w:val="-10"/>
          <w:sz w:val="18"/>
        </w:rPr>
        <w:t> </w:t>
      </w:r>
      <w:r>
        <w:rPr>
          <w:sz w:val="18"/>
        </w:rPr>
        <w:t>–</w:t>
      </w:r>
    </w:p>
    <w:p>
      <w:pPr>
        <w:spacing w:before="0"/>
        <w:ind w:left="157" w:right="0" w:firstLine="0"/>
        <w:jc w:val="left"/>
        <w:rPr>
          <w:sz w:val="18"/>
        </w:rPr>
      </w:pPr>
      <w:r>
        <w:rPr>
          <w:sz w:val="18"/>
        </w:rPr>
        <w:t>c52: if I.21/6a then m else</w:t>
      </w:r>
      <w:r>
        <w:rPr>
          <w:spacing w:val="-10"/>
          <w:sz w:val="18"/>
        </w:rPr>
        <w:t> </w:t>
      </w:r>
      <w:r>
        <w:rPr>
          <w:sz w:val="18"/>
        </w:rPr>
        <w:t>–</w:t>
      </w:r>
    </w:p>
    <w:p>
      <w:pPr>
        <w:spacing w:after="0"/>
        <w:jc w:val="left"/>
        <w:rPr>
          <w:sz w:val="18"/>
        </w:rPr>
        <w:sectPr>
          <w:pgSz w:w="11900" w:h="16840"/>
          <w:pgMar w:header="716" w:footer="554" w:top="960" w:bottom="740" w:left="580" w:right="300"/>
        </w:sectPr>
      </w:pPr>
    </w:p>
    <w:p>
      <w:pPr>
        <w:pStyle w:val="BodyText"/>
      </w:pPr>
    </w:p>
    <w:p>
      <w:pPr>
        <w:pStyle w:val="BodyText"/>
      </w:pPr>
    </w:p>
    <w:p>
      <w:pPr>
        <w:pStyle w:val="BodyText"/>
        <w:spacing w:before="5"/>
        <w:rPr>
          <w:sz w:val="16"/>
        </w:rPr>
      </w:pPr>
    </w:p>
    <w:p>
      <w:pPr>
        <w:spacing w:after="0"/>
        <w:rPr>
          <w:sz w:val="16"/>
        </w:rPr>
        <w:sectPr>
          <w:pgSz w:w="11900" w:h="16840"/>
          <w:pgMar w:header="716" w:footer="554" w:top="960" w:bottom="740" w:left="580" w:right="300"/>
        </w:sectPr>
      </w:pPr>
    </w:p>
    <w:p>
      <w:pPr>
        <w:pStyle w:val="Heading4"/>
        <w:numPr>
          <w:ilvl w:val="2"/>
          <w:numId w:val="224"/>
        </w:numPr>
        <w:tabs>
          <w:tab w:pos="1094" w:val="left" w:leader="none"/>
          <w:tab w:pos="1095" w:val="left" w:leader="none"/>
        </w:tabs>
        <w:spacing w:line="240" w:lineRule="auto" w:before="91" w:after="0"/>
        <w:ind w:left="1094" w:right="0" w:hanging="709"/>
        <w:jc w:val="left"/>
      </w:pPr>
      <w:r>
        <w:rPr/>
        <w:t>Notifications</w:t>
      </w:r>
    </w:p>
    <w:p>
      <w:pPr>
        <w:pStyle w:val="BodyText"/>
        <w:rPr>
          <w:b/>
          <w:sz w:val="22"/>
        </w:rPr>
      </w:pPr>
      <w:r>
        <w:rPr/>
        <w:br w:type="column"/>
      </w:r>
      <w:r>
        <w:rPr>
          <w:b/>
          <w:sz w:val="22"/>
        </w:rPr>
      </w:r>
    </w:p>
    <w:p>
      <w:pPr>
        <w:pStyle w:val="BodyText"/>
        <w:spacing w:before="5"/>
        <w:rPr>
          <w:b/>
          <w:sz w:val="18"/>
        </w:rPr>
      </w:pPr>
    </w:p>
    <w:p>
      <w:pPr>
        <w:pStyle w:val="Heading6"/>
        <w:ind w:left="385"/>
      </w:pPr>
      <w:r>
        <w:rPr/>
        <w:t>Table I.23 – reachableAddress Notification Support</w:t>
      </w:r>
    </w:p>
    <w:p>
      <w:pPr>
        <w:spacing w:after="0"/>
        <w:sectPr>
          <w:type w:val="continuous"/>
          <w:pgSz w:w="11900" w:h="16840"/>
          <w:pgMar w:top="760" w:bottom="280" w:left="580" w:right="300"/>
          <w:cols w:num="2" w:equalWidth="0">
            <w:col w:w="2335" w:space="562"/>
            <w:col w:w="8123"/>
          </w:cols>
        </w:sectPr>
      </w:pPr>
    </w:p>
    <w:p>
      <w:pPr>
        <w:pStyle w:val="BodyText"/>
        <w:spacing w:before="1"/>
        <w:rPr>
          <w:b/>
          <w:sz w:val="17"/>
        </w:rPr>
      </w:pPr>
    </w:p>
    <w:tbl>
      <w:tblPr>
        <w:tblW w:w="0" w:type="auto"/>
        <w:jc w:val="left"/>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989"/>
        <w:gridCol w:w="991"/>
        <w:gridCol w:w="540"/>
        <w:gridCol w:w="449"/>
        <w:gridCol w:w="451"/>
        <w:gridCol w:w="449"/>
        <w:gridCol w:w="540"/>
        <w:gridCol w:w="679"/>
        <w:gridCol w:w="1248"/>
        <w:gridCol w:w="1078"/>
        <w:gridCol w:w="1169"/>
        <w:gridCol w:w="451"/>
        <w:gridCol w:w="269"/>
        <w:gridCol w:w="463"/>
      </w:tblGrid>
      <w:tr>
        <w:trPr>
          <w:trHeight w:val="201" w:hRule="atLeast"/>
        </w:trPr>
        <w:tc>
          <w:tcPr>
            <w:tcW w:w="3528" w:type="dxa"/>
            <w:gridSpan w:val="5"/>
            <w:tcBorders>
              <w:top w:val="nil"/>
              <w:left w:val="nil"/>
            </w:tcBorders>
          </w:tcPr>
          <w:p>
            <w:pPr>
              <w:pStyle w:val="TableParagraph"/>
              <w:rPr>
                <w:sz w:val="14"/>
              </w:rPr>
            </w:pPr>
          </w:p>
        </w:tc>
        <w:tc>
          <w:tcPr>
            <w:tcW w:w="900" w:type="dxa"/>
            <w:gridSpan w:val="2"/>
          </w:tcPr>
          <w:p>
            <w:pPr>
              <w:pStyle w:val="TableParagraph"/>
              <w:spacing w:line="158" w:lineRule="exact" w:before="23"/>
              <w:ind w:left="107"/>
              <w:rPr>
                <w:sz w:val="15"/>
              </w:rPr>
            </w:pPr>
            <w:r>
              <w:rPr>
                <w:sz w:val="15"/>
              </w:rPr>
              <w:t>Support</w:t>
            </w:r>
          </w:p>
        </w:tc>
        <w:tc>
          <w:tcPr>
            <w:tcW w:w="5897" w:type="dxa"/>
            <w:gridSpan w:val="8"/>
            <w:tcBorders>
              <w:top w:val="nil"/>
              <w:right w:val="nil"/>
            </w:tcBorders>
          </w:tcPr>
          <w:p>
            <w:pPr>
              <w:pStyle w:val="TableParagraph"/>
              <w:rPr>
                <w:sz w:val="14"/>
              </w:rPr>
            </w:pPr>
          </w:p>
        </w:tc>
      </w:tr>
      <w:tr>
        <w:trPr>
          <w:trHeight w:val="832" w:hRule="atLeast"/>
        </w:trPr>
        <w:tc>
          <w:tcPr>
            <w:tcW w:w="559" w:type="dxa"/>
          </w:tcPr>
          <w:p>
            <w:pPr>
              <w:pStyle w:val="TableParagraph"/>
              <w:spacing w:before="25"/>
              <w:ind w:left="57"/>
              <w:rPr>
                <w:sz w:val="14"/>
              </w:rPr>
            </w:pPr>
            <w:r>
              <w:rPr>
                <w:sz w:val="14"/>
              </w:rPr>
              <w:t>Index</w:t>
            </w:r>
          </w:p>
        </w:tc>
        <w:tc>
          <w:tcPr>
            <w:tcW w:w="989" w:type="dxa"/>
          </w:tcPr>
          <w:p>
            <w:pPr>
              <w:pStyle w:val="TableParagraph"/>
              <w:spacing w:before="25"/>
              <w:ind w:left="55" w:right="118"/>
              <w:rPr>
                <w:sz w:val="14"/>
              </w:rPr>
            </w:pPr>
            <w:r>
              <w:rPr>
                <w:sz w:val="14"/>
              </w:rPr>
              <w:t>Notification type template label</w:t>
            </w:r>
          </w:p>
        </w:tc>
        <w:tc>
          <w:tcPr>
            <w:tcW w:w="991" w:type="dxa"/>
          </w:tcPr>
          <w:p>
            <w:pPr>
              <w:pStyle w:val="TableParagraph"/>
              <w:spacing w:before="25"/>
              <w:ind w:left="57" w:right="41"/>
              <w:rPr>
                <w:sz w:val="14"/>
              </w:rPr>
            </w:pPr>
            <w:r>
              <w:rPr>
                <w:sz w:val="14"/>
              </w:rPr>
              <w:t>Value of object identifier for notification type</w:t>
            </w:r>
          </w:p>
        </w:tc>
        <w:tc>
          <w:tcPr>
            <w:tcW w:w="540" w:type="dxa"/>
          </w:tcPr>
          <w:p>
            <w:pPr>
              <w:pStyle w:val="TableParagraph"/>
              <w:spacing w:before="25"/>
              <w:ind w:left="55" w:right="81"/>
              <w:rPr>
                <w:sz w:val="14"/>
              </w:rPr>
            </w:pPr>
            <w:r>
              <w:rPr>
                <w:sz w:val="14"/>
              </w:rPr>
              <w:t>Constr</w:t>
            </w:r>
            <w:r>
              <w:rPr>
                <w:w w:val="99"/>
                <w:sz w:val="14"/>
              </w:rPr>
              <w:t> </w:t>
            </w:r>
            <w:r>
              <w:rPr>
                <w:sz w:val="14"/>
              </w:rPr>
              <w:t>aints and values</w:t>
            </w:r>
          </w:p>
        </w:tc>
        <w:tc>
          <w:tcPr>
            <w:tcW w:w="449" w:type="dxa"/>
          </w:tcPr>
          <w:p>
            <w:pPr>
              <w:pStyle w:val="TableParagraph"/>
              <w:spacing w:before="25"/>
              <w:ind w:left="55" w:right="76"/>
              <w:rPr>
                <w:sz w:val="14"/>
              </w:rPr>
            </w:pPr>
            <w:r>
              <w:rPr>
                <w:sz w:val="14"/>
              </w:rPr>
              <w:t>Statu s</w:t>
            </w:r>
          </w:p>
        </w:tc>
        <w:tc>
          <w:tcPr>
            <w:tcW w:w="451" w:type="dxa"/>
          </w:tcPr>
          <w:p>
            <w:pPr>
              <w:pStyle w:val="TableParagraph"/>
              <w:spacing w:before="25"/>
              <w:ind w:left="57" w:right="61"/>
              <w:rPr>
                <w:sz w:val="14"/>
              </w:rPr>
            </w:pPr>
            <w:r>
              <w:rPr>
                <w:w w:val="95"/>
                <w:sz w:val="14"/>
              </w:rPr>
              <w:t>Confi </w:t>
            </w:r>
            <w:r>
              <w:rPr>
                <w:sz w:val="14"/>
              </w:rPr>
              <w:t>rmed</w:t>
            </w:r>
          </w:p>
        </w:tc>
        <w:tc>
          <w:tcPr>
            <w:tcW w:w="449" w:type="dxa"/>
          </w:tcPr>
          <w:p>
            <w:pPr>
              <w:pStyle w:val="TableParagraph"/>
              <w:spacing w:before="25"/>
              <w:ind w:left="55" w:right="82"/>
              <w:jc w:val="both"/>
              <w:rPr>
                <w:sz w:val="14"/>
              </w:rPr>
            </w:pPr>
            <w:r>
              <w:rPr>
                <w:spacing w:val="-1"/>
                <w:sz w:val="14"/>
              </w:rPr>
              <w:t>Nonc </w:t>
            </w:r>
            <w:r>
              <w:rPr>
                <w:sz w:val="14"/>
              </w:rPr>
              <w:t>onfir med</w:t>
            </w:r>
          </w:p>
        </w:tc>
        <w:tc>
          <w:tcPr>
            <w:tcW w:w="540" w:type="dxa"/>
          </w:tcPr>
          <w:p>
            <w:pPr>
              <w:pStyle w:val="TableParagraph"/>
              <w:spacing w:before="25"/>
              <w:ind w:left="57" w:right="64"/>
              <w:rPr>
                <w:sz w:val="14"/>
              </w:rPr>
            </w:pPr>
            <w:r>
              <w:rPr>
                <w:sz w:val="14"/>
              </w:rPr>
              <w:t>Additi onal Inform ation</w:t>
            </w:r>
          </w:p>
        </w:tc>
        <w:tc>
          <w:tcPr>
            <w:tcW w:w="679" w:type="dxa"/>
          </w:tcPr>
          <w:p>
            <w:pPr>
              <w:pStyle w:val="TableParagraph"/>
              <w:spacing w:before="25"/>
              <w:ind w:left="57"/>
              <w:rPr>
                <w:sz w:val="14"/>
              </w:rPr>
            </w:pPr>
            <w:r>
              <w:rPr>
                <w:sz w:val="14"/>
              </w:rPr>
              <w:t>Subindex</w:t>
            </w:r>
          </w:p>
        </w:tc>
        <w:tc>
          <w:tcPr>
            <w:tcW w:w="1248" w:type="dxa"/>
          </w:tcPr>
          <w:p>
            <w:pPr>
              <w:pStyle w:val="TableParagraph"/>
              <w:spacing w:before="25"/>
              <w:ind w:left="57"/>
              <w:rPr>
                <w:sz w:val="14"/>
              </w:rPr>
            </w:pPr>
            <w:r>
              <w:rPr>
                <w:sz w:val="14"/>
              </w:rPr>
              <w:t>Notification field name label</w:t>
            </w:r>
          </w:p>
        </w:tc>
        <w:tc>
          <w:tcPr>
            <w:tcW w:w="1078" w:type="dxa"/>
          </w:tcPr>
          <w:p>
            <w:pPr>
              <w:pStyle w:val="TableParagraph"/>
              <w:spacing w:line="160" w:lineRule="atLeast" w:before="25"/>
              <w:ind w:left="57" w:right="128"/>
              <w:rPr>
                <w:sz w:val="14"/>
              </w:rPr>
            </w:pPr>
            <w:r>
              <w:rPr>
                <w:sz w:val="14"/>
              </w:rPr>
              <w:t>Value of object identifier of attribute type associated with field</w:t>
            </w:r>
          </w:p>
        </w:tc>
        <w:tc>
          <w:tcPr>
            <w:tcW w:w="1169" w:type="dxa"/>
          </w:tcPr>
          <w:p>
            <w:pPr>
              <w:pStyle w:val="TableParagraph"/>
              <w:spacing w:before="25"/>
              <w:ind w:left="54" w:right="210"/>
              <w:rPr>
                <w:sz w:val="14"/>
              </w:rPr>
            </w:pPr>
            <w:r>
              <w:rPr>
                <w:sz w:val="14"/>
              </w:rPr>
              <w:t>Constraints and values</w:t>
            </w:r>
          </w:p>
        </w:tc>
        <w:tc>
          <w:tcPr>
            <w:tcW w:w="451" w:type="dxa"/>
          </w:tcPr>
          <w:p>
            <w:pPr>
              <w:pStyle w:val="TableParagraph"/>
              <w:spacing w:before="25"/>
              <w:ind w:left="56" w:right="77"/>
              <w:rPr>
                <w:sz w:val="14"/>
              </w:rPr>
            </w:pPr>
            <w:r>
              <w:rPr>
                <w:sz w:val="14"/>
              </w:rPr>
              <w:t>Statu s</w:t>
            </w:r>
          </w:p>
        </w:tc>
        <w:tc>
          <w:tcPr>
            <w:tcW w:w="269" w:type="dxa"/>
          </w:tcPr>
          <w:p>
            <w:pPr>
              <w:pStyle w:val="TableParagraph"/>
              <w:spacing w:before="25"/>
              <w:ind w:left="54" w:right="48"/>
              <w:jc w:val="both"/>
              <w:rPr>
                <w:sz w:val="14"/>
              </w:rPr>
            </w:pPr>
            <w:r>
              <w:rPr>
                <w:sz w:val="14"/>
              </w:rPr>
              <w:t>Su pp ort</w:t>
            </w:r>
          </w:p>
        </w:tc>
        <w:tc>
          <w:tcPr>
            <w:tcW w:w="463" w:type="dxa"/>
          </w:tcPr>
          <w:p>
            <w:pPr>
              <w:pStyle w:val="TableParagraph"/>
              <w:spacing w:line="160" w:lineRule="atLeast" w:before="25"/>
              <w:ind w:left="56" w:right="76"/>
              <w:jc w:val="both"/>
              <w:rPr>
                <w:sz w:val="14"/>
              </w:rPr>
            </w:pPr>
            <w:r>
              <w:rPr>
                <w:w w:val="95"/>
                <w:sz w:val="14"/>
              </w:rPr>
              <w:t>Addit </w:t>
            </w:r>
            <w:r>
              <w:rPr>
                <w:sz w:val="14"/>
              </w:rPr>
              <w:t>ional Infor matio n</w:t>
            </w:r>
          </w:p>
        </w:tc>
      </w:tr>
      <w:tr>
        <w:trPr>
          <w:trHeight w:val="168" w:hRule="atLeast"/>
        </w:trPr>
        <w:tc>
          <w:tcPr>
            <w:tcW w:w="559" w:type="dxa"/>
            <w:tcBorders>
              <w:bottom w:val="nil"/>
            </w:tcBorders>
          </w:tcPr>
          <w:p>
            <w:pPr>
              <w:pStyle w:val="TableParagraph"/>
              <w:spacing w:line="140" w:lineRule="exact" w:before="8"/>
              <w:ind w:left="57"/>
              <w:rPr>
                <w:sz w:val="14"/>
              </w:rPr>
            </w:pPr>
            <w:r>
              <w:rPr>
                <w:w w:val="99"/>
                <w:sz w:val="14"/>
              </w:rPr>
              <w:t>1</w:t>
            </w:r>
          </w:p>
        </w:tc>
        <w:tc>
          <w:tcPr>
            <w:tcW w:w="989" w:type="dxa"/>
            <w:tcBorders>
              <w:bottom w:val="nil"/>
            </w:tcBorders>
          </w:tcPr>
          <w:p>
            <w:pPr>
              <w:pStyle w:val="TableParagraph"/>
              <w:spacing w:line="140" w:lineRule="exact" w:before="8"/>
              <w:ind w:left="55"/>
              <w:rPr>
                <w:sz w:val="14"/>
              </w:rPr>
            </w:pPr>
            <w:r>
              <w:rPr>
                <w:sz w:val="14"/>
              </w:rPr>
              <w:t>“Rec. X.721 |</w:t>
            </w:r>
          </w:p>
        </w:tc>
        <w:tc>
          <w:tcPr>
            <w:tcW w:w="991" w:type="dxa"/>
            <w:tcBorders>
              <w:bottom w:val="nil"/>
            </w:tcBorders>
          </w:tcPr>
          <w:p>
            <w:pPr>
              <w:pStyle w:val="TableParagraph"/>
              <w:spacing w:line="140" w:lineRule="exact" w:before="8"/>
              <w:ind w:left="57"/>
              <w:rPr>
                <w:sz w:val="14"/>
              </w:rPr>
            </w:pPr>
            <w:r>
              <w:rPr>
                <w:sz w:val="14"/>
              </w:rPr>
              <w:t>{2 9 3 2 10 6}</w:t>
            </w:r>
          </w:p>
        </w:tc>
        <w:tc>
          <w:tcPr>
            <w:tcW w:w="540" w:type="dxa"/>
            <w:vMerge w:val="restart"/>
          </w:tcPr>
          <w:p>
            <w:pPr>
              <w:pStyle w:val="TableParagraph"/>
              <w:rPr>
                <w:sz w:val="14"/>
              </w:rPr>
            </w:pPr>
          </w:p>
        </w:tc>
        <w:tc>
          <w:tcPr>
            <w:tcW w:w="449" w:type="dxa"/>
            <w:tcBorders>
              <w:bottom w:val="nil"/>
            </w:tcBorders>
          </w:tcPr>
          <w:p>
            <w:pPr>
              <w:pStyle w:val="TableParagraph"/>
              <w:spacing w:line="140" w:lineRule="exact" w:before="8"/>
              <w:ind w:left="54"/>
              <w:rPr>
                <w:sz w:val="14"/>
              </w:rPr>
            </w:pPr>
            <w:r>
              <w:rPr>
                <w:w w:val="99"/>
                <w:sz w:val="14"/>
              </w:rPr>
              <w:t>m</w:t>
            </w:r>
          </w:p>
        </w:tc>
        <w:tc>
          <w:tcPr>
            <w:tcW w:w="451" w:type="dxa"/>
            <w:vMerge w:val="restart"/>
          </w:tcPr>
          <w:p>
            <w:pPr>
              <w:pStyle w:val="TableParagraph"/>
              <w:rPr>
                <w:sz w:val="14"/>
              </w:rPr>
            </w:pPr>
          </w:p>
        </w:tc>
        <w:tc>
          <w:tcPr>
            <w:tcW w:w="449" w:type="dxa"/>
            <w:vMerge w:val="restart"/>
          </w:tcPr>
          <w:p>
            <w:pPr>
              <w:pStyle w:val="TableParagraph"/>
              <w:rPr>
                <w:sz w:val="14"/>
              </w:rPr>
            </w:pPr>
          </w:p>
        </w:tc>
        <w:tc>
          <w:tcPr>
            <w:tcW w:w="540" w:type="dxa"/>
            <w:vMerge w:val="restart"/>
          </w:tcPr>
          <w:p>
            <w:pPr>
              <w:pStyle w:val="TableParagraph"/>
              <w:rPr>
                <w:sz w:val="14"/>
              </w:rPr>
            </w:pPr>
          </w:p>
        </w:tc>
        <w:tc>
          <w:tcPr>
            <w:tcW w:w="679" w:type="dxa"/>
            <w:tcBorders>
              <w:bottom w:val="nil"/>
            </w:tcBorders>
          </w:tcPr>
          <w:p>
            <w:pPr>
              <w:pStyle w:val="TableParagraph"/>
              <w:spacing w:line="140" w:lineRule="exact" w:before="8"/>
              <w:ind w:left="57"/>
              <w:rPr>
                <w:sz w:val="14"/>
              </w:rPr>
            </w:pPr>
            <w:r>
              <w:rPr>
                <w:sz w:val="14"/>
              </w:rPr>
              <w:t>1.1</w:t>
            </w:r>
          </w:p>
        </w:tc>
        <w:tc>
          <w:tcPr>
            <w:tcW w:w="1248" w:type="dxa"/>
            <w:tcBorders>
              <w:bottom w:val="nil"/>
            </w:tcBorders>
          </w:tcPr>
          <w:p>
            <w:pPr>
              <w:pStyle w:val="TableParagraph"/>
              <w:spacing w:line="140" w:lineRule="exact" w:before="8"/>
              <w:ind w:left="57"/>
              <w:rPr>
                <w:sz w:val="14"/>
              </w:rPr>
            </w:pPr>
            <w:r>
              <w:rPr>
                <w:sz w:val="14"/>
              </w:rPr>
              <w:t>Objectinfo</w:t>
            </w:r>
          </w:p>
        </w:tc>
        <w:tc>
          <w:tcPr>
            <w:tcW w:w="1078" w:type="dxa"/>
            <w:tcBorders>
              <w:bottom w:val="nil"/>
            </w:tcBorders>
          </w:tcPr>
          <w:p>
            <w:pPr>
              <w:pStyle w:val="TableParagraph"/>
              <w:spacing w:line="140" w:lineRule="exact" w:before="8"/>
              <w:ind w:left="57"/>
              <w:rPr>
                <w:sz w:val="14"/>
              </w:rPr>
            </w:pPr>
            <w:r>
              <w:rPr>
                <w:w w:val="99"/>
                <w:sz w:val="14"/>
              </w:rPr>
              <w:t>-</w:t>
            </w:r>
          </w:p>
        </w:tc>
        <w:tc>
          <w:tcPr>
            <w:tcW w:w="1169" w:type="dxa"/>
            <w:tcBorders>
              <w:bottom w:val="nil"/>
            </w:tcBorders>
          </w:tcPr>
          <w:p>
            <w:pPr>
              <w:pStyle w:val="TableParagraph"/>
              <w:spacing w:line="138" w:lineRule="exact" w:before="10"/>
              <w:ind w:left="54"/>
              <w:rPr>
                <w:b/>
                <w:sz w:val="14"/>
              </w:rPr>
            </w:pPr>
            <w:r>
              <w:rPr>
                <w:b/>
                <w:sz w:val="14"/>
              </w:rPr>
              <w:t>Information</w:t>
            </w:r>
          </w:p>
        </w:tc>
        <w:tc>
          <w:tcPr>
            <w:tcW w:w="451" w:type="dxa"/>
            <w:tcBorders>
              <w:bottom w:val="nil"/>
            </w:tcBorders>
          </w:tcPr>
          <w:p>
            <w:pPr>
              <w:pStyle w:val="TableParagraph"/>
              <w:spacing w:line="140" w:lineRule="exact" w:before="8"/>
              <w:ind w:left="56"/>
              <w:rPr>
                <w:sz w:val="14"/>
              </w:rPr>
            </w:pPr>
            <w:r>
              <w:rPr>
                <w:w w:val="99"/>
                <w:sz w:val="14"/>
              </w:rPr>
              <w:t>m</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0" w:hRule="atLeast"/>
        </w:trPr>
        <w:tc>
          <w:tcPr>
            <w:tcW w:w="559" w:type="dxa"/>
            <w:tcBorders>
              <w:top w:val="nil"/>
              <w:bottom w:val="nil"/>
            </w:tcBorders>
          </w:tcPr>
          <w:p>
            <w:pPr>
              <w:pStyle w:val="TableParagraph"/>
              <w:rPr>
                <w:sz w:val="8"/>
              </w:rPr>
            </w:pPr>
          </w:p>
        </w:tc>
        <w:tc>
          <w:tcPr>
            <w:tcW w:w="989" w:type="dxa"/>
            <w:tcBorders>
              <w:top w:val="nil"/>
              <w:bottom w:val="nil"/>
            </w:tcBorders>
          </w:tcPr>
          <w:p>
            <w:pPr>
              <w:pStyle w:val="TableParagraph"/>
              <w:spacing w:line="131" w:lineRule="exact"/>
              <w:ind w:left="55"/>
              <w:rPr>
                <w:sz w:val="14"/>
              </w:rPr>
            </w:pPr>
            <w:r>
              <w:rPr>
                <w:sz w:val="14"/>
              </w:rPr>
              <w:t>ISO/IEC</w:t>
            </w:r>
          </w:p>
        </w:tc>
        <w:tc>
          <w:tcPr>
            <w:tcW w:w="991" w:type="dxa"/>
            <w:tcBorders>
              <w:top w:val="nil"/>
              <w:bottom w:val="nil"/>
            </w:tcBorders>
          </w:tcPr>
          <w:p>
            <w:pPr>
              <w:pStyle w:val="TableParagraph"/>
              <w:rPr>
                <w:sz w:val="8"/>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8"/>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bottom w:val="nil"/>
            </w:tcBorders>
          </w:tcPr>
          <w:p>
            <w:pPr>
              <w:pStyle w:val="TableParagraph"/>
              <w:rPr>
                <w:sz w:val="8"/>
              </w:rPr>
            </w:pPr>
          </w:p>
        </w:tc>
        <w:tc>
          <w:tcPr>
            <w:tcW w:w="1248" w:type="dxa"/>
            <w:tcBorders>
              <w:top w:val="nil"/>
              <w:bottom w:val="nil"/>
            </w:tcBorders>
          </w:tcPr>
          <w:p>
            <w:pPr>
              <w:pStyle w:val="TableParagraph"/>
              <w:rPr>
                <w:sz w:val="8"/>
              </w:rPr>
            </w:pPr>
          </w:p>
        </w:tc>
        <w:tc>
          <w:tcPr>
            <w:tcW w:w="1078" w:type="dxa"/>
            <w:tcBorders>
              <w:top w:val="nil"/>
              <w:bottom w:val="nil"/>
            </w:tcBorders>
          </w:tcPr>
          <w:p>
            <w:pPr>
              <w:pStyle w:val="TableParagraph"/>
              <w:rPr>
                <w:sz w:val="8"/>
              </w:rPr>
            </w:pPr>
          </w:p>
        </w:tc>
        <w:tc>
          <w:tcPr>
            <w:tcW w:w="1169" w:type="dxa"/>
            <w:tcBorders>
              <w:top w:val="nil"/>
              <w:bottom w:val="nil"/>
            </w:tcBorders>
          </w:tcPr>
          <w:p>
            <w:pPr>
              <w:pStyle w:val="TableParagraph"/>
              <w:spacing w:line="131" w:lineRule="exact"/>
              <w:ind w:left="54"/>
              <w:rPr>
                <w:b/>
                <w:sz w:val="14"/>
              </w:rPr>
            </w:pPr>
            <w:r>
              <w:rPr>
                <w:b/>
                <w:sz w:val="14"/>
              </w:rPr>
              <w:t>Syntax</w:t>
            </w:r>
          </w:p>
        </w:tc>
        <w:tc>
          <w:tcPr>
            <w:tcW w:w="451" w:type="dxa"/>
            <w:tcBorders>
              <w:top w:val="nil"/>
              <w:bottom w:val="nil"/>
            </w:tcBorders>
          </w:tcPr>
          <w:p>
            <w:pPr>
              <w:pStyle w:val="TableParagraph"/>
              <w:rPr>
                <w:sz w:val="8"/>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54" w:hRule="atLeast"/>
        </w:trPr>
        <w:tc>
          <w:tcPr>
            <w:tcW w:w="559" w:type="dxa"/>
            <w:tcBorders>
              <w:top w:val="nil"/>
              <w:bottom w:val="nil"/>
            </w:tcBorders>
          </w:tcPr>
          <w:p>
            <w:pPr>
              <w:pStyle w:val="TableParagraph"/>
              <w:rPr>
                <w:sz w:val="8"/>
              </w:rPr>
            </w:pPr>
          </w:p>
        </w:tc>
        <w:tc>
          <w:tcPr>
            <w:tcW w:w="989" w:type="dxa"/>
            <w:tcBorders>
              <w:top w:val="nil"/>
              <w:bottom w:val="nil"/>
            </w:tcBorders>
          </w:tcPr>
          <w:p>
            <w:pPr>
              <w:pStyle w:val="TableParagraph"/>
              <w:spacing w:line="134" w:lineRule="exact"/>
              <w:ind w:left="55"/>
              <w:rPr>
                <w:sz w:val="14"/>
              </w:rPr>
            </w:pPr>
            <w:r>
              <w:rPr>
                <w:sz w:val="14"/>
              </w:rPr>
              <w:t>10165-2 1992”</w:t>
            </w:r>
          </w:p>
        </w:tc>
        <w:tc>
          <w:tcPr>
            <w:tcW w:w="991" w:type="dxa"/>
            <w:tcBorders>
              <w:top w:val="nil"/>
              <w:bottom w:val="nil"/>
            </w:tcBorders>
          </w:tcPr>
          <w:p>
            <w:pPr>
              <w:pStyle w:val="TableParagraph"/>
              <w:rPr>
                <w:sz w:val="8"/>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8"/>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bottom w:val="nil"/>
            </w:tcBorders>
          </w:tcPr>
          <w:p>
            <w:pPr>
              <w:pStyle w:val="TableParagraph"/>
              <w:rPr>
                <w:sz w:val="8"/>
              </w:rPr>
            </w:pPr>
          </w:p>
        </w:tc>
        <w:tc>
          <w:tcPr>
            <w:tcW w:w="1248" w:type="dxa"/>
            <w:tcBorders>
              <w:top w:val="nil"/>
              <w:bottom w:val="nil"/>
            </w:tcBorders>
          </w:tcPr>
          <w:p>
            <w:pPr>
              <w:pStyle w:val="TableParagraph"/>
              <w:rPr>
                <w:sz w:val="8"/>
              </w:rPr>
            </w:pPr>
          </w:p>
        </w:tc>
        <w:tc>
          <w:tcPr>
            <w:tcW w:w="1078" w:type="dxa"/>
            <w:tcBorders>
              <w:top w:val="nil"/>
              <w:bottom w:val="nil"/>
            </w:tcBorders>
          </w:tcPr>
          <w:p>
            <w:pPr>
              <w:pStyle w:val="TableParagraph"/>
              <w:rPr>
                <w:sz w:val="8"/>
              </w:rPr>
            </w:pPr>
          </w:p>
        </w:tc>
        <w:tc>
          <w:tcPr>
            <w:tcW w:w="1169" w:type="dxa"/>
            <w:tcBorders>
              <w:top w:val="nil"/>
              <w:bottom w:val="nil"/>
            </w:tcBorders>
          </w:tcPr>
          <w:p>
            <w:pPr>
              <w:pStyle w:val="TableParagraph"/>
              <w:spacing w:line="134" w:lineRule="exact"/>
              <w:ind w:left="54"/>
              <w:rPr>
                <w:sz w:val="14"/>
              </w:rPr>
            </w:pPr>
            <w:r>
              <w:rPr>
                <w:sz w:val="14"/>
              </w:rPr>
              <w:t>SEQUENCE</w:t>
            </w:r>
          </w:p>
        </w:tc>
        <w:tc>
          <w:tcPr>
            <w:tcW w:w="451" w:type="dxa"/>
            <w:tcBorders>
              <w:top w:val="nil"/>
              <w:bottom w:val="nil"/>
            </w:tcBorders>
          </w:tcPr>
          <w:p>
            <w:pPr>
              <w:pStyle w:val="TableParagraph"/>
              <w:rPr>
                <w:sz w:val="8"/>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72"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spacing w:line="149" w:lineRule="exact"/>
              <w:ind w:left="55"/>
              <w:rPr>
                <w:sz w:val="14"/>
              </w:rPr>
            </w:pPr>
            <w:r>
              <w:rPr>
                <w:sz w:val="14"/>
              </w:rPr>
              <w:t>objectCreation</w:t>
            </w: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line="144" w:lineRule="exact" w:before="8"/>
              <w:ind w:left="57"/>
              <w:rPr>
                <w:sz w:val="14"/>
              </w:rPr>
            </w:pPr>
            <w:r>
              <w:rPr>
                <w:sz w:val="14"/>
              </w:rPr>
              <w:t>1.1.1</w:t>
            </w:r>
          </w:p>
        </w:tc>
        <w:tc>
          <w:tcPr>
            <w:tcW w:w="1248" w:type="dxa"/>
          </w:tcPr>
          <w:p>
            <w:pPr>
              <w:pStyle w:val="TableParagraph"/>
              <w:spacing w:line="144" w:lineRule="exact" w:before="8"/>
              <w:ind w:left="57"/>
              <w:rPr>
                <w:sz w:val="14"/>
              </w:rPr>
            </w:pPr>
            <w:r>
              <w:rPr>
                <w:sz w:val="14"/>
              </w:rPr>
              <w:t>sourceindicator</w:t>
            </w:r>
          </w:p>
        </w:tc>
        <w:tc>
          <w:tcPr>
            <w:tcW w:w="1078" w:type="dxa"/>
          </w:tcPr>
          <w:p>
            <w:pPr>
              <w:pStyle w:val="TableParagraph"/>
              <w:spacing w:line="144" w:lineRule="exact" w:before="8"/>
              <w:ind w:left="57"/>
              <w:rPr>
                <w:sz w:val="14"/>
              </w:rPr>
            </w:pPr>
            <w:r>
              <w:rPr>
                <w:sz w:val="14"/>
              </w:rPr>
              <w:t>{2 9 3 2 7 26}</w:t>
            </w:r>
          </w:p>
        </w:tc>
        <w:tc>
          <w:tcPr>
            <w:tcW w:w="1169" w:type="dxa"/>
          </w:tcPr>
          <w:p>
            <w:pPr>
              <w:pStyle w:val="TableParagraph"/>
              <w:spacing w:line="144" w:lineRule="exact" w:before="8"/>
              <w:ind w:left="55"/>
              <w:rPr>
                <w:sz w:val="14"/>
              </w:rPr>
            </w:pPr>
            <w:r>
              <w:rPr>
                <w:sz w:val="14"/>
              </w:rPr>
              <w:t>ENUMERATED</w:t>
            </w:r>
          </w:p>
        </w:tc>
        <w:tc>
          <w:tcPr>
            <w:tcW w:w="451" w:type="dxa"/>
          </w:tcPr>
          <w:p>
            <w:pPr>
              <w:pStyle w:val="TableParagraph"/>
              <w:spacing w:line="144" w:lineRule="exact" w:before="8"/>
              <w:ind w:left="56"/>
              <w:rPr>
                <w:sz w:val="14"/>
              </w:rPr>
            </w:pPr>
            <w:r>
              <w:rPr>
                <w:w w:val="99"/>
                <w:sz w:val="14"/>
              </w:rPr>
              <w:t>o</w:t>
            </w:r>
          </w:p>
        </w:tc>
        <w:tc>
          <w:tcPr>
            <w:tcW w:w="269" w:type="dxa"/>
          </w:tcPr>
          <w:p>
            <w:pPr>
              <w:pStyle w:val="TableParagraph"/>
              <w:rPr>
                <w:sz w:val="10"/>
              </w:rPr>
            </w:pPr>
          </w:p>
        </w:tc>
        <w:tc>
          <w:tcPr>
            <w:tcW w:w="463" w:type="dxa"/>
          </w:tcPr>
          <w:p>
            <w:pPr>
              <w:pStyle w:val="TableParagraph"/>
              <w:rPr>
                <w:sz w:val="10"/>
              </w:rPr>
            </w:pPr>
          </w:p>
        </w:tc>
      </w:tr>
      <w:tr>
        <w:trPr>
          <w:trHeight w:val="170"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line="142" w:lineRule="exact" w:before="8"/>
              <w:ind w:left="57"/>
              <w:rPr>
                <w:sz w:val="14"/>
              </w:rPr>
            </w:pPr>
            <w:r>
              <w:rPr>
                <w:sz w:val="14"/>
              </w:rPr>
              <w:t>1.1.2</w:t>
            </w:r>
          </w:p>
        </w:tc>
        <w:tc>
          <w:tcPr>
            <w:tcW w:w="1248" w:type="dxa"/>
          </w:tcPr>
          <w:p>
            <w:pPr>
              <w:pStyle w:val="TableParagraph"/>
              <w:spacing w:line="142" w:lineRule="exact" w:before="8"/>
              <w:ind w:left="57"/>
              <w:rPr>
                <w:sz w:val="14"/>
              </w:rPr>
            </w:pPr>
            <w:r>
              <w:rPr>
                <w:sz w:val="14"/>
              </w:rPr>
              <w:t>attributeList</w:t>
            </w:r>
          </w:p>
        </w:tc>
        <w:tc>
          <w:tcPr>
            <w:tcW w:w="1078" w:type="dxa"/>
          </w:tcPr>
          <w:p>
            <w:pPr>
              <w:pStyle w:val="TableParagraph"/>
              <w:spacing w:line="142" w:lineRule="exact" w:before="8"/>
              <w:ind w:left="57"/>
              <w:rPr>
                <w:sz w:val="14"/>
              </w:rPr>
            </w:pPr>
            <w:r>
              <w:rPr>
                <w:sz w:val="14"/>
              </w:rPr>
              <w:t>{2 9 3 2 7 9}</w:t>
            </w:r>
          </w:p>
        </w:tc>
        <w:tc>
          <w:tcPr>
            <w:tcW w:w="1169" w:type="dxa"/>
          </w:tcPr>
          <w:p>
            <w:pPr>
              <w:pStyle w:val="TableParagraph"/>
              <w:spacing w:line="142" w:lineRule="exact" w:before="8"/>
              <w:ind w:left="53"/>
              <w:rPr>
                <w:sz w:val="14"/>
              </w:rPr>
            </w:pPr>
            <w:r>
              <w:rPr>
                <w:sz w:val="14"/>
              </w:rPr>
              <w:t>SET OF Attribute</w:t>
            </w:r>
          </w:p>
        </w:tc>
        <w:tc>
          <w:tcPr>
            <w:tcW w:w="451" w:type="dxa"/>
          </w:tcPr>
          <w:p>
            <w:pPr>
              <w:pStyle w:val="TableParagraph"/>
              <w:spacing w:line="142" w:lineRule="exact" w:before="8"/>
              <w:ind w:left="56"/>
              <w:rPr>
                <w:sz w:val="14"/>
              </w:rPr>
            </w:pPr>
            <w:r>
              <w:rPr>
                <w:w w:val="99"/>
                <w:sz w:val="14"/>
              </w:rPr>
              <w:t>o</w:t>
            </w:r>
          </w:p>
        </w:tc>
        <w:tc>
          <w:tcPr>
            <w:tcW w:w="269" w:type="dxa"/>
          </w:tcPr>
          <w:p>
            <w:pPr>
              <w:pStyle w:val="TableParagraph"/>
              <w:rPr>
                <w:sz w:val="10"/>
              </w:rPr>
            </w:pPr>
          </w:p>
        </w:tc>
        <w:tc>
          <w:tcPr>
            <w:tcW w:w="463" w:type="dxa"/>
          </w:tcPr>
          <w:p>
            <w:pPr>
              <w:pStyle w:val="TableParagraph"/>
              <w:rPr>
                <w:sz w:val="10"/>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1.1.3</w:t>
            </w:r>
          </w:p>
        </w:tc>
        <w:tc>
          <w:tcPr>
            <w:tcW w:w="1248" w:type="dxa"/>
            <w:tcBorders>
              <w:bottom w:val="nil"/>
            </w:tcBorders>
          </w:tcPr>
          <w:p>
            <w:pPr>
              <w:pStyle w:val="TableParagraph"/>
              <w:spacing w:line="139" w:lineRule="exact" w:before="8"/>
              <w:ind w:left="57"/>
              <w:rPr>
                <w:sz w:val="14"/>
              </w:rPr>
            </w:pPr>
            <w:r>
              <w:rPr>
                <w:sz w:val="14"/>
              </w:rPr>
              <w:t>notificationIdentifie</w:t>
            </w:r>
          </w:p>
        </w:tc>
        <w:tc>
          <w:tcPr>
            <w:tcW w:w="1078" w:type="dxa"/>
            <w:tcBorders>
              <w:bottom w:val="nil"/>
            </w:tcBorders>
          </w:tcPr>
          <w:p>
            <w:pPr>
              <w:pStyle w:val="TableParagraph"/>
              <w:spacing w:line="139" w:lineRule="exact" w:before="8"/>
              <w:ind w:left="57"/>
              <w:rPr>
                <w:sz w:val="14"/>
              </w:rPr>
            </w:pPr>
            <w:r>
              <w:rPr>
                <w:sz w:val="14"/>
              </w:rPr>
              <w:t>{2 9 3 2 7 16}</w:t>
            </w:r>
          </w:p>
        </w:tc>
        <w:tc>
          <w:tcPr>
            <w:tcW w:w="1169" w:type="dxa"/>
            <w:tcBorders>
              <w:bottom w:val="nil"/>
            </w:tcBorders>
          </w:tcPr>
          <w:p>
            <w:pPr>
              <w:pStyle w:val="TableParagraph"/>
              <w:spacing w:line="139" w:lineRule="exact" w:before="8"/>
              <w:ind w:left="54"/>
              <w:rPr>
                <w:sz w:val="14"/>
              </w:rPr>
            </w:pPr>
            <w:r>
              <w:rPr>
                <w:sz w:val="14"/>
              </w:rPr>
              <w:t>INTEGER</w:t>
            </w:r>
          </w:p>
        </w:tc>
        <w:tc>
          <w:tcPr>
            <w:tcW w:w="451" w:type="dxa"/>
            <w:tcBorders>
              <w:bottom w:val="nil"/>
            </w:tcBorders>
          </w:tcPr>
          <w:p>
            <w:pPr>
              <w:pStyle w:val="TableParagraph"/>
              <w:spacing w:line="139" w:lineRule="exact" w:before="8"/>
              <w:ind w:left="56"/>
              <w:rPr>
                <w:sz w:val="14"/>
              </w:rPr>
            </w:pPr>
            <w:r>
              <w:rPr>
                <w:w w:val="99"/>
                <w:sz w:val="14"/>
              </w:rPr>
              <w:t>o</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spacing w:line="136" w:lineRule="exact"/>
              <w:ind w:left="57"/>
              <w:rPr>
                <w:sz w:val="14"/>
              </w:rPr>
            </w:pPr>
            <w:r>
              <w:rPr>
                <w:w w:val="99"/>
                <w:sz w:val="14"/>
              </w:rPr>
              <w:t>r</w:t>
            </w:r>
          </w:p>
        </w:tc>
        <w:tc>
          <w:tcPr>
            <w:tcW w:w="1078" w:type="dxa"/>
            <w:tcBorders>
              <w:top w:val="nil"/>
            </w:tcBorders>
          </w:tcPr>
          <w:p>
            <w:pPr>
              <w:pStyle w:val="TableParagraph"/>
              <w:rPr>
                <w:sz w:val="10"/>
              </w:rPr>
            </w:pPr>
          </w:p>
        </w:tc>
        <w:tc>
          <w:tcPr>
            <w:tcW w:w="1169" w:type="dxa"/>
            <w:tcBorders>
              <w:top w:val="nil"/>
            </w:tcBorders>
          </w:tcPr>
          <w:p>
            <w:pPr>
              <w:pStyle w:val="TableParagraph"/>
              <w:rPr>
                <w:sz w:val="10"/>
              </w:rPr>
            </w:pP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1.1.4</w:t>
            </w:r>
          </w:p>
        </w:tc>
        <w:tc>
          <w:tcPr>
            <w:tcW w:w="1248" w:type="dxa"/>
            <w:tcBorders>
              <w:bottom w:val="nil"/>
            </w:tcBorders>
          </w:tcPr>
          <w:p>
            <w:pPr>
              <w:pStyle w:val="TableParagraph"/>
              <w:spacing w:line="139" w:lineRule="exact" w:before="8"/>
              <w:ind w:left="57"/>
              <w:rPr>
                <w:sz w:val="14"/>
              </w:rPr>
            </w:pPr>
            <w:r>
              <w:rPr>
                <w:sz w:val="14"/>
              </w:rPr>
              <w:t>correlatedNotifcatio</w:t>
            </w:r>
          </w:p>
        </w:tc>
        <w:tc>
          <w:tcPr>
            <w:tcW w:w="1078" w:type="dxa"/>
            <w:tcBorders>
              <w:bottom w:val="nil"/>
            </w:tcBorders>
          </w:tcPr>
          <w:p>
            <w:pPr>
              <w:pStyle w:val="TableParagraph"/>
              <w:spacing w:line="139" w:lineRule="exact" w:before="8"/>
              <w:ind w:left="57"/>
              <w:rPr>
                <w:sz w:val="14"/>
              </w:rPr>
            </w:pPr>
            <w:r>
              <w:rPr>
                <w:sz w:val="14"/>
              </w:rPr>
              <w:t>{2 9 3 2 7 12}</w:t>
            </w:r>
          </w:p>
        </w:tc>
        <w:tc>
          <w:tcPr>
            <w:tcW w:w="1169" w:type="dxa"/>
            <w:tcBorders>
              <w:bottom w:val="nil"/>
            </w:tcBorders>
          </w:tcPr>
          <w:p>
            <w:pPr>
              <w:pStyle w:val="TableParagraph"/>
              <w:spacing w:line="139" w:lineRule="exact" w:before="8"/>
              <w:ind w:left="53"/>
              <w:rPr>
                <w:sz w:val="14"/>
              </w:rPr>
            </w:pPr>
            <w:r>
              <w:rPr>
                <w:sz w:val="14"/>
              </w:rPr>
              <w:t>SET OF</w:t>
            </w:r>
          </w:p>
        </w:tc>
        <w:tc>
          <w:tcPr>
            <w:tcW w:w="451" w:type="dxa"/>
            <w:tcBorders>
              <w:bottom w:val="nil"/>
            </w:tcBorders>
          </w:tcPr>
          <w:p>
            <w:pPr>
              <w:pStyle w:val="TableParagraph"/>
              <w:spacing w:line="139" w:lineRule="exact" w:before="8"/>
              <w:ind w:left="56"/>
              <w:rPr>
                <w:sz w:val="14"/>
              </w:rPr>
            </w:pPr>
            <w:r>
              <w:rPr>
                <w:w w:val="99"/>
                <w:sz w:val="14"/>
              </w:rPr>
              <w:t>o</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spacing w:line="136" w:lineRule="exact"/>
              <w:ind w:left="57"/>
              <w:rPr>
                <w:sz w:val="14"/>
              </w:rPr>
            </w:pPr>
            <w:r>
              <w:rPr>
                <w:sz w:val="14"/>
              </w:rPr>
              <w:t>ns</w:t>
            </w:r>
          </w:p>
        </w:tc>
        <w:tc>
          <w:tcPr>
            <w:tcW w:w="1078" w:type="dxa"/>
            <w:tcBorders>
              <w:top w:val="nil"/>
            </w:tcBorders>
          </w:tcPr>
          <w:p>
            <w:pPr>
              <w:pStyle w:val="TableParagraph"/>
              <w:rPr>
                <w:sz w:val="10"/>
              </w:rPr>
            </w:pPr>
          </w:p>
        </w:tc>
        <w:tc>
          <w:tcPr>
            <w:tcW w:w="1169" w:type="dxa"/>
            <w:tcBorders>
              <w:top w:val="nil"/>
            </w:tcBorders>
          </w:tcPr>
          <w:p>
            <w:pPr>
              <w:pStyle w:val="TableParagraph"/>
              <w:spacing w:line="136" w:lineRule="exact"/>
              <w:ind w:left="54"/>
              <w:rPr>
                <w:sz w:val="14"/>
              </w:rPr>
            </w:pPr>
            <w:r>
              <w:rPr>
                <w:sz w:val="14"/>
              </w:rPr>
              <w:t>SEQUENCE</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1.1.4.1</w:t>
            </w:r>
          </w:p>
        </w:tc>
        <w:tc>
          <w:tcPr>
            <w:tcW w:w="1248" w:type="dxa"/>
            <w:tcBorders>
              <w:bottom w:val="nil"/>
            </w:tcBorders>
          </w:tcPr>
          <w:p>
            <w:pPr>
              <w:pStyle w:val="TableParagraph"/>
              <w:spacing w:line="139" w:lineRule="exact" w:before="8"/>
              <w:ind w:left="57"/>
              <w:rPr>
                <w:sz w:val="14"/>
              </w:rPr>
            </w:pPr>
            <w:r>
              <w:rPr>
                <w:sz w:val="14"/>
              </w:rPr>
              <w:t>correlatedNotificait</w:t>
            </w:r>
          </w:p>
        </w:tc>
        <w:tc>
          <w:tcPr>
            <w:tcW w:w="1078" w:type="dxa"/>
            <w:tcBorders>
              <w:bottom w:val="nil"/>
            </w:tcBorders>
          </w:tcPr>
          <w:p>
            <w:pPr>
              <w:pStyle w:val="TableParagraph"/>
              <w:spacing w:line="139" w:lineRule="exact" w:before="8"/>
              <w:ind w:left="57"/>
              <w:rPr>
                <w:sz w:val="14"/>
              </w:rPr>
            </w:pPr>
            <w:r>
              <w:rPr>
                <w:sz w:val="14"/>
              </w:rPr>
              <w:t>{2 9 3 2 7 12}</w:t>
            </w:r>
          </w:p>
        </w:tc>
        <w:tc>
          <w:tcPr>
            <w:tcW w:w="1169" w:type="dxa"/>
            <w:tcBorders>
              <w:bottom w:val="nil"/>
            </w:tcBorders>
          </w:tcPr>
          <w:p>
            <w:pPr>
              <w:pStyle w:val="TableParagraph"/>
              <w:spacing w:line="139" w:lineRule="exact" w:before="8"/>
              <w:ind w:left="53"/>
              <w:rPr>
                <w:sz w:val="14"/>
              </w:rPr>
            </w:pPr>
            <w:r>
              <w:rPr>
                <w:sz w:val="14"/>
              </w:rPr>
              <w:t>SET OF</w:t>
            </w:r>
          </w:p>
        </w:tc>
        <w:tc>
          <w:tcPr>
            <w:tcW w:w="451" w:type="dxa"/>
            <w:tcBorders>
              <w:bottom w:val="nil"/>
            </w:tcBorders>
          </w:tcPr>
          <w:p>
            <w:pPr>
              <w:pStyle w:val="TableParagraph"/>
              <w:spacing w:line="139" w:lineRule="exact" w:before="8"/>
              <w:ind w:left="56"/>
              <w:rPr>
                <w:sz w:val="14"/>
              </w:rPr>
            </w:pPr>
            <w:r>
              <w:rPr>
                <w:sz w:val="14"/>
              </w:rPr>
              <w:t>c m</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spacing w:line="136" w:lineRule="exact"/>
              <w:ind w:left="57"/>
              <w:rPr>
                <w:sz w:val="14"/>
              </w:rPr>
            </w:pPr>
            <w:r>
              <w:rPr>
                <w:sz w:val="14"/>
              </w:rPr>
              <w:t>ons</w:t>
            </w:r>
          </w:p>
        </w:tc>
        <w:tc>
          <w:tcPr>
            <w:tcW w:w="1078" w:type="dxa"/>
            <w:tcBorders>
              <w:top w:val="nil"/>
            </w:tcBorders>
          </w:tcPr>
          <w:p>
            <w:pPr>
              <w:pStyle w:val="TableParagraph"/>
              <w:rPr>
                <w:sz w:val="10"/>
              </w:rPr>
            </w:pPr>
          </w:p>
        </w:tc>
        <w:tc>
          <w:tcPr>
            <w:tcW w:w="1169" w:type="dxa"/>
            <w:tcBorders>
              <w:top w:val="nil"/>
            </w:tcBorders>
          </w:tcPr>
          <w:p>
            <w:pPr>
              <w:pStyle w:val="TableParagraph"/>
              <w:spacing w:line="136" w:lineRule="exact"/>
              <w:ind w:left="54"/>
              <w:rPr>
                <w:sz w:val="14"/>
              </w:rPr>
            </w:pPr>
            <w:r>
              <w:rPr>
                <w:sz w:val="14"/>
              </w:rPr>
              <w:t>INTEGER</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72"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line="144" w:lineRule="exact" w:before="8"/>
              <w:ind w:left="57"/>
              <w:rPr>
                <w:sz w:val="14"/>
              </w:rPr>
            </w:pPr>
            <w:r>
              <w:rPr>
                <w:sz w:val="14"/>
              </w:rPr>
              <w:t>1.1.4.2</w:t>
            </w:r>
          </w:p>
        </w:tc>
        <w:tc>
          <w:tcPr>
            <w:tcW w:w="1248" w:type="dxa"/>
          </w:tcPr>
          <w:p>
            <w:pPr>
              <w:pStyle w:val="TableParagraph"/>
              <w:spacing w:line="144" w:lineRule="exact" w:before="8"/>
              <w:ind w:left="57"/>
              <w:rPr>
                <w:sz w:val="14"/>
              </w:rPr>
            </w:pPr>
            <w:r>
              <w:rPr>
                <w:sz w:val="14"/>
              </w:rPr>
              <w:t>sourceObjectinst</w:t>
            </w:r>
          </w:p>
        </w:tc>
        <w:tc>
          <w:tcPr>
            <w:tcW w:w="1078" w:type="dxa"/>
          </w:tcPr>
          <w:p>
            <w:pPr>
              <w:pStyle w:val="TableParagraph"/>
              <w:rPr>
                <w:sz w:val="10"/>
              </w:rPr>
            </w:pPr>
          </w:p>
        </w:tc>
        <w:tc>
          <w:tcPr>
            <w:tcW w:w="1169" w:type="dxa"/>
          </w:tcPr>
          <w:p>
            <w:pPr>
              <w:pStyle w:val="TableParagraph"/>
              <w:spacing w:line="144" w:lineRule="exact" w:before="8"/>
              <w:ind w:left="54"/>
              <w:rPr>
                <w:sz w:val="14"/>
              </w:rPr>
            </w:pPr>
            <w:r>
              <w:rPr>
                <w:sz w:val="14"/>
              </w:rPr>
              <w:t>ObjectInstance</w:t>
            </w:r>
          </w:p>
        </w:tc>
        <w:tc>
          <w:tcPr>
            <w:tcW w:w="451" w:type="dxa"/>
          </w:tcPr>
          <w:p>
            <w:pPr>
              <w:pStyle w:val="TableParagraph"/>
              <w:spacing w:line="144" w:lineRule="exact" w:before="8"/>
              <w:ind w:left="56"/>
              <w:rPr>
                <w:sz w:val="14"/>
              </w:rPr>
            </w:pPr>
            <w:r>
              <w:rPr>
                <w:sz w:val="14"/>
              </w:rPr>
              <w:t>c o</w:t>
            </w:r>
          </w:p>
        </w:tc>
        <w:tc>
          <w:tcPr>
            <w:tcW w:w="269" w:type="dxa"/>
          </w:tcPr>
          <w:p>
            <w:pPr>
              <w:pStyle w:val="TableParagraph"/>
              <w:rPr>
                <w:sz w:val="10"/>
              </w:rPr>
            </w:pPr>
          </w:p>
        </w:tc>
        <w:tc>
          <w:tcPr>
            <w:tcW w:w="463" w:type="dxa"/>
          </w:tcPr>
          <w:p>
            <w:pPr>
              <w:pStyle w:val="TableParagraph"/>
              <w:rPr>
                <w:sz w:val="10"/>
              </w:rPr>
            </w:pPr>
          </w:p>
        </w:tc>
      </w:tr>
      <w:tr>
        <w:trPr>
          <w:trHeight w:val="172"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line="144" w:lineRule="exact" w:before="8"/>
              <w:ind w:left="57"/>
              <w:rPr>
                <w:sz w:val="14"/>
              </w:rPr>
            </w:pPr>
            <w:r>
              <w:rPr>
                <w:sz w:val="14"/>
              </w:rPr>
              <w:t>1.1.5</w:t>
            </w:r>
          </w:p>
        </w:tc>
        <w:tc>
          <w:tcPr>
            <w:tcW w:w="1248" w:type="dxa"/>
          </w:tcPr>
          <w:p>
            <w:pPr>
              <w:pStyle w:val="TableParagraph"/>
              <w:spacing w:line="144" w:lineRule="exact" w:before="8"/>
              <w:ind w:left="57"/>
              <w:rPr>
                <w:sz w:val="14"/>
              </w:rPr>
            </w:pPr>
            <w:r>
              <w:rPr>
                <w:sz w:val="14"/>
              </w:rPr>
              <w:t>additionalText</w:t>
            </w:r>
          </w:p>
        </w:tc>
        <w:tc>
          <w:tcPr>
            <w:tcW w:w="1078" w:type="dxa"/>
          </w:tcPr>
          <w:p>
            <w:pPr>
              <w:pStyle w:val="TableParagraph"/>
              <w:spacing w:line="144" w:lineRule="exact" w:before="8"/>
              <w:ind w:left="58"/>
              <w:rPr>
                <w:sz w:val="14"/>
              </w:rPr>
            </w:pPr>
            <w:r>
              <w:rPr>
                <w:sz w:val="14"/>
              </w:rPr>
              <w:t>{2 9 3 2 7 7}</w:t>
            </w:r>
          </w:p>
        </w:tc>
        <w:tc>
          <w:tcPr>
            <w:tcW w:w="1169" w:type="dxa"/>
          </w:tcPr>
          <w:p>
            <w:pPr>
              <w:pStyle w:val="TableParagraph"/>
              <w:spacing w:line="144" w:lineRule="exact" w:before="8"/>
              <w:ind w:left="55"/>
              <w:rPr>
                <w:sz w:val="14"/>
              </w:rPr>
            </w:pPr>
            <w:r>
              <w:rPr>
                <w:sz w:val="14"/>
              </w:rPr>
              <w:t>GraphicString</w:t>
            </w:r>
          </w:p>
        </w:tc>
        <w:tc>
          <w:tcPr>
            <w:tcW w:w="451" w:type="dxa"/>
          </w:tcPr>
          <w:p>
            <w:pPr>
              <w:pStyle w:val="TableParagraph"/>
              <w:spacing w:line="144" w:lineRule="exact" w:before="8"/>
              <w:ind w:left="57"/>
              <w:rPr>
                <w:sz w:val="14"/>
              </w:rPr>
            </w:pPr>
            <w:r>
              <w:rPr>
                <w:w w:val="99"/>
                <w:sz w:val="14"/>
              </w:rPr>
              <w:t>o</w:t>
            </w:r>
          </w:p>
        </w:tc>
        <w:tc>
          <w:tcPr>
            <w:tcW w:w="269" w:type="dxa"/>
          </w:tcPr>
          <w:p>
            <w:pPr>
              <w:pStyle w:val="TableParagraph"/>
              <w:rPr>
                <w:sz w:val="10"/>
              </w:rPr>
            </w:pPr>
          </w:p>
        </w:tc>
        <w:tc>
          <w:tcPr>
            <w:tcW w:w="463" w:type="dxa"/>
          </w:tcPr>
          <w:p>
            <w:pPr>
              <w:pStyle w:val="TableParagraph"/>
              <w:rPr>
                <w:sz w:val="10"/>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1.1.6</w:t>
            </w:r>
          </w:p>
        </w:tc>
        <w:tc>
          <w:tcPr>
            <w:tcW w:w="1248" w:type="dxa"/>
            <w:tcBorders>
              <w:bottom w:val="nil"/>
            </w:tcBorders>
          </w:tcPr>
          <w:p>
            <w:pPr>
              <w:pStyle w:val="TableParagraph"/>
              <w:spacing w:line="139" w:lineRule="exact" w:before="8"/>
              <w:ind w:left="57"/>
              <w:rPr>
                <w:sz w:val="14"/>
              </w:rPr>
            </w:pPr>
            <w:r>
              <w:rPr>
                <w:sz w:val="14"/>
              </w:rPr>
              <w:t>additionalInformati</w:t>
            </w:r>
          </w:p>
        </w:tc>
        <w:tc>
          <w:tcPr>
            <w:tcW w:w="1078" w:type="dxa"/>
            <w:tcBorders>
              <w:bottom w:val="nil"/>
            </w:tcBorders>
          </w:tcPr>
          <w:p>
            <w:pPr>
              <w:pStyle w:val="TableParagraph"/>
              <w:spacing w:line="139" w:lineRule="exact" w:before="8"/>
              <w:ind w:left="57"/>
              <w:rPr>
                <w:sz w:val="14"/>
              </w:rPr>
            </w:pPr>
            <w:r>
              <w:rPr>
                <w:sz w:val="14"/>
              </w:rPr>
              <w:t>{2 9 3 2 7 6}</w:t>
            </w:r>
          </w:p>
        </w:tc>
        <w:tc>
          <w:tcPr>
            <w:tcW w:w="1169" w:type="dxa"/>
            <w:tcBorders>
              <w:bottom w:val="nil"/>
            </w:tcBorders>
          </w:tcPr>
          <w:p>
            <w:pPr>
              <w:pStyle w:val="TableParagraph"/>
              <w:spacing w:line="139" w:lineRule="exact" w:before="8"/>
              <w:ind w:left="53"/>
              <w:rPr>
                <w:sz w:val="14"/>
              </w:rPr>
            </w:pPr>
            <w:r>
              <w:rPr>
                <w:sz w:val="14"/>
              </w:rPr>
              <w:t>SET OF</w:t>
            </w:r>
          </w:p>
        </w:tc>
        <w:tc>
          <w:tcPr>
            <w:tcW w:w="451" w:type="dxa"/>
            <w:tcBorders>
              <w:bottom w:val="nil"/>
            </w:tcBorders>
          </w:tcPr>
          <w:p>
            <w:pPr>
              <w:pStyle w:val="TableParagraph"/>
              <w:spacing w:line="139" w:lineRule="exact" w:before="8"/>
              <w:ind w:left="56"/>
              <w:rPr>
                <w:sz w:val="14"/>
              </w:rPr>
            </w:pPr>
            <w:r>
              <w:rPr>
                <w:w w:val="99"/>
                <w:sz w:val="14"/>
              </w:rPr>
              <w:t>o</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spacing w:line="136" w:lineRule="exact"/>
              <w:ind w:left="57"/>
              <w:rPr>
                <w:sz w:val="14"/>
              </w:rPr>
            </w:pPr>
            <w:r>
              <w:rPr>
                <w:sz w:val="14"/>
              </w:rPr>
              <w:t>on</w:t>
            </w:r>
          </w:p>
        </w:tc>
        <w:tc>
          <w:tcPr>
            <w:tcW w:w="1078" w:type="dxa"/>
            <w:tcBorders>
              <w:top w:val="nil"/>
            </w:tcBorders>
          </w:tcPr>
          <w:p>
            <w:pPr>
              <w:pStyle w:val="TableParagraph"/>
              <w:rPr>
                <w:sz w:val="10"/>
              </w:rPr>
            </w:pPr>
          </w:p>
        </w:tc>
        <w:tc>
          <w:tcPr>
            <w:tcW w:w="1169" w:type="dxa"/>
            <w:tcBorders>
              <w:top w:val="nil"/>
            </w:tcBorders>
          </w:tcPr>
          <w:p>
            <w:pPr>
              <w:pStyle w:val="TableParagraph"/>
              <w:spacing w:line="136" w:lineRule="exact"/>
              <w:ind w:left="54"/>
              <w:rPr>
                <w:sz w:val="14"/>
              </w:rPr>
            </w:pPr>
            <w:r>
              <w:rPr>
                <w:sz w:val="14"/>
              </w:rPr>
              <w:t>SEQUENCE</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1.1.6.1</w:t>
            </w:r>
          </w:p>
        </w:tc>
        <w:tc>
          <w:tcPr>
            <w:tcW w:w="1248" w:type="dxa"/>
            <w:tcBorders>
              <w:bottom w:val="nil"/>
            </w:tcBorders>
          </w:tcPr>
          <w:p>
            <w:pPr>
              <w:pStyle w:val="TableParagraph"/>
              <w:spacing w:line="139" w:lineRule="exact" w:before="8"/>
              <w:ind w:left="57"/>
              <w:rPr>
                <w:sz w:val="14"/>
              </w:rPr>
            </w:pPr>
            <w:r>
              <w:rPr>
                <w:sz w:val="14"/>
              </w:rPr>
              <w:t>identifier</w:t>
            </w:r>
          </w:p>
        </w:tc>
        <w:tc>
          <w:tcPr>
            <w:tcW w:w="1078" w:type="dxa"/>
            <w:tcBorders>
              <w:bottom w:val="nil"/>
            </w:tcBorders>
          </w:tcPr>
          <w:p>
            <w:pPr>
              <w:pStyle w:val="TableParagraph"/>
              <w:spacing w:line="139" w:lineRule="exact" w:before="8"/>
              <w:ind w:left="57"/>
              <w:rPr>
                <w:sz w:val="14"/>
              </w:rPr>
            </w:pPr>
            <w:r>
              <w:rPr>
                <w:w w:val="99"/>
                <w:sz w:val="14"/>
              </w:rPr>
              <w:t>-</w:t>
            </w:r>
          </w:p>
        </w:tc>
        <w:tc>
          <w:tcPr>
            <w:tcW w:w="1169" w:type="dxa"/>
            <w:tcBorders>
              <w:bottom w:val="nil"/>
            </w:tcBorders>
          </w:tcPr>
          <w:p>
            <w:pPr>
              <w:pStyle w:val="TableParagraph"/>
              <w:spacing w:line="139" w:lineRule="exact" w:before="8"/>
              <w:ind w:left="55"/>
              <w:rPr>
                <w:sz w:val="14"/>
              </w:rPr>
            </w:pPr>
            <w:r>
              <w:rPr>
                <w:sz w:val="14"/>
              </w:rPr>
              <w:t>OBJECT</w:t>
            </w:r>
          </w:p>
        </w:tc>
        <w:tc>
          <w:tcPr>
            <w:tcW w:w="451" w:type="dxa"/>
            <w:tcBorders>
              <w:bottom w:val="nil"/>
            </w:tcBorders>
          </w:tcPr>
          <w:p>
            <w:pPr>
              <w:pStyle w:val="TableParagraph"/>
              <w:spacing w:line="139" w:lineRule="exact" w:before="8"/>
              <w:ind w:left="56"/>
              <w:rPr>
                <w:sz w:val="14"/>
              </w:rPr>
            </w:pPr>
            <w:r>
              <w:rPr>
                <w:sz w:val="14"/>
              </w:rPr>
              <w:t>c m</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rPr>
                <w:sz w:val="10"/>
              </w:rPr>
            </w:pPr>
          </w:p>
        </w:tc>
        <w:tc>
          <w:tcPr>
            <w:tcW w:w="1078" w:type="dxa"/>
            <w:tcBorders>
              <w:top w:val="nil"/>
            </w:tcBorders>
          </w:tcPr>
          <w:p>
            <w:pPr>
              <w:pStyle w:val="TableParagraph"/>
              <w:rPr>
                <w:sz w:val="10"/>
              </w:rPr>
            </w:pPr>
          </w:p>
        </w:tc>
        <w:tc>
          <w:tcPr>
            <w:tcW w:w="1169" w:type="dxa"/>
            <w:tcBorders>
              <w:top w:val="nil"/>
            </w:tcBorders>
          </w:tcPr>
          <w:p>
            <w:pPr>
              <w:pStyle w:val="TableParagraph"/>
              <w:spacing w:line="136" w:lineRule="exact"/>
              <w:ind w:left="54"/>
              <w:rPr>
                <w:sz w:val="14"/>
              </w:rPr>
            </w:pPr>
            <w:r>
              <w:rPr>
                <w:sz w:val="14"/>
              </w:rPr>
              <w:t>IDENTIFIER</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70"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line="142" w:lineRule="exact" w:before="8"/>
              <w:ind w:left="57"/>
              <w:rPr>
                <w:sz w:val="14"/>
              </w:rPr>
            </w:pPr>
            <w:r>
              <w:rPr>
                <w:sz w:val="14"/>
              </w:rPr>
              <w:t>1.1.6.2</w:t>
            </w:r>
          </w:p>
        </w:tc>
        <w:tc>
          <w:tcPr>
            <w:tcW w:w="1248" w:type="dxa"/>
          </w:tcPr>
          <w:p>
            <w:pPr>
              <w:pStyle w:val="TableParagraph"/>
              <w:spacing w:line="142" w:lineRule="exact" w:before="8"/>
              <w:ind w:left="58"/>
              <w:rPr>
                <w:sz w:val="14"/>
              </w:rPr>
            </w:pPr>
            <w:r>
              <w:rPr>
                <w:sz w:val="14"/>
              </w:rPr>
              <w:t>significance</w:t>
            </w:r>
          </w:p>
        </w:tc>
        <w:tc>
          <w:tcPr>
            <w:tcW w:w="1078" w:type="dxa"/>
          </w:tcPr>
          <w:p>
            <w:pPr>
              <w:pStyle w:val="TableParagraph"/>
              <w:spacing w:line="142" w:lineRule="exact" w:before="8"/>
              <w:ind w:left="58"/>
              <w:rPr>
                <w:sz w:val="14"/>
              </w:rPr>
            </w:pPr>
            <w:r>
              <w:rPr>
                <w:w w:val="99"/>
                <w:sz w:val="14"/>
              </w:rPr>
              <w:t>-</w:t>
            </w:r>
          </w:p>
        </w:tc>
        <w:tc>
          <w:tcPr>
            <w:tcW w:w="1169" w:type="dxa"/>
          </w:tcPr>
          <w:p>
            <w:pPr>
              <w:pStyle w:val="TableParagraph"/>
              <w:spacing w:line="142" w:lineRule="exact" w:before="8"/>
              <w:ind w:left="55"/>
              <w:rPr>
                <w:sz w:val="14"/>
              </w:rPr>
            </w:pPr>
            <w:r>
              <w:rPr>
                <w:sz w:val="14"/>
              </w:rPr>
              <w:t>BOOLEAN</w:t>
            </w:r>
          </w:p>
        </w:tc>
        <w:tc>
          <w:tcPr>
            <w:tcW w:w="451" w:type="dxa"/>
          </w:tcPr>
          <w:p>
            <w:pPr>
              <w:pStyle w:val="TableParagraph"/>
              <w:spacing w:line="142" w:lineRule="exact" w:before="8"/>
              <w:ind w:left="57"/>
              <w:rPr>
                <w:sz w:val="14"/>
              </w:rPr>
            </w:pPr>
            <w:r>
              <w:rPr>
                <w:sz w:val="14"/>
              </w:rPr>
              <w:t>c o</w:t>
            </w:r>
          </w:p>
        </w:tc>
        <w:tc>
          <w:tcPr>
            <w:tcW w:w="269" w:type="dxa"/>
          </w:tcPr>
          <w:p>
            <w:pPr>
              <w:pStyle w:val="TableParagraph"/>
              <w:rPr>
                <w:sz w:val="10"/>
              </w:rPr>
            </w:pPr>
          </w:p>
        </w:tc>
        <w:tc>
          <w:tcPr>
            <w:tcW w:w="463" w:type="dxa"/>
          </w:tcPr>
          <w:p>
            <w:pPr>
              <w:pStyle w:val="TableParagraph"/>
              <w:rPr>
                <w:sz w:val="10"/>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1.1.6.3</w:t>
            </w:r>
          </w:p>
        </w:tc>
        <w:tc>
          <w:tcPr>
            <w:tcW w:w="1248" w:type="dxa"/>
            <w:tcBorders>
              <w:bottom w:val="nil"/>
            </w:tcBorders>
          </w:tcPr>
          <w:p>
            <w:pPr>
              <w:pStyle w:val="TableParagraph"/>
              <w:spacing w:line="139" w:lineRule="exact" w:before="8"/>
              <w:ind w:left="57"/>
              <w:rPr>
                <w:sz w:val="14"/>
              </w:rPr>
            </w:pPr>
            <w:r>
              <w:rPr>
                <w:sz w:val="14"/>
              </w:rPr>
              <w:t>information</w:t>
            </w:r>
          </w:p>
        </w:tc>
        <w:tc>
          <w:tcPr>
            <w:tcW w:w="1078" w:type="dxa"/>
            <w:tcBorders>
              <w:bottom w:val="nil"/>
            </w:tcBorders>
          </w:tcPr>
          <w:p>
            <w:pPr>
              <w:pStyle w:val="TableParagraph"/>
              <w:spacing w:line="139" w:lineRule="exact" w:before="8"/>
              <w:ind w:left="58"/>
              <w:rPr>
                <w:sz w:val="14"/>
              </w:rPr>
            </w:pPr>
            <w:r>
              <w:rPr>
                <w:w w:val="99"/>
                <w:sz w:val="14"/>
              </w:rPr>
              <w:t>-</w:t>
            </w:r>
          </w:p>
        </w:tc>
        <w:tc>
          <w:tcPr>
            <w:tcW w:w="1169" w:type="dxa"/>
            <w:tcBorders>
              <w:bottom w:val="nil"/>
            </w:tcBorders>
          </w:tcPr>
          <w:p>
            <w:pPr>
              <w:pStyle w:val="TableParagraph"/>
              <w:spacing w:line="139" w:lineRule="exact" w:before="8"/>
              <w:ind w:left="55"/>
              <w:rPr>
                <w:sz w:val="14"/>
              </w:rPr>
            </w:pPr>
            <w:r>
              <w:rPr>
                <w:sz w:val="14"/>
              </w:rPr>
              <w:t>ANY DEFINED</w:t>
            </w:r>
          </w:p>
        </w:tc>
        <w:tc>
          <w:tcPr>
            <w:tcW w:w="451" w:type="dxa"/>
            <w:tcBorders>
              <w:bottom w:val="nil"/>
            </w:tcBorders>
          </w:tcPr>
          <w:p>
            <w:pPr>
              <w:pStyle w:val="TableParagraph"/>
              <w:spacing w:line="139" w:lineRule="exact" w:before="8"/>
              <w:ind w:left="57"/>
              <w:rPr>
                <w:sz w:val="14"/>
              </w:rPr>
            </w:pPr>
            <w:r>
              <w:rPr>
                <w:sz w:val="14"/>
              </w:rPr>
              <w:t>c m</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tcBorders>
          </w:tcPr>
          <w:p>
            <w:pPr>
              <w:pStyle w:val="TableParagraph"/>
              <w:rPr>
                <w:sz w:val="10"/>
              </w:rPr>
            </w:pPr>
          </w:p>
        </w:tc>
        <w:tc>
          <w:tcPr>
            <w:tcW w:w="989" w:type="dxa"/>
            <w:tcBorders>
              <w:top w:val="nil"/>
            </w:tcBorders>
          </w:tcPr>
          <w:p>
            <w:pPr>
              <w:pStyle w:val="TableParagraph"/>
              <w:rPr>
                <w:sz w:val="10"/>
              </w:rPr>
            </w:pPr>
          </w:p>
        </w:tc>
        <w:tc>
          <w:tcPr>
            <w:tcW w:w="991" w:type="dxa"/>
            <w:tcBorders>
              <w:top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rPr>
                <w:sz w:val="10"/>
              </w:rPr>
            </w:pPr>
          </w:p>
        </w:tc>
        <w:tc>
          <w:tcPr>
            <w:tcW w:w="1078" w:type="dxa"/>
            <w:tcBorders>
              <w:top w:val="nil"/>
            </w:tcBorders>
          </w:tcPr>
          <w:p>
            <w:pPr>
              <w:pStyle w:val="TableParagraph"/>
              <w:rPr>
                <w:sz w:val="10"/>
              </w:rPr>
            </w:pPr>
          </w:p>
        </w:tc>
        <w:tc>
          <w:tcPr>
            <w:tcW w:w="1169" w:type="dxa"/>
            <w:tcBorders>
              <w:top w:val="nil"/>
            </w:tcBorders>
          </w:tcPr>
          <w:p>
            <w:pPr>
              <w:pStyle w:val="TableParagraph"/>
              <w:spacing w:line="136" w:lineRule="exact"/>
              <w:ind w:left="54"/>
              <w:rPr>
                <w:sz w:val="14"/>
              </w:rPr>
            </w:pPr>
            <w:r>
              <w:rPr>
                <w:sz w:val="14"/>
              </w:rPr>
              <w:t>BY identifer</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68" w:hRule="atLeast"/>
        </w:trPr>
        <w:tc>
          <w:tcPr>
            <w:tcW w:w="559" w:type="dxa"/>
            <w:tcBorders>
              <w:bottom w:val="nil"/>
            </w:tcBorders>
          </w:tcPr>
          <w:p>
            <w:pPr>
              <w:pStyle w:val="TableParagraph"/>
              <w:spacing w:line="140" w:lineRule="exact" w:before="8"/>
              <w:ind w:left="57"/>
              <w:rPr>
                <w:sz w:val="14"/>
              </w:rPr>
            </w:pPr>
            <w:r>
              <w:rPr>
                <w:w w:val="99"/>
                <w:sz w:val="14"/>
              </w:rPr>
              <w:t>2</w:t>
            </w:r>
          </w:p>
        </w:tc>
        <w:tc>
          <w:tcPr>
            <w:tcW w:w="989" w:type="dxa"/>
            <w:tcBorders>
              <w:bottom w:val="nil"/>
            </w:tcBorders>
          </w:tcPr>
          <w:p>
            <w:pPr>
              <w:pStyle w:val="TableParagraph"/>
              <w:spacing w:line="140" w:lineRule="exact" w:before="8"/>
              <w:ind w:left="55"/>
              <w:rPr>
                <w:sz w:val="14"/>
              </w:rPr>
            </w:pPr>
            <w:r>
              <w:rPr>
                <w:sz w:val="14"/>
              </w:rPr>
              <w:t>“Rec. X.721 |</w:t>
            </w:r>
          </w:p>
        </w:tc>
        <w:tc>
          <w:tcPr>
            <w:tcW w:w="991" w:type="dxa"/>
            <w:tcBorders>
              <w:bottom w:val="nil"/>
            </w:tcBorders>
          </w:tcPr>
          <w:p>
            <w:pPr>
              <w:pStyle w:val="TableParagraph"/>
              <w:spacing w:line="140" w:lineRule="exact" w:before="8"/>
              <w:ind w:left="57"/>
              <w:rPr>
                <w:sz w:val="14"/>
              </w:rPr>
            </w:pPr>
            <w:r>
              <w:rPr>
                <w:sz w:val="14"/>
              </w:rPr>
              <w:t>{2 9 3 2 10 7}</w:t>
            </w:r>
          </w:p>
        </w:tc>
        <w:tc>
          <w:tcPr>
            <w:tcW w:w="540" w:type="dxa"/>
            <w:vMerge w:val="restart"/>
          </w:tcPr>
          <w:p>
            <w:pPr>
              <w:pStyle w:val="TableParagraph"/>
              <w:rPr>
                <w:sz w:val="14"/>
              </w:rPr>
            </w:pPr>
          </w:p>
        </w:tc>
        <w:tc>
          <w:tcPr>
            <w:tcW w:w="449" w:type="dxa"/>
            <w:tcBorders>
              <w:bottom w:val="nil"/>
            </w:tcBorders>
          </w:tcPr>
          <w:p>
            <w:pPr>
              <w:pStyle w:val="TableParagraph"/>
              <w:spacing w:line="140" w:lineRule="exact" w:before="8"/>
              <w:ind w:left="54"/>
              <w:rPr>
                <w:sz w:val="14"/>
              </w:rPr>
            </w:pPr>
            <w:r>
              <w:rPr>
                <w:w w:val="99"/>
                <w:sz w:val="14"/>
              </w:rPr>
              <w:t>m</w:t>
            </w:r>
          </w:p>
        </w:tc>
        <w:tc>
          <w:tcPr>
            <w:tcW w:w="451" w:type="dxa"/>
            <w:vMerge w:val="restart"/>
          </w:tcPr>
          <w:p>
            <w:pPr>
              <w:pStyle w:val="TableParagraph"/>
              <w:rPr>
                <w:sz w:val="14"/>
              </w:rPr>
            </w:pPr>
          </w:p>
        </w:tc>
        <w:tc>
          <w:tcPr>
            <w:tcW w:w="449" w:type="dxa"/>
            <w:vMerge w:val="restart"/>
          </w:tcPr>
          <w:p>
            <w:pPr>
              <w:pStyle w:val="TableParagraph"/>
              <w:rPr>
                <w:sz w:val="14"/>
              </w:rPr>
            </w:pPr>
          </w:p>
        </w:tc>
        <w:tc>
          <w:tcPr>
            <w:tcW w:w="540" w:type="dxa"/>
            <w:vMerge w:val="restart"/>
          </w:tcPr>
          <w:p>
            <w:pPr>
              <w:pStyle w:val="TableParagraph"/>
              <w:rPr>
                <w:sz w:val="14"/>
              </w:rPr>
            </w:pPr>
          </w:p>
        </w:tc>
        <w:tc>
          <w:tcPr>
            <w:tcW w:w="679" w:type="dxa"/>
            <w:tcBorders>
              <w:bottom w:val="nil"/>
            </w:tcBorders>
          </w:tcPr>
          <w:p>
            <w:pPr>
              <w:pStyle w:val="TableParagraph"/>
              <w:spacing w:line="140" w:lineRule="exact" w:before="8"/>
              <w:ind w:left="57"/>
              <w:rPr>
                <w:sz w:val="14"/>
              </w:rPr>
            </w:pPr>
            <w:r>
              <w:rPr>
                <w:sz w:val="14"/>
              </w:rPr>
              <w:t>2.1</w:t>
            </w:r>
          </w:p>
        </w:tc>
        <w:tc>
          <w:tcPr>
            <w:tcW w:w="1248" w:type="dxa"/>
            <w:tcBorders>
              <w:bottom w:val="nil"/>
            </w:tcBorders>
          </w:tcPr>
          <w:p>
            <w:pPr>
              <w:pStyle w:val="TableParagraph"/>
              <w:spacing w:line="140" w:lineRule="exact" w:before="8"/>
              <w:ind w:left="57"/>
              <w:rPr>
                <w:sz w:val="14"/>
              </w:rPr>
            </w:pPr>
            <w:r>
              <w:rPr>
                <w:sz w:val="14"/>
              </w:rPr>
              <w:t>Objectinfo</w:t>
            </w:r>
          </w:p>
        </w:tc>
        <w:tc>
          <w:tcPr>
            <w:tcW w:w="1078" w:type="dxa"/>
            <w:tcBorders>
              <w:bottom w:val="nil"/>
            </w:tcBorders>
          </w:tcPr>
          <w:p>
            <w:pPr>
              <w:pStyle w:val="TableParagraph"/>
              <w:spacing w:line="140" w:lineRule="exact" w:before="8"/>
              <w:ind w:left="57"/>
              <w:rPr>
                <w:sz w:val="14"/>
              </w:rPr>
            </w:pPr>
            <w:r>
              <w:rPr>
                <w:w w:val="99"/>
                <w:sz w:val="14"/>
              </w:rPr>
              <w:t>-</w:t>
            </w:r>
          </w:p>
        </w:tc>
        <w:tc>
          <w:tcPr>
            <w:tcW w:w="1169" w:type="dxa"/>
            <w:tcBorders>
              <w:bottom w:val="nil"/>
            </w:tcBorders>
          </w:tcPr>
          <w:p>
            <w:pPr>
              <w:pStyle w:val="TableParagraph"/>
              <w:spacing w:line="138" w:lineRule="exact" w:before="10"/>
              <w:ind w:left="54"/>
              <w:rPr>
                <w:b/>
                <w:sz w:val="14"/>
              </w:rPr>
            </w:pPr>
            <w:r>
              <w:rPr>
                <w:b/>
                <w:sz w:val="14"/>
              </w:rPr>
              <w:t>Information</w:t>
            </w:r>
          </w:p>
        </w:tc>
        <w:tc>
          <w:tcPr>
            <w:tcW w:w="451" w:type="dxa"/>
            <w:tcBorders>
              <w:bottom w:val="nil"/>
            </w:tcBorders>
          </w:tcPr>
          <w:p>
            <w:pPr>
              <w:pStyle w:val="TableParagraph"/>
              <w:spacing w:line="140" w:lineRule="exact" w:before="8"/>
              <w:ind w:left="56"/>
              <w:rPr>
                <w:sz w:val="14"/>
              </w:rPr>
            </w:pPr>
            <w:r>
              <w:rPr>
                <w:w w:val="99"/>
                <w:sz w:val="14"/>
              </w:rPr>
              <w:t>m</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0" w:hRule="atLeast"/>
        </w:trPr>
        <w:tc>
          <w:tcPr>
            <w:tcW w:w="559" w:type="dxa"/>
            <w:tcBorders>
              <w:top w:val="nil"/>
              <w:bottom w:val="nil"/>
            </w:tcBorders>
          </w:tcPr>
          <w:p>
            <w:pPr>
              <w:pStyle w:val="TableParagraph"/>
              <w:rPr>
                <w:sz w:val="8"/>
              </w:rPr>
            </w:pPr>
          </w:p>
        </w:tc>
        <w:tc>
          <w:tcPr>
            <w:tcW w:w="989" w:type="dxa"/>
            <w:tcBorders>
              <w:top w:val="nil"/>
              <w:bottom w:val="nil"/>
            </w:tcBorders>
          </w:tcPr>
          <w:p>
            <w:pPr>
              <w:pStyle w:val="TableParagraph"/>
              <w:spacing w:line="131" w:lineRule="exact"/>
              <w:ind w:left="55"/>
              <w:rPr>
                <w:sz w:val="14"/>
              </w:rPr>
            </w:pPr>
            <w:r>
              <w:rPr>
                <w:sz w:val="14"/>
              </w:rPr>
              <w:t>ISO/IEC</w:t>
            </w:r>
          </w:p>
        </w:tc>
        <w:tc>
          <w:tcPr>
            <w:tcW w:w="991" w:type="dxa"/>
            <w:tcBorders>
              <w:top w:val="nil"/>
              <w:bottom w:val="nil"/>
            </w:tcBorders>
          </w:tcPr>
          <w:p>
            <w:pPr>
              <w:pStyle w:val="TableParagraph"/>
              <w:rPr>
                <w:sz w:val="8"/>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8"/>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bottom w:val="nil"/>
            </w:tcBorders>
          </w:tcPr>
          <w:p>
            <w:pPr>
              <w:pStyle w:val="TableParagraph"/>
              <w:rPr>
                <w:sz w:val="8"/>
              </w:rPr>
            </w:pPr>
          </w:p>
        </w:tc>
        <w:tc>
          <w:tcPr>
            <w:tcW w:w="1248" w:type="dxa"/>
            <w:tcBorders>
              <w:top w:val="nil"/>
              <w:bottom w:val="nil"/>
            </w:tcBorders>
          </w:tcPr>
          <w:p>
            <w:pPr>
              <w:pStyle w:val="TableParagraph"/>
              <w:rPr>
                <w:sz w:val="8"/>
              </w:rPr>
            </w:pPr>
          </w:p>
        </w:tc>
        <w:tc>
          <w:tcPr>
            <w:tcW w:w="1078" w:type="dxa"/>
            <w:tcBorders>
              <w:top w:val="nil"/>
              <w:bottom w:val="nil"/>
            </w:tcBorders>
          </w:tcPr>
          <w:p>
            <w:pPr>
              <w:pStyle w:val="TableParagraph"/>
              <w:rPr>
                <w:sz w:val="8"/>
              </w:rPr>
            </w:pPr>
          </w:p>
        </w:tc>
        <w:tc>
          <w:tcPr>
            <w:tcW w:w="1169" w:type="dxa"/>
            <w:tcBorders>
              <w:top w:val="nil"/>
              <w:bottom w:val="nil"/>
            </w:tcBorders>
          </w:tcPr>
          <w:p>
            <w:pPr>
              <w:pStyle w:val="TableParagraph"/>
              <w:spacing w:line="131" w:lineRule="exact"/>
              <w:ind w:left="54"/>
              <w:rPr>
                <w:b/>
                <w:sz w:val="14"/>
              </w:rPr>
            </w:pPr>
            <w:r>
              <w:rPr>
                <w:b/>
                <w:sz w:val="14"/>
              </w:rPr>
              <w:t>Syntax</w:t>
            </w:r>
          </w:p>
        </w:tc>
        <w:tc>
          <w:tcPr>
            <w:tcW w:w="451" w:type="dxa"/>
            <w:tcBorders>
              <w:top w:val="nil"/>
              <w:bottom w:val="nil"/>
            </w:tcBorders>
          </w:tcPr>
          <w:p>
            <w:pPr>
              <w:pStyle w:val="TableParagraph"/>
              <w:rPr>
                <w:sz w:val="8"/>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54" w:hRule="atLeast"/>
        </w:trPr>
        <w:tc>
          <w:tcPr>
            <w:tcW w:w="559" w:type="dxa"/>
            <w:tcBorders>
              <w:top w:val="nil"/>
              <w:bottom w:val="nil"/>
            </w:tcBorders>
          </w:tcPr>
          <w:p>
            <w:pPr>
              <w:pStyle w:val="TableParagraph"/>
              <w:rPr>
                <w:sz w:val="8"/>
              </w:rPr>
            </w:pPr>
          </w:p>
        </w:tc>
        <w:tc>
          <w:tcPr>
            <w:tcW w:w="989" w:type="dxa"/>
            <w:tcBorders>
              <w:top w:val="nil"/>
              <w:bottom w:val="nil"/>
            </w:tcBorders>
          </w:tcPr>
          <w:p>
            <w:pPr>
              <w:pStyle w:val="TableParagraph"/>
              <w:spacing w:line="135" w:lineRule="exact"/>
              <w:ind w:left="55"/>
              <w:rPr>
                <w:sz w:val="14"/>
              </w:rPr>
            </w:pPr>
            <w:r>
              <w:rPr>
                <w:sz w:val="14"/>
              </w:rPr>
              <w:t>10165-2 1992”</w:t>
            </w:r>
          </w:p>
        </w:tc>
        <w:tc>
          <w:tcPr>
            <w:tcW w:w="991" w:type="dxa"/>
            <w:tcBorders>
              <w:top w:val="nil"/>
              <w:bottom w:val="nil"/>
            </w:tcBorders>
          </w:tcPr>
          <w:p>
            <w:pPr>
              <w:pStyle w:val="TableParagraph"/>
              <w:rPr>
                <w:sz w:val="8"/>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8"/>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8"/>
              </w:rPr>
            </w:pPr>
          </w:p>
        </w:tc>
        <w:tc>
          <w:tcPr>
            <w:tcW w:w="1248" w:type="dxa"/>
            <w:tcBorders>
              <w:top w:val="nil"/>
            </w:tcBorders>
          </w:tcPr>
          <w:p>
            <w:pPr>
              <w:pStyle w:val="TableParagraph"/>
              <w:rPr>
                <w:sz w:val="8"/>
              </w:rPr>
            </w:pPr>
          </w:p>
        </w:tc>
        <w:tc>
          <w:tcPr>
            <w:tcW w:w="1078" w:type="dxa"/>
            <w:tcBorders>
              <w:top w:val="nil"/>
            </w:tcBorders>
          </w:tcPr>
          <w:p>
            <w:pPr>
              <w:pStyle w:val="TableParagraph"/>
              <w:rPr>
                <w:sz w:val="8"/>
              </w:rPr>
            </w:pPr>
          </w:p>
        </w:tc>
        <w:tc>
          <w:tcPr>
            <w:tcW w:w="1169" w:type="dxa"/>
            <w:tcBorders>
              <w:top w:val="nil"/>
            </w:tcBorders>
          </w:tcPr>
          <w:p>
            <w:pPr>
              <w:pStyle w:val="TableParagraph"/>
              <w:spacing w:line="135" w:lineRule="exact"/>
              <w:ind w:left="54"/>
              <w:rPr>
                <w:sz w:val="14"/>
              </w:rPr>
            </w:pPr>
            <w:r>
              <w:rPr>
                <w:sz w:val="14"/>
              </w:rPr>
              <w:t>SEQUENCE</w:t>
            </w:r>
          </w:p>
        </w:tc>
        <w:tc>
          <w:tcPr>
            <w:tcW w:w="451" w:type="dxa"/>
            <w:tcBorders>
              <w:top w:val="nil"/>
            </w:tcBorders>
          </w:tcPr>
          <w:p>
            <w:pPr>
              <w:pStyle w:val="TableParagraph"/>
              <w:rPr>
                <w:sz w:val="8"/>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72"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spacing w:line="150" w:lineRule="exact"/>
              <w:ind w:left="55"/>
              <w:rPr>
                <w:sz w:val="14"/>
              </w:rPr>
            </w:pPr>
            <w:r>
              <w:rPr>
                <w:sz w:val="14"/>
              </w:rPr>
              <w:t>objectDeletion</w:t>
            </w: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line="144" w:lineRule="exact" w:before="8"/>
              <w:ind w:left="57"/>
              <w:rPr>
                <w:sz w:val="14"/>
              </w:rPr>
            </w:pPr>
            <w:r>
              <w:rPr>
                <w:sz w:val="14"/>
              </w:rPr>
              <w:t>2.1.1</w:t>
            </w:r>
          </w:p>
        </w:tc>
        <w:tc>
          <w:tcPr>
            <w:tcW w:w="1248" w:type="dxa"/>
          </w:tcPr>
          <w:p>
            <w:pPr>
              <w:pStyle w:val="TableParagraph"/>
              <w:spacing w:line="144" w:lineRule="exact" w:before="8"/>
              <w:ind w:left="57"/>
              <w:rPr>
                <w:sz w:val="14"/>
              </w:rPr>
            </w:pPr>
            <w:r>
              <w:rPr>
                <w:sz w:val="14"/>
              </w:rPr>
              <w:t>sourceIndicator</w:t>
            </w:r>
          </w:p>
        </w:tc>
        <w:tc>
          <w:tcPr>
            <w:tcW w:w="1078" w:type="dxa"/>
          </w:tcPr>
          <w:p>
            <w:pPr>
              <w:pStyle w:val="TableParagraph"/>
              <w:spacing w:line="144" w:lineRule="exact" w:before="8"/>
              <w:ind w:left="57"/>
              <w:rPr>
                <w:sz w:val="14"/>
              </w:rPr>
            </w:pPr>
            <w:r>
              <w:rPr>
                <w:sz w:val="14"/>
              </w:rPr>
              <w:t>{2 9 3 2 7 26}</w:t>
            </w:r>
          </w:p>
        </w:tc>
        <w:tc>
          <w:tcPr>
            <w:tcW w:w="1169" w:type="dxa"/>
          </w:tcPr>
          <w:p>
            <w:pPr>
              <w:pStyle w:val="TableParagraph"/>
              <w:rPr>
                <w:sz w:val="10"/>
              </w:rPr>
            </w:pPr>
          </w:p>
        </w:tc>
        <w:tc>
          <w:tcPr>
            <w:tcW w:w="451" w:type="dxa"/>
          </w:tcPr>
          <w:p>
            <w:pPr>
              <w:pStyle w:val="TableParagraph"/>
              <w:spacing w:line="144" w:lineRule="exact" w:before="8"/>
              <w:ind w:left="56"/>
              <w:rPr>
                <w:sz w:val="14"/>
              </w:rPr>
            </w:pPr>
            <w:r>
              <w:rPr>
                <w:w w:val="99"/>
                <w:sz w:val="14"/>
              </w:rPr>
              <w:t>o</w:t>
            </w:r>
          </w:p>
        </w:tc>
        <w:tc>
          <w:tcPr>
            <w:tcW w:w="269" w:type="dxa"/>
          </w:tcPr>
          <w:p>
            <w:pPr>
              <w:pStyle w:val="TableParagraph"/>
              <w:rPr>
                <w:sz w:val="10"/>
              </w:rPr>
            </w:pPr>
          </w:p>
        </w:tc>
        <w:tc>
          <w:tcPr>
            <w:tcW w:w="463" w:type="dxa"/>
          </w:tcPr>
          <w:p>
            <w:pPr>
              <w:pStyle w:val="TableParagraph"/>
              <w:rPr>
                <w:sz w:val="10"/>
              </w:rPr>
            </w:pPr>
          </w:p>
        </w:tc>
      </w:tr>
      <w:tr>
        <w:trPr>
          <w:trHeight w:val="172"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line="144" w:lineRule="exact" w:before="8"/>
              <w:ind w:left="57"/>
              <w:rPr>
                <w:sz w:val="14"/>
              </w:rPr>
            </w:pPr>
            <w:r>
              <w:rPr>
                <w:sz w:val="14"/>
              </w:rPr>
              <w:t>2.1.2</w:t>
            </w:r>
          </w:p>
        </w:tc>
        <w:tc>
          <w:tcPr>
            <w:tcW w:w="1248" w:type="dxa"/>
          </w:tcPr>
          <w:p>
            <w:pPr>
              <w:pStyle w:val="TableParagraph"/>
              <w:spacing w:line="144" w:lineRule="exact" w:before="8"/>
              <w:ind w:left="57"/>
              <w:rPr>
                <w:sz w:val="14"/>
              </w:rPr>
            </w:pPr>
            <w:r>
              <w:rPr>
                <w:sz w:val="14"/>
              </w:rPr>
              <w:t>attributeList</w:t>
            </w:r>
          </w:p>
        </w:tc>
        <w:tc>
          <w:tcPr>
            <w:tcW w:w="1078" w:type="dxa"/>
          </w:tcPr>
          <w:p>
            <w:pPr>
              <w:pStyle w:val="TableParagraph"/>
              <w:spacing w:line="144" w:lineRule="exact" w:before="8"/>
              <w:ind w:left="58"/>
              <w:rPr>
                <w:sz w:val="14"/>
              </w:rPr>
            </w:pPr>
            <w:r>
              <w:rPr>
                <w:sz w:val="14"/>
              </w:rPr>
              <w:t>{2 9 3 2 7 9}</w:t>
            </w:r>
          </w:p>
        </w:tc>
        <w:tc>
          <w:tcPr>
            <w:tcW w:w="1169" w:type="dxa"/>
          </w:tcPr>
          <w:p>
            <w:pPr>
              <w:pStyle w:val="TableParagraph"/>
              <w:spacing w:line="144" w:lineRule="exact" w:before="8"/>
              <w:ind w:left="55"/>
              <w:rPr>
                <w:sz w:val="14"/>
              </w:rPr>
            </w:pPr>
            <w:r>
              <w:rPr>
                <w:sz w:val="14"/>
              </w:rPr>
              <w:t>ENUMERATED</w:t>
            </w:r>
          </w:p>
        </w:tc>
        <w:tc>
          <w:tcPr>
            <w:tcW w:w="451" w:type="dxa"/>
          </w:tcPr>
          <w:p>
            <w:pPr>
              <w:pStyle w:val="TableParagraph"/>
              <w:spacing w:line="144" w:lineRule="exact" w:before="8"/>
              <w:ind w:left="56"/>
              <w:rPr>
                <w:sz w:val="14"/>
              </w:rPr>
            </w:pPr>
            <w:r>
              <w:rPr>
                <w:w w:val="99"/>
                <w:sz w:val="14"/>
              </w:rPr>
              <w:t>o</w:t>
            </w:r>
          </w:p>
        </w:tc>
        <w:tc>
          <w:tcPr>
            <w:tcW w:w="269" w:type="dxa"/>
          </w:tcPr>
          <w:p>
            <w:pPr>
              <w:pStyle w:val="TableParagraph"/>
              <w:rPr>
                <w:sz w:val="10"/>
              </w:rPr>
            </w:pPr>
          </w:p>
        </w:tc>
        <w:tc>
          <w:tcPr>
            <w:tcW w:w="463" w:type="dxa"/>
          </w:tcPr>
          <w:p>
            <w:pPr>
              <w:pStyle w:val="TableParagraph"/>
              <w:rPr>
                <w:sz w:val="10"/>
              </w:rPr>
            </w:pPr>
          </w:p>
        </w:tc>
      </w:tr>
      <w:tr>
        <w:trPr>
          <w:trHeight w:val="172"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line="144" w:lineRule="exact" w:before="8"/>
              <w:ind w:left="57"/>
              <w:rPr>
                <w:sz w:val="14"/>
              </w:rPr>
            </w:pPr>
            <w:r>
              <w:rPr>
                <w:sz w:val="14"/>
              </w:rPr>
              <w:t>2.1.3</w:t>
            </w:r>
          </w:p>
        </w:tc>
        <w:tc>
          <w:tcPr>
            <w:tcW w:w="1248" w:type="dxa"/>
          </w:tcPr>
          <w:p>
            <w:pPr>
              <w:pStyle w:val="TableParagraph"/>
              <w:spacing w:line="144" w:lineRule="exact" w:before="8"/>
              <w:ind w:left="57"/>
              <w:rPr>
                <w:sz w:val="14"/>
              </w:rPr>
            </w:pPr>
            <w:r>
              <w:rPr>
                <w:sz w:val="14"/>
              </w:rPr>
              <w:t>notificationIdentifer</w:t>
            </w:r>
          </w:p>
        </w:tc>
        <w:tc>
          <w:tcPr>
            <w:tcW w:w="1078" w:type="dxa"/>
          </w:tcPr>
          <w:p>
            <w:pPr>
              <w:pStyle w:val="TableParagraph"/>
              <w:spacing w:line="144" w:lineRule="exact" w:before="8"/>
              <w:ind w:left="57"/>
              <w:rPr>
                <w:sz w:val="14"/>
              </w:rPr>
            </w:pPr>
            <w:r>
              <w:rPr>
                <w:sz w:val="14"/>
              </w:rPr>
              <w:t>{2 9 3 2 7 16}</w:t>
            </w:r>
          </w:p>
        </w:tc>
        <w:tc>
          <w:tcPr>
            <w:tcW w:w="1169" w:type="dxa"/>
          </w:tcPr>
          <w:p>
            <w:pPr>
              <w:pStyle w:val="TableParagraph"/>
              <w:spacing w:line="144" w:lineRule="exact" w:before="8"/>
              <w:ind w:left="53"/>
              <w:rPr>
                <w:sz w:val="14"/>
              </w:rPr>
            </w:pPr>
            <w:r>
              <w:rPr>
                <w:sz w:val="14"/>
              </w:rPr>
              <w:t>SET OF Attribute</w:t>
            </w:r>
          </w:p>
        </w:tc>
        <w:tc>
          <w:tcPr>
            <w:tcW w:w="451" w:type="dxa"/>
          </w:tcPr>
          <w:p>
            <w:pPr>
              <w:pStyle w:val="TableParagraph"/>
              <w:spacing w:line="144" w:lineRule="exact" w:before="8"/>
              <w:ind w:left="56"/>
              <w:rPr>
                <w:sz w:val="14"/>
              </w:rPr>
            </w:pPr>
            <w:r>
              <w:rPr>
                <w:w w:val="99"/>
                <w:sz w:val="14"/>
              </w:rPr>
              <w:t>o</w:t>
            </w:r>
          </w:p>
        </w:tc>
        <w:tc>
          <w:tcPr>
            <w:tcW w:w="269" w:type="dxa"/>
          </w:tcPr>
          <w:p>
            <w:pPr>
              <w:pStyle w:val="TableParagraph"/>
              <w:rPr>
                <w:sz w:val="10"/>
              </w:rPr>
            </w:pPr>
          </w:p>
        </w:tc>
        <w:tc>
          <w:tcPr>
            <w:tcW w:w="463" w:type="dxa"/>
          </w:tcPr>
          <w:p>
            <w:pPr>
              <w:pStyle w:val="TableParagraph"/>
              <w:rPr>
                <w:sz w:val="10"/>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2.1.4</w:t>
            </w:r>
          </w:p>
        </w:tc>
        <w:tc>
          <w:tcPr>
            <w:tcW w:w="1248" w:type="dxa"/>
            <w:tcBorders>
              <w:bottom w:val="nil"/>
            </w:tcBorders>
          </w:tcPr>
          <w:p>
            <w:pPr>
              <w:pStyle w:val="TableParagraph"/>
              <w:spacing w:line="139" w:lineRule="exact" w:before="8"/>
              <w:ind w:left="57"/>
              <w:rPr>
                <w:sz w:val="14"/>
              </w:rPr>
            </w:pPr>
            <w:r>
              <w:rPr>
                <w:sz w:val="14"/>
              </w:rPr>
              <w:t>correlatedNotificati</w:t>
            </w:r>
          </w:p>
        </w:tc>
        <w:tc>
          <w:tcPr>
            <w:tcW w:w="1078" w:type="dxa"/>
            <w:tcBorders>
              <w:bottom w:val="nil"/>
            </w:tcBorders>
          </w:tcPr>
          <w:p>
            <w:pPr>
              <w:pStyle w:val="TableParagraph"/>
              <w:spacing w:line="139" w:lineRule="exact" w:before="8"/>
              <w:ind w:left="57"/>
              <w:rPr>
                <w:sz w:val="14"/>
              </w:rPr>
            </w:pPr>
            <w:r>
              <w:rPr>
                <w:sz w:val="14"/>
              </w:rPr>
              <w:t>{2 9 3 2 7 12}</w:t>
            </w:r>
          </w:p>
        </w:tc>
        <w:tc>
          <w:tcPr>
            <w:tcW w:w="1169" w:type="dxa"/>
            <w:tcBorders>
              <w:bottom w:val="nil"/>
            </w:tcBorders>
          </w:tcPr>
          <w:p>
            <w:pPr>
              <w:pStyle w:val="TableParagraph"/>
              <w:spacing w:line="139" w:lineRule="exact" w:before="8"/>
              <w:ind w:left="54"/>
              <w:rPr>
                <w:sz w:val="14"/>
              </w:rPr>
            </w:pPr>
            <w:r>
              <w:rPr>
                <w:sz w:val="14"/>
              </w:rPr>
              <w:t>INTEGER</w:t>
            </w:r>
          </w:p>
        </w:tc>
        <w:tc>
          <w:tcPr>
            <w:tcW w:w="451" w:type="dxa"/>
            <w:tcBorders>
              <w:bottom w:val="nil"/>
            </w:tcBorders>
          </w:tcPr>
          <w:p>
            <w:pPr>
              <w:pStyle w:val="TableParagraph"/>
              <w:spacing w:line="139" w:lineRule="exact" w:before="8"/>
              <w:ind w:left="56"/>
              <w:rPr>
                <w:sz w:val="14"/>
              </w:rPr>
            </w:pPr>
            <w:r>
              <w:rPr>
                <w:w w:val="99"/>
                <w:sz w:val="14"/>
              </w:rPr>
              <w:t>o</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spacing w:line="136" w:lineRule="exact"/>
              <w:ind w:left="57"/>
              <w:rPr>
                <w:sz w:val="14"/>
              </w:rPr>
            </w:pPr>
            <w:r>
              <w:rPr>
                <w:sz w:val="14"/>
              </w:rPr>
              <w:t>ons</w:t>
            </w:r>
          </w:p>
        </w:tc>
        <w:tc>
          <w:tcPr>
            <w:tcW w:w="1078" w:type="dxa"/>
            <w:tcBorders>
              <w:top w:val="nil"/>
            </w:tcBorders>
          </w:tcPr>
          <w:p>
            <w:pPr>
              <w:pStyle w:val="TableParagraph"/>
              <w:rPr>
                <w:sz w:val="10"/>
              </w:rPr>
            </w:pPr>
          </w:p>
        </w:tc>
        <w:tc>
          <w:tcPr>
            <w:tcW w:w="1169" w:type="dxa"/>
            <w:tcBorders>
              <w:top w:val="nil"/>
            </w:tcBorders>
          </w:tcPr>
          <w:p>
            <w:pPr>
              <w:pStyle w:val="TableParagraph"/>
              <w:rPr>
                <w:sz w:val="10"/>
              </w:rPr>
            </w:pP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2.1.4.1</w:t>
            </w:r>
          </w:p>
        </w:tc>
        <w:tc>
          <w:tcPr>
            <w:tcW w:w="1248" w:type="dxa"/>
            <w:tcBorders>
              <w:bottom w:val="nil"/>
            </w:tcBorders>
          </w:tcPr>
          <w:p>
            <w:pPr>
              <w:pStyle w:val="TableParagraph"/>
              <w:spacing w:line="139" w:lineRule="exact" w:before="8"/>
              <w:ind w:left="57"/>
              <w:rPr>
                <w:sz w:val="14"/>
              </w:rPr>
            </w:pPr>
            <w:r>
              <w:rPr>
                <w:sz w:val="14"/>
              </w:rPr>
              <w:t>correlatedNotificati</w:t>
            </w:r>
          </w:p>
        </w:tc>
        <w:tc>
          <w:tcPr>
            <w:tcW w:w="1078" w:type="dxa"/>
            <w:tcBorders>
              <w:bottom w:val="nil"/>
            </w:tcBorders>
          </w:tcPr>
          <w:p>
            <w:pPr>
              <w:pStyle w:val="TableParagraph"/>
              <w:spacing w:line="139" w:lineRule="exact" w:before="8"/>
              <w:ind w:left="57"/>
              <w:rPr>
                <w:sz w:val="14"/>
              </w:rPr>
            </w:pPr>
            <w:r>
              <w:rPr>
                <w:sz w:val="14"/>
              </w:rPr>
              <w:t>{2 9 3 2 7 12}</w:t>
            </w:r>
          </w:p>
        </w:tc>
        <w:tc>
          <w:tcPr>
            <w:tcW w:w="1169" w:type="dxa"/>
            <w:tcBorders>
              <w:bottom w:val="nil"/>
            </w:tcBorders>
          </w:tcPr>
          <w:p>
            <w:pPr>
              <w:pStyle w:val="TableParagraph"/>
              <w:spacing w:line="139" w:lineRule="exact" w:before="8"/>
              <w:ind w:left="53"/>
              <w:rPr>
                <w:sz w:val="14"/>
              </w:rPr>
            </w:pPr>
            <w:r>
              <w:rPr>
                <w:sz w:val="14"/>
              </w:rPr>
              <w:t>SET OF</w:t>
            </w:r>
          </w:p>
        </w:tc>
        <w:tc>
          <w:tcPr>
            <w:tcW w:w="451" w:type="dxa"/>
            <w:tcBorders>
              <w:bottom w:val="nil"/>
            </w:tcBorders>
          </w:tcPr>
          <w:p>
            <w:pPr>
              <w:pStyle w:val="TableParagraph"/>
              <w:spacing w:line="139" w:lineRule="exact" w:before="8"/>
              <w:ind w:left="56"/>
              <w:rPr>
                <w:sz w:val="14"/>
              </w:rPr>
            </w:pPr>
            <w:r>
              <w:rPr>
                <w:sz w:val="14"/>
              </w:rPr>
              <w:t>c m</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spacing w:line="136" w:lineRule="exact"/>
              <w:ind w:left="57"/>
              <w:rPr>
                <w:sz w:val="14"/>
              </w:rPr>
            </w:pPr>
            <w:r>
              <w:rPr>
                <w:sz w:val="14"/>
              </w:rPr>
              <w:t>ons</w:t>
            </w:r>
          </w:p>
        </w:tc>
        <w:tc>
          <w:tcPr>
            <w:tcW w:w="1078" w:type="dxa"/>
            <w:tcBorders>
              <w:top w:val="nil"/>
            </w:tcBorders>
          </w:tcPr>
          <w:p>
            <w:pPr>
              <w:pStyle w:val="TableParagraph"/>
              <w:rPr>
                <w:sz w:val="10"/>
              </w:rPr>
            </w:pPr>
          </w:p>
        </w:tc>
        <w:tc>
          <w:tcPr>
            <w:tcW w:w="1169" w:type="dxa"/>
            <w:tcBorders>
              <w:top w:val="nil"/>
            </w:tcBorders>
          </w:tcPr>
          <w:p>
            <w:pPr>
              <w:pStyle w:val="TableParagraph"/>
              <w:spacing w:line="136" w:lineRule="exact"/>
              <w:ind w:left="54"/>
              <w:rPr>
                <w:sz w:val="14"/>
              </w:rPr>
            </w:pPr>
            <w:r>
              <w:rPr>
                <w:sz w:val="14"/>
              </w:rPr>
              <w:t>SEQUENCE</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70"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line="142" w:lineRule="exact" w:before="8"/>
              <w:ind w:left="57"/>
              <w:rPr>
                <w:sz w:val="14"/>
              </w:rPr>
            </w:pPr>
            <w:r>
              <w:rPr>
                <w:sz w:val="14"/>
              </w:rPr>
              <w:t>2.1.4.2</w:t>
            </w:r>
          </w:p>
        </w:tc>
        <w:tc>
          <w:tcPr>
            <w:tcW w:w="1248" w:type="dxa"/>
          </w:tcPr>
          <w:p>
            <w:pPr>
              <w:pStyle w:val="TableParagraph"/>
              <w:spacing w:line="142" w:lineRule="exact" w:before="8"/>
              <w:ind w:left="57"/>
              <w:rPr>
                <w:sz w:val="14"/>
              </w:rPr>
            </w:pPr>
            <w:r>
              <w:rPr>
                <w:sz w:val="14"/>
              </w:rPr>
              <w:t>sourceObjectinst</w:t>
            </w:r>
          </w:p>
        </w:tc>
        <w:tc>
          <w:tcPr>
            <w:tcW w:w="1078" w:type="dxa"/>
          </w:tcPr>
          <w:p>
            <w:pPr>
              <w:pStyle w:val="TableParagraph"/>
              <w:rPr>
                <w:sz w:val="10"/>
              </w:rPr>
            </w:pPr>
          </w:p>
        </w:tc>
        <w:tc>
          <w:tcPr>
            <w:tcW w:w="1169" w:type="dxa"/>
          </w:tcPr>
          <w:p>
            <w:pPr>
              <w:pStyle w:val="TableParagraph"/>
              <w:spacing w:line="142" w:lineRule="exact" w:before="8"/>
              <w:ind w:left="54"/>
              <w:rPr>
                <w:sz w:val="14"/>
              </w:rPr>
            </w:pPr>
            <w:r>
              <w:rPr>
                <w:sz w:val="14"/>
              </w:rPr>
              <w:t>ObjectInstance</w:t>
            </w:r>
          </w:p>
        </w:tc>
        <w:tc>
          <w:tcPr>
            <w:tcW w:w="451" w:type="dxa"/>
          </w:tcPr>
          <w:p>
            <w:pPr>
              <w:pStyle w:val="TableParagraph"/>
              <w:spacing w:line="142" w:lineRule="exact" w:before="8"/>
              <w:ind w:left="56"/>
              <w:rPr>
                <w:sz w:val="14"/>
              </w:rPr>
            </w:pPr>
            <w:r>
              <w:rPr>
                <w:sz w:val="14"/>
              </w:rPr>
              <w:t>c o</w:t>
            </w:r>
          </w:p>
        </w:tc>
        <w:tc>
          <w:tcPr>
            <w:tcW w:w="269" w:type="dxa"/>
          </w:tcPr>
          <w:p>
            <w:pPr>
              <w:pStyle w:val="TableParagraph"/>
              <w:rPr>
                <w:sz w:val="10"/>
              </w:rPr>
            </w:pPr>
          </w:p>
        </w:tc>
        <w:tc>
          <w:tcPr>
            <w:tcW w:w="463" w:type="dxa"/>
          </w:tcPr>
          <w:p>
            <w:pPr>
              <w:pStyle w:val="TableParagraph"/>
              <w:rPr>
                <w:sz w:val="10"/>
              </w:rPr>
            </w:pPr>
          </w:p>
        </w:tc>
      </w:tr>
      <w:tr>
        <w:trPr>
          <w:trHeight w:val="172"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line="144" w:lineRule="exact" w:before="8"/>
              <w:ind w:left="57"/>
              <w:rPr>
                <w:sz w:val="14"/>
              </w:rPr>
            </w:pPr>
            <w:r>
              <w:rPr>
                <w:sz w:val="14"/>
              </w:rPr>
              <w:t>2.1.5</w:t>
            </w:r>
          </w:p>
        </w:tc>
        <w:tc>
          <w:tcPr>
            <w:tcW w:w="1248" w:type="dxa"/>
          </w:tcPr>
          <w:p>
            <w:pPr>
              <w:pStyle w:val="TableParagraph"/>
              <w:spacing w:line="144" w:lineRule="exact" w:before="8"/>
              <w:ind w:left="57"/>
              <w:rPr>
                <w:sz w:val="14"/>
              </w:rPr>
            </w:pPr>
            <w:r>
              <w:rPr>
                <w:sz w:val="14"/>
              </w:rPr>
              <w:t>additionalText</w:t>
            </w:r>
          </w:p>
        </w:tc>
        <w:tc>
          <w:tcPr>
            <w:tcW w:w="1078" w:type="dxa"/>
          </w:tcPr>
          <w:p>
            <w:pPr>
              <w:pStyle w:val="TableParagraph"/>
              <w:spacing w:line="144" w:lineRule="exact" w:before="8"/>
              <w:ind w:left="58"/>
              <w:rPr>
                <w:sz w:val="14"/>
              </w:rPr>
            </w:pPr>
            <w:r>
              <w:rPr>
                <w:sz w:val="14"/>
              </w:rPr>
              <w:t>{2 9 3 2 7 7}</w:t>
            </w:r>
          </w:p>
        </w:tc>
        <w:tc>
          <w:tcPr>
            <w:tcW w:w="1169" w:type="dxa"/>
          </w:tcPr>
          <w:p>
            <w:pPr>
              <w:pStyle w:val="TableParagraph"/>
              <w:spacing w:line="144" w:lineRule="exact" w:before="8"/>
              <w:ind w:left="55"/>
              <w:rPr>
                <w:sz w:val="14"/>
              </w:rPr>
            </w:pPr>
            <w:r>
              <w:rPr>
                <w:sz w:val="14"/>
              </w:rPr>
              <w:t>GraphicString</w:t>
            </w:r>
          </w:p>
        </w:tc>
        <w:tc>
          <w:tcPr>
            <w:tcW w:w="451" w:type="dxa"/>
          </w:tcPr>
          <w:p>
            <w:pPr>
              <w:pStyle w:val="TableParagraph"/>
              <w:spacing w:line="144" w:lineRule="exact" w:before="8"/>
              <w:ind w:left="57"/>
              <w:rPr>
                <w:sz w:val="14"/>
              </w:rPr>
            </w:pPr>
            <w:r>
              <w:rPr>
                <w:w w:val="99"/>
                <w:sz w:val="14"/>
              </w:rPr>
              <w:t>o</w:t>
            </w:r>
          </w:p>
        </w:tc>
        <w:tc>
          <w:tcPr>
            <w:tcW w:w="269" w:type="dxa"/>
          </w:tcPr>
          <w:p>
            <w:pPr>
              <w:pStyle w:val="TableParagraph"/>
              <w:rPr>
                <w:sz w:val="10"/>
              </w:rPr>
            </w:pPr>
          </w:p>
        </w:tc>
        <w:tc>
          <w:tcPr>
            <w:tcW w:w="463" w:type="dxa"/>
          </w:tcPr>
          <w:p>
            <w:pPr>
              <w:pStyle w:val="TableParagraph"/>
              <w:rPr>
                <w:sz w:val="10"/>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2.1.6</w:t>
            </w:r>
          </w:p>
        </w:tc>
        <w:tc>
          <w:tcPr>
            <w:tcW w:w="1248" w:type="dxa"/>
            <w:tcBorders>
              <w:bottom w:val="nil"/>
            </w:tcBorders>
          </w:tcPr>
          <w:p>
            <w:pPr>
              <w:pStyle w:val="TableParagraph"/>
              <w:spacing w:line="139" w:lineRule="exact" w:before="8"/>
              <w:ind w:left="57"/>
              <w:rPr>
                <w:sz w:val="14"/>
              </w:rPr>
            </w:pPr>
            <w:r>
              <w:rPr>
                <w:sz w:val="14"/>
              </w:rPr>
              <w:t>additionalInformati</w:t>
            </w:r>
          </w:p>
        </w:tc>
        <w:tc>
          <w:tcPr>
            <w:tcW w:w="1078" w:type="dxa"/>
            <w:tcBorders>
              <w:bottom w:val="nil"/>
            </w:tcBorders>
          </w:tcPr>
          <w:p>
            <w:pPr>
              <w:pStyle w:val="TableParagraph"/>
              <w:spacing w:line="139" w:lineRule="exact" w:before="8"/>
              <w:ind w:left="57"/>
              <w:rPr>
                <w:sz w:val="14"/>
              </w:rPr>
            </w:pPr>
            <w:r>
              <w:rPr>
                <w:sz w:val="14"/>
              </w:rPr>
              <w:t>{2 9 3 2 7 6}</w:t>
            </w:r>
          </w:p>
        </w:tc>
        <w:tc>
          <w:tcPr>
            <w:tcW w:w="1169" w:type="dxa"/>
            <w:tcBorders>
              <w:bottom w:val="nil"/>
            </w:tcBorders>
          </w:tcPr>
          <w:p>
            <w:pPr>
              <w:pStyle w:val="TableParagraph"/>
              <w:spacing w:line="139" w:lineRule="exact" w:before="8"/>
              <w:ind w:left="53"/>
              <w:rPr>
                <w:sz w:val="14"/>
              </w:rPr>
            </w:pPr>
            <w:r>
              <w:rPr>
                <w:sz w:val="14"/>
              </w:rPr>
              <w:t>SET OF</w:t>
            </w:r>
          </w:p>
        </w:tc>
        <w:tc>
          <w:tcPr>
            <w:tcW w:w="451" w:type="dxa"/>
            <w:tcBorders>
              <w:bottom w:val="nil"/>
            </w:tcBorders>
          </w:tcPr>
          <w:p>
            <w:pPr>
              <w:pStyle w:val="TableParagraph"/>
              <w:spacing w:line="139" w:lineRule="exact" w:before="8"/>
              <w:ind w:left="56"/>
              <w:rPr>
                <w:sz w:val="14"/>
              </w:rPr>
            </w:pPr>
            <w:r>
              <w:rPr>
                <w:w w:val="99"/>
                <w:sz w:val="14"/>
              </w:rPr>
              <w:t>o</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spacing w:line="136" w:lineRule="exact"/>
              <w:ind w:left="57"/>
              <w:rPr>
                <w:sz w:val="14"/>
              </w:rPr>
            </w:pPr>
            <w:r>
              <w:rPr>
                <w:sz w:val="14"/>
              </w:rPr>
              <w:t>on</w:t>
            </w:r>
          </w:p>
        </w:tc>
        <w:tc>
          <w:tcPr>
            <w:tcW w:w="1078" w:type="dxa"/>
            <w:tcBorders>
              <w:top w:val="nil"/>
            </w:tcBorders>
          </w:tcPr>
          <w:p>
            <w:pPr>
              <w:pStyle w:val="TableParagraph"/>
              <w:rPr>
                <w:sz w:val="10"/>
              </w:rPr>
            </w:pPr>
          </w:p>
        </w:tc>
        <w:tc>
          <w:tcPr>
            <w:tcW w:w="1169" w:type="dxa"/>
            <w:tcBorders>
              <w:top w:val="nil"/>
            </w:tcBorders>
          </w:tcPr>
          <w:p>
            <w:pPr>
              <w:pStyle w:val="TableParagraph"/>
              <w:spacing w:line="136" w:lineRule="exact"/>
              <w:ind w:left="54"/>
              <w:rPr>
                <w:sz w:val="14"/>
              </w:rPr>
            </w:pPr>
            <w:r>
              <w:rPr>
                <w:sz w:val="14"/>
              </w:rPr>
              <w:t>SEQUENCE</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2.1.6.1</w:t>
            </w:r>
          </w:p>
        </w:tc>
        <w:tc>
          <w:tcPr>
            <w:tcW w:w="1248" w:type="dxa"/>
            <w:tcBorders>
              <w:bottom w:val="nil"/>
            </w:tcBorders>
          </w:tcPr>
          <w:p>
            <w:pPr>
              <w:pStyle w:val="TableParagraph"/>
              <w:spacing w:line="139" w:lineRule="exact" w:before="8"/>
              <w:ind w:left="57"/>
              <w:rPr>
                <w:sz w:val="14"/>
              </w:rPr>
            </w:pPr>
            <w:r>
              <w:rPr>
                <w:sz w:val="14"/>
              </w:rPr>
              <w:t>identifier</w:t>
            </w:r>
          </w:p>
        </w:tc>
        <w:tc>
          <w:tcPr>
            <w:tcW w:w="1078" w:type="dxa"/>
            <w:tcBorders>
              <w:bottom w:val="nil"/>
            </w:tcBorders>
          </w:tcPr>
          <w:p>
            <w:pPr>
              <w:pStyle w:val="TableParagraph"/>
              <w:spacing w:line="139" w:lineRule="exact" w:before="8"/>
              <w:ind w:left="57"/>
              <w:rPr>
                <w:sz w:val="14"/>
              </w:rPr>
            </w:pPr>
            <w:r>
              <w:rPr>
                <w:w w:val="99"/>
                <w:sz w:val="14"/>
              </w:rPr>
              <w:t>-</w:t>
            </w:r>
          </w:p>
        </w:tc>
        <w:tc>
          <w:tcPr>
            <w:tcW w:w="1169" w:type="dxa"/>
            <w:tcBorders>
              <w:bottom w:val="nil"/>
            </w:tcBorders>
          </w:tcPr>
          <w:p>
            <w:pPr>
              <w:pStyle w:val="TableParagraph"/>
              <w:spacing w:line="139" w:lineRule="exact" w:before="8"/>
              <w:ind w:left="55"/>
              <w:rPr>
                <w:sz w:val="14"/>
              </w:rPr>
            </w:pPr>
            <w:r>
              <w:rPr>
                <w:sz w:val="14"/>
              </w:rPr>
              <w:t>OBJECT</w:t>
            </w:r>
          </w:p>
        </w:tc>
        <w:tc>
          <w:tcPr>
            <w:tcW w:w="451" w:type="dxa"/>
            <w:tcBorders>
              <w:bottom w:val="nil"/>
            </w:tcBorders>
          </w:tcPr>
          <w:p>
            <w:pPr>
              <w:pStyle w:val="TableParagraph"/>
              <w:spacing w:line="139" w:lineRule="exact" w:before="8"/>
              <w:ind w:left="56"/>
              <w:rPr>
                <w:sz w:val="14"/>
              </w:rPr>
            </w:pPr>
            <w:r>
              <w:rPr>
                <w:sz w:val="14"/>
              </w:rPr>
              <w:t>c m</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rPr>
                <w:sz w:val="10"/>
              </w:rPr>
            </w:pPr>
          </w:p>
        </w:tc>
        <w:tc>
          <w:tcPr>
            <w:tcW w:w="1078" w:type="dxa"/>
            <w:tcBorders>
              <w:top w:val="nil"/>
            </w:tcBorders>
          </w:tcPr>
          <w:p>
            <w:pPr>
              <w:pStyle w:val="TableParagraph"/>
              <w:rPr>
                <w:sz w:val="10"/>
              </w:rPr>
            </w:pPr>
          </w:p>
        </w:tc>
        <w:tc>
          <w:tcPr>
            <w:tcW w:w="1169" w:type="dxa"/>
            <w:tcBorders>
              <w:top w:val="nil"/>
            </w:tcBorders>
          </w:tcPr>
          <w:p>
            <w:pPr>
              <w:pStyle w:val="TableParagraph"/>
              <w:spacing w:line="136" w:lineRule="exact"/>
              <w:ind w:left="54"/>
              <w:rPr>
                <w:sz w:val="14"/>
              </w:rPr>
            </w:pPr>
            <w:r>
              <w:rPr>
                <w:sz w:val="14"/>
              </w:rPr>
              <w:t>IDENTIFIER</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285" w:hRule="atLeast"/>
        </w:trPr>
        <w:tc>
          <w:tcPr>
            <w:tcW w:w="559" w:type="dxa"/>
            <w:tcBorders>
              <w:top w:val="nil"/>
              <w:bottom w:val="nil"/>
            </w:tcBorders>
          </w:tcPr>
          <w:p>
            <w:pPr>
              <w:pStyle w:val="TableParagraph"/>
              <w:rPr>
                <w:sz w:val="14"/>
              </w:rPr>
            </w:pPr>
          </w:p>
        </w:tc>
        <w:tc>
          <w:tcPr>
            <w:tcW w:w="989" w:type="dxa"/>
            <w:tcBorders>
              <w:top w:val="nil"/>
              <w:bottom w:val="nil"/>
            </w:tcBorders>
          </w:tcPr>
          <w:p>
            <w:pPr>
              <w:pStyle w:val="TableParagraph"/>
              <w:rPr>
                <w:sz w:val="14"/>
              </w:rPr>
            </w:pPr>
          </w:p>
        </w:tc>
        <w:tc>
          <w:tcPr>
            <w:tcW w:w="991" w:type="dxa"/>
            <w:tcBorders>
              <w:top w:val="nil"/>
              <w:bottom w:val="nil"/>
            </w:tcBorders>
          </w:tcPr>
          <w:p>
            <w:pPr>
              <w:pStyle w:val="TableParagraph"/>
              <w:rPr>
                <w:sz w:val="14"/>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4"/>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before="8"/>
              <w:ind w:left="57"/>
              <w:rPr>
                <w:sz w:val="14"/>
              </w:rPr>
            </w:pPr>
            <w:r>
              <w:rPr>
                <w:sz w:val="14"/>
              </w:rPr>
              <w:t>2.1.6.2</w:t>
            </w:r>
          </w:p>
        </w:tc>
        <w:tc>
          <w:tcPr>
            <w:tcW w:w="1248" w:type="dxa"/>
          </w:tcPr>
          <w:p>
            <w:pPr>
              <w:pStyle w:val="TableParagraph"/>
              <w:spacing w:before="8"/>
              <w:ind w:left="58"/>
              <w:rPr>
                <w:sz w:val="14"/>
              </w:rPr>
            </w:pPr>
            <w:r>
              <w:rPr>
                <w:sz w:val="14"/>
              </w:rPr>
              <w:t>significance</w:t>
            </w:r>
          </w:p>
        </w:tc>
        <w:tc>
          <w:tcPr>
            <w:tcW w:w="1078" w:type="dxa"/>
          </w:tcPr>
          <w:p>
            <w:pPr>
              <w:pStyle w:val="TableParagraph"/>
              <w:spacing w:before="8"/>
              <w:ind w:left="58"/>
              <w:rPr>
                <w:sz w:val="14"/>
              </w:rPr>
            </w:pPr>
            <w:r>
              <w:rPr>
                <w:w w:val="99"/>
                <w:sz w:val="14"/>
              </w:rPr>
              <w:t>-</w:t>
            </w:r>
          </w:p>
        </w:tc>
        <w:tc>
          <w:tcPr>
            <w:tcW w:w="1169" w:type="dxa"/>
          </w:tcPr>
          <w:p>
            <w:pPr>
              <w:pStyle w:val="TableParagraph"/>
              <w:spacing w:before="8"/>
              <w:ind w:left="55"/>
              <w:rPr>
                <w:sz w:val="14"/>
              </w:rPr>
            </w:pPr>
            <w:r>
              <w:rPr>
                <w:sz w:val="14"/>
              </w:rPr>
              <w:t>BOOLEAN</w:t>
            </w:r>
          </w:p>
        </w:tc>
        <w:tc>
          <w:tcPr>
            <w:tcW w:w="451" w:type="dxa"/>
          </w:tcPr>
          <w:p>
            <w:pPr>
              <w:pStyle w:val="TableParagraph"/>
              <w:spacing w:before="8"/>
              <w:ind w:left="57"/>
              <w:rPr>
                <w:sz w:val="14"/>
              </w:rPr>
            </w:pPr>
            <w:r>
              <w:rPr>
                <w:sz w:val="14"/>
              </w:rPr>
              <w:t>c o</w:t>
            </w:r>
          </w:p>
        </w:tc>
        <w:tc>
          <w:tcPr>
            <w:tcW w:w="269" w:type="dxa"/>
          </w:tcPr>
          <w:p>
            <w:pPr>
              <w:pStyle w:val="TableParagraph"/>
              <w:rPr>
                <w:sz w:val="14"/>
              </w:rPr>
            </w:pPr>
          </w:p>
        </w:tc>
        <w:tc>
          <w:tcPr>
            <w:tcW w:w="463" w:type="dxa"/>
          </w:tcPr>
          <w:p>
            <w:pPr>
              <w:pStyle w:val="TableParagraph"/>
              <w:rPr>
                <w:sz w:val="14"/>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2.1.6.3</w:t>
            </w:r>
          </w:p>
        </w:tc>
        <w:tc>
          <w:tcPr>
            <w:tcW w:w="1248" w:type="dxa"/>
            <w:tcBorders>
              <w:bottom w:val="nil"/>
            </w:tcBorders>
          </w:tcPr>
          <w:p>
            <w:pPr>
              <w:pStyle w:val="TableParagraph"/>
              <w:spacing w:line="139" w:lineRule="exact" w:before="8"/>
              <w:ind w:left="57"/>
              <w:rPr>
                <w:sz w:val="14"/>
              </w:rPr>
            </w:pPr>
            <w:r>
              <w:rPr>
                <w:sz w:val="14"/>
              </w:rPr>
              <w:t>information</w:t>
            </w:r>
          </w:p>
        </w:tc>
        <w:tc>
          <w:tcPr>
            <w:tcW w:w="1078" w:type="dxa"/>
            <w:tcBorders>
              <w:bottom w:val="nil"/>
            </w:tcBorders>
          </w:tcPr>
          <w:p>
            <w:pPr>
              <w:pStyle w:val="TableParagraph"/>
              <w:spacing w:line="139" w:lineRule="exact" w:before="8"/>
              <w:ind w:left="58"/>
              <w:rPr>
                <w:sz w:val="14"/>
              </w:rPr>
            </w:pPr>
            <w:r>
              <w:rPr>
                <w:w w:val="99"/>
                <w:sz w:val="14"/>
              </w:rPr>
              <w:t>-</w:t>
            </w:r>
          </w:p>
        </w:tc>
        <w:tc>
          <w:tcPr>
            <w:tcW w:w="1169" w:type="dxa"/>
            <w:tcBorders>
              <w:bottom w:val="nil"/>
            </w:tcBorders>
          </w:tcPr>
          <w:p>
            <w:pPr>
              <w:pStyle w:val="TableParagraph"/>
              <w:spacing w:line="139" w:lineRule="exact" w:before="8"/>
              <w:ind w:left="55"/>
              <w:rPr>
                <w:sz w:val="14"/>
              </w:rPr>
            </w:pPr>
            <w:r>
              <w:rPr>
                <w:sz w:val="14"/>
              </w:rPr>
              <w:t>ANY DEFINED</w:t>
            </w:r>
          </w:p>
        </w:tc>
        <w:tc>
          <w:tcPr>
            <w:tcW w:w="451" w:type="dxa"/>
            <w:tcBorders>
              <w:bottom w:val="nil"/>
            </w:tcBorders>
          </w:tcPr>
          <w:p>
            <w:pPr>
              <w:pStyle w:val="TableParagraph"/>
              <w:spacing w:line="139" w:lineRule="exact" w:before="8"/>
              <w:ind w:left="57"/>
              <w:rPr>
                <w:sz w:val="14"/>
              </w:rPr>
            </w:pPr>
            <w:r>
              <w:rPr>
                <w:sz w:val="14"/>
              </w:rPr>
              <w:t>c m</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tcBorders>
          </w:tcPr>
          <w:p>
            <w:pPr>
              <w:pStyle w:val="TableParagraph"/>
              <w:rPr>
                <w:sz w:val="10"/>
              </w:rPr>
            </w:pPr>
          </w:p>
        </w:tc>
        <w:tc>
          <w:tcPr>
            <w:tcW w:w="989" w:type="dxa"/>
            <w:tcBorders>
              <w:top w:val="nil"/>
            </w:tcBorders>
          </w:tcPr>
          <w:p>
            <w:pPr>
              <w:pStyle w:val="TableParagraph"/>
              <w:rPr>
                <w:sz w:val="10"/>
              </w:rPr>
            </w:pPr>
          </w:p>
        </w:tc>
        <w:tc>
          <w:tcPr>
            <w:tcW w:w="991" w:type="dxa"/>
            <w:tcBorders>
              <w:top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rPr>
                <w:sz w:val="10"/>
              </w:rPr>
            </w:pPr>
          </w:p>
        </w:tc>
        <w:tc>
          <w:tcPr>
            <w:tcW w:w="1078" w:type="dxa"/>
            <w:tcBorders>
              <w:top w:val="nil"/>
            </w:tcBorders>
          </w:tcPr>
          <w:p>
            <w:pPr>
              <w:pStyle w:val="TableParagraph"/>
              <w:rPr>
                <w:sz w:val="10"/>
              </w:rPr>
            </w:pPr>
          </w:p>
        </w:tc>
        <w:tc>
          <w:tcPr>
            <w:tcW w:w="1169" w:type="dxa"/>
            <w:tcBorders>
              <w:top w:val="nil"/>
            </w:tcBorders>
          </w:tcPr>
          <w:p>
            <w:pPr>
              <w:pStyle w:val="TableParagraph"/>
              <w:spacing w:line="136" w:lineRule="exact"/>
              <w:ind w:left="54"/>
              <w:rPr>
                <w:sz w:val="14"/>
              </w:rPr>
            </w:pPr>
            <w:r>
              <w:rPr>
                <w:sz w:val="14"/>
              </w:rPr>
              <w:t>BY identifier</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68" w:hRule="atLeast"/>
        </w:trPr>
        <w:tc>
          <w:tcPr>
            <w:tcW w:w="559" w:type="dxa"/>
            <w:tcBorders>
              <w:bottom w:val="nil"/>
            </w:tcBorders>
          </w:tcPr>
          <w:p>
            <w:pPr>
              <w:pStyle w:val="TableParagraph"/>
              <w:spacing w:line="140" w:lineRule="exact" w:before="8"/>
              <w:ind w:left="57"/>
              <w:rPr>
                <w:sz w:val="14"/>
              </w:rPr>
            </w:pPr>
            <w:r>
              <w:rPr>
                <w:w w:val="99"/>
                <w:sz w:val="14"/>
              </w:rPr>
              <w:t>3</w:t>
            </w:r>
          </w:p>
        </w:tc>
        <w:tc>
          <w:tcPr>
            <w:tcW w:w="989" w:type="dxa"/>
            <w:tcBorders>
              <w:bottom w:val="nil"/>
            </w:tcBorders>
          </w:tcPr>
          <w:p>
            <w:pPr>
              <w:pStyle w:val="TableParagraph"/>
              <w:spacing w:line="140" w:lineRule="exact" w:before="8"/>
              <w:ind w:left="55"/>
              <w:rPr>
                <w:sz w:val="14"/>
              </w:rPr>
            </w:pPr>
            <w:r>
              <w:rPr>
                <w:sz w:val="14"/>
              </w:rPr>
              <w:t>“Rec. X721 |</w:t>
            </w:r>
          </w:p>
        </w:tc>
        <w:tc>
          <w:tcPr>
            <w:tcW w:w="991" w:type="dxa"/>
            <w:tcBorders>
              <w:bottom w:val="nil"/>
            </w:tcBorders>
          </w:tcPr>
          <w:p>
            <w:pPr>
              <w:pStyle w:val="TableParagraph"/>
              <w:spacing w:line="140" w:lineRule="exact" w:before="8"/>
              <w:ind w:left="57"/>
              <w:rPr>
                <w:sz w:val="14"/>
              </w:rPr>
            </w:pPr>
            <w:r>
              <w:rPr>
                <w:sz w:val="14"/>
              </w:rPr>
              <w:t>{2 9 3 2 10 14}</w:t>
            </w:r>
          </w:p>
        </w:tc>
        <w:tc>
          <w:tcPr>
            <w:tcW w:w="540" w:type="dxa"/>
            <w:vMerge w:val="restart"/>
          </w:tcPr>
          <w:p>
            <w:pPr>
              <w:pStyle w:val="TableParagraph"/>
              <w:rPr>
                <w:sz w:val="14"/>
              </w:rPr>
            </w:pPr>
          </w:p>
        </w:tc>
        <w:tc>
          <w:tcPr>
            <w:tcW w:w="449" w:type="dxa"/>
            <w:tcBorders>
              <w:bottom w:val="nil"/>
            </w:tcBorders>
          </w:tcPr>
          <w:p>
            <w:pPr>
              <w:pStyle w:val="TableParagraph"/>
              <w:spacing w:line="140" w:lineRule="exact" w:before="8"/>
              <w:ind w:left="54"/>
              <w:rPr>
                <w:sz w:val="14"/>
              </w:rPr>
            </w:pPr>
            <w:r>
              <w:rPr>
                <w:w w:val="99"/>
                <w:sz w:val="14"/>
              </w:rPr>
              <w:t>m</w:t>
            </w:r>
          </w:p>
        </w:tc>
        <w:tc>
          <w:tcPr>
            <w:tcW w:w="451" w:type="dxa"/>
            <w:vMerge w:val="restart"/>
          </w:tcPr>
          <w:p>
            <w:pPr>
              <w:pStyle w:val="TableParagraph"/>
              <w:rPr>
                <w:sz w:val="14"/>
              </w:rPr>
            </w:pPr>
          </w:p>
        </w:tc>
        <w:tc>
          <w:tcPr>
            <w:tcW w:w="449" w:type="dxa"/>
            <w:vMerge w:val="restart"/>
          </w:tcPr>
          <w:p>
            <w:pPr>
              <w:pStyle w:val="TableParagraph"/>
              <w:rPr>
                <w:sz w:val="14"/>
              </w:rPr>
            </w:pPr>
          </w:p>
        </w:tc>
        <w:tc>
          <w:tcPr>
            <w:tcW w:w="540" w:type="dxa"/>
            <w:vMerge w:val="restart"/>
          </w:tcPr>
          <w:p>
            <w:pPr>
              <w:pStyle w:val="TableParagraph"/>
              <w:rPr>
                <w:sz w:val="14"/>
              </w:rPr>
            </w:pPr>
          </w:p>
        </w:tc>
        <w:tc>
          <w:tcPr>
            <w:tcW w:w="679" w:type="dxa"/>
            <w:tcBorders>
              <w:bottom w:val="nil"/>
            </w:tcBorders>
          </w:tcPr>
          <w:p>
            <w:pPr>
              <w:pStyle w:val="TableParagraph"/>
              <w:spacing w:line="140" w:lineRule="exact" w:before="8"/>
              <w:ind w:left="57"/>
              <w:rPr>
                <w:sz w:val="14"/>
              </w:rPr>
            </w:pPr>
            <w:r>
              <w:rPr>
                <w:sz w:val="14"/>
              </w:rPr>
              <w:t>3.1</w:t>
            </w:r>
          </w:p>
        </w:tc>
        <w:tc>
          <w:tcPr>
            <w:tcW w:w="1248" w:type="dxa"/>
            <w:tcBorders>
              <w:bottom w:val="nil"/>
            </w:tcBorders>
          </w:tcPr>
          <w:p>
            <w:pPr>
              <w:pStyle w:val="TableParagraph"/>
              <w:spacing w:line="140" w:lineRule="exact" w:before="8"/>
              <w:ind w:left="57"/>
              <w:rPr>
                <w:sz w:val="14"/>
              </w:rPr>
            </w:pPr>
            <w:r>
              <w:rPr>
                <w:sz w:val="14"/>
              </w:rPr>
              <w:t>StateChangeInfo</w:t>
            </w:r>
          </w:p>
        </w:tc>
        <w:tc>
          <w:tcPr>
            <w:tcW w:w="1078" w:type="dxa"/>
            <w:tcBorders>
              <w:bottom w:val="nil"/>
            </w:tcBorders>
          </w:tcPr>
          <w:p>
            <w:pPr>
              <w:pStyle w:val="TableParagraph"/>
              <w:spacing w:line="140" w:lineRule="exact" w:before="8"/>
              <w:ind w:left="58"/>
              <w:rPr>
                <w:sz w:val="14"/>
              </w:rPr>
            </w:pPr>
            <w:r>
              <w:rPr>
                <w:w w:val="99"/>
                <w:sz w:val="14"/>
              </w:rPr>
              <w:t>-</w:t>
            </w:r>
          </w:p>
        </w:tc>
        <w:tc>
          <w:tcPr>
            <w:tcW w:w="1169" w:type="dxa"/>
            <w:tcBorders>
              <w:bottom w:val="nil"/>
            </w:tcBorders>
          </w:tcPr>
          <w:p>
            <w:pPr>
              <w:pStyle w:val="TableParagraph"/>
              <w:spacing w:line="138" w:lineRule="exact" w:before="10"/>
              <w:ind w:left="54"/>
              <w:rPr>
                <w:b/>
                <w:sz w:val="14"/>
              </w:rPr>
            </w:pPr>
            <w:r>
              <w:rPr>
                <w:b/>
                <w:sz w:val="14"/>
              </w:rPr>
              <w:t>Information</w:t>
            </w:r>
          </w:p>
        </w:tc>
        <w:tc>
          <w:tcPr>
            <w:tcW w:w="451" w:type="dxa"/>
            <w:tcBorders>
              <w:bottom w:val="nil"/>
            </w:tcBorders>
          </w:tcPr>
          <w:p>
            <w:pPr>
              <w:pStyle w:val="TableParagraph"/>
              <w:spacing w:line="140" w:lineRule="exact" w:before="8"/>
              <w:ind w:left="56"/>
              <w:rPr>
                <w:sz w:val="14"/>
              </w:rPr>
            </w:pPr>
            <w:r>
              <w:rPr>
                <w:w w:val="99"/>
                <w:sz w:val="14"/>
              </w:rPr>
              <w:t>m</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0" w:hRule="atLeast"/>
        </w:trPr>
        <w:tc>
          <w:tcPr>
            <w:tcW w:w="559" w:type="dxa"/>
            <w:tcBorders>
              <w:top w:val="nil"/>
              <w:bottom w:val="nil"/>
            </w:tcBorders>
          </w:tcPr>
          <w:p>
            <w:pPr>
              <w:pStyle w:val="TableParagraph"/>
              <w:rPr>
                <w:sz w:val="8"/>
              </w:rPr>
            </w:pPr>
          </w:p>
        </w:tc>
        <w:tc>
          <w:tcPr>
            <w:tcW w:w="989" w:type="dxa"/>
            <w:tcBorders>
              <w:top w:val="nil"/>
              <w:bottom w:val="nil"/>
            </w:tcBorders>
          </w:tcPr>
          <w:p>
            <w:pPr>
              <w:pStyle w:val="TableParagraph"/>
              <w:spacing w:line="131" w:lineRule="exact"/>
              <w:ind w:left="55"/>
              <w:rPr>
                <w:sz w:val="14"/>
              </w:rPr>
            </w:pPr>
            <w:r>
              <w:rPr>
                <w:sz w:val="14"/>
              </w:rPr>
              <w:t>ISO/IEC</w:t>
            </w:r>
          </w:p>
        </w:tc>
        <w:tc>
          <w:tcPr>
            <w:tcW w:w="991" w:type="dxa"/>
            <w:tcBorders>
              <w:top w:val="nil"/>
              <w:bottom w:val="nil"/>
            </w:tcBorders>
          </w:tcPr>
          <w:p>
            <w:pPr>
              <w:pStyle w:val="TableParagraph"/>
              <w:rPr>
                <w:sz w:val="8"/>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8"/>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bottom w:val="nil"/>
            </w:tcBorders>
          </w:tcPr>
          <w:p>
            <w:pPr>
              <w:pStyle w:val="TableParagraph"/>
              <w:rPr>
                <w:sz w:val="8"/>
              </w:rPr>
            </w:pPr>
          </w:p>
        </w:tc>
        <w:tc>
          <w:tcPr>
            <w:tcW w:w="1248" w:type="dxa"/>
            <w:tcBorders>
              <w:top w:val="nil"/>
              <w:bottom w:val="nil"/>
            </w:tcBorders>
          </w:tcPr>
          <w:p>
            <w:pPr>
              <w:pStyle w:val="TableParagraph"/>
              <w:rPr>
                <w:sz w:val="8"/>
              </w:rPr>
            </w:pPr>
          </w:p>
        </w:tc>
        <w:tc>
          <w:tcPr>
            <w:tcW w:w="1078" w:type="dxa"/>
            <w:tcBorders>
              <w:top w:val="nil"/>
              <w:bottom w:val="nil"/>
            </w:tcBorders>
          </w:tcPr>
          <w:p>
            <w:pPr>
              <w:pStyle w:val="TableParagraph"/>
              <w:rPr>
                <w:sz w:val="8"/>
              </w:rPr>
            </w:pPr>
          </w:p>
        </w:tc>
        <w:tc>
          <w:tcPr>
            <w:tcW w:w="1169" w:type="dxa"/>
            <w:tcBorders>
              <w:top w:val="nil"/>
              <w:bottom w:val="nil"/>
            </w:tcBorders>
          </w:tcPr>
          <w:p>
            <w:pPr>
              <w:pStyle w:val="TableParagraph"/>
              <w:spacing w:line="131" w:lineRule="exact"/>
              <w:ind w:left="54"/>
              <w:rPr>
                <w:b/>
                <w:sz w:val="14"/>
              </w:rPr>
            </w:pPr>
            <w:r>
              <w:rPr>
                <w:b/>
                <w:sz w:val="14"/>
              </w:rPr>
              <w:t>Syntax</w:t>
            </w:r>
          </w:p>
        </w:tc>
        <w:tc>
          <w:tcPr>
            <w:tcW w:w="451" w:type="dxa"/>
            <w:tcBorders>
              <w:top w:val="nil"/>
              <w:bottom w:val="nil"/>
            </w:tcBorders>
          </w:tcPr>
          <w:p>
            <w:pPr>
              <w:pStyle w:val="TableParagraph"/>
              <w:rPr>
                <w:sz w:val="8"/>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54" w:hRule="atLeast"/>
        </w:trPr>
        <w:tc>
          <w:tcPr>
            <w:tcW w:w="559" w:type="dxa"/>
            <w:tcBorders>
              <w:top w:val="nil"/>
              <w:bottom w:val="nil"/>
            </w:tcBorders>
          </w:tcPr>
          <w:p>
            <w:pPr>
              <w:pStyle w:val="TableParagraph"/>
              <w:rPr>
                <w:sz w:val="8"/>
              </w:rPr>
            </w:pPr>
          </w:p>
        </w:tc>
        <w:tc>
          <w:tcPr>
            <w:tcW w:w="989" w:type="dxa"/>
            <w:tcBorders>
              <w:top w:val="nil"/>
              <w:bottom w:val="nil"/>
            </w:tcBorders>
          </w:tcPr>
          <w:p>
            <w:pPr>
              <w:pStyle w:val="TableParagraph"/>
              <w:spacing w:line="134" w:lineRule="exact"/>
              <w:ind w:left="55"/>
              <w:rPr>
                <w:sz w:val="14"/>
              </w:rPr>
            </w:pPr>
            <w:r>
              <w:rPr>
                <w:sz w:val="14"/>
              </w:rPr>
              <w:t>10165-2 1992”</w:t>
            </w:r>
          </w:p>
        </w:tc>
        <w:tc>
          <w:tcPr>
            <w:tcW w:w="991" w:type="dxa"/>
            <w:tcBorders>
              <w:top w:val="nil"/>
              <w:bottom w:val="nil"/>
            </w:tcBorders>
          </w:tcPr>
          <w:p>
            <w:pPr>
              <w:pStyle w:val="TableParagraph"/>
              <w:rPr>
                <w:sz w:val="8"/>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8"/>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bottom w:val="nil"/>
            </w:tcBorders>
          </w:tcPr>
          <w:p>
            <w:pPr>
              <w:pStyle w:val="TableParagraph"/>
              <w:rPr>
                <w:sz w:val="8"/>
              </w:rPr>
            </w:pPr>
          </w:p>
        </w:tc>
        <w:tc>
          <w:tcPr>
            <w:tcW w:w="1248" w:type="dxa"/>
            <w:tcBorders>
              <w:top w:val="nil"/>
              <w:bottom w:val="nil"/>
            </w:tcBorders>
          </w:tcPr>
          <w:p>
            <w:pPr>
              <w:pStyle w:val="TableParagraph"/>
              <w:rPr>
                <w:sz w:val="8"/>
              </w:rPr>
            </w:pPr>
          </w:p>
        </w:tc>
        <w:tc>
          <w:tcPr>
            <w:tcW w:w="1078" w:type="dxa"/>
            <w:tcBorders>
              <w:top w:val="nil"/>
              <w:bottom w:val="nil"/>
            </w:tcBorders>
          </w:tcPr>
          <w:p>
            <w:pPr>
              <w:pStyle w:val="TableParagraph"/>
              <w:rPr>
                <w:sz w:val="8"/>
              </w:rPr>
            </w:pPr>
          </w:p>
        </w:tc>
        <w:tc>
          <w:tcPr>
            <w:tcW w:w="1169" w:type="dxa"/>
            <w:tcBorders>
              <w:top w:val="nil"/>
              <w:bottom w:val="nil"/>
            </w:tcBorders>
          </w:tcPr>
          <w:p>
            <w:pPr>
              <w:pStyle w:val="TableParagraph"/>
              <w:spacing w:line="134" w:lineRule="exact"/>
              <w:ind w:left="54"/>
              <w:rPr>
                <w:sz w:val="14"/>
              </w:rPr>
            </w:pPr>
            <w:r>
              <w:rPr>
                <w:sz w:val="14"/>
              </w:rPr>
              <w:t>SEQUENCE</w:t>
            </w:r>
          </w:p>
        </w:tc>
        <w:tc>
          <w:tcPr>
            <w:tcW w:w="451" w:type="dxa"/>
            <w:tcBorders>
              <w:top w:val="nil"/>
              <w:bottom w:val="nil"/>
            </w:tcBorders>
          </w:tcPr>
          <w:p>
            <w:pPr>
              <w:pStyle w:val="TableParagraph"/>
              <w:rPr>
                <w:sz w:val="8"/>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72"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spacing w:line="149" w:lineRule="exact"/>
              <w:ind w:left="55"/>
              <w:rPr>
                <w:sz w:val="14"/>
              </w:rPr>
            </w:pPr>
            <w:r>
              <w:rPr>
                <w:sz w:val="14"/>
              </w:rPr>
              <w:t>stateChange</w:t>
            </w: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line="144" w:lineRule="exact" w:before="8"/>
              <w:ind w:left="57"/>
              <w:rPr>
                <w:sz w:val="14"/>
              </w:rPr>
            </w:pPr>
            <w:r>
              <w:rPr>
                <w:sz w:val="14"/>
              </w:rPr>
              <w:t>3.1.1</w:t>
            </w:r>
          </w:p>
        </w:tc>
        <w:tc>
          <w:tcPr>
            <w:tcW w:w="1248" w:type="dxa"/>
          </w:tcPr>
          <w:p>
            <w:pPr>
              <w:pStyle w:val="TableParagraph"/>
              <w:spacing w:line="144" w:lineRule="exact" w:before="8"/>
              <w:ind w:left="58"/>
              <w:rPr>
                <w:sz w:val="14"/>
              </w:rPr>
            </w:pPr>
            <w:r>
              <w:rPr>
                <w:sz w:val="14"/>
              </w:rPr>
              <w:t>sourceIndicator</w:t>
            </w:r>
          </w:p>
        </w:tc>
        <w:tc>
          <w:tcPr>
            <w:tcW w:w="1078" w:type="dxa"/>
          </w:tcPr>
          <w:p>
            <w:pPr>
              <w:pStyle w:val="TableParagraph"/>
              <w:spacing w:line="144" w:lineRule="exact" w:before="8"/>
              <w:ind w:left="57"/>
              <w:rPr>
                <w:sz w:val="14"/>
              </w:rPr>
            </w:pPr>
            <w:r>
              <w:rPr>
                <w:sz w:val="14"/>
              </w:rPr>
              <w:t>{2 9 3 2 7 26}</w:t>
            </w:r>
          </w:p>
        </w:tc>
        <w:tc>
          <w:tcPr>
            <w:tcW w:w="1169" w:type="dxa"/>
          </w:tcPr>
          <w:p>
            <w:pPr>
              <w:pStyle w:val="TableParagraph"/>
              <w:spacing w:line="144" w:lineRule="exact" w:before="8"/>
              <w:ind w:left="54"/>
              <w:rPr>
                <w:sz w:val="14"/>
              </w:rPr>
            </w:pPr>
            <w:r>
              <w:rPr>
                <w:sz w:val="14"/>
              </w:rPr>
              <w:t>ENUMERATED</w:t>
            </w:r>
          </w:p>
        </w:tc>
        <w:tc>
          <w:tcPr>
            <w:tcW w:w="451" w:type="dxa"/>
          </w:tcPr>
          <w:p>
            <w:pPr>
              <w:pStyle w:val="TableParagraph"/>
              <w:spacing w:line="144" w:lineRule="exact" w:before="8"/>
              <w:ind w:left="56"/>
              <w:rPr>
                <w:sz w:val="14"/>
              </w:rPr>
            </w:pPr>
            <w:r>
              <w:rPr>
                <w:w w:val="99"/>
                <w:sz w:val="14"/>
              </w:rPr>
              <w:t>o</w:t>
            </w:r>
          </w:p>
        </w:tc>
        <w:tc>
          <w:tcPr>
            <w:tcW w:w="269" w:type="dxa"/>
          </w:tcPr>
          <w:p>
            <w:pPr>
              <w:pStyle w:val="TableParagraph"/>
              <w:rPr>
                <w:sz w:val="10"/>
              </w:rPr>
            </w:pPr>
          </w:p>
        </w:tc>
        <w:tc>
          <w:tcPr>
            <w:tcW w:w="463" w:type="dxa"/>
          </w:tcPr>
          <w:p>
            <w:pPr>
              <w:pStyle w:val="TableParagraph"/>
              <w:rPr>
                <w:sz w:val="10"/>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3.1.2</w:t>
            </w:r>
          </w:p>
        </w:tc>
        <w:tc>
          <w:tcPr>
            <w:tcW w:w="1248" w:type="dxa"/>
            <w:tcBorders>
              <w:bottom w:val="nil"/>
            </w:tcBorders>
          </w:tcPr>
          <w:p>
            <w:pPr>
              <w:pStyle w:val="TableParagraph"/>
              <w:spacing w:line="139" w:lineRule="exact" w:before="8"/>
              <w:ind w:left="57"/>
              <w:rPr>
                <w:sz w:val="14"/>
              </w:rPr>
            </w:pPr>
            <w:r>
              <w:rPr>
                <w:sz w:val="14"/>
              </w:rPr>
              <w:t>attributeIdentiferLis</w:t>
            </w:r>
          </w:p>
        </w:tc>
        <w:tc>
          <w:tcPr>
            <w:tcW w:w="1078" w:type="dxa"/>
            <w:tcBorders>
              <w:bottom w:val="nil"/>
            </w:tcBorders>
          </w:tcPr>
          <w:p>
            <w:pPr>
              <w:pStyle w:val="TableParagraph"/>
              <w:spacing w:line="139" w:lineRule="exact" w:before="8"/>
              <w:ind w:left="57"/>
              <w:rPr>
                <w:sz w:val="14"/>
              </w:rPr>
            </w:pPr>
            <w:r>
              <w:rPr>
                <w:sz w:val="14"/>
              </w:rPr>
              <w:t>{2 9 3 2 7 8}</w:t>
            </w:r>
          </w:p>
        </w:tc>
        <w:tc>
          <w:tcPr>
            <w:tcW w:w="1169" w:type="dxa"/>
            <w:tcBorders>
              <w:bottom w:val="nil"/>
            </w:tcBorders>
          </w:tcPr>
          <w:p>
            <w:pPr>
              <w:pStyle w:val="TableParagraph"/>
              <w:spacing w:line="139" w:lineRule="exact" w:before="8"/>
              <w:ind w:left="53"/>
              <w:rPr>
                <w:sz w:val="14"/>
              </w:rPr>
            </w:pPr>
            <w:r>
              <w:rPr>
                <w:sz w:val="14"/>
              </w:rPr>
              <w:t>SET OF</w:t>
            </w:r>
          </w:p>
        </w:tc>
        <w:tc>
          <w:tcPr>
            <w:tcW w:w="451" w:type="dxa"/>
            <w:tcBorders>
              <w:bottom w:val="nil"/>
            </w:tcBorders>
          </w:tcPr>
          <w:p>
            <w:pPr>
              <w:pStyle w:val="TableParagraph"/>
              <w:spacing w:line="139" w:lineRule="exact" w:before="8"/>
              <w:ind w:left="56"/>
              <w:rPr>
                <w:sz w:val="14"/>
              </w:rPr>
            </w:pPr>
            <w:r>
              <w:rPr>
                <w:w w:val="99"/>
                <w:sz w:val="14"/>
              </w:rPr>
              <w:t>o</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spacing w:line="136" w:lineRule="exact"/>
              <w:ind w:left="57"/>
              <w:rPr>
                <w:sz w:val="14"/>
              </w:rPr>
            </w:pPr>
            <w:r>
              <w:rPr>
                <w:w w:val="99"/>
                <w:sz w:val="14"/>
              </w:rPr>
              <w:t>t</w:t>
            </w:r>
          </w:p>
        </w:tc>
        <w:tc>
          <w:tcPr>
            <w:tcW w:w="1078" w:type="dxa"/>
            <w:tcBorders>
              <w:top w:val="nil"/>
            </w:tcBorders>
          </w:tcPr>
          <w:p>
            <w:pPr>
              <w:pStyle w:val="TableParagraph"/>
              <w:rPr>
                <w:sz w:val="10"/>
              </w:rPr>
            </w:pPr>
          </w:p>
        </w:tc>
        <w:tc>
          <w:tcPr>
            <w:tcW w:w="1169" w:type="dxa"/>
            <w:tcBorders>
              <w:top w:val="nil"/>
            </w:tcBorders>
          </w:tcPr>
          <w:p>
            <w:pPr>
              <w:pStyle w:val="TableParagraph"/>
              <w:spacing w:line="136" w:lineRule="exact"/>
              <w:ind w:left="54"/>
              <w:rPr>
                <w:sz w:val="14"/>
              </w:rPr>
            </w:pPr>
            <w:r>
              <w:rPr>
                <w:sz w:val="14"/>
              </w:rPr>
              <w:t>AttributeId</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3.1.3</w:t>
            </w:r>
          </w:p>
        </w:tc>
        <w:tc>
          <w:tcPr>
            <w:tcW w:w="1248" w:type="dxa"/>
            <w:tcBorders>
              <w:bottom w:val="nil"/>
            </w:tcBorders>
          </w:tcPr>
          <w:p>
            <w:pPr>
              <w:pStyle w:val="TableParagraph"/>
              <w:spacing w:line="139" w:lineRule="exact" w:before="8"/>
              <w:ind w:left="57"/>
              <w:rPr>
                <w:sz w:val="14"/>
              </w:rPr>
            </w:pPr>
            <w:r>
              <w:rPr>
                <w:sz w:val="14"/>
              </w:rPr>
              <w:t>stateChangeDefiniti</w:t>
            </w:r>
          </w:p>
        </w:tc>
        <w:tc>
          <w:tcPr>
            <w:tcW w:w="1078" w:type="dxa"/>
            <w:tcBorders>
              <w:bottom w:val="nil"/>
            </w:tcBorders>
          </w:tcPr>
          <w:p>
            <w:pPr>
              <w:pStyle w:val="TableParagraph"/>
              <w:spacing w:line="139" w:lineRule="exact" w:before="8"/>
              <w:ind w:left="57"/>
              <w:rPr>
                <w:sz w:val="14"/>
              </w:rPr>
            </w:pPr>
            <w:r>
              <w:rPr>
                <w:sz w:val="14"/>
              </w:rPr>
              <w:t>{2 9 3 2 7 28}</w:t>
            </w:r>
          </w:p>
        </w:tc>
        <w:tc>
          <w:tcPr>
            <w:tcW w:w="1169" w:type="dxa"/>
            <w:tcBorders>
              <w:bottom w:val="nil"/>
            </w:tcBorders>
          </w:tcPr>
          <w:p>
            <w:pPr>
              <w:pStyle w:val="TableParagraph"/>
              <w:spacing w:line="139" w:lineRule="exact" w:before="8"/>
              <w:ind w:left="53"/>
              <w:rPr>
                <w:sz w:val="14"/>
              </w:rPr>
            </w:pPr>
            <w:r>
              <w:rPr>
                <w:sz w:val="14"/>
              </w:rPr>
              <w:t>SET OF</w:t>
            </w:r>
          </w:p>
        </w:tc>
        <w:tc>
          <w:tcPr>
            <w:tcW w:w="451" w:type="dxa"/>
            <w:tcBorders>
              <w:bottom w:val="nil"/>
            </w:tcBorders>
          </w:tcPr>
          <w:p>
            <w:pPr>
              <w:pStyle w:val="TableParagraph"/>
              <w:spacing w:line="139" w:lineRule="exact" w:before="8"/>
              <w:ind w:left="56"/>
              <w:rPr>
                <w:sz w:val="14"/>
              </w:rPr>
            </w:pPr>
            <w:r>
              <w:rPr>
                <w:w w:val="99"/>
                <w:sz w:val="14"/>
              </w:rPr>
              <w:t>m</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3" w:hRule="atLeast"/>
        </w:trPr>
        <w:tc>
          <w:tcPr>
            <w:tcW w:w="559" w:type="dxa"/>
            <w:tcBorders>
              <w:top w:val="nil"/>
              <w:bottom w:val="nil"/>
            </w:tcBorders>
          </w:tcPr>
          <w:p>
            <w:pPr>
              <w:pStyle w:val="TableParagraph"/>
              <w:rPr>
                <w:sz w:val="8"/>
              </w:rPr>
            </w:pPr>
          </w:p>
        </w:tc>
        <w:tc>
          <w:tcPr>
            <w:tcW w:w="989" w:type="dxa"/>
            <w:tcBorders>
              <w:top w:val="nil"/>
              <w:bottom w:val="nil"/>
            </w:tcBorders>
          </w:tcPr>
          <w:p>
            <w:pPr>
              <w:pStyle w:val="TableParagraph"/>
              <w:rPr>
                <w:sz w:val="8"/>
              </w:rPr>
            </w:pPr>
          </w:p>
        </w:tc>
        <w:tc>
          <w:tcPr>
            <w:tcW w:w="991" w:type="dxa"/>
            <w:tcBorders>
              <w:top w:val="nil"/>
              <w:bottom w:val="nil"/>
            </w:tcBorders>
          </w:tcPr>
          <w:p>
            <w:pPr>
              <w:pStyle w:val="TableParagraph"/>
              <w:rPr>
                <w:sz w:val="8"/>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8"/>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8"/>
              </w:rPr>
            </w:pPr>
          </w:p>
        </w:tc>
        <w:tc>
          <w:tcPr>
            <w:tcW w:w="1248" w:type="dxa"/>
            <w:tcBorders>
              <w:top w:val="nil"/>
            </w:tcBorders>
          </w:tcPr>
          <w:p>
            <w:pPr>
              <w:pStyle w:val="TableParagraph"/>
              <w:spacing w:line="133" w:lineRule="exact"/>
              <w:ind w:left="57"/>
              <w:rPr>
                <w:sz w:val="14"/>
              </w:rPr>
            </w:pPr>
            <w:r>
              <w:rPr>
                <w:sz w:val="14"/>
              </w:rPr>
              <w:t>on</w:t>
            </w:r>
          </w:p>
        </w:tc>
        <w:tc>
          <w:tcPr>
            <w:tcW w:w="1078" w:type="dxa"/>
            <w:tcBorders>
              <w:top w:val="nil"/>
            </w:tcBorders>
          </w:tcPr>
          <w:p>
            <w:pPr>
              <w:pStyle w:val="TableParagraph"/>
              <w:rPr>
                <w:sz w:val="8"/>
              </w:rPr>
            </w:pPr>
          </w:p>
        </w:tc>
        <w:tc>
          <w:tcPr>
            <w:tcW w:w="1169" w:type="dxa"/>
            <w:tcBorders>
              <w:top w:val="nil"/>
            </w:tcBorders>
          </w:tcPr>
          <w:p>
            <w:pPr>
              <w:pStyle w:val="TableParagraph"/>
              <w:spacing w:line="133" w:lineRule="exact"/>
              <w:ind w:left="54"/>
              <w:rPr>
                <w:sz w:val="14"/>
              </w:rPr>
            </w:pPr>
            <w:r>
              <w:rPr>
                <w:sz w:val="14"/>
              </w:rPr>
              <w:t>SEQUENCE</w:t>
            </w:r>
          </w:p>
        </w:tc>
        <w:tc>
          <w:tcPr>
            <w:tcW w:w="451" w:type="dxa"/>
            <w:tcBorders>
              <w:top w:val="nil"/>
            </w:tcBorders>
          </w:tcPr>
          <w:p>
            <w:pPr>
              <w:pStyle w:val="TableParagraph"/>
              <w:rPr>
                <w:sz w:val="8"/>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72"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line="144" w:lineRule="exact" w:before="8"/>
              <w:ind w:left="57"/>
              <w:rPr>
                <w:sz w:val="14"/>
              </w:rPr>
            </w:pPr>
            <w:r>
              <w:rPr>
                <w:sz w:val="14"/>
              </w:rPr>
              <w:t>3.1.3.1</w:t>
            </w:r>
          </w:p>
        </w:tc>
        <w:tc>
          <w:tcPr>
            <w:tcW w:w="1248" w:type="dxa"/>
          </w:tcPr>
          <w:p>
            <w:pPr>
              <w:pStyle w:val="TableParagraph"/>
              <w:spacing w:line="144" w:lineRule="exact" w:before="8"/>
              <w:ind w:left="57"/>
              <w:rPr>
                <w:sz w:val="14"/>
              </w:rPr>
            </w:pPr>
            <w:r>
              <w:rPr>
                <w:sz w:val="14"/>
              </w:rPr>
              <w:t>AttributeId</w:t>
            </w:r>
          </w:p>
        </w:tc>
        <w:tc>
          <w:tcPr>
            <w:tcW w:w="1078" w:type="dxa"/>
          </w:tcPr>
          <w:p>
            <w:pPr>
              <w:pStyle w:val="TableParagraph"/>
              <w:rPr>
                <w:sz w:val="10"/>
              </w:rPr>
            </w:pPr>
          </w:p>
        </w:tc>
        <w:tc>
          <w:tcPr>
            <w:tcW w:w="1169" w:type="dxa"/>
          </w:tcPr>
          <w:p>
            <w:pPr>
              <w:pStyle w:val="TableParagraph"/>
              <w:spacing w:line="144" w:lineRule="exact" w:before="8"/>
              <w:ind w:left="55"/>
              <w:rPr>
                <w:sz w:val="14"/>
              </w:rPr>
            </w:pPr>
            <w:r>
              <w:rPr>
                <w:sz w:val="14"/>
              </w:rPr>
              <w:t>AttributeId</w:t>
            </w:r>
          </w:p>
        </w:tc>
        <w:tc>
          <w:tcPr>
            <w:tcW w:w="451" w:type="dxa"/>
          </w:tcPr>
          <w:p>
            <w:pPr>
              <w:pStyle w:val="TableParagraph"/>
              <w:spacing w:line="144" w:lineRule="exact" w:before="8"/>
              <w:ind w:left="57"/>
              <w:rPr>
                <w:sz w:val="14"/>
              </w:rPr>
            </w:pPr>
            <w:r>
              <w:rPr>
                <w:w w:val="99"/>
                <w:sz w:val="14"/>
              </w:rPr>
              <w:t>m</w:t>
            </w:r>
          </w:p>
        </w:tc>
        <w:tc>
          <w:tcPr>
            <w:tcW w:w="269" w:type="dxa"/>
          </w:tcPr>
          <w:p>
            <w:pPr>
              <w:pStyle w:val="TableParagraph"/>
              <w:rPr>
                <w:sz w:val="10"/>
              </w:rPr>
            </w:pPr>
          </w:p>
        </w:tc>
        <w:tc>
          <w:tcPr>
            <w:tcW w:w="463" w:type="dxa"/>
          </w:tcPr>
          <w:p>
            <w:pPr>
              <w:pStyle w:val="TableParagraph"/>
              <w:rPr>
                <w:sz w:val="10"/>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3.1.3.2</w:t>
            </w:r>
          </w:p>
        </w:tc>
        <w:tc>
          <w:tcPr>
            <w:tcW w:w="1248" w:type="dxa"/>
            <w:tcBorders>
              <w:bottom w:val="nil"/>
            </w:tcBorders>
          </w:tcPr>
          <w:p>
            <w:pPr>
              <w:pStyle w:val="TableParagraph"/>
              <w:spacing w:line="139" w:lineRule="exact" w:before="8"/>
              <w:ind w:left="57"/>
              <w:rPr>
                <w:sz w:val="14"/>
              </w:rPr>
            </w:pPr>
            <w:r>
              <w:rPr>
                <w:sz w:val="14"/>
              </w:rPr>
              <w:t>oldAttributeValue</w:t>
            </w:r>
          </w:p>
        </w:tc>
        <w:tc>
          <w:tcPr>
            <w:tcW w:w="1078" w:type="dxa"/>
            <w:vMerge w:val="restart"/>
          </w:tcPr>
          <w:p>
            <w:pPr>
              <w:pStyle w:val="TableParagraph"/>
              <w:rPr>
                <w:sz w:val="14"/>
              </w:rPr>
            </w:pPr>
          </w:p>
        </w:tc>
        <w:tc>
          <w:tcPr>
            <w:tcW w:w="1169" w:type="dxa"/>
            <w:tcBorders>
              <w:bottom w:val="nil"/>
            </w:tcBorders>
          </w:tcPr>
          <w:p>
            <w:pPr>
              <w:pStyle w:val="TableParagraph"/>
              <w:spacing w:line="139" w:lineRule="exact" w:before="8"/>
              <w:ind w:left="55"/>
              <w:rPr>
                <w:sz w:val="14"/>
              </w:rPr>
            </w:pPr>
            <w:r>
              <w:rPr>
                <w:sz w:val="14"/>
              </w:rPr>
              <w:t>ANY DEFINED</w:t>
            </w:r>
          </w:p>
        </w:tc>
        <w:tc>
          <w:tcPr>
            <w:tcW w:w="451" w:type="dxa"/>
            <w:tcBorders>
              <w:bottom w:val="nil"/>
            </w:tcBorders>
          </w:tcPr>
          <w:p>
            <w:pPr>
              <w:pStyle w:val="TableParagraph"/>
              <w:spacing w:line="139" w:lineRule="exact" w:before="8"/>
              <w:ind w:left="56"/>
              <w:rPr>
                <w:sz w:val="14"/>
              </w:rPr>
            </w:pPr>
            <w:r>
              <w:rPr>
                <w:w w:val="99"/>
                <w:sz w:val="14"/>
              </w:rPr>
              <w:t>o</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rPr>
                <w:sz w:val="10"/>
              </w:rPr>
            </w:pPr>
          </w:p>
        </w:tc>
        <w:tc>
          <w:tcPr>
            <w:tcW w:w="1078" w:type="dxa"/>
            <w:vMerge/>
            <w:tcBorders>
              <w:top w:val="nil"/>
            </w:tcBorders>
          </w:tcPr>
          <w:p>
            <w:pPr>
              <w:rPr>
                <w:sz w:val="2"/>
                <w:szCs w:val="2"/>
              </w:rPr>
            </w:pPr>
          </w:p>
        </w:tc>
        <w:tc>
          <w:tcPr>
            <w:tcW w:w="1169" w:type="dxa"/>
            <w:tcBorders>
              <w:top w:val="nil"/>
            </w:tcBorders>
          </w:tcPr>
          <w:p>
            <w:pPr>
              <w:pStyle w:val="TableParagraph"/>
              <w:spacing w:line="136" w:lineRule="exact"/>
              <w:ind w:left="54"/>
              <w:rPr>
                <w:sz w:val="14"/>
              </w:rPr>
            </w:pPr>
            <w:r>
              <w:rPr>
                <w:sz w:val="14"/>
              </w:rPr>
              <w:t>BY attributeID</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3.1.3.3</w:t>
            </w:r>
          </w:p>
        </w:tc>
        <w:tc>
          <w:tcPr>
            <w:tcW w:w="1248" w:type="dxa"/>
            <w:tcBorders>
              <w:bottom w:val="nil"/>
            </w:tcBorders>
          </w:tcPr>
          <w:p>
            <w:pPr>
              <w:pStyle w:val="TableParagraph"/>
              <w:spacing w:line="139" w:lineRule="exact" w:before="8"/>
              <w:ind w:left="57"/>
              <w:rPr>
                <w:sz w:val="14"/>
              </w:rPr>
            </w:pPr>
            <w:r>
              <w:rPr>
                <w:sz w:val="14"/>
              </w:rPr>
              <w:t>newAttributeValue</w:t>
            </w:r>
          </w:p>
        </w:tc>
        <w:tc>
          <w:tcPr>
            <w:tcW w:w="1078" w:type="dxa"/>
            <w:vMerge w:val="restart"/>
          </w:tcPr>
          <w:p>
            <w:pPr>
              <w:pStyle w:val="TableParagraph"/>
              <w:rPr>
                <w:sz w:val="14"/>
              </w:rPr>
            </w:pPr>
          </w:p>
        </w:tc>
        <w:tc>
          <w:tcPr>
            <w:tcW w:w="1169" w:type="dxa"/>
            <w:tcBorders>
              <w:bottom w:val="nil"/>
            </w:tcBorders>
          </w:tcPr>
          <w:p>
            <w:pPr>
              <w:pStyle w:val="TableParagraph"/>
              <w:spacing w:line="139" w:lineRule="exact" w:before="8"/>
              <w:ind w:left="55"/>
              <w:rPr>
                <w:sz w:val="14"/>
              </w:rPr>
            </w:pPr>
            <w:r>
              <w:rPr>
                <w:sz w:val="14"/>
              </w:rPr>
              <w:t>ANY DEFINED</w:t>
            </w:r>
          </w:p>
        </w:tc>
        <w:tc>
          <w:tcPr>
            <w:tcW w:w="451" w:type="dxa"/>
            <w:tcBorders>
              <w:bottom w:val="nil"/>
            </w:tcBorders>
          </w:tcPr>
          <w:p>
            <w:pPr>
              <w:pStyle w:val="TableParagraph"/>
              <w:spacing w:line="139" w:lineRule="exact" w:before="8"/>
              <w:ind w:left="56"/>
              <w:rPr>
                <w:sz w:val="14"/>
              </w:rPr>
            </w:pPr>
            <w:r>
              <w:rPr>
                <w:w w:val="99"/>
                <w:sz w:val="14"/>
              </w:rPr>
              <w:t>m</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rPr>
                <w:sz w:val="10"/>
              </w:rPr>
            </w:pPr>
          </w:p>
        </w:tc>
        <w:tc>
          <w:tcPr>
            <w:tcW w:w="1078" w:type="dxa"/>
            <w:vMerge/>
            <w:tcBorders>
              <w:top w:val="nil"/>
            </w:tcBorders>
          </w:tcPr>
          <w:p>
            <w:pPr>
              <w:rPr>
                <w:sz w:val="2"/>
                <w:szCs w:val="2"/>
              </w:rPr>
            </w:pPr>
          </w:p>
        </w:tc>
        <w:tc>
          <w:tcPr>
            <w:tcW w:w="1169" w:type="dxa"/>
            <w:tcBorders>
              <w:top w:val="nil"/>
            </w:tcBorders>
          </w:tcPr>
          <w:p>
            <w:pPr>
              <w:pStyle w:val="TableParagraph"/>
              <w:spacing w:line="136" w:lineRule="exact"/>
              <w:ind w:left="54"/>
              <w:rPr>
                <w:sz w:val="14"/>
              </w:rPr>
            </w:pPr>
            <w:r>
              <w:rPr>
                <w:sz w:val="14"/>
              </w:rPr>
              <w:t>BY attributeID</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72"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line="144" w:lineRule="exact" w:before="8"/>
              <w:ind w:left="57"/>
              <w:rPr>
                <w:sz w:val="14"/>
              </w:rPr>
            </w:pPr>
            <w:r>
              <w:rPr>
                <w:sz w:val="14"/>
              </w:rPr>
              <w:t>3.1.4</w:t>
            </w:r>
          </w:p>
        </w:tc>
        <w:tc>
          <w:tcPr>
            <w:tcW w:w="1248" w:type="dxa"/>
          </w:tcPr>
          <w:p>
            <w:pPr>
              <w:pStyle w:val="TableParagraph"/>
              <w:spacing w:line="144" w:lineRule="exact" w:before="8"/>
              <w:ind w:left="57"/>
              <w:rPr>
                <w:sz w:val="14"/>
              </w:rPr>
            </w:pPr>
            <w:r>
              <w:rPr>
                <w:sz w:val="14"/>
              </w:rPr>
              <w:t>notificationIdentifer</w:t>
            </w:r>
          </w:p>
        </w:tc>
        <w:tc>
          <w:tcPr>
            <w:tcW w:w="1078" w:type="dxa"/>
          </w:tcPr>
          <w:p>
            <w:pPr>
              <w:pStyle w:val="TableParagraph"/>
              <w:spacing w:line="144" w:lineRule="exact" w:before="8"/>
              <w:ind w:left="57"/>
              <w:rPr>
                <w:sz w:val="14"/>
              </w:rPr>
            </w:pPr>
            <w:r>
              <w:rPr>
                <w:sz w:val="14"/>
              </w:rPr>
              <w:t>{2 9 3 2 7 16}</w:t>
            </w:r>
          </w:p>
        </w:tc>
        <w:tc>
          <w:tcPr>
            <w:tcW w:w="1169" w:type="dxa"/>
          </w:tcPr>
          <w:p>
            <w:pPr>
              <w:pStyle w:val="TableParagraph"/>
              <w:spacing w:line="144" w:lineRule="exact" w:before="8"/>
              <w:ind w:left="54"/>
              <w:rPr>
                <w:sz w:val="14"/>
              </w:rPr>
            </w:pPr>
            <w:r>
              <w:rPr>
                <w:sz w:val="14"/>
              </w:rPr>
              <w:t>INTEGER</w:t>
            </w:r>
          </w:p>
        </w:tc>
        <w:tc>
          <w:tcPr>
            <w:tcW w:w="451" w:type="dxa"/>
          </w:tcPr>
          <w:p>
            <w:pPr>
              <w:pStyle w:val="TableParagraph"/>
              <w:spacing w:line="144" w:lineRule="exact" w:before="8"/>
              <w:ind w:left="56"/>
              <w:rPr>
                <w:sz w:val="14"/>
              </w:rPr>
            </w:pPr>
            <w:r>
              <w:rPr>
                <w:w w:val="99"/>
                <w:sz w:val="14"/>
              </w:rPr>
              <w:t>o</w:t>
            </w:r>
          </w:p>
        </w:tc>
        <w:tc>
          <w:tcPr>
            <w:tcW w:w="269" w:type="dxa"/>
          </w:tcPr>
          <w:p>
            <w:pPr>
              <w:pStyle w:val="TableParagraph"/>
              <w:rPr>
                <w:sz w:val="10"/>
              </w:rPr>
            </w:pPr>
          </w:p>
        </w:tc>
        <w:tc>
          <w:tcPr>
            <w:tcW w:w="463" w:type="dxa"/>
          </w:tcPr>
          <w:p>
            <w:pPr>
              <w:pStyle w:val="TableParagraph"/>
              <w:rPr>
                <w:sz w:val="10"/>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3.1.5</w:t>
            </w:r>
          </w:p>
        </w:tc>
        <w:tc>
          <w:tcPr>
            <w:tcW w:w="1248" w:type="dxa"/>
            <w:tcBorders>
              <w:bottom w:val="nil"/>
            </w:tcBorders>
          </w:tcPr>
          <w:p>
            <w:pPr>
              <w:pStyle w:val="TableParagraph"/>
              <w:spacing w:line="139" w:lineRule="exact" w:before="8"/>
              <w:ind w:left="57"/>
              <w:rPr>
                <w:sz w:val="14"/>
              </w:rPr>
            </w:pPr>
            <w:r>
              <w:rPr>
                <w:sz w:val="14"/>
              </w:rPr>
              <w:t>correlatedNotificati</w:t>
            </w:r>
          </w:p>
        </w:tc>
        <w:tc>
          <w:tcPr>
            <w:tcW w:w="1078" w:type="dxa"/>
            <w:tcBorders>
              <w:bottom w:val="nil"/>
            </w:tcBorders>
          </w:tcPr>
          <w:p>
            <w:pPr>
              <w:pStyle w:val="TableParagraph"/>
              <w:spacing w:line="139" w:lineRule="exact" w:before="8"/>
              <w:ind w:left="57"/>
              <w:rPr>
                <w:sz w:val="14"/>
              </w:rPr>
            </w:pPr>
            <w:r>
              <w:rPr>
                <w:sz w:val="14"/>
              </w:rPr>
              <w:t>{2 9 3 2 7 12}</w:t>
            </w:r>
          </w:p>
        </w:tc>
        <w:tc>
          <w:tcPr>
            <w:tcW w:w="1169" w:type="dxa"/>
            <w:tcBorders>
              <w:bottom w:val="nil"/>
            </w:tcBorders>
          </w:tcPr>
          <w:p>
            <w:pPr>
              <w:pStyle w:val="TableParagraph"/>
              <w:spacing w:line="139" w:lineRule="exact" w:before="8"/>
              <w:ind w:left="53"/>
              <w:rPr>
                <w:sz w:val="14"/>
              </w:rPr>
            </w:pPr>
            <w:r>
              <w:rPr>
                <w:sz w:val="14"/>
              </w:rPr>
              <w:t>SET OF</w:t>
            </w:r>
          </w:p>
        </w:tc>
        <w:tc>
          <w:tcPr>
            <w:tcW w:w="451" w:type="dxa"/>
            <w:tcBorders>
              <w:bottom w:val="nil"/>
            </w:tcBorders>
          </w:tcPr>
          <w:p>
            <w:pPr>
              <w:pStyle w:val="TableParagraph"/>
              <w:spacing w:line="139" w:lineRule="exact" w:before="8"/>
              <w:ind w:left="56"/>
              <w:rPr>
                <w:sz w:val="14"/>
              </w:rPr>
            </w:pPr>
            <w:r>
              <w:rPr>
                <w:w w:val="99"/>
                <w:sz w:val="14"/>
              </w:rPr>
              <w:t>o</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spacing w:line="136" w:lineRule="exact"/>
              <w:ind w:left="57"/>
              <w:rPr>
                <w:sz w:val="14"/>
              </w:rPr>
            </w:pPr>
            <w:r>
              <w:rPr>
                <w:sz w:val="14"/>
              </w:rPr>
              <w:t>ons</w:t>
            </w:r>
          </w:p>
        </w:tc>
        <w:tc>
          <w:tcPr>
            <w:tcW w:w="1078" w:type="dxa"/>
            <w:tcBorders>
              <w:top w:val="nil"/>
            </w:tcBorders>
          </w:tcPr>
          <w:p>
            <w:pPr>
              <w:pStyle w:val="TableParagraph"/>
              <w:rPr>
                <w:sz w:val="10"/>
              </w:rPr>
            </w:pPr>
          </w:p>
        </w:tc>
        <w:tc>
          <w:tcPr>
            <w:tcW w:w="1169" w:type="dxa"/>
            <w:tcBorders>
              <w:top w:val="nil"/>
            </w:tcBorders>
          </w:tcPr>
          <w:p>
            <w:pPr>
              <w:pStyle w:val="TableParagraph"/>
              <w:spacing w:line="136" w:lineRule="exact"/>
              <w:ind w:left="54"/>
              <w:rPr>
                <w:sz w:val="14"/>
              </w:rPr>
            </w:pPr>
            <w:r>
              <w:rPr>
                <w:sz w:val="14"/>
              </w:rPr>
              <w:t>SEQUENCE</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3.1.5.1</w:t>
            </w:r>
          </w:p>
        </w:tc>
        <w:tc>
          <w:tcPr>
            <w:tcW w:w="1248" w:type="dxa"/>
            <w:tcBorders>
              <w:bottom w:val="nil"/>
            </w:tcBorders>
          </w:tcPr>
          <w:p>
            <w:pPr>
              <w:pStyle w:val="TableParagraph"/>
              <w:spacing w:line="139" w:lineRule="exact" w:before="8"/>
              <w:ind w:left="57"/>
              <w:rPr>
                <w:sz w:val="14"/>
              </w:rPr>
            </w:pPr>
            <w:r>
              <w:rPr>
                <w:sz w:val="14"/>
              </w:rPr>
              <w:t>correlatedNotificati</w:t>
            </w:r>
          </w:p>
        </w:tc>
        <w:tc>
          <w:tcPr>
            <w:tcW w:w="1078" w:type="dxa"/>
            <w:tcBorders>
              <w:bottom w:val="nil"/>
            </w:tcBorders>
          </w:tcPr>
          <w:p>
            <w:pPr>
              <w:pStyle w:val="TableParagraph"/>
              <w:spacing w:line="139" w:lineRule="exact" w:before="8"/>
              <w:ind w:left="57"/>
              <w:rPr>
                <w:sz w:val="14"/>
              </w:rPr>
            </w:pPr>
            <w:r>
              <w:rPr>
                <w:sz w:val="14"/>
              </w:rPr>
              <w:t>{2 9 3 2 7 12}</w:t>
            </w:r>
          </w:p>
        </w:tc>
        <w:tc>
          <w:tcPr>
            <w:tcW w:w="1169" w:type="dxa"/>
            <w:tcBorders>
              <w:bottom w:val="nil"/>
            </w:tcBorders>
          </w:tcPr>
          <w:p>
            <w:pPr>
              <w:pStyle w:val="TableParagraph"/>
              <w:spacing w:line="139" w:lineRule="exact" w:before="8"/>
              <w:ind w:left="53"/>
              <w:rPr>
                <w:sz w:val="14"/>
              </w:rPr>
            </w:pPr>
            <w:r>
              <w:rPr>
                <w:sz w:val="14"/>
              </w:rPr>
              <w:t>SET OF</w:t>
            </w:r>
          </w:p>
        </w:tc>
        <w:tc>
          <w:tcPr>
            <w:tcW w:w="451" w:type="dxa"/>
            <w:tcBorders>
              <w:bottom w:val="nil"/>
            </w:tcBorders>
          </w:tcPr>
          <w:p>
            <w:pPr>
              <w:pStyle w:val="TableParagraph"/>
              <w:spacing w:line="139" w:lineRule="exact" w:before="8"/>
              <w:ind w:left="56"/>
              <w:rPr>
                <w:sz w:val="14"/>
              </w:rPr>
            </w:pPr>
            <w:r>
              <w:rPr>
                <w:sz w:val="14"/>
              </w:rPr>
              <w:t>c m</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spacing w:line="136" w:lineRule="exact"/>
              <w:ind w:left="57"/>
              <w:rPr>
                <w:sz w:val="14"/>
              </w:rPr>
            </w:pPr>
            <w:r>
              <w:rPr>
                <w:sz w:val="14"/>
              </w:rPr>
              <w:t>ons</w:t>
            </w:r>
          </w:p>
        </w:tc>
        <w:tc>
          <w:tcPr>
            <w:tcW w:w="1078" w:type="dxa"/>
            <w:tcBorders>
              <w:top w:val="nil"/>
            </w:tcBorders>
          </w:tcPr>
          <w:p>
            <w:pPr>
              <w:pStyle w:val="TableParagraph"/>
              <w:rPr>
                <w:sz w:val="10"/>
              </w:rPr>
            </w:pPr>
          </w:p>
        </w:tc>
        <w:tc>
          <w:tcPr>
            <w:tcW w:w="1169" w:type="dxa"/>
            <w:tcBorders>
              <w:top w:val="nil"/>
            </w:tcBorders>
          </w:tcPr>
          <w:p>
            <w:pPr>
              <w:pStyle w:val="TableParagraph"/>
              <w:spacing w:line="136" w:lineRule="exact"/>
              <w:ind w:left="54"/>
              <w:rPr>
                <w:sz w:val="14"/>
              </w:rPr>
            </w:pPr>
            <w:r>
              <w:rPr>
                <w:sz w:val="14"/>
              </w:rPr>
              <w:t>INTEGER</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72"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line="144" w:lineRule="exact" w:before="8"/>
              <w:ind w:left="57"/>
              <w:rPr>
                <w:sz w:val="14"/>
              </w:rPr>
            </w:pPr>
            <w:r>
              <w:rPr>
                <w:sz w:val="14"/>
              </w:rPr>
              <w:t>3.1.5.2</w:t>
            </w:r>
          </w:p>
        </w:tc>
        <w:tc>
          <w:tcPr>
            <w:tcW w:w="1248" w:type="dxa"/>
          </w:tcPr>
          <w:p>
            <w:pPr>
              <w:pStyle w:val="TableParagraph"/>
              <w:spacing w:line="144" w:lineRule="exact" w:before="8"/>
              <w:ind w:left="57"/>
              <w:rPr>
                <w:sz w:val="14"/>
              </w:rPr>
            </w:pPr>
            <w:r>
              <w:rPr>
                <w:sz w:val="14"/>
              </w:rPr>
              <w:t>sourceObjectinst</w:t>
            </w:r>
          </w:p>
        </w:tc>
        <w:tc>
          <w:tcPr>
            <w:tcW w:w="1078" w:type="dxa"/>
          </w:tcPr>
          <w:p>
            <w:pPr>
              <w:pStyle w:val="TableParagraph"/>
              <w:spacing w:line="144" w:lineRule="exact" w:before="8"/>
              <w:ind w:left="57"/>
              <w:rPr>
                <w:sz w:val="14"/>
              </w:rPr>
            </w:pPr>
            <w:r>
              <w:rPr>
                <w:w w:val="99"/>
                <w:sz w:val="14"/>
              </w:rPr>
              <w:t>-</w:t>
            </w:r>
          </w:p>
        </w:tc>
        <w:tc>
          <w:tcPr>
            <w:tcW w:w="1169" w:type="dxa"/>
          </w:tcPr>
          <w:p>
            <w:pPr>
              <w:pStyle w:val="TableParagraph"/>
              <w:spacing w:line="144" w:lineRule="exact" w:before="8"/>
              <w:ind w:left="54"/>
              <w:rPr>
                <w:sz w:val="14"/>
              </w:rPr>
            </w:pPr>
            <w:r>
              <w:rPr>
                <w:sz w:val="14"/>
              </w:rPr>
              <w:t>ObjectInstance</w:t>
            </w:r>
          </w:p>
        </w:tc>
        <w:tc>
          <w:tcPr>
            <w:tcW w:w="451" w:type="dxa"/>
          </w:tcPr>
          <w:p>
            <w:pPr>
              <w:pStyle w:val="TableParagraph"/>
              <w:spacing w:line="144" w:lineRule="exact" w:before="8"/>
              <w:ind w:left="56"/>
              <w:rPr>
                <w:sz w:val="14"/>
              </w:rPr>
            </w:pPr>
            <w:r>
              <w:rPr>
                <w:sz w:val="14"/>
              </w:rPr>
              <w:t>c o</w:t>
            </w:r>
          </w:p>
        </w:tc>
        <w:tc>
          <w:tcPr>
            <w:tcW w:w="269" w:type="dxa"/>
          </w:tcPr>
          <w:p>
            <w:pPr>
              <w:pStyle w:val="TableParagraph"/>
              <w:rPr>
                <w:sz w:val="10"/>
              </w:rPr>
            </w:pPr>
          </w:p>
        </w:tc>
        <w:tc>
          <w:tcPr>
            <w:tcW w:w="463" w:type="dxa"/>
          </w:tcPr>
          <w:p>
            <w:pPr>
              <w:pStyle w:val="TableParagraph"/>
              <w:rPr>
                <w:sz w:val="10"/>
              </w:rPr>
            </w:pPr>
          </w:p>
        </w:tc>
      </w:tr>
      <w:tr>
        <w:trPr>
          <w:trHeight w:val="170"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line="142" w:lineRule="exact" w:before="8"/>
              <w:ind w:left="57"/>
              <w:rPr>
                <w:sz w:val="14"/>
              </w:rPr>
            </w:pPr>
            <w:r>
              <w:rPr>
                <w:sz w:val="14"/>
              </w:rPr>
              <w:t>3.1.6</w:t>
            </w:r>
          </w:p>
        </w:tc>
        <w:tc>
          <w:tcPr>
            <w:tcW w:w="1248" w:type="dxa"/>
          </w:tcPr>
          <w:p>
            <w:pPr>
              <w:pStyle w:val="TableParagraph"/>
              <w:spacing w:line="142" w:lineRule="exact" w:before="8"/>
              <w:ind w:left="57"/>
              <w:rPr>
                <w:sz w:val="14"/>
              </w:rPr>
            </w:pPr>
            <w:r>
              <w:rPr>
                <w:sz w:val="14"/>
              </w:rPr>
              <w:t>additionalText</w:t>
            </w:r>
          </w:p>
        </w:tc>
        <w:tc>
          <w:tcPr>
            <w:tcW w:w="1078" w:type="dxa"/>
          </w:tcPr>
          <w:p>
            <w:pPr>
              <w:pStyle w:val="TableParagraph"/>
              <w:spacing w:line="142" w:lineRule="exact" w:before="8"/>
              <w:ind w:left="58"/>
              <w:rPr>
                <w:sz w:val="14"/>
              </w:rPr>
            </w:pPr>
            <w:r>
              <w:rPr>
                <w:sz w:val="14"/>
              </w:rPr>
              <w:t>{2 9 3 2 7 7}</w:t>
            </w:r>
          </w:p>
        </w:tc>
        <w:tc>
          <w:tcPr>
            <w:tcW w:w="1169" w:type="dxa"/>
          </w:tcPr>
          <w:p>
            <w:pPr>
              <w:pStyle w:val="TableParagraph"/>
              <w:spacing w:line="142" w:lineRule="exact" w:before="8"/>
              <w:ind w:left="55"/>
              <w:rPr>
                <w:sz w:val="14"/>
              </w:rPr>
            </w:pPr>
            <w:r>
              <w:rPr>
                <w:sz w:val="14"/>
              </w:rPr>
              <w:t>GraphicString</w:t>
            </w:r>
          </w:p>
        </w:tc>
        <w:tc>
          <w:tcPr>
            <w:tcW w:w="451" w:type="dxa"/>
          </w:tcPr>
          <w:p>
            <w:pPr>
              <w:pStyle w:val="TableParagraph"/>
              <w:spacing w:line="142" w:lineRule="exact" w:before="8"/>
              <w:ind w:left="57"/>
              <w:rPr>
                <w:sz w:val="14"/>
              </w:rPr>
            </w:pPr>
            <w:r>
              <w:rPr>
                <w:w w:val="99"/>
                <w:sz w:val="14"/>
              </w:rPr>
              <w:t>o</w:t>
            </w:r>
          </w:p>
        </w:tc>
        <w:tc>
          <w:tcPr>
            <w:tcW w:w="269" w:type="dxa"/>
          </w:tcPr>
          <w:p>
            <w:pPr>
              <w:pStyle w:val="TableParagraph"/>
              <w:rPr>
                <w:sz w:val="10"/>
              </w:rPr>
            </w:pPr>
          </w:p>
        </w:tc>
        <w:tc>
          <w:tcPr>
            <w:tcW w:w="463" w:type="dxa"/>
          </w:tcPr>
          <w:p>
            <w:pPr>
              <w:pStyle w:val="TableParagraph"/>
              <w:rPr>
                <w:sz w:val="10"/>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3.1.7</w:t>
            </w:r>
          </w:p>
        </w:tc>
        <w:tc>
          <w:tcPr>
            <w:tcW w:w="1248" w:type="dxa"/>
            <w:tcBorders>
              <w:bottom w:val="nil"/>
            </w:tcBorders>
          </w:tcPr>
          <w:p>
            <w:pPr>
              <w:pStyle w:val="TableParagraph"/>
              <w:spacing w:line="139" w:lineRule="exact" w:before="8"/>
              <w:ind w:left="57"/>
              <w:rPr>
                <w:sz w:val="14"/>
              </w:rPr>
            </w:pPr>
            <w:r>
              <w:rPr>
                <w:sz w:val="14"/>
              </w:rPr>
              <w:t>additionalInformati</w:t>
            </w:r>
          </w:p>
        </w:tc>
        <w:tc>
          <w:tcPr>
            <w:tcW w:w="1078" w:type="dxa"/>
            <w:tcBorders>
              <w:bottom w:val="nil"/>
            </w:tcBorders>
          </w:tcPr>
          <w:p>
            <w:pPr>
              <w:pStyle w:val="TableParagraph"/>
              <w:spacing w:line="139" w:lineRule="exact" w:before="8"/>
              <w:ind w:left="57"/>
              <w:rPr>
                <w:sz w:val="14"/>
              </w:rPr>
            </w:pPr>
            <w:r>
              <w:rPr>
                <w:sz w:val="14"/>
              </w:rPr>
              <w:t>{2 9 3 2 7 6}</w:t>
            </w:r>
          </w:p>
        </w:tc>
        <w:tc>
          <w:tcPr>
            <w:tcW w:w="1169" w:type="dxa"/>
            <w:tcBorders>
              <w:bottom w:val="nil"/>
            </w:tcBorders>
          </w:tcPr>
          <w:p>
            <w:pPr>
              <w:pStyle w:val="TableParagraph"/>
              <w:spacing w:line="139" w:lineRule="exact" w:before="8"/>
              <w:ind w:left="53"/>
              <w:rPr>
                <w:sz w:val="14"/>
              </w:rPr>
            </w:pPr>
            <w:r>
              <w:rPr>
                <w:sz w:val="14"/>
              </w:rPr>
              <w:t>SET OF</w:t>
            </w:r>
          </w:p>
        </w:tc>
        <w:tc>
          <w:tcPr>
            <w:tcW w:w="451" w:type="dxa"/>
            <w:tcBorders>
              <w:bottom w:val="nil"/>
            </w:tcBorders>
          </w:tcPr>
          <w:p>
            <w:pPr>
              <w:pStyle w:val="TableParagraph"/>
              <w:spacing w:line="139" w:lineRule="exact" w:before="8"/>
              <w:ind w:left="56"/>
              <w:rPr>
                <w:sz w:val="14"/>
              </w:rPr>
            </w:pPr>
            <w:r>
              <w:rPr>
                <w:w w:val="99"/>
                <w:sz w:val="14"/>
              </w:rPr>
              <w:t>o</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spacing w:line="136" w:lineRule="exact"/>
              <w:ind w:left="57"/>
              <w:rPr>
                <w:sz w:val="14"/>
              </w:rPr>
            </w:pPr>
            <w:r>
              <w:rPr>
                <w:sz w:val="14"/>
              </w:rPr>
              <w:t>on</w:t>
            </w:r>
          </w:p>
        </w:tc>
        <w:tc>
          <w:tcPr>
            <w:tcW w:w="1078" w:type="dxa"/>
            <w:tcBorders>
              <w:top w:val="nil"/>
            </w:tcBorders>
          </w:tcPr>
          <w:p>
            <w:pPr>
              <w:pStyle w:val="TableParagraph"/>
              <w:rPr>
                <w:sz w:val="10"/>
              </w:rPr>
            </w:pPr>
          </w:p>
        </w:tc>
        <w:tc>
          <w:tcPr>
            <w:tcW w:w="1169" w:type="dxa"/>
            <w:tcBorders>
              <w:top w:val="nil"/>
            </w:tcBorders>
          </w:tcPr>
          <w:p>
            <w:pPr>
              <w:pStyle w:val="TableParagraph"/>
              <w:spacing w:line="136" w:lineRule="exact"/>
              <w:ind w:left="54"/>
              <w:rPr>
                <w:sz w:val="14"/>
              </w:rPr>
            </w:pPr>
            <w:r>
              <w:rPr>
                <w:sz w:val="14"/>
              </w:rPr>
              <w:t>SEQUENCE</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3.1.7.1</w:t>
            </w:r>
          </w:p>
        </w:tc>
        <w:tc>
          <w:tcPr>
            <w:tcW w:w="1248" w:type="dxa"/>
            <w:tcBorders>
              <w:bottom w:val="nil"/>
            </w:tcBorders>
          </w:tcPr>
          <w:p>
            <w:pPr>
              <w:pStyle w:val="TableParagraph"/>
              <w:spacing w:line="139" w:lineRule="exact" w:before="8"/>
              <w:ind w:left="57"/>
              <w:rPr>
                <w:sz w:val="14"/>
              </w:rPr>
            </w:pPr>
            <w:r>
              <w:rPr>
                <w:sz w:val="14"/>
              </w:rPr>
              <w:t>identifier</w:t>
            </w:r>
          </w:p>
        </w:tc>
        <w:tc>
          <w:tcPr>
            <w:tcW w:w="1078" w:type="dxa"/>
            <w:tcBorders>
              <w:bottom w:val="nil"/>
            </w:tcBorders>
          </w:tcPr>
          <w:p>
            <w:pPr>
              <w:pStyle w:val="TableParagraph"/>
              <w:spacing w:line="139" w:lineRule="exact" w:before="8"/>
              <w:ind w:left="57"/>
              <w:rPr>
                <w:sz w:val="14"/>
              </w:rPr>
            </w:pPr>
            <w:r>
              <w:rPr>
                <w:w w:val="99"/>
                <w:sz w:val="14"/>
              </w:rPr>
              <w:t>-</w:t>
            </w:r>
          </w:p>
        </w:tc>
        <w:tc>
          <w:tcPr>
            <w:tcW w:w="1169" w:type="dxa"/>
            <w:tcBorders>
              <w:bottom w:val="nil"/>
            </w:tcBorders>
          </w:tcPr>
          <w:p>
            <w:pPr>
              <w:pStyle w:val="TableParagraph"/>
              <w:spacing w:line="139" w:lineRule="exact" w:before="8"/>
              <w:ind w:left="55"/>
              <w:rPr>
                <w:sz w:val="14"/>
              </w:rPr>
            </w:pPr>
            <w:r>
              <w:rPr>
                <w:sz w:val="14"/>
              </w:rPr>
              <w:t>OBJECT</w:t>
            </w:r>
          </w:p>
        </w:tc>
        <w:tc>
          <w:tcPr>
            <w:tcW w:w="451" w:type="dxa"/>
            <w:tcBorders>
              <w:bottom w:val="nil"/>
            </w:tcBorders>
          </w:tcPr>
          <w:p>
            <w:pPr>
              <w:pStyle w:val="TableParagraph"/>
              <w:spacing w:line="139" w:lineRule="exact" w:before="8"/>
              <w:ind w:left="56"/>
              <w:rPr>
                <w:sz w:val="14"/>
              </w:rPr>
            </w:pPr>
            <w:r>
              <w:rPr>
                <w:sz w:val="14"/>
              </w:rPr>
              <w:t>c m</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rPr>
                <w:sz w:val="10"/>
              </w:rPr>
            </w:pPr>
          </w:p>
        </w:tc>
        <w:tc>
          <w:tcPr>
            <w:tcW w:w="1078" w:type="dxa"/>
            <w:tcBorders>
              <w:top w:val="nil"/>
            </w:tcBorders>
          </w:tcPr>
          <w:p>
            <w:pPr>
              <w:pStyle w:val="TableParagraph"/>
              <w:rPr>
                <w:sz w:val="10"/>
              </w:rPr>
            </w:pPr>
          </w:p>
        </w:tc>
        <w:tc>
          <w:tcPr>
            <w:tcW w:w="1169" w:type="dxa"/>
            <w:tcBorders>
              <w:top w:val="nil"/>
            </w:tcBorders>
          </w:tcPr>
          <w:p>
            <w:pPr>
              <w:pStyle w:val="TableParagraph"/>
              <w:spacing w:line="136" w:lineRule="exact"/>
              <w:ind w:left="54"/>
              <w:rPr>
                <w:sz w:val="14"/>
              </w:rPr>
            </w:pPr>
            <w:r>
              <w:rPr>
                <w:sz w:val="14"/>
              </w:rPr>
              <w:t>IDENTIFIER</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r>
        <w:trPr>
          <w:trHeight w:val="172"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Pr>
          <w:p>
            <w:pPr>
              <w:pStyle w:val="TableParagraph"/>
              <w:spacing w:line="144" w:lineRule="exact" w:before="8"/>
              <w:ind w:left="57"/>
              <w:rPr>
                <w:sz w:val="14"/>
              </w:rPr>
            </w:pPr>
            <w:r>
              <w:rPr>
                <w:sz w:val="14"/>
              </w:rPr>
              <w:t>3.1.7.2</w:t>
            </w:r>
          </w:p>
        </w:tc>
        <w:tc>
          <w:tcPr>
            <w:tcW w:w="1248" w:type="dxa"/>
          </w:tcPr>
          <w:p>
            <w:pPr>
              <w:pStyle w:val="TableParagraph"/>
              <w:spacing w:line="144" w:lineRule="exact" w:before="8"/>
              <w:ind w:left="58"/>
              <w:rPr>
                <w:sz w:val="14"/>
              </w:rPr>
            </w:pPr>
            <w:r>
              <w:rPr>
                <w:sz w:val="14"/>
              </w:rPr>
              <w:t>significance</w:t>
            </w:r>
          </w:p>
        </w:tc>
        <w:tc>
          <w:tcPr>
            <w:tcW w:w="1078" w:type="dxa"/>
          </w:tcPr>
          <w:p>
            <w:pPr>
              <w:pStyle w:val="TableParagraph"/>
              <w:spacing w:line="144" w:lineRule="exact" w:before="8"/>
              <w:ind w:left="58"/>
              <w:rPr>
                <w:sz w:val="14"/>
              </w:rPr>
            </w:pPr>
            <w:r>
              <w:rPr>
                <w:w w:val="99"/>
                <w:sz w:val="14"/>
              </w:rPr>
              <w:t>-</w:t>
            </w:r>
          </w:p>
        </w:tc>
        <w:tc>
          <w:tcPr>
            <w:tcW w:w="1169" w:type="dxa"/>
          </w:tcPr>
          <w:p>
            <w:pPr>
              <w:pStyle w:val="TableParagraph"/>
              <w:spacing w:line="144" w:lineRule="exact" w:before="8"/>
              <w:ind w:left="55"/>
              <w:rPr>
                <w:sz w:val="14"/>
              </w:rPr>
            </w:pPr>
            <w:r>
              <w:rPr>
                <w:sz w:val="14"/>
              </w:rPr>
              <w:t>BOOLEAN</w:t>
            </w:r>
          </w:p>
        </w:tc>
        <w:tc>
          <w:tcPr>
            <w:tcW w:w="451" w:type="dxa"/>
          </w:tcPr>
          <w:p>
            <w:pPr>
              <w:pStyle w:val="TableParagraph"/>
              <w:spacing w:line="144" w:lineRule="exact" w:before="8"/>
              <w:ind w:left="57"/>
              <w:rPr>
                <w:sz w:val="14"/>
              </w:rPr>
            </w:pPr>
            <w:r>
              <w:rPr>
                <w:sz w:val="14"/>
              </w:rPr>
              <w:t>c o</w:t>
            </w:r>
          </w:p>
        </w:tc>
        <w:tc>
          <w:tcPr>
            <w:tcW w:w="269" w:type="dxa"/>
          </w:tcPr>
          <w:p>
            <w:pPr>
              <w:pStyle w:val="TableParagraph"/>
              <w:rPr>
                <w:sz w:val="10"/>
              </w:rPr>
            </w:pPr>
          </w:p>
        </w:tc>
        <w:tc>
          <w:tcPr>
            <w:tcW w:w="463" w:type="dxa"/>
          </w:tcPr>
          <w:p>
            <w:pPr>
              <w:pStyle w:val="TableParagraph"/>
              <w:rPr>
                <w:sz w:val="10"/>
              </w:rPr>
            </w:pPr>
          </w:p>
        </w:tc>
      </w:tr>
      <w:tr>
        <w:trPr>
          <w:trHeight w:val="167" w:hRule="atLeast"/>
        </w:trPr>
        <w:tc>
          <w:tcPr>
            <w:tcW w:w="559"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bottom w:val="nil"/>
            </w:tcBorders>
          </w:tcPr>
          <w:p>
            <w:pPr>
              <w:pStyle w:val="TableParagraph"/>
              <w:spacing w:line="139" w:lineRule="exact" w:before="8"/>
              <w:ind w:left="57"/>
              <w:rPr>
                <w:sz w:val="14"/>
              </w:rPr>
            </w:pPr>
            <w:r>
              <w:rPr>
                <w:sz w:val="14"/>
              </w:rPr>
              <w:t>3.1.7.3</w:t>
            </w:r>
          </w:p>
        </w:tc>
        <w:tc>
          <w:tcPr>
            <w:tcW w:w="1248" w:type="dxa"/>
            <w:tcBorders>
              <w:bottom w:val="nil"/>
            </w:tcBorders>
          </w:tcPr>
          <w:p>
            <w:pPr>
              <w:pStyle w:val="TableParagraph"/>
              <w:spacing w:line="139" w:lineRule="exact" w:before="8"/>
              <w:ind w:left="57"/>
              <w:rPr>
                <w:sz w:val="14"/>
              </w:rPr>
            </w:pPr>
            <w:r>
              <w:rPr>
                <w:sz w:val="14"/>
              </w:rPr>
              <w:t>information</w:t>
            </w:r>
          </w:p>
        </w:tc>
        <w:tc>
          <w:tcPr>
            <w:tcW w:w="1078" w:type="dxa"/>
            <w:tcBorders>
              <w:bottom w:val="nil"/>
            </w:tcBorders>
          </w:tcPr>
          <w:p>
            <w:pPr>
              <w:pStyle w:val="TableParagraph"/>
              <w:spacing w:line="139" w:lineRule="exact" w:before="8"/>
              <w:ind w:left="58"/>
              <w:rPr>
                <w:sz w:val="14"/>
              </w:rPr>
            </w:pPr>
            <w:r>
              <w:rPr>
                <w:w w:val="99"/>
                <w:sz w:val="14"/>
              </w:rPr>
              <w:t>-</w:t>
            </w:r>
          </w:p>
        </w:tc>
        <w:tc>
          <w:tcPr>
            <w:tcW w:w="1169" w:type="dxa"/>
            <w:tcBorders>
              <w:bottom w:val="nil"/>
            </w:tcBorders>
          </w:tcPr>
          <w:p>
            <w:pPr>
              <w:pStyle w:val="TableParagraph"/>
              <w:spacing w:line="139" w:lineRule="exact" w:before="8"/>
              <w:ind w:left="55"/>
              <w:rPr>
                <w:sz w:val="14"/>
              </w:rPr>
            </w:pPr>
            <w:r>
              <w:rPr>
                <w:sz w:val="14"/>
              </w:rPr>
              <w:t>ANY DEFINED</w:t>
            </w:r>
          </w:p>
        </w:tc>
        <w:tc>
          <w:tcPr>
            <w:tcW w:w="451" w:type="dxa"/>
            <w:tcBorders>
              <w:bottom w:val="nil"/>
            </w:tcBorders>
          </w:tcPr>
          <w:p>
            <w:pPr>
              <w:pStyle w:val="TableParagraph"/>
              <w:spacing w:line="139" w:lineRule="exact" w:before="8"/>
              <w:ind w:left="57"/>
              <w:rPr>
                <w:sz w:val="14"/>
              </w:rPr>
            </w:pPr>
            <w:r>
              <w:rPr>
                <w:sz w:val="14"/>
              </w:rPr>
              <w:t>c m</w:t>
            </w:r>
          </w:p>
        </w:tc>
        <w:tc>
          <w:tcPr>
            <w:tcW w:w="269" w:type="dxa"/>
            <w:vMerge w:val="restart"/>
          </w:tcPr>
          <w:p>
            <w:pPr>
              <w:pStyle w:val="TableParagraph"/>
              <w:rPr>
                <w:sz w:val="14"/>
              </w:rPr>
            </w:pPr>
          </w:p>
        </w:tc>
        <w:tc>
          <w:tcPr>
            <w:tcW w:w="463" w:type="dxa"/>
            <w:vMerge w:val="restart"/>
          </w:tcPr>
          <w:p>
            <w:pPr>
              <w:pStyle w:val="TableParagraph"/>
              <w:rPr>
                <w:sz w:val="14"/>
              </w:rPr>
            </w:pPr>
          </w:p>
        </w:tc>
      </w:tr>
      <w:tr>
        <w:trPr>
          <w:trHeight w:val="155" w:hRule="atLeast"/>
        </w:trPr>
        <w:tc>
          <w:tcPr>
            <w:tcW w:w="559" w:type="dxa"/>
            <w:tcBorders>
              <w:top w:val="nil"/>
            </w:tcBorders>
          </w:tcPr>
          <w:p>
            <w:pPr>
              <w:pStyle w:val="TableParagraph"/>
              <w:rPr>
                <w:sz w:val="10"/>
              </w:rPr>
            </w:pPr>
          </w:p>
        </w:tc>
        <w:tc>
          <w:tcPr>
            <w:tcW w:w="989" w:type="dxa"/>
            <w:tcBorders>
              <w:top w:val="nil"/>
            </w:tcBorders>
          </w:tcPr>
          <w:p>
            <w:pPr>
              <w:pStyle w:val="TableParagraph"/>
              <w:rPr>
                <w:sz w:val="10"/>
              </w:rPr>
            </w:pPr>
          </w:p>
        </w:tc>
        <w:tc>
          <w:tcPr>
            <w:tcW w:w="991" w:type="dxa"/>
            <w:tcBorders>
              <w:top w:val="nil"/>
            </w:tcBorders>
          </w:tcPr>
          <w:p>
            <w:pPr>
              <w:pStyle w:val="TableParagraph"/>
              <w:rPr>
                <w:sz w:val="10"/>
              </w:rPr>
            </w:pPr>
          </w:p>
        </w:tc>
        <w:tc>
          <w:tcPr>
            <w:tcW w:w="540"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449" w:type="dxa"/>
            <w:vMerge/>
            <w:tcBorders>
              <w:top w:val="nil"/>
            </w:tcBorders>
          </w:tcPr>
          <w:p>
            <w:pPr>
              <w:rPr>
                <w:sz w:val="2"/>
                <w:szCs w:val="2"/>
              </w:rPr>
            </w:pPr>
          </w:p>
        </w:tc>
        <w:tc>
          <w:tcPr>
            <w:tcW w:w="540" w:type="dxa"/>
            <w:vMerge/>
            <w:tcBorders>
              <w:top w:val="nil"/>
            </w:tcBorders>
          </w:tcPr>
          <w:p>
            <w:pPr>
              <w:rPr>
                <w:sz w:val="2"/>
                <w:szCs w:val="2"/>
              </w:rPr>
            </w:pPr>
          </w:p>
        </w:tc>
        <w:tc>
          <w:tcPr>
            <w:tcW w:w="679" w:type="dxa"/>
            <w:tcBorders>
              <w:top w:val="nil"/>
            </w:tcBorders>
          </w:tcPr>
          <w:p>
            <w:pPr>
              <w:pStyle w:val="TableParagraph"/>
              <w:rPr>
                <w:sz w:val="10"/>
              </w:rPr>
            </w:pPr>
          </w:p>
        </w:tc>
        <w:tc>
          <w:tcPr>
            <w:tcW w:w="1248" w:type="dxa"/>
            <w:tcBorders>
              <w:top w:val="nil"/>
            </w:tcBorders>
          </w:tcPr>
          <w:p>
            <w:pPr>
              <w:pStyle w:val="TableParagraph"/>
              <w:rPr>
                <w:sz w:val="10"/>
              </w:rPr>
            </w:pPr>
          </w:p>
        </w:tc>
        <w:tc>
          <w:tcPr>
            <w:tcW w:w="1078" w:type="dxa"/>
            <w:tcBorders>
              <w:top w:val="nil"/>
            </w:tcBorders>
          </w:tcPr>
          <w:p>
            <w:pPr>
              <w:pStyle w:val="TableParagraph"/>
              <w:rPr>
                <w:sz w:val="10"/>
              </w:rPr>
            </w:pPr>
          </w:p>
        </w:tc>
        <w:tc>
          <w:tcPr>
            <w:tcW w:w="1169" w:type="dxa"/>
            <w:tcBorders>
              <w:top w:val="nil"/>
            </w:tcBorders>
          </w:tcPr>
          <w:p>
            <w:pPr>
              <w:pStyle w:val="TableParagraph"/>
              <w:spacing w:line="136" w:lineRule="exact"/>
              <w:ind w:left="54"/>
              <w:rPr>
                <w:sz w:val="14"/>
              </w:rPr>
            </w:pPr>
            <w:r>
              <w:rPr>
                <w:sz w:val="14"/>
              </w:rPr>
              <w:t>BY identifier</w:t>
            </w:r>
          </w:p>
        </w:tc>
        <w:tc>
          <w:tcPr>
            <w:tcW w:w="451" w:type="dxa"/>
            <w:tcBorders>
              <w:top w:val="nil"/>
            </w:tcBorders>
          </w:tcPr>
          <w:p>
            <w:pPr>
              <w:pStyle w:val="TableParagraph"/>
              <w:rPr>
                <w:sz w:val="10"/>
              </w:rPr>
            </w:pPr>
          </w:p>
        </w:tc>
        <w:tc>
          <w:tcPr>
            <w:tcW w:w="269" w:type="dxa"/>
            <w:vMerge/>
            <w:tcBorders>
              <w:top w:val="nil"/>
            </w:tcBorders>
          </w:tcPr>
          <w:p>
            <w:pPr>
              <w:rPr>
                <w:sz w:val="2"/>
                <w:szCs w:val="2"/>
              </w:rPr>
            </w:pPr>
          </w:p>
        </w:tc>
        <w:tc>
          <w:tcPr>
            <w:tcW w:w="463" w:type="dxa"/>
            <w:vMerge/>
            <w:tcBorders>
              <w:top w:val="nil"/>
            </w:tcBorders>
          </w:tcPr>
          <w:p>
            <w:pPr>
              <w:rPr>
                <w:sz w:val="2"/>
                <w:szCs w:val="2"/>
              </w:rPr>
            </w:pPr>
          </w:p>
        </w:tc>
      </w:tr>
    </w:tbl>
    <w:p>
      <w:pPr>
        <w:spacing w:after="0"/>
        <w:rPr>
          <w:sz w:val="2"/>
          <w:szCs w:val="2"/>
        </w:rPr>
        <w:sectPr>
          <w:type w:val="continuous"/>
          <w:pgSz w:w="11900" w:h="16840"/>
          <w:pgMar w:top="760" w:bottom="280" w:left="580" w:right="300"/>
        </w:sectPr>
      </w:pPr>
    </w:p>
    <w:p>
      <w:pPr>
        <w:pStyle w:val="BodyText"/>
        <w:rPr>
          <w:b/>
        </w:rPr>
      </w:pPr>
    </w:p>
    <w:p>
      <w:pPr>
        <w:pStyle w:val="BodyText"/>
        <w:rPr>
          <w:b/>
        </w:rPr>
      </w:pPr>
    </w:p>
    <w:p>
      <w:pPr>
        <w:pStyle w:val="BodyText"/>
        <w:spacing w:before="5"/>
        <w:rPr>
          <w:b/>
          <w:sz w:val="16"/>
        </w:rPr>
      </w:pPr>
    </w:p>
    <w:p>
      <w:pPr>
        <w:pStyle w:val="ListParagraph"/>
        <w:numPr>
          <w:ilvl w:val="2"/>
          <w:numId w:val="224"/>
        </w:numPr>
        <w:tabs>
          <w:tab w:pos="865" w:val="left" w:leader="none"/>
          <w:tab w:pos="866" w:val="left" w:leader="none"/>
        </w:tabs>
        <w:spacing w:line="240" w:lineRule="auto" w:before="91" w:after="0"/>
        <w:ind w:left="865" w:right="0" w:hanging="708"/>
        <w:jc w:val="left"/>
        <w:rPr>
          <w:b/>
          <w:sz w:val="22"/>
        </w:rPr>
      </w:pPr>
      <w:r>
        <w:rPr>
          <w:b/>
          <w:sz w:val="22"/>
        </w:rPr>
        <w:t>Actions</w:t>
      </w:r>
    </w:p>
    <w:p>
      <w:pPr>
        <w:pStyle w:val="BodyText"/>
        <w:spacing w:before="4"/>
        <w:rPr>
          <w:b/>
          <w:sz w:val="14"/>
        </w:rPr>
      </w:pPr>
    </w:p>
    <w:p>
      <w:pPr>
        <w:spacing w:before="91"/>
        <w:ind w:left="3277" w:right="0" w:firstLine="0"/>
        <w:jc w:val="left"/>
        <w:rPr>
          <w:b/>
          <w:sz w:val="20"/>
        </w:rPr>
      </w:pPr>
      <w:r>
        <w:rPr>
          <w:b/>
          <w:sz w:val="20"/>
        </w:rPr>
        <w:t>Table I.24 – reachableAddress Action Support</w:t>
      </w:r>
    </w:p>
    <w:p>
      <w:pPr>
        <w:pStyle w:val="BodyText"/>
        <w:spacing w:before="1"/>
        <w:rPr>
          <w:b/>
          <w:sz w:val="17"/>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7"/>
        <w:gridCol w:w="1080"/>
        <w:gridCol w:w="991"/>
        <w:gridCol w:w="809"/>
        <w:gridCol w:w="511"/>
        <w:gridCol w:w="453"/>
        <w:gridCol w:w="851"/>
        <w:gridCol w:w="678"/>
        <w:gridCol w:w="1079"/>
        <w:gridCol w:w="1348"/>
        <w:gridCol w:w="510"/>
        <w:gridCol w:w="452"/>
        <w:gridCol w:w="850"/>
      </w:tblGrid>
      <w:tr>
        <w:trPr>
          <w:trHeight w:val="690" w:hRule="atLeast"/>
        </w:trPr>
        <w:tc>
          <w:tcPr>
            <w:tcW w:w="557" w:type="dxa"/>
          </w:tcPr>
          <w:p>
            <w:pPr>
              <w:pStyle w:val="TableParagraph"/>
              <w:spacing w:line="167" w:lineRule="exact"/>
              <w:ind w:left="57"/>
              <w:rPr>
                <w:sz w:val="15"/>
              </w:rPr>
            </w:pPr>
            <w:r>
              <w:rPr>
                <w:sz w:val="15"/>
              </w:rPr>
              <w:t>Index</w:t>
            </w:r>
          </w:p>
        </w:tc>
        <w:tc>
          <w:tcPr>
            <w:tcW w:w="1080" w:type="dxa"/>
          </w:tcPr>
          <w:p>
            <w:pPr>
              <w:pStyle w:val="TableParagraph"/>
              <w:ind w:left="57" w:right="147"/>
              <w:rPr>
                <w:sz w:val="15"/>
              </w:rPr>
            </w:pPr>
            <w:r>
              <w:rPr>
                <w:sz w:val="15"/>
              </w:rPr>
              <w:t>Action type template label</w:t>
            </w:r>
          </w:p>
        </w:tc>
        <w:tc>
          <w:tcPr>
            <w:tcW w:w="991" w:type="dxa"/>
          </w:tcPr>
          <w:p>
            <w:pPr>
              <w:pStyle w:val="TableParagraph"/>
              <w:ind w:left="57" w:right="141"/>
              <w:rPr>
                <w:sz w:val="15"/>
              </w:rPr>
            </w:pPr>
            <w:r>
              <w:rPr>
                <w:sz w:val="15"/>
              </w:rPr>
              <w:t>Value of object identifier for</w:t>
            </w:r>
          </w:p>
          <w:p>
            <w:pPr>
              <w:pStyle w:val="TableParagraph"/>
              <w:spacing w:line="158" w:lineRule="exact"/>
              <w:ind w:left="57"/>
              <w:rPr>
                <w:sz w:val="15"/>
              </w:rPr>
            </w:pPr>
            <w:r>
              <w:rPr>
                <w:sz w:val="15"/>
              </w:rPr>
              <w:t>action type</w:t>
            </w:r>
          </w:p>
        </w:tc>
        <w:tc>
          <w:tcPr>
            <w:tcW w:w="809" w:type="dxa"/>
          </w:tcPr>
          <w:p>
            <w:pPr>
              <w:pStyle w:val="TableParagraph"/>
              <w:ind w:left="57" w:right="38"/>
              <w:rPr>
                <w:sz w:val="15"/>
              </w:rPr>
            </w:pPr>
            <w:r>
              <w:rPr>
                <w:sz w:val="15"/>
              </w:rPr>
              <w:t>Constraints and values</w:t>
            </w:r>
          </w:p>
        </w:tc>
        <w:tc>
          <w:tcPr>
            <w:tcW w:w="511" w:type="dxa"/>
          </w:tcPr>
          <w:p>
            <w:pPr>
              <w:pStyle w:val="TableParagraph"/>
              <w:spacing w:line="167" w:lineRule="exact"/>
              <w:ind w:left="57"/>
              <w:rPr>
                <w:sz w:val="15"/>
              </w:rPr>
            </w:pPr>
            <w:r>
              <w:rPr>
                <w:sz w:val="15"/>
              </w:rPr>
              <w:t>Status</w:t>
            </w:r>
          </w:p>
        </w:tc>
        <w:tc>
          <w:tcPr>
            <w:tcW w:w="453" w:type="dxa"/>
          </w:tcPr>
          <w:p>
            <w:pPr>
              <w:pStyle w:val="TableParagraph"/>
              <w:ind w:left="57" w:right="58" w:hanging="1"/>
              <w:rPr>
                <w:sz w:val="15"/>
              </w:rPr>
            </w:pPr>
            <w:r>
              <w:rPr>
                <w:sz w:val="15"/>
              </w:rPr>
              <w:t>Supp ort</w:t>
            </w:r>
          </w:p>
        </w:tc>
        <w:tc>
          <w:tcPr>
            <w:tcW w:w="851" w:type="dxa"/>
          </w:tcPr>
          <w:p>
            <w:pPr>
              <w:pStyle w:val="TableParagraph"/>
              <w:ind w:left="58" w:right="46"/>
              <w:rPr>
                <w:sz w:val="15"/>
              </w:rPr>
            </w:pPr>
            <w:r>
              <w:rPr>
                <w:sz w:val="15"/>
              </w:rPr>
              <w:t>Additional Information</w:t>
            </w:r>
          </w:p>
        </w:tc>
        <w:tc>
          <w:tcPr>
            <w:tcW w:w="678" w:type="dxa"/>
          </w:tcPr>
          <w:p>
            <w:pPr>
              <w:pStyle w:val="TableParagraph"/>
              <w:ind w:left="56" w:right="100"/>
              <w:rPr>
                <w:sz w:val="15"/>
              </w:rPr>
            </w:pPr>
            <w:r>
              <w:rPr>
                <w:sz w:val="15"/>
              </w:rPr>
              <w:t>Subinde x</w:t>
            </w:r>
          </w:p>
        </w:tc>
        <w:tc>
          <w:tcPr>
            <w:tcW w:w="1079" w:type="dxa"/>
          </w:tcPr>
          <w:p>
            <w:pPr>
              <w:pStyle w:val="TableParagraph"/>
              <w:ind w:left="60" w:right="268"/>
              <w:rPr>
                <w:sz w:val="15"/>
              </w:rPr>
            </w:pPr>
            <w:r>
              <w:rPr>
                <w:sz w:val="15"/>
              </w:rPr>
              <w:t>Action field name label</w:t>
            </w:r>
          </w:p>
        </w:tc>
        <w:tc>
          <w:tcPr>
            <w:tcW w:w="1348" w:type="dxa"/>
          </w:tcPr>
          <w:p>
            <w:pPr>
              <w:pStyle w:val="TableParagraph"/>
              <w:ind w:left="61" w:right="319"/>
              <w:rPr>
                <w:sz w:val="15"/>
              </w:rPr>
            </w:pPr>
            <w:r>
              <w:rPr>
                <w:sz w:val="15"/>
              </w:rPr>
              <w:t>Constraints and values</w:t>
            </w:r>
          </w:p>
        </w:tc>
        <w:tc>
          <w:tcPr>
            <w:tcW w:w="510" w:type="dxa"/>
          </w:tcPr>
          <w:p>
            <w:pPr>
              <w:pStyle w:val="TableParagraph"/>
              <w:spacing w:line="167" w:lineRule="exact"/>
              <w:ind w:left="61"/>
              <w:rPr>
                <w:sz w:val="15"/>
              </w:rPr>
            </w:pPr>
            <w:r>
              <w:rPr>
                <w:sz w:val="15"/>
              </w:rPr>
              <w:t>Status</w:t>
            </w:r>
          </w:p>
        </w:tc>
        <w:tc>
          <w:tcPr>
            <w:tcW w:w="452" w:type="dxa"/>
          </w:tcPr>
          <w:p>
            <w:pPr>
              <w:pStyle w:val="TableParagraph"/>
              <w:ind w:left="63" w:right="51" w:hanging="1"/>
              <w:rPr>
                <w:sz w:val="15"/>
              </w:rPr>
            </w:pPr>
            <w:r>
              <w:rPr>
                <w:sz w:val="15"/>
              </w:rPr>
              <w:t>Supp ort</w:t>
            </w:r>
          </w:p>
        </w:tc>
        <w:tc>
          <w:tcPr>
            <w:tcW w:w="850" w:type="dxa"/>
          </w:tcPr>
          <w:p>
            <w:pPr>
              <w:pStyle w:val="TableParagraph"/>
              <w:ind w:left="64" w:right="39"/>
              <w:rPr>
                <w:sz w:val="15"/>
              </w:rPr>
            </w:pPr>
            <w:r>
              <w:rPr>
                <w:sz w:val="15"/>
              </w:rPr>
              <w:t>Additional Information</w:t>
            </w:r>
          </w:p>
        </w:tc>
      </w:tr>
      <w:tr>
        <w:trPr>
          <w:trHeight w:val="690" w:hRule="atLeast"/>
        </w:trPr>
        <w:tc>
          <w:tcPr>
            <w:tcW w:w="557" w:type="dxa"/>
            <w:vMerge w:val="restart"/>
          </w:tcPr>
          <w:p>
            <w:pPr>
              <w:pStyle w:val="TableParagraph"/>
              <w:spacing w:line="167" w:lineRule="exact"/>
              <w:ind w:left="57"/>
              <w:rPr>
                <w:sz w:val="15"/>
              </w:rPr>
            </w:pPr>
            <w:r>
              <w:rPr>
                <w:w w:val="100"/>
                <w:sz w:val="15"/>
              </w:rPr>
              <w:t>1</w:t>
            </w:r>
          </w:p>
        </w:tc>
        <w:tc>
          <w:tcPr>
            <w:tcW w:w="1080" w:type="dxa"/>
            <w:vMerge w:val="restart"/>
          </w:tcPr>
          <w:p>
            <w:pPr>
              <w:pStyle w:val="TableParagraph"/>
              <w:ind w:left="57" w:right="105"/>
              <w:rPr>
                <w:sz w:val="15"/>
              </w:rPr>
            </w:pPr>
            <w:r>
              <w:rPr>
                <w:sz w:val="15"/>
              </w:rPr>
              <w:t>“CCITT Rec. X.723 (1993) | ISO/IEC 10165-5 1994”</w:t>
            </w:r>
          </w:p>
          <w:p>
            <w:pPr>
              <w:pStyle w:val="TableParagraph"/>
              <w:spacing w:before="4"/>
              <w:rPr>
                <w:b/>
                <w:sz w:val="14"/>
              </w:rPr>
            </w:pPr>
          </w:p>
          <w:p>
            <w:pPr>
              <w:pStyle w:val="TableParagraph"/>
              <w:spacing w:before="1"/>
              <w:ind w:left="57"/>
              <w:rPr>
                <w:sz w:val="15"/>
              </w:rPr>
            </w:pPr>
            <w:r>
              <w:rPr>
                <w:sz w:val="15"/>
              </w:rPr>
              <w:t>activate</w:t>
            </w:r>
          </w:p>
        </w:tc>
        <w:tc>
          <w:tcPr>
            <w:tcW w:w="991" w:type="dxa"/>
            <w:vMerge w:val="restart"/>
          </w:tcPr>
          <w:p>
            <w:pPr>
              <w:pStyle w:val="TableParagraph"/>
              <w:spacing w:line="167" w:lineRule="exact"/>
              <w:ind w:left="57"/>
              <w:rPr>
                <w:sz w:val="15"/>
              </w:rPr>
            </w:pPr>
            <w:r>
              <w:rPr>
                <w:sz w:val="15"/>
              </w:rPr>
              <w:t>{2 9 3 5 9 0}</w:t>
            </w:r>
          </w:p>
        </w:tc>
        <w:tc>
          <w:tcPr>
            <w:tcW w:w="809" w:type="dxa"/>
            <w:vMerge w:val="restart"/>
          </w:tcPr>
          <w:p>
            <w:pPr>
              <w:pStyle w:val="TableParagraph"/>
              <w:rPr>
                <w:sz w:val="14"/>
              </w:rPr>
            </w:pPr>
          </w:p>
        </w:tc>
        <w:tc>
          <w:tcPr>
            <w:tcW w:w="511" w:type="dxa"/>
            <w:vMerge w:val="restart"/>
          </w:tcPr>
          <w:p>
            <w:pPr>
              <w:pStyle w:val="TableParagraph"/>
              <w:spacing w:line="167" w:lineRule="exact"/>
              <w:ind w:left="57"/>
              <w:rPr>
                <w:sz w:val="15"/>
              </w:rPr>
            </w:pPr>
            <w:r>
              <w:rPr>
                <w:w w:val="100"/>
                <w:sz w:val="15"/>
              </w:rPr>
              <w:t>m</w:t>
            </w:r>
          </w:p>
        </w:tc>
        <w:tc>
          <w:tcPr>
            <w:tcW w:w="453" w:type="dxa"/>
            <w:vMerge w:val="restart"/>
          </w:tcPr>
          <w:p>
            <w:pPr>
              <w:pStyle w:val="TableParagraph"/>
              <w:rPr>
                <w:sz w:val="14"/>
              </w:rPr>
            </w:pPr>
          </w:p>
        </w:tc>
        <w:tc>
          <w:tcPr>
            <w:tcW w:w="851" w:type="dxa"/>
            <w:vMerge w:val="restart"/>
          </w:tcPr>
          <w:p>
            <w:pPr>
              <w:pStyle w:val="TableParagraph"/>
              <w:rPr>
                <w:sz w:val="14"/>
              </w:rPr>
            </w:pPr>
          </w:p>
        </w:tc>
        <w:tc>
          <w:tcPr>
            <w:tcW w:w="678" w:type="dxa"/>
          </w:tcPr>
          <w:p>
            <w:pPr>
              <w:pStyle w:val="TableParagraph"/>
              <w:spacing w:line="167" w:lineRule="exact"/>
              <w:ind w:left="56"/>
              <w:rPr>
                <w:sz w:val="15"/>
              </w:rPr>
            </w:pPr>
            <w:r>
              <w:rPr>
                <w:sz w:val="15"/>
              </w:rPr>
              <w:t>1.1</w:t>
            </w:r>
          </w:p>
        </w:tc>
        <w:tc>
          <w:tcPr>
            <w:tcW w:w="1079" w:type="dxa"/>
          </w:tcPr>
          <w:p>
            <w:pPr>
              <w:pStyle w:val="TableParagraph"/>
              <w:spacing w:line="167" w:lineRule="exact"/>
              <w:ind w:left="60"/>
              <w:rPr>
                <w:sz w:val="15"/>
              </w:rPr>
            </w:pPr>
            <w:r>
              <w:rPr>
                <w:sz w:val="15"/>
              </w:rPr>
              <w:t>ActionInfo</w:t>
            </w:r>
          </w:p>
        </w:tc>
        <w:tc>
          <w:tcPr>
            <w:tcW w:w="1348" w:type="dxa"/>
          </w:tcPr>
          <w:p>
            <w:pPr>
              <w:pStyle w:val="TableParagraph"/>
              <w:ind w:left="61" w:right="473"/>
              <w:rPr>
                <w:b/>
                <w:sz w:val="15"/>
              </w:rPr>
            </w:pPr>
            <w:r>
              <w:rPr>
                <w:b/>
                <w:sz w:val="15"/>
              </w:rPr>
              <w:t>Information Syntax</w:t>
            </w:r>
          </w:p>
          <w:p>
            <w:pPr>
              <w:pStyle w:val="TableParagraph"/>
              <w:spacing w:line="172" w:lineRule="exact"/>
              <w:ind w:left="61" w:right="473"/>
              <w:rPr>
                <w:sz w:val="15"/>
              </w:rPr>
            </w:pPr>
            <w:r>
              <w:rPr>
                <w:sz w:val="15"/>
              </w:rPr>
              <w:t>SET OF SEQUENCE</w:t>
            </w:r>
          </w:p>
        </w:tc>
        <w:tc>
          <w:tcPr>
            <w:tcW w:w="510" w:type="dxa"/>
          </w:tcPr>
          <w:p>
            <w:pPr>
              <w:pStyle w:val="TableParagraph"/>
              <w:spacing w:line="167" w:lineRule="exact"/>
              <w:ind w:left="61"/>
              <w:rPr>
                <w:sz w:val="15"/>
              </w:rPr>
            </w:pPr>
            <w:r>
              <w:rPr>
                <w:w w:val="100"/>
                <w:sz w:val="15"/>
              </w:rPr>
              <w:t>m</w:t>
            </w:r>
          </w:p>
        </w:tc>
        <w:tc>
          <w:tcPr>
            <w:tcW w:w="452" w:type="dxa"/>
          </w:tcPr>
          <w:p>
            <w:pPr>
              <w:pStyle w:val="TableParagraph"/>
              <w:rPr>
                <w:sz w:val="14"/>
              </w:rPr>
            </w:pPr>
          </w:p>
        </w:tc>
        <w:tc>
          <w:tcPr>
            <w:tcW w:w="850" w:type="dxa"/>
          </w:tcPr>
          <w:p>
            <w:pPr>
              <w:pStyle w:val="TableParagraph"/>
              <w:rPr>
                <w:sz w:val="14"/>
              </w:rPr>
            </w:pPr>
          </w:p>
        </w:tc>
      </w:tr>
      <w:tr>
        <w:trPr>
          <w:trHeight w:val="342" w:hRule="atLeast"/>
        </w:trPr>
        <w:tc>
          <w:tcPr>
            <w:tcW w:w="557" w:type="dxa"/>
            <w:vMerge/>
            <w:tcBorders>
              <w:top w:val="nil"/>
            </w:tcBorders>
          </w:tcPr>
          <w:p>
            <w:pPr>
              <w:rPr>
                <w:sz w:val="2"/>
                <w:szCs w:val="2"/>
              </w:rPr>
            </w:pPr>
          </w:p>
        </w:tc>
        <w:tc>
          <w:tcPr>
            <w:tcW w:w="1080" w:type="dxa"/>
            <w:vMerge/>
            <w:tcBorders>
              <w:top w:val="nil"/>
            </w:tcBorders>
          </w:tcPr>
          <w:p>
            <w:pPr>
              <w:rPr>
                <w:sz w:val="2"/>
                <w:szCs w:val="2"/>
              </w:rPr>
            </w:pPr>
          </w:p>
        </w:tc>
        <w:tc>
          <w:tcPr>
            <w:tcW w:w="991" w:type="dxa"/>
            <w:vMerge/>
            <w:tcBorders>
              <w:top w:val="nil"/>
            </w:tcBorders>
          </w:tcPr>
          <w:p>
            <w:pPr>
              <w:rPr>
                <w:sz w:val="2"/>
                <w:szCs w:val="2"/>
              </w:rPr>
            </w:pPr>
          </w:p>
        </w:tc>
        <w:tc>
          <w:tcPr>
            <w:tcW w:w="809" w:type="dxa"/>
            <w:vMerge/>
            <w:tcBorders>
              <w:top w:val="nil"/>
            </w:tcBorders>
          </w:tcPr>
          <w:p>
            <w:pPr>
              <w:rPr>
                <w:sz w:val="2"/>
                <w:szCs w:val="2"/>
              </w:rPr>
            </w:pPr>
          </w:p>
        </w:tc>
        <w:tc>
          <w:tcPr>
            <w:tcW w:w="511" w:type="dxa"/>
            <w:vMerge/>
            <w:tcBorders>
              <w:top w:val="nil"/>
            </w:tcBorders>
          </w:tcPr>
          <w:p>
            <w:pPr>
              <w:rPr>
                <w:sz w:val="2"/>
                <w:szCs w:val="2"/>
              </w:rPr>
            </w:pPr>
          </w:p>
        </w:tc>
        <w:tc>
          <w:tcPr>
            <w:tcW w:w="453" w:type="dxa"/>
            <w:vMerge/>
            <w:tcBorders>
              <w:top w:val="nil"/>
            </w:tcBorders>
          </w:tcPr>
          <w:p>
            <w:pPr>
              <w:rPr>
                <w:sz w:val="2"/>
                <w:szCs w:val="2"/>
              </w:rPr>
            </w:pPr>
          </w:p>
        </w:tc>
        <w:tc>
          <w:tcPr>
            <w:tcW w:w="851" w:type="dxa"/>
            <w:vMerge/>
            <w:tcBorders>
              <w:top w:val="nil"/>
            </w:tcBorders>
          </w:tcPr>
          <w:p>
            <w:pPr>
              <w:rPr>
                <w:sz w:val="2"/>
                <w:szCs w:val="2"/>
              </w:rPr>
            </w:pPr>
          </w:p>
        </w:tc>
        <w:tc>
          <w:tcPr>
            <w:tcW w:w="678" w:type="dxa"/>
          </w:tcPr>
          <w:p>
            <w:pPr>
              <w:pStyle w:val="TableParagraph"/>
              <w:spacing w:line="167" w:lineRule="exact"/>
              <w:ind w:left="56"/>
              <w:rPr>
                <w:sz w:val="15"/>
              </w:rPr>
            </w:pPr>
            <w:r>
              <w:rPr>
                <w:sz w:val="15"/>
              </w:rPr>
              <w:t>1.1.1</w:t>
            </w:r>
          </w:p>
        </w:tc>
        <w:tc>
          <w:tcPr>
            <w:tcW w:w="1079" w:type="dxa"/>
          </w:tcPr>
          <w:p>
            <w:pPr>
              <w:pStyle w:val="TableParagraph"/>
              <w:spacing w:line="167" w:lineRule="exact"/>
              <w:ind w:left="60"/>
              <w:rPr>
                <w:sz w:val="15"/>
              </w:rPr>
            </w:pPr>
            <w:r>
              <w:rPr>
                <w:sz w:val="15"/>
              </w:rPr>
              <w:t>identifier</w:t>
            </w:r>
          </w:p>
        </w:tc>
        <w:tc>
          <w:tcPr>
            <w:tcW w:w="1348" w:type="dxa"/>
          </w:tcPr>
          <w:p>
            <w:pPr>
              <w:pStyle w:val="TableParagraph"/>
              <w:spacing w:line="166" w:lineRule="exact"/>
              <w:ind w:left="61"/>
              <w:rPr>
                <w:sz w:val="15"/>
              </w:rPr>
            </w:pPr>
            <w:r>
              <w:rPr>
                <w:sz w:val="15"/>
              </w:rPr>
              <w:t>OBJECT</w:t>
            </w:r>
          </w:p>
          <w:p>
            <w:pPr>
              <w:pStyle w:val="TableParagraph"/>
              <w:spacing w:line="157" w:lineRule="exact"/>
              <w:ind w:left="61"/>
              <w:rPr>
                <w:sz w:val="15"/>
              </w:rPr>
            </w:pPr>
            <w:r>
              <w:rPr>
                <w:sz w:val="15"/>
              </w:rPr>
              <w:t>IDENTIFIER</w:t>
            </w:r>
          </w:p>
        </w:tc>
        <w:tc>
          <w:tcPr>
            <w:tcW w:w="510" w:type="dxa"/>
          </w:tcPr>
          <w:p>
            <w:pPr>
              <w:pStyle w:val="TableParagraph"/>
              <w:spacing w:line="167" w:lineRule="exact"/>
              <w:ind w:left="61"/>
              <w:rPr>
                <w:sz w:val="15"/>
              </w:rPr>
            </w:pPr>
            <w:r>
              <w:rPr>
                <w:w w:val="100"/>
                <w:sz w:val="15"/>
              </w:rPr>
              <w:t>m</w:t>
            </w:r>
          </w:p>
        </w:tc>
        <w:tc>
          <w:tcPr>
            <w:tcW w:w="452" w:type="dxa"/>
          </w:tcPr>
          <w:p>
            <w:pPr>
              <w:pStyle w:val="TableParagraph"/>
              <w:rPr>
                <w:sz w:val="14"/>
              </w:rPr>
            </w:pPr>
          </w:p>
        </w:tc>
        <w:tc>
          <w:tcPr>
            <w:tcW w:w="850" w:type="dxa"/>
          </w:tcPr>
          <w:p>
            <w:pPr>
              <w:pStyle w:val="TableParagraph"/>
              <w:rPr>
                <w:sz w:val="14"/>
              </w:rPr>
            </w:pPr>
          </w:p>
        </w:tc>
      </w:tr>
      <w:tr>
        <w:trPr>
          <w:trHeight w:val="174" w:hRule="atLeast"/>
        </w:trPr>
        <w:tc>
          <w:tcPr>
            <w:tcW w:w="557" w:type="dxa"/>
            <w:vMerge/>
            <w:tcBorders>
              <w:top w:val="nil"/>
            </w:tcBorders>
          </w:tcPr>
          <w:p>
            <w:pPr>
              <w:rPr>
                <w:sz w:val="2"/>
                <w:szCs w:val="2"/>
              </w:rPr>
            </w:pPr>
          </w:p>
        </w:tc>
        <w:tc>
          <w:tcPr>
            <w:tcW w:w="1080" w:type="dxa"/>
            <w:vMerge/>
            <w:tcBorders>
              <w:top w:val="nil"/>
            </w:tcBorders>
          </w:tcPr>
          <w:p>
            <w:pPr>
              <w:rPr>
                <w:sz w:val="2"/>
                <w:szCs w:val="2"/>
              </w:rPr>
            </w:pPr>
          </w:p>
        </w:tc>
        <w:tc>
          <w:tcPr>
            <w:tcW w:w="991" w:type="dxa"/>
            <w:vMerge/>
            <w:tcBorders>
              <w:top w:val="nil"/>
            </w:tcBorders>
          </w:tcPr>
          <w:p>
            <w:pPr>
              <w:rPr>
                <w:sz w:val="2"/>
                <w:szCs w:val="2"/>
              </w:rPr>
            </w:pPr>
          </w:p>
        </w:tc>
        <w:tc>
          <w:tcPr>
            <w:tcW w:w="809" w:type="dxa"/>
            <w:vMerge/>
            <w:tcBorders>
              <w:top w:val="nil"/>
            </w:tcBorders>
          </w:tcPr>
          <w:p>
            <w:pPr>
              <w:rPr>
                <w:sz w:val="2"/>
                <w:szCs w:val="2"/>
              </w:rPr>
            </w:pPr>
          </w:p>
        </w:tc>
        <w:tc>
          <w:tcPr>
            <w:tcW w:w="511" w:type="dxa"/>
            <w:vMerge/>
            <w:tcBorders>
              <w:top w:val="nil"/>
            </w:tcBorders>
          </w:tcPr>
          <w:p>
            <w:pPr>
              <w:rPr>
                <w:sz w:val="2"/>
                <w:szCs w:val="2"/>
              </w:rPr>
            </w:pPr>
          </w:p>
        </w:tc>
        <w:tc>
          <w:tcPr>
            <w:tcW w:w="453" w:type="dxa"/>
            <w:vMerge/>
            <w:tcBorders>
              <w:top w:val="nil"/>
            </w:tcBorders>
          </w:tcPr>
          <w:p>
            <w:pPr>
              <w:rPr>
                <w:sz w:val="2"/>
                <w:szCs w:val="2"/>
              </w:rPr>
            </w:pPr>
          </w:p>
        </w:tc>
        <w:tc>
          <w:tcPr>
            <w:tcW w:w="851" w:type="dxa"/>
            <w:vMerge/>
            <w:tcBorders>
              <w:top w:val="nil"/>
            </w:tcBorders>
          </w:tcPr>
          <w:p>
            <w:pPr>
              <w:rPr>
                <w:sz w:val="2"/>
                <w:szCs w:val="2"/>
              </w:rPr>
            </w:pPr>
          </w:p>
        </w:tc>
        <w:tc>
          <w:tcPr>
            <w:tcW w:w="678" w:type="dxa"/>
          </w:tcPr>
          <w:p>
            <w:pPr>
              <w:pStyle w:val="TableParagraph"/>
              <w:spacing w:line="155" w:lineRule="exact"/>
              <w:ind w:left="56"/>
              <w:rPr>
                <w:sz w:val="15"/>
              </w:rPr>
            </w:pPr>
            <w:r>
              <w:rPr>
                <w:sz w:val="15"/>
              </w:rPr>
              <w:t>1.1.2</w:t>
            </w:r>
          </w:p>
        </w:tc>
        <w:tc>
          <w:tcPr>
            <w:tcW w:w="1079" w:type="dxa"/>
          </w:tcPr>
          <w:p>
            <w:pPr>
              <w:pStyle w:val="TableParagraph"/>
              <w:spacing w:line="155" w:lineRule="exact"/>
              <w:ind w:left="60"/>
              <w:rPr>
                <w:sz w:val="15"/>
              </w:rPr>
            </w:pPr>
            <w:r>
              <w:rPr>
                <w:sz w:val="15"/>
              </w:rPr>
              <w:t>significance</w:t>
            </w:r>
          </w:p>
        </w:tc>
        <w:tc>
          <w:tcPr>
            <w:tcW w:w="1348" w:type="dxa"/>
          </w:tcPr>
          <w:p>
            <w:pPr>
              <w:pStyle w:val="TableParagraph"/>
              <w:spacing w:line="155" w:lineRule="exact"/>
              <w:ind w:left="61"/>
              <w:rPr>
                <w:sz w:val="15"/>
              </w:rPr>
            </w:pPr>
            <w:r>
              <w:rPr>
                <w:sz w:val="15"/>
              </w:rPr>
              <w:t>BOOLEAN</w:t>
            </w:r>
          </w:p>
        </w:tc>
        <w:tc>
          <w:tcPr>
            <w:tcW w:w="510" w:type="dxa"/>
          </w:tcPr>
          <w:p>
            <w:pPr>
              <w:pStyle w:val="TableParagraph"/>
              <w:spacing w:line="155" w:lineRule="exact"/>
              <w:ind w:left="61"/>
              <w:rPr>
                <w:sz w:val="15"/>
              </w:rPr>
            </w:pPr>
            <w:r>
              <w:rPr>
                <w:w w:val="100"/>
                <w:sz w:val="15"/>
              </w:rPr>
              <w:t>o</w:t>
            </w:r>
          </w:p>
        </w:tc>
        <w:tc>
          <w:tcPr>
            <w:tcW w:w="452" w:type="dxa"/>
          </w:tcPr>
          <w:p>
            <w:pPr>
              <w:pStyle w:val="TableParagraph"/>
              <w:rPr>
                <w:sz w:val="10"/>
              </w:rPr>
            </w:pPr>
          </w:p>
        </w:tc>
        <w:tc>
          <w:tcPr>
            <w:tcW w:w="850" w:type="dxa"/>
          </w:tcPr>
          <w:p>
            <w:pPr>
              <w:pStyle w:val="TableParagraph"/>
              <w:rPr>
                <w:sz w:val="10"/>
              </w:rPr>
            </w:pPr>
          </w:p>
        </w:tc>
      </w:tr>
      <w:tr>
        <w:trPr>
          <w:trHeight w:val="342" w:hRule="atLeast"/>
        </w:trPr>
        <w:tc>
          <w:tcPr>
            <w:tcW w:w="557" w:type="dxa"/>
            <w:vMerge/>
            <w:tcBorders>
              <w:top w:val="nil"/>
            </w:tcBorders>
          </w:tcPr>
          <w:p>
            <w:pPr>
              <w:rPr>
                <w:sz w:val="2"/>
                <w:szCs w:val="2"/>
              </w:rPr>
            </w:pPr>
          </w:p>
        </w:tc>
        <w:tc>
          <w:tcPr>
            <w:tcW w:w="1080" w:type="dxa"/>
            <w:vMerge/>
            <w:tcBorders>
              <w:top w:val="nil"/>
            </w:tcBorders>
          </w:tcPr>
          <w:p>
            <w:pPr>
              <w:rPr>
                <w:sz w:val="2"/>
                <w:szCs w:val="2"/>
              </w:rPr>
            </w:pPr>
          </w:p>
        </w:tc>
        <w:tc>
          <w:tcPr>
            <w:tcW w:w="991" w:type="dxa"/>
            <w:vMerge/>
            <w:tcBorders>
              <w:top w:val="nil"/>
            </w:tcBorders>
          </w:tcPr>
          <w:p>
            <w:pPr>
              <w:rPr>
                <w:sz w:val="2"/>
                <w:szCs w:val="2"/>
              </w:rPr>
            </w:pPr>
          </w:p>
        </w:tc>
        <w:tc>
          <w:tcPr>
            <w:tcW w:w="809" w:type="dxa"/>
            <w:vMerge/>
            <w:tcBorders>
              <w:top w:val="nil"/>
            </w:tcBorders>
          </w:tcPr>
          <w:p>
            <w:pPr>
              <w:rPr>
                <w:sz w:val="2"/>
                <w:szCs w:val="2"/>
              </w:rPr>
            </w:pPr>
          </w:p>
        </w:tc>
        <w:tc>
          <w:tcPr>
            <w:tcW w:w="511" w:type="dxa"/>
            <w:vMerge/>
            <w:tcBorders>
              <w:top w:val="nil"/>
            </w:tcBorders>
          </w:tcPr>
          <w:p>
            <w:pPr>
              <w:rPr>
                <w:sz w:val="2"/>
                <w:szCs w:val="2"/>
              </w:rPr>
            </w:pPr>
          </w:p>
        </w:tc>
        <w:tc>
          <w:tcPr>
            <w:tcW w:w="453" w:type="dxa"/>
            <w:vMerge/>
            <w:tcBorders>
              <w:top w:val="nil"/>
            </w:tcBorders>
          </w:tcPr>
          <w:p>
            <w:pPr>
              <w:rPr>
                <w:sz w:val="2"/>
                <w:szCs w:val="2"/>
              </w:rPr>
            </w:pPr>
          </w:p>
        </w:tc>
        <w:tc>
          <w:tcPr>
            <w:tcW w:w="851" w:type="dxa"/>
            <w:vMerge/>
            <w:tcBorders>
              <w:top w:val="nil"/>
            </w:tcBorders>
          </w:tcPr>
          <w:p>
            <w:pPr>
              <w:rPr>
                <w:sz w:val="2"/>
                <w:szCs w:val="2"/>
              </w:rPr>
            </w:pPr>
          </w:p>
        </w:tc>
        <w:tc>
          <w:tcPr>
            <w:tcW w:w="678" w:type="dxa"/>
          </w:tcPr>
          <w:p>
            <w:pPr>
              <w:pStyle w:val="TableParagraph"/>
              <w:spacing w:line="167" w:lineRule="exact"/>
              <w:ind w:left="56"/>
              <w:rPr>
                <w:sz w:val="15"/>
              </w:rPr>
            </w:pPr>
            <w:r>
              <w:rPr>
                <w:sz w:val="15"/>
              </w:rPr>
              <w:t>1.1.3</w:t>
            </w:r>
          </w:p>
        </w:tc>
        <w:tc>
          <w:tcPr>
            <w:tcW w:w="1079" w:type="dxa"/>
          </w:tcPr>
          <w:p>
            <w:pPr>
              <w:pStyle w:val="TableParagraph"/>
              <w:spacing w:line="167" w:lineRule="exact"/>
              <w:ind w:left="60"/>
              <w:rPr>
                <w:sz w:val="15"/>
              </w:rPr>
            </w:pPr>
            <w:r>
              <w:rPr>
                <w:sz w:val="15"/>
              </w:rPr>
              <w:t>information</w:t>
            </w:r>
          </w:p>
        </w:tc>
        <w:tc>
          <w:tcPr>
            <w:tcW w:w="1348" w:type="dxa"/>
          </w:tcPr>
          <w:p>
            <w:pPr>
              <w:pStyle w:val="TableParagraph"/>
              <w:spacing w:line="166" w:lineRule="exact"/>
              <w:ind w:left="61"/>
              <w:rPr>
                <w:sz w:val="15"/>
              </w:rPr>
            </w:pPr>
            <w:r>
              <w:rPr>
                <w:sz w:val="15"/>
              </w:rPr>
              <w:t>ANY DEFINED</w:t>
            </w:r>
          </w:p>
          <w:p>
            <w:pPr>
              <w:pStyle w:val="TableParagraph"/>
              <w:spacing w:line="157" w:lineRule="exact"/>
              <w:ind w:left="61"/>
              <w:rPr>
                <w:sz w:val="15"/>
              </w:rPr>
            </w:pPr>
            <w:r>
              <w:rPr>
                <w:sz w:val="15"/>
              </w:rPr>
              <w:t>BY identifer</w:t>
            </w:r>
          </w:p>
        </w:tc>
        <w:tc>
          <w:tcPr>
            <w:tcW w:w="510" w:type="dxa"/>
          </w:tcPr>
          <w:p>
            <w:pPr>
              <w:pStyle w:val="TableParagraph"/>
              <w:spacing w:line="167" w:lineRule="exact"/>
              <w:ind w:left="61"/>
              <w:rPr>
                <w:sz w:val="15"/>
              </w:rPr>
            </w:pPr>
            <w:r>
              <w:rPr>
                <w:w w:val="100"/>
                <w:sz w:val="15"/>
              </w:rPr>
              <w:t>m</w:t>
            </w:r>
          </w:p>
        </w:tc>
        <w:tc>
          <w:tcPr>
            <w:tcW w:w="452" w:type="dxa"/>
          </w:tcPr>
          <w:p>
            <w:pPr>
              <w:pStyle w:val="TableParagraph"/>
              <w:rPr>
                <w:sz w:val="14"/>
              </w:rPr>
            </w:pPr>
          </w:p>
        </w:tc>
        <w:tc>
          <w:tcPr>
            <w:tcW w:w="850" w:type="dxa"/>
          </w:tcPr>
          <w:p>
            <w:pPr>
              <w:pStyle w:val="TableParagraph"/>
              <w:rPr>
                <w:sz w:val="14"/>
              </w:rPr>
            </w:pPr>
          </w:p>
        </w:tc>
      </w:tr>
      <w:tr>
        <w:trPr>
          <w:trHeight w:val="517" w:hRule="atLeast"/>
        </w:trPr>
        <w:tc>
          <w:tcPr>
            <w:tcW w:w="557" w:type="dxa"/>
            <w:vMerge/>
            <w:tcBorders>
              <w:top w:val="nil"/>
            </w:tcBorders>
          </w:tcPr>
          <w:p>
            <w:pPr>
              <w:rPr>
                <w:sz w:val="2"/>
                <w:szCs w:val="2"/>
              </w:rPr>
            </w:pPr>
          </w:p>
        </w:tc>
        <w:tc>
          <w:tcPr>
            <w:tcW w:w="1080" w:type="dxa"/>
            <w:vMerge/>
            <w:tcBorders>
              <w:top w:val="nil"/>
            </w:tcBorders>
          </w:tcPr>
          <w:p>
            <w:pPr>
              <w:rPr>
                <w:sz w:val="2"/>
                <w:szCs w:val="2"/>
              </w:rPr>
            </w:pPr>
          </w:p>
        </w:tc>
        <w:tc>
          <w:tcPr>
            <w:tcW w:w="991" w:type="dxa"/>
            <w:vMerge/>
            <w:tcBorders>
              <w:top w:val="nil"/>
            </w:tcBorders>
          </w:tcPr>
          <w:p>
            <w:pPr>
              <w:rPr>
                <w:sz w:val="2"/>
                <w:szCs w:val="2"/>
              </w:rPr>
            </w:pPr>
          </w:p>
        </w:tc>
        <w:tc>
          <w:tcPr>
            <w:tcW w:w="809" w:type="dxa"/>
            <w:vMerge/>
            <w:tcBorders>
              <w:top w:val="nil"/>
            </w:tcBorders>
          </w:tcPr>
          <w:p>
            <w:pPr>
              <w:rPr>
                <w:sz w:val="2"/>
                <w:szCs w:val="2"/>
              </w:rPr>
            </w:pPr>
          </w:p>
        </w:tc>
        <w:tc>
          <w:tcPr>
            <w:tcW w:w="511" w:type="dxa"/>
            <w:vMerge/>
            <w:tcBorders>
              <w:top w:val="nil"/>
            </w:tcBorders>
          </w:tcPr>
          <w:p>
            <w:pPr>
              <w:rPr>
                <w:sz w:val="2"/>
                <w:szCs w:val="2"/>
              </w:rPr>
            </w:pPr>
          </w:p>
        </w:tc>
        <w:tc>
          <w:tcPr>
            <w:tcW w:w="453" w:type="dxa"/>
            <w:vMerge/>
            <w:tcBorders>
              <w:top w:val="nil"/>
            </w:tcBorders>
          </w:tcPr>
          <w:p>
            <w:pPr>
              <w:rPr>
                <w:sz w:val="2"/>
                <w:szCs w:val="2"/>
              </w:rPr>
            </w:pPr>
          </w:p>
        </w:tc>
        <w:tc>
          <w:tcPr>
            <w:tcW w:w="851" w:type="dxa"/>
            <w:vMerge/>
            <w:tcBorders>
              <w:top w:val="nil"/>
            </w:tcBorders>
          </w:tcPr>
          <w:p>
            <w:pPr>
              <w:rPr>
                <w:sz w:val="2"/>
                <w:szCs w:val="2"/>
              </w:rPr>
            </w:pPr>
          </w:p>
        </w:tc>
        <w:tc>
          <w:tcPr>
            <w:tcW w:w="678" w:type="dxa"/>
          </w:tcPr>
          <w:p>
            <w:pPr>
              <w:pStyle w:val="TableParagraph"/>
              <w:spacing w:line="167" w:lineRule="exact"/>
              <w:ind w:left="56"/>
              <w:rPr>
                <w:sz w:val="15"/>
              </w:rPr>
            </w:pPr>
            <w:r>
              <w:rPr>
                <w:sz w:val="15"/>
              </w:rPr>
              <w:t>1.2</w:t>
            </w:r>
          </w:p>
        </w:tc>
        <w:tc>
          <w:tcPr>
            <w:tcW w:w="1079" w:type="dxa"/>
          </w:tcPr>
          <w:p>
            <w:pPr>
              <w:pStyle w:val="TableParagraph"/>
              <w:spacing w:line="167" w:lineRule="exact"/>
              <w:ind w:left="60"/>
              <w:rPr>
                <w:sz w:val="15"/>
              </w:rPr>
            </w:pPr>
            <w:r>
              <w:rPr>
                <w:sz w:val="15"/>
              </w:rPr>
              <w:t>ActionReply</w:t>
            </w:r>
          </w:p>
        </w:tc>
        <w:tc>
          <w:tcPr>
            <w:tcW w:w="1348" w:type="dxa"/>
          </w:tcPr>
          <w:p>
            <w:pPr>
              <w:pStyle w:val="TableParagraph"/>
              <w:spacing w:line="168" w:lineRule="exact"/>
              <w:ind w:left="61"/>
              <w:rPr>
                <w:b/>
                <w:sz w:val="15"/>
              </w:rPr>
            </w:pPr>
            <w:r>
              <w:rPr>
                <w:b/>
                <w:sz w:val="15"/>
              </w:rPr>
              <w:t>Reply Syntax</w:t>
            </w:r>
          </w:p>
          <w:p>
            <w:pPr>
              <w:pStyle w:val="TableParagraph"/>
              <w:spacing w:line="172" w:lineRule="exact" w:before="1"/>
              <w:ind w:left="61" w:right="473"/>
              <w:rPr>
                <w:sz w:val="15"/>
              </w:rPr>
            </w:pPr>
            <w:r>
              <w:rPr>
                <w:sz w:val="15"/>
              </w:rPr>
              <w:t>SET OF SEQUENCE</w:t>
            </w:r>
          </w:p>
        </w:tc>
        <w:tc>
          <w:tcPr>
            <w:tcW w:w="510" w:type="dxa"/>
          </w:tcPr>
          <w:p>
            <w:pPr>
              <w:pStyle w:val="TableParagraph"/>
              <w:spacing w:line="167" w:lineRule="exact"/>
              <w:ind w:left="61"/>
              <w:rPr>
                <w:sz w:val="15"/>
              </w:rPr>
            </w:pPr>
            <w:r>
              <w:rPr>
                <w:w w:val="100"/>
                <w:sz w:val="15"/>
              </w:rPr>
              <w:t>m</w:t>
            </w:r>
          </w:p>
        </w:tc>
        <w:tc>
          <w:tcPr>
            <w:tcW w:w="452" w:type="dxa"/>
          </w:tcPr>
          <w:p>
            <w:pPr>
              <w:pStyle w:val="TableParagraph"/>
              <w:rPr>
                <w:sz w:val="14"/>
              </w:rPr>
            </w:pPr>
          </w:p>
        </w:tc>
        <w:tc>
          <w:tcPr>
            <w:tcW w:w="850" w:type="dxa"/>
          </w:tcPr>
          <w:p>
            <w:pPr>
              <w:pStyle w:val="TableParagraph"/>
              <w:rPr>
                <w:sz w:val="14"/>
              </w:rPr>
            </w:pPr>
          </w:p>
        </w:tc>
      </w:tr>
      <w:tr>
        <w:trPr>
          <w:trHeight w:val="345" w:hRule="atLeast"/>
        </w:trPr>
        <w:tc>
          <w:tcPr>
            <w:tcW w:w="557" w:type="dxa"/>
            <w:vMerge/>
            <w:tcBorders>
              <w:top w:val="nil"/>
            </w:tcBorders>
          </w:tcPr>
          <w:p>
            <w:pPr>
              <w:rPr>
                <w:sz w:val="2"/>
                <w:szCs w:val="2"/>
              </w:rPr>
            </w:pPr>
          </w:p>
        </w:tc>
        <w:tc>
          <w:tcPr>
            <w:tcW w:w="1080" w:type="dxa"/>
            <w:vMerge/>
            <w:tcBorders>
              <w:top w:val="nil"/>
            </w:tcBorders>
          </w:tcPr>
          <w:p>
            <w:pPr>
              <w:rPr>
                <w:sz w:val="2"/>
                <w:szCs w:val="2"/>
              </w:rPr>
            </w:pPr>
          </w:p>
        </w:tc>
        <w:tc>
          <w:tcPr>
            <w:tcW w:w="991" w:type="dxa"/>
            <w:vMerge/>
            <w:tcBorders>
              <w:top w:val="nil"/>
            </w:tcBorders>
          </w:tcPr>
          <w:p>
            <w:pPr>
              <w:rPr>
                <w:sz w:val="2"/>
                <w:szCs w:val="2"/>
              </w:rPr>
            </w:pPr>
          </w:p>
        </w:tc>
        <w:tc>
          <w:tcPr>
            <w:tcW w:w="809" w:type="dxa"/>
            <w:vMerge/>
            <w:tcBorders>
              <w:top w:val="nil"/>
            </w:tcBorders>
          </w:tcPr>
          <w:p>
            <w:pPr>
              <w:rPr>
                <w:sz w:val="2"/>
                <w:szCs w:val="2"/>
              </w:rPr>
            </w:pPr>
          </w:p>
        </w:tc>
        <w:tc>
          <w:tcPr>
            <w:tcW w:w="511" w:type="dxa"/>
            <w:vMerge/>
            <w:tcBorders>
              <w:top w:val="nil"/>
            </w:tcBorders>
          </w:tcPr>
          <w:p>
            <w:pPr>
              <w:rPr>
                <w:sz w:val="2"/>
                <w:szCs w:val="2"/>
              </w:rPr>
            </w:pPr>
          </w:p>
        </w:tc>
        <w:tc>
          <w:tcPr>
            <w:tcW w:w="453" w:type="dxa"/>
            <w:vMerge/>
            <w:tcBorders>
              <w:top w:val="nil"/>
            </w:tcBorders>
          </w:tcPr>
          <w:p>
            <w:pPr>
              <w:rPr>
                <w:sz w:val="2"/>
                <w:szCs w:val="2"/>
              </w:rPr>
            </w:pPr>
          </w:p>
        </w:tc>
        <w:tc>
          <w:tcPr>
            <w:tcW w:w="851" w:type="dxa"/>
            <w:vMerge/>
            <w:tcBorders>
              <w:top w:val="nil"/>
            </w:tcBorders>
          </w:tcPr>
          <w:p>
            <w:pPr>
              <w:rPr>
                <w:sz w:val="2"/>
                <w:szCs w:val="2"/>
              </w:rPr>
            </w:pPr>
          </w:p>
        </w:tc>
        <w:tc>
          <w:tcPr>
            <w:tcW w:w="678" w:type="dxa"/>
          </w:tcPr>
          <w:p>
            <w:pPr>
              <w:pStyle w:val="TableParagraph"/>
              <w:spacing w:line="167" w:lineRule="exact"/>
              <w:ind w:left="56"/>
              <w:rPr>
                <w:sz w:val="15"/>
              </w:rPr>
            </w:pPr>
            <w:r>
              <w:rPr>
                <w:sz w:val="15"/>
              </w:rPr>
              <w:t>1.2.1</w:t>
            </w:r>
          </w:p>
        </w:tc>
        <w:tc>
          <w:tcPr>
            <w:tcW w:w="1079" w:type="dxa"/>
          </w:tcPr>
          <w:p>
            <w:pPr>
              <w:pStyle w:val="TableParagraph"/>
              <w:spacing w:line="167" w:lineRule="exact"/>
              <w:ind w:left="60"/>
              <w:rPr>
                <w:sz w:val="15"/>
              </w:rPr>
            </w:pPr>
            <w:r>
              <w:rPr>
                <w:sz w:val="15"/>
              </w:rPr>
              <w:t>identifer</w:t>
            </w:r>
          </w:p>
        </w:tc>
        <w:tc>
          <w:tcPr>
            <w:tcW w:w="1348" w:type="dxa"/>
          </w:tcPr>
          <w:p>
            <w:pPr>
              <w:pStyle w:val="TableParagraph"/>
              <w:spacing w:line="167" w:lineRule="exact"/>
              <w:ind w:left="61"/>
              <w:rPr>
                <w:sz w:val="15"/>
              </w:rPr>
            </w:pPr>
            <w:r>
              <w:rPr>
                <w:sz w:val="15"/>
              </w:rPr>
              <w:t>OBJECT</w:t>
            </w:r>
          </w:p>
          <w:p>
            <w:pPr>
              <w:pStyle w:val="TableParagraph"/>
              <w:spacing w:line="158" w:lineRule="exact"/>
              <w:ind w:left="61"/>
              <w:rPr>
                <w:sz w:val="15"/>
              </w:rPr>
            </w:pPr>
            <w:r>
              <w:rPr>
                <w:sz w:val="15"/>
              </w:rPr>
              <w:t>IDENTIFIER</w:t>
            </w:r>
          </w:p>
        </w:tc>
        <w:tc>
          <w:tcPr>
            <w:tcW w:w="510" w:type="dxa"/>
          </w:tcPr>
          <w:p>
            <w:pPr>
              <w:pStyle w:val="TableParagraph"/>
              <w:spacing w:line="167" w:lineRule="exact"/>
              <w:ind w:left="61"/>
              <w:rPr>
                <w:sz w:val="15"/>
              </w:rPr>
            </w:pPr>
            <w:r>
              <w:rPr>
                <w:w w:val="100"/>
                <w:sz w:val="15"/>
              </w:rPr>
              <w:t>m</w:t>
            </w:r>
          </w:p>
        </w:tc>
        <w:tc>
          <w:tcPr>
            <w:tcW w:w="452" w:type="dxa"/>
          </w:tcPr>
          <w:p>
            <w:pPr>
              <w:pStyle w:val="TableParagraph"/>
              <w:rPr>
                <w:sz w:val="14"/>
              </w:rPr>
            </w:pPr>
          </w:p>
        </w:tc>
        <w:tc>
          <w:tcPr>
            <w:tcW w:w="850" w:type="dxa"/>
          </w:tcPr>
          <w:p>
            <w:pPr>
              <w:pStyle w:val="TableParagraph"/>
              <w:rPr>
                <w:sz w:val="14"/>
              </w:rPr>
            </w:pPr>
          </w:p>
        </w:tc>
      </w:tr>
      <w:tr>
        <w:trPr>
          <w:trHeight w:val="172" w:hRule="atLeast"/>
        </w:trPr>
        <w:tc>
          <w:tcPr>
            <w:tcW w:w="557" w:type="dxa"/>
            <w:vMerge/>
            <w:tcBorders>
              <w:top w:val="nil"/>
            </w:tcBorders>
          </w:tcPr>
          <w:p>
            <w:pPr>
              <w:rPr>
                <w:sz w:val="2"/>
                <w:szCs w:val="2"/>
              </w:rPr>
            </w:pPr>
          </w:p>
        </w:tc>
        <w:tc>
          <w:tcPr>
            <w:tcW w:w="1080" w:type="dxa"/>
            <w:vMerge/>
            <w:tcBorders>
              <w:top w:val="nil"/>
            </w:tcBorders>
          </w:tcPr>
          <w:p>
            <w:pPr>
              <w:rPr>
                <w:sz w:val="2"/>
                <w:szCs w:val="2"/>
              </w:rPr>
            </w:pPr>
          </w:p>
        </w:tc>
        <w:tc>
          <w:tcPr>
            <w:tcW w:w="991" w:type="dxa"/>
            <w:vMerge/>
            <w:tcBorders>
              <w:top w:val="nil"/>
            </w:tcBorders>
          </w:tcPr>
          <w:p>
            <w:pPr>
              <w:rPr>
                <w:sz w:val="2"/>
                <w:szCs w:val="2"/>
              </w:rPr>
            </w:pPr>
          </w:p>
        </w:tc>
        <w:tc>
          <w:tcPr>
            <w:tcW w:w="809" w:type="dxa"/>
            <w:vMerge/>
            <w:tcBorders>
              <w:top w:val="nil"/>
            </w:tcBorders>
          </w:tcPr>
          <w:p>
            <w:pPr>
              <w:rPr>
                <w:sz w:val="2"/>
                <w:szCs w:val="2"/>
              </w:rPr>
            </w:pPr>
          </w:p>
        </w:tc>
        <w:tc>
          <w:tcPr>
            <w:tcW w:w="511" w:type="dxa"/>
            <w:vMerge/>
            <w:tcBorders>
              <w:top w:val="nil"/>
            </w:tcBorders>
          </w:tcPr>
          <w:p>
            <w:pPr>
              <w:rPr>
                <w:sz w:val="2"/>
                <w:szCs w:val="2"/>
              </w:rPr>
            </w:pPr>
          </w:p>
        </w:tc>
        <w:tc>
          <w:tcPr>
            <w:tcW w:w="453" w:type="dxa"/>
            <w:vMerge/>
            <w:tcBorders>
              <w:top w:val="nil"/>
            </w:tcBorders>
          </w:tcPr>
          <w:p>
            <w:pPr>
              <w:rPr>
                <w:sz w:val="2"/>
                <w:szCs w:val="2"/>
              </w:rPr>
            </w:pPr>
          </w:p>
        </w:tc>
        <w:tc>
          <w:tcPr>
            <w:tcW w:w="851" w:type="dxa"/>
            <w:vMerge/>
            <w:tcBorders>
              <w:top w:val="nil"/>
            </w:tcBorders>
          </w:tcPr>
          <w:p>
            <w:pPr>
              <w:rPr>
                <w:sz w:val="2"/>
                <w:szCs w:val="2"/>
              </w:rPr>
            </w:pPr>
          </w:p>
        </w:tc>
        <w:tc>
          <w:tcPr>
            <w:tcW w:w="678" w:type="dxa"/>
          </w:tcPr>
          <w:p>
            <w:pPr>
              <w:pStyle w:val="TableParagraph"/>
              <w:spacing w:line="152" w:lineRule="exact"/>
              <w:ind w:left="56"/>
              <w:rPr>
                <w:sz w:val="15"/>
              </w:rPr>
            </w:pPr>
            <w:r>
              <w:rPr>
                <w:sz w:val="15"/>
              </w:rPr>
              <w:t>1.2.2</w:t>
            </w:r>
          </w:p>
        </w:tc>
        <w:tc>
          <w:tcPr>
            <w:tcW w:w="1079" w:type="dxa"/>
          </w:tcPr>
          <w:p>
            <w:pPr>
              <w:pStyle w:val="TableParagraph"/>
              <w:spacing w:line="152" w:lineRule="exact"/>
              <w:ind w:left="60"/>
              <w:rPr>
                <w:sz w:val="15"/>
              </w:rPr>
            </w:pPr>
            <w:r>
              <w:rPr>
                <w:sz w:val="15"/>
              </w:rPr>
              <w:t>significance</w:t>
            </w:r>
          </w:p>
        </w:tc>
        <w:tc>
          <w:tcPr>
            <w:tcW w:w="1348" w:type="dxa"/>
          </w:tcPr>
          <w:p>
            <w:pPr>
              <w:pStyle w:val="TableParagraph"/>
              <w:spacing w:line="152" w:lineRule="exact"/>
              <w:ind w:left="61"/>
              <w:rPr>
                <w:sz w:val="15"/>
              </w:rPr>
            </w:pPr>
            <w:r>
              <w:rPr>
                <w:sz w:val="15"/>
              </w:rPr>
              <w:t>BOOLEAN</w:t>
            </w:r>
          </w:p>
        </w:tc>
        <w:tc>
          <w:tcPr>
            <w:tcW w:w="510" w:type="dxa"/>
          </w:tcPr>
          <w:p>
            <w:pPr>
              <w:pStyle w:val="TableParagraph"/>
              <w:spacing w:line="152" w:lineRule="exact"/>
              <w:ind w:left="61"/>
              <w:rPr>
                <w:sz w:val="15"/>
              </w:rPr>
            </w:pPr>
            <w:r>
              <w:rPr>
                <w:w w:val="100"/>
                <w:sz w:val="15"/>
              </w:rPr>
              <w:t>o</w:t>
            </w:r>
          </w:p>
        </w:tc>
        <w:tc>
          <w:tcPr>
            <w:tcW w:w="452" w:type="dxa"/>
          </w:tcPr>
          <w:p>
            <w:pPr>
              <w:pStyle w:val="TableParagraph"/>
              <w:rPr>
                <w:sz w:val="10"/>
              </w:rPr>
            </w:pPr>
          </w:p>
        </w:tc>
        <w:tc>
          <w:tcPr>
            <w:tcW w:w="850" w:type="dxa"/>
          </w:tcPr>
          <w:p>
            <w:pPr>
              <w:pStyle w:val="TableParagraph"/>
              <w:rPr>
                <w:sz w:val="10"/>
              </w:rPr>
            </w:pPr>
          </w:p>
        </w:tc>
      </w:tr>
      <w:tr>
        <w:trPr>
          <w:trHeight w:val="345" w:hRule="atLeast"/>
        </w:trPr>
        <w:tc>
          <w:tcPr>
            <w:tcW w:w="557" w:type="dxa"/>
            <w:vMerge/>
            <w:tcBorders>
              <w:top w:val="nil"/>
            </w:tcBorders>
          </w:tcPr>
          <w:p>
            <w:pPr>
              <w:rPr>
                <w:sz w:val="2"/>
                <w:szCs w:val="2"/>
              </w:rPr>
            </w:pPr>
          </w:p>
        </w:tc>
        <w:tc>
          <w:tcPr>
            <w:tcW w:w="1080" w:type="dxa"/>
            <w:vMerge/>
            <w:tcBorders>
              <w:top w:val="nil"/>
            </w:tcBorders>
          </w:tcPr>
          <w:p>
            <w:pPr>
              <w:rPr>
                <w:sz w:val="2"/>
                <w:szCs w:val="2"/>
              </w:rPr>
            </w:pPr>
          </w:p>
        </w:tc>
        <w:tc>
          <w:tcPr>
            <w:tcW w:w="991" w:type="dxa"/>
            <w:vMerge/>
            <w:tcBorders>
              <w:top w:val="nil"/>
            </w:tcBorders>
          </w:tcPr>
          <w:p>
            <w:pPr>
              <w:rPr>
                <w:sz w:val="2"/>
                <w:szCs w:val="2"/>
              </w:rPr>
            </w:pPr>
          </w:p>
        </w:tc>
        <w:tc>
          <w:tcPr>
            <w:tcW w:w="809" w:type="dxa"/>
            <w:vMerge/>
            <w:tcBorders>
              <w:top w:val="nil"/>
            </w:tcBorders>
          </w:tcPr>
          <w:p>
            <w:pPr>
              <w:rPr>
                <w:sz w:val="2"/>
                <w:szCs w:val="2"/>
              </w:rPr>
            </w:pPr>
          </w:p>
        </w:tc>
        <w:tc>
          <w:tcPr>
            <w:tcW w:w="511" w:type="dxa"/>
            <w:vMerge/>
            <w:tcBorders>
              <w:top w:val="nil"/>
            </w:tcBorders>
          </w:tcPr>
          <w:p>
            <w:pPr>
              <w:rPr>
                <w:sz w:val="2"/>
                <w:szCs w:val="2"/>
              </w:rPr>
            </w:pPr>
          </w:p>
        </w:tc>
        <w:tc>
          <w:tcPr>
            <w:tcW w:w="453" w:type="dxa"/>
            <w:vMerge/>
            <w:tcBorders>
              <w:top w:val="nil"/>
            </w:tcBorders>
          </w:tcPr>
          <w:p>
            <w:pPr>
              <w:rPr>
                <w:sz w:val="2"/>
                <w:szCs w:val="2"/>
              </w:rPr>
            </w:pPr>
          </w:p>
        </w:tc>
        <w:tc>
          <w:tcPr>
            <w:tcW w:w="851" w:type="dxa"/>
            <w:vMerge/>
            <w:tcBorders>
              <w:top w:val="nil"/>
            </w:tcBorders>
          </w:tcPr>
          <w:p>
            <w:pPr>
              <w:rPr>
                <w:sz w:val="2"/>
                <w:szCs w:val="2"/>
              </w:rPr>
            </w:pPr>
          </w:p>
        </w:tc>
        <w:tc>
          <w:tcPr>
            <w:tcW w:w="678" w:type="dxa"/>
          </w:tcPr>
          <w:p>
            <w:pPr>
              <w:pStyle w:val="TableParagraph"/>
              <w:spacing w:line="167" w:lineRule="exact"/>
              <w:ind w:left="56"/>
              <w:rPr>
                <w:sz w:val="15"/>
              </w:rPr>
            </w:pPr>
            <w:r>
              <w:rPr>
                <w:sz w:val="15"/>
              </w:rPr>
              <w:t>1.2.3</w:t>
            </w:r>
          </w:p>
        </w:tc>
        <w:tc>
          <w:tcPr>
            <w:tcW w:w="1079" w:type="dxa"/>
          </w:tcPr>
          <w:p>
            <w:pPr>
              <w:pStyle w:val="TableParagraph"/>
              <w:spacing w:line="167" w:lineRule="exact"/>
              <w:ind w:left="60"/>
              <w:rPr>
                <w:sz w:val="15"/>
              </w:rPr>
            </w:pPr>
            <w:r>
              <w:rPr>
                <w:sz w:val="15"/>
              </w:rPr>
              <w:t>information</w:t>
            </w:r>
          </w:p>
        </w:tc>
        <w:tc>
          <w:tcPr>
            <w:tcW w:w="1348" w:type="dxa"/>
          </w:tcPr>
          <w:p>
            <w:pPr>
              <w:pStyle w:val="TableParagraph"/>
              <w:spacing w:line="167" w:lineRule="exact"/>
              <w:ind w:left="61"/>
              <w:rPr>
                <w:sz w:val="15"/>
              </w:rPr>
            </w:pPr>
            <w:r>
              <w:rPr>
                <w:sz w:val="15"/>
              </w:rPr>
              <w:t>ANY DEFINED</w:t>
            </w:r>
          </w:p>
          <w:p>
            <w:pPr>
              <w:pStyle w:val="TableParagraph"/>
              <w:spacing w:line="158" w:lineRule="exact"/>
              <w:ind w:left="61"/>
              <w:rPr>
                <w:sz w:val="15"/>
              </w:rPr>
            </w:pPr>
            <w:r>
              <w:rPr>
                <w:sz w:val="15"/>
              </w:rPr>
              <w:t>BY identifier</w:t>
            </w:r>
          </w:p>
        </w:tc>
        <w:tc>
          <w:tcPr>
            <w:tcW w:w="510" w:type="dxa"/>
          </w:tcPr>
          <w:p>
            <w:pPr>
              <w:pStyle w:val="TableParagraph"/>
              <w:spacing w:line="167" w:lineRule="exact"/>
              <w:ind w:left="61"/>
              <w:rPr>
                <w:sz w:val="15"/>
              </w:rPr>
            </w:pPr>
            <w:r>
              <w:rPr>
                <w:w w:val="100"/>
                <w:sz w:val="15"/>
              </w:rPr>
              <w:t>m</w:t>
            </w:r>
          </w:p>
        </w:tc>
        <w:tc>
          <w:tcPr>
            <w:tcW w:w="452" w:type="dxa"/>
          </w:tcPr>
          <w:p>
            <w:pPr>
              <w:pStyle w:val="TableParagraph"/>
              <w:rPr>
                <w:sz w:val="14"/>
              </w:rPr>
            </w:pPr>
          </w:p>
        </w:tc>
        <w:tc>
          <w:tcPr>
            <w:tcW w:w="850" w:type="dxa"/>
          </w:tcPr>
          <w:p>
            <w:pPr>
              <w:pStyle w:val="TableParagraph"/>
              <w:rPr>
                <w:sz w:val="14"/>
              </w:rPr>
            </w:pPr>
          </w:p>
        </w:tc>
      </w:tr>
      <w:tr>
        <w:trPr>
          <w:trHeight w:val="690" w:hRule="atLeast"/>
        </w:trPr>
        <w:tc>
          <w:tcPr>
            <w:tcW w:w="557" w:type="dxa"/>
            <w:vMerge w:val="restart"/>
          </w:tcPr>
          <w:p>
            <w:pPr>
              <w:pStyle w:val="TableParagraph"/>
              <w:spacing w:line="167" w:lineRule="exact"/>
              <w:ind w:left="57"/>
              <w:rPr>
                <w:sz w:val="15"/>
              </w:rPr>
            </w:pPr>
            <w:r>
              <w:rPr>
                <w:w w:val="100"/>
                <w:sz w:val="15"/>
              </w:rPr>
              <w:t>2</w:t>
            </w:r>
          </w:p>
        </w:tc>
        <w:tc>
          <w:tcPr>
            <w:tcW w:w="1080" w:type="dxa"/>
            <w:vMerge w:val="restart"/>
          </w:tcPr>
          <w:p>
            <w:pPr>
              <w:pStyle w:val="TableParagraph"/>
              <w:ind w:left="57" w:right="105"/>
              <w:rPr>
                <w:sz w:val="15"/>
              </w:rPr>
            </w:pPr>
            <w:r>
              <w:rPr>
                <w:sz w:val="15"/>
              </w:rPr>
              <w:t>“CCITT Rec. X.723 (1993) | ISO/IEC 10165-5 1994”</w:t>
            </w:r>
          </w:p>
          <w:p>
            <w:pPr>
              <w:pStyle w:val="TableParagraph"/>
              <w:spacing w:before="4"/>
              <w:rPr>
                <w:b/>
                <w:sz w:val="14"/>
              </w:rPr>
            </w:pPr>
          </w:p>
          <w:p>
            <w:pPr>
              <w:pStyle w:val="TableParagraph"/>
              <w:spacing w:before="1"/>
              <w:ind w:left="57"/>
              <w:rPr>
                <w:sz w:val="15"/>
              </w:rPr>
            </w:pPr>
            <w:r>
              <w:rPr>
                <w:sz w:val="15"/>
              </w:rPr>
              <w:t>deactivate</w:t>
            </w:r>
          </w:p>
        </w:tc>
        <w:tc>
          <w:tcPr>
            <w:tcW w:w="991" w:type="dxa"/>
            <w:vMerge w:val="restart"/>
          </w:tcPr>
          <w:p>
            <w:pPr>
              <w:pStyle w:val="TableParagraph"/>
              <w:spacing w:line="167" w:lineRule="exact"/>
              <w:ind w:left="57"/>
              <w:rPr>
                <w:sz w:val="15"/>
              </w:rPr>
            </w:pPr>
            <w:r>
              <w:rPr>
                <w:sz w:val="15"/>
              </w:rPr>
              <w:t>{2 9 3 5 9 1}</w:t>
            </w:r>
          </w:p>
        </w:tc>
        <w:tc>
          <w:tcPr>
            <w:tcW w:w="809" w:type="dxa"/>
            <w:vMerge w:val="restart"/>
          </w:tcPr>
          <w:p>
            <w:pPr>
              <w:pStyle w:val="TableParagraph"/>
              <w:rPr>
                <w:sz w:val="14"/>
              </w:rPr>
            </w:pPr>
          </w:p>
        </w:tc>
        <w:tc>
          <w:tcPr>
            <w:tcW w:w="511" w:type="dxa"/>
            <w:vMerge w:val="restart"/>
          </w:tcPr>
          <w:p>
            <w:pPr>
              <w:pStyle w:val="TableParagraph"/>
              <w:spacing w:line="167" w:lineRule="exact"/>
              <w:ind w:left="57"/>
              <w:rPr>
                <w:sz w:val="15"/>
              </w:rPr>
            </w:pPr>
            <w:r>
              <w:rPr>
                <w:w w:val="100"/>
                <w:sz w:val="15"/>
              </w:rPr>
              <w:t>m</w:t>
            </w:r>
          </w:p>
        </w:tc>
        <w:tc>
          <w:tcPr>
            <w:tcW w:w="453" w:type="dxa"/>
            <w:vMerge w:val="restart"/>
          </w:tcPr>
          <w:p>
            <w:pPr>
              <w:pStyle w:val="TableParagraph"/>
              <w:rPr>
                <w:sz w:val="14"/>
              </w:rPr>
            </w:pPr>
          </w:p>
        </w:tc>
        <w:tc>
          <w:tcPr>
            <w:tcW w:w="851" w:type="dxa"/>
            <w:vMerge w:val="restart"/>
          </w:tcPr>
          <w:p>
            <w:pPr>
              <w:pStyle w:val="TableParagraph"/>
              <w:rPr>
                <w:sz w:val="14"/>
              </w:rPr>
            </w:pPr>
          </w:p>
        </w:tc>
        <w:tc>
          <w:tcPr>
            <w:tcW w:w="678" w:type="dxa"/>
          </w:tcPr>
          <w:p>
            <w:pPr>
              <w:pStyle w:val="TableParagraph"/>
              <w:spacing w:line="167" w:lineRule="exact"/>
              <w:ind w:left="56"/>
              <w:rPr>
                <w:sz w:val="15"/>
              </w:rPr>
            </w:pPr>
            <w:r>
              <w:rPr>
                <w:sz w:val="15"/>
              </w:rPr>
              <w:t>2.1</w:t>
            </w:r>
          </w:p>
        </w:tc>
        <w:tc>
          <w:tcPr>
            <w:tcW w:w="1079" w:type="dxa"/>
          </w:tcPr>
          <w:p>
            <w:pPr>
              <w:pStyle w:val="TableParagraph"/>
              <w:spacing w:line="167" w:lineRule="exact"/>
              <w:ind w:left="60"/>
              <w:rPr>
                <w:sz w:val="15"/>
              </w:rPr>
            </w:pPr>
            <w:r>
              <w:rPr>
                <w:sz w:val="15"/>
              </w:rPr>
              <w:t>ActionInfo</w:t>
            </w:r>
          </w:p>
        </w:tc>
        <w:tc>
          <w:tcPr>
            <w:tcW w:w="1348" w:type="dxa"/>
          </w:tcPr>
          <w:p>
            <w:pPr>
              <w:pStyle w:val="TableParagraph"/>
              <w:ind w:left="61" w:right="473"/>
              <w:rPr>
                <w:b/>
                <w:sz w:val="15"/>
              </w:rPr>
            </w:pPr>
            <w:r>
              <w:rPr>
                <w:b/>
                <w:sz w:val="15"/>
              </w:rPr>
              <w:t>Information Syntax</w:t>
            </w:r>
          </w:p>
          <w:p>
            <w:pPr>
              <w:pStyle w:val="TableParagraph"/>
              <w:spacing w:line="172" w:lineRule="exact"/>
              <w:ind w:left="61" w:right="473"/>
              <w:rPr>
                <w:sz w:val="15"/>
              </w:rPr>
            </w:pPr>
            <w:r>
              <w:rPr>
                <w:sz w:val="15"/>
              </w:rPr>
              <w:t>SET OF SEQUENCE</w:t>
            </w:r>
          </w:p>
        </w:tc>
        <w:tc>
          <w:tcPr>
            <w:tcW w:w="510" w:type="dxa"/>
          </w:tcPr>
          <w:p>
            <w:pPr>
              <w:pStyle w:val="TableParagraph"/>
              <w:spacing w:line="167" w:lineRule="exact"/>
              <w:ind w:left="61"/>
              <w:rPr>
                <w:sz w:val="15"/>
              </w:rPr>
            </w:pPr>
            <w:r>
              <w:rPr>
                <w:w w:val="100"/>
                <w:sz w:val="15"/>
              </w:rPr>
              <w:t>m</w:t>
            </w:r>
          </w:p>
        </w:tc>
        <w:tc>
          <w:tcPr>
            <w:tcW w:w="452" w:type="dxa"/>
          </w:tcPr>
          <w:p>
            <w:pPr>
              <w:pStyle w:val="TableParagraph"/>
              <w:rPr>
                <w:sz w:val="14"/>
              </w:rPr>
            </w:pPr>
          </w:p>
        </w:tc>
        <w:tc>
          <w:tcPr>
            <w:tcW w:w="850" w:type="dxa"/>
          </w:tcPr>
          <w:p>
            <w:pPr>
              <w:pStyle w:val="TableParagraph"/>
              <w:rPr>
                <w:sz w:val="14"/>
              </w:rPr>
            </w:pPr>
          </w:p>
        </w:tc>
      </w:tr>
      <w:tr>
        <w:trPr>
          <w:trHeight w:val="345" w:hRule="atLeast"/>
        </w:trPr>
        <w:tc>
          <w:tcPr>
            <w:tcW w:w="557" w:type="dxa"/>
            <w:vMerge/>
            <w:tcBorders>
              <w:top w:val="nil"/>
            </w:tcBorders>
          </w:tcPr>
          <w:p>
            <w:pPr>
              <w:rPr>
                <w:sz w:val="2"/>
                <w:szCs w:val="2"/>
              </w:rPr>
            </w:pPr>
          </w:p>
        </w:tc>
        <w:tc>
          <w:tcPr>
            <w:tcW w:w="1080" w:type="dxa"/>
            <w:vMerge/>
            <w:tcBorders>
              <w:top w:val="nil"/>
            </w:tcBorders>
          </w:tcPr>
          <w:p>
            <w:pPr>
              <w:rPr>
                <w:sz w:val="2"/>
                <w:szCs w:val="2"/>
              </w:rPr>
            </w:pPr>
          </w:p>
        </w:tc>
        <w:tc>
          <w:tcPr>
            <w:tcW w:w="991" w:type="dxa"/>
            <w:vMerge/>
            <w:tcBorders>
              <w:top w:val="nil"/>
            </w:tcBorders>
          </w:tcPr>
          <w:p>
            <w:pPr>
              <w:rPr>
                <w:sz w:val="2"/>
                <w:szCs w:val="2"/>
              </w:rPr>
            </w:pPr>
          </w:p>
        </w:tc>
        <w:tc>
          <w:tcPr>
            <w:tcW w:w="809" w:type="dxa"/>
            <w:vMerge/>
            <w:tcBorders>
              <w:top w:val="nil"/>
            </w:tcBorders>
          </w:tcPr>
          <w:p>
            <w:pPr>
              <w:rPr>
                <w:sz w:val="2"/>
                <w:szCs w:val="2"/>
              </w:rPr>
            </w:pPr>
          </w:p>
        </w:tc>
        <w:tc>
          <w:tcPr>
            <w:tcW w:w="511" w:type="dxa"/>
            <w:vMerge/>
            <w:tcBorders>
              <w:top w:val="nil"/>
            </w:tcBorders>
          </w:tcPr>
          <w:p>
            <w:pPr>
              <w:rPr>
                <w:sz w:val="2"/>
                <w:szCs w:val="2"/>
              </w:rPr>
            </w:pPr>
          </w:p>
        </w:tc>
        <w:tc>
          <w:tcPr>
            <w:tcW w:w="453" w:type="dxa"/>
            <w:vMerge/>
            <w:tcBorders>
              <w:top w:val="nil"/>
            </w:tcBorders>
          </w:tcPr>
          <w:p>
            <w:pPr>
              <w:rPr>
                <w:sz w:val="2"/>
                <w:szCs w:val="2"/>
              </w:rPr>
            </w:pPr>
          </w:p>
        </w:tc>
        <w:tc>
          <w:tcPr>
            <w:tcW w:w="851" w:type="dxa"/>
            <w:vMerge/>
            <w:tcBorders>
              <w:top w:val="nil"/>
            </w:tcBorders>
          </w:tcPr>
          <w:p>
            <w:pPr>
              <w:rPr>
                <w:sz w:val="2"/>
                <w:szCs w:val="2"/>
              </w:rPr>
            </w:pPr>
          </w:p>
        </w:tc>
        <w:tc>
          <w:tcPr>
            <w:tcW w:w="678" w:type="dxa"/>
          </w:tcPr>
          <w:p>
            <w:pPr>
              <w:pStyle w:val="TableParagraph"/>
              <w:spacing w:line="167" w:lineRule="exact"/>
              <w:ind w:left="56"/>
              <w:rPr>
                <w:sz w:val="15"/>
              </w:rPr>
            </w:pPr>
            <w:r>
              <w:rPr>
                <w:sz w:val="15"/>
              </w:rPr>
              <w:t>2.1.1</w:t>
            </w:r>
          </w:p>
        </w:tc>
        <w:tc>
          <w:tcPr>
            <w:tcW w:w="1079" w:type="dxa"/>
          </w:tcPr>
          <w:p>
            <w:pPr>
              <w:pStyle w:val="TableParagraph"/>
              <w:spacing w:line="167" w:lineRule="exact"/>
              <w:ind w:left="60"/>
              <w:rPr>
                <w:sz w:val="15"/>
              </w:rPr>
            </w:pPr>
            <w:r>
              <w:rPr>
                <w:sz w:val="15"/>
              </w:rPr>
              <w:t>identifier</w:t>
            </w:r>
          </w:p>
        </w:tc>
        <w:tc>
          <w:tcPr>
            <w:tcW w:w="1348" w:type="dxa"/>
          </w:tcPr>
          <w:p>
            <w:pPr>
              <w:pStyle w:val="TableParagraph"/>
              <w:spacing w:line="167" w:lineRule="exact"/>
              <w:ind w:left="61"/>
              <w:rPr>
                <w:sz w:val="15"/>
              </w:rPr>
            </w:pPr>
            <w:r>
              <w:rPr>
                <w:sz w:val="15"/>
              </w:rPr>
              <w:t>OBJECT</w:t>
            </w:r>
          </w:p>
          <w:p>
            <w:pPr>
              <w:pStyle w:val="TableParagraph"/>
              <w:spacing w:line="158" w:lineRule="exact"/>
              <w:ind w:left="61"/>
              <w:rPr>
                <w:sz w:val="15"/>
              </w:rPr>
            </w:pPr>
            <w:r>
              <w:rPr>
                <w:sz w:val="15"/>
              </w:rPr>
              <w:t>IDENTIFIER</w:t>
            </w:r>
          </w:p>
        </w:tc>
        <w:tc>
          <w:tcPr>
            <w:tcW w:w="510" w:type="dxa"/>
          </w:tcPr>
          <w:p>
            <w:pPr>
              <w:pStyle w:val="TableParagraph"/>
              <w:spacing w:line="167" w:lineRule="exact"/>
              <w:ind w:left="61"/>
              <w:rPr>
                <w:sz w:val="15"/>
              </w:rPr>
            </w:pPr>
            <w:r>
              <w:rPr>
                <w:w w:val="100"/>
                <w:sz w:val="15"/>
              </w:rPr>
              <w:t>m</w:t>
            </w:r>
          </w:p>
        </w:tc>
        <w:tc>
          <w:tcPr>
            <w:tcW w:w="452" w:type="dxa"/>
          </w:tcPr>
          <w:p>
            <w:pPr>
              <w:pStyle w:val="TableParagraph"/>
              <w:rPr>
                <w:sz w:val="14"/>
              </w:rPr>
            </w:pPr>
          </w:p>
        </w:tc>
        <w:tc>
          <w:tcPr>
            <w:tcW w:w="850" w:type="dxa"/>
          </w:tcPr>
          <w:p>
            <w:pPr>
              <w:pStyle w:val="TableParagraph"/>
              <w:rPr>
                <w:sz w:val="14"/>
              </w:rPr>
            </w:pPr>
          </w:p>
        </w:tc>
      </w:tr>
      <w:tr>
        <w:trPr>
          <w:trHeight w:val="172" w:hRule="atLeast"/>
        </w:trPr>
        <w:tc>
          <w:tcPr>
            <w:tcW w:w="557" w:type="dxa"/>
            <w:vMerge/>
            <w:tcBorders>
              <w:top w:val="nil"/>
            </w:tcBorders>
          </w:tcPr>
          <w:p>
            <w:pPr>
              <w:rPr>
                <w:sz w:val="2"/>
                <w:szCs w:val="2"/>
              </w:rPr>
            </w:pPr>
          </w:p>
        </w:tc>
        <w:tc>
          <w:tcPr>
            <w:tcW w:w="1080" w:type="dxa"/>
            <w:vMerge/>
            <w:tcBorders>
              <w:top w:val="nil"/>
            </w:tcBorders>
          </w:tcPr>
          <w:p>
            <w:pPr>
              <w:rPr>
                <w:sz w:val="2"/>
                <w:szCs w:val="2"/>
              </w:rPr>
            </w:pPr>
          </w:p>
        </w:tc>
        <w:tc>
          <w:tcPr>
            <w:tcW w:w="991" w:type="dxa"/>
            <w:vMerge/>
            <w:tcBorders>
              <w:top w:val="nil"/>
            </w:tcBorders>
          </w:tcPr>
          <w:p>
            <w:pPr>
              <w:rPr>
                <w:sz w:val="2"/>
                <w:szCs w:val="2"/>
              </w:rPr>
            </w:pPr>
          </w:p>
        </w:tc>
        <w:tc>
          <w:tcPr>
            <w:tcW w:w="809" w:type="dxa"/>
            <w:vMerge/>
            <w:tcBorders>
              <w:top w:val="nil"/>
            </w:tcBorders>
          </w:tcPr>
          <w:p>
            <w:pPr>
              <w:rPr>
                <w:sz w:val="2"/>
                <w:szCs w:val="2"/>
              </w:rPr>
            </w:pPr>
          </w:p>
        </w:tc>
        <w:tc>
          <w:tcPr>
            <w:tcW w:w="511" w:type="dxa"/>
            <w:vMerge/>
            <w:tcBorders>
              <w:top w:val="nil"/>
            </w:tcBorders>
          </w:tcPr>
          <w:p>
            <w:pPr>
              <w:rPr>
                <w:sz w:val="2"/>
                <w:szCs w:val="2"/>
              </w:rPr>
            </w:pPr>
          </w:p>
        </w:tc>
        <w:tc>
          <w:tcPr>
            <w:tcW w:w="453" w:type="dxa"/>
            <w:vMerge/>
            <w:tcBorders>
              <w:top w:val="nil"/>
            </w:tcBorders>
          </w:tcPr>
          <w:p>
            <w:pPr>
              <w:rPr>
                <w:sz w:val="2"/>
                <w:szCs w:val="2"/>
              </w:rPr>
            </w:pPr>
          </w:p>
        </w:tc>
        <w:tc>
          <w:tcPr>
            <w:tcW w:w="851" w:type="dxa"/>
            <w:vMerge/>
            <w:tcBorders>
              <w:top w:val="nil"/>
            </w:tcBorders>
          </w:tcPr>
          <w:p>
            <w:pPr>
              <w:rPr>
                <w:sz w:val="2"/>
                <w:szCs w:val="2"/>
              </w:rPr>
            </w:pPr>
          </w:p>
        </w:tc>
        <w:tc>
          <w:tcPr>
            <w:tcW w:w="678" w:type="dxa"/>
          </w:tcPr>
          <w:p>
            <w:pPr>
              <w:pStyle w:val="TableParagraph"/>
              <w:spacing w:line="152" w:lineRule="exact"/>
              <w:ind w:left="56"/>
              <w:rPr>
                <w:sz w:val="15"/>
              </w:rPr>
            </w:pPr>
            <w:r>
              <w:rPr>
                <w:sz w:val="15"/>
              </w:rPr>
              <w:t>2.1.2</w:t>
            </w:r>
          </w:p>
        </w:tc>
        <w:tc>
          <w:tcPr>
            <w:tcW w:w="1079" w:type="dxa"/>
          </w:tcPr>
          <w:p>
            <w:pPr>
              <w:pStyle w:val="TableParagraph"/>
              <w:spacing w:line="152" w:lineRule="exact"/>
              <w:ind w:left="60"/>
              <w:rPr>
                <w:sz w:val="15"/>
              </w:rPr>
            </w:pPr>
            <w:r>
              <w:rPr>
                <w:sz w:val="15"/>
              </w:rPr>
              <w:t>significance</w:t>
            </w:r>
          </w:p>
        </w:tc>
        <w:tc>
          <w:tcPr>
            <w:tcW w:w="1348" w:type="dxa"/>
          </w:tcPr>
          <w:p>
            <w:pPr>
              <w:pStyle w:val="TableParagraph"/>
              <w:spacing w:line="152" w:lineRule="exact"/>
              <w:ind w:left="61"/>
              <w:rPr>
                <w:sz w:val="15"/>
              </w:rPr>
            </w:pPr>
            <w:r>
              <w:rPr>
                <w:sz w:val="15"/>
              </w:rPr>
              <w:t>BOOLEAN</w:t>
            </w:r>
          </w:p>
        </w:tc>
        <w:tc>
          <w:tcPr>
            <w:tcW w:w="510" w:type="dxa"/>
          </w:tcPr>
          <w:p>
            <w:pPr>
              <w:pStyle w:val="TableParagraph"/>
              <w:spacing w:line="152" w:lineRule="exact"/>
              <w:ind w:left="61"/>
              <w:rPr>
                <w:sz w:val="15"/>
              </w:rPr>
            </w:pPr>
            <w:r>
              <w:rPr>
                <w:w w:val="100"/>
                <w:sz w:val="15"/>
              </w:rPr>
              <w:t>o</w:t>
            </w:r>
          </w:p>
        </w:tc>
        <w:tc>
          <w:tcPr>
            <w:tcW w:w="452" w:type="dxa"/>
          </w:tcPr>
          <w:p>
            <w:pPr>
              <w:pStyle w:val="TableParagraph"/>
              <w:rPr>
                <w:sz w:val="10"/>
              </w:rPr>
            </w:pPr>
          </w:p>
        </w:tc>
        <w:tc>
          <w:tcPr>
            <w:tcW w:w="850" w:type="dxa"/>
          </w:tcPr>
          <w:p>
            <w:pPr>
              <w:pStyle w:val="TableParagraph"/>
              <w:rPr>
                <w:sz w:val="10"/>
              </w:rPr>
            </w:pPr>
          </w:p>
        </w:tc>
      </w:tr>
      <w:tr>
        <w:trPr>
          <w:trHeight w:val="342" w:hRule="atLeast"/>
        </w:trPr>
        <w:tc>
          <w:tcPr>
            <w:tcW w:w="557" w:type="dxa"/>
            <w:vMerge/>
            <w:tcBorders>
              <w:top w:val="nil"/>
            </w:tcBorders>
          </w:tcPr>
          <w:p>
            <w:pPr>
              <w:rPr>
                <w:sz w:val="2"/>
                <w:szCs w:val="2"/>
              </w:rPr>
            </w:pPr>
          </w:p>
        </w:tc>
        <w:tc>
          <w:tcPr>
            <w:tcW w:w="1080" w:type="dxa"/>
            <w:vMerge/>
            <w:tcBorders>
              <w:top w:val="nil"/>
            </w:tcBorders>
          </w:tcPr>
          <w:p>
            <w:pPr>
              <w:rPr>
                <w:sz w:val="2"/>
                <w:szCs w:val="2"/>
              </w:rPr>
            </w:pPr>
          </w:p>
        </w:tc>
        <w:tc>
          <w:tcPr>
            <w:tcW w:w="991" w:type="dxa"/>
            <w:vMerge/>
            <w:tcBorders>
              <w:top w:val="nil"/>
            </w:tcBorders>
          </w:tcPr>
          <w:p>
            <w:pPr>
              <w:rPr>
                <w:sz w:val="2"/>
                <w:szCs w:val="2"/>
              </w:rPr>
            </w:pPr>
          </w:p>
        </w:tc>
        <w:tc>
          <w:tcPr>
            <w:tcW w:w="809" w:type="dxa"/>
            <w:vMerge/>
            <w:tcBorders>
              <w:top w:val="nil"/>
            </w:tcBorders>
          </w:tcPr>
          <w:p>
            <w:pPr>
              <w:rPr>
                <w:sz w:val="2"/>
                <w:szCs w:val="2"/>
              </w:rPr>
            </w:pPr>
          </w:p>
        </w:tc>
        <w:tc>
          <w:tcPr>
            <w:tcW w:w="511" w:type="dxa"/>
            <w:vMerge/>
            <w:tcBorders>
              <w:top w:val="nil"/>
            </w:tcBorders>
          </w:tcPr>
          <w:p>
            <w:pPr>
              <w:rPr>
                <w:sz w:val="2"/>
                <w:szCs w:val="2"/>
              </w:rPr>
            </w:pPr>
          </w:p>
        </w:tc>
        <w:tc>
          <w:tcPr>
            <w:tcW w:w="453" w:type="dxa"/>
            <w:vMerge/>
            <w:tcBorders>
              <w:top w:val="nil"/>
            </w:tcBorders>
          </w:tcPr>
          <w:p>
            <w:pPr>
              <w:rPr>
                <w:sz w:val="2"/>
                <w:szCs w:val="2"/>
              </w:rPr>
            </w:pPr>
          </w:p>
        </w:tc>
        <w:tc>
          <w:tcPr>
            <w:tcW w:w="851" w:type="dxa"/>
            <w:vMerge/>
            <w:tcBorders>
              <w:top w:val="nil"/>
            </w:tcBorders>
          </w:tcPr>
          <w:p>
            <w:pPr>
              <w:rPr>
                <w:sz w:val="2"/>
                <w:szCs w:val="2"/>
              </w:rPr>
            </w:pPr>
          </w:p>
        </w:tc>
        <w:tc>
          <w:tcPr>
            <w:tcW w:w="678" w:type="dxa"/>
          </w:tcPr>
          <w:p>
            <w:pPr>
              <w:pStyle w:val="TableParagraph"/>
              <w:spacing w:line="167" w:lineRule="exact"/>
              <w:ind w:left="56"/>
              <w:rPr>
                <w:sz w:val="15"/>
              </w:rPr>
            </w:pPr>
            <w:r>
              <w:rPr>
                <w:sz w:val="15"/>
              </w:rPr>
              <w:t>2.1.3</w:t>
            </w:r>
          </w:p>
        </w:tc>
        <w:tc>
          <w:tcPr>
            <w:tcW w:w="1079" w:type="dxa"/>
          </w:tcPr>
          <w:p>
            <w:pPr>
              <w:pStyle w:val="TableParagraph"/>
              <w:spacing w:line="167" w:lineRule="exact"/>
              <w:ind w:left="60"/>
              <w:rPr>
                <w:sz w:val="15"/>
              </w:rPr>
            </w:pPr>
            <w:r>
              <w:rPr>
                <w:sz w:val="15"/>
              </w:rPr>
              <w:t>information</w:t>
            </w:r>
          </w:p>
        </w:tc>
        <w:tc>
          <w:tcPr>
            <w:tcW w:w="1348" w:type="dxa"/>
          </w:tcPr>
          <w:p>
            <w:pPr>
              <w:pStyle w:val="TableParagraph"/>
              <w:spacing w:line="166" w:lineRule="exact"/>
              <w:ind w:left="61"/>
              <w:rPr>
                <w:sz w:val="15"/>
              </w:rPr>
            </w:pPr>
            <w:r>
              <w:rPr>
                <w:sz w:val="15"/>
              </w:rPr>
              <w:t>ANY DEFINED</w:t>
            </w:r>
          </w:p>
          <w:p>
            <w:pPr>
              <w:pStyle w:val="TableParagraph"/>
              <w:spacing w:line="157" w:lineRule="exact"/>
              <w:ind w:left="61"/>
              <w:rPr>
                <w:sz w:val="15"/>
              </w:rPr>
            </w:pPr>
            <w:r>
              <w:rPr>
                <w:sz w:val="15"/>
              </w:rPr>
              <w:t>BY identifier</w:t>
            </w:r>
          </w:p>
        </w:tc>
        <w:tc>
          <w:tcPr>
            <w:tcW w:w="510" w:type="dxa"/>
          </w:tcPr>
          <w:p>
            <w:pPr>
              <w:pStyle w:val="TableParagraph"/>
              <w:spacing w:line="167" w:lineRule="exact"/>
              <w:ind w:left="61"/>
              <w:rPr>
                <w:sz w:val="15"/>
              </w:rPr>
            </w:pPr>
            <w:r>
              <w:rPr>
                <w:w w:val="100"/>
                <w:sz w:val="15"/>
              </w:rPr>
              <w:t>m</w:t>
            </w:r>
          </w:p>
        </w:tc>
        <w:tc>
          <w:tcPr>
            <w:tcW w:w="452" w:type="dxa"/>
          </w:tcPr>
          <w:p>
            <w:pPr>
              <w:pStyle w:val="TableParagraph"/>
              <w:rPr>
                <w:sz w:val="14"/>
              </w:rPr>
            </w:pPr>
          </w:p>
        </w:tc>
        <w:tc>
          <w:tcPr>
            <w:tcW w:w="850" w:type="dxa"/>
          </w:tcPr>
          <w:p>
            <w:pPr>
              <w:pStyle w:val="TableParagraph"/>
              <w:rPr>
                <w:sz w:val="14"/>
              </w:rPr>
            </w:pPr>
          </w:p>
        </w:tc>
      </w:tr>
      <w:tr>
        <w:trPr>
          <w:trHeight w:val="517" w:hRule="atLeast"/>
        </w:trPr>
        <w:tc>
          <w:tcPr>
            <w:tcW w:w="557" w:type="dxa"/>
            <w:vMerge/>
            <w:tcBorders>
              <w:top w:val="nil"/>
            </w:tcBorders>
          </w:tcPr>
          <w:p>
            <w:pPr>
              <w:rPr>
                <w:sz w:val="2"/>
                <w:szCs w:val="2"/>
              </w:rPr>
            </w:pPr>
          </w:p>
        </w:tc>
        <w:tc>
          <w:tcPr>
            <w:tcW w:w="1080" w:type="dxa"/>
            <w:vMerge/>
            <w:tcBorders>
              <w:top w:val="nil"/>
            </w:tcBorders>
          </w:tcPr>
          <w:p>
            <w:pPr>
              <w:rPr>
                <w:sz w:val="2"/>
                <w:szCs w:val="2"/>
              </w:rPr>
            </w:pPr>
          </w:p>
        </w:tc>
        <w:tc>
          <w:tcPr>
            <w:tcW w:w="991" w:type="dxa"/>
            <w:vMerge/>
            <w:tcBorders>
              <w:top w:val="nil"/>
            </w:tcBorders>
          </w:tcPr>
          <w:p>
            <w:pPr>
              <w:rPr>
                <w:sz w:val="2"/>
                <w:szCs w:val="2"/>
              </w:rPr>
            </w:pPr>
          </w:p>
        </w:tc>
        <w:tc>
          <w:tcPr>
            <w:tcW w:w="809" w:type="dxa"/>
            <w:vMerge/>
            <w:tcBorders>
              <w:top w:val="nil"/>
            </w:tcBorders>
          </w:tcPr>
          <w:p>
            <w:pPr>
              <w:rPr>
                <w:sz w:val="2"/>
                <w:szCs w:val="2"/>
              </w:rPr>
            </w:pPr>
          </w:p>
        </w:tc>
        <w:tc>
          <w:tcPr>
            <w:tcW w:w="511" w:type="dxa"/>
            <w:vMerge/>
            <w:tcBorders>
              <w:top w:val="nil"/>
            </w:tcBorders>
          </w:tcPr>
          <w:p>
            <w:pPr>
              <w:rPr>
                <w:sz w:val="2"/>
                <w:szCs w:val="2"/>
              </w:rPr>
            </w:pPr>
          </w:p>
        </w:tc>
        <w:tc>
          <w:tcPr>
            <w:tcW w:w="453" w:type="dxa"/>
            <w:vMerge/>
            <w:tcBorders>
              <w:top w:val="nil"/>
            </w:tcBorders>
          </w:tcPr>
          <w:p>
            <w:pPr>
              <w:rPr>
                <w:sz w:val="2"/>
                <w:szCs w:val="2"/>
              </w:rPr>
            </w:pPr>
          </w:p>
        </w:tc>
        <w:tc>
          <w:tcPr>
            <w:tcW w:w="851" w:type="dxa"/>
            <w:vMerge/>
            <w:tcBorders>
              <w:top w:val="nil"/>
            </w:tcBorders>
          </w:tcPr>
          <w:p>
            <w:pPr>
              <w:rPr>
                <w:sz w:val="2"/>
                <w:szCs w:val="2"/>
              </w:rPr>
            </w:pPr>
          </w:p>
        </w:tc>
        <w:tc>
          <w:tcPr>
            <w:tcW w:w="678" w:type="dxa"/>
          </w:tcPr>
          <w:p>
            <w:pPr>
              <w:pStyle w:val="TableParagraph"/>
              <w:spacing w:line="167" w:lineRule="exact"/>
              <w:ind w:left="56"/>
              <w:rPr>
                <w:sz w:val="15"/>
              </w:rPr>
            </w:pPr>
            <w:r>
              <w:rPr>
                <w:sz w:val="15"/>
              </w:rPr>
              <w:t>2.2</w:t>
            </w:r>
          </w:p>
        </w:tc>
        <w:tc>
          <w:tcPr>
            <w:tcW w:w="1079" w:type="dxa"/>
          </w:tcPr>
          <w:p>
            <w:pPr>
              <w:pStyle w:val="TableParagraph"/>
              <w:spacing w:line="167" w:lineRule="exact"/>
              <w:ind w:left="60"/>
              <w:rPr>
                <w:sz w:val="15"/>
              </w:rPr>
            </w:pPr>
            <w:r>
              <w:rPr>
                <w:sz w:val="15"/>
              </w:rPr>
              <w:t>ActionReply</w:t>
            </w:r>
          </w:p>
        </w:tc>
        <w:tc>
          <w:tcPr>
            <w:tcW w:w="1348" w:type="dxa"/>
          </w:tcPr>
          <w:p>
            <w:pPr>
              <w:pStyle w:val="TableParagraph"/>
              <w:spacing w:line="168" w:lineRule="exact"/>
              <w:ind w:left="61"/>
              <w:rPr>
                <w:b/>
                <w:sz w:val="15"/>
              </w:rPr>
            </w:pPr>
            <w:r>
              <w:rPr>
                <w:b/>
                <w:sz w:val="15"/>
              </w:rPr>
              <w:t>Reply Syntax</w:t>
            </w:r>
          </w:p>
          <w:p>
            <w:pPr>
              <w:pStyle w:val="TableParagraph"/>
              <w:spacing w:line="172" w:lineRule="exact" w:before="1"/>
              <w:ind w:left="61" w:right="473"/>
              <w:rPr>
                <w:sz w:val="15"/>
              </w:rPr>
            </w:pPr>
            <w:r>
              <w:rPr>
                <w:sz w:val="15"/>
              </w:rPr>
              <w:t>SET OF SEQUENCE</w:t>
            </w:r>
          </w:p>
        </w:tc>
        <w:tc>
          <w:tcPr>
            <w:tcW w:w="510" w:type="dxa"/>
          </w:tcPr>
          <w:p>
            <w:pPr>
              <w:pStyle w:val="TableParagraph"/>
              <w:spacing w:line="167" w:lineRule="exact"/>
              <w:ind w:left="61"/>
              <w:rPr>
                <w:sz w:val="15"/>
              </w:rPr>
            </w:pPr>
            <w:r>
              <w:rPr>
                <w:w w:val="100"/>
                <w:sz w:val="15"/>
              </w:rPr>
              <w:t>m</w:t>
            </w:r>
          </w:p>
        </w:tc>
        <w:tc>
          <w:tcPr>
            <w:tcW w:w="452" w:type="dxa"/>
          </w:tcPr>
          <w:p>
            <w:pPr>
              <w:pStyle w:val="TableParagraph"/>
              <w:rPr>
                <w:sz w:val="14"/>
              </w:rPr>
            </w:pPr>
          </w:p>
        </w:tc>
        <w:tc>
          <w:tcPr>
            <w:tcW w:w="850" w:type="dxa"/>
          </w:tcPr>
          <w:p>
            <w:pPr>
              <w:pStyle w:val="TableParagraph"/>
              <w:rPr>
                <w:sz w:val="14"/>
              </w:rPr>
            </w:pPr>
          </w:p>
        </w:tc>
      </w:tr>
      <w:tr>
        <w:trPr>
          <w:trHeight w:val="345" w:hRule="atLeast"/>
        </w:trPr>
        <w:tc>
          <w:tcPr>
            <w:tcW w:w="557" w:type="dxa"/>
            <w:vMerge/>
            <w:tcBorders>
              <w:top w:val="nil"/>
            </w:tcBorders>
          </w:tcPr>
          <w:p>
            <w:pPr>
              <w:rPr>
                <w:sz w:val="2"/>
                <w:szCs w:val="2"/>
              </w:rPr>
            </w:pPr>
          </w:p>
        </w:tc>
        <w:tc>
          <w:tcPr>
            <w:tcW w:w="1080" w:type="dxa"/>
            <w:vMerge/>
            <w:tcBorders>
              <w:top w:val="nil"/>
            </w:tcBorders>
          </w:tcPr>
          <w:p>
            <w:pPr>
              <w:rPr>
                <w:sz w:val="2"/>
                <w:szCs w:val="2"/>
              </w:rPr>
            </w:pPr>
          </w:p>
        </w:tc>
        <w:tc>
          <w:tcPr>
            <w:tcW w:w="991" w:type="dxa"/>
            <w:vMerge/>
            <w:tcBorders>
              <w:top w:val="nil"/>
            </w:tcBorders>
          </w:tcPr>
          <w:p>
            <w:pPr>
              <w:rPr>
                <w:sz w:val="2"/>
                <w:szCs w:val="2"/>
              </w:rPr>
            </w:pPr>
          </w:p>
        </w:tc>
        <w:tc>
          <w:tcPr>
            <w:tcW w:w="809" w:type="dxa"/>
            <w:vMerge/>
            <w:tcBorders>
              <w:top w:val="nil"/>
            </w:tcBorders>
          </w:tcPr>
          <w:p>
            <w:pPr>
              <w:rPr>
                <w:sz w:val="2"/>
                <w:szCs w:val="2"/>
              </w:rPr>
            </w:pPr>
          </w:p>
        </w:tc>
        <w:tc>
          <w:tcPr>
            <w:tcW w:w="511" w:type="dxa"/>
            <w:vMerge/>
            <w:tcBorders>
              <w:top w:val="nil"/>
            </w:tcBorders>
          </w:tcPr>
          <w:p>
            <w:pPr>
              <w:rPr>
                <w:sz w:val="2"/>
                <w:szCs w:val="2"/>
              </w:rPr>
            </w:pPr>
          </w:p>
        </w:tc>
        <w:tc>
          <w:tcPr>
            <w:tcW w:w="453" w:type="dxa"/>
            <w:vMerge/>
            <w:tcBorders>
              <w:top w:val="nil"/>
            </w:tcBorders>
          </w:tcPr>
          <w:p>
            <w:pPr>
              <w:rPr>
                <w:sz w:val="2"/>
                <w:szCs w:val="2"/>
              </w:rPr>
            </w:pPr>
          </w:p>
        </w:tc>
        <w:tc>
          <w:tcPr>
            <w:tcW w:w="851" w:type="dxa"/>
            <w:vMerge/>
            <w:tcBorders>
              <w:top w:val="nil"/>
            </w:tcBorders>
          </w:tcPr>
          <w:p>
            <w:pPr>
              <w:rPr>
                <w:sz w:val="2"/>
                <w:szCs w:val="2"/>
              </w:rPr>
            </w:pPr>
          </w:p>
        </w:tc>
        <w:tc>
          <w:tcPr>
            <w:tcW w:w="678" w:type="dxa"/>
          </w:tcPr>
          <w:p>
            <w:pPr>
              <w:pStyle w:val="TableParagraph"/>
              <w:spacing w:line="167" w:lineRule="exact"/>
              <w:ind w:left="56"/>
              <w:rPr>
                <w:sz w:val="15"/>
              </w:rPr>
            </w:pPr>
            <w:r>
              <w:rPr>
                <w:sz w:val="15"/>
              </w:rPr>
              <w:t>2.2.1</w:t>
            </w:r>
          </w:p>
        </w:tc>
        <w:tc>
          <w:tcPr>
            <w:tcW w:w="1079" w:type="dxa"/>
          </w:tcPr>
          <w:p>
            <w:pPr>
              <w:pStyle w:val="TableParagraph"/>
              <w:spacing w:line="167" w:lineRule="exact"/>
              <w:ind w:left="60"/>
              <w:rPr>
                <w:sz w:val="15"/>
              </w:rPr>
            </w:pPr>
            <w:r>
              <w:rPr>
                <w:sz w:val="15"/>
              </w:rPr>
              <w:t>identifier</w:t>
            </w:r>
          </w:p>
        </w:tc>
        <w:tc>
          <w:tcPr>
            <w:tcW w:w="1348" w:type="dxa"/>
          </w:tcPr>
          <w:p>
            <w:pPr>
              <w:pStyle w:val="TableParagraph"/>
              <w:spacing w:line="167" w:lineRule="exact"/>
              <w:ind w:left="61"/>
              <w:rPr>
                <w:sz w:val="15"/>
              </w:rPr>
            </w:pPr>
            <w:r>
              <w:rPr>
                <w:sz w:val="15"/>
              </w:rPr>
              <w:t>OBJECT</w:t>
            </w:r>
          </w:p>
          <w:p>
            <w:pPr>
              <w:pStyle w:val="TableParagraph"/>
              <w:spacing w:line="158" w:lineRule="exact"/>
              <w:ind w:left="61"/>
              <w:rPr>
                <w:sz w:val="15"/>
              </w:rPr>
            </w:pPr>
            <w:r>
              <w:rPr>
                <w:sz w:val="15"/>
              </w:rPr>
              <w:t>IDENTIFIER</w:t>
            </w:r>
          </w:p>
        </w:tc>
        <w:tc>
          <w:tcPr>
            <w:tcW w:w="510" w:type="dxa"/>
          </w:tcPr>
          <w:p>
            <w:pPr>
              <w:pStyle w:val="TableParagraph"/>
              <w:spacing w:line="167" w:lineRule="exact"/>
              <w:ind w:left="61"/>
              <w:rPr>
                <w:sz w:val="15"/>
              </w:rPr>
            </w:pPr>
            <w:r>
              <w:rPr>
                <w:w w:val="100"/>
                <w:sz w:val="15"/>
              </w:rPr>
              <w:t>m</w:t>
            </w:r>
          </w:p>
        </w:tc>
        <w:tc>
          <w:tcPr>
            <w:tcW w:w="452" w:type="dxa"/>
          </w:tcPr>
          <w:p>
            <w:pPr>
              <w:pStyle w:val="TableParagraph"/>
              <w:rPr>
                <w:sz w:val="14"/>
              </w:rPr>
            </w:pPr>
          </w:p>
        </w:tc>
        <w:tc>
          <w:tcPr>
            <w:tcW w:w="850" w:type="dxa"/>
          </w:tcPr>
          <w:p>
            <w:pPr>
              <w:pStyle w:val="TableParagraph"/>
              <w:rPr>
                <w:sz w:val="14"/>
              </w:rPr>
            </w:pPr>
          </w:p>
        </w:tc>
      </w:tr>
      <w:tr>
        <w:trPr>
          <w:trHeight w:val="172" w:hRule="atLeast"/>
        </w:trPr>
        <w:tc>
          <w:tcPr>
            <w:tcW w:w="557" w:type="dxa"/>
            <w:vMerge/>
            <w:tcBorders>
              <w:top w:val="nil"/>
            </w:tcBorders>
          </w:tcPr>
          <w:p>
            <w:pPr>
              <w:rPr>
                <w:sz w:val="2"/>
                <w:szCs w:val="2"/>
              </w:rPr>
            </w:pPr>
          </w:p>
        </w:tc>
        <w:tc>
          <w:tcPr>
            <w:tcW w:w="1080" w:type="dxa"/>
            <w:vMerge/>
            <w:tcBorders>
              <w:top w:val="nil"/>
            </w:tcBorders>
          </w:tcPr>
          <w:p>
            <w:pPr>
              <w:rPr>
                <w:sz w:val="2"/>
                <w:szCs w:val="2"/>
              </w:rPr>
            </w:pPr>
          </w:p>
        </w:tc>
        <w:tc>
          <w:tcPr>
            <w:tcW w:w="991" w:type="dxa"/>
            <w:vMerge/>
            <w:tcBorders>
              <w:top w:val="nil"/>
            </w:tcBorders>
          </w:tcPr>
          <w:p>
            <w:pPr>
              <w:rPr>
                <w:sz w:val="2"/>
                <w:szCs w:val="2"/>
              </w:rPr>
            </w:pPr>
          </w:p>
        </w:tc>
        <w:tc>
          <w:tcPr>
            <w:tcW w:w="809" w:type="dxa"/>
            <w:vMerge/>
            <w:tcBorders>
              <w:top w:val="nil"/>
            </w:tcBorders>
          </w:tcPr>
          <w:p>
            <w:pPr>
              <w:rPr>
                <w:sz w:val="2"/>
                <w:szCs w:val="2"/>
              </w:rPr>
            </w:pPr>
          </w:p>
        </w:tc>
        <w:tc>
          <w:tcPr>
            <w:tcW w:w="511" w:type="dxa"/>
            <w:vMerge/>
            <w:tcBorders>
              <w:top w:val="nil"/>
            </w:tcBorders>
          </w:tcPr>
          <w:p>
            <w:pPr>
              <w:rPr>
                <w:sz w:val="2"/>
                <w:szCs w:val="2"/>
              </w:rPr>
            </w:pPr>
          </w:p>
        </w:tc>
        <w:tc>
          <w:tcPr>
            <w:tcW w:w="453" w:type="dxa"/>
            <w:vMerge/>
            <w:tcBorders>
              <w:top w:val="nil"/>
            </w:tcBorders>
          </w:tcPr>
          <w:p>
            <w:pPr>
              <w:rPr>
                <w:sz w:val="2"/>
                <w:szCs w:val="2"/>
              </w:rPr>
            </w:pPr>
          </w:p>
        </w:tc>
        <w:tc>
          <w:tcPr>
            <w:tcW w:w="851" w:type="dxa"/>
            <w:vMerge/>
            <w:tcBorders>
              <w:top w:val="nil"/>
            </w:tcBorders>
          </w:tcPr>
          <w:p>
            <w:pPr>
              <w:rPr>
                <w:sz w:val="2"/>
                <w:szCs w:val="2"/>
              </w:rPr>
            </w:pPr>
          </w:p>
        </w:tc>
        <w:tc>
          <w:tcPr>
            <w:tcW w:w="678" w:type="dxa"/>
          </w:tcPr>
          <w:p>
            <w:pPr>
              <w:pStyle w:val="TableParagraph"/>
              <w:spacing w:line="152" w:lineRule="exact"/>
              <w:ind w:left="56"/>
              <w:rPr>
                <w:sz w:val="15"/>
              </w:rPr>
            </w:pPr>
            <w:r>
              <w:rPr>
                <w:sz w:val="15"/>
              </w:rPr>
              <w:t>2.2.2</w:t>
            </w:r>
          </w:p>
        </w:tc>
        <w:tc>
          <w:tcPr>
            <w:tcW w:w="1079" w:type="dxa"/>
          </w:tcPr>
          <w:p>
            <w:pPr>
              <w:pStyle w:val="TableParagraph"/>
              <w:spacing w:line="152" w:lineRule="exact"/>
              <w:ind w:left="60"/>
              <w:rPr>
                <w:sz w:val="15"/>
              </w:rPr>
            </w:pPr>
            <w:r>
              <w:rPr>
                <w:sz w:val="15"/>
              </w:rPr>
              <w:t>significance</w:t>
            </w:r>
          </w:p>
        </w:tc>
        <w:tc>
          <w:tcPr>
            <w:tcW w:w="1348" w:type="dxa"/>
          </w:tcPr>
          <w:p>
            <w:pPr>
              <w:pStyle w:val="TableParagraph"/>
              <w:spacing w:line="152" w:lineRule="exact"/>
              <w:ind w:left="61"/>
              <w:rPr>
                <w:sz w:val="15"/>
              </w:rPr>
            </w:pPr>
            <w:r>
              <w:rPr>
                <w:sz w:val="15"/>
              </w:rPr>
              <w:t>BOOLEAN</w:t>
            </w:r>
          </w:p>
        </w:tc>
        <w:tc>
          <w:tcPr>
            <w:tcW w:w="510" w:type="dxa"/>
          </w:tcPr>
          <w:p>
            <w:pPr>
              <w:pStyle w:val="TableParagraph"/>
              <w:spacing w:line="152" w:lineRule="exact"/>
              <w:ind w:left="61"/>
              <w:rPr>
                <w:sz w:val="15"/>
              </w:rPr>
            </w:pPr>
            <w:r>
              <w:rPr>
                <w:w w:val="100"/>
                <w:sz w:val="15"/>
              </w:rPr>
              <w:t>o</w:t>
            </w:r>
          </w:p>
        </w:tc>
        <w:tc>
          <w:tcPr>
            <w:tcW w:w="452" w:type="dxa"/>
          </w:tcPr>
          <w:p>
            <w:pPr>
              <w:pStyle w:val="TableParagraph"/>
              <w:rPr>
                <w:sz w:val="10"/>
              </w:rPr>
            </w:pPr>
          </w:p>
        </w:tc>
        <w:tc>
          <w:tcPr>
            <w:tcW w:w="850" w:type="dxa"/>
          </w:tcPr>
          <w:p>
            <w:pPr>
              <w:pStyle w:val="TableParagraph"/>
              <w:rPr>
                <w:sz w:val="10"/>
              </w:rPr>
            </w:pPr>
          </w:p>
        </w:tc>
      </w:tr>
      <w:tr>
        <w:trPr>
          <w:trHeight w:val="419" w:hRule="atLeast"/>
        </w:trPr>
        <w:tc>
          <w:tcPr>
            <w:tcW w:w="557" w:type="dxa"/>
            <w:vMerge/>
            <w:tcBorders>
              <w:top w:val="nil"/>
            </w:tcBorders>
          </w:tcPr>
          <w:p>
            <w:pPr>
              <w:rPr>
                <w:sz w:val="2"/>
                <w:szCs w:val="2"/>
              </w:rPr>
            </w:pPr>
          </w:p>
        </w:tc>
        <w:tc>
          <w:tcPr>
            <w:tcW w:w="1080" w:type="dxa"/>
            <w:vMerge/>
            <w:tcBorders>
              <w:top w:val="nil"/>
            </w:tcBorders>
          </w:tcPr>
          <w:p>
            <w:pPr>
              <w:rPr>
                <w:sz w:val="2"/>
                <w:szCs w:val="2"/>
              </w:rPr>
            </w:pPr>
          </w:p>
        </w:tc>
        <w:tc>
          <w:tcPr>
            <w:tcW w:w="991" w:type="dxa"/>
            <w:vMerge/>
            <w:tcBorders>
              <w:top w:val="nil"/>
            </w:tcBorders>
          </w:tcPr>
          <w:p>
            <w:pPr>
              <w:rPr>
                <w:sz w:val="2"/>
                <w:szCs w:val="2"/>
              </w:rPr>
            </w:pPr>
          </w:p>
        </w:tc>
        <w:tc>
          <w:tcPr>
            <w:tcW w:w="809" w:type="dxa"/>
            <w:vMerge/>
            <w:tcBorders>
              <w:top w:val="nil"/>
            </w:tcBorders>
          </w:tcPr>
          <w:p>
            <w:pPr>
              <w:rPr>
                <w:sz w:val="2"/>
                <w:szCs w:val="2"/>
              </w:rPr>
            </w:pPr>
          </w:p>
        </w:tc>
        <w:tc>
          <w:tcPr>
            <w:tcW w:w="511" w:type="dxa"/>
            <w:vMerge/>
            <w:tcBorders>
              <w:top w:val="nil"/>
            </w:tcBorders>
          </w:tcPr>
          <w:p>
            <w:pPr>
              <w:rPr>
                <w:sz w:val="2"/>
                <w:szCs w:val="2"/>
              </w:rPr>
            </w:pPr>
          </w:p>
        </w:tc>
        <w:tc>
          <w:tcPr>
            <w:tcW w:w="453" w:type="dxa"/>
            <w:vMerge/>
            <w:tcBorders>
              <w:top w:val="nil"/>
            </w:tcBorders>
          </w:tcPr>
          <w:p>
            <w:pPr>
              <w:rPr>
                <w:sz w:val="2"/>
                <w:szCs w:val="2"/>
              </w:rPr>
            </w:pPr>
          </w:p>
        </w:tc>
        <w:tc>
          <w:tcPr>
            <w:tcW w:w="851" w:type="dxa"/>
            <w:vMerge/>
            <w:tcBorders>
              <w:top w:val="nil"/>
            </w:tcBorders>
          </w:tcPr>
          <w:p>
            <w:pPr>
              <w:rPr>
                <w:sz w:val="2"/>
                <w:szCs w:val="2"/>
              </w:rPr>
            </w:pPr>
          </w:p>
        </w:tc>
        <w:tc>
          <w:tcPr>
            <w:tcW w:w="678" w:type="dxa"/>
          </w:tcPr>
          <w:p>
            <w:pPr>
              <w:pStyle w:val="TableParagraph"/>
              <w:spacing w:line="167" w:lineRule="exact"/>
              <w:ind w:left="56"/>
              <w:rPr>
                <w:sz w:val="15"/>
              </w:rPr>
            </w:pPr>
            <w:r>
              <w:rPr>
                <w:sz w:val="15"/>
              </w:rPr>
              <w:t>2.2.3</w:t>
            </w:r>
          </w:p>
        </w:tc>
        <w:tc>
          <w:tcPr>
            <w:tcW w:w="1079" w:type="dxa"/>
          </w:tcPr>
          <w:p>
            <w:pPr>
              <w:pStyle w:val="TableParagraph"/>
              <w:spacing w:line="167" w:lineRule="exact"/>
              <w:ind w:left="60"/>
              <w:rPr>
                <w:sz w:val="15"/>
              </w:rPr>
            </w:pPr>
            <w:r>
              <w:rPr>
                <w:sz w:val="15"/>
              </w:rPr>
              <w:t>information</w:t>
            </w:r>
          </w:p>
        </w:tc>
        <w:tc>
          <w:tcPr>
            <w:tcW w:w="1348" w:type="dxa"/>
          </w:tcPr>
          <w:p>
            <w:pPr>
              <w:pStyle w:val="TableParagraph"/>
              <w:spacing w:line="167" w:lineRule="exact"/>
              <w:ind w:left="61"/>
              <w:rPr>
                <w:sz w:val="15"/>
              </w:rPr>
            </w:pPr>
            <w:r>
              <w:rPr>
                <w:sz w:val="15"/>
              </w:rPr>
              <w:t>ANY DEFINED</w:t>
            </w:r>
          </w:p>
          <w:p>
            <w:pPr>
              <w:pStyle w:val="TableParagraph"/>
              <w:ind w:left="61"/>
              <w:rPr>
                <w:sz w:val="15"/>
              </w:rPr>
            </w:pPr>
            <w:r>
              <w:rPr>
                <w:sz w:val="15"/>
              </w:rPr>
              <w:t>BY identifier</w:t>
            </w:r>
          </w:p>
        </w:tc>
        <w:tc>
          <w:tcPr>
            <w:tcW w:w="510" w:type="dxa"/>
          </w:tcPr>
          <w:p>
            <w:pPr>
              <w:pStyle w:val="TableParagraph"/>
              <w:spacing w:line="167" w:lineRule="exact"/>
              <w:ind w:left="61"/>
              <w:rPr>
                <w:sz w:val="15"/>
              </w:rPr>
            </w:pPr>
            <w:r>
              <w:rPr>
                <w:w w:val="100"/>
                <w:sz w:val="15"/>
              </w:rPr>
              <w:t>m</w:t>
            </w:r>
          </w:p>
        </w:tc>
        <w:tc>
          <w:tcPr>
            <w:tcW w:w="452" w:type="dxa"/>
          </w:tcPr>
          <w:p>
            <w:pPr>
              <w:pStyle w:val="TableParagraph"/>
              <w:rPr>
                <w:sz w:val="14"/>
              </w:rPr>
            </w:pPr>
          </w:p>
        </w:tc>
        <w:tc>
          <w:tcPr>
            <w:tcW w:w="850" w:type="dxa"/>
          </w:tcPr>
          <w:p>
            <w:pPr>
              <w:pStyle w:val="TableParagraph"/>
              <w:rPr>
                <w:sz w:val="14"/>
              </w:rPr>
            </w:pPr>
          </w:p>
        </w:tc>
      </w:tr>
    </w:tbl>
    <w:p>
      <w:pPr>
        <w:spacing w:after="0"/>
        <w:rPr>
          <w:sz w:val="14"/>
        </w:rPr>
        <w:sectPr>
          <w:pgSz w:w="11900" w:h="16840"/>
          <w:pgMar w:header="716" w:footer="554" w:top="960" w:bottom="740" w:left="580" w:right="300"/>
        </w:sectPr>
      </w:pPr>
    </w:p>
    <w:p>
      <w:pPr>
        <w:pStyle w:val="BodyText"/>
        <w:rPr>
          <w:b/>
        </w:rPr>
      </w:pPr>
    </w:p>
    <w:p>
      <w:pPr>
        <w:pStyle w:val="BodyText"/>
        <w:rPr>
          <w:b/>
        </w:rPr>
      </w:pPr>
    </w:p>
    <w:p>
      <w:pPr>
        <w:pStyle w:val="BodyText"/>
        <w:spacing w:before="6"/>
        <w:rPr>
          <w:b/>
          <w:sz w:val="16"/>
        </w:rPr>
      </w:pPr>
    </w:p>
    <w:p>
      <w:pPr>
        <w:spacing w:line="319" w:lineRule="exact" w:before="89"/>
        <w:ind w:left="0" w:right="39" w:firstLine="0"/>
        <w:jc w:val="center"/>
        <w:rPr>
          <w:b/>
          <w:sz w:val="28"/>
        </w:rPr>
      </w:pPr>
      <w:r>
        <w:rPr>
          <w:b/>
          <w:sz w:val="28"/>
        </w:rPr>
        <w:t>Annex J</w:t>
      </w:r>
    </w:p>
    <w:p>
      <w:pPr>
        <w:spacing w:line="319" w:lineRule="exact" w:before="0"/>
        <w:ind w:left="0" w:right="41" w:firstLine="0"/>
        <w:jc w:val="center"/>
        <w:rPr>
          <w:sz w:val="28"/>
        </w:rPr>
      </w:pPr>
      <w:r>
        <w:rPr>
          <w:sz w:val="28"/>
        </w:rPr>
        <w:t>(normative)</w:t>
      </w:r>
    </w:p>
    <w:p>
      <w:pPr>
        <w:spacing w:before="235"/>
        <w:ind w:left="0" w:right="37" w:firstLine="0"/>
        <w:jc w:val="center"/>
        <w:rPr>
          <w:sz w:val="16"/>
        </w:rPr>
      </w:pPr>
      <w:r>
        <w:rPr>
          <w:b/>
          <w:sz w:val="28"/>
        </w:rPr>
        <w:t>MRCS proforma for name binding</w:t>
      </w:r>
      <w:r>
        <w:rPr>
          <w:position w:val="11"/>
          <w:sz w:val="16"/>
        </w:rPr>
        <w:t>1)</w:t>
      </w:r>
    </w:p>
    <w:p>
      <w:pPr>
        <w:pStyle w:val="BodyText"/>
        <w:rPr>
          <w:sz w:val="30"/>
        </w:rPr>
      </w:pPr>
    </w:p>
    <w:p>
      <w:pPr>
        <w:pStyle w:val="BodyText"/>
        <w:spacing w:before="9"/>
        <w:rPr>
          <w:sz w:val="24"/>
        </w:rPr>
      </w:pPr>
    </w:p>
    <w:p>
      <w:pPr>
        <w:pStyle w:val="ListParagraph"/>
        <w:numPr>
          <w:ilvl w:val="1"/>
          <w:numId w:val="225"/>
        </w:numPr>
        <w:tabs>
          <w:tab w:pos="952" w:val="left" w:leader="none"/>
          <w:tab w:pos="953" w:val="left" w:leader="none"/>
        </w:tabs>
        <w:spacing w:line="240" w:lineRule="auto" w:before="0" w:after="0"/>
        <w:ind w:left="952" w:right="0" w:hanging="567"/>
        <w:jc w:val="left"/>
        <w:rPr>
          <w:b/>
          <w:sz w:val="24"/>
        </w:rPr>
      </w:pPr>
      <w:r>
        <w:rPr>
          <w:b/>
          <w:sz w:val="24"/>
        </w:rPr>
        <w:t>Introduction</w:t>
      </w:r>
    </w:p>
    <w:p>
      <w:pPr>
        <w:pStyle w:val="BodyText"/>
        <w:spacing w:before="193"/>
        <w:ind w:left="385" w:right="483"/>
      </w:pPr>
      <w:r>
        <w:rPr/>
        <w:t>The purpose of this MRCS proforma for name bindings is to provide a mechanism for a supplier which claims conformance to a name binding to provide conformance information in a standard form.</w:t>
      </w:r>
    </w:p>
    <w:p>
      <w:pPr>
        <w:pStyle w:val="BodyText"/>
        <w:spacing w:before="8"/>
        <w:rPr>
          <w:sz w:val="25"/>
        </w:rPr>
      </w:pPr>
    </w:p>
    <w:p>
      <w:pPr>
        <w:pStyle w:val="Heading3"/>
        <w:numPr>
          <w:ilvl w:val="1"/>
          <w:numId w:val="225"/>
        </w:numPr>
        <w:tabs>
          <w:tab w:pos="951" w:val="left" w:leader="none"/>
          <w:tab w:pos="952" w:val="left" w:leader="none"/>
        </w:tabs>
        <w:spacing w:line="240" w:lineRule="auto" w:before="0" w:after="0"/>
        <w:ind w:left="951" w:right="0" w:hanging="566"/>
        <w:jc w:val="left"/>
        <w:rPr>
          <w:b w:val="0"/>
          <w:sz w:val="14"/>
        </w:rPr>
      </w:pPr>
      <w:r>
        <w:rPr/>
        <w:t>Instructions for completing the MRCS proforma for name binding to produce a</w:t>
      </w:r>
      <w:r>
        <w:rPr>
          <w:spacing w:val="-26"/>
        </w:rPr>
        <w:t> </w:t>
      </w:r>
      <w:r>
        <w:rPr/>
        <w:t>MRCS</w:t>
      </w:r>
      <w:r>
        <w:rPr>
          <w:b w:val="0"/>
          <w:position w:val="10"/>
          <w:sz w:val="14"/>
        </w:rPr>
        <w:t>2)</w:t>
      </w:r>
    </w:p>
    <w:p>
      <w:pPr>
        <w:pStyle w:val="BodyText"/>
        <w:spacing w:before="194"/>
        <w:ind w:left="385" w:right="1239"/>
      </w:pPr>
      <w:r>
        <w:rPr/>
        <w:t>The supplier of the implementation shall state which items are supported in the tables below and if necessary provide additional information.</w:t>
      </w:r>
    </w:p>
    <w:p>
      <w:pPr>
        <w:pStyle w:val="BodyText"/>
        <w:spacing w:before="5"/>
        <w:rPr>
          <w:sz w:val="26"/>
        </w:rPr>
      </w:pPr>
    </w:p>
    <w:p>
      <w:pPr>
        <w:pStyle w:val="Heading3"/>
        <w:numPr>
          <w:ilvl w:val="1"/>
          <w:numId w:val="225"/>
        </w:numPr>
        <w:tabs>
          <w:tab w:pos="952" w:val="left" w:leader="none"/>
          <w:tab w:pos="953" w:val="left" w:leader="none"/>
        </w:tabs>
        <w:spacing w:line="240" w:lineRule="auto" w:before="0" w:after="0"/>
        <w:ind w:left="952" w:right="0" w:hanging="567"/>
        <w:jc w:val="left"/>
      </w:pPr>
      <w:r>
        <w:rPr/>
        <w:t>Statement of conformance to the name</w:t>
      </w:r>
      <w:r>
        <w:rPr>
          <w:spacing w:val="-2"/>
        </w:rPr>
        <w:t> </w:t>
      </w:r>
      <w:r>
        <w:rPr/>
        <w:t>binding</w:t>
      </w:r>
    </w:p>
    <w:p>
      <w:pPr>
        <w:pStyle w:val="Heading6"/>
        <w:spacing w:before="184"/>
        <w:ind w:right="41"/>
        <w:jc w:val="center"/>
      </w:pPr>
      <w:r>
        <w:rPr/>
        <w:t>Table J.1 – Name Binding support</w:t>
      </w:r>
    </w:p>
    <w:p>
      <w:pPr>
        <w:pStyle w:val="BodyText"/>
        <w:spacing w:before="1"/>
        <w:rPr>
          <w:b/>
          <w:sz w:val="17"/>
        </w:rPr>
      </w:pPr>
    </w:p>
    <w:tbl>
      <w:tblPr>
        <w:tblW w:w="0" w:type="auto"/>
        <w:jc w:val="left"/>
        <w:tblInd w:w="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349"/>
        <w:gridCol w:w="991"/>
        <w:gridCol w:w="1349"/>
        <w:gridCol w:w="451"/>
        <w:gridCol w:w="449"/>
        <w:gridCol w:w="852"/>
        <w:gridCol w:w="720"/>
        <w:gridCol w:w="1133"/>
        <w:gridCol w:w="631"/>
        <w:gridCol w:w="449"/>
        <w:gridCol w:w="451"/>
        <w:gridCol w:w="849"/>
      </w:tblGrid>
      <w:tr>
        <w:trPr>
          <w:trHeight w:val="690" w:hRule="atLeast"/>
        </w:trPr>
        <w:tc>
          <w:tcPr>
            <w:tcW w:w="559" w:type="dxa"/>
          </w:tcPr>
          <w:p>
            <w:pPr>
              <w:pStyle w:val="TableParagraph"/>
              <w:spacing w:line="167" w:lineRule="exact"/>
              <w:ind w:left="57"/>
              <w:rPr>
                <w:sz w:val="15"/>
              </w:rPr>
            </w:pPr>
            <w:r>
              <w:rPr>
                <w:sz w:val="15"/>
              </w:rPr>
              <w:t>Index</w:t>
            </w:r>
          </w:p>
        </w:tc>
        <w:tc>
          <w:tcPr>
            <w:tcW w:w="1349" w:type="dxa"/>
          </w:tcPr>
          <w:p>
            <w:pPr>
              <w:pStyle w:val="TableParagraph"/>
              <w:ind w:left="55" w:right="410"/>
              <w:rPr>
                <w:sz w:val="15"/>
              </w:rPr>
            </w:pPr>
            <w:r>
              <w:rPr>
                <w:sz w:val="15"/>
              </w:rPr>
              <w:t>Name binding template label</w:t>
            </w:r>
          </w:p>
        </w:tc>
        <w:tc>
          <w:tcPr>
            <w:tcW w:w="991" w:type="dxa"/>
          </w:tcPr>
          <w:p>
            <w:pPr>
              <w:pStyle w:val="TableParagraph"/>
              <w:ind w:left="57" w:right="141"/>
              <w:rPr>
                <w:sz w:val="15"/>
              </w:rPr>
            </w:pPr>
            <w:r>
              <w:rPr>
                <w:sz w:val="15"/>
              </w:rPr>
              <w:t>Value of object identifier for</w:t>
            </w:r>
          </w:p>
          <w:p>
            <w:pPr>
              <w:pStyle w:val="TableParagraph"/>
              <w:spacing w:line="158" w:lineRule="exact"/>
              <w:ind w:left="57"/>
              <w:rPr>
                <w:sz w:val="15"/>
              </w:rPr>
            </w:pPr>
            <w:r>
              <w:rPr>
                <w:sz w:val="15"/>
              </w:rPr>
              <w:t>name binding</w:t>
            </w:r>
          </w:p>
        </w:tc>
        <w:tc>
          <w:tcPr>
            <w:tcW w:w="1349" w:type="dxa"/>
          </w:tcPr>
          <w:p>
            <w:pPr>
              <w:pStyle w:val="TableParagraph"/>
              <w:ind w:left="55" w:right="368"/>
              <w:rPr>
                <w:sz w:val="15"/>
              </w:rPr>
            </w:pPr>
            <w:r>
              <w:rPr>
                <w:sz w:val="15"/>
              </w:rPr>
              <w:t>Constrains and values</w:t>
            </w:r>
          </w:p>
        </w:tc>
        <w:tc>
          <w:tcPr>
            <w:tcW w:w="451" w:type="dxa"/>
          </w:tcPr>
          <w:p>
            <w:pPr>
              <w:pStyle w:val="TableParagraph"/>
              <w:ind w:left="57" w:right="55"/>
              <w:rPr>
                <w:sz w:val="15"/>
              </w:rPr>
            </w:pPr>
            <w:r>
              <w:rPr>
                <w:sz w:val="15"/>
              </w:rPr>
              <w:t>Statu s</w:t>
            </w:r>
          </w:p>
        </w:tc>
        <w:tc>
          <w:tcPr>
            <w:tcW w:w="449" w:type="dxa"/>
          </w:tcPr>
          <w:p>
            <w:pPr>
              <w:pStyle w:val="TableParagraph"/>
              <w:ind w:left="55" w:right="55"/>
              <w:rPr>
                <w:sz w:val="15"/>
              </w:rPr>
            </w:pPr>
            <w:r>
              <w:rPr>
                <w:sz w:val="15"/>
              </w:rPr>
              <w:t>Supp ort</w:t>
            </w:r>
          </w:p>
        </w:tc>
        <w:tc>
          <w:tcPr>
            <w:tcW w:w="852" w:type="dxa"/>
          </w:tcPr>
          <w:p>
            <w:pPr>
              <w:pStyle w:val="TableParagraph"/>
              <w:ind w:left="57" w:right="48"/>
              <w:rPr>
                <w:sz w:val="15"/>
              </w:rPr>
            </w:pPr>
            <w:r>
              <w:rPr>
                <w:sz w:val="15"/>
              </w:rPr>
              <w:t>Additional Information</w:t>
            </w:r>
          </w:p>
        </w:tc>
        <w:tc>
          <w:tcPr>
            <w:tcW w:w="720" w:type="dxa"/>
          </w:tcPr>
          <w:p>
            <w:pPr>
              <w:pStyle w:val="TableParagraph"/>
              <w:spacing w:line="167" w:lineRule="exact"/>
              <w:ind w:left="57"/>
              <w:rPr>
                <w:sz w:val="15"/>
              </w:rPr>
            </w:pPr>
            <w:r>
              <w:rPr>
                <w:sz w:val="15"/>
              </w:rPr>
              <w:t>Subindex</w:t>
            </w:r>
          </w:p>
        </w:tc>
        <w:tc>
          <w:tcPr>
            <w:tcW w:w="1133" w:type="dxa"/>
          </w:tcPr>
          <w:p>
            <w:pPr>
              <w:pStyle w:val="TableParagraph"/>
              <w:spacing w:line="167" w:lineRule="exact"/>
              <w:ind w:left="57"/>
              <w:rPr>
                <w:sz w:val="15"/>
              </w:rPr>
            </w:pPr>
            <w:r>
              <w:rPr>
                <w:sz w:val="15"/>
              </w:rPr>
              <w:t>Operation</w:t>
            </w:r>
          </w:p>
        </w:tc>
        <w:tc>
          <w:tcPr>
            <w:tcW w:w="631" w:type="dxa"/>
          </w:tcPr>
          <w:p>
            <w:pPr>
              <w:pStyle w:val="TableParagraph"/>
              <w:ind w:left="57" w:right="35"/>
              <w:rPr>
                <w:sz w:val="15"/>
              </w:rPr>
            </w:pPr>
            <w:r>
              <w:rPr>
                <w:sz w:val="15"/>
              </w:rPr>
              <w:t>Constrai nts and values</w:t>
            </w:r>
          </w:p>
        </w:tc>
        <w:tc>
          <w:tcPr>
            <w:tcW w:w="449" w:type="dxa"/>
          </w:tcPr>
          <w:p>
            <w:pPr>
              <w:pStyle w:val="TableParagraph"/>
              <w:ind w:left="57" w:right="53"/>
              <w:rPr>
                <w:sz w:val="15"/>
              </w:rPr>
            </w:pPr>
            <w:r>
              <w:rPr>
                <w:sz w:val="15"/>
              </w:rPr>
              <w:t>Statu s</w:t>
            </w:r>
          </w:p>
        </w:tc>
        <w:tc>
          <w:tcPr>
            <w:tcW w:w="451" w:type="dxa"/>
          </w:tcPr>
          <w:p>
            <w:pPr>
              <w:pStyle w:val="TableParagraph"/>
              <w:ind w:left="57" w:right="55"/>
              <w:rPr>
                <w:sz w:val="15"/>
              </w:rPr>
            </w:pPr>
            <w:r>
              <w:rPr>
                <w:sz w:val="15"/>
              </w:rPr>
              <w:t>Supp ort</w:t>
            </w:r>
          </w:p>
        </w:tc>
        <w:tc>
          <w:tcPr>
            <w:tcW w:w="849" w:type="dxa"/>
          </w:tcPr>
          <w:p>
            <w:pPr>
              <w:pStyle w:val="TableParagraph"/>
              <w:ind w:left="57" w:right="45"/>
              <w:rPr>
                <w:sz w:val="15"/>
              </w:rPr>
            </w:pPr>
            <w:r>
              <w:rPr>
                <w:sz w:val="15"/>
              </w:rPr>
              <w:t>Additional Information</w:t>
            </w:r>
          </w:p>
        </w:tc>
      </w:tr>
      <w:tr>
        <w:trPr>
          <w:trHeight w:val="164" w:hRule="atLeast"/>
        </w:trPr>
        <w:tc>
          <w:tcPr>
            <w:tcW w:w="559" w:type="dxa"/>
            <w:tcBorders>
              <w:bottom w:val="nil"/>
            </w:tcBorders>
          </w:tcPr>
          <w:p>
            <w:pPr>
              <w:pStyle w:val="TableParagraph"/>
              <w:spacing w:line="145" w:lineRule="exact"/>
              <w:ind w:left="57"/>
              <w:rPr>
                <w:sz w:val="15"/>
              </w:rPr>
            </w:pPr>
            <w:r>
              <w:rPr>
                <w:w w:val="100"/>
                <w:sz w:val="15"/>
              </w:rPr>
              <w:t>1</w:t>
            </w:r>
          </w:p>
        </w:tc>
        <w:tc>
          <w:tcPr>
            <w:tcW w:w="1349" w:type="dxa"/>
            <w:tcBorders>
              <w:bottom w:val="nil"/>
            </w:tcBorders>
          </w:tcPr>
          <w:p>
            <w:pPr>
              <w:pStyle w:val="TableParagraph"/>
              <w:spacing w:line="145" w:lineRule="exact"/>
              <w:ind w:left="55"/>
              <w:rPr>
                <w:sz w:val="15"/>
              </w:rPr>
            </w:pPr>
            <w:r>
              <w:rPr>
                <w:sz w:val="15"/>
              </w:rPr>
              <w:t>adjacency-linkage</w:t>
            </w:r>
          </w:p>
        </w:tc>
        <w:tc>
          <w:tcPr>
            <w:tcW w:w="991" w:type="dxa"/>
            <w:tcBorders>
              <w:bottom w:val="nil"/>
            </w:tcBorders>
          </w:tcPr>
          <w:p>
            <w:pPr>
              <w:pStyle w:val="TableParagraph"/>
              <w:spacing w:line="145" w:lineRule="exact"/>
              <w:ind w:left="57"/>
              <w:rPr>
                <w:sz w:val="15"/>
              </w:rPr>
            </w:pPr>
            <w:r>
              <w:rPr>
                <w:sz w:val="15"/>
              </w:rPr>
              <w:t>{2 13 0 1 6 7}</w:t>
            </w:r>
          </w:p>
        </w:tc>
        <w:tc>
          <w:tcPr>
            <w:tcW w:w="1349" w:type="dxa"/>
            <w:tcBorders>
              <w:bottom w:val="nil"/>
            </w:tcBorders>
          </w:tcPr>
          <w:p>
            <w:pPr>
              <w:pStyle w:val="TableParagraph"/>
              <w:spacing w:line="145" w:lineRule="exact"/>
              <w:ind w:left="55"/>
              <w:rPr>
                <w:sz w:val="15"/>
              </w:rPr>
            </w:pPr>
            <w:r>
              <w:rPr>
                <w:sz w:val="15"/>
              </w:rPr>
              <w:t>Superior class</w:t>
            </w:r>
          </w:p>
        </w:tc>
        <w:tc>
          <w:tcPr>
            <w:tcW w:w="451" w:type="dxa"/>
            <w:tcBorders>
              <w:bottom w:val="nil"/>
            </w:tcBorders>
          </w:tcPr>
          <w:p>
            <w:pPr>
              <w:pStyle w:val="TableParagraph"/>
              <w:spacing w:line="145" w:lineRule="exact"/>
              <w:ind w:left="57"/>
              <w:rPr>
                <w:sz w:val="15"/>
              </w:rPr>
            </w:pPr>
            <w:r>
              <w:rPr>
                <w:w w:val="100"/>
                <w:sz w:val="15"/>
              </w:rPr>
              <w:t>o</w:t>
            </w:r>
          </w:p>
        </w:tc>
        <w:tc>
          <w:tcPr>
            <w:tcW w:w="449" w:type="dxa"/>
            <w:vMerge w:val="restart"/>
          </w:tcPr>
          <w:p>
            <w:pPr>
              <w:pStyle w:val="TableParagraph"/>
              <w:rPr>
                <w:sz w:val="16"/>
              </w:rPr>
            </w:pPr>
          </w:p>
        </w:tc>
        <w:tc>
          <w:tcPr>
            <w:tcW w:w="852" w:type="dxa"/>
            <w:vMerge w:val="restart"/>
          </w:tcPr>
          <w:p>
            <w:pPr>
              <w:pStyle w:val="TableParagraph"/>
              <w:rPr>
                <w:sz w:val="16"/>
              </w:rPr>
            </w:pPr>
          </w:p>
        </w:tc>
        <w:tc>
          <w:tcPr>
            <w:tcW w:w="720" w:type="dxa"/>
            <w:vMerge w:val="restart"/>
          </w:tcPr>
          <w:p>
            <w:pPr>
              <w:pStyle w:val="TableParagraph"/>
              <w:spacing w:line="152" w:lineRule="exact"/>
              <w:ind w:left="57"/>
              <w:rPr>
                <w:sz w:val="15"/>
              </w:rPr>
            </w:pPr>
            <w:r>
              <w:rPr>
                <w:sz w:val="15"/>
              </w:rPr>
              <w:t>1.1</w:t>
            </w:r>
          </w:p>
        </w:tc>
        <w:tc>
          <w:tcPr>
            <w:tcW w:w="1133" w:type="dxa"/>
            <w:vMerge w:val="restart"/>
          </w:tcPr>
          <w:p>
            <w:pPr>
              <w:pStyle w:val="TableParagraph"/>
              <w:spacing w:line="152" w:lineRule="exact"/>
              <w:ind w:left="57"/>
              <w:rPr>
                <w:sz w:val="15"/>
              </w:rPr>
            </w:pPr>
            <w:r>
              <w:rPr>
                <w:sz w:val="15"/>
              </w:rPr>
              <w:t>Create Support</w:t>
            </w:r>
          </w:p>
        </w:tc>
        <w:tc>
          <w:tcPr>
            <w:tcW w:w="631" w:type="dxa"/>
            <w:vMerge w:val="restart"/>
          </w:tcPr>
          <w:p>
            <w:pPr>
              <w:pStyle w:val="TableParagraph"/>
              <w:rPr>
                <w:sz w:val="10"/>
              </w:rPr>
            </w:pPr>
          </w:p>
        </w:tc>
        <w:tc>
          <w:tcPr>
            <w:tcW w:w="449" w:type="dxa"/>
            <w:vMerge w:val="restart"/>
          </w:tcPr>
          <w:p>
            <w:pPr>
              <w:pStyle w:val="TableParagraph"/>
              <w:spacing w:line="152" w:lineRule="exact"/>
              <w:ind w:left="57"/>
              <w:rPr>
                <w:sz w:val="15"/>
              </w:rPr>
            </w:pPr>
            <w:r>
              <w:rPr>
                <w:w w:val="100"/>
                <w:sz w:val="15"/>
              </w:rPr>
              <w:t>x</w:t>
            </w:r>
          </w:p>
        </w:tc>
        <w:tc>
          <w:tcPr>
            <w:tcW w:w="451" w:type="dxa"/>
            <w:vMerge w:val="restart"/>
          </w:tcPr>
          <w:p>
            <w:pPr>
              <w:pStyle w:val="TableParagraph"/>
              <w:rPr>
                <w:sz w:val="10"/>
              </w:rPr>
            </w:pPr>
          </w:p>
        </w:tc>
        <w:tc>
          <w:tcPr>
            <w:tcW w:w="849" w:type="dxa"/>
            <w:vMerge w:val="restart"/>
          </w:tcPr>
          <w:p>
            <w:pPr>
              <w:pStyle w:val="TableParagraph"/>
              <w:rPr>
                <w:sz w:val="10"/>
              </w:rPr>
            </w:pPr>
          </w:p>
        </w:tc>
      </w:tr>
      <w:tr>
        <w:trPr>
          <w:trHeight w:val="10" w:hRule="atLeast"/>
        </w:trPr>
        <w:tc>
          <w:tcPr>
            <w:tcW w:w="559" w:type="dxa"/>
            <w:vMerge w:val="restart"/>
            <w:tcBorders>
              <w:top w:val="nil"/>
              <w:bottom w:val="nil"/>
            </w:tcBorders>
          </w:tcPr>
          <w:p>
            <w:pPr>
              <w:pStyle w:val="TableParagraph"/>
              <w:rPr>
                <w:sz w:val="16"/>
              </w:rPr>
            </w:pPr>
          </w:p>
        </w:tc>
        <w:tc>
          <w:tcPr>
            <w:tcW w:w="1349" w:type="dxa"/>
            <w:vMerge w:val="restart"/>
            <w:tcBorders>
              <w:top w:val="nil"/>
              <w:bottom w:val="nil"/>
            </w:tcBorders>
          </w:tcPr>
          <w:p>
            <w:pPr>
              <w:pStyle w:val="TableParagraph"/>
              <w:rPr>
                <w:sz w:val="16"/>
              </w:rPr>
            </w:pPr>
          </w:p>
        </w:tc>
        <w:tc>
          <w:tcPr>
            <w:tcW w:w="991" w:type="dxa"/>
            <w:vMerge w:val="restart"/>
            <w:tcBorders>
              <w:top w:val="nil"/>
              <w:bottom w:val="nil"/>
            </w:tcBorders>
          </w:tcPr>
          <w:p>
            <w:pPr>
              <w:pStyle w:val="TableParagraph"/>
              <w:rPr>
                <w:sz w:val="16"/>
              </w:rPr>
            </w:pPr>
          </w:p>
        </w:tc>
        <w:tc>
          <w:tcPr>
            <w:tcW w:w="1349" w:type="dxa"/>
            <w:vMerge w:val="restart"/>
            <w:tcBorders>
              <w:top w:val="nil"/>
              <w:bottom w:val="nil"/>
            </w:tcBorders>
          </w:tcPr>
          <w:p>
            <w:pPr>
              <w:pStyle w:val="TableParagraph"/>
              <w:ind w:left="55" w:right="326"/>
              <w:rPr>
                <w:sz w:val="15"/>
              </w:rPr>
            </w:pPr>
            <w:r>
              <w:rPr>
                <w:sz w:val="15"/>
              </w:rPr>
              <w:t>“Rec. X.283 | ISO/IEC 10733</w:t>
            </w:r>
          </w:p>
          <w:p>
            <w:pPr>
              <w:pStyle w:val="TableParagraph"/>
              <w:ind w:left="55"/>
              <w:rPr>
                <w:sz w:val="15"/>
              </w:rPr>
            </w:pPr>
            <w:r>
              <w:rPr>
                <w:sz w:val="15"/>
              </w:rPr>
              <w:t>1993”</w:t>
            </w:r>
          </w:p>
          <w:p>
            <w:pPr>
              <w:pStyle w:val="TableParagraph"/>
              <w:spacing w:line="237" w:lineRule="auto"/>
              <w:ind w:left="55" w:right="822"/>
              <w:rPr>
                <w:sz w:val="15"/>
              </w:rPr>
            </w:pPr>
            <w:r>
              <w:rPr>
                <w:sz w:val="15"/>
              </w:rPr>
              <w:t>linkage AND</w:t>
            </w:r>
          </w:p>
          <w:p>
            <w:pPr>
              <w:pStyle w:val="TableParagraph"/>
              <w:ind w:left="55"/>
              <w:rPr>
                <w:sz w:val="15"/>
              </w:rPr>
            </w:pPr>
            <w:r>
              <w:rPr>
                <w:sz w:val="15"/>
              </w:rPr>
              <w:t>SUBCLASSES</w:t>
            </w:r>
          </w:p>
        </w:tc>
        <w:tc>
          <w:tcPr>
            <w:tcW w:w="451" w:type="dxa"/>
            <w:vMerge w:val="restart"/>
            <w:tcBorders>
              <w:top w:val="nil"/>
              <w:bottom w:val="nil"/>
            </w:tcBorders>
          </w:tcPr>
          <w:p>
            <w:pPr>
              <w:pStyle w:val="TableParagraph"/>
              <w:rPr>
                <w:sz w:val="16"/>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vMerge/>
            <w:tcBorders>
              <w:top w:val="nil"/>
            </w:tcBorders>
          </w:tcPr>
          <w:p>
            <w:pPr>
              <w:rPr>
                <w:sz w:val="2"/>
                <w:szCs w:val="2"/>
              </w:rPr>
            </w:pPr>
          </w:p>
        </w:tc>
        <w:tc>
          <w:tcPr>
            <w:tcW w:w="1133" w:type="dxa"/>
            <w:vMerge/>
            <w:tcBorders>
              <w:top w:val="nil"/>
            </w:tcBorders>
          </w:tcPr>
          <w:p>
            <w:pPr>
              <w:rPr>
                <w:sz w:val="2"/>
                <w:szCs w:val="2"/>
              </w:rPr>
            </w:pPr>
          </w:p>
        </w:tc>
        <w:tc>
          <w:tcPr>
            <w:tcW w:w="63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345" w:hRule="atLeast"/>
        </w:trPr>
        <w:tc>
          <w:tcPr>
            <w:tcW w:w="559"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991"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451" w:type="dxa"/>
            <w:vMerge/>
            <w:tcBorders>
              <w:top w:val="nil"/>
              <w:bottom w:val="nil"/>
            </w:tcBorders>
          </w:tcPr>
          <w:p>
            <w:pPr>
              <w:rPr>
                <w:sz w:val="2"/>
                <w:szCs w:val="2"/>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Pr>
          <w:p>
            <w:pPr>
              <w:pStyle w:val="TableParagraph"/>
              <w:spacing w:line="167" w:lineRule="exact"/>
              <w:ind w:left="57"/>
              <w:rPr>
                <w:sz w:val="15"/>
              </w:rPr>
            </w:pPr>
            <w:r>
              <w:rPr>
                <w:sz w:val="15"/>
              </w:rPr>
              <w:t>1.1.1</w:t>
            </w:r>
          </w:p>
        </w:tc>
        <w:tc>
          <w:tcPr>
            <w:tcW w:w="1133" w:type="dxa"/>
          </w:tcPr>
          <w:p>
            <w:pPr>
              <w:pStyle w:val="TableParagraph"/>
              <w:spacing w:line="167" w:lineRule="exact"/>
              <w:ind w:left="57"/>
              <w:rPr>
                <w:sz w:val="15"/>
              </w:rPr>
            </w:pPr>
            <w:r>
              <w:rPr>
                <w:sz w:val="15"/>
              </w:rPr>
              <w:t>Create with</w:t>
            </w:r>
          </w:p>
          <w:p>
            <w:pPr>
              <w:pStyle w:val="TableParagraph"/>
              <w:spacing w:line="158" w:lineRule="exact"/>
              <w:ind w:left="57"/>
              <w:rPr>
                <w:sz w:val="15"/>
              </w:rPr>
            </w:pPr>
            <w:r>
              <w:rPr>
                <w:sz w:val="15"/>
              </w:rPr>
              <w:t>reference object</w:t>
            </w:r>
          </w:p>
        </w:tc>
        <w:tc>
          <w:tcPr>
            <w:tcW w:w="631" w:type="dxa"/>
          </w:tcPr>
          <w:p>
            <w:pPr>
              <w:pStyle w:val="TableParagraph"/>
              <w:rPr>
                <w:sz w:val="16"/>
              </w:rPr>
            </w:pPr>
          </w:p>
        </w:tc>
        <w:tc>
          <w:tcPr>
            <w:tcW w:w="449" w:type="dxa"/>
          </w:tcPr>
          <w:p>
            <w:pPr>
              <w:pStyle w:val="TableParagraph"/>
              <w:spacing w:line="167" w:lineRule="exact"/>
              <w:ind w:left="57"/>
              <w:rPr>
                <w:sz w:val="15"/>
              </w:rPr>
            </w:pPr>
            <w:r>
              <w:rPr>
                <w:w w:val="100"/>
                <w:sz w:val="15"/>
              </w:rPr>
              <w:t>-</w:t>
            </w:r>
          </w:p>
        </w:tc>
        <w:tc>
          <w:tcPr>
            <w:tcW w:w="451" w:type="dxa"/>
          </w:tcPr>
          <w:p>
            <w:pPr>
              <w:pStyle w:val="TableParagraph"/>
              <w:rPr>
                <w:sz w:val="16"/>
              </w:rPr>
            </w:pPr>
          </w:p>
        </w:tc>
        <w:tc>
          <w:tcPr>
            <w:tcW w:w="849" w:type="dxa"/>
          </w:tcPr>
          <w:p>
            <w:pPr>
              <w:pStyle w:val="TableParagraph"/>
              <w:rPr>
                <w:sz w:val="16"/>
              </w:rPr>
            </w:pPr>
          </w:p>
        </w:tc>
      </w:tr>
      <w:tr>
        <w:trPr>
          <w:trHeight w:val="517" w:hRule="atLeast"/>
        </w:trPr>
        <w:tc>
          <w:tcPr>
            <w:tcW w:w="559"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991"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451" w:type="dxa"/>
            <w:vMerge/>
            <w:tcBorders>
              <w:top w:val="nil"/>
              <w:bottom w:val="nil"/>
            </w:tcBorders>
          </w:tcPr>
          <w:p>
            <w:pPr>
              <w:rPr>
                <w:sz w:val="2"/>
                <w:szCs w:val="2"/>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Pr>
          <w:p>
            <w:pPr>
              <w:pStyle w:val="TableParagraph"/>
              <w:spacing w:line="167" w:lineRule="exact"/>
              <w:ind w:left="57"/>
              <w:rPr>
                <w:sz w:val="15"/>
              </w:rPr>
            </w:pPr>
            <w:r>
              <w:rPr>
                <w:sz w:val="15"/>
              </w:rPr>
              <w:t>1.1.2</w:t>
            </w:r>
          </w:p>
        </w:tc>
        <w:tc>
          <w:tcPr>
            <w:tcW w:w="1133" w:type="dxa"/>
          </w:tcPr>
          <w:p>
            <w:pPr>
              <w:pStyle w:val="TableParagraph"/>
              <w:ind w:left="57" w:right="351" w:hanging="1"/>
              <w:rPr>
                <w:sz w:val="15"/>
              </w:rPr>
            </w:pPr>
            <w:r>
              <w:rPr>
                <w:sz w:val="15"/>
              </w:rPr>
              <w:t>Create with automatic</w:t>
            </w:r>
          </w:p>
          <w:p>
            <w:pPr>
              <w:pStyle w:val="TableParagraph"/>
              <w:spacing w:line="158" w:lineRule="exact"/>
              <w:ind w:left="57"/>
              <w:rPr>
                <w:sz w:val="15"/>
              </w:rPr>
            </w:pPr>
            <w:r>
              <w:rPr>
                <w:sz w:val="15"/>
              </w:rPr>
              <w:t>instance naming</w:t>
            </w:r>
          </w:p>
        </w:tc>
        <w:tc>
          <w:tcPr>
            <w:tcW w:w="631" w:type="dxa"/>
          </w:tcPr>
          <w:p>
            <w:pPr>
              <w:pStyle w:val="TableParagraph"/>
              <w:rPr>
                <w:sz w:val="16"/>
              </w:rPr>
            </w:pPr>
          </w:p>
        </w:tc>
        <w:tc>
          <w:tcPr>
            <w:tcW w:w="449" w:type="dxa"/>
          </w:tcPr>
          <w:p>
            <w:pPr>
              <w:pStyle w:val="TableParagraph"/>
              <w:spacing w:line="167" w:lineRule="exact"/>
              <w:ind w:left="57"/>
              <w:rPr>
                <w:sz w:val="15"/>
              </w:rPr>
            </w:pPr>
            <w:r>
              <w:rPr>
                <w:w w:val="100"/>
                <w:sz w:val="15"/>
              </w:rPr>
              <w:t>-</w:t>
            </w:r>
          </w:p>
        </w:tc>
        <w:tc>
          <w:tcPr>
            <w:tcW w:w="451" w:type="dxa"/>
          </w:tcPr>
          <w:p>
            <w:pPr>
              <w:pStyle w:val="TableParagraph"/>
              <w:rPr>
                <w:sz w:val="16"/>
              </w:rPr>
            </w:pPr>
          </w:p>
        </w:tc>
        <w:tc>
          <w:tcPr>
            <w:tcW w:w="849" w:type="dxa"/>
          </w:tcPr>
          <w:p>
            <w:pPr>
              <w:pStyle w:val="TableParagraph"/>
              <w:rPr>
                <w:sz w:val="16"/>
              </w:rPr>
            </w:pPr>
          </w:p>
        </w:tc>
      </w:tr>
      <w:tr>
        <w:trPr>
          <w:trHeight w:val="172" w:hRule="atLeast"/>
        </w:trPr>
        <w:tc>
          <w:tcPr>
            <w:tcW w:w="559"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991"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451" w:type="dxa"/>
            <w:vMerge/>
            <w:tcBorders>
              <w:top w:val="nil"/>
              <w:bottom w:val="nil"/>
            </w:tcBorders>
          </w:tcPr>
          <w:p>
            <w:pPr>
              <w:rPr>
                <w:sz w:val="2"/>
                <w:szCs w:val="2"/>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Pr>
          <w:p>
            <w:pPr>
              <w:pStyle w:val="TableParagraph"/>
              <w:spacing w:line="152" w:lineRule="exact"/>
              <w:ind w:left="57"/>
              <w:rPr>
                <w:sz w:val="15"/>
              </w:rPr>
            </w:pPr>
            <w:r>
              <w:rPr>
                <w:sz w:val="15"/>
              </w:rPr>
              <w:t>1.2</w:t>
            </w:r>
          </w:p>
        </w:tc>
        <w:tc>
          <w:tcPr>
            <w:tcW w:w="1133" w:type="dxa"/>
          </w:tcPr>
          <w:p>
            <w:pPr>
              <w:pStyle w:val="TableParagraph"/>
              <w:spacing w:line="152" w:lineRule="exact"/>
              <w:ind w:left="57"/>
              <w:rPr>
                <w:sz w:val="15"/>
              </w:rPr>
            </w:pPr>
            <w:r>
              <w:rPr>
                <w:sz w:val="15"/>
              </w:rPr>
              <w:t>Delete Support</w:t>
            </w:r>
          </w:p>
        </w:tc>
        <w:tc>
          <w:tcPr>
            <w:tcW w:w="631" w:type="dxa"/>
          </w:tcPr>
          <w:p>
            <w:pPr>
              <w:pStyle w:val="TableParagraph"/>
              <w:rPr>
                <w:sz w:val="10"/>
              </w:rPr>
            </w:pPr>
          </w:p>
        </w:tc>
        <w:tc>
          <w:tcPr>
            <w:tcW w:w="449" w:type="dxa"/>
          </w:tcPr>
          <w:p>
            <w:pPr>
              <w:pStyle w:val="TableParagraph"/>
              <w:spacing w:line="152" w:lineRule="exact"/>
              <w:ind w:left="57"/>
              <w:rPr>
                <w:sz w:val="15"/>
              </w:rPr>
            </w:pPr>
            <w:r>
              <w:rPr>
                <w:w w:val="100"/>
                <w:sz w:val="15"/>
              </w:rPr>
              <w:t>x</w:t>
            </w:r>
          </w:p>
        </w:tc>
        <w:tc>
          <w:tcPr>
            <w:tcW w:w="451" w:type="dxa"/>
          </w:tcPr>
          <w:p>
            <w:pPr>
              <w:pStyle w:val="TableParagraph"/>
              <w:rPr>
                <w:sz w:val="10"/>
              </w:rPr>
            </w:pPr>
          </w:p>
        </w:tc>
        <w:tc>
          <w:tcPr>
            <w:tcW w:w="849" w:type="dxa"/>
          </w:tcPr>
          <w:p>
            <w:pPr>
              <w:pStyle w:val="TableParagraph"/>
              <w:rPr>
                <w:sz w:val="10"/>
              </w:rPr>
            </w:pPr>
          </w:p>
        </w:tc>
      </w:tr>
      <w:tr>
        <w:trPr>
          <w:trHeight w:val="164" w:hRule="atLeast"/>
        </w:trPr>
        <w:tc>
          <w:tcPr>
            <w:tcW w:w="559"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451" w:type="dxa"/>
            <w:tcBorders>
              <w:top w:val="nil"/>
              <w:bottom w:val="nil"/>
            </w:tcBorders>
          </w:tcPr>
          <w:p>
            <w:pPr>
              <w:pStyle w:val="TableParagraph"/>
              <w:rPr>
                <w:sz w:val="10"/>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Borders>
              <w:bottom w:val="nil"/>
            </w:tcBorders>
          </w:tcPr>
          <w:p>
            <w:pPr>
              <w:pStyle w:val="TableParagraph"/>
              <w:spacing w:line="145" w:lineRule="exact"/>
              <w:ind w:left="57"/>
              <w:rPr>
                <w:sz w:val="15"/>
              </w:rPr>
            </w:pPr>
            <w:r>
              <w:rPr>
                <w:sz w:val="15"/>
              </w:rPr>
              <w:t>1.2.1</w:t>
            </w:r>
          </w:p>
        </w:tc>
        <w:tc>
          <w:tcPr>
            <w:tcW w:w="1133" w:type="dxa"/>
            <w:tcBorders>
              <w:bottom w:val="nil"/>
            </w:tcBorders>
          </w:tcPr>
          <w:p>
            <w:pPr>
              <w:pStyle w:val="TableParagraph"/>
              <w:spacing w:line="145" w:lineRule="exact"/>
              <w:ind w:left="57"/>
              <w:rPr>
                <w:sz w:val="15"/>
              </w:rPr>
            </w:pPr>
            <w:r>
              <w:rPr>
                <w:sz w:val="15"/>
              </w:rPr>
              <w:t>Delete only if no</w:t>
            </w:r>
          </w:p>
        </w:tc>
        <w:tc>
          <w:tcPr>
            <w:tcW w:w="631" w:type="dxa"/>
            <w:vMerge w:val="restart"/>
          </w:tcPr>
          <w:p>
            <w:pPr>
              <w:pStyle w:val="TableParagraph"/>
              <w:rPr>
                <w:sz w:val="16"/>
              </w:rPr>
            </w:pPr>
          </w:p>
        </w:tc>
        <w:tc>
          <w:tcPr>
            <w:tcW w:w="449" w:type="dxa"/>
            <w:tcBorders>
              <w:bottom w:val="nil"/>
            </w:tcBorders>
          </w:tcPr>
          <w:p>
            <w:pPr>
              <w:pStyle w:val="TableParagraph"/>
              <w:spacing w:line="145" w:lineRule="exact"/>
              <w:ind w:left="57"/>
              <w:rPr>
                <w:sz w:val="15"/>
              </w:rPr>
            </w:pPr>
            <w:r>
              <w:rPr>
                <w:w w:val="100"/>
                <w:sz w:val="15"/>
              </w:rPr>
              <w:t>-</w:t>
            </w:r>
          </w:p>
        </w:tc>
        <w:tc>
          <w:tcPr>
            <w:tcW w:w="451" w:type="dxa"/>
            <w:vMerge w:val="restart"/>
          </w:tcPr>
          <w:p>
            <w:pPr>
              <w:pStyle w:val="TableParagraph"/>
              <w:rPr>
                <w:sz w:val="16"/>
              </w:rPr>
            </w:pPr>
          </w:p>
        </w:tc>
        <w:tc>
          <w:tcPr>
            <w:tcW w:w="849" w:type="dxa"/>
            <w:vMerge w:val="restart"/>
          </w:tcPr>
          <w:p>
            <w:pPr>
              <w:pStyle w:val="TableParagraph"/>
              <w:rPr>
                <w:sz w:val="16"/>
              </w:rPr>
            </w:pPr>
          </w:p>
        </w:tc>
      </w:tr>
      <w:tr>
        <w:trPr>
          <w:trHeight w:val="162" w:hRule="atLeast"/>
        </w:trPr>
        <w:tc>
          <w:tcPr>
            <w:tcW w:w="559"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451" w:type="dxa"/>
            <w:tcBorders>
              <w:top w:val="nil"/>
              <w:bottom w:val="nil"/>
            </w:tcBorders>
          </w:tcPr>
          <w:p>
            <w:pPr>
              <w:pStyle w:val="TableParagraph"/>
              <w:rPr>
                <w:sz w:val="10"/>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Borders>
              <w:top w:val="nil"/>
              <w:bottom w:val="nil"/>
            </w:tcBorders>
          </w:tcPr>
          <w:p>
            <w:pPr>
              <w:pStyle w:val="TableParagraph"/>
              <w:rPr>
                <w:sz w:val="10"/>
              </w:rPr>
            </w:pPr>
          </w:p>
        </w:tc>
        <w:tc>
          <w:tcPr>
            <w:tcW w:w="1133" w:type="dxa"/>
            <w:tcBorders>
              <w:top w:val="nil"/>
              <w:bottom w:val="nil"/>
            </w:tcBorders>
          </w:tcPr>
          <w:p>
            <w:pPr>
              <w:pStyle w:val="TableParagraph"/>
              <w:spacing w:line="143" w:lineRule="exact"/>
              <w:ind w:left="57"/>
              <w:rPr>
                <w:sz w:val="15"/>
              </w:rPr>
            </w:pPr>
            <w:r>
              <w:rPr>
                <w:sz w:val="15"/>
              </w:rPr>
              <w:t>contained</w:t>
            </w:r>
          </w:p>
        </w:tc>
        <w:tc>
          <w:tcPr>
            <w:tcW w:w="631"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70" w:hRule="atLeast"/>
        </w:trPr>
        <w:tc>
          <w:tcPr>
            <w:tcW w:w="559"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451" w:type="dxa"/>
            <w:tcBorders>
              <w:top w:val="nil"/>
              <w:bottom w:val="nil"/>
            </w:tcBorders>
          </w:tcPr>
          <w:p>
            <w:pPr>
              <w:pStyle w:val="TableParagraph"/>
              <w:rPr>
                <w:sz w:val="10"/>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Borders>
              <w:top w:val="nil"/>
            </w:tcBorders>
          </w:tcPr>
          <w:p>
            <w:pPr>
              <w:pStyle w:val="TableParagraph"/>
              <w:rPr>
                <w:sz w:val="10"/>
              </w:rPr>
            </w:pPr>
          </w:p>
        </w:tc>
        <w:tc>
          <w:tcPr>
            <w:tcW w:w="1133" w:type="dxa"/>
            <w:tcBorders>
              <w:top w:val="nil"/>
            </w:tcBorders>
          </w:tcPr>
          <w:p>
            <w:pPr>
              <w:pStyle w:val="TableParagraph"/>
              <w:spacing w:line="151" w:lineRule="exact"/>
              <w:ind w:left="57"/>
              <w:rPr>
                <w:sz w:val="15"/>
              </w:rPr>
            </w:pPr>
            <w:r>
              <w:rPr>
                <w:sz w:val="15"/>
              </w:rPr>
              <w:t>objects</w:t>
            </w:r>
          </w:p>
        </w:tc>
        <w:tc>
          <w:tcPr>
            <w:tcW w:w="631"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63" w:hRule="atLeast"/>
        </w:trPr>
        <w:tc>
          <w:tcPr>
            <w:tcW w:w="559"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451" w:type="dxa"/>
            <w:tcBorders>
              <w:top w:val="nil"/>
              <w:bottom w:val="nil"/>
            </w:tcBorders>
          </w:tcPr>
          <w:p>
            <w:pPr>
              <w:pStyle w:val="TableParagraph"/>
              <w:rPr>
                <w:sz w:val="10"/>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Borders>
              <w:bottom w:val="nil"/>
            </w:tcBorders>
          </w:tcPr>
          <w:p>
            <w:pPr>
              <w:pStyle w:val="TableParagraph"/>
              <w:spacing w:line="143" w:lineRule="exact"/>
              <w:ind w:left="57"/>
              <w:rPr>
                <w:sz w:val="15"/>
              </w:rPr>
            </w:pPr>
            <w:r>
              <w:rPr>
                <w:sz w:val="15"/>
              </w:rPr>
              <w:t>1.2.2</w:t>
            </w:r>
          </w:p>
        </w:tc>
        <w:tc>
          <w:tcPr>
            <w:tcW w:w="1133" w:type="dxa"/>
            <w:tcBorders>
              <w:bottom w:val="nil"/>
            </w:tcBorders>
          </w:tcPr>
          <w:p>
            <w:pPr>
              <w:pStyle w:val="TableParagraph"/>
              <w:spacing w:line="143" w:lineRule="exact"/>
              <w:ind w:left="57"/>
              <w:rPr>
                <w:sz w:val="15"/>
              </w:rPr>
            </w:pPr>
            <w:r>
              <w:rPr>
                <w:sz w:val="15"/>
              </w:rPr>
              <w:t>Delete contained</w:t>
            </w:r>
          </w:p>
        </w:tc>
        <w:tc>
          <w:tcPr>
            <w:tcW w:w="631" w:type="dxa"/>
            <w:vMerge w:val="restart"/>
          </w:tcPr>
          <w:p>
            <w:pPr>
              <w:pStyle w:val="TableParagraph"/>
              <w:rPr>
                <w:sz w:val="16"/>
              </w:rPr>
            </w:pPr>
          </w:p>
        </w:tc>
        <w:tc>
          <w:tcPr>
            <w:tcW w:w="449" w:type="dxa"/>
            <w:tcBorders>
              <w:bottom w:val="nil"/>
            </w:tcBorders>
          </w:tcPr>
          <w:p>
            <w:pPr>
              <w:pStyle w:val="TableParagraph"/>
              <w:spacing w:line="143" w:lineRule="exact"/>
              <w:ind w:left="57"/>
              <w:rPr>
                <w:sz w:val="15"/>
              </w:rPr>
            </w:pPr>
            <w:r>
              <w:rPr>
                <w:w w:val="100"/>
                <w:sz w:val="15"/>
              </w:rPr>
              <w:t>-</w:t>
            </w:r>
          </w:p>
        </w:tc>
        <w:tc>
          <w:tcPr>
            <w:tcW w:w="451" w:type="dxa"/>
            <w:vMerge w:val="restart"/>
          </w:tcPr>
          <w:p>
            <w:pPr>
              <w:pStyle w:val="TableParagraph"/>
              <w:rPr>
                <w:sz w:val="16"/>
              </w:rPr>
            </w:pPr>
          </w:p>
        </w:tc>
        <w:tc>
          <w:tcPr>
            <w:tcW w:w="849" w:type="dxa"/>
            <w:vMerge w:val="restart"/>
          </w:tcPr>
          <w:p>
            <w:pPr>
              <w:pStyle w:val="TableParagraph"/>
              <w:rPr>
                <w:sz w:val="16"/>
              </w:rPr>
            </w:pPr>
          </w:p>
        </w:tc>
      </w:tr>
      <w:tr>
        <w:trPr>
          <w:trHeight w:val="171" w:hRule="atLeast"/>
        </w:trPr>
        <w:tc>
          <w:tcPr>
            <w:tcW w:w="559" w:type="dxa"/>
            <w:tcBorders>
              <w:top w:val="nil"/>
            </w:tcBorders>
          </w:tcPr>
          <w:p>
            <w:pPr>
              <w:pStyle w:val="TableParagraph"/>
              <w:rPr>
                <w:sz w:val="10"/>
              </w:rPr>
            </w:pPr>
          </w:p>
        </w:tc>
        <w:tc>
          <w:tcPr>
            <w:tcW w:w="1349" w:type="dxa"/>
            <w:tcBorders>
              <w:top w:val="nil"/>
            </w:tcBorders>
          </w:tcPr>
          <w:p>
            <w:pPr>
              <w:pStyle w:val="TableParagraph"/>
              <w:rPr>
                <w:sz w:val="10"/>
              </w:rPr>
            </w:pPr>
          </w:p>
        </w:tc>
        <w:tc>
          <w:tcPr>
            <w:tcW w:w="991" w:type="dxa"/>
            <w:tcBorders>
              <w:top w:val="nil"/>
            </w:tcBorders>
          </w:tcPr>
          <w:p>
            <w:pPr>
              <w:pStyle w:val="TableParagraph"/>
              <w:rPr>
                <w:sz w:val="10"/>
              </w:rPr>
            </w:pPr>
          </w:p>
        </w:tc>
        <w:tc>
          <w:tcPr>
            <w:tcW w:w="1349" w:type="dxa"/>
            <w:tcBorders>
              <w:top w:val="nil"/>
            </w:tcBorders>
          </w:tcPr>
          <w:p>
            <w:pPr>
              <w:pStyle w:val="TableParagraph"/>
              <w:rPr>
                <w:sz w:val="10"/>
              </w:rPr>
            </w:pPr>
          </w:p>
        </w:tc>
        <w:tc>
          <w:tcPr>
            <w:tcW w:w="451" w:type="dxa"/>
            <w:tcBorders>
              <w:top w:val="nil"/>
            </w:tcBorders>
          </w:tcPr>
          <w:p>
            <w:pPr>
              <w:pStyle w:val="TableParagraph"/>
              <w:rPr>
                <w:sz w:val="10"/>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Borders>
              <w:top w:val="nil"/>
            </w:tcBorders>
          </w:tcPr>
          <w:p>
            <w:pPr>
              <w:pStyle w:val="TableParagraph"/>
              <w:rPr>
                <w:sz w:val="10"/>
              </w:rPr>
            </w:pPr>
          </w:p>
        </w:tc>
        <w:tc>
          <w:tcPr>
            <w:tcW w:w="1133" w:type="dxa"/>
            <w:tcBorders>
              <w:top w:val="nil"/>
            </w:tcBorders>
          </w:tcPr>
          <w:p>
            <w:pPr>
              <w:pStyle w:val="TableParagraph"/>
              <w:spacing w:line="152" w:lineRule="exact"/>
              <w:ind w:left="57"/>
              <w:rPr>
                <w:sz w:val="15"/>
              </w:rPr>
            </w:pPr>
            <w:r>
              <w:rPr>
                <w:sz w:val="15"/>
              </w:rPr>
              <w:t>objects</w:t>
            </w:r>
          </w:p>
        </w:tc>
        <w:tc>
          <w:tcPr>
            <w:tcW w:w="631"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63" w:hRule="atLeast"/>
        </w:trPr>
        <w:tc>
          <w:tcPr>
            <w:tcW w:w="559" w:type="dxa"/>
            <w:tcBorders>
              <w:bottom w:val="nil"/>
            </w:tcBorders>
          </w:tcPr>
          <w:p>
            <w:pPr>
              <w:pStyle w:val="TableParagraph"/>
              <w:spacing w:line="143" w:lineRule="exact"/>
              <w:ind w:left="57"/>
              <w:rPr>
                <w:sz w:val="15"/>
              </w:rPr>
            </w:pPr>
            <w:r>
              <w:rPr>
                <w:w w:val="100"/>
                <w:sz w:val="15"/>
              </w:rPr>
              <w:t>2</w:t>
            </w:r>
          </w:p>
        </w:tc>
        <w:tc>
          <w:tcPr>
            <w:tcW w:w="1349" w:type="dxa"/>
            <w:tcBorders>
              <w:bottom w:val="nil"/>
            </w:tcBorders>
          </w:tcPr>
          <w:p>
            <w:pPr>
              <w:pStyle w:val="TableParagraph"/>
              <w:spacing w:line="143" w:lineRule="exact"/>
              <w:ind w:left="55"/>
              <w:rPr>
                <w:sz w:val="15"/>
              </w:rPr>
            </w:pPr>
            <w:r>
              <w:rPr>
                <w:sz w:val="15"/>
              </w:rPr>
              <w:t>adjacency-linkage-</w:t>
            </w:r>
          </w:p>
        </w:tc>
        <w:tc>
          <w:tcPr>
            <w:tcW w:w="991" w:type="dxa"/>
            <w:tcBorders>
              <w:bottom w:val="nil"/>
            </w:tcBorders>
          </w:tcPr>
          <w:p>
            <w:pPr>
              <w:pStyle w:val="TableParagraph"/>
              <w:spacing w:line="143" w:lineRule="exact"/>
              <w:ind w:left="57"/>
              <w:rPr>
                <w:sz w:val="15"/>
              </w:rPr>
            </w:pPr>
            <w:r>
              <w:rPr>
                <w:sz w:val="15"/>
              </w:rPr>
              <w:t>{2 13 0 1 6 8}</w:t>
            </w:r>
          </w:p>
        </w:tc>
        <w:tc>
          <w:tcPr>
            <w:tcW w:w="1349" w:type="dxa"/>
            <w:tcBorders>
              <w:bottom w:val="nil"/>
            </w:tcBorders>
          </w:tcPr>
          <w:p>
            <w:pPr>
              <w:pStyle w:val="TableParagraph"/>
              <w:spacing w:line="143" w:lineRule="exact"/>
              <w:ind w:left="54"/>
              <w:rPr>
                <w:sz w:val="15"/>
              </w:rPr>
            </w:pPr>
            <w:r>
              <w:rPr>
                <w:sz w:val="15"/>
              </w:rPr>
              <w:t>Superior class</w:t>
            </w:r>
          </w:p>
        </w:tc>
        <w:tc>
          <w:tcPr>
            <w:tcW w:w="451" w:type="dxa"/>
            <w:tcBorders>
              <w:bottom w:val="nil"/>
            </w:tcBorders>
          </w:tcPr>
          <w:p>
            <w:pPr>
              <w:pStyle w:val="TableParagraph"/>
              <w:spacing w:line="143" w:lineRule="exact"/>
              <w:ind w:left="57"/>
              <w:rPr>
                <w:sz w:val="15"/>
              </w:rPr>
            </w:pPr>
            <w:r>
              <w:rPr>
                <w:w w:val="100"/>
                <w:sz w:val="15"/>
              </w:rPr>
              <w:t>o</w:t>
            </w:r>
          </w:p>
        </w:tc>
        <w:tc>
          <w:tcPr>
            <w:tcW w:w="449" w:type="dxa"/>
            <w:vMerge w:val="restart"/>
          </w:tcPr>
          <w:p>
            <w:pPr>
              <w:pStyle w:val="TableParagraph"/>
              <w:rPr>
                <w:sz w:val="16"/>
              </w:rPr>
            </w:pPr>
          </w:p>
        </w:tc>
        <w:tc>
          <w:tcPr>
            <w:tcW w:w="852" w:type="dxa"/>
            <w:vMerge w:val="restart"/>
          </w:tcPr>
          <w:p>
            <w:pPr>
              <w:pStyle w:val="TableParagraph"/>
              <w:rPr>
                <w:sz w:val="16"/>
              </w:rPr>
            </w:pPr>
          </w:p>
        </w:tc>
        <w:tc>
          <w:tcPr>
            <w:tcW w:w="720" w:type="dxa"/>
            <w:vMerge w:val="restart"/>
          </w:tcPr>
          <w:p>
            <w:pPr>
              <w:pStyle w:val="TableParagraph"/>
              <w:spacing w:line="152" w:lineRule="exact"/>
              <w:ind w:left="57"/>
              <w:rPr>
                <w:sz w:val="15"/>
              </w:rPr>
            </w:pPr>
            <w:r>
              <w:rPr>
                <w:sz w:val="15"/>
              </w:rPr>
              <w:t>2.1</w:t>
            </w:r>
          </w:p>
        </w:tc>
        <w:tc>
          <w:tcPr>
            <w:tcW w:w="1133" w:type="dxa"/>
            <w:vMerge w:val="restart"/>
          </w:tcPr>
          <w:p>
            <w:pPr>
              <w:pStyle w:val="TableParagraph"/>
              <w:spacing w:line="152" w:lineRule="exact"/>
              <w:ind w:left="57"/>
              <w:rPr>
                <w:sz w:val="15"/>
              </w:rPr>
            </w:pPr>
            <w:r>
              <w:rPr>
                <w:sz w:val="15"/>
              </w:rPr>
              <w:t>Create Support</w:t>
            </w:r>
          </w:p>
        </w:tc>
        <w:tc>
          <w:tcPr>
            <w:tcW w:w="631" w:type="dxa"/>
            <w:vMerge w:val="restart"/>
          </w:tcPr>
          <w:p>
            <w:pPr>
              <w:pStyle w:val="TableParagraph"/>
              <w:rPr>
                <w:sz w:val="10"/>
              </w:rPr>
            </w:pPr>
          </w:p>
        </w:tc>
        <w:tc>
          <w:tcPr>
            <w:tcW w:w="449" w:type="dxa"/>
            <w:vMerge w:val="restart"/>
          </w:tcPr>
          <w:p>
            <w:pPr>
              <w:pStyle w:val="TableParagraph"/>
              <w:spacing w:line="152" w:lineRule="exact"/>
              <w:ind w:left="57"/>
              <w:rPr>
                <w:sz w:val="15"/>
              </w:rPr>
            </w:pPr>
            <w:r>
              <w:rPr>
                <w:w w:val="100"/>
                <w:sz w:val="15"/>
              </w:rPr>
              <w:t>m</w:t>
            </w:r>
          </w:p>
        </w:tc>
        <w:tc>
          <w:tcPr>
            <w:tcW w:w="451" w:type="dxa"/>
            <w:vMerge w:val="restart"/>
          </w:tcPr>
          <w:p>
            <w:pPr>
              <w:pStyle w:val="TableParagraph"/>
              <w:rPr>
                <w:sz w:val="10"/>
              </w:rPr>
            </w:pPr>
          </w:p>
        </w:tc>
        <w:tc>
          <w:tcPr>
            <w:tcW w:w="849" w:type="dxa"/>
            <w:vMerge w:val="restart"/>
          </w:tcPr>
          <w:p>
            <w:pPr>
              <w:pStyle w:val="TableParagraph"/>
              <w:rPr>
                <w:sz w:val="10"/>
              </w:rPr>
            </w:pPr>
          </w:p>
        </w:tc>
      </w:tr>
      <w:tr>
        <w:trPr>
          <w:trHeight w:val="10" w:hRule="atLeast"/>
        </w:trPr>
        <w:tc>
          <w:tcPr>
            <w:tcW w:w="559" w:type="dxa"/>
            <w:vMerge w:val="restart"/>
            <w:tcBorders>
              <w:top w:val="nil"/>
              <w:bottom w:val="nil"/>
            </w:tcBorders>
          </w:tcPr>
          <w:p>
            <w:pPr>
              <w:pStyle w:val="TableParagraph"/>
              <w:rPr>
                <w:sz w:val="16"/>
              </w:rPr>
            </w:pPr>
          </w:p>
        </w:tc>
        <w:tc>
          <w:tcPr>
            <w:tcW w:w="1349" w:type="dxa"/>
            <w:vMerge w:val="restart"/>
            <w:tcBorders>
              <w:top w:val="nil"/>
              <w:bottom w:val="nil"/>
            </w:tcBorders>
          </w:tcPr>
          <w:p>
            <w:pPr>
              <w:pStyle w:val="TableParagraph"/>
              <w:spacing w:line="164" w:lineRule="exact"/>
              <w:ind w:left="55"/>
              <w:rPr>
                <w:sz w:val="15"/>
              </w:rPr>
            </w:pPr>
            <w:r>
              <w:rPr>
                <w:sz w:val="15"/>
              </w:rPr>
              <w:t>management</w:t>
            </w:r>
          </w:p>
        </w:tc>
        <w:tc>
          <w:tcPr>
            <w:tcW w:w="991" w:type="dxa"/>
            <w:vMerge w:val="restart"/>
            <w:tcBorders>
              <w:top w:val="nil"/>
              <w:bottom w:val="nil"/>
            </w:tcBorders>
          </w:tcPr>
          <w:p>
            <w:pPr>
              <w:pStyle w:val="TableParagraph"/>
              <w:rPr>
                <w:sz w:val="16"/>
              </w:rPr>
            </w:pPr>
          </w:p>
        </w:tc>
        <w:tc>
          <w:tcPr>
            <w:tcW w:w="1349" w:type="dxa"/>
            <w:vMerge w:val="restart"/>
            <w:tcBorders>
              <w:top w:val="nil"/>
              <w:bottom w:val="nil"/>
            </w:tcBorders>
          </w:tcPr>
          <w:p>
            <w:pPr>
              <w:pStyle w:val="TableParagraph"/>
              <w:ind w:left="55" w:right="326"/>
              <w:rPr>
                <w:sz w:val="15"/>
              </w:rPr>
            </w:pPr>
            <w:r>
              <w:rPr>
                <w:sz w:val="15"/>
              </w:rPr>
              <w:t>“Rec. X.283 | ISO/IEC 10733</w:t>
            </w:r>
          </w:p>
          <w:p>
            <w:pPr>
              <w:pStyle w:val="TableParagraph"/>
              <w:ind w:left="55"/>
              <w:rPr>
                <w:sz w:val="15"/>
              </w:rPr>
            </w:pPr>
            <w:r>
              <w:rPr>
                <w:sz w:val="15"/>
              </w:rPr>
              <w:t>1993”</w:t>
            </w:r>
          </w:p>
          <w:p>
            <w:pPr>
              <w:pStyle w:val="TableParagraph"/>
              <w:ind w:left="55" w:right="822"/>
              <w:rPr>
                <w:sz w:val="15"/>
              </w:rPr>
            </w:pPr>
            <w:r>
              <w:rPr>
                <w:sz w:val="15"/>
              </w:rPr>
              <w:t>linkage AND</w:t>
            </w:r>
          </w:p>
          <w:p>
            <w:pPr>
              <w:pStyle w:val="TableParagraph"/>
              <w:ind w:left="55"/>
              <w:rPr>
                <w:sz w:val="15"/>
              </w:rPr>
            </w:pPr>
            <w:r>
              <w:rPr>
                <w:sz w:val="15"/>
              </w:rPr>
              <w:t>SUBCLASSES</w:t>
            </w:r>
          </w:p>
        </w:tc>
        <w:tc>
          <w:tcPr>
            <w:tcW w:w="451" w:type="dxa"/>
            <w:vMerge w:val="restart"/>
            <w:tcBorders>
              <w:top w:val="nil"/>
              <w:bottom w:val="nil"/>
            </w:tcBorders>
          </w:tcPr>
          <w:p>
            <w:pPr>
              <w:pStyle w:val="TableParagraph"/>
              <w:rPr>
                <w:sz w:val="16"/>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vMerge/>
            <w:tcBorders>
              <w:top w:val="nil"/>
            </w:tcBorders>
          </w:tcPr>
          <w:p>
            <w:pPr>
              <w:rPr>
                <w:sz w:val="2"/>
                <w:szCs w:val="2"/>
              </w:rPr>
            </w:pPr>
          </w:p>
        </w:tc>
        <w:tc>
          <w:tcPr>
            <w:tcW w:w="1133" w:type="dxa"/>
            <w:vMerge/>
            <w:tcBorders>
              <w:top w:val="nil"/>
            </w:tcBorders>
          </w:tcPr>
          <w:p>
            <w:pPr>
              <w:rPr>
                <w:sz w:val="2"/>
                <w:szCs w:val="2"/>
              </w:rPr>
            </w:pPr>
          </w:p>
        </w:tc>
        <w:tc>
          <w:tcPr>
            <w:tcW w:w="63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342" w:hRule="atLeast"/>
        </w:trPr>
        <w:tc>
          <w:tcPr>
            <w:tcW w:w="559"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991"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451" w:type="dxa"/>
            <w:vMerge/>
            <w:tcBorders>
              <w:top w:val="nil"/>
              <w:bottom w:val="nil"/>
            </w:tcBorders>
          </w:tcPr>
          <w:p>
            <w:pPr>
              <w:rPr>
                <w:sz w:val="2"/>
                <w:szCs w:val="2"/>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Pr>
          <w:p>
            <w:pPr>
              <w:pStyle w:val="TableParagraph"/>
              <w:spacing w:line="167" w:lineRule="exact"/>
              <w:ind w:left="57"/>
              <w:rPr>
                <w:sz w:val="15"/>
              </w:rPr>
            </w:pPr>
            <w:r>
              <w:rPr>
                <w:sz w:val="15"/>
              </w:rPr>
              <w:t>2.1.2</w:t>
            </w:r>
          </w:p>
        </w:tc>
        <w:tc>
          <w:tcPr>
            <w:tcW w:w="1133" w:type="dxa"/>
          </w:tcPr>
          <w:p>
            <w:pPr>
              <w:pStyle w:val="TableParagraph"/>
              <w:spacing w:line="166" w:lineRule="exact"/>
              <w:ind w:left="57"/>
              <w:rPr>
                <w:sz w:val="15"/>
              </w:rPr>
            </w:pPr>
            <w:r>
              <w:rPr>
                <w:sz w:val="15"/>
              </w:rPr>
              <w:t>Create with</w:t>
            </w:r>
          </w:p>
          <w:p>
            <w:pPr>
              <w:pStyle w:val="TableParagraph"/>
              <w:spacing w:line="157" w:lineRule="exact"/>
              <w:ind w:left="57"/>
              <w:rPr>
                <w:sz w:val="15"/>
              </w:rPr>
            </w:pPr>
            <w:r>
              <w:rPr>
                <w:sz w:val="15"/>
              </w:rPr>
              <w:t>reference object</w:t>
            </w:r>
          </w:p>
        </w:tc>
        <w:tc>
          <w:tcPr>
            <w:tcW w:w="631" w:type="dxa"/>
          </w:tcPr>
          <w:p>
            <w:pPr>
              <w:pStyle w:val="TableParagraph"/>
              <w:rPr>
                <w:sz w:val="16"/>
              </w:rPr>
            </w:pPr>
          </w:p>
        </w:tc>
        <w:tc>
          <w:tcPr>
            <w:tcW w:w="449" w:type="dxa"/>
          </w:tcPr>
          <w:p>
            <w:pPr>
              <w:pStyle w:val="TableParagraph"/>
              <w:spacing w:line="167" w:lineRule="exact"/>
              <w:ind w:left="57"/>
              <w:rPr>
                <w:sz w:val="15"/>
              </w:rPr>
            </w:pPr>
            <w:r>
              <w:rPr>
                <w:w w:val="100"/>
                <w:sz w:val="15"/>
              </w:rPr>
              <w:t>m</w:t>
            </w:r>
          </w:p>
        </w:tc>
        <w:tc>
          <w:tcPr>
            <w:tcW w:w="451" w:type="dxa"/>
          </w:tcPr>
          <w:p>
            <w:pPr>
              <w:pStyle w:val="TableParagraph"/>
              <w:rPr>
                <w:sz w:val="16"/>
              </w:rPr>
            </w:pPr>
          </w:p>
        </w:tc>
        <w:tc>
          <w:tcPr>
            <w:tcW w:w="849" w:type="dxa"/>
          </w:tcPr>
          <w:p>
            <w:pPr>
              <w:pStyle w:val="TableParagraph"/>
              <w:rPr>
                <w:sz w:val="16"/>
              </w:rPr>
            </w:pPr>
          </w:p>
        </w:tc>
      </w:tr>
      <w:tr>
        <w:trPr>
          <w:trHeight w:val="517" w:hRule="atLeast"/>
        </w:trPr>
        <w:tc>
          <w:tcPr>
            <w:tcW w:w="559"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991"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451" w:type="dxa"/>
            <w:vMerge/>
            <w:tcBorders>
              <w:top w:val="nil"/>
              <w:bottom w:val="nil"/>
            </w:tcBorders>
          </w:tcPr>
          <w:p>
            <w:pPr>
              <w:rPr>
                <w:sz w:val="2"/>
                <w:szCs w:val="2"/>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Pr>
          <w:p>
            <w:pPr>
              <w:pStyle w:val="TableParagraph"/>
              <w:spacing w:line="167" w:lineRule="exact"/>
              <w:ind w:left="57"/>
              <w:rPr>
                <w:sz w:val="15"/>
              </w:rPr>
            </w:pPr>
            <w:r>
              <w:rPr>
                <w:sz w:val="15"/>
              </w:rPr>
              <w:t>2.1.3</w:t>
            </w:r>
          </w:p>
        </w:tc>
        <w:tc>
          <w:tcPr>
            <w:tcW w:w="1133" w:type="dxa"/>
          </w:tcPr>
          <w:p>
            <w:pPr>
              <w:pStyle w:val="TableParagraph"/>
              <w:ind w:left="57" w:right="351" w:hanging="1"/>
              <w:rPr>
                <w:sz w:val="15"/>
              </w:rPr>
            </w:pPr>
            <w:r>
              <w:rPr>
                <w:sz w:val="15"/>
              </w:rPr>
              <w:t>Create with automatic</w:t>
            </w:r>
          </w:p>
          <w:p>
            <w:pPr>
              <w:pStyle w:val="TableParagraph"/>
              <w:spacing w:line="158" w:lineRule="exact"/>
              <w:ind w:left="57"/>
              <w:rPr>
                <w:sz w:val="15"/>
              </w:rPr>
            </w:pPr>
            <w:r>
              <w:rPr>
                <w:sz w:val="15"/>
              </w:rPr>
              <w:t>naming instance</w:t>
            </w:r>
          </w:p>
        </w:tc>
        <w:tc>
          <w:tcPr>
            <w:tcW w:w="631" w:type="dxa"/>
          </w:tcPr>
          <w:p>
            <w:pPr>
              <w:pStyle w:val="TableParagraph"/>
              <w:rPr>
                <w:sz w:val="16"/>
              </w:rPr>
            </w:pPr>
          </w:p>
        </w:tc>
        <w:tc>
          <w:tcPr>
            <w:tcW w:w="449" w:type="dxa"/>
          </w:tcPr>
          <w:p>
            <w:pPr>
              <w:pStyle w:val="TableParagraph"/>
              <w:spacing w:line="167" w:lineRule="exact"/>
              <w:ind w:left="57"/>
              <w:rPr>
                <w:sz w:val="15"/>
              </w:rPr>
            </w:pPr>
            <w:r>
              <w:rPr>
                <w:w w:val="100"/>
                <w:sz w:val="15"/>
              </w:rPr>
              <w:t>-</w:t>
            </w:r>
          </w:p>
        </w:tc>
        <w:tc>
          <w:tcPr>
            <w:tcW w:w="451" w:type="dxa"/>
          </w:tcPr>
          <w:p>
            <w:pPr>
              <w:pStyle w:val="TableParagraph"/>
              <w:rPr>
                <w:sz w:val="16"/>
              </w:rPr>
            </w:pPr>
          </w:p>
        </w:tc>
        <w:tc>
          <w:tcPr>
            <w:tcW w:w="849" w:type="dxa"/>
          </w:tcPr>
          <w:p>
            <w:pPr>
              <w:pStyle w:val="TableParagraph"/>
              <w:rPr>
                <w:sz w:val="16"/>
              </w:rPr>
            </w:pPr>
          </w:p>
        </w:tc>
      </w:tr>
      <w:tr>
        <w:trPr>
          <w:trHeight w:val="172" w:hRule="atLeast"/>
        </w:trPr>
        <w:tc>
          <w:tcPr>
            <w:tcW w:w="559"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991"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451" w:type="dxa"/>
            <w:vMerge/>
            <w:tcBorders>
              <w:top w:val="nil"/>
              <w:bottom w:val="nil"/>
            </w:tcBorders>
          </w:tcPr>
          <w:p>
            <w:pPr>
              <w:rPr>
                <w:sz w:val="2"/>
                <w:szCs w:val="2"/>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Pr>
          <w:p>
            <w:pPr>
              <w:pStyle w:val="TableParagraph"/>
              <w:spacing w:line="152" w:lineRule="exact"/>
              <w:ind w:left="57"/>
              <w:rPr>
                <w:sz w:val="15"/>
              </w:rPr>
            </w:pPr>
            <w:r>
              <w:rPr>
                <w:sz w:val="15"/>
              </w:rPr>
              <w:t>2.2</w:t>
            </w:r>
          </w:p>
        </w:tc>
        <w:tc>
          <w:tcPr>
            <w:tcW w:w="1133" w:type="dxa"/>
          </w:tcPr>
          <w:p>
            <w:pPr>
              <w:pStyle w:val="TableParagraph"/>
              <w:spacing w:line="152" w:lineRule="exact"/>
              <w:ind w:left="57"/>
              <w:rPr>
                <w:sz w:val="15"/>
              </w:rPr>
            </w:pPr>
            <w:r>
              <w:rPr>
                <w:sz w:val="15"/>
              </w:rPr>
              <w:t>Delete Support</w:t>
            </w:r>
          </w:p>
        </w:tc>
        <w:tc>
          <w:tcPr>
            <w:tcW w:w="631" w:type="dxa"/>
          </w:tcPr>
          <w:p>
            <w:pPr>
              <w:pStyle w:val="TableParagraph"/>
              <w:rPr>
                <w:sz w:val="10"/>
              </w:rPr>
            </w:pPr>
          </w:p>
        </w:tc>
        <w:tc>
          <w:tcPr>
            <w:tcW w:w="449" w:type="dxa"/>
          </w:tcPr>
          <w:p>
            <w:pPr>
              <w:pStyle w:val="TableParagraph"/>
              <w:spacing w:line="152" w:lineRule="exact"/>
              <w:ind w:left="57"/>
              <w:rPr>
                <w:sz w:val="15"/>
              </w:rPr>
            </w:pPr>
            <w:r>
              <w:rPr>
                <w:w w:val="100"/>
                <w:sz w:val="15"/>
              </w:rPr>
              <w:t>m</w:t>
            </w:r>
          </w:p>
        </w:tc>
        <w:tc>
          <w:tcPr>
            <w:tcW w:w="451" w:type="dxa"/>
          </w:tcPr>
          <w:p>
            <w:pPr>
              <w:pStyle w:val="TableParagraph"/>
              <w:rPr>
                <w:sz w:val="10"/>
              </w:rPr>
            </w:pPr>
          </w:p>
        </w:tc>
        <w:tc>
          <w:tcPr>
            <w:tcW w:w="849" w:type="dxa"/>
          </w:tcPr>
          <w:p>
            <w:pPr>
              <w:pStyle w:val="TableParagraph"/>
              <w:rPr>
                <w:sz w:val="10"/>
              </w:rPr>
            </w:pPr>
          </w:p>
        </w:tc>
      </w:tr>
      <w:tr>
        <w:trPr>
          <w:trHeight w:val="164" w:hRule="atLeast"/>
        </w:trPr>
        <w:tc>
          <w:tcPr>
            <w:tcW w:w="559"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451" w:type="dxa"/>
            <w:tcBorders>
              <w:top w:val="nil"/>
              <w:bottom w:val="nil"/>
            </w:tcBorders>
          </w:tcPr>
          <w:p>
            <w:pPr>
              <w:pStyle w:val="TableParagraph"/>
              <w:rPr>
                <w:sz w:val="10"/>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Borders>
              <w:bottom w:val="nil"/>
            </w:tcBorders>
          </w:tcPr>
          <w:p>
            <w:pPr>
              <w:pStyle w:val="TableParagraph"/>
              <w:spacing w:line="145" w:lineRule="exact"/>
              <w:ind w:left="57"/>
              <w:rPr>
                <w:sz w:val="15"/>
              </w:rPr>
            </w:pPr>
            <w:r>
              <w:rPr>
                <w:sz w:val="15"/>
              </w:rPr>
              <w:t>2.2.1</w:t>
            </w:r>
          </w:p>
        </w:tc>
        <w:tc>
          <w:tcPr>
            <w:tcW w:w="1133" w:type="dxa"/>
            <w:tcBorders>
              <w:bottom w:val="nil"/>
            </w:tcBorders>
          </w:tcPr>
          <w:p>
            <w:pPr>
              <w:pStyle w:val="TableParagraph"/>
              <w:spacing w:line="145" w:lineRule="exact"/>
              <w:ind w:left="57"/>
              <w:rPr>
                <w:sz w:val="15"/>
              </w:rPr>
            </w:pPr>
            <w:r>
              <w:rPr>
                <w:sz w:val="15"/>
              </w:rPr>
              <w:t>Delete only if no</w:t>
            </w:r>
          </w:p>
        </w:tc>
        <w:tc>
          <w:tcPr>
            <w:tcW w:w="631" w:type="dxa"/>
            <w:vMerge w:val="restart"/>
          </w:tcPr>
          <w:p>
            <w:pPr>
              <w:pStyle w:val="TableParagraph"/>
              <w:rPr>
                <w:sz w:val="16"/>
              </w:rPr>
            </w:pPr>
          </w:p>
        </w:tc>
        <w:tc>
          <w:tcPr>
            <w:tcW w:w="449" w:type="dxa"/>
            <w:tcBorders>
              <w:bottom w:val="nil"/>
            </w:tcBorders>
          </w:tcPr>
          <w:p>
            <w:pPr>
              <w:pStyle w:val="TableParagraph"/>
              <w:spacing w:line="145" w:lineRule="exact"/>
              <w:ind w:left="57"/>
              <w:rPr>
                <w:sz w:val="15"/>
              </w:rPr>
            </w:pPr>
            <w:r>
              <w:rPr>
                <w:w w:val="100"/>
                <w:sz w:val="15"/>
              </w:rPr>
              <w:t>m</w:t>
            </w:r>
          </w:p>
        </w:tc>
        <w:tc>
          <w:tcPr>
            <w:tcW w:w="451" w:type="dxa"/>
            <w:vMerge w:val="restart"/>
          </w:tcPr>
          <w:p>
            <w:pPr>
              <w:pStyle w:val="TableParagraph"/>
              <w:rPr>
                <w:sz w:val="16"/>
              </w:rPr>
            </w:pPr>
          </w:p>
        </w:tc>
        <w:tc>
          <w:tcPr>
            <w:tcW w:w="849" w:type="dxa"/>
            <w:vMerge w:val="restart"/>
          </w:tcPr>
          <w:p>
            <w:pPr>
              <w:pStyle w:val="TableParagraph"/>
              <w:rPr>
                <w:sz w:val="16"/>
              </w:rPr>
            </w:pPr>
          </w:p>
        </w:tc>
      </w:tr>
      <w:tr>
        <w:trPr>
          <w:trHeight w:val="162" w:hRule="atLeast"/>
        </w:trPr>
        <w:tc>
          <w:tcPr>
            <w:tcW w:w="559"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451" w:type="dxa"/>
            <w:tcBorders>
              <w:top w:val="nil"/>
              <w:bottom w:val="nil"/>
            </w:tcBorders>
          </w:tcPr>
          <w:p>
            <w:pPr>
              <w:pStyle w:val="TableParagraph"/>
              <w:rPr>
                <w:sz w:val="10"/>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Borders>
              <w:top w:val="nil"/>
              <w:bottom w:val="nil"/>
            </w:tcBorders>
          </w:tcPr>
          <w:p>
            <w:pPr>
              <w:pStyle w:val="TableParagraph"/>
              <w:rPr>
                <w:sz w:val="10"/>
              </w:rPr>
            </w:pPr>
          </w:p>
        </w:tc>
        <w:tc>
          <w:tcPr>
            <w:tcW w:w="1133" w:type="dxa"/>
            <w:tcBorders>
              <w:top w:val="nil"/>
              <w:bottom w:val="nil"/>
            </w:tcBorders>
          </w:tcPr>
          <w:p>
            <w:pPr>
              <w:pStyle w:val="TableParagraph"/>
              <w:spacing w:line="143" w:lineRule="exact"/>
              <w:ind w:left="57"/>
              <w:rPr>
                <w:sz w:val="15"/>
              </w:rPr>
            </w:pPr>
            <w:r>
              <w:rPr>
                <w:sz w:val="15"/>
              </w:rPr>
              <w:t>contained</w:t>
            </w:r>
          </w:p>
        </w:tc>
        <w:tc>
          <w:tcPr>
            <w:tcW w:w="631"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70" w:hRule="atLeast"/>
        </w:trPr>
        <w:tc>
          <w:tcPr>
            <w:tcW w:w="559"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451" w:type="dxa"/>
            <w:tcBorders>
              <w:top w:val="nil"/>
              <w:bottom w:val="nil"/>
            </w:tcBorders>
          </w:tcPr>
          <w:p>
            <w:pPr>
              <w:pStyle w:val="TableParagraph"/>
              <w:rPr>
                <w:sz w:val="10"/>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Borders>
              <w:top w:val="nil"/>
            </w:tcBorders>
          </w:tcPr>
          <w:p>
            <w:pPr>
              <w:pStyle w:val="TableParagraph"/>
              <w:rPr>
                <w:sz w:val="10"/>
              </w:rPr>
            </w:pPr>
          </w:p>
        </w:tc>
        <w:tc>
          <w:tcPr>
            <w:tcW w:w="1133" w:type="dxa"/>
            <w:tcBorders>
              <w:top w:val="nil"/>
            </w:tcBorders>
          </w:tcPr>
          <w:p>
            <w:pPr>
              <w:pStyle w:val="TableParagraph"/>
              <w:spacing w:line="151" w:lineRule="exact"/>
              <w:ind w:left="57"/>
              <w:rPr>
                <w:sz w:val="15"/>
              </w:rPr>
            </w:pPr>
            <w:r>
              <w:rPr>
                <w:sz w:val="15"/>
              </w:rPr>
              <w:t>objects</w:t>
            </w:r>
          </w:p>
        </w:tc>
        <w:tc>
          <w:tcPr>
            <w:tcW w:w="631"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64" w:hRule="atLeast"/>
        </w:trPr>
        <w:tc>
          <w:tcPr>
            <w:tcW w:w="559"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451" w:type="dxa"/>
            <w:tcBorders>
              <w:top w:val="nil"/>
              <w:bottom w:val="nil"/>
            </w:tcBorders>
          </w:tcPr>
          <w:p>
            <w:pPr>
              <w:pStyle w:val="TableParagraph"/>
              <w:rPr>
                <w:sz w:val="10"/>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Borders>
              <w:bottom w:val="nil"/>
            </w:tcBorders>
          </w:tcPr>
          <w:p>
            <w:pPr>
              <w:pStyle w:val="TableParagraph"/>
              <w:spacing w:line="145" w:lineRule="exact"/>
              <w:ind w:left="57"/>
              <w:rPr>
                <w:sz w:val="15"/>
              </w:rPr>
            </w:pPr>
            <w:r>
              <w:rPr>
                <w:sz w:val="15"/>
              </w:rPr>
              <w:t>2.2.2</w:t>
            </w:r>
          </w:p>
        </w:tc>
        <w:tc>
          <w:tcPr>
            <w:tcW w:w="1133" w:type="dxa"/>
            <w:tcBorders>
              <w:bottom w:val="nil"/>
            </w:tcBorders>
          </w:tcPr>
          <w:p>
            <w:pPr>
              <w:pStyle w:val="TableParagraph"/>
              <w:spacing w:line="145" w:lineRule="exact"/>
              <w:ind w:left="57"/>
              <w:rPr>
                <w:sz w:val="15"/>
              </w:rPr>
            </w:pPr>
            <w:r>
              <w:rPr>
                <w:sz w:val="15"/>
              </w:rPr>
              <w:t>Delete contained</w:t>
            </w:r>
          </w:p>
        </w:tc>
        <w:tc>
          <w:tcPr>
            <w:tcW w:w="631" w:type="dxa"/>
            <w:vMerge w:val="restart"/>
          </w:tcPr>
          <w:p>
            <w:pPr>
              <w:pStyle w:val="TableParagraph"/>
              <w:rPr>
                <w:sz w:val="16"/>
              </w:rPr>
            </w:pPr>
          </w:p>
        </w:tc>
        <w:tc>
          <w:tcPr>
            <w:tcW w:w="449" w:type="dxa"/>
            <w:tcBorders>
              <w:bottom w:val="nil"/>
            </w:tcBorders>
          </w:tcPr>
          <w:p>
            <w:pPr>
              <w:pStyle w:val="TableParagraph"/>
              <w:spacing w:line="145" w:lineRule="exact"/>
              <w:ind w:left="57"/>
              <w:rPr>
                <w:sz w:val="15"/>
              </w:rPr>
            </w:pPr>
            <w:r>
              <w:rPr>
                <w:w w:val="100"/>
                <w:sz w:val="15"/>
              </w:rPr>
              <w:t>x</w:t>
            </w:r>
          </w:p>
        </w:tc>
        <w:tc>
          <w:tcPr>
            <w:tcW w:w="451" w:type="dxa"/>
            <w:vMerge w:val="restart"/>
          </w:tcPr>
          <w:p>
            <w:pPr>
              <w:pStyle w:val="TableParagraph"/>
              <w:rPr>
                <w:sz w:val="16"/>
              </w:rPr>
            </w:pPr>
          </w:p>
        </w:tc>
        <w:tc>
          <w:tcPr>
            <w:tcW w:w="849" w:type="dxa"/>
            <w:vMerge w:val="restart"/>
          </w:tcPr>
          <w:p>
            <w:pPr>
              <w:pStyle w:val="TableParagraph"/>
              <w:rPr>
                <w:sz w:val="16"/>
              </w:rPr>
            </w:pPr>
          </w:p>
        </w:tc>
      </w:tr>
      <w:tr>
        <w:trPr>
          <w:trHeight w:val="170" w:hRule="atLeast"/>
        </w:trPr>
        <w:tc>
          <w:tcPr>
            <w:tcW w:w="559" w:type="dxa"/>
            <w:tcBorders>
              <w:top w:val="nil"/>
            </w:tcBorders>
          </w:tcPr>
          <w:p>
            <w:pPr>
              <w:pStyle w:val="TableParagraph"/>
              <w:rPr>
                <w:sz w:val="10"/>
              </w:rPr>
            </w:pPr>
          </w:p>
        </w:tc>
        <w:tc>
          <w:tcPr>
            <w:tcW w:w="1349" w:type="dxa"/>
            <w:tcBorders>
              <w:top w:val="nil"/>
            </w:tcBorders>
          </w:tcPr>
          <w:p>
            <w:pPr>
              <w:pStyle w:val="TableParagraph"/>
              <w:rPr>
                <w:sz w:val="10"/>
              </w:rPr>
            </w:pPr>
          </w:p>
        </w:tc>
        <w:tc>
          <w:tcPr>
            <w:tcW w:w="991" w:type="dxa"/>
            <w:tcBorders>
              <w:top w:val="nil"/>
            </w:tcBorders>
          </w:tcPr>
          <w:p>
            <w:pPr>
              <w:pStyle w:val="TableParagraph"/>
              <w:rPr>
                <w:sz w:val="10"/>
              </w:rPr>
            </w:pPr>
          </w:p>
        </w:tc>
        <w:tc>
          <w:tcPr>
            <w:tcW w:w="1349" w:type="dxa"/>
            <w:tcBorders>
              <w:top w:val="nil"/>
            </w:tcBorders>
          </w:tcPr>
          <w:p>
            <w:pPr>
              <w:pStyle w:val="TableParagraph"/>
              <w:rPr>
                <w:sz w:val="10"/>
              </w:rPr>
            </w:pPr>
          </w:p>
        </w:tc>
        <w:tc>
          <w:tcPr>
            <w:tcW w:w="451" w:type="dxa"/>
            <w:tcBorders>
              <w:top w:val="nil"/>
            </w:tcBorders>
          </w:tcPr>
          <w:p>
            <w:pPr>
              <w:pStyle w:val="TableParagraph"/>
              <w:rPr>
                <w:sz w:val="10"/>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Borders>
              <w:top w:val="nil"/>
            </w:tcBorders>
          </w:tcPr>
          <w:p>
            <w:pPr>
              <w:pStyle w:val="TableParagraph"/>
              <w:rPr>
                <w:sz w:val="10"/>
              </w:rPr>
            </w:pPr>
          </w:p>
        </w:tc>
        <w:tc>
          <w:tcPr>
            <w:tcW w:w="1133" w:type="dxa"/>
            <w:tcBorders>
              <w:top w:val="nil"/>
            </w:tcBorders>
          </w:tcPr>
          <w:p>
            <w:pPr>
              <w:pStyle w:val="TableParagraph"/>
              <w:spacing w:line="151" w:lineRule="exact"/>
              <w:ind w:left="57"/>
              <w:rPr>
                <w:sz w:val="15"/>
              </w:rPr>
            </w:pPr>
            <w:r>
              <w:rPr>
                <w:sz w:val="15"/>
              </w:rPr>
              <w:t>objects</w:t>
            </w:r>
          </w:p>
        </w:tc>
        <w:tc>
          <w:tcPr>
            <w:tcW w:w="631"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64" w:hRule="atLeast"/>
        </w:trPr>
        <w:tc>
          <w:tcPr>
            <w:tcW w:w="559" w:type="dxa"/>
            <w:tcBorders>
              <w:bottom w:val="nil"/>
            </w:tcBorders>
          </w:tcPr>
          <w:p>
            <w:pPr>
              <w:pStyle w:val="TableParagraph"/>
              <w:spacing w:line="145" w:lineRule="exact"/>
              <w:ind w:left="57"/>
              <w:rPr>
                <w:sz w:val="15"/>
              </w:rPr>
            </w:pPr>
            <w:r>
              <w:rPr>
                <w:w w:val="100"/>
                <w:sz w:val="15"/>
              </w:rPr>
              <w:t>3</w:t>
            </w:r>
          </w:p>
        </w:tc>
        <w:tc>
          <w:tcPr>
            <w:tcW w:w="1349" w:type="dxa"/>
            <w:tcBorders>
              <w:bottom w:val="nil"/>
            </w:tcBorders>
          </w:tcPr>
          <w:p>
            <w:pPr>
              <w:pStyle w:val="TableParagraph"/>
              <w:spacing w:line="145" w:lineRule="exact"/>
              <w:ind w:left="55"/>
              <w:rPr>
                <w:sz w:val="15"/>
              </w:rPr>
            </w:pPr>
            <w:r>
              <w:rPr>
                <w:sz w:val="15"/>
              </w:rPr>
              <w:t>virtualAdjacency-</w:t>
            </w:r>
          </w:p>
        </w:tc>
        <w:tc>
          <w:tcPr>
            <w:tcW w:w="991" w:type="dxa"/>
            <w:tcBorders>
              <w:bottom w:val="nil"/>
            </w:tcBorders>
          </w:tcPr>
          <w:p>
            <w:pPr>
              <w:pStyle w:val="TableParagraph"/>
              <w:spacing w:line="145" w:lineRule="exact"/>
              <w:ind w:left="57"/>
              <w:rPr>
                <w:sz w:val="15"/>
              </w:rPr>
            </w:pPr>
            <w:r>
              <w:rPr>
                <w:sz w:val="15"/>
              </w:rPr>
              <w:t>{2 13 0 1 6 3}</w:t>
            </w:r>
          </w:p>
        </w:tc>
        <w:tc>
          <w:tcPr>
            <w:tcW w:w="1349" w:type="dxa"/>
            <w:tcBorders>
              <w:bottom w:val="nil"/>
            </w:tcBorders>
          </w:tcPr>
          <w:p>
            <w:pPr>
              <w:pStyle w:val="TableParagraph"/>
              <w:spacing w:line="145" w:lineRule="exact"/>
              <w:ind w:left="54"/>
              <w:rPr>
                <w:sz w:val="15"/>
              </w:rPr>
            </w:pPr>
            <w:r>
              <w:rPr>
                <w:sz w:val="15"/>
              </w:rPr>
              <w:t>Superior class</w:t>
            </w:r>
          </w:p>
        </w:tc>
        <w:tc>
          <w:tcPr>
            <w:tcW w:w="451" w:type="dxa"/>
            <w:tcBorders>
              <w:bottom w:val="nil"/>
            </w:tcBorders>
          </w:tcPr>
          <w:p>
            <w:pPr>
              <w:pStyle w:val="TableParagraph"/>
              <w:spacing w:line="145" w:lineRule="exact"/>
              <w:ind w:left="57"/>
              <w:rPr>
                <w:sz w:val="15"/>
              </w:rPr>
            </w:pPr>
            <w:r>
              <w:rPr>
                <w:w w:val="100"/>
                <w:sz w:val="15"/>
              </w:rPr>
              <w:t>o</w:t>
            </w:r>
          </w:p>
        </w:tc>
        <w:tc>
          <w:tcPr>
            <w:tcW w:w="449" w:type="dxa"/>
            <w:vMerge w:val="restart"/>
          </w:tcPr>
          <w:p>
            <w:pPr>
              <w:pStyle w:val="TableParagraph"/>
              <w:rPr>
                <w:sz w:val="16"/>
              </w:rPr>
            </w:pPr>
          </w:p>
        </w:tc>
        <w:tc>
          <w:tcPr>
            <w:tcW w:w="852" w:type="dxa"/>
            <w:vMerge w:val="restart"/>
          </w:tcPr>
          <w:p>
            <w:pPr>
              <w:pStyle w:val="TableParagraph"/>
              <w:rPr>
                <w:sz w:val="16"/>
              </w:rPr>
            </w:pPr>
          </w:p>
        </w:tc>
        <w:tc>
          <w:tcPr>
            <w:tcW w:w="720" w:type="dxa"/>
            <w:vMerge w:val="restart"/>
          </w:tcPr>
          <w:p>
            <w:pPr>
              <w:pStyle w:val="TableParagraph"/>
              <w:spacing w:line="152" w:lineRule="exact"/>
              <w:ind w:left="57"/>
              <w:rPr>
                <w:sz w:val="15"/>
              </w:rPr>
            </w:pPr>
            <w:r>
              <w:rPr>
                <w:sz w:val="15"/>
              </w:rPr>
              <w:t>3.1</w:t>
            </w:r>
          </w:p>
        </w:tc>
        <w:tc>
          <w:tcPr>
            <w:tcW w:w="1133" w:type="dxa"/>
            <w:vMerge w:val="restart"/>
          </w:tcPr>
          <w:p>
            <w:pPr>
              <w:pStyle w:val="TableParagraph"/>
              <w:spacing w:line="152" w:lineRule="exact"/>
              <w:ind w:left="57"/>
              <w:rPr>
                <w:sz w:val="15"/>
              </w:rPr>
            </w:pPr>
            <w:r>
              <w:rPr>
                <w:sz w:val="15"/>
              </w:rPr>
              <w:t>Create support</w:t>
            </w:r>
          </w:p>
        </w:tc>
        <w:tc>
          <w:tcPr>
            <w:tcW w:w="631" w:type="dxa"/>
            <w:vMerge w:val="restart"/>
          </w:tcPr>
          <w:p>
            <w:pPr>
              <w:pStyle w:val="TableParagraph"/>
              <w:rPr>
                <w:sz w:val="10"/>
              </w:rPr>
            </w:pPr>
          </w:p>
        </w:tc>
        <w:tc>
          <w:tcPr>
            <w:tcW w:w="449" w:type="dxa"/>
            <w:vMerge w:val="restart"/>
          </w:tcPr>
          <w:p>
            <w:pPr>
              <w:pStyle w:val="TableParagraph"/>
              <w:spacing w:line="152" w:lineRule="exact"/>
              <w:ind w:left="57"/>
              <w:rPr>
                <w:sz w:val="15"/>
              </w:rPr>
            </w:pPr>
            <w:r>
              <w:rPr>
                <w:w w:val="100"/>
                <w:sz w:val="15"/>
              </w:rPr>
              <w:t>x</w:t>
            </w:r>
          </w:p>
        </w:tc>
        <w:tc>
          <w:tcPr>
            <w:tcW w:w="451" w:type="dxa"/>
            <w:vMerge w:val="restart"/>
          </w:tcPr>
          <w:p>
            <w:pPr>
              <w:pStyle w:val="TableParagraph"/>
              <w:rPr>
                <w:sz w:val="10"/>
              </w:rPr>
            </w:pPr>
          </w:p>
        </w:tc>
        <w:tc>
          <w:tcPr>
            <w:tcW w:w="849" w:type="dxa"/>
            <w:vMerge w:val="restart"/>
          </w:tcPr>
          <w:p>
            <w:pPr>
              <w:pStyle w:val="TableParagraph"/>
              <w:rPr>
                <w:sz w:val="10"/>
              </w:rPr>
            </w:pPr>
          </w:p>
        </w:tc>
      </w:tr>
      <w:tr>
        <w:trPr>
          <w:trHeight w:val="10" w:hRule="atLeast"/>
        </w:trPr>
        <w:tc>
          <w:tcPr>
            <w:tcW w:w="559" w:type="dxa"/>
            <w:vMerge w:val="restart"/>
            <w:tcBorders>
              <w:top w:val="nil"/>
              <w:bottom w:val="nil"/>
            </w:tcBorders>
          </w:tcPr>
          <w:p>
            <w:pPr>
              <w:pStyle w:val="TableParagraph"/>
              <w:rPr>
                <w:sz w:val="16"/>
              </w:rPr>
            </w:pPr>
          </w:p>
        </w:tc>
        <w:tc>
          <w:tcPr>
            <w:tcW w:w="1349" w:type="dxa"/>
            <w:vMerge w:val="restart"/>
            <w:tcBorders>
              <w:top w:val="nil"/>
              <w:bottom w:val="nil"/>
            </w:tcBorders>
          </w:tcPr>
          <w:p>
            <w:pPr>
              <w:pStyle w:val="TableParagraph"/>
              <w:spacing w:line="165" w:lineRule="exact"/>
              <w:ind w:left="55"/>
              <w:rPr>
                <w:sz w:val="15"/>
              </w:rPr>
            </w:pPr>
            <w:r>
              <w:rPr>
                <w:sz w:val="15"/>
              </w:rPr>
              <w:t>cLNS</w:t>
            </w:r>
          </w:p>
        </w:tc>
        <w:tc>
          <w:tcPr>
            <w:tcW w:w="991" w:type="dxa"/>
            <w:vMerge w:val="restart"/>
            <w:tcBorders>
              <w:top w:val="nil"/>
              <w:bottom w:val="nil"/>
            </w:tcBorders>
          </w:tcPr>
          <w:p>
            <w:pPr>
              <w:pStyle w:val="TableParagraph"/>
              <w:rPr>
                <w:sz w:val="16"/>
              </w:rPr>
            </w:pPr>
          </w:p>
        </w:tc>
        <w:tc>
          <w:tcPr>
            <w:tcW w:w="1349" w:type="dxa"/>
            <w:vMerge w:val="restart"/>
            <w:tcBorders>
              <w:top w:val="nil"/>
              <w:bottom w:val="nil"/>
            </w:tcBorders>
          </w:tcPr>
          <w:p>
            <w:pPr>
              <w:pStyle w:val="TableParagraph"/>
              <w:ind w:left="55" w:right="326"/>
              <w:rPr>
                <w:sz w:val="15"/>
              </w:rPr>
            </w:pPr>
            <w:r>
              <w:rPr>
                <w:sz w:val="15"/>
              </w:rPr>
              <w:t>“Rec. X.283 | ISO/IEC 10733</w:t>
            </w:r>
          </w:p>
          <w:p>
            <w:pPr>
              <w:pStyle w:val="TableParagraph"/>
              <w:spacing w:line="237" w:lineRule="auto"/>
              <w:ind w:left="55" w:right="912"/>
              <w:jc w:val="both"/>
              <w:rPr>
                <w:sz w:val="15"/>
              </w:rPr>
            </w:pPr>
            <w:r>
              <w:rPr>
                <w:sz w:val="15"/>
              </w:rPr>
              <w:t>1993” cLNS AND</w:t>
            </w:r>
          </w:p>
          <w:p>
            <w:pPr>
              <w:pStyle w:val="TableParagraph"/>
              <w:ind w:left="55"/>
              <w:jc w:val="both"/>
              <w:rPr>
                <w:sz w:val="15"/>
              </w:rPr>
            </w:pPr>
            <w:r>
              <w:rPr>
                <w:sz w:val="15"/>
              </w:rPr>
              <w:t>SUBCLASSES</w:t>
            </w:r>
          </w:p>
        </w:tc>
        <w:tc>
          <w:tcPr>
            <w:tcW w:w="451" w:type="dxa"/>
            <w:vMerge w:val="restart"/>
            <w:tcBorders>
              <w:top w:val="nil"/>
              <w:bottom w:val="nil"/>
            </w:tcBorders>
          </w:tcPr>
          <w:p>
            <w:pPr>
              <w:pStyle w:val="TableParagraph"/>
              <w:rPr>
                <w:sz w:val="16"/>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vMerge/>
            <w:tcBorders>
              <w:top w:val="nil"/>
            </w:tcBorders>
          </w:tcPr>
          <w:p>
            <w:pPr>
              <w:rPr>
                <w:sz w:val="2"/>
                <w:szCs w:val="2"/>
              </w:rPr>
            </w:pPr>
          </w:p>
        </w:tc>
        <w:tc>
          <w:tcPr>
            <w:tcW w:w="1133" w:type="dxa"/>
            <w:vMerge/>
            <w:tcBorders>
              <w:top w:val="nil"/>
            </w:tcBorders>
          </w:tcPr>
          <w:p>
            <w:pPr>
              <w:rPr>
                <w:sz w:val="2"/>
                <w:szCs w:val="2"/>
              </w:rPr>
            </w:pPr>
          </w:p>
        </w:tc>
        <w:tc>
          <w:tcPr>
            <w:tcW w:w="63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345" w:hRule="atLeast"/>
        </w:trPr>
        <w:tc>
          <w:tcPr>
            <w:tcW w:w="559"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991"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451" w:type="dxa"/>
            <w:vMerge/>
            <w:tcBorders>
              <w:top w:val="nil"/>
              <w:bottom w:val="nil"/>
            </w:tcBorders>
          </w:tcPr>
          <w:p>
            <w:pPr>
              <w:rPr>
                <w:sz w:val="2"/>
                <w:szCs w:val="2"/>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Pr>
          <w:p>
            <w:pPr>
              <w:pStyle w:val="TableParagraph"/>
              <w:spacing w:line="167" w:lineRule="exact"/>
              <w:ind w:left="57"/>
              <w:rPr>
                <w:sz w:val="15"/>
              </w:rPr>
            </w:pPr>
            <w:r>
              <w:rPr>
                <w:sz w:val="15"/>
              </w:rPr>
              <w:t>3.1.2</w:t>
            </w:r>
          </w:p>
        </w:tc>
        <w:tc>
          <w:tcPr>
            <w:tcW w:w="1133" w:type="dxa"/>
          </w:tcPr>
          <w:p>
            <w:pPr>
              <w:pStyle w:val="TableParagraph"/>
              <w:spacing w:line="167" w:lineRule="exact"/>
              <w:ind w:left="57"/>
              <w:rPr>
                <w:sz w:val="15"/>
              </w:rPr>
            </w:pPr>
            <w:r>
              <w:rPr>
                <w:sz w:val="15"/>
              </w:rPr>
              <w:t>Create with</w:t>
            </w:r>
          </w:p>
          <w:p>
            <w:pPr>
              <w:pStyle w:val="TableParagraph"/>
              <w:spacing w:line="158" w:lineRule="exact"/>
              <w:ind w:left="57"/>
              <w:rPr>
                <w:sz w:val="15"/>
              </w:rPr>
            </w:pPr>
            <w:r>
              <w:rPr>
                <w:sz w:val="15"/>
              </w:rPr>
              <w:t>reference object</w:t>
            </w:r>
          </w:p>
        </w:tc>
        <w:tc>
          <w:tcPr>
            <w:tcW w:w="631" w:type="dxa"/>
          </w:tcPr>
          <w:p>
            <w:pPr>
              <w:pStyle w:val="TableParagraph"/>
              <w:rPr>
                <w:sz w:val="16"/>
              </w:rPr>
            </w:pPr>
          </w:p>
        </w:tc>
        <w:tc>
          <w:tcPr>
            <w:tcW w:w="449" w:type="dxa"/>
          </w:tcPr>
          <w:p>
            <w:pPr>
              <w:pStyle w:val="TableParagraph"/>
              <w:spacing w:line="167" w:lineRule="exact"/>
              <w:ind w:left="57"/>
              <w:rPr>
                <w:sz w:val="15"/>
              </w:rPr>
            </w:pPr>
            <w:r>
              <w:rPr>
                <w:w w:val="100"/>
                <w:sz w:val="15"/>
              </w:rPr>
              <w:t>-</w:t>
            </w:r>
          </w:p>
        </w:tc>
        <w:tc>
          <w:tcPr>
            <w:tcW w:w="451" w:type="dxa"/>
          </w:tcPr>
          <w:p>
            <w:pPr>
              <w:pStyle w:val="TableParagraph"/>
              <w:rPr>
                <w:sz w:val="16"/>
              </w:rPr>
            </w:pPr>
          </w:p>
        </w:tc>
        <w:tc>
          <w:tcPr>
            <w:tcW w:w="849" w:type="dxa"/>
          </w:tcPr>
          <w:p>
            <w:pPr>
              <w:pStyle w:val="TableParagraph"/>
              <w:rPr>
                <w:sz w:val="16"/>
              </w:rPr>
            </w:pPr>
          </w:p>
        </w:tc>
      </w:tr>
      <w:tr>
        <w:trPr>
          <w:trHeight w:val="518" w:hRule="atLeast"/>
        </w:trPr>
        <w:tc>
          <w:tcPr>
            <w:tcW w:w="559"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991"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451" w:type="dxa"/>
            <w:vMerge/>
            <w:tcBorders>
              <w:top w:val="nil"/>
              <w:bottom w:val="nil"/>
            </w:tcBorders>
          </w:tcPr>
          <w:p>
            <w:pPr>
              <w:rPr>
                <w:sz w:val="2"/>
                <w:szCs w:val="2"/>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Pr>
          <w:p>
            <w:pPr>
              <w:pStyle w:val="TableParagraph"/>
              <w:spacing w:line="167" w:lineRule="exact"/>
              <w:ind w:left="57"/>
              <w:rPr>
                <w:sz w:val="15"/>
              </w:rPr>
            </w:pPr>
            <w:r>
              <w:rPr>
                <w:sz w:val="15"/>
              </w:rPr>
              <w:t>3.1.3</w:t>
            </w:r>
          </w:p>
        </w:tc>
        <w:tc>
          <w:tcPr>
            <w:tcW w:w="1133" w:type="dxa"/>
          </w:tcPr>
          <w:p>
            <w:pPr>
              <w:pStyle w:val="TableParagraph"/>
              <w:ind w:left="57" w:right="351" w:hanging="1"/>
              <w:rPr>
                <w:sz w:val="15"/>
              </w:rPr>
            </w:pPr>
            <w:r>
              <w:rPr>
                <w:sz w:val="15"/>
              </w:rPr>
              <w:t>Create with automatic</w:t>
            </w:r>
          </w:p>
          <w:p>
            <w:pPr>
              <w:pStyle w:val="TableParagraph"/>
              <w:spacing w:line="158" w:lineRule="exact"/>
              <w:ind w:left="57"/>
              <w:rPr>
                <w:sz w:val="15"/>
              </w:rPr>
            </w:pPr>
            <w:r>
              <w:rPr>
                <w:sz w:val="15"/>
              </w:rPr>
              <w:t>instance naming</w:t>
            </w:r>
          </w:p>
        </w:tc>
        <w:tc>
          <w:tcPr>
            <w:tcW w:w="631" w:type="dxa"/>
          </w:tcPr>
          <w:p>
            <w:pPr>
              <w:pStyle w:val="TableParagraph"/>
              <w:rPr>
                <w:sz w:val="16"/>
              </w:rPr>
            </w:pPr>
          </w:p>
        </w:tc>
        <w:tc>
          <w:tcPr>
            <w:tcW w:w="449" w:type="dxa"/>
          </w:tcPr>
          <w:p>
            <w:pPr>
              <w:pStyle w:val="TableParagraph"/>
              <w:spacing w:line="167" w:lineRule="exact"/>
              <w:ind w:left="57"/>
              <w:rPr>
                <w:sz w:val="15"/>
              </w:rPr>
            </w:pPr>
            <w:r>
              <w:rPr>
                <w:w w:val="100"/>
                <w:sz w:val="15"/>
              </w:rPr>
              <w:t>-</w:t>
            </w:r>
          </w:p>
        </w:tc>
        <w:tc>
          <w:tcPr>
            <w:tcW w:w="451" w:type="dxa"/>
          </w:tcPr>
          <w:p>
            <w:pPr>
              <w:pStyle w:val="TableParagraph"/>
              <w:rPr>
                <w:sz w:val="16"/>
              </w:rPr>
            </w:pPr>
          </w:p>
        </w:tc>
        <w:tc>
          <w:tcPr>
            <w:tcW w:w="849" w:type="dxa"/>
          </w:tcPr>
          <w:p>
            <w:pPr>
              <w:pStyle w:val="TableParagraph"/>
              <w:rPr>
                <w:sz w:val="16"/>
              </w:rPr>
            </w:pPr>
          </w:p>
        </w:tc>
      </w:tr>
      <w:tr>
        <w:trPr>
          <w:trHeight w:val="172" w:hRule="atLeast"/>
        </w:trPr>
        <w:tc>
          <w:tcPr>
            <w:tcW w:w="559"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991" w:type="dxa"/>
            <w:vMerge/>
            <w:tcBorders>
              <w:top w:val="nil"/>
              <w:bottom w:val="nil"/>
            </w:tcBorders>
          </w:tcPr>
          <w:p>
            <w:pPr>
              <w:rPr>
                <w:sz w:val="2"/>
                <w:szCs w:val="2"/>
              </w:rPr>
            </w:pPr>
          </w:p>
        </w:tc>
        <w:tc>
          <w:tcPr>
            <w:tcW w:w="1349" w:type="dxa"/>
            <w:vMerge/>
            <w:tcBorders>
              <w:top w:val="nil"/>
              <w:bottom w:val="nil"/>
            </w:tcBorders>
          </w:tcPr>
          <w:p>
            <w:pPr>
              <w:rPr>
                <w:sz w:val="2"/>
                <w:szCs w:val="2"/>
              </w:rPr>
            </w:pPr>
          </w:p>
        </w:tc>
        <w:tc>
          <w:tcPr>
            <w:tcW w:w="451" w:type="dxa"/>
            <w:vMerge/>
            <w:tcBorders>
              <w:top w:val="nil"/>
              <w:bottom w:val="nil"/>
            </w:tcBorders>
          </w:tcPr>
          <w:p>
            <w:pPr>
              <w:rPr>
                <w:sz w:val="2"/>
                <w:szCs w:val="2"/>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Pr>
          <w:p>
            <w:pPr>
              <w:pStyle w:val="TableParagraph"/>
              <w:spacing w:line="152" w:lineRule="exact"/>
              <w:ind w:left="57"/>
              <w:rPr>
                <w:sz w:val="15"/>
              </w:rPr>
            </w:pPr>
            <w:r>
              <w:rPr>
                <w:sz w:val="15"/>
              </w:rPr>
              <w:t>3.2</w:t>
            </w:r>
          </w:p>
        </w:tc>
        <w:tc>
          <w:tcPr>
            <w:tcW w:w="1133" w:type="dxa"/>
          </w:tcPr>
          <w:p>
            <w:pPr>
              <w:pStyle w:val="TableParagraph"/>
              <w:spacing w:line="152" w:lineRule="exact"/>
              <w:ind w:left="57"/>
              <w:rPr>
                <w:sz w:val="15"/>
              </w:rPr>
            </w:pPr>
            <w:r>
              <w:rPr>
                <w:sz w:val="15"/>
              </w:rPr>
              <w:t>Delete support</w:t>
            </w:r>
          </w:p>
        </w:tc>
        <w:tc>
          <w:tcPr>
            <w:tcW w:w="631" w:type="dxa"/>
          </w:tcPr>
          <w:p>
            <w:pPr>
              <w:pStyle w:val="TableParagraph"/>
              <w:rPr>
                <w:sz w:val="10"/>
              </w:rPr>
            </w:pPr>
          </w:p>
        </w:tc>
        <w:tc>
          <w:tcPr>
            <w:tcW w:w="449" w:type="dxa"/>
          </w:tcPr>
          <w:p>
            <w:pPr>
              <w:pStyle w:val="TableParagraph"/>
              <w:spacing w:line="152" w:lineRule="exact"/>
              <w:ind w:left="57"/>
              <w:rPr>
                <w:sz w:val="15"/>
              </w:rPr>
            </w:pPr>
            <w:r>
              <w:rPr>
                <w:w w:val="100"/>
                <w:sz w:val="15"/>
              </w:rPr>
              <w:t>x</w:t>
            </w:r>
          </w:p>
        </w:tc>
        <w:tc>
          <w:tcPr>
            <w:tcW w:w="451" w:type="dxa"/>
          </w:tcPr>
          <w:p>
            <w:pPr>
              <w:pStyle w:val="TableParagraph"/>
              <w:rPr>
                <w:sz w:val="10"/>
              </w:rPr>
            </w:pPr>
          </w:p>
        </w:tc>
        <w:tc>
          <w:tcPr>
            <w:tcW w:w="849" w:type="dxa"/>
          </w:tcPr>
          <w:p>
            <w:pPr>
              <w:pStyle w:val="TableParagraph"/>
              <w:rPr>
                <w:sz w:val="10"/>
              </w:rPr>
            </w:pPr>
          </w:p>
        </w:tc>
      </w:tr>
      <w:tr>
        <w:trPr>
          <w:trHeight w:val="164" w:hRule="atLeast"/>
        </w:trPr>
        <w:tc>
          <w:tcPr>
            <w:tcW w:w="559"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451" w:type="dxa"/>
            <w:tcBorders>
              <w:top w:val="nil"/>
              <w:bottom w:val="nil"/>
            </w:tcBorders>
          </w:tcPr>
          <w:p>
            <w:pPr>
              <w:pStyle w:val="TableParagraph"/>
              <w:rPr>
                <w:sz w:val="10"/>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Borders>
              <w:bottom w:val="nil"/>
            </w:tcBorders>
          </w:tcPr>
          <w:p>
            <w:pPr>
              <w:pStyle w:val="TableParagraph"/>
              <w:spacing w:line="145" w:lineRule="exact"/>
              <w:ind w:left="57"/>
              <w:rPr>
                <w:sz w:val="15"/>
              </w:rPr>
            </w:pPr>
            <w:r>
              <w:rPr>
                <w:sz w:val="15"/>
              </w:rPr>
              <w:t>3.2.1</w:t>
            </w:r>
          </w:p>
        </w:tc>
        <w:tc>
          <w:tcPr>
            <w:tcW w:w="1133" w:type="dxa"/>
            <w:tcBorders>
              <w:bottom w:val="nil"/>
            </w:tcBorders>
          </w:tcPr>
          <w:p>
            <w:pPr>
              <w:pStyle w:val="TableParagraph"/>
              <w:spacing w:line="145" w:lineRule="exact"/>
              <w:ind w:left="57"/>
              <w:rPr>
                <w:sz w:val="15"/>
              </w:rPr>
            </w:pPr>
            <w:r>
              <w:rPr>
                <w:sz w:val="15"/>
              </w:rPr>
              <w:t>Delete only if no</w:t>
            </w:r>
          </w:p>
        </w:tc>
        <w:tc>
          <w:tcPr>
            <w:tcW w:w="631" w:type="dxa"/>
            <w:vMerge w:val="restart"/>
          </w:tcPr>
          <w:p>
            <w:pPr>
              <w:pStyle w:val="TableParagraph"/>
              <w:rPr>
                <w:sz w:val="16"/>
              </w:rPr>
            </w:pPr>
          </w:p>
        </w:tc>
        <w:tc>
          <w:tcPr>
            <w:tcW w:w="449" w:type="dxa"/>
            <w:tcBorders>
              <w:bottom w:val="nil"/>
            </w:tcBorders>
          </w:tcPr>
          <w:p>
            <w:pPr>
              <w:pStyle w:val="TableParagraph"/>
              <w:spacing w:line="145" w:lineRule="exact"/>
              <w:ind w:left="57"/>
              <w:rPr>
                <w:sz w:val="15"/>
              </w:rPr>
            </w:pPr>
            <w:r>
              <w:rPr>
                <w:w w:val="100"/>
                <w:sz w:val="15"/>
              </w:rPr>
              <w:t>-</w:t>
            </w:r>
          </w:p>
        </w:tc>
        <w:tc>
          <w:tcPr>
            <w:tcW w:w="451" w:type="dxa"/>
            <w:vMerge w:val="restart"/>
          </w:tcPr>
          <w:p>
            <w:pPr>
              <w:pStyle w:val="TableParagraph"/>
              <w:rPr>
                <w:sz w:val="16"/>
              </w:rPr>
            </w:pPr>
          </w:p>
        </w:tc>
        <w:tc>
          <w:tcPr>
            <w:tcW w:w="849" w:type="dxa"/>
            <w:vMerge w:val="restart"/>
          </w:tcPr>
          <w:p>
            <w:pPr>
              <w:pStyle w:val="TableParagraph"/>
              <w:rPr>
                <w:sz w:val="16"/>
              </w:rPr>
            </w:pPr>
          </w:p>
        </w:tc>
      </w:tr>
      <w:tr>
        <w:trPr>
          <w:trHeight w:val="161" w:hRule="atLeast"/>
        </w:trPr>
        <w:tc>
          <w:tcPr>
            <w:tcW w:w="559"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451" w:type="dxa"/>
            <w:tcBorders>
              <w:top w:val="nil"/>
              <w:bottom w:val="nil"/>
            </w:tcBorders>
          </w:tcPr>
          <w:p>
            <w:pPr>
              <w:pStyle w:val="TableParagraph"/>
              <w:rPr>
                <w:sz w:val="10"/>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Borders>
              <w:top w:val="nil"/>
              <w:bottom w:val="nil"/>
            </w:tcBorders>
          </w:tcPr>
          <w:p>
            <w:pPr>
              <w:pStyle w:val="TableParagraph"/>
              <w:rPr>
                <w:sz w:val="10"/>
              </w:rPr>
            </w:pPr>
          </w:p>
        </w:tc>
        <w:tc>
          <w:tcPr>
            <w:tcW w:w="1133" w:type="dxa"/>
            <w:tcBorders>
              <w:top w:val="nil"/>
              <w:bottom w:val="nil"/>
            </w:tcBorders>
          </w:tcPr>
          <w:p>
            <w:pPr>
              <w:pStyle w:val="TableParagraph"/>
              <w:spacing w:line="142" w:lineRule="exact"/>
              <w:ind w:left="57"/>
              <w:rPr>
                <w:sz w:val="15"/>
              </w:rPr>
            </w:pPr>
            <w:r>
              <w:rPr>
                <w:sz w:val="15"/>
              </w:rPr>
              <w:t>contained</w:t>
            </w:r>
          </w:p>
        </w:tc>
        <w:tc>
          <w:tcPr>
            <w:tcW w:w="631"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69" w:hRule="atLeast"/>
        </w:trPr>
        <w:tc>
          <w:tcPr>
            <w:tcW w:w="559"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451" w:type="dxa"/>
            <w:tcBorders>
              <w:top w:val="nil"/>
              <w:bottom w:val="nil"/>
            </w:tcBorders>
          </w:tcPr>
          <w:p>
            <w:pPr>
              <w:pStyle w:val="TableParagraph"/>
              <w:rPr>
                <w:sz w:val="10"/>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Borders>
              <w:top w:val="nil"/>
            </w:tcBorders>
          </w:tcPr>
          <w:p>
            <w:pPr>
              <w:pStyle w:val="TableParagraph"/>
              <w:rPr>
                <w:sz w:val="10"/>
              </w:rPr>
            </w:pPr>
          </w:p>
        </w:tc>
        <w:tc>
          <w:tcPr>
            <w:tcW w:w="1133" w:type="dxa"/>
            <w:tcBorders>
              <w:top w:val="nil"/>
            </w:tcBorders>
          </w:tcPr>
          <w:p>
            <w:pPr>
              <w:pStyle w:val="TableParagraph"/>
              <w:spacing w:line="149" w:lineRule="exact"/>
              <w:ind w:left="57"/>
              <w:rPr>
                <w:sz w:val="15"/>
              </w:rPr>
            </w:pPr>
            <w:r>
              <w:rPr>
                <w:sz w:val="15"/>
              </w:rPr>
              <w:t>objects</w:t>
            </w:r>
          </w:p>
        </w:tc>
        <w:tc>
          <w:tcPr>
            <w:tcW w:w="631"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64" w:hRule="atLeast"/>
        </w:trPr>
        <w:tc>
          <w:tcPr>
            <w:tcW w:w="559"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349" w:type="dxa"/>
            <w:tcBorders>
              <w:top w:val="nil"/>
              <w:bottom w:val="nil"/>
            </w:tcBorders>
          </w:tcPr>
          <w:p>
            <w:pPr>
              <w:pStyle w:val="TableParagraph"/>
              <w:rPr>
                <w:sz w:val="10"/>
              </w:rPr>
            </w:pPr>
          </w:p>
        </w:tc>
        <w:tc>
          <w:tcPr>
            <w:tcW w:w="451" w:type="dxa"/>
            <w:tcBorders>
              <w:top w:val="nil"/>
              <w:bottom w:val="nil"/>
            </w:tcBorders>
          </w:tcPr>
          <w:p>
            <w:pPr>
              <w:pStyle w:val="TableParagraph"/>
              <w:rPr>
                <w:sz w:val="10"/>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Borders>
              <w:bottom w:val="nil"/>
            </w:tcBorders>
          </w:tcPr>
          <w:p>
            <w:pPr>
              <w:pStyle w:val="TableParagraph"/>
              <w:spacing w:line="145" w:lineRule="exact"/>
              <w:ind w:left="57"/>
              <w:rPr>
                <w:sz w:val="15"/>
              </w:rPr>
            </w:pPr>
            <w:r>
              <w:rPr>
                <w:sz w:val="15"/>
              </w:rPr>
              <w:t>3.2.2</w:t>
            </w:r>
          </w:p>
        </w:tc>
        <w:tc>
          <w:tcPr>
            <w:tcW w:w="1133" w:type="dxa"/>
            <w:tcBorders>
              <w:bottom w:val="nil"/>
            </w:tcBorders>
          </w:tcPr>
          <w:p>
            <w:pPr>
              <w:pStyle w:val="TableParagraph"/>
              <w:spacing w:line="145" w:lineRule="exact"/>
              <w:ind w:left="57"/>
              <w:rPr>
                <w:sz w:val="15"/>
              </w:rPr>
            </w:pPr>
            <w:r>
              <w:rPr>
                <w:sz w:val="15"/>
              </w:rPr>
              <w:t>Delete contained</w:t>
            </w:r>
          </w:p>
        </w:tc>
        <w:tc>
          <w:tcPr>
            <w:tcW w:w="631" w:type="dxa"/>
            <w:vMerge w:val="restart"/>
          </w:tcPr>
          <w:p>
            <w:pPr>
              <w:pStyle w:val="TableParagraph"/>
              <w:rPr>
                <w:sz w:val="16"/>
              </w:rPr>
            </w:pPr>
          </w:p>
        </w:tc>
        <w:tc>
          <w:tcPr>
            <w:tcW w:w="449" w:type="dxa"/>
            <w:tcBorders>
              <w:bottom w:val="nil"/>
            </w:tcBorders>
          </w:tcPr>
          <w:p>
            <w:pPr>
              <w:pStyle w:val="TableParagraph"/>
              <w:spacing w:line="145" w:lineRule="exact"/>
              <w:ind w:left="57"/>
              <w:rPr>
                <w:sz w:val="15"/>
              </w:rPr>
            </w:pPr>
            <w:r>
              <w:rPr>
                <w:w w:val="100"/>
                <w:sz w:val="15"/>
              </w:rPr>
              <w:t>-</w:t>
            </w:r>
          </w:p>
        </w:tc>
        <w:tc>
          <w:tcPr>
            <w:tcW w:w="451" w:type="dxa"/>
            <w:vMerge w:val="restart"/>
          </w:tcPr>
          <w:p>
            <w:pPr>
              <w:pStyle w:val="TableParagraph"/>
              <w:rPr>
                <w:sz w:val="16"/>
              </w:rPr>
            </w:pPr>
          </w:p>
        </w:tc>
        <w:tc>
          <w:tcPr>
            <w:tcW w:w="849" w:type="dxa"/>
            <w:vMerge w:val="restart"/>
          </w:tcPr>
          <w:p>
            <w:pPr>
              <w:pStyle w:val="TableParagraph"/>
              <w:rPr>
                <w:sz w:val="16"/>
              </w:rPr>
            </w:pPr>
          </w:p>
        </w:tc>
      </w:tr>
      <w:tr>
        <w:trPr>
          <w:trHeight w:val="170" w:hRule="atLeast"/>
        </w:trPr>
        <w:tc>
          <w:tcPr>
            <w:tcW w:w="559" w:type="dxa"/>
            <w:tcBorders>
              <w:top w:val="nil"/>
            </w:tcBorders>
          </w:tcPr>
          <w:p>
            <w:pPr>
              <w:pStyle w:val="TableParagraph"/>
              <w:rPr>
                <w:sz w:val="10"/>
              </w:rPr>
            </w:pPr>
          </w:p>
        </w:tc>
        <w:tc>
          <w:tcPr>
            <w:tcW w:w="1349" w:type="dxa"/>
            <w:tcBorders>
              <w:top w:val="nil"/>
            </w:tcBorders>
          </w:tcPr>
          <w:p>
            <w:pPr>
              <w:pStyle w:val="TableParagraph"/>
              <w:rPr>
                <w:sz w:val="10"/>
              </w:rPr>
            </w:pPr>
          </w:p>
        </w:tc>
        <w:tc>
          <w:tcPr>
            <w:tcW w:w="991" w:type="dxa"/>
            <w:tcBorders>
              <w:top w:val="nil"/>
            </w:tcBorders>
          </w:tcPr>
          <w:p>
            <w:pPr>
              <w:pStyle w:val="TableParagraph"/>
              <w:rPr>
                <w:sz w:val="10"/>
              </w:rPr>
            </w:pPr>
          </w:p>
        </w:tc>
        <w:tc>
          <w:tcPr>
            <w:tcW w:w="1349" w:type="dxa"/>
            <w:tcBorders>
              <w:top w:val="nil"/>
            </w:tcBorders>
          </w:tcPr>
          <w:p>
            <w:pPr>
              <w:pStyle w:val="TableParagraph"/>
              <w:rPr>
                <w:sz w:val="10"/>
              </w:rPr>
            </w:pPr>
          </w:p>
        </w:tc>
        <w:tc>
          <w:tcPr>
            <w:tcW w:w="451" w:type="dxa"/>
            <w:tcBorders>
              <w:top w:val="nil"/>
            </w:tcBorders>
          </w:tcPr>
          <w:p>
            <w:pPr>
              <w:pStyle w:val="TableParagraph"/>
              <w:rPr>
                <w:sz w:val="10"/>
              </w:rPr>
            </w:pPr>
          </w:p>
        </w:tc>
        <w:tc>
          <w:tcPr>
            <w:tcW w:w="449" w:type="dxa"/>
            <w:vMerge/>
            <w:tcBorders>
              <w:top w:val="nil"/>
            </w:tcBorders>
          </w:tcPr>
          <w:p>
            <w:pPr>
              <w:rPr>
                <w:sz w:val="2"/>
                <w:szCs w:val="2"/>
              </w:rPr>
            </w:pPr>
          </w:p>
        </w:tc>
        <w:tc>
          <w:tcPr>
            <w:tcW w:w="852" w:type="dxa"/>
            <w:vMerge/>
            <w:tcBorders>
              <w:top w:val="nil"/>
            </w:tcBorders>
          </w:tcPr>
          <w:p>
            <w:pPr>
              <w:rPr>
                <w:sz w:val="2"/>
                <w:szCs w:val="2"/>
              </w:rPr>
            </w:pPr>
          </w:p>
        </w:tc>
        <w:tc>
          <w:tcPr>
            <w:tcW w:w="720" w:type="dxa"/>
            <w:tcBorders>
              <w:top w:val="nil"/>
            </w:tcBorders>
          </w:tcPr>
          <w:p>
            <w:pPr>
              <w:pStyle w:val="TableParagraph"/>
              <w:rPr>
                <w:sz w:val="10"/>
              </w:rPr>
            </w:pPr>
          </w:p>
        </w:tc>
        <w:tc>
          <w:tcPr>
            <w:tcW w:w="1133" w:type="dxa"/>
            <w:tcBorders>
              <w:top w:val="nil"/>
            </w:tcBorders>
          </w:tcPr>
          <w:p>
            <w:pPr>
              <w:pStyle w:val="TableParagraph"/>
              <w:spacing w:line="151" w:lineRule="exact"/>
              <w:ind w:left="57"/>
              <w:rPr>
                <w:sz w:val="15"/>
              </w:rPr>
            </w:pPr>
            <w:r>
              <w:rPr>
                <w:sz w:val="15"/>
              </w:rPr>
              <w:t>objectgs</w:t>
            </w:r>
          </w:p>
        </w:tc>
        <w:tc>
          <w:tcPr>
            <w:tcW w:w="631"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bl>
    <w:p>
      <w:pPr>
        <w:pStyle w:val="BodyText"/>
        <w:rPr>
          <w:b/>
        </w:rPr>
      </w:pPr>
    </w:p>
    <w:p>
      <w:pPr>
        <w:pStyle w:val="BodyText"/>
        <w:rPr>
          <w:b/>
        </w:rPr>
      </w:pPr>
    </w:p>
    <w:p>
      <w:pPr>
        <w:pStyle w:val="BodyText"/>
        <w:rPr>
          <w:b/>
        </w:rPr>
      </w:pPr>
    </w:p>
    <w:p>
      <w:pPr>
        <w:pStyle w:val="BodyText"/>
        <w:spacing w:before="1"/>
        <w:rPr>
          <w:b/>
          <w:sz w:val="12"/>
        </w:rPr>
      </w:pPr>
      <w:r>
        <w:rPr/>
        <w:pict>
          <v:line style="position:absolute;mso-position-horizontal-relative:page;mso-position-vertical-relative:paragraph;z-index:5384;mso-wrap-distance-left:0;mso-wrap-distance-right:0" from="48.280998pt,9.182930pt" to="192.280998pt,9.182930pt" stroked="true" strokeweight=".48pt" strokecolor="#000000">
            <v:stroke dashstyle="solid"/>
            <w10:wrap type="topAndBottom"/>
          </v:line>
        </w:pict>
      </w:r>
    </w:p>
    <w:p>
      <w:pPr>
        <w:tabs>
          <w:tab w:pos="690" w:val="left" w:leader="none"/>
        </w:tabs>
        <w:spacing w:before="33"/>
        <w:ind w:left="385" w:right="478" w:firstLine="0"/>
        <w:jc w:val="left"/>
        <w:rPr>
          <w:sz w:val="18"/>
        </w:rPr>
      </w:pPr>
      <w:r>
        <w:rPr>
          <w:position w:val="8"/>
          <w:sz w:val="12"/>
        </w:rPr>
        <w:t>1)</w:t>
        <w:tab/>
      </w:r>
      <w:r>
        <w:rPr>
          <w:sz w:val="18"/>
        </w:rPr>
        <w:t>Users of this International Standard may freely reproduce the MRCS proforma in this Annex so that it can be used for it’s intended purpose, and may further publish the completed</w:t>
      </w:r>
      <w:r>
        <w:rPr>
          <w:spacing w:val="-4"/>
          <w:sz w:val="18"/>
        </w:rPr>
        <w:t> </w:t>
      </w:r>
      <w:r>
        <w:rPr>
          <w:sz w:val="18"/>
        </w:rPr>
        <w:t>MRCS.</w:t>
      </w:r>
    </w:p>
    <w:p>
      <w:pPr>
        <w:spacing w:line="208" w:lineRule="exact" w:before="0"/>
        <w:ind w:left="385" w:right="0" w:firstLine="0"/>
        <w:jc w:val="left"/>
        <w:rPr>
          <w:sz w:val="18"/>
        </w:rPr>
      </w:pPr>
      <w:r>
        <w:rPr>
          <w:position w:val="8"/>
          <w:sz w:val="12"/>
        </w:rPr>
        <w:t>2) </w:t>
      </w:r>
      <w:r>
        <w:rPr>
          <w:sz w:val="18"/>
        </w:rPr>
        <w:t>Instructions for MRCS proforma are found in ITU-T Rec. X.724 | ISO/IEC 10165-6 Clause 5.</w:t>
      </w:r>
    </w:p>
    <w:p>
      <w:pPr>
        <w:spacing w:after="0" w:line="208" w:lineRule="exact"/>
        <w:jc w:val="left"/>
        <w:rPr>
          <w:sz w:val="18"/>
        </w:rPr>
        <w:sectPr>
          <w:pgSz w:w="11900" w:h="16840"/>
          <w:pgMar w:header="716" w:footer="554" w:top="960" w:bottom="740" w:left="580" w:right="300"/>
        </w:sectPr>
      </w:pPr>
    </w:p>
    <w:p>
      <w:pPr>
        <w:pStyle w:val="BodyText"/>
      </w:pPr>
    </w:p>
    <w:p>
      <w:pPr>
        <w:pStyle w:val="BodyText"/>
      </w:pPr>
    </w:p>
    <w:p>
      <w:pPr>
        <w:pStyle w:val="BodyText"/>
        <w:spacing w:before="5"/>
        <w:rPr>
          <w:sz w:val="16"/>
        </w:rPr>
      </w:pPr>
    </w:p>
    <w:p>
      <w:pPr>
        <w:pStyle w:val="Heading6"/>
        <w:spacing w:before="91"/>
        <w:ind w:left="3268"/>
      </w:pPr>
      <w:r>
        <w:rPr/>
        <w:t>Table J.1 (concluded) – Name Binding support</w:t>
      </w:r>
    </w:p>
    <w:p>
      <w:pPr>
        <w:pStyle w:val="BodyText"/>
        <w:spacing w:before="1"/>
        <w:rPr>
          <w:b/>
          <w:sz w:val="17"/>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7"/>
        <w:gridCol w:w="1351"/>
        <w:gridCol w:w="989"/>
        <w:gridCol w:w="1351"/>
        <w:gridCol w:w="453"/>
        <w:gridCol w:w="453"/>
        <w:gridCol w:w="811"/>
        <w:gridCol w:w="720"/>
        <w:gridCol w:w="1133"/>
        <w:gridCol w:w="631"/>
        <w:gridCol w:w="449"/>
        <w:gridCol w:w="451"/>
        <w:gridCol w:w="849"/>
      </w:tblGrid>
      <w:tr>
        <w:trPr>
          <w:trHeight w:val="690" w:hRule="atLeast"/>
        </w:trPr>
        <w:tc>
          <w:tcPr>
            <w:tcW w:w="557" w:type="dxa"/>
          </w:tcPr>
          <w:p>
            <w:pPr>
              <w:pStyle w:val="TableParagraph"/>
              <w:spacing w:line="167" w:lineRule="exact"/>
              <w:ind w:left="57"/>
              <w:rPr>
                <w:sz w:val="15"/>
              </w:rPr>
            </w:pPr>
            <w:r>
              <w:rPr>
                <w:sz w:val="15"/>
              </w:rPr>
              <w:t>Index</w:t>
            </w:r>
          </w:p>
        </w:tc>
        <w:tc>
          <w:tcPr>
            <w:tcW w:w="1351" w:type="dxa"/>
          </w:tcPr>
          <w:p>
            <w:pPr>
              <w:pStyle w:val="TableParagraph"/>
              <w:ind w:left="57" w:right="410"/>
              <w:rPr>
                <w:sz w:val="15"/>
              </w:rPr>
            </w:pPr>
            <w:r>
              <w:rPr>
                <w:sz w:val="15"/>
              </w:rPr>
              <w:t>Name binding template label</w:t>
            </w:r>
          </w:p>
        </w:tc>
        <w:tc>
          <w:tcPr>
            <w:tcW w:w="989" w:type="dxa"/>
          </w:tcPr>
          <w:p>
            <w:pPr>
              <w:pStyle w:val="TableParagraph"/>
              <w:ind w:left="57" w:right="139"/>
              <w:rPr>
                <w:sz w:val="15"/>
              </w:rPr>
            </w:pPr>
            <w:r>
              <w:rPr>
                <w:sz w:val="15"/>
              </w:rPr>
              <w:t>Value of object identifier for</w:t>
            </w:r>
          </w:p>
          <w:p>
            <w:pPr>
              <w:pStyle w:val="TableParagraph"/>
              <w:spacing w:line="158" w:lineRule="exact"/>
              <w:ind w:left="57"/>
              <w:rPr>
                <w:sz w:val="15"/>
              </w:rPr>
            </w:pPr>
            <w:r>
              <w:rPr>
                <w:sz w:val="15"/>
              </w:rPr>
              <w:t>name binding</w:t>
            </w:r>
          </w:p>
        </w:tc>
        <w:tc>
          <w:tcPr>
            <w:tcW w:w="1351" w:type="dxa"/>
          </w:tcPr>
          <w:p>
            <w:pPr>
              <w:pStyle w:val="TableParagraph"/>
              <w:ind w:left="57" w:right="368"/>
              <w:rPr>
                <w:sz w:val="15"/>
              </w:rPr>
            </w:pPr>
            <w:r>
              <w:rPr>
                <w:sz w:val="15"/>
              </w:rPr>
              <w:t>Constrains and values</w:t>
            </w:r>
          </w:p>
        </w:tc>
        <w:tc>
          <w:tcPr>
            <w:tcW w:w="453" w:type="dxa"/>
          </w:tcPr>
          <w:p>
            <w:pPr>
              <w:pStyle w:val="TableParagraph"/>
              <w:ind w:left="57" w:right="57"/>
              <w:rPr>
                <w:sz w:val="15"/>
              </w:rPr>
            </w:pPr>
            <w:r>
              <w:rPr>
                <w:sz w:val="15"/>
              </w:rPr>
              <w:t>Statu s</w:t>
            </w:r>
          </w:p>
        </w:tc>
        <w:tc>
          <w:tcPr>
            <w:tcW w:w="453" w:type="dxa"/>
          </w:tcPr>
          <w:p>
            <w:pPr>
              <w:pStyle w:val="TableParagraph"/>
              <w:ind w:left="57" w:right="57"/>
              <w:rPr>
                <w:sz w:val="15"/>
              </w:rPr>
            </w:pPr>
            <w:r>
              <w:rPr>
                <w:sz w:val="15"/>
              </w:rPr>
              <w:t>Supp ort</w:t>
            </w:r>
          </w:p>
        </w:tc>
        <w:tc>
          <w:tcPr>
            <w:tcW w:w="811" w:type="dxa"/>
          </w:tcPr>
          <w:p>
            <w:pPr>
              <w:pStyle w:val="TableParagraph"/>
              <w:ind w:left="58" w:right="95"/>
              <w:jc w:val="both"/>
              <w:rPr>
                <w:sz w:val="15"/>
              </w:rPr>
            </w:pPr>
            <w:r>
              <w:rPr>
                <w:sz w:val="15"/>
              </w:rPr>
              <w:t>Additional Informatio n</w:t>
            </w:r>
          </w:p>
        </w:tc>
        <w:tc>
          <w:tcPr>
            <w:tcW w:w="720" w:type="dxa"/>
          </w:tcPr>
          <w:p>
            <w:pPr>
              <w:pStyle w:val="TableParagraph"/>
              <w:spacing w:line="167" w:lineRule="exact"/>
              <w:ind w:left="56"/>
              <w:rPr>
                <w:sz w:val="15"/>
              </w:rPr>
            </w:pPr>
            <w:r>
              <w:rPr>
                <w:sz w:val="15"/>
              </w:rPr>
              <w:t>Subindex</w:t>
            </w:r>
          </w:p>
        </w:tc>
        <w:tc>
          <w:tcPr>
            <w:tcW w:w="1133" w:type="dxa"/>
          </w:tcPr>
          <w:p>
            <w:pPr>
              <w:pStyle w:val="TableParagraph"/>
              <w:spacing w:line="167" w:lineRule="exact"/>
              <w:ind w:left="56"/>
              <w:rPr>
                <w:sz w:val="15"/>
              </w:rPr>
            </w:pPr>
            <w:r>
              <w:rPr>
                <w:sz w:val="15"/>
              </w:rPr>
              <w:t>Operation</w:t>
            </w:r>
          </w:p>
        </w:tc>
        <w:tc>
          <w:tcPr>
            <w:tcW w:w="631" w:type="dxa"/>
          </w:tcPr>
          <w:p>
            <w:pPr>
              <w:pStyle w:val="TableParagraph"/>
              <w:ind w:left="58" w:right="34"/>
              <w:rPr>
                <w:sz w:val="15"/>
              </w:rPr>
            </w:pPr>
            <w:r>
              <w:rPr>
                <w:sz w:val="15"/>
              </w:rPr>
              <w:t>Constrai nts and values</w:t>
            </w:r>
          </w:p>
        </w:tc>
        <w:tc>
          <w:tcPr>
            <w:tcW w:w="449" w:type="dxa"/>
          </w:tcPr>
          <w:p>
            <w:pPr>
              <w:pStyle w:val="TableParagraph"/>
              <w:ind w:left="56" w:right="54"/>
              <w:rPr>
                <w:sz w:val="15"/>
              </w:rPr>
            </w:pPr>
            <w:r>
              <w:rPr>
                <w:sz w:val="15"/>
              </w:rPr>
              <w:t>Statu s</w:t>
            </w:r>
          </w:p>
        </w:tc>
        <w:tc>
          <w:tcPr>
            <w:tcW w:w="451" w:type="dxa"/>
          </w:tcPr>
          <w:p>
            <w:pPr>
              <w:pStyle w:val="TableParagraph"/>
              <w:ind w:left="58" w:right="54"/>
              <w:rPr>
                <w:sz w:val="15"/>
              </w:rPr>
            </w:pPr>
            <w:r>
              <w:rPr>
                <w:sz w:val="15"/>
              </w:rPr>
              <w:t>Supp ort</w:t>
            </w:r>
          </w:p>
        </w:tc>
        <w:tc>
          <w:tcPr>
            <w:tcW w:w="849" w:type="dxa"/>
          </w:tcPr>
          <w:p>
            <w:pPr>
              <w:pStyle w:val="TableParagraph"/>
              <w:ind w:left="56" w:right="46"/>
              <w:rPr>
                <w:sz w:val="15"/>
              </w:rPr>
            </w:pPr>
            <w:r>
              <w:rPr>
                <w:sz w:val="15"/>
              </w:rPr>
              <w:t>Additional Information</w:t>
            </w:r>
          </w:p>
        </w:tc>
      </w:tr>
      <w:tr>
        <w:trPr>
          <w:trHeight w:val="164" w:hRule="atLeast"/>
        </w:trPr>
        <w:tc>
          <w:tcPr>
            <w:tcW w:w="557" w:type="dxa"/>
            <w:tcBorders>
              <w:bottom w:val="nil"/>
            </w:tcBorders>
          </w:tcPr>
          <w:p>
            <w:pPr>
              <w:pStyle w:val="TableParagraph"/>
              <w:spacing w:line="145" w:lineRule="exact"/>
              <w:ind w:left="57"/>
              <w:rPr>
                <w:sz w:val="15"/>
              </w:rPr>
            </w:pPr>
            <w:r>
              <w:rPr>
                <w:w w:val="100"/>
                <w:sz w:val="15"/>
              </w:rPr>
              <w:t>4</w:t>
            </w:r>
          </w:p>
        </w:tc>
        <w:tc>
          <w:tcPr>
            <w:tcW w:w="1351" w:type="dxa"/>
            <w:tcBorders>
              <w:bottom w:val="nil"/>
            </w:tcBorders>
          </w:tcPr>
          <w:p>
            <w:pPr>
              <w:pStyle w:val="TableParagraph"/>
              <w:spacing w:line="145" w:lineRule="exact"/>
              <w:ind w:left="57"/>
              <w:rPr>
                <w:sz w:val="15"/>
              </w:rPr>
            </w:pPr>
            <w:r>
              <w:rPr>
                <w:sz w:val="15"/>
              </w:rPr>
              <w:t>destinationSystem-</w:t>
            </w:r>
          </w:p>
        </w:tc>
        <w:tc>
          <w:tcPr>
            <w:tcW w:w="989" w:type="dxa"/>
            <w:tcBorders>
              <w:bottom w:val="nil"/>
            </w:tcBorders>
          </w:tcPr>
          <w:p>
            <w:pPr>
              <w:pStyle w:val="TableParagraph"/>
              <w:spacing w:line="145" w:lineRule="exact"/>
              <w:ind w:right="58"/>
              <w:jc w:val="right"/>
              <w:rPr>
                <w:sz w:val="15"/>
              </w:rPr>
            </w:pPr>
            <w:r>
              <w:rPr>
                <w:sz w:val="15"/>
              </w:rPr>
              <w:t>{2 13 0 1 6 1}</w:t>
            </w:r>
          </w:p>
        </w:tc>
        <w:tc>
          <w:tcPr>
            <w:tcW w:w="1351" w:type="dxa"/>
            <w:tcBorders>
              <w:bottom w:val="nil"/>
            </w:tcBorders>
          </w:tcPr>
          <w:p>
            <w:pPr>
              <w:pStyle w:val="TableParagraph"/>
              <w:spacing w:line="145" w:lineRule="exact"/>
              <w:ind w:left="56"/>
              <w:rPr>
                <w:sz w:val="15"/>
              </w:rPr>
            </w:pPr>
            <w:r>
              <w:rPr>
                <w:sz w:val="15"/>
              </w:rPr>
              <w:t>Superior class</w:t>
            </w:r>
          </w:p>
        </w:tc>
        <w:tc>
          <w:tcPr>
            <w:tcW w:w="453" w:type="dxa"/>
            <w:tcBorders>
              <w:bottom w:val="nil"/>
            </w:tcBorders>
          </w:tcPr>
          <w:p>
            <w:pPr>
              <w:pStyle w:val="TableParagraph"/>
              <w:spacing w:line="145" w:lineRule="exact"/>
              <w:ind w:left="57"/>
              <w:rPr>
                <w:sz w:val="15"/>
              </w:rPr>
            </w:pPr>
            <w:r>
              <w:rPr>
                <w:w w:val="100"/>
                <w:sz w:val="15"/>
              </w:rPr>
              <w:t>o</w:t>
            </w:r>
          </w:p>
        </w:tc>
        <w:tc>
          <w:tcPr>
            <w:tcW w:w="453" w:type="dxa"/>
            <w:vMerge w:val="restart"/>
          </w:tcPr>
          <w:p>
            <w:pPr>
              <w:pStyle w:val="TableParagraph"/>
              <w:rPr>
                <w:sz w:val="14"/>
              </w:rPr>
            </w:pPr>
          </w:p>
        </w:tc>
        <w:tc>
          <w:tcPr>
            <w:tcW w:w="811" w:type="dxa"/>
            <w:vMerge w:val="restart"/>
          </w:tcPr>
          <w:p>
            <w:pPr>
              <w:pStyle w:val="TableParagraph"/>
              <w:rPr>
                <w:sz w:val="14"/>
              </w:rPr>
            </w:pPr>
          </w:p>
        </w:tc>
        <w:tc>
          <w:tcPr>
            <w:tcW w:w="720" w:type="dxa"/>
            <w:vMerge w:val="restart"/>
          </w:tcPr>
          <w:p>
            <w:pPr>
              <w:pStyle w:val="TableParagraph"/>
              <w:spacing w:line="152" w:lineRule="exact"/>
              <w:ind w:left="56"/>
              <w:rPr>
                <w:sz w:val="15"/>
              </w:rPr>
            </w:pPr>
            <w:r>
              <w:rPr>
                <w:sz w:val="15"/>
              </w:rPr>
              <w:t>4.1</w:t>
            </w:r>
          </w:p>
        </w:tc>
        <w:tc>
          <w:tcPr>
            <w:tcW w:w="1133" w:type="dxa"/>
            <w:vMerge w:val="restart"/>
          </w:tcPr>
          <w:p>
            <w:pPr>
              <w:pStyle w:val="TableParagraph"/>
              <w:spacing w:line="152" w:lineRule="exact"/>
              <w:ind w:left="56"/>
              <w:rPr>
                <w:sz w:val="15"/>
              </w:rPr>
            </w:pPr>
            <w:r>
              <w:rPr>
                <w:sz w:val="15"/>
              </w:rPr>
              <w:t>Create Support</w:t>
            </w:r>
          </w:p>
        </w:tc>
        <w:tc>
          <w:tcPr>
            <w:tcW w:w="631" w:type="dxa"/>
            <w:vMerge w:val="restart"/>
          </w:tcPr>
          <w:p>
            <w:pPr>
              <w:pStyle w:val="TableParagraph"/>
              <w:rPr>
                <w:sz w:val="10"/>
              </w:rPr>
            </w:pPr>
          </w:p>
        </w:tc>
        <w:tc>
          <w:tcPr>
            <w:tcW w:w="449" w:type="dxa"/>
            <w:vMerge w:val="restart"/>
          </w:tcPr>
          <w:p>
            <w:pPr>
              <w:pStyle w:val="TableParagraph"/>
              <w:spacing w:line="152" w:lineRule="exact"/>
              <w:ind w:left="56"/>
              <w:rPr>
                <w:sz w:val="15"/>
              </w:rPr>
            </w:pPr>
            <w:r>
              <w:rPr>
                <w:w w:val="100"/>
                <w:sz w:val="15"/>
              </w:rPr>
              <w:t>x</w:t>
            </w:r>
          </w:p>
        </w:tc>
        <w:tc>
          <w:tcPr>
            <w:tcW w:w="451" w:type="dxa"/>
            <w:vMerge w:val="restart"/>
          </w:tcPr>
          <w:p>
            <w:pPr>
              <w:pStyle w:val="TableParagraph"/>
              <w:rPr>
                <w:sz w:val="10"/>
              </w:rPr>
            </w:pPr>
          </w:p>
        </w:tc>
        <w:tc>
          <w:tcPr>
            <w:tcW w:w="849" w:type="dxa"/>
            <w:vMerge w:val="restart"/>
          </w:tcPr>
          <w:p>
            <w:pPr>
              <w:pStyle w:val="TableParagraph"/>
              <w:rPr>
                <w:sz w:val="10"/>
              </w:rPr>
            </w:pPr>
          </w:p>
        </w:tc>
      </w:tr>
      <w:tr>
        <w:trPr>
          <w:trHeight w:val="10" w:hRule="atLeast"/>
        </w:trPr>
        <w:tc>
          <w:tcPr>
            <w:tcW w:w="557" w:type="dxa"/>
            <w:vMerge w:val="restart"/>
            <w:tcBorders>
              <w:top w:val="nil"/>
              <w:bottom w:val="nil"/>
            </w:tcBorders>
          </w:tcPr>
          <w:p>
            <w:pPr>
              <w:pStyle w:val="TableParagraph"/>
              <w:rPr>
                <w:sz w:val="14"/>
              </w:rPr>
            </w:pPr>
          </w:p>
        </w:tc>
        <w:tc>
          <w:tcPr>
            <w:tcW w:w="1351" w:type="dxa"/>
            <w:vMerge w:val="restart"/>
            <w:tcBorders>
              <w:top w:val="nil"/>
              <w:bottom w:val="nil"/>
            </w:tcBorders>
          </w:tcPr>
          <w:p>
            <w:pPr>
              <w:pStyle w:val="TableParagraph"/>
              <w:spacing w:line="165" w:lineRule="exact"/>
              <w:ind w:left="57"/>
              <w:rPr>
                <w:sz w:val="15"/>
              </w:rPr>
            </w:pPr>
            <w:r>
              <w:rPr>
                <w:sz w:val="15"/>
              </w:rPr>
              <w:t>cLNS</w:t>
            </w:r>
          </w:p>
        </w:tc>
        <w:tc>
          <w:tcPr>
            <w:tcW w:w="989" w:type="dxa"/>
            <w:vMerge w:val="restart"/>
            <w:tcBorders>
              <w:top w:val="nil"/>
              <w:bottom w:val="nil"/>
            </w:tcBorders>
          </w:tcPr>
          <w:p>
            <w:pPr>
              <w:pStyle w:val="TableParagraph"/>
              <w:rPr>
                <w:sz w:val="14"/>
              </w:rPr>
            </w:pPr>
          </w:p>
        </w:tc>
        <w:tc>
          <w:tcPr>
            <w:tcW w:w="1351" w:type="dxa"/>
            <w:vMerge w:val="restart"/>
            <w:tcBorders>
              <w:top w:val="nil"/>
              <w:bottom w:val="nil"/>
            </w:tcBorders>
          </w:tcPr>
          <w:p>
            <w:pPr>
              <w:pStyle w:val="TableParagraph"/>
              <w:ind w:left="57" w:right="326"/>
              <w:rPr>
                <w:sz w:val="15"/>
              </w:rPr>
            </w:pPr>
            <w:r>
              <w:rPr>
                <w:sz w:val="15"/>
              </w:rPr>
              <w:t>“Rec. X.283 | ISO/IEC 10733</w:t>
            </w:r>
          </w:p>
          <w:p>
            <w:pPr>
              <w:pStyle w:val="TableParagraph"/>
              <w:spacing w:line="237" w:lineRule="auto"/>
              <w:ind w:left="57" w:right="912"/>
              <w:jc w:val="both"/>
              <w:rPr>
                <w:sz w:val="15"/>
              </w:rPr>
            </w:pPr>
            <w:r>
              <w:rPr>
                <w:sz w:val="15"/>
              </w:rPr>
              <w:t>1993” cLNS AND</w:t>
            </w:r>
          </w:p>
          <w:p>
            <w:pPr>
              <w:pStyle w:val="TableParagraph"/>
              <w:ind w:left="57"/>
              <w:jc w:val="both"/>
              <w:rPr>
                <w:sz w:val="15"/>
              </w:rPr>
            </w:pPr>
            <w:r>
              <w:rPr>
                <w:sz w:val="15"/>
              </w:rPr>
              <w:t>SUBCLASSES</w:t>
            </w:r>
          </w:p>
        </w:tc>
        <w:tc>
          <w:tcPr>
            <w:tcW w:w="453" w:type="dxa"/>
            <w:vMerge w:val="restart"/>
            <w:tcBorders>
              <w:top w:val="nil"/>
              <w:bottom w:val="nil"/>
            </w:tcBorders>
          </w:tcPr>
          <w:p>
            <w:pPr>
              <w:pStyle w:val="TableParagraph"/>
              <w:rPr>
                <w:sz w:val="14"/>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vMerge/>
            <w:tcBorders>
              <w:top w:val="nil"/>
            </w:tcBorders>
          </w:tcPr>
          <w:p>
            <w:pPr>
              <w:rPr>
                <w:sz w:val="2"/>
                <w:szCs w:val="2"/>
              </w:rPr>
            </w:pPr>
          </w:p>
        </w:tc>
        <w:tc>
          <w:tcPr>
            <w:tcW w:w="1133" w:type="dxa"/>
            <w:vMerge/>
            <w:tcBorders>
              <w:top w:val="nil"/>
            </w:tcBorders>
          </w:tcPr>
          <w:p>
            <w:pPr>
              <w:rPr>
                <w:sz w:val="2"/>
                <w:szCs w:val="2"/>
              </w:rPr>
            </w:pPr>
          </w:p>
        </w:tc>
        <w:tc>
          <w:tcPr>
            <w:tcW w:w="63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345" w:hRule="atLeast"/>
        </w:trPr>
        <w:tc>
          <w:tcPr>
            <w:tcW w:w="557"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989"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453" w:type="dxa"/>
            <w:vMerge/>
            <w:tcBorders>
              <w:top w:val="nil"/>
              <w:bottom w:val="nil"/>
            </w:tcBorders>
          </w:tcPr>
          <w:p>
            <w:pPr>
              <w:rPr>
                <w:sz w:val="2"/>
                <w:szCs w:val="2"/>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Pr>
          <w:p>
            <w:pPr>
              <w:pStyle w:val="TableParagraph"/>
              <w:spacing w:line="167" w:lineRule="exact"/>
              <w:ind w:left="56"/>
              <w:rPr>
                <w:sz w:val="15"/>
              </w:rPr>
            </w:pPr>
            <w:r>
              <w:rPr>
                <w:sz w:val="15"/>
              </w:rPr>
              <w:t>4.1.2</w:t>
            </w:r>
          </w:p>
        </w:tc>
        <w:tc>
          <w:tcPr>
            <w:tcW w:w="1133" w:type="dxa"/>
          </w:tcPr>
          <w:p>
            <w:pPr>
              <w:pStyle w:val="TableParagraph"/>
              <w:spacing w:line="167" w:lineRule="exact"/>
              <w:ind w:left="56"/>
              <w:rPr>
                <w:sz w:val="15"/>
              </w:rPr>
            </w:pPr>
            <w:r>
              <w:rPr>
                <w:sz w:val="15"/>
              </w:rPr>
              <w:t>Create with</w:t>
            </w:r>
          </w:p>
          <w:p>
            <w:pPr>
              <w:pStyle w:val="TableParagraph"/>
              <w:spacing w:line="158" w:lineRule="exact"/>
              <w:ind w:left="56"/>
              <w:rPr>
                <w:sz w:val="15"/>
              </w:rPr>
            </w:pPr>
            <w:r>
              <w:rPr>
                <w:sz w:val="15"/>
              </w:rPr>
              <w:t>reference object</w:t>
            </w:r>
          </w:p>
        </w:tc>
        <w:tc>
          <w:tcPr>
            <w:tcW w:w="631" w:type="dxa"/>
          </w:tcPr>
          <w:p>
            <w:pPr>
              <w:pStyle w:val="TableParagraph"/>
              <w:rPr>
                <w:sz w:val="14"/>
              </w:rPr>
            </w:pPr>
          </w:p>
        </w:tc>
        <w:tc>
          <w:tcPr>
            <w:tcW w:w="449" w:type="dxa"/>
          </w:tcPr>
          <w:p>
            <w:pPr>
              <w:pStyle w:val="TableParagraph"/>
              <w:spacing w:line="167" w:lineRule="exact"/>
              <w:ind w:left="56"/>
              <w:rPr>
                <w:sz w:val="15"/>
              </w:rPr>
            </w:pPr>
            <w:r>
              <w:rPr>
                <w:w w:val="100"/>
                <w:sz w:val="15"/>
              </w:rPr>
              <w:t>-</w:t>
            </w:r>
          </w:p>
        </w:tc>
        <w:tc>
          <w:tcPr>
            <w:tcW w:w="451" w:type="dxa"/>
          </w:tcPr>
          <w:p>
            <w:pPr>
              <w:pStyle w:val="TableParagraph"/>
              <w:rPr>
                <w:sz w:val="14"/>
              </w:rPr>
            </w:pPr>
          </w:p>
        </w:tc>
        <w:tc>
          <w:tcPr>
            <w:tcW w:w="849" w:type="dxa"/>
          </w:tcPr>
          <w:p>
            <w:pPr>
              <w:pStyle w:val="TableParagraph"/>
              <w:rPr>
                <w:sz w:val="14"/>
              </w:rPr>
            </w:pPr>
          </w:p>
        </w:tc>
      </w:tr>
      <w:tr>
        <w:trPr>
          <w:trHeight w:val="517" w:hRule="atLeast"/>
        </w:trPr>
        <w:tc>
          <w:tcPr>
            <w:tcW w:w="557"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989"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453" w:type="dxa"/>
            <w:vMerge/>
            <w:tcBorders>
              <w:top w:val="nil"/>
              <w:bottom w:val="nil"/>
            </w:tcBorders>
          </w:tcPr>
          <w:p>
            <w:pPr>
              <w:rPr>
                <w:sz w:val="2"/>
                <w:szCs w:val="2"/>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Pr>
          <w:p>
            <w:pPr>
              <w:pStyle w:val="TableParagraph"/>
              <w:spacing w:line="167" w:lineRule="exact"/>
              <w:ind w:left="56"/>
              <w:rPr>
                <w:sz w:val="15"/>
              </w:rPr>
            </w:pPr>
            <w:r>
              <w:rPr>
                <w:sz w:val="15"/>
              </w:rPr>
              <w:t>4.1.3</w:t>
            </w:r>
          </w:p>
        </w:tc>
        <w:tc>
          <w:tcPr>
            <w:tcW w:w="1133" w:type="dxa"/>
          </w:tcPr>
          <w:p>
            <w:pPr>
              <w:pStyle w:val="TableParagraph"/>
              <w:ind w:left="56" w:right="352" w:hanging="1"/>
              <w:rPr>
                <w:sz w:val="15"/>
              </w:rPr>
            </w:pPr>
            <w:r>
              <w:rPr>
                <w:sz w:val="15"/>
              </w:rPr>
              <w:t>Create with automatic</w:t>
            </w:r>
          </w:p>
          <w:p>
            <w:pPr>
              <w:pStyle w:val="TableParagraph"/>
              <w:spacing w:line="158" w:lineRule="exact"/>
              <w:ind w:left="56"/>
              <w:rPr>
                <w:sz w:val="15"/>
              </w:rPr>
            </w:pPr>
            <w:r>
              <w:rPr>
                <w:sz w:val="15"/>
              </w:rPr>
              <w:t>instance naming</w:t>
            </w:r>
          </w:p>
        </w:tc>
        <w:tc>
          <w:tcPr>
            <w:tcW w:w="631" w:type="dxa"/>
          </w:tcPr>
          <w:p>
            <w:pPr>
              <w:pStyle w:val="TableParagraph"/>
              <w:rPr>
                <w:sz w:val="14"/>
              </w:rPr>
            </w:pPr>
          </w:p>
        </w:tc>
        <w:tc>
          <w:tcPr>
            <w:tcW w:w="449" w:type="dxa"/>
          </w:tcPr>
          <w:p>
            <w:pPr>
              <w:pStyle w:val="TableParagraph"/>
              <w:spacing w:line="167" w:lineRule="exact"/>
              <w:ind w:left="56"/>
              <w:rPr>
                <w:sz w:val="15"/>
              </w:rPr>
            </w:pPr>
            <w:r>
              <w:rPr>
                <w:w w:val="100"/>
                <w:sz w:val="15"/>
              </w:rPr>
              <w:t>-</w:t>
            </w:r>
          </w:p>
        </w:tc>
        <w:tc>
          <w:tcPr>
            <w:tcW w:w="451" w:type="dxa"/>
          </w:tcPr>
          <w:p>
            <w:pPr>
              <w:pStyle w:val="TableParagraph"/>
              <w:rPr>
                <w:sz w:val="14"/>
              </w:rPr>
            </w:pPr>
          </w:p>
        </w:tc>
        <w:tc>
          <w:tcPr>
            <w:tcW w:w="849" w:type="dxa"/>
          </w:tcPr>
          <w:p>
            <w:pPr>
              <w:pStyle w:val="TableParagraph"/>
              <w:rPr>
                <w:sz w:val="14"/>
              </w:rPr>
            </w:pPr>
          </w:p>
        </w:tc>
      </w:tr>
      <w:tr>
        <w:trPr>
          <w:trHeight w:val="172" w:hRule="atLeast"/>
        </w:trPr>
        <w:tc>
          <w:tcPr>
            <w:tcW w:w="557"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989"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453" w:type="dxa"/>
            <w:vMerge/>
            <w:tcBorders>
              <w:top w:val="nil"/>
              <w:bottom w:val="nil"/>
            </w:tcBorders>
          </w:tcPr>
          <w:p>
            <w:pPr>
              <w:rPr>
                <w:sz w:val="2"/>
                <w:szCs w:val="2"/>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Pr>
          <w:p>
            <w:pPr>
              <w:pStyle w:val="TableParagraph"/>
              <w:spacing w:line="152" w:lineRule="exact"/>
              <w:ind w:left="56"/>
              <w:rPr>
                <w:sz w:val="15"/>
              </w:rPr>
            </w:pPr>
            <w:r>
              <w:rPr>
                <w:sz w:val="15"/>
              </w:rPr>
              <w:t>4.2</w:t>
            </w:r>
          </w:p>
        </w:tc>
        <w:tc>
          <w:tcPr>
            <w:tcW w:w="1133" w:type="dxa"/>
          </w:tcPr>
          <w:p>
            <w:pPr>
              <w:pStyle w:val="TableParagraph"/>
              <w:spacing w:line="152" w:lineRule="exact"/>
              <w:ind w:left="56"/>
              <w:rPr>
                <w:sz w:val="15"/>
              </w:rPr>
            </w:pPr>
            <w:r>
              <w:rPr>
                <w:sz w:val="15"/>
              </w:rPr>
              <w:t>Delete Support</w:t>
            </w:r>
          </w:p>
        </w:tc>
        <w:tc>
          <w:tcPr>
            <w:tcW w:w="631" w:type="dxa"/>
          </w:tcPr>
          <w:p>
            <w:pPr>
              <w:pStyle w:val="TableParagraph"/>
              <w:rPr>
                <w:sz w:val="10"/>
              </w:rPr>
            </w:pPr>
          </w:p>
        </w:tc>
        <w:tc>
          <w:tcPr>
            <w:tcW w:w="449" w:type="dxa"/>
          </w:tcPr>
          <w:p>
            <w:pPr>
              <w:pStyle w:val="TableParagraph"/>
              <w:spacing w:line="152" w:lineRule="exact"/>
              <w:ind w:left="56"/>
              <w:rPr>
                <w:sz w:val="15"/>
              </w:rPr>
            </w:pPr>
            <w:r>
              <w:rPr>
                <w:w w:val="100"/>
                <w:sz w:val="15"/>
              </w:rPr>
              <w:t>x</w:t>
            </w:r>
          </w:p>
        </w:tc>
        <w:tc>
          <w:tcPr>
            <w:tcW w:w="451" w:type="dxa"/>
          </w:tcPr>
          <w:p>
            <w:pPr>
              <w:pStyle w:val="TableParagraph"/>
              <w:rPr>
                <w:sz w:val="10"/>
              </w:rPr>
            </w:pPr>
          </w:p>
        </w:tc>
        <w:tc>
          <w:tcPr>
            <w:tcW w:w="849" w:type="dxa"/>
          </w:tcPr>
          <w:p>
            <w:pPr>
              <w:pStyle w:val="TableParagraph"/>
              <w:rPr>
                <w:sz w:val="10"/>
              </w:rPr>
            </w:pPr>
          </w:p>
        </w:tc>
      </w:tr>
      <w:tr>
        <w:trPr>
          <w:trHeight w:val="164" w:hRule="atLeast"/>
        </w:trPr>
        <w:tc>
          <w:tcPr>
            <w:tcW w:w="557"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453" w:type="dxa"/>
            <w:tcBorders>
              <w:top w:val="nil"/>
              <w:bottom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bottom w:val="nil"/>
            </w:tcBorders>
          </w:tcPr>
          <w:p>
            <w:pPr>
              <w:pStyle w:val="TableParagraph"/>
              <w:spacing w:line="145" w:lineRule="exact"/>
              <w:ind w:left="56"/>
              <w:rPr>
                <w:sz w:val="15"/>
              </w:rPr>
            </w:pPr>
            <w:r>
              <w:rPr>
                <w:sz w:val="15"/>
              </w:rPr>
              <w:t>4.2.1</w:t>
            </w:r>
          </w:p>
        </w:tc>
        <w:tc>
          <w:tcPr>
            <w:tcW w:w="1133" w:type="dxa"/>
            <w:tcBorders>
              <w:bottom w:val="nil"/>
            </w:tcBorders>
          </w:tcPr>
          <w:p>
            <w:pPr>
              <w:pStyle w:val="TableParagraph"/>
              <w:spacing w:line="145" w:lineRule="exact"/>
              <w:ind w:left="56"/>
              <w:rPr>
                <w:sz w:val="15"/>
              </w:rPr>
            </w:pPr>
            <w:r>
              <w:rPr>
                <w:sz w:val="15"/>
              </w:rPr>
              <w:t>Delete only if no</w:t>
            </w:r>
          </w:p>
        </w:tc>
        <w:tc>
          <w:tcPr>
            <w:tcW w:w="631" w:type="dxa"/>
            <w:vMerge w:val="restart"/>
          </w:tcPr>
          <w:p>
            <w:pPr>
              <w:pStyle w:val="TableParagraph"/>
              <w:rPr>
                <w:sz w:val="14"/>
              </w:rPr>
            </w:pPr>
          </w:p>
        </w:tc>
        <w:tc>
          <w:tcPr>
            <w:tcW w:w="449" w:type="dxa"/>
            <w:tcBorders>
              <w:bottom w:val="nil"/>
            </w:tcBorders>
          </w:tcPr>
          <w:p>
            <w:pPr>
              <w:pStyle w:val="TableParagraph"/>
              <w:spacing w:line="145" w:lineRule="exact"/>
              <w:ind w:left="56"/>
              <w:rPr>
                <w:sz w:val="15"/>
              </w:rPr>
            </w:pPr>
            <w:r>
              <w:rPr>
                <w:w w:val="100"/>
                <w:sz w:val="15"/>
              </w:rPr>
              <w:t>-</w:t>
            </w:r>
          </w:p>
        </w:tc>
        <w:tc>
          <w:tcPr>
            <w:tcW w:w="451" w:type="dxa"/>
            <w:vMerge w:val="restart"/>
          </w:tcPr>
          <w:p>
            <w:pPr>
              <w:pStyle w:val="TableParagraph"/>
              <w:rPr>
                <w:sz w:val="14"/>
              </w:rPr>
            </w:pPr>
          </w:p>
        </w:tc>
        <w:tc>
          <w:tcPr>
            <w:tcW w:w="849" w:type="dxa"/>
            <w:vMerge w:val="restart"/>
          </w:tcPr>
          <w:p>
            <w:pPr>
              <w:pStyle w:val="TableParagraph"/>
              <w:rPr>
                <w:sz w:val="14"/>
              </w:rPr>
            </w:pPr>
          </w:p>
        </w:tc>
      </w:tr>
      <w:tr>
        <w:trPr>
          <w:trHeight w:val="162" w:hRule="atLeast"/>
        </w:trPr>
        <w:tc>
          <w:tcPr>
            <w:tcW w:w="557"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453" w:type="dxa"/>
            <w:tcBorders>
              <w:top w:val="nil"/>
              <w:bottom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top w:val="nil"/>
              <w:bottom w:val="nil"/>
            </w:tcBorders>
          </w:tcPr>
          <w:p>
            <w:pPr>
              <w:pStyle w:val="TableParagraph"/>
              <w:rPr>
                <w:sz w:val="10"/>
              </w:rPr>
            </w:pPr>
          </w:p>
        </w:tc>
        <w:tc>
          <w:tcPr>
            <w:tcW w:w="1133" w:type="dxa"/>
            <w:tcBorders>
              <w:top w:val="nil"/>
              <w:bottom w:val="nil"/>
            </w:tcBorders>
          </w:tcPr>
          <w:p>
            <w:pPr>
              <w:pStyle w:val="TableParagraph"/>
              <w:spacing w:line="143" w:lineRule="exact"/>
              <w:ind w:left="56"/>
              <w:rPr>
                <w:sz w:val="15"/>
              </w:rPr>
            </w:pPr>
            <w:r>
              <w:rPr>
                <w:sz w:val="15"/>
              </w:rPr>
              <w:t>contained</w:t>
            </w:r>
          </w:p>
        </w:tc>
        <w:tc>
          <w:tcPr>
            <w:tcW w:w="631"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70" w:hRule="atLeast"/>
        </w:trPr>
        <w:tc>
          <w:tcPr>
            <w:tcW w:w="557"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453" w:type="dxa"/>
            <w:tcBorders>
              <w:top w:val="nil"/>
              <w:bottom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top w:val="nil"/>
            </w:tcBorders>
          </w:tcPr>
          <w:p>
            <w:pPr>
              <w:pStyle w:val="TableParagraph"/>
              <w:rPr>
                <w:sz w:val="10"/>
              </w:rPr>
            </w:pPr>
          </w:p>
        </w:tc>
        <w:tc>
          <w:tcPr>
            <w:tcW w:w="1133" w:type="dxa"/>
            <w:tcBorders>
              <w:top w:val="nil"/>
            </w:tcBorders>
          </w:tcPr>
          <w:p>
            <w:pPr>
              <w:pStyle w:val="TableParagraph"/>
              <w:spacing w:line="151" w:lineRule="exact"/>
              <w:ind w:left="56"/>
              <w:rPr>
                <w:sz w:val="15"/>
              </w:rPr>
            </w:pPr>
            <w:r>
              <w:rPr>
                <w:sz w:val="15"/>
              </w:rPr>
              <w:t>objects</w:t>
            </w:r>
          </w:p>
        </w:tc>
        <w:tc>
          <w:tcPr>
            <w:tcW w:w="631"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63" w:hRule="atLeast"/>
        </w:trPr>
        <w:tc>
          <w:tcPr>
            <w:tcW w:w="557"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453" w:type="dxa"/>
            <w:tcBorders>
              <w:top w:val="nil"/>
              <w:bottom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bottom w:val="nil"/>
            </w:tcBorders>
          </w:tcPr>
          <w:p>
            <w:pPr>
              <w:pStyle w:val="TableParagraph"/>
              <w:spacing w:line="143" w:lineRule="exact"/>
              <w:ind w:left="56"/>
              <w:rPr>
                <w:sz w:val="15"/>
              </w:rPr>
            </w:pPr>
            <w:r>
              <w:rPr>
                <w:sz w:val="15"/>
              </w:rPr>
              <w:t>4.2.2</w:t>
            </w:r>
          </w:p>
        </w:tc>
        <w:tc>
          <w:tcPr>
            <w:tcW w:w="1133" w:type="dxa"/>
            <w:tcBorders>
              <w:bottom w:val="nil"/>
            </w:tcBorders>
          </w:tcPr>
          <w:p>
            <w:pPr>
              <w:pStyle w:val="TableParagraph"/>
              <w:spacing w:line="143" w:lineRule="exact"/>
              <w:ind w:left="56"/>
              <w:rPr>
                <w:sz w:val="15"/>
              </w:rPr>
            </w:pPr>
            <w:r>
              <w:rPr>
                <w:sz w:val="15"/>
              </w:rPr>
              <w:t>Delete contained</w:t>
            </w:r>
          </w:p>
        </w:tc>
        <w:tc>
          <w:tcPr>
            <w:tcW w:w="631" w:type="dxa"/>
            <w:vMerge w:val="restart"/>
          </w:tcPr>
          <w:p>
            <w:pPr>
              <w:pStyle w:val="TableParagraph"/>
              <w:rPr>
                <w:sz w:val="14"/>
              </w:rPr>
            </w:pPr>
          </w:p>
        </w:tc>
        <w:tc>
          <w:tcPr>
            <w:tcW w:w="449" w:type="dxa"/>
            <w:tcBorders>
              <w:bottom w:val="nil"/>
            </w:tcBorders>
          </w:tcPr>
          <w:p>
            <w:pPr>
              <w:pStyle w:val="TableParagraph"/>
              <w:spacing w:line="143" w:lineRule="exact"/>
              <w:ind w:left="56"/>
              <w:rPr>
                <w:sz w:val="15"/>
              </w:rPr>
            </w:pPr>
            <w:r>
              <w:rPr>
                <w:w w:val="100"/>
                <w:sz w:val="15"/>
              </w:rPr>
              <w:t>-</w:t>
            </w:r>
          </w:p>
        </w:tc>
        <w:tc>
          <w:tcPr>
            <w:tcW w:w="451" w:type="dxa"/>
            <w:vMerge w:val="restart"/>
          </w:tcPr>
          <w:p>
            <w:pPr>
              <w:pStyle w:val="TableParagraph"/>
              <w:rPr>
                <w:sz w:val="14"/>
              </w:rPr>
            </w:pPr>
          </w:p>
        </w:tc>
        <w:tc>
          <w:tcPr>
            <w:tcW w:w="849" w:type="dxa"/>
            <w:vMerge w:val="restart"/>
          </w:tcPr>
          <w:p>
            <w:pPr>
              <w:pStyle w:val="TableParagraph"/>
              <w:rPr>
                <w:sz w:val="14"/>
              </w:rPr>
            </w:pPr>
          </w:p>
        </w:tc>
      </w:tr>
      <w:tr>
        <w:trPr>
          <w:trHeight w:val="169" w:hRule="atLeast"/>
        </w:trPr>
        <w:tc>
          <w:tcPr>
            <w:tcW w:w="557" w:type="dxa"/>
            <w:tcBorders>
              <w:top w:val="nil"/>
            </w:tcBorders>
          </w:tcPr>
          <w:p>
            <w:pPr>
              <w:pStyle w:val="TableParagraph"/>
              <w:rPr>
                <w:sz w:val="10"/>
              </w:rPr>
            </w:pPr>
          </w:p>
        </w:tc>
        <w:tc>
          <w:tcPr>
            <w:tcW w:w="1351" w:type="dxa"/>
            <w:tcBorders>
              <w:top w:val="nil"/>
            </w:tcBorders>
          </w:tcPr>
          <w:p>
            <w:pPr>
              <w:pStyle w:val="TableParagraph"/>
              <w:rPr>
                <w:sz w:val="10"/>
              </w:rPr>
            </w:pPr>
          </w:p>
        </w:tc>
        <w:tc>
          <w:tcPr>
            <w:tcW w:w="989" w:type="dxa"/>
            <w:tcBorders>
              <w:top w:val="nil"/>
            </w:tcBorders>
          </w:tcPr>
          <w:p>
            <w:pPr>
              <w:pStyle w:val="TableParagraph"/>
              <w:rPr>
                <w:sz w:val="10"/>
              </w:rPr>
            </w:pPr>
          </w:p>
        </w:tc>
        <w:tc>
          <w:tcPr>
            <w:tcW w:w="1351" w:type="dxa"/>
            <w:tcBorders>
              <w:top w:val="nil"/>
            </w:tcBorders>
          </w:tcPr>
          <w:p>
            <w:pPr>
              <w:pStyle w:val="TableParagraph"/>
              <w:rPr>
                <w:sz w:val="10"/>
              </w:rPr>
            </w:pPr>
          </w:p>
        </w:tc>
        <w:tc>
          <w:tcPr>
            <w:tcW w:w="453" w:type="dxa"/>
            <w:tcBorders>
              <w:top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top w:val="nil"/>
            </w:tcBorders>
          </w:tcPr>
          <w:p>
            <w:pPr>
              <w:pStyle w:val="TableParagraph"/>
              <w:rPr>
                <w:sz w:val="10"/>
              </w:rPr>
            </w:pPr>
          </w:p>
        </w:tc>
        <w:tc>
          <w:tcPr>
            <w:tcW w:w="1133" w:type="dxa"/>
            <w:tcBorders>
              <w:top w:val="nil"/>
            </w:tcBorders>
          </w:tcPr>
          <w:p>
            <w:pPr>
              <w:pStyle w:val="TableParagraph"/>
              <w:spacing w:line="149" w:lineRule="exact"/>
              <w:ind w:left="56"/>
              <w:rPr>
                <w:sz w:val="15"/>
              </w:rPr>
            </w:pPr>
            <w:r>
              <w:rPr>
                <w:sz w:val="15"/>
              </w:rPr>
              <w:t>objects</w:t>
            </w:r>
          </w:p>
        </w:tc>
        <w:tc>
          <w:tcPr>
            <w:tcW w:w="631"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64" w:hRule="atLeast"/>
        </w:trPr>
        <w:tc>
          <w:tcPr>
            <w:tcW w:w="557" w:type="dxa"/>
            <w:tcBorders>
              <w:bottom w:val="nil"/>
            </w:tcBorders>
          </w:tcPr>
          <w:p>
            <w:pPr>
              <w:pStyle w:val="TableParagraph"/>
              <w:spacing w:line="145" w:lineRule="exact"/>
              <w:ind w:left="57"/>
              <w:rPr>
                <w:sz w:val="15"/>
              </w:rPr>
            </w:pPr>
            <w:r>
              <w:rPr>
                <w:w w:val="100"/>
                <w:sz w:val="15"/>
              </w:rPr>
              <w:t>5</w:t>
            </w:r>
          </w:p>
        </w:tc>
        <w:tc>
          <w:tcPr>
            <w:tcW w:w="1351" w:type="dxa"/>
            <w:tcBorders>
              <w:bottom w:val="nil"/>
            </w:tcBorders>
          </w:tcPr>
          <w:p>
            <w:pPr>
              <w:pStyle w:val="TableParagraph"/>
              <w:spacing w:line="145" w:lineRule="exact"/>
              <w:ind w:left="57"/>
              <w:rPr>
                <w:sz w:val="15"/>
              </w:rPr>
            </w:pPr>
            <w:r>
              <w:rPr>
                <w:sz w:val="15"/>
              </w:rPr>
              <w:t>destinationArea-</w:t>
            </w:r>
          </w:p>
        </w:tc>
        <w:tc>
          <w:tcPr>
            <w:tcW w:w="989" w:type="dxa"/>
            <w:tcBorders>
              <w:bottom w:val="nil"/>
            </w:tcBorders>
          </w:tcPr>
          <w:p>
            <w:pPr>
              <w:pStyle w:val="TableParagraph"/>
              <w:spacing w:line="145" w:lineRule="exact"/>
              <w:ind w:right="58"/>
              <w:jc w:val="right"/>
              <w:rPr>
                <w:sz w:val="15"/>
              </w:rPr>
            </w:pPr>
            <w:r>
              <w:rPr>
                <w:sz w:val="15"/>
              </w:rPr>
              <w:t>{2 13 0 1 6 2}</w:t>
            </w:r>
          </w:p>
        </w:tc>
        <w:tc>
          <w:tcPr>
            <w:tcW w:w="1351" w:type="dxa"/>
            <w:tcBorders>
              <w:bottom w:val="nil"/>
            </w:tcBorders>
          </w:tcPr>
          <w:p>
            <w:pPr>
              <w:pStyle w:val="TableParagraph"/>
              <w:spacing w:line="145" w:lineRule="exact"/>
              <w:ind w:left="56"/>
              <w:rPr>
                <w:sz w:val="15"/>
              </w:rPr>
            </w:pPr>
            <w:r>
              <w:rPr>
                <w:sz w:val="15"/>
              </w:rPr>
              <w:t>Superior class</w:t>
            </w:r>
          </w:p>
        </w:tc>
        <w:tc>
          <w:tcPr>
            <w:tcW w:w="453" w:type="dxa"/>
            <w:tcBorders>
              <w:bottom w:val="nil"/>
            </w:tcBorders>
          </w:tcPr>
          <w:p>
            <w:pPr>
              <w:pStyle w:val="TableParagraph"/>
              <w:spacing w:line="145" w:lineRule="exact"/>
              <w:ind w:left="57"/>
              <w:rPr>
                <w:sz w:val="15"/>
              </w:rPr>
            </w:pPr>
            <w:r>
              <w:rPr>
                <w:w w:val="100"/>
                <w:sz w:val="15"/>
              </w:rPr>
              <w:t>o</w:t>
            </w:r>
          </w:p>
        </w:tc>
        <w:tc>
          <w:tcPr>
            <w:tcW w:w="453" w:type="dxa"/>
            <w:vMerge w:val="restart"/>
          </w:tcPr>
          <w:p>
            <w:pPr>
              <w:pStyle w:val="TableParagraph"/>
              <w:rPr>
                <w:sz w:val="14"/>
              </w:rPr>
            </w:pPr>
          </w:p>
        </w:tc>
        <w:tc>
          <w:tcPr>
            <w:tcW w:w="811" w:type="dxa"/>
            <w:vMerge w:val="restart"/>
          </w:tcPr>
          <w:p>
            <w:pPr>
              <w:pStyle w:val="TableParagraph"/>
              <w:rPr>
                <w:sz w:val="14"/>
              </w:rPr>
            </w:pPr>
          </w:p>
        </w:tc>
        <w:tc>
          <w:tcPr>
            <w:tcW w:w="720" w:type="dxa"/>
            <w:vMerge w:val="restart"/>
          </w:tcPr>
          <w:p>
            <w:pPr>
              <w:pStyle w:val="TableParagraph"/>
              <w:spacing w:line="155" w:lineRule="exact"/>
              <w:ind w:left="56"/>
              <w:rPr>
                <w:sz w:val="15"/>
              </w:rPr>
            </w:pPr>
            <w:r>
              <w:rPr>
                <w:sz w:val="15"/>
              </w:rPr>
              <w:t>5.1</w:t>
            </w:r>
          </w:p>
        </w:tc>
        <w:tc>
          <w:tcPr>
            <w:tcW w:w="1133" w:type="dxa"/>
            <w:vMerge w:val="restart"/>
          </w:tcPr>
          <w:p>
            <w:pPr>
              <w:pStyle w:val="TableParagraph"/>
              <w:spacing w:line="155" w:lineRule="exact"/>
              <w:ind w:left="56"/>
              <w:rPr>
                <w:sz w:val="15"/>
              </w:rPr>
            </w:pPr>
            <w:r>
              <w:rPr>
                <w:sz w:val="15"/>
              </w:rPr>
              <w:t>Create Support</w:t>
            </w:r>
          </w:p>
        </w:tc>
        <w:tc>
          <w:tcPr>
            <w:tcW w:w="631" w:type="dxa"/>
            <w:vMerge w:val="restart"/>
          </w:tcPr>
          <w:p>
            <w:pPr>
              <w:pStyle w:val="TableParagraph"/>
              <w:rPr>
                <w:sz w:val="10"/>
              </w:rPr>
            </w:pPr>
          </w:p>
        </w:tc>
        <w:tc>
          <w:tcPr>
            <w:tcW w:w="449" w:type="dxa"/>
            <w:vMerge w:val="restart"/>
          </w:tcPr>
          <w:p>
            <w:pPr>
              <w:pStyle w:val="TableParagraph"/>
              <w:spacing w:line="155" w:lineRule="exact"/>
              <w:ind w:left="56"/>
              <w:rPr>
                <w:sz w:val="15"/>
              </w:rPr>
            </w:pPr>
            <w:r>
              <w:rPr>
                <w:w w:val="100"/>
                <w:sz w:val="15"/>
              </w:rPr>
              <w:t>x</w:t>
            </w:r>
          </w:p>
        </w:tc>
        <w:tc>
          <w:tcPr>
            <w:tcW w:w="451" w:type="dxa"/>
            <w:vMerge w:val="restart"/>
          </w:tcPr>
          <w:p>
            <w:pPr>
              <w:pStyle w:val="TableParagraph"/>
              <w:rPr>
                <w:sz w:val="10"/>
              </w:rPr>
            </w:pPr>
          </w:p>
        </w:tc>
        <w:tc>
          <w:tcPr>
            <w:tcW w:w="849" w:type="dxa"/>
            <w:vMerge w:val="restart"/>
          </w:tcPr>
          <w:p>
            <w:pPr>
              <w:pStyle w:val="TableParagraph"/>
              <w:rPr>
                <w:sz w:val="10"/>
              </w:rPr>
            </w:pPr>
          </w:p>
        </w:tc>
      </w:tr>
      <w:tr>
        <w:trPr>
          <w:trHeight w:val="10" w:hRule="atLeast"/>
        </w:trPr>
        <w:tc>
          <w:tcPr>
            <w:tcW w:w="557" w:type="dxa"/>
            <w:vMerge w:val="restart"/>
            <w:tcBorders>
              <w:top w:val="nil"/>
              <w:bottom w:val="nil"/>
            </w:tcBorders>
          </w:tcPr>
          <w:p>
            <w:pPr>
              <w:pStyle w:val="TableParagraph"/>
              <w:rPr>
                <w:sz w:val="14"/>
              </w:rPr>
            </w:pPr>
          </w:p>
        </w:tc>
        <w:tc>
          <w:tcPr>
            <w:tcW w:w="1351" w:type="dxa"/>
            <w:vMerge w:val="restart"/>
            <w:tcBorders>
              <w:top w:val="nil"/>
              <w:bottom w:val="nil"/>
            </w:tcBorders>
          </w:tcPr>
          <w:p>
            <w:pPr>
              <w:pStyle w:val="TableParagraph"/>
              <w:spacing w:line="165" w:lineRule="exact"/>
              <w:ind w:left="57"/>
              <w:rPr>
                <w:sz w:val="15"/>
              </w:rPr>
            </w:pPr>
            <w:r>
              <w:rPr>
                <w:sz w:val="15"/>
              </w:rPr>
              <w:t>cLNS</w:t>
            </w:r>
          </w:p>
        </w:tc>
        <w:tc>
          <w:tcPr>
            <w:tcW w:w="989" w:type="dxa"/>
            <w:vMerge w:val="restart"/>
            <w:tcBorders>
              <w:top w:val="nil"/>
              <w:bottom w:val="nil"/>
            </w:tcBorders>
          </w:tcPr>
          <w:p>
            <w:pPr>
              <w:pStyle w:val="TableParagraph"/>
              <w:rPr>
                <w:sz w:val="14"/>
              </w:rPr>
            </w:pPr>
          </w:p>
        </w:tc>
        <w:tc>
          <w:tcPr>
            <w:tcW w:w="1351" w:type="dxa"/>
            <w:vMerge w:val="restart"/>
            <w:tcBorders>
              <w:top w:val="nil"/>
              <w:bottom w:val="nil"/>
            </w:tcBorders>
          </w:tcPr>
          <w:p>
            <w:pPr>
              <w:pStyle w:val="TableParagraph"/>
              <w:ind w:left="57" w:right="326"/>
              <w:rPr>
                <w:sz w:val="15"/>
              </w:rPr>
            </w:pPr>
            <w:r>
              <w:rPr>
                <w:sz w:val="15"/>
              </w:rPr>
              <w:t>“Rec. X.283 | ISO/IEC 10733</w:t>
            </w:r>
          </w:p>
          <w:p>
            <w:pPr>
              <w:pStyle w:val="TableParagraph"/>
              <w:ind w:left="57" w:right="912"/>
              <w:jc w:val="both"/>
              <w:rPr>
                <w:sz w:val="15"/>
              </w:rPr>
            </w:pPr>
            <w:r>
              <w:rPr>
                <w:sz w:val="15"/>
              </w:rPr>
              <w:t>1993” cLNS AND</w:t>
            </w:r>
          </w:p>
          <w:p>
            <w:pPr>
              <w:pStyle w:val="TableParagraph"/>
              <w:ind w:left="57"/>
              <w:jc w:val="both"/>
              <w:rPr>
                <w:sz w:val="15"/>
              </w:rPr>
            </w:pPr>
            <w:r>
              <w:rPr>
                <w:sz w:val="15"/>
              </w:rPr>
              <w:t>SUBCLASSES</w:t>
            </w:r>
          </w:p>
        </w:tc>
        <w:tc>
          <w:tcPr>
            <w:tcW w:w="453" w:type="dxa"/>
            <w:vMerge w:val="restart"/>
            <w:tcBorders>
              <w:top w:val="nil"/>
              <w:bottom w:val="nil"/>
            </w:tcBorders>
          </w:tcPr>
          <w:p>
            <w:pPr>
              <w:pStyle w:val="TableParagraph"/>
              <w:rPr>
                <w:sz w:val="14"/>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vMerge/>
            <w:tcBorders>
              <w:top w:val="nil"/>
            </w:tcBorders>
          </w:tcPr>
          <w:p>
            <w:pPr>
              <w:rPr>
                <w:sz w:val="2"/>
                <w:szCs w:val="2"/>
              </w:rPr>
            </w:pPr>
          </w:p>
        </w:tc>
        <w:tc>
          <w:tcPr>
            <w:tcW w:w="1133" w:type="dxa"/>
            <w:vMerge/>
            <w:tcBorders>
              <w:top w:val="nil"/>
            </w:tcBorders>
          </w:tcPr>
          <w:p>
            <w:pPr>
              <w:rPr>
                <w:sz w:val="2"/>
                <w:szCs w:val="2"/>
              </w:rPr>
            </w:pPr>
          </w:p>
        </w:tc>
        <w:tc>
          <w:tcPr>
            <w:tcW w:w="63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342" w:hRule="atLeast"/>
        </w:trPr>
        <w:tc>
          <w:tcPr>
            <w:tcW w:w="557"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989"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453" w:type="dxa"/>
            <w:vMerge/>
            <w:tcBorders>
              <w:top w:val="nil"/>
              <w:bottom w:val="nil"/>
            </w:tcBorders>
          </w:tcPr>
          <w:p>
            <w:pPr>
              <w:rPr>
                <w:sz w:val="2"/>
                <w:szCs w:val="2"/>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Pr>
          <w:p>
            <w:pPr>
              <w:pStyle w:val="TableParagraph"/>
              <w:spacing w:line="167" w:lineRule="exact"/>
              <w:ind w:left="56"/>
              <w:rPr>
                <w:sz w:val="15"/>
              </w:rPr>
            </w:pPr>
            <w:r>
              <w:rPr>
                <w:sz w:val="15"/>
              </w:rPr>
              <w:t>5.1.2</w:t>
            </w:r>
          </w:p>
        </w:tc>
        <w:tc>
          <w:tcPr>
            <w:tcW w:w="1133" w:type="dxa"/>
          </w:tcPr>
          <w:p>
            <w:pPr>
              <w:pStyle w:val="TableParagraph"/>
              <w:spacing w:line="166" w:lineRule="exact"/>
              <w:ind w:left="56"/>
              <w:rPr>
                <w:sz w:val="15"/>
              </w:rPr>
            </w:pPr>
            <w:r>
              <w:rPr>
                <w:sz w:val="15"/>
              </w:rPr>
              <w:t>Create with</w:t>
            </w:r>
          </w:p>
          <w:p>
            <w:pPr>
              <w:pStyle w:val="TableParagraph"/>
              <w:spacing w:line="157" w:lineRule="exact"/>
              <w:ind w:left="56"/>
              <w:rPr>
                <w:sz w:val="15"/>
              </w:rPr>
            </w:pPr>
            <w:r>
              <w:rPr>
                <w:sz w:val="15"/>
              </w:rPr>
              <w:t>reference object</w:t>
            </w:r>
          </w:p>
        </w:tc>
        <w:tc>
          <w:tcPr>
            <w:tcW w:w="631" w:type="dxa"/>
          </w:tcPr>
          <w:p>
            <w:pPr>
              <w:pStyle w:val="TableParagraph"/>
              <w:rPr>
                <w:sz w:val="14"/>
              </w:rPr>
            </w:pPr>
          </w:p>
        </w:tc>
        <w:tc>
          <w:tcPr>
            <w:tcW w:w="449" w:type="dxa"/>
          </w:tcPr>
          <w:p>
            <w:pPr>
              <w:pStyle w:val="TableParagraph"/>
              <w:spacing w:line="167" w:lineRule="exact"/>
              <w:ind w:left="56"/>
              <w:rPr>
                <w:sz w:val="15"/>
              </w:rPr>
            </w:pPr>
            <w:r>
              <w:rPr>
                <w:w w:val="100"/>
                <w:sz w:val="15"/>
              </w:rPr>
              <w:t>-</w:t>
            </w:r>
          </w:p>
        </w:tc>
        <w:tc>
          <w:tcPr>
            <w:tcW w:w="451" w:type="dxa"/>
          </w:tcPr>
          <w:p>
            <w:pPr>
              <w:pStyle w:val="TableParagraph"/>
              <w:rPr>
                <w:sz w:val="14"/>
              </w:rPr>
            </w:pPr>
          </w:p>
        </w:tc>
        <w:tc>
          <w:tcPr>
            <w:tcW w:w="849" w:type="dxa"/>
          </w:tcPr>
          <w:p>
            <w:pPr>
              <w:pStyle w:val="TableParagraph"/>
              <w:rPr>
                <w:sz w:val="14"/>
              </w:rPr>
            </w:pPr>
          </w:p>
        </w:tc>
      </w:tr>
      <w:tr>
        <w:trPr>
          <w:trHeight w:val="517" w:hRule="atLeast"/>
        </w:trPr>
        <w:tc>
          <w:tcPr>
            <w:tcW w:w="557"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989"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453" w:type="dxa"/>
            <w:vMerge/>
            <w:tcBorders>
              <w:top w:val="nil"/>
              <w:bottom w:val="nil"/>
            </w:tcBorders>
          </w:tcPr>
          <w:p>
            <w:pPr>
              <w:rPr>
                <w:sz w:val="2"/>
                <w:szCs w:val="2"/>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Pr>
          <w:p>
            <w:pPr>
              <w:pStyle w:val="TableParagraph"/>
              <w:spacing w:line="167" w:lineRule="exact"/>
              <w:ind w:left="56"/>
              <w:rPr>
                <w:sz w:val="15"/>
              </w:rPr>
            </w:pPr>
            <w:r>
              <w:rPr>
                <w:sz w:val="15"/>
              </w:rPr>
              <w:t>5.1.3</w:t>
            </w:r>
          </w:p>
        </w:tc>
        <w:tc>
          <w:tcPr>
            <w:tcW w:w="1133" w:type="dxa"/>
          </w:tcPr>
          <w:p>
            <w:pPr>
              <w:pStyle w:val="TableParagraph"/>
              <w:ind w:left="56" w:right="352" w:hanging="1"/>
              <w:rPr>
                <w:sz w:val="15"/>
              </w:rPr>
            </w:pPr>
            <w:r>
              <w:rPr>
                <w:sz w:val="15"/>
              </w:rPr>
              <w:t>Create with automatic</w:t>
            </w:r>
          </w:p>
          <w:p>
            <w:pPr>
              <w:pStyle w:val="TableParagraph"/>
              <w:spacing w:line="158" w:lineRule="exact"/>
              <w:ind w:left="56"/>
              <w:rPr>
                <w:sz w:val="15"/>
              </w:rPr>
            </w:pPr>
            <w:r>
              <w:rPr>
                <w:sz w:val="15"/>
              </w:rPr>
              <w:t>naming instance</w:t>
            </w:r>
          </w:p>
        </w:tc>
        <w:tc>
          <w:tcPr>
            <w:tcW w:w="631" w:type="dxa"/>
          </w:tcPr>
          <w:p>
            <w:pPr>
              <w:pStyle w:val="TableParagraph"/>
              <w:rPr>
                <w:sz w:val="14"/>
              </w:rPr>
            </w:pPr>
          </w:p>
        </w:tc>
        <w:tc>
          <w:tcPr>
            <w:tcW w:w="449" w:type="dxa"/>
          </w:tcPr>
          <w:p>
            <w:pPr>
              <w:pStyle w:val="TableParagraph"/>
              <w:spacing w:line="167" w:lineRule="exact"/>
              <w:ind w:left="56"/>
              <w:rPr>
                <w:sz w:val="15"/>
              </w:rPr>
            </w:pPr>
            <w:r>
              <w:rPr>
                <w:w w:val="100"/>
                <w:sz w:val="15"/>
              </w:rPr>
              <w:t>-</w:t>
            </w:r>
          </w:p>
        </w:tc>
        <w:tc>
          <w:tcPr>
            <w:tcW w:w="451" w:type="dxa"/>
          </w:tcPr>
          <w:p>
            <w:pPr>
              <w:pStyle w:val="TableParagraph"/>
              <w:rPr>
                <w:sz w:val="14"/>
              </w:rPr>
            </w:pPr>
          </w:p>
        </w:tc>
        <w:tc>
          <w:tcPr>
            <w:tcW w:w="849" w:type="dxa"/>
          </w:tcPr>
          <w:p>
            <w:pPr>
              <w:pStyle w:val="TableParagraph"/>
              <w:rPr>
                <w:sz w:val="14"/>
              </w:rPr>
            </w:pPr>
          </w:p>
        </w:tc>
      </w:tr>
      <w:tr>
        <w:trPr>
          <w:trHeight w:val="172" w:hRule="atLeast"/>
        </w:trPr>
        <w:tc>
          <w:tcPr>
            <w:tcW w:w="557"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989"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453" w:type="dxa"/>
            <w:vMerge/>
            <w:tcBorders>
              <w:top w:val="nil"/>
              <w:bottom w:val="nil"/>
            </w:tcBorders>
          </w:tcPr>
          <w:p>
            <w:pPr>
              <w:rPr>
                <w:sz w:val="2"/>
                <w:szCs w:val="2"/>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Pr>
          <w:p>
            <w:pPr>
              <w:pStyle w:val="TableParagraph"/>
              <w:spacing w:line="152" w:lineRule="exact"/>
              <w:ind w:left="56"/>
              <w:rPr>
                <w:sz w:val="15"/>
              </w:rPr>
            </w:pPr>
            <w:r>
              <w:rPr>
                <w:sz w:val="15"/>
              </w:rPr>
              <w:t>5.2</w:t>
            </w:r>
          </w:p>
        </w:tc>
        <w:tc>
          <w:tcPr>
            <w:tcW w:w="1133" w:type="dxa"/>
          </w:tcPr>
          <w:p>
            <w:pPr>
              <w:pStyle w:val="TableParagraph"/>
              <w:spacing w:line="152" w:lineRule="exact"/>
              <w:ind w:left="56"/>
              <w:rPr>
                <w:sz w:val="15"/>
              </w:rPr>
            </w:pPr>
            <w:r>
              <w:rPr>
                <w:sz w:val="15"/>
              </w:rPr>
              <w:t>Delete Support</w:t>
            </w:r>
          </w:p>
        </w:tc>
        <w:tc>
          <w:tcPr>
            <w:tcW w:w="631" w:type="dxa"/>
          </w:tcPr>
          <w:p>
            <w:pPr>
              <w:pStyle w:val="TableParagraph"/>
              <w:rPr>
                <w:sz w:val="10"/>
              </w:rPr>
            </w:pPr>
          </w:p>
        </w:tc>
        <w:tc>
          <w:tcPr>
            <w:tcW w:w="449" w:type="dxa"/>
          </w:tcPr>
          <w:p>
            <w:pPr>
              <w:pStyle w:val="TableParagraph"/>
              <w:spacing w:line="152" w:lineRule="exact"/>
              <w:ind w:left="56"/>
              <w:rPr>
                <w:sz w:val="15"/>
              </w:rPr>
            </w:pPr>
            <w:r>
              <w:rPr>
                <w:w w:val="100"/>
                <w:sz w:val="15"/>
              </w:rPr>
              <w:t>x</w:t>
            </w:r>
          </w:p>
        </w:tc>
        <w:tc>
          <w:tcPr>
            <w:tcW w:w="451" w:type="dxa"/>
          </w:tcPr>
          <w:p>
            <w:pPr>
              <w:pStyle w:val="TableParagraph"/>
              <w:rPr>
                <w:sz w:val="10"/>
              </w:rPr>
            </w:pPr>
          </w:p>
        </w:tc>
        <w:tc>
          <w:tcPr>
            <w:tcW w:w="849" w:type="dxa"/>
          </w:tcPr>
          <w:p>
            <w:pPr>
              <w:pStyle w:val="TableParagraph"/>
              <w:rPr>
                <w:sz w:val="10"/>
              </w:rPr>
            </w:pPr>
          </w:p>
        </w:tc>
      </w:tr>
      <w:tr>
        <w:trPr>
          <w:trHeight w:val="164" w:hRule="atLeast"/>
        </w:trPr>
        <w:tc>
          <w:tcPr>
            <w:tcW w:w="557"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453" w:type="dxa"/>
            <w:tcBorders>
              <w:top w:val="nil"/>
              <w:bottom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bottom w:val="nil"/>
            </w:tcBorders>
          </w:tcPr>
          <w:p>
            <w:pPr>
              <w:pStyle w:val="TableParagraph"/>
              <w:spacing w:line="145" w:lineRule="exact"/>
              <w:ind w:left="56"/>
              <w:rPr>
                <w:sz w:val="15"/>
              </w:rPr>
            </w:pPr>
            <w:r>
              <w:rPr>
                <w:sz w:val="15"/>
              </w:rPr>
              <w:t>5.2.1</w:t>
            </w:r>
          </w:p>
        </w:tc>
        <w:tc>
          <w:tcPr>
            <w:tcW w:w="1133" w:type="dxa"/>
            <w:tcBorders>
              <w:bottom w:val="nil"/>
            </w:tcBorders>
          </w:tcPr>
          <w:p>
            <w:pPr>
              <w:pStyle w:val="TableParagraph"/>
              <w:spacing w:line="145" w:lineRule="exact"/>
              <w:ind w:left="56"/>
              <w:rPr>
                <w:sz w:val="15"/>
              </w:rPr>
            </w:pPr>
            <w:r>
              <w:rPr>
                <w:sz w:val="15"/>
              </w:rPr>
              <w:t>Delete only if no</w:t>
            </w:r>
          </w:p>
        </w:tc>
        <w:tc>
          <w:tcPr>
            <w:tcW w:w="631" w:type="dxa"/>
            <w:vMerge w:val="restart"/>
          </w:tcPr>
          <w:p>
            <w:pPr>
              <w:pStyle w:val="TableParagraph"/>
              <w:rPr>
                <w:sz w:val="14"/>
              </w:rPr>
            </w:pPr>
          </w:p>
        </w:tc>
        <w:tc>
          <w:tcPr>
            <w:tcW w:w="449" w:type="dxa"/>
            <w:tcBorders>
              <w:bottom w:val="nil"/>
            </w:tcBorders>
          </w:tcPr>
          <w:p>
            <w:pPr>
              <w:pStyle w:val="TableParagraph"/>
              <w:spacing w:line="145" w:lineRule="exact"/>
              <w:ind w:left="56"/>
              <w:rPr>
                <w:sz w:val="15"/>
              </w:rPr>
            </w:pPr>
            <w:r>
              <w:rPr>
                <w:w w:val="100"/>
                <w:sz w:val="15"/>
              </w:rPr>
              <w:t>-</w:t>
            </w:r>
          </w:p>
        </w:tc>
        <w:tc>
          <w:tcPr>
            <w:tcW w:w="451" w:type="dxa"/>
            <w:vMerge w:val="restart"/>
          </w:tcPr>
          <w:p>
            <w:pPr>
              <w:pStyle w:val="TableParagraph"/>
              <w:rPr>
                <w:sz w:val="14"/>
              </w:rPr>
            </w:pPr>
          </w:p>
        </w:tc>
        <w:tc>
          <w:tcPr>
            <w:tcW w:w="849" w:type="dxa"/>
            <w:vMerge w:val="restart"/>
          </w:tcPr>
          <w:p>
            <w:pPr>
              <w:pStyle w:val="TableParagraph"/>
              <w:rPr>
                <w:sz w:val="14"/>
              </w:rPr>
            </w:pPr>
          </w:p>
        </w:tc>
      </w:tr>
      <w:tr>
        <w:trPr>
          <w:trHeight w:val="162" w:hRule="atLeast"/>
        </w:trPr>
        <w:tc>
          <w:tcPr>
            <w:tcW w:w="557"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453" w:type="dxa"/>
            <w:tcBorders>
              <w:top w:val="nil"/>
              <w:bottom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top w:val="nil"/>
              <w:bottom w:val="nil"/>
            </w:tcBorders>
          </w:tcPr>
          <w:p>
            <w:pPr>
              <w:pStyle w:val="TableParagraph"/>
              <w:rPr>
                <w:sz w:val="10"/>
              </w:rPr>
            </w:pPr>
          </w:p>
        </w:tc>
        <w:tc>
          <w:tcPr>
            <w:tcW w:w="1133" w:type="dxa"/>
            <w:tcBorders>
              <w:top w:val="nil"/>
              <w:bottom w:val="nil"/>
            </w:tcBorders>
          </w:tcPr>
          <w:p>
            <w:pPr>
              <w:pStyle w:val="TableParagraph"/>
              <w:spacing w:line="143" w:lineRule="exact"/>
              <w:ind w:left="56"/>
              <w:rPr>
                <w:sz w:val="15"/>
              </w:rPr>
            </w:pPr>
            <w:r>
              <w:rPr>
                <w:sz w:val="15"/>
              </w:rPr>
              <w:t>contained</w:t>
            </w:r>
          </w:p>
        </w:tc>
        <w:tc>
          <w:tcPr>
            <w:tcW w:w="631"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70" w:hRule="atLeast"/>
        </w:trPr>
        <w:tc>
          <w:tcPr>
            <w:tcW w:w="557"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453" w:type="dxa"/>
            <w:tcBorders>
              <w:top w:val="nil"/>
              <w:bottom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top w:val="nil"/>
            </w:tcBorders>
          </w:tcPr>
          <w:p>
            <w:pPr>
              <w:pStyle w:val="TableParagraph"/>
              <w:rPr>
                <w:sz w:val="10"/>
              </w:rPr>
            </w:pPr>
          </w:p>
        </w:tc>
        <w:tc>
          <w:tcPr>
            <w:tcW w:w="1133" w:type="dxa"/>
            <w:tcBorders>
              <w:top w:val="nil"/>
            </w:tcBorders>
          </w:tcPr>
          <w:p>
            <w:pPr>
              <w:pStyle w:val="TableParagraph"/>
              <w:spacing w:line="151" w:lineRule="exact"/>
              <w:ind w:left="56"/>
              <w:rPr>
                <w:sz w:val="15"/>
              </w:rPr>
            </w:pPr>
            <w:r>
              <w:rPr>
                <w:sz w:val="15"/>
              </w:rPr>
              <w:t>objects</w:t>
            </w:r>
          </w:p>
        </w:tc>
        <w:tc>
          <w:tcPr>
            <w:tcW w:w="631"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64" w:hRule="atLeast"/>
        </w:trPr>
        <w:tc>
          <w:tcPr>
            <w:tcW w:w="557"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453" w:type="dxa"/>
            <w:tcBorders>
              <w:top w:val="nil"/>
              <w:bottom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bottom w:val="nil"/>
            </w:tcBorders>
          </w:tcPr>
          <w:p>
            <w:pPr>
              <w:pStyle w:val="TableParagraph"/>
              <w:spacing w:line="145" w:lineRule="exact"/>
              <w:ind w:left="56"/>
              <w:rPr>
                <w:sz w:val="15"/>
              </w:rPr>
            </w:pPr>
            <w:r>
              <w:rPr>
                <w:sz w:val="15"/>
              </w:rPr>
              <w:t>5.2.2</w:t>
            </w:r>
          </w:p>
        </w:tc>
        <w:tc>
          <w:tcPr>
            <w:tcW w:w="1133" w:type="dxa"/>
            <w:tcBorders>
              <w:bottom w:val="nil"/>
            </w:tcBorders>
          </w:tcPr>
          <w:p>
            <w:pPr>
              <w:pStyle w:val="TableParagraph"/>
              <w:spacing w:line="145" w:lineRule="exact"/>
              <w:ind w:left="56"/>
              <w:rPr>
                <w:sz w:val="15"/>
              </w:rPr>
            </w:pPr>
            <w:r>
              <w:rPr>
                <w:sz w:val="15"/>
              </w:rPr>
              <w:t>Delete contained</w:t>
            </w:r>
          </w:p>
        </w:tc>
        <w:tc>
          <w:tcPr>
            <w:tcW w:w="631" w:type="dxa"/>
            <w:vMerge w:val="restart"/>
          </w:tcPr>
          <w:p>
            <w:pPr>
              <w:pStyle w:val="TableParagraph"/>
              <w:rPr>
                <w:sz w:val="14"/>
              </w:rPr>
            </w:pPr>
          </w:p>
        </w:tc>
        <w:tc>
          <w:tcPr>
            <w:tcW w:w="449" w:type="dxa"/>
            <w:tcBorders>
              <w:bottom w:val="nil"/>
            </w:tcBorders>
          </w:tcPr>
          <w:p>
            <w:pPr>
              <w:pStyle w:val="TableParagraph"/>
              <w:spacing w:line="145" w:lineRule="exact"/>
              <w:ind w:left="56"/>
              <w:rPr>
                <w:sz w:val="15"/>
              </w:rPr>
            </w:pPr>
            <w:r>
              <w:rPr>
                <w:w w:val="100"/>
                <w:sz w:val="15"/>
              </w:rPr>
              <w:t>-</w:t>
            </w:r>
          </w:p>
        </w:tc>
        <w:tc>
          <w:tcPr>
            <w:tcW w:w="451" w:type="dxa"/>
            <w:vMerge w:val="restart"/>
          </w:tcPr>
          <w:p>
            <w:pPr>
              <w:pStyle w:val="TableParagraph"/>
              <w:rPr>
                <w:sz w:val="14"/>
              </w:rPr>
            </w:pPr>
          </w:p>
        </w:tc>
        <w:tc>
          <w:tcPr>
            <w:tcW w:w="849" w:type="dxa"/>
            <w:vMerge w:val="restart"/>
          </w:tcPr>
          <w:p>
            <w:pPr>
              <w:pStyle w:val="TableParagraph"/>
              <w:rPr>
                <w:sz w:val="14"/>
              </w:rPr>
            </w:pPr>
          </w:p>
        </w:tc>
      </w:tr>
      <w:tr>
        <w:trPr>
          <w:trHeight w:val="170" w:hRule="atLeast"/>
        </w:trPr>
        <w:tc>
          <w:tcPr>
            <w:tcW w:w="557" w:type="dxa"/>
            <w:tcBorders>
              <w:top w:val="nil"/>
            </w:tcBorders>
          </w:tcPr>
          <w:p>
            <w:pPr>
              <w:pStyle w:val="TableParagraph"/>
              <w:rPr>
                <w:sz w:val="10"/>
              </w:rPr>
            </w:pPr>
          </w:p>
        </w:tc>
        <w:tc>
          <w:tcPr>
            <w:tcW w:w="1351" w:type="dxa"/>
            <w:tcBorders>
              <w:top w:val="nil"/>
            </w:tcBorders>
          </w:tcPr>
          <w:p>
            <w:pPr>
              <w:pStyle w:val="TableParagraph"/>
              <w:rPr>
                <w:sz w:val="10"/>
              </w:rPr>
            </w:pPr>
          </w:p>
        </w:tc>
        <w:tc>
          <w:tcPr>
            <w:tcW w:w="989" w:type="dxa"/>
            <w:tcBorders>
              <w:top w:val="nil"/>
            </w:tcBorders>
          </w:tcPr>
          <w:p>
            <w:pPr>
              <w:pStyle w:val="TableParagraph"/>
              <w:rPr>
                <w:sz w:val="10"/>
              </w:rPr>
            </w:pPr>
          </w:p>
        </w:tc>
        <w:tc>
          <w:tcPr>
            <w:tcW w:w="1351" w:type="dxa"/>
            <w:tcBorders>
              <w:top w:val="nil"/>
            </w:tcBorders>
          </w:tcPr>
          <w:p>
            <w:pPr>
              <w:pStyle w:val="TableParagraph"/>
              <w:rPr>
                <w:sz w:val="10"/>
              </w:rPr>
            </w:pPr>
          </w:p>
        </w:tc>
        <w:tc>
          <w:tcPr>
            <w:tcW w:w="453" w:type="dxa"/>
            <w:tcBorders>
              <w:top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top w:val="nil"/>
            </w:tcBorders>
          </w:tcPr>
          <w:p>
            <w:pPr>
              <w:pStyle w:val="TableParagraph"/>
              <w:rPr>
                <w:sz w:val="10"/>
              </w:rPr>
            </w:pPr>
          </w:p>
        </w:tc>
        <w:tc>
          <w:tcPr>
            <w:tcW w:w="1133" w:type="dxa"/>
            <w:tcBorders>
              <w:top w:val="nil"/>
            </w:tcBorders>
          </w:tcPr>
          <w:p>
            <w:pPr>
              <w:pStyle w:val="TableParagraph"/>
              <w:spacing w:line="151" w:lineRule="exact"/>
              <w:ind w:left="56"/>
              <w:rPr>
                <w:sz w:val="15"/>
              </w:rPr>
            </w:pPr>
            <w:r>
              <w:rPr>
                <w:sz w:val="15"/>
              </w:rPr>
              <w:t>objects</w:t>
            </w:r>
          </w:p>
        </w:tc>
        <w:tc>
          <w:tcPr>
            <w:tcW w:w="631"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64" w:hRule="atLeast"/>
        </w:trPr>
        <w:tc>
          <w:tcPr>
            <w:tcW w:w="557" w:type="dxa"/>
            <w:tcBorders>
              <w:bottom w:val="nil"/>
            </w:tcBorders>
          </w:tcPr>
          <w:p>
            <w:pPr>
              <w:pStyle w:val="TableParagraph"/>
              <w:spacing w:line="145" w:lineRule="exact"/>
              <w:ind w:left="57"/>
              <w:rPr>
                <w:sz w:val="15"/>
              </w:rPr>
            </w:pPr>
            <w:r>
              <w:rPr>
                <w:w w:val="100"/>
                <w:sz w:val="15"/>
              </w:rPr>
              <w:t>6</w:t>
            </w:r>
          </w:p>
        </w:tc>
        <w:tc>
          <w:tcPr>
            <w:tcW w:w="1351" w:type="dxa"/>
            <w:tcBorders>
              <w:bottom w:val="nil"/>
            </w:tcBorders>
          </w:tcPr>
          <w:p>
            <w:pPr>
              <w:pStyle w:val="TableParagraph"/>
              <w:spacing w:line="145" w:lineRule="exact"/>
              <w:ind w:left="57"/>
              <w:rPr>
                <w:sz w:val="15"/>
              </w:rPr>
            </w:pPr>
            <w:r>
              <w:rPr>
                <w:sz w:val="15"/>
              </w:rPr>
              <w:t>reachableAddress-</w:t>
            </w:r>
          </w:p>
        </w:tc>
        <w:tc>
          <w:tcPr>
            <w:tcW w:w="989" w:type="dxa"/>
            <w:tcBorders>
              <w:bottom w:val="nil"/>
            </w:tcBorders>
          </w:tcPr>
          <w:p>
            <w:pPr>
              <w:pStyle w:val="TableParagraph"/>
              <w:spacing w:line="145" w:lineRule="exact"/>
              <w:ind w:right="58"/>
              <w:jc w:val="right"/>
              <w:rPr>
                <w:sz w:val="15"/>
              </w:rPr>
            </w:pPr>
            <w:r>
              <w:rPr>
                <w:sz w:val="15"/>
              </w:rPr>
              <w:t>{2 13 0 1 6 5}</w:t>
            </w:r>
          </w:p>
        </w:tc>
        <w:tc>
          <w:tcPr>
            <w:tcW w:w="1351" w:type="dxa"/>
            <w:tcBorders>
              <w:bottom w:val="nil"/>
            </w:tcBorders>
          </w:tcPr>
          <w:p>
            <w:pPr>
              <w:pStyle w:val="TableParagraph"/>
              <w:spacing w:line="145" w:lineRule="exact"/>
              <w:ind w:left="56"/>
              <w:rPr>
                <w:sz w:val="15"/>
              </w:rPr>
            </w:pPr>
            <w:r>
              <w:rPr>
                <w:sz w:val="15"/>
              </w:rPr>
              <w:t>Superior class</w:t>
            </w:r>
          </w:p>
        </w:tc>
        <w:tc>
          <w:tcPr>
            <w:tcW w:w="453" w:type="dxa"/>
            <w:tcBorders>
              <w:bottom w:val="nil"/>
            </w:tcBorders>
          </w:tcPr>
          <w:p>
            <w:pPr>
              <w:pStyle w:val="TableParagraph"/>
              <w:spacing w:line="145" w:lineRule="exact"/>
              <w:ind w:left="57"/>
              <w:rPr>
                <w:sz w:val="15"/>
              </w:rPr>
            </w:pPr>
            <w:r>
              <w:rPr>
                <w:w w:val="100"/>
                <w:sz w:val="15"/>
              </w:rPr>
              <w:t>o</w:t>
            </w:r>
          </w:p>
        </w:tc>
        <w:tc>
          <w:tcPr>
            <w:tcW w:w="453" w:type="dxa"/>
            <w:vMerge w:val="restart"/>
          </w:tcPr>
          <w:p>
            <w:pPr>
              <w:pStyle w:val="TableParagraph"/>
              <w:rPr>
                <w:sz w:val="14"/>
              </w:rPr>
            </w:pPr>
          </w:p>
        </w:tc>
        <w:tc>
          <w:tcPr>
            <w:tcW w:w="811" w:type="dxa"/>
            <w:vMerge w:val="restart"/>
          </w:tcPr>
          <w:p>
            <w:pPr>
              <w:pStyle w:val="TableParagraph"/>
              <w:rPr>
                <w:sz w:val="14"/>
              </w:rPr>
            </w:pPr>
          </w:p>
        </w:tc>
        <w:tc>
          <w:tcPr>
            <w:tcW w:w="720" w:type="dxa"/>
            <w:vMerge w:val="restart"/>
          </w:tcPr>
          <w:p>
            <w:pPr>
              <w:pStyle w:val="TableParagraph"/>
              <w:spacing w:line="152" w:lineRule="exact"/>
              <w:ind w:left="56"/>
              <w:rPr>
                <w:sz w:val="15"/>
              </w:rPr>
            </w:pPr>
            <w:r>
              <w:rPr>
                <w:sz w:val="15"/>
              </w:rPr>
              <w:t>6.1</w:t>
            </w:r>
          </w:p>
        </w:tc>
        <w:tc>
          <w:tcPr>
            <w:tcW w:w="1133" w:type="dxa"/>
            <w:vMerge w:val="restart"/>
          </w:tcPr>
          <w:p>
            <w:pPr>
              <w:pStyle w:val="TableParagraph"/>
              <w:spacing w:line="152" w:lineRule="exact"/>
              <w:ind w:left="56"/>
              <w:rPr>
                <w:sz w:val="15"/>
              </w:rPr>
            </w:pPr>
            <w:r>
              <w:rPr>
                <w:sz w:val="15"/>
              </w:rPr>
              <w:t>Create support</w:t>
            </w:r>
          </w:p>
        </w:tc>
        <w:tc>
          <w:tcPr>
            <w:tcW w:w="631" w:type="dxa"/>
            <w:vMerge w:val="restart"/>
          </w:tcPr>
          <w:p>
            <w:pPr>
              <w:pStyle w:val="TableParagraph"/>
              <w:rPr>
                <w:sz w:val="10"/>
              </w:rPr>
            </w:pPr>
          </w:p>
        </w:tc>
        <w:tc>
          <w:tcPr>
            <w:tcW w:w="449" w:type="dxa"/>
            <w:vMerge w:val="restart"/>
          </w:tcPr>
          <w:p>
            <w:pPr>
              <w:pStyle w:val="TableParagraph"/>
              <w:spacing w:line="152" w:lineRule="exact"/>
              <w:ind w:left="56"/>
              <w:rPr>
                <w:sz w:val="15"/>
              </w:rPr>
            </w:pPr>
            <w:r>
              <w:rPr>
                <w:w w:val="100"/>
                <w:sz w:val="15"/>
              </w:rPr>
              <w:t>x</w:t>
            </w:r>
          </w:p>
        </w:tc>
        <w:tc>
          <w:tcPr>
            <w:tcW w:w="451" w:type="dxa"/>
            <w:vMerge w:val="restart"/>
          </w:tcPr>
          <w:p>
            <w:pPr>
              <w:pStyle w:val="TableParagraph"/>
              <w:rPr>
                <w:sz w:val="10"/>
              </w:rPr>
            </w:pPr>
          </w:p>
        </w:tc>
        <w:tc>
          <w:tcPr>
            <w:tcW w:w="849" w:type="dxa"/>
            <w:vMerge w:val="restart"/>
          </w:tcPr>
          <w:p>
            <w:pPr>
              <w:pStyle w:val="TableParagraph"/>
              <w:rPr>
                <w:sz w:val="10"/>
              </w:rPr>
            </w:pPr>
          </w:p>
        </w:tc>
      </w:tr>
      <w:tr>
        <w:trPr>
          <w:trHeight w:val="10" w:hRule="atLeast"/>
        </w:trPr>
        <w:tc>
          <w:tcPr>
            <w:tcW w:w="557" w:type="dxa"/>
            <w:vMerge w:val="restart"/>
            <w:tcBorders>
              <w:top w:val="nil"/>
              <w:bottom w:val="nil"/>
            </w:tcBorders>
          </w:tcPr>
          <w:p>
            <w:pPr>
              <w:pStyle w:val="TableParagraph"/>
              <w:rPr>
                <w:sz w:val="14"/>
              </w:rPr>
            </w:pPr>
          </w:p>
        </w:tc>
        <w:tc>
          <w:tcPr>
            <w:tcW w:w="1351" w:type="dxa"/>
            <w:vMerge w:val="restart"/>
            <w:tcBorders>
              <w:top w:val="nil"/>
              <w:bottom w:val="nil"/>
            </w:tcBorders>
          </w:tcPr>
          <w:p>
            <w:pPr>
              <w:pStyle w:val="TableParagraph"/>
              <w:spacing w:line="165" w:lineRule="exact"/>
              <w:ind w:left="57"/>
              <w:rPr>
                <w:sz w:val="15"/>
              </w:rPr>
            </w:pPr>
            <w:r>
              <w:rPr>
                <w:sz w:val="15"/>
              </w:rPr>
              <w:t>linkage-imported</w:t>
            </w:r>
          </w:p>
        </w:tc>
        <w:tc>
          <w:tcPr>
            <w:tcW w:w="989" w:type="dxa"/>
            <w:vMerge w:val="restart"/>
            <w:tcBorders>
              <w:top w:val="nil"/>
              <w:bottom w:val="nil"/>
            </w:tcBorders>
          </w:tcPr>
          <w:p>
            <w:pPr>
              <w:pStyle w:val="TableParagraph"/>
              <w:rPr>
                <w:sz w:val="14"/>
              </w:rPr>
            </w:pPr>
          </w:p>
        </w:tc>
        <w:tc>
          <w:tcPr>
            <w:tcW w:w="1351" w:type="dxa"/>
            <w:vMerge w:val="restart"/>
            <w:tcBorders>
              <w:top w:val="nil"/>
              <w:bottom w:val="nil"/>
            </w:tcBorders>
          </w:tcPr>
          <w:p>
            <w:pPr>
              <w:pStyle w:val="TableParagraph"/>
              <w:ind w:left="57" w:right="326"/>
              <w:rPr>
                <w:sz w:val="15"/>
              </w:rPr>
            </w:pPr>
            <w:r>
              <w:rPr>
                <w:sz w:val="15"/>
              </w:rPr>
              <w:t>“Rec. X.283 | ISO/IEC 10733</w:t>
            </w:r>
          </w:p>
          <w:p>
            <w:pPr>
              <w:pStyle w:val="TableParagraph"/>
              <w:spacing w:line="171" w:lineRule="exact"/>
              <w:ind w:left="57"/>
              <w:rPr>
                <w:sz w:val="15"/>
              </w:rPr>
            </w:pPr>
            <w:r>
              <w:rPr>
                <w:sz w:val="15"/>
              </w:rPr>
              <w:t>1993”</w:t>
            </w:r>
          </w:p>
          <w:p>
            <w:pPr>
              <w:pStyle w:val="TableParagraph"/>
              <w:ind w:left="57" w:right="822"/>
              <w:rPr>
                <w:sz w:val="15"/>
              </w:rPr>
            </w:pPr>
            <w:r>
              <w:rPr>
                <w:sz w:val="15"/>
              </w:rPr>
              <w:t>linkage AND</w:t>
            </w:r>
          </w:p>
          <w:p>
            <w:pPr>
              <w:pStyle w:val="TableParagraph"/>
              <w:ind w:left="57"/>
              <w:rPr>
                <w:sz w:val="15"/>
              </w:rPr>
            </w:pPr>
            <w:r>
              <w:rPr>
                <w:sz w:val="15"/>
              </w:rPr>
              <w:t>SUBCLASSES</w:t>
            </w:r>
          </w:p>
        </w:tc>
        <w:tc>
          <w:tcPr>
            <w:tcW w:w="453" w:type="dxa"/>
            <w:vMerge w:val="restart"/>
            <w:tcBorders>
              <w:top w:val="nil"/>
              <w:bottom w:val="nil"/>
            </w:tcBorders>
          </w:tcPr>
          <w:p>
            <w:pPr>
              <w:pStyle w:val="TableParagraph"/>
              <w:rPr>
                <w:sz w:val="14"/>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vMerge/>
            <w:tcBorders>
              <w:top w:val="nil"/>
            </w:tcBorders>
          </w:tcPr>
          <w:p>
            <w:pPr>
              <w:rPr>
                <w:sz w:val="2"/>
                <w:szCs w:val="2"/>
              </w:rPr>
            </w:pPr>
          </w:p>
        </w:tc>
        <w:tc>
          <w:tcPr>
            <w:tcW w:w="1133" w:type="dxa"/>
            <w:vMerge/>
            <w:tcBorders>
              <w:top w:val="nil"/>
            </w:tcBorders>
          </w:tcPr>
          <w:p>
            <w:pPr>
              <w:rPr>
                <w:sz w:val="2"/>
                <w:szCs w:val="2"/>
              </w:rPr>
            </w:pPr>
          </w:p>
        </w:tc>
        <w:tc>
          <w:tcPr>
            <w:tcW w:w="63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345" w:hRule="atLeast"/>
        </w:trPr>
        <w:tc>
          <w:tcPr>
            <w:tcW w:w="557"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989"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453" w:type="dxa"/>
            <w:vMerge/>
            <w:tcBorders>
              <w:top w:val="nil"/>
              <w:bottom w:val="nil"/>
            </w:tcBorders>
          </w:tcPr>
          <w:p>
            <w:pPr>
              <w:rPr>
                <w:sz w:val="2"/>
                <w:szCs w:val="2"/>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Pr>
          <w:p>
            <w:pPr>
              <w:pStyle w:val="TableParagraph"/>
              <w:spacing w:line="167" w:lineRule="exact"/>
              <w:ind w:left="56"/>
              <w:rPr>
                <w:sz w:val="15"/>
              </w:rPr>
            </w:pPr>
            <w:r>
              <w:rPr>
                <w:sz w:val="15"/>
              </w:rPr>
              <w:t>6.1.2</w:t>
            </w:r>
          </w:p>
        </w:tc>
        <w:tc>
          <w:tcPr>
            <w:tcW w:w="1133" w:type="dxa"/>
          </w:tcPr>
          <w:p>
            <w:pPr>
              <w:pStyle w:val="TableParagraph"/>
              <w:spacing w:line="167" w:lineRule="exact"/>
              <w:ind w:left="56"/>
              <w:rPr>
                <w:sz w:val="15"/>
              </w:rPr>
            </w:pPr>
            <w:r>
              <w:rPr>
                <w:sz w:val="15"/>
              </w:rPr>
              <w:t>Create with</w:t>
            </w:r>
          </w:p>
          <w:p>
            <w:pPr>
              <w:pStyle w:val="TableParagraph"/>
              <w:spacing w:line="158" w:lineRule="exact"/>
              <w:ind w:left="56"/>
              <w:rPr>
                <w:sz w:val="15"/>
              </w:rPr>
            </w:pPr>
            <w:r>
              <w:rPr>
                <w:sz w:val="15"/>
              </w:rPr>
              <w:t>reference object</w:t>
            </w:r>
          </w:p>
        </w:tc>
        <w:tc>
          <w:tcPr>
            <w:tcW w:w="631" w:type="dxa"/>
          </w:tcPr>
          <w:p>
            <w:pPr>
              <w:pStyle w:val="TableParagraph"/>
              <w:rPr>
                <w:sz w:val="14"/>
              </w:rPr>
            </w:pPr>
          </w:p>
        </w:tc>
        <w:tc>
          <w:tcPr>
            <w:tcW w:w="449" w:type="dxa"/>
          </w:tcPr>
          <w:p>
            <w:pPr>
              <w:pStyle w:val="TableParagraph"/>
              <w:spacing w:line="167" w:lineRule="exact"/>
              <w:ind w:left="56"/>
              <w:rPr>
                <w:sz w:val="15"/>
              </w:rPr>
            </w:pPr>
            <w:r>
              <w:rPr>
                <w:w w:val="100"/>
                <w:sz w:val="15"/>
              </w:rPr>
              <w:t>-</w:t>
            </w:r>
          </w:p>
        </w:tc>
        <w:tc>
          <w:tcPr>
            <w:tcW w:w="451" w:type="dxa"/>
          </w:tcPr>
          <w:p>
            <w:pPr>
              <w:pStyle w:val="TableParagraph"/>
              <w:rPr>
                <w:sz w:val="14"/>
              </w:rPr>
            </w:pPr>
          </w:p>
        </w:tc>
        <w:tc>
          <w:tcPr>
            <w:tcW w:w="849" w:type="dxa"/>
          </w:tcPr>
          <w:p>
            <w:pPr>
              <w:pStyle w:val="TableParagraph"/>
              <w:rPr>
                <w:sz w:val="14"/>
              </w:rPr>
            </w:pPr>
          </w:p>
        </w:tc>
      </w:tr>
      <w:tr>
        <w:trPr>
          <w:trHeight w:val="517" w:hRule="atLeast"/>
        </w:trPr>
        <w:tc>
          <w:tcPr>
            <w:tcW w:w="557"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989"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453" w:type="dxa"/>
            <w:vMerge/>
            <w:tcBorders>
              <w:top w:val="nil"/>
              <w:bottom w:val="nil"/>
            </w:tcBorders>
          </w:tcPr>
          <w:p>
            <w:pPr>
              <w:rPr>
                <w:sz w:val="2"/>
                <w:szCs w:val="2"/>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Pr>
          <w:p>
            <w:pPr>
              <w:pStyle w:val="TableParagraph"/>
              <w:spacing w:line="167" w:lineRule="exact"/>
              <w:ind w:left="56"/>
              <w:rPr>
                <w:sz w:val="15"/>
              </w:rPr>
            </w:pPr>
            <w:r>
              <w:rPr>
                <w:sz w:val="15"/>
              </w:rPr>
              <w:t>6.1.3</w:t>
            </w:r>
          </w:p>
        </w:tc>
        <w:tc>
          <w:tcPr>
            <w:tcW w:w="1133" w:type="dxa"/>
          </w:tcPr>
          <w:p>
            <w:pPr>
              <w:pStyle w:val="TableParagraph"/>
              <w:ind w:left="56" w:right="352" w:hanging="1"/>
              <w:rPr>
                <w:sz w:val="15"/>
              </w:rPr>
            </w:pPr>
            <w:r>
              <w:rPr>
                <w:sz w:val="15"/>
              </w:rPr>
              <w:t>Create with automatic</w:t>
            </w:r>
          </w:p>
          <w:p>
            <w:pPr>
              <w:pStyle w:val="TableParagraph"/>
              <w:spacing w:line="158" w:lineRule="exact"/>
              <w:ind w:left="56"/>
              <w:rPr>
                <w:sz w:val="15"/>
              </w:rPr>
            </w:pPr>
            <w:r>
              <w:rPr>
                <w:sz w:val="15"/>
              </w:rPr>
              <w:t>instance naming</w:t>
            </w:r>
          </w:p>
        </w:tc>
        <w:tc>
          <w:tcPr>
            <w:tcW w:w="631" w:type="dxa"/>
          </w:tcPr>
          <w:p>
            <w:pPr>
              <w:pStyle w:val="TableParagraph"/>
              <w:rPr>
                <w:sz w:val="14"/>
              </w:rPr>
            </w:pPr>
          </w:p>
        </w:tc>
        <w:tc>
          <w:tcPr>
            <w:tcW w:w="449" w:type="dxa"/>
          </w:tcPr>
          <w:p>
            <w:pPr>
              <w:pStyle w:val="TableParagraph"/>
              <w:spacing w:line="167" w:lineRule="exact"/>
              <w:ind w:left="56"/>
              <w:rPr>
                <w:sz w:val="15"/>
              </w:rPr>
            </w:pPr>
            <w:r>
              <w:rPr>
                <w:w w:val="100"/>
                <w:sz w:val="15"/>
              </w:rPr>
              <w:t>-</w:t>
            </w:r>
          </w:p>
        </w:tc>
        <w:tc>
          <w:tcPr>
            <w:tcW w:w="451" w:type="dxa"/>
          </w:tcPr>
          <w:p>
            <w:pPr>
              <w:pStyle w:val="TableParagraph"/>
              <w:rPr>
                <w:sz w:val="14"/>
              </w:rPr>
            </w:pPr>
          </w:p>
        </w:tc>
        <w:tc>
          <w:tcPr>
            <w:tcW w:w="849" w:type="dxa"/>
          </w:tcPr>
          <w:p>
            <w:pPr>
              <w:pStyle w:val="TableParagraph"/>
              <w:rPr>
                <w:sz w:val="14"/>
              </w:rPr>
            </w:pPr>
          </w:p>
        </w:tc>
      </w:tr>
      <w:tr>
        <w:trPr>
          <w:trHeight w:val="172" w:hRule="atLeast"/>
        </w:trPr>
        <w:tc>
          <w:tcPr>
            <w:tcW w:w="557"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989"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453" w:type="dxa"/>
            <w:vMerge/>
            <w:tcBorders>
              <w:top w:val="nil"/>
              <w:bottom w:val="nil"/>
            </w:tcBorders>
          </w:tcPr>
          <w:p>
            <w:pPr>
              <w:rPr>
                <w:sz w:val="2"/>
                <w:szCs w:val="2"/>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Pr>
          <w:p>
            <w:pPr>
              <w:pStyle w:val="TableParagraph"/>
              <w:spacing w:line="152" w:lineRule="exact"/>
              <w:ind w:left="56"/>
              <w:rPr>
                <w:sz w:val="15"/>
              </w:rPr>
            </w:pPr>
            <w:r>
              <w:rPr>
                <w:sz w:val="15"/>
              </w:rPr>
              <w:t>6.2</w:t>
            </w:r>
          </w:p>
        </w:tc>
        <w:tc>
          <w:tcPr>
            <w:tcW w:w="1133" w:type="dxa"/>
          </w:tcPr>
          <w:p>
            <w:pPr>
              <w:pStyle w:val="TableParagraph"/>
              <w:spacing w:line="152" w:lineRule="exact"/>
              <w:ind w:left="56"/>
              <w:rPr>
                <w:sz w:val="15"/>
              </w:rPr>
            </w:pPr>
            <w:r>
              <w:rPr>
                <w:sz w:val="15"/>
              </w:rPr>
              <w:t>Delete support</w:t>
            </w:r>
          </w:p>
        </w:tc>
        <w:tc>
          <w:tcPr>
            <w:tcW w:w="631" w:type="dxa"/>
          </w:tcPr>
          <w:p>
            <w:pPr>
              <w:pStyle w:val="TableParagraph"/>
              <w:rPr>
                <w:sz w:val="10"/>
              </w:rPr>
            </w:pPr>
          </w:p>
        </w:tc>
        <w:tc>
          <w:tcPr>
            <w:tcW w:w="449" w:type="dxa"/>
          </w:tcPr>
          <w:p>
            <w:pPr>
              <w:pStyle w:val="TableParagraph"/>
              <w:spacing w:line="152" w:lineRule="exact"/>
              <w:ind w:left="56"/>
              <w:rPr>
                <w:sz w:val="15"/>
              </w:rPr>
            </w:pPr>
            <w:r>
              <w:rPr>
                <w:w w:val="100"/>
                <w:sz w:val="15"/>
              </w:rPr>
              <w:t>x</w:t>
            </w:r>
          </w:p>
        </w:tc>
        <w:tc>
          <w:tcPr>
            <w:tcW w:w="451" w:type="dxa"/>
          </w:tcPr>
          <w:p>
            <w:pPr>
              <w:pStyle w:val="TableParagraph"/>
              <w:rPr>
                <w:sz w:val="10"/>
              </w:rPr>
            </w:pPr>
          </w:p>
        </w:tc>
        <w:tc>
          <w:tcPr>
            <w:tcW w:w="849" w:type="dxa"/>
          </w:tcPr>
          <w:p>
            <w:pPr>
              <w:pStyle w:val="TableParagraph"/>
              <w:rPr>
                <w:sz w:val="10"/>
              </w:rPr>
            </w:pPr>
          </w:p>
        </w:tc>
      </w:tr>
      <w:tr>
        <w:trPr>
          <w:trHeight w:val="163" w:hRule="atLeast"/>
        </w:trPr>
        <w:tc>
          <w:tcPr>
            <w:tcW w:w="557"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453" w:type="dxa"/>
            <w:tcBorders>
              <w:top w:val="nil"/>
              <w:bottom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bottom w:val="nil"/>
            </w:tcBorders>
          </w:tcPr>
          <w:p>
            <w:pPr>
              <w:pStyle w:val="TableParagraph"/>
              <w:spacing w:line="143" w:lineRule="exact"/>
              <w:ind w:left="56"/>
              <w:rPr>
                <w:sz w:val="15"/>
              </w:rPr>
            </w:pPr>
            <w:r>
              <w:rPr>
                <w:sz w:val="15"/>
              </w:rPr>
              <w:t>6.2.1</w:t>
            </w:r>
          </w:p>
        </w:tc>
        <w:tc>
          <w:tcPr>
            <w:tcW w:w="1133" w:type="dxa"/>
            <w:tcBorders>
              <w:bottom w:val="nil"/>
            </w:tcBorders>
          </w:tcPr>
          <w:p>
            <w:pPr>
              <w:pStyle w:val="TableParagraph"/>
              <w:spacing w:line="143" w:lineRule="exact"/>
              <w:ind w:left="56"/>
              <w:rPr>
                <w:sz w:val="15"/>
              </w:rPr>
            </w:pPr>
            <w:r>
              <w:rPr>
                <w:sz w:val="15"/>
              </w:rPr>
              <w:t>Delete only if no</w:t>
            </w:r>
          </w:p>
        </w:tc>
        <w:tc>
          <w:tcPr>
            <w:tcW w:w="631" w:type="dxa"/>
            <w:vMerge w:val="restart"/>
          </w:tcPr>
          <w:p>
            <w:pPr>
              <w:pStyle w:val="TableParagraph"/>
              <w:rPr>
                <w:sz w:val="14"/>
              </w:rPr>
            </w:pPr>
          </w:p>
        </w:tc>
        <w:tc>
          <w:tcPr>
            <w:tcW w:w="449" w:type="dxa"/>
            <w:tcBorders>
              <w:bottom w:val="nil"/>
            </w:tcBorders>
          </w:tcPr>
          <w:p>
            <w:pPr>
              <w:pStyle w:val="TableParagraph"/>
              <w:spacing w:line="143" w:lineRule="exact"/>
              <w:ind w:left="56"/>
              <w:rPr>
                <w:sz w:val="15"/>
              </w:rPr>
            </w:pPr>
            <w:r>
              <w:rPr>
                <w:w w:val="100"/>
                <w:sz w:val="15"/>
              </w:rPr>
              <w:t>-</w:t>
            </w:r>
          </w:p>
        </w:tc>
        <w:tc>
          <w:tcPr>
            <w:tcW w:w="451" w:type="dxa"/>
            <w:vMerge w:val="restart"/>
          </w:tcPr>
          <w:p>
            <w:pPr>
              <w:pStyle w:val="TableParagraph"/>
              <w:rPr>
                <w:sz w:val="14"/>
              </w:rPr>
            </w:pPr>
          </w:p>
        </w:tc>
        <w:tc>
          <w:tcPr>
            <w:tcW w:w="849" w:type="dxa"/>
            <w:vMerge w:val="restart"/>
          </w:tcPr>
          <w:p>
            <w:pPr>
              <w:pStyle w:val="TableParagraph"/>
              <w:rPr>
                <w:sz w:val="14"/>
              </w:rPr>
            </w:pPr>
          </w:p>
        </w:tc>
      </w:tr>
      <w:tr>
        <w:trPr>
          <w:trHeight w:val="161" w:hRule="atLeast"/>
        </w:trPr>
        <w:tc>
          <w:tcPr>
            <w:tcW w:w="557"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453" w:type="dxa"/>
            <w:tcBorders>
              <w:top w:val="nil"/>
              <w:bottom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top w:val="nil"/>
              <w:bottom w:val="nil"/>
            </w:tcBorders>
          </w:tcPr>
          <w:p>
            <w:pPr>
              <w:pStyle w:val="TableParagraph"/>
              <w:rPr>
                <w:sz w:val="10"/>
              </w:rPr>
            </w:pPr>
          </w:p>
        </w:tc>
        <w:tc>
          <w:tcPr>
            <w:tcW w:w="1133" w:type="dxa"/>
            <w:tcBorders>
              <w:top w:val="nil"/>
              <w:bottom w:val="nil"/>
            </w:tcBorders>
          </w:tcPr>
          <w:p>
            <w:pPr>
              <w:pStyle w:val="TableParagraph"/>
              <w:spacing w:line="142" w:lineRule="exact"/>
              <w:ind w:left="56"/>
              <w:rPr>
                <w:sz w:val="15"/>
              </w:rPr>
            </w:pPr>
            <w:r>
              <w:rPr>
                <w:sz w:val="15"/>
              </w:rPr>
              <w:t>contained</w:t>
            </w:r>
          </w:p>
        </w:tc>
        <w:tc>
          <w:tcPr>
            <w:tcW w:w="631"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70" w:hRule="atLeast"/>
        </w:trPr>
        <w:tc>
          <w:tcPr>
            <w:tcW w:w="557"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453" w:type="dxa"/>
            <w:tcBorders>
              <w:top w:val="nil"/>
              <w:bottom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top w:val="nil"/>
            </w:tcBorders>
          </w:tcPr>
          <w:p>
            <w:pPr>
              <w:pStyle w:val="TableParagraph"/>
              <w:rPr>
                <w:sz w:val="10"/>
              </w:rPr>
            </w:pPr>
          </w:p>
        </w:tc>
        <w:tc>
          <w:tcPr>
            <w:tcW w:w="1133" w:type="dxa"/>
            <w:tcBorders>
              <w:top w:val="nil"/>
            </w:tcBorders>
          </w:tcPr>
          <w:p>
            <w:pPr>
              <w:pStyle w:val="TableParagraph"/>
              <w:spacing w:line="151" w:lineRule="exact"/>
              <w:ind w:left="56"/>
              <w:rPr>
                <w:sz w:val="15"/>
              </w:rPr>
            </w:pPr>
            <w:r>
              <w:rPr>
                <w:sz w:val="15"/>
              </w:rPr>
              <w:t>objects</w:t>
            </w:r>
          </w:p>
        </w:tc>
        <w:tc>
          <w:tcPr>
            <w:tcW w:w="631"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64" w:hRule="atLeast"/>
        </w:trPr>
        <w:tc>
          <w:tcPr>
            <w:tcW w:w="557"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453" w:type="dxa"/>
            <w:tcBorders>
              <w:top w:val="nil"/>
              <w:bottom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bottom w:val="nil"/>
            </w:tcBorders>
          </w:tcPr>
          <w:p>
            <w:pPr>
              <w:pStyle w:val="TableParagraph"/>
              <w:spacing w:line="145" w:lineRule="exact"/>
              <w:ind w:left="56"/>
              <w:rPr>
                <w:sz w:val="15"/>
              </w:rPr>
            </w:pPr>
            <w:r>
              <w:rPr>
                <w:sz w:val="15"/>
              </w:rPr>
              <w:t>6.2.2</w:t>
            </w:r>
          </w:p>
        </w:tc>
        <w:tc>
          <w:tcPr>
            <w:tcW w:w="1133" w:type="dxa"/>
            <w:tcBorders>
              <w:bottom w:val="nil"/>
            </w:tcBorders>
          </w:tcPr>
          <w:p>
            <w:pPr>
              <w:pStyle w:val="TableParagraph"/>
              <w:spacing w:line="145" w:lineRule="exact"/>
              <w:ind w:left="56"/>
              <w:rPr>
                <w:sz w:val="15"/>
              </w:rPr>
            </w:pPr>
            <w:r>
              <w:rPr>
                <w:sz w:val="15"/>
              </w:rPr>
              <w:t>Delete contained</w:t>
            </w:r>
          </w:p>
        </w:tc>
        <w:tc>
          <w:tcPr>
            <w:tcW w:w="631" w:type="dxa"/>
            <w:vMerge w:val="restart"/>
          </w:tcPr>
          <w:p>
            <w:pPr>
              <w:pStyle w:val="TableParagraph"/>
              <w:rPr>
                <w:sz w:val="14"/>
              </w:rPr>
            </w:pPr>
          </w:p>
        </w:tc>
        <w:tc>
          <w:tcPr>
            <w:tcW w:w="449" w:type="dxa"/>
            <w:tcBorders>
              <w:bottom w:val="nil"/>
            </w:tcBorders>
          </w:tcPr>
          <w:p>
            <w:pPr>
              <w:pStyle w:val="TableParagraph"/>
              <w:spacing w:line="145" w:lineRule="exact"/>
              <w:ind w:left="56"/>
              <w:rPr>
                <w:sz w:val="15"/>
              </w:rPr>
            </w:pPr>
            <w:r>
              <w:rPr>
                <w:w w:val="100"/>
                <w:sz w:val="15"/>
              </w:rPr>
              <w:t>-</w:t>
            </w:r>
          </w:p>
        </w:tc>
        <w:tc>
          <w:tcPr>
            <w:tcW w:w="451" w:type="dxa"/>
            <w:vMerge w:val="restart"/>
          </w:tcPr>
          <w:p>
            <w:pPr>
              <w:pStyle w:val="TableParagraph"/>
              <w:rPr>
                <w:sz w:val="14"/>
              </w:rPr>
            </w:pPr>
          </w:p>
        </w:tc>
        <w:tc>
          <w:tcPr>
            <w:tcW w:w="849" w:type="dxa"/>
            <w:vMerge w:val="restart"/>
          </w:tcPr>
          <w:p>
            <w:pPr>
              <w:pStyle w:val="TableParagraph"/>
              <w:rPr>
                <w:sz w:val="14"/>
              </w:rPr>
            </w:pPr>
          </w:p>
        </w:tc>
      </w:tr>
      <w:tr>
        <w:trPr>
          <w:trHeight w:val="170" w:hRule="atLeast"/>
        </w:trPr>
        <w:tc>
          <w:tcPr>
            <w:tcW w:w="557" w:type="dxa"/>
            <w:tcBorders>
              <w:top w:val="nil"/>
            </w:tcBorders>
          </w:tcPr>
          <w:p>
            <w:pPr>
              <w:pStyle w:val="TableParagraph"/>
              <w:rPr>
                <w:sz w:val="10"/>
              </w:rPr>
            </w:pPr>
          </w:p>
        </w:tc>
        <w:tc>
          <w:tcPr>
            <w:tcW w:w="1351" w:type="dxa"/>
            <w:tcBorders>
              <w:top w:val="nil"/>
            </w:tcBorders>
          </w:tcPr>
          <w:p>
            <w:pPr>
              <w:pStyle w:val="TableParagraph"/>
              <w:rPr>
                <w:sz w:val="10"/>
              </w:rPr>
            </w:pPr>
          </w:p>
        </w:tc>
        <w:tc>
          <w:tcPr>
            <w:tcW w:w="989" w:type="dxa"/>
            <w:tcBorders>
              <w:top w:val="nil"/>
            </w:tcBorders>
          </w:tcPr>
          <w:p>
            <w:pPr>
              <w:pStyle w:val="TableParagraph"/>
              <w:rPr>
                <w:sz w:val="10"/>
              </w:rPr>
            </w:pPr>
          </w:p>
        </w:tc>
        <w:tc>
          <w:tcPr>
            <w:tcW w:w="1351" w:type="dxa"/>
            <w:tcBorders>
              <w:top w:val="nil"/>
            </w:tcBorders>
          </w:tcPr>
          <w:p>
            <w:pPr>
              <w:pStyle w:val="TableParagraph"/>
              <w:rPr>
                <w:sz w:val="10"/>
              </w:rPr>
            </w:pPr>
          </w:p>
        </w:tc>
        <w:tc>
          <w:tcPr>
            <w:tcW w:w="453" w:type="dxa"/>
            <w:tcBorders>
              <w:top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top w:val="nil"/>
            </w:tcBorders>
          </w:tcPr>
          <w:p>
            <w:pPr>
              <w:pStyle w:val="TableParagraph"/>
              <w:rPr>
                <w:sz w:val="10"/>
              </w:rPr>
            </w:pPr>
          </w:p>
        </w:tc>
        <w:tc>
          <w:tcPr>
            <w:tcW w:w="1133" w:type="dxa"/>
            <w:tcBorders>
              <w:top w:val="nil"/>
            </w:tcBorders>
          </w:tcPr>
          <w:p>
            <w:pPr>
              <w:pStyle w:val="TableParagraph"/>
              <w:spacing w:line="151" w:lineRule="exact"/>
              <w:ind w:left="56"/>
              <w:rPr>
                <w:sz w:val="15"/>
              </w:rPr>
            </w:pPr>
            <w:r>
              <w:rPr>
                <w:sz w:val="15"/>
              </w:rPr>
              <w:t>objectgs</w:t>
            </w:r>
          </w:p>
        </w:tc>
        <w:tc>
          <w:tcPr>
            <w:tcW w:w="631"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64" w:hRule="atLeast"/>
        </w:trPr>
        <w:tc>
          <w:tcPr>
            <w:tcW w:w="557" w:type="dxa"/>
            <w:tcBorders>
              <w:bottom w:val="nil"/>
            </w:tcBorders>
          </w:tcPr>
          <w:p>
            <w:pPr>
              <w:pStyle w:val="TableParagraph"/>
              <w:spacing w:line="145" w:lineRule="exact"/>
              <w:ind w:left="57"/>
              <w:rPr>
                <w:sz w:val="15"/>
              </w:rPr>
            </w:pPr>
            <w:r>
              <w:rPr>
                <w:w w:val="100"/>
                <w:sz w:val="15"/>
              </w:rPr>
              <w:t>7</w:t>
            </w:r>
          </w:p>
        </w:tc>
        <w:tc>
          <w:tcPr>
            <w:tcW w:w="1351" w:type="dxa"/>
            <w:tcBorders>
              <w:bottom w:val="nil"/>
            </w:tcBorders>
          </w:tcPr>
          <w:p>
            <w:pPr>
              <w:pStyle w:val="TableParagraph"/>
              <w:spacing w:line="145" w:lineRule="exact"/>
              <w:ind w:left="57"/>
              <w:rPr>
                <w:sz w:val="15"/>
              </w:rPr>
            </w:pPr>
            <w:r>
              <w:rPr>
                <w:sz w:val="15"/>
              </w:rPr>
              <w:t>reachableAddress-</w:t>
            </w:r>
          </w:p>
        </w:tc>
        <w:tc>
          <w:tcPr>
            <w:tcW w:w="989" w:type="dxa"/>
            <w:tcBorders>
              <w:bottom w:val="nil"/>
            </w:tcBorders>
          </w:tcPr>
          <w:p>
            <w:pPr>
              <w:pStyle w:val="TableParagraph"/>
              <w:spacing w:line="145" w:lineRule="exact"/>
              <w:ind w:right="58"/>
              <w:jc w:val="right"/>
              <w:rPr>
                <w:sz w:val="15"/>
              </w:rPr>
            </w:pPr>
            <w:r>
              <w:rPr>
                <w:sz w:val="15"/>
              </w:rPr>
              <w:t>{2 13 0 1 6 6}</w:t>
            </w:r>
          </w:p>
        </w:tc>
        <w:tc>
          <w:tcPr>
            <w:tcW w:w="1351" w:type="dxa"/>
            <w:tcBorders>
              <w:bottom w:val="nil"/>
            </w:tcBorders>
          </w:tcPr>
          <w:p>
            <w:pPr>
              <w:pStyle w:val="TableParagraph"/>
              <w:spacing w:line="145" w:lineRule="exact"/>
              <w:ind w:left="56"/>
              <w:rPr>
                <w:sz w:val="15"/>
              </w:rPr>
            </w:pPr>
            <w:r>
              <w:rPr>
                <w:sz w:val="15"/>
              </w:rPr>
              <w:t>Superior class</w:t>
            </w:r>
          </w:p>
        </w:tc>
        <w:tc>
          <w:tcPr>
            <w:tcW w:w="453" w:type="dxa"/>
            <w:tcBorders>
              <w:bottom w:val="nil"/>
            </w:tcBorders>
          </w:tcPr>
          <w:p>
            <w:pPr>
              <w:pStyle w:val="TableParagraph"/>
              <w:spacing w:line="145" w:lineRule="exact"/>
              <w:ind w:left="57"/>
              <w:rPr>
                <w:sz w:val="15"/>
              </w:rPr>
            </w:pPr>
            <w:r>
              <w:rPr>
                <w:w w:val="100"/>
                <w:sz w:val="15"/>
              </w:rPr>
              <w:t>o</w:t>
            </w:r>
          </w:p>
        </w:tc>
        <w:tc>
          <w:tcPr>
            <w:tcW w:w="453" w:type="dxa"/>
            <w:vMerge w:val="restart"/>
          </w:tcPr>
          <w:p>
            <w:pPr>
              <w:pStyle w:val="TableParagraph"/>
              <w:rPr>
                <w:sz w:val="14"/>
              </w:rPr>
            </w:pPr>
          </w:p>
        </w:tc>
        <w:tc>
          <w:tcPr>
            <w:tcW w:w="811" w:type="dxa"/>
            <w:vMerge w:val="restart"/>
          </w:tcPr>
          <w:p>
            <w:pPr>
              <w:pStyle w:val="TableParagraph"/>
              <w:rPr>
                <w:sz w:val="14"/>
              </w:rPr>
            </w:pPr>
          </w:p>
        </w:tc>
        <w:tc>
          <w:tcPr>
            <w:tcW w:w="720" w:type="dxa"/>
            <w:vMerge w:val="restart"/>
          </w:tcPr>
          <w:p>
            <w:pPr>
              <w:pStyle w:val="TableParagraph"/>
              <w:spacing w:line="152" w:lineRule="exact"/>
              <w:ind w:left="56"/>
              <w:rPr>
                <w:sz w:val="15"/>
              </w:rPr>
            </w:pPr>
            <w:r>
              <w:rPr>
                <w:sz w:val="15"/>
              </w:rPr>
              <w:t>7.1</w:t>
            </w:r>
          </w:p>
        </w:tc>
        <w:tc>
          <w:tcPr>
            <w:tcW w:w="1133" w:type="dxa"/>
            <w:vMerge w:val="restart"/>
          </w:tcPr>
          <w:p>
            <w:pPr>
              <w:pStyle w:val="TableParagraph"/>
              <w:spacing w:line="152" w:lineRule="exact"/>
              <w:ind w:left="56"/>
              <w:rPr>
                <w:sz w:val="15"/>
              </w:rPr>
            </w:pPr>
            <w:r>
              <w:rPr>
                <w:sz w:val="15"/>
              </w:rPr>
              <w:t>Create support</w:t>
            </w:r>
          </w:p>
        </w:tc>
        <w:tc>
          <w:tcPr>
            <w:tcW w:w="631" w:type="dxa"/>
            <w:vMerge w:val="restart"/>
          </w:tcPr>
          <w:p>
            <w:pPr>
              <w:pStyle w:val="TableParagraph"/>
              <w:rPr>
                <w:sz w:val="10"/>
              </w:rPr>
            </w:pPr>
          </w:p>
        </w:tc>
        <w:tc>
          <w:tcPr>
            <w:tcW w:w="449" w:type="dxa"/>
            <w:vMerge w:val="restart"/>
          </w:tcPr>
          <w:p>
            <w:pPr>
              <w:pStyle w:val="TableParagraph"/>
              <w:spacing w:line="152" w:lineRule="exact"/>
              <w:ind w:left="56"/>
              <w:rPr>
                <w:sz w:val="15"/>
              </w:rPr>
            </w:pPr>
            <w:r>
              <w:rPr>
                <w:w w:val="100"/>
                <w:sz w:val="15"/>
              </w:rPr>
              <w:t>m</w:t>
            </w:r>
          </w:p>
        </w:tc>
        <w:tc>
          <w:tcPr>
            <w:tcW w:w="451" w:type="dxa"/>
            <w:vMerge w:val="restart"/>
          </w:tcPr>
          <w:p>
            <w:pPr>
              <w:pStyle w:val="TableParagraph"/>
              <w:rPr>
                <w:sz w:val="10"/>
              </w:rPr>
            </w:pPr>
          </w:p>
        </w:tc>
        <w:tc>
          <w:tcPr>
            <w:tcW w:w="849" w:type="dxa"/>
            <w:vMerge w:val="restart"/>
          </w:tcPr>
          <w:p>
            <w:pPr>
              <w:pStyle w:val="TableParagraph"/>
              <w:rPr>
                <w:sz w:val="10"/>
              </w:rPr>
            </w:pPr>
          </w:p>
        </w:tc>
      </w:tr>
      <w:tr>
        <w:trPr>
          <w:trHeight w:val="10" w:hRule="atLeast"/>
        </w:trPr>
        <w:tc>
          <w:tcPr>
            <w:tcW w:w="557" w:type="dxa"/>
            <w:vMerge w:val="restart"/>
            <w:tcBorders>
              <w:top w:val="nil"/>
              <w:bottom w:val="nil"/>
            </w:tcBorders>
          </w:tcPr>
          <w:p>
            <w:pPr>
              <w:pStyle w:val="TableParagraph"/>
              <w:rPr>
                <w:sz w:val="14"/>
              </w:rPr>
            </w:pPr>
          </w:p>
        </w:tc>
        <w:tc>
          <w:tcPr>
            <w:tcW w:w="1351" w:type="dxa"/>
            <w:vMerge w:val="restart"/>
            <w:tcBorders>
              <w:top w:val="nil"/>
              <w:bottom w:val="nil"/>
            </w:tcBorders>
          </w:tcPr>
          <w:p>
            <w:pPr>
              <w:pStyle w:val="TableParagraph"/>
              <w:ind w:left="57" w:right="497"/>
              <w:rPr>
                <w:sz w:val="15"/>
              </w:rPr>
            </w:pPr>
            <w:r>
              <w:rPr>
                <w:sz w:val="15"/>
              </w:rPr>
              <w:t>linkage- management</w:t>
            </w:r>
          </w:p>
        </w:tc>
        <w:tc>
          <w:tcPr>
            <w:tcW w:w="989" w:type="dxa"/>
            <w:vMerge w:val="restart"/>
            <w:tcBorders>
              <w:top w:val="nil"/>
              <w:bottom w:val="nil"/>
            </w:tcBorders>
          </w:tcPr>
          <w:p>
            <w:pPr>
              <w:pStyle w:val="TableParagraph"/>
              <w:rPr>
                <w:sz w:val="14"/>
              </w:rPr>
            </w:pPr>
          </w:p>
        </w:tc>
        <w:tc>
          <w:tcPr>
            <w:tcW w:w="1351" w:type="dxa"/>
            <w:vMerge w:val="restart"/>
            <w:tcBorders>
              <w:top w:val="nil"/>
              <w:bottom w:val="nil"/>
            </w:tcBorders>
          </w:tcPr>
          <w:p>
            <w:pPr>
              <w:pStyle w:val="TableParagraph"/>
              <w:ind w:left="57" w:right="326"/>
              <w:rPr>
                <w:sz w:val="15"/>
              </w:rPr>
            </w:pPr>
            <w:r>
              <w:rPr>
                <w:sz w:val="15"/>
              </w:rPr>
              <w:t>“Rec. X.283 | ISO/IEC 10733</w:t>
            </w:r>
          </w:p>
          <w:p>
            <w:pPr>
              <w:pStyle w:val="TableParagraph"/>
              <w:ind w:left="57"/>
              <w:rPr>
                <w:sz w:val="15"/>
              </w:rPr>
            </w:pPr>
            <w:r>
              <w:rPr>
                <w:sz w:val="15"/>
              </w:rPr>
              <w:t>1993”</w:t>
            </w:r>
          </w:p>
          <w:p>
            <w:pPr>
              <w:pStyle w:val="TableParagraph"/>
              <w:ind w:left="57" w:right="822"/>
              <w:rPr>
                <w:sz w:val="15"/>
              </w:rPr>
            </w:pPr>
            <w:r>
              <w:rPr>
                <w:sz w:val="15"/>
              </w:rPr>
              <w:t>linkage AND</w:t>
            </w:r>
          </w:p>
          <w:p>
            <w:pPr>
              <w:pStyle w:val="TableParagraph"/>
              <w:spacing w:line="171" w:lineRule="exact"/>
              <w:ind w:left="57"/>
              <w:rPr>
                <w:sz w:val="15"/>
              </w:rPr>
            </w:pPr>
            <w:r>
              <w:rPr>
                <w:sz w:val="15"/>
              </w:rPr>
              <w:t>SUBCLASSES</w:t>
            </w:r>
          </w:p>
        </w:tc>
        <w:tc>
          <w:tcPr>
            <w:tcW w:w="453" w:type="dxa"/>
            <w:vMerge w:val="restart"/>
            <w:tcBorders>
              <w:top w:val="nil"/>
              <w:bottom w:val="nil"/>
            </w:tcBorders>
          </w:tcPr>
          <w:p>
            <w:pPr>
              <w:pStyle w:val="TableParagraph"/>
              <w:rPr>
                <w:sz w:val="14"/>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vMerge/>
            <w:tcBorders>
              <w:top w:val="nil"/>
            </w:tcBorders>
          </w:tcPr>
          <w:p>
            <w:pPr>
              <w:rPr>
                <w:sz w:val="2"/>
                <w:szCs w:val="2"/>
              </w:rPr>
            </w:pPr>
          </w:p>
        </w:tc>
        <w:tc>
          <w:tcPr>
            <w:tcW w:w="1133" w:type="dxa"/>
            <w:vMerge/>
            <w:tcBorders>
              <w:top w:val="nil"/>
            </w:tcBorders>
          </w:tcPr>
          <w:p>
            <w:pPr>
              <w:rPr>
                <w:sz w:val="2"/>
                <w:szCs w:val="2"/>
              </w:rPr>
            </w:pPr>
          </w:p>
        </w:tc>
        <w:tc>
          <w:tcPr>
            <w:tcW w:w="631" w:type="dxa"/>
            <w:vMerge/>
            <w:tcBorders>
              <w:top w:val="nil"/>
            </w:tcBorders>
          </w:tcPr>
          <w:p>
            <w:pPr>
              <w:rPr>
                <w:sz w:val="2"/>
                <w:szCs w:val="2"/>
              </w:rPr>
            </w:pPr>
          </w:p>
        </w:tc>
        <w:tc>
          <w:tcPr>
            <w:tcW w:w="449" w:type="dxa"/>
            <w:vMerge/>
            <w:tcBorders>
              <w:top w:val="nil"/>
            </w:tcBorders>
          </w:tcPr>
          <w:p>
            <w:pPr>
              <w:rPr>
                <w:sz w:val="2"/>
                <w:szCs w:val="2"/>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345" w:hRule="atLeast"/>
        </w:trPr>
        <w:tc>
          <w:tcPr>
            <w:tcW w:w="557"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989"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453" w:type="dxa"/>
            <w:vMerge/>
            <w:tcBorders>
              <w:top w:val="nil"/>
              <w:bottom w:val="nil"/>
            </w:tcBorders>
          </w:tcPr>
          <w:p>
            <w:pPr>
              <w:rPr>
                <w:sz w:val="2"/>
                <w:szCs w:val="2"/>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Pr>
          <w:p>
            <w:pPr>
              <w:pStyle w:val="TableParagraph"/>
              <w:spacing w:line="167" w:lineRule="exact"/>
              <w:ind w:left="56"/>
              <w:rPr>
                <w:sz w:val="15"/>
              </w:rPr>
            </w:pPr>
            <w:r>
              <w:rPr>
                <w:sz w:val="15"/>
              </w:rPr>
              <w:t>7.1.2</w:t>
            </w:r>
          </w:p>
        </w:tc>
        <w:tc>
          <w:tcPr>
            <w:tcW w:w="1133" w:type="dxa"/>
          </w:tcPr>
          <w:p>
            <w:pPr>
              <w:pStyle w:val="TableParagraph"/>
              <w:spacing w:line="167" w:lineRule="exact"/>
              <w:ind w:left="56"/>
              <w:rPr>
                <w:sz w:val="15"/>
              </w:rPr>
            </w:pPr>
            <w:r>
              <w:rPr>
                <w:sz w:val="15"/>
              </w:rPr>
              <w:t>Create with</w:t>
            </w:r>
          </w:p>
          <w:p>
            <w:pPr>
              <w:pStyle w:val="TableParagraph"/>
              <w:spacing w:line="158" w:lineRule="exact"/>
              <w:ind w:left="56"/>
              <w:rPr>
                <w:sz w:val="15"/>
              </w:rPr>
            </w:pPr>
            <w:r>
              <w:rPr>
                <w:sz w:val="15"/>
              </w:rPr>
              <w:t>reference object</w:t>
            </w:r>
          </w:p>
        </w:tc>
        <w:tc>
          <w:tcPr>
            <w:tcW w:w="631" w:type="dxa"/>
          </w:tcPr>
          <w:p>
            <w:pPr>
              <w:pStyle w:val="TableParagraph"/>
              <w:rPr>
                <w:sz w:val="14"/>
              </w:rPr>
            </w:pPr>
          </w:p>
        </w:tc>
        <w:tc>
          <w:tcPr>
            <w:tcW w:w="449" w:type="dxa"/>
          </w:tcPr>
          <w:p>
            <w:pPr>
              <w:pStyle w:val="TableParagraph"/>
              <w:spacing w:line="167" w:lineRule="exact"/>
              <w:ind w:left="56"/>
              <w:rPr>
                <w:sz w:val="15"/>
              </w:rPr>
            </w:pPr>
            <w:r>
              <w:rPr>
                <w:w w:val="100"/>
                <w:sz w:val="15"/>
              </w:rPr>
              <w:t>m</w:t>
            </w:r>
          </w:p>
        </w:tc>
        <w:tc>
          <w:tcPr>
            <w:tcW w:w="451" w:type="dxa"/>
          </w:tcPr>
          <w:p>
            <w:pPr>
              <w:pStyle w:val="TableParagraph"/>
              <w:rPr>
                <w:sz w:val="14"/>
              </w:rPr>
            </w:pPr>
          </w:p>
        </w:tc>
        <w:tc>
          <w:tcPr>
            <w:tcW w:w="849" w:type="dxa"/>
          </w:tcPr>
          <w:p>
            <w:pPr>
              <w:pStyle w:val="TableParagraph"/>
              <w:rPr>
                <w:sz w:val="14"/>
              </w:rPr>
            </w:pPr>
          </w:p>
        </w:tc>
      </w:tr>
      <w:tr>
        <w:trPr>
          <w:trHeight w:val="518" w:hRule="atLeast"/>
        </w:trPr>
        <w:tc>
          <w:tcPr>
            <w:tcW w:w="557"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989"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453" w:type="dxa"/>
            <w:vMerge/>
            <w:tcBorders>
              <w:top w:val="nil"/>
              <w:bottom w:val="nil"/>
            </w:tcBorders>
          </w:tcPr>
          <w:p>
            <w:pPr>
              <w:rPr>
                <w:sz w:val="2"/>
                <w:szCs w:val="2"/>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Pr>
          <w:p>
            <w:pPr>
              <w:pStyle w:val="TableParagraph"/>
              <w:spacing w:line="167" w:lineRule="exact"/>
              <w:ind w:left="56"/>
              <w:rPr>
                <w:sz w:val="15"/>
              </w:rPr>
            </w:pPr>
            <w:r>
              <w:rPr>
                <w:sz w:val="15"/>
              </w:rPr>
              <w:t>7.1.3</w:t>
            </w:r>
          </w:p>
        </w:tc>
        <w:tc>
          <w:tcPr>
            <w:tcW w:w="1133" w:type="dxa"/>
          </w:tcPr>
          <w:p>
            <w:pPr>
              <w:pStyle w:val="TableParagraph"/>
              <w:ind w:left="56" w:right="352" w:hanging="1"/>
              <w:rPr>
                <w:sz w:val="15"/>
              </w:rPr>
            </w:pPr>
            <w:r>
              <w:rPr>
                <w:sz w:val="15"/>
              </w:rPr>
              <w:t>Create with automatic</w:t>
            </w:r>
          </w:p>
          <w:p>
            <w:pPr>
              <w:pStyle w:val="TableParagraph"/>
              <w:spacing w:line="158" w:lineRule="exact"/>
              <w:ind w:left="56"/>
              <w:rPr>
                <w:sz w:val="15"/>
              </w:rPr>
            </w:pPr>
            <w:r>
              <w:rPr>
                <w:sz w:val="15"/>
              </w:rPr>
              <w:t>instance naming</w:t>
            </w:r>
          </w:p>
        </w:tc>
        <w:tc>
          <w:tcPr>
            <w:tcW w:w="631" w:type="dxa"/>
          </w:tcPr>
          <w:p>
            <w:pPr>
              <w:pStyle w:val="TableParagraph"/>
              <w:rPr>
                <w:sz w:val="14"/>
              </w:rPr>
            </w:pPr>
          </w:p>
        </w:tc>
        <w:tc>
          <w:tcPr>
            <w:tcW w:w="449" w:type="dxa"/>
          </w:tcPr>
          <w:p>
            <w:pPr>
              <w:pStyle w:val="TableParagraph"/>
              <w:spacing w:line="167" w:lineRule="exact"/>
              <w:ind w:left="56"/>
              <w:rPr>
                <w:sz w:val="15"/>
              </w:rPr>
            </w:pPr>
            <w:r>
              <w:rPr>
                <w:w w:val="100"/>
                <w:sz w:val="15"/>
              </w:rPr>
              <w:t>-</w:t>
            </w:r>
          </w:p>
        </w:tc>
        <w:tc>
          <w:tcPr>
            <w:tcW w:w="451" w:type="dxa"/>
          </w:tcPr>
          <w:p>
            <w:pPr>
              <w:pStyle w:val="TableParagraph"/>
              <w:rPr>
                <w:sz w:val="14"/>
              </w:rPr>
            </w:pPr>
          </w:p>
        </w:tc>
        <w:tc>
          <w:tcPr>
            <w:tcW w:w="849" w:type="dxa"/>
          </w:tcPr>
          <w:p>
            <w:pPr>
              <w:pStyle w:val="TableParagraph"/>
              <w:rPr>
                <w:sz w:val="14"/>
              </w:rPr>
            </w:pPr>
          </w:p>
        </w:tc>
      </w:tr>
      <w:tr>
        <w:trPr>
          <w:trHeight w:val="172" w:hRule="atLeast"/>
        </w:trPr>
        <w:tc>
          <w:tcPr>
            <w:tcW w:w="557"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989" w:type="dxa"/>
            <w:vMerge/>
            <w:tcBorders>
              <w:top w:val="nil"/>
              <w:bottom w:val="nil"/>
            </w:tcBorders>
          </w:tcPr>
          <w:p>
            <w:pPr>
              <w:rPr>
                <w:sz w:val="2"/>
                <w:szCs w:val="2"/>
              </w:rPr>
            </w:pPr>
          </w:p>
        </w:tc>
        <w:tc>
          <w:tcPr>
            <w:tcW w:w="1351" w:type="dxa"/>
            <w:vMerge/>
            <w:tcBorders>
              <w:top w:val="nil"/>
              <w:bottom w:val="nil"/>
            </w:tcBorders>
          </w:tcPr>
          <w:p>
            <w:pPr>
              <w:rPr>
                <w:sz w:val="2"/>
                <w:szCs w:val="2"/>
              </w:rPr>
            </w:pPr>
          </w:p>
        </w:tc>
        <w:tc>
          <w:tcPr>
            <w:tcW w:w="453" w:type="dxa"/>
            <w:vMerge/>
            <w:tcBorders>
              <w:top w:val="nil"/>
              <w:bottom w:val="nil"/>
            </w:tcBorders>
          </w:tcPr>
          <w:p>
            <w:pPr>
              <w:rPr>
                <w:sz w:val="2"/>
                <w:szCs w:val="2"/>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Pr>
          <w:p>
            <w:pPr>
              <w:pStyle w:val="TableParagraph"/>
              <w:spacing w:line="152" w:lineRule="exact"/>
              <w:ind w:left="56"/>
              <w:rPr>
                <w:sz w:val="15"/>
              </w:rPr>
            </w:pPr>
            <w:r>
              <w:rPr>
                <w:sz w:val="15"/>
              </w:rPr>
              <w:t>7.2</w:t>
            </w:r>
          </w:p>
        </w:tc>
        <w:tc>
          <w:tcPr>
            <w:tcW w:w="1133" w:type="dxa"/>
          </w:tcPr>
          <w:p>
            <w:pPr>
              <w:pStyle w:val="TableParagraph"/>
              <w:spacing w:line="152" w:lineRule="exact"/>
              <w:ind w:left="56"/>
              <w:rPr>
                <w:sz w:val="15"/>
              </w:rPr>
            </w:pPr>
            <w:r>
              <w:rPr>
                <w:sz w:val="15"/>
              </w:rPr>
              <w:t>Delete support</w:t>
            </w:r>
          </w:p>
        </w:tc>
        <w:tc>
          <w:tcPr>
            <w:tcW w:w="631" w:type="dxa"/>
          </w:tcPr>
          <w:p>
            <w:pPr>
              <w:pStyle w:val="TableParagraph"/>
              <w:rPr>
                <w:sz w:val="10"/>
              </w:rPr>
            </w:pPr>
          </w:p>
        </w:tc>
        <w:tc>
          <w:tcPr>
            <w:tcW w:w="449" w:type="dxa"/>
          </w:tcPr>
          <w:p>
            <w:pPr>
              <w:pStyle w:val="TableParagraph"/>
              <w:spacing w:line="152" w:lineRule="exact"/>
              <w:ind w:left="56"/>
              <w:rPr>
                <w:sz w:val="15"/>
              </w:rPr>
            </w:pPr>
            <w:r>
              <w:rPr>
                <w:w w:val="100"/>
                <w:sz w:val="15"/>
              </w:rPr>
              <w:t>m</w:t>
            </w:r>
          </w:p>
        </w:tc>
        <w:tc>
          <w:tcPr>
            <w:tcW w:w="451" w:type="dxa"/>
          </w:tcPr>
          <w:p>
            <w:pPr>
              <w:pStyle w:val="TableParagraph"/>
              <w:rPr>
                <w:sz w:val="10"/>
              </w:rPr>
            </w:pPr>
          </w:p>
        </w:tc>
        <w:tc>
          <w:tcPr>
            <w:tcW w:w="849" w:type="dxa"/>
          </w:tcPr>
          <w:p>
            <w:pPr>
              <w:pStyle w:val="TableParagraph"/>
              <w:rPr>
                <w:sz w:val="10"/>
              </w:rPr>
            </w:pPr>
          </w:p>
        </w:tc>
      </w:tr>
      <w:tr>
        <w:trPr>
          <w:trHeight w:val="164" w:hRule="atLeast"/>
        </w:trPr>
        <w:tc>
          <w:tcPr>
            <w:tcW w:w="557"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453" w:type="dxa"/>
            <w:tcBorders>
              <w:top w:val="nil"/>
              <w:bottom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bottom w:val="nil"/>
            </w:tcBorders>
          </w:tcPr>
          <w:p>
            <w:pPr>
              <w:pStyle w:val="TableParagraph"/>
              <w:spacing w:line="145" w:lineRule="exact"/>
              <w:ind w:left="56"/>
              <w:rPr>
                <w:sz w:val="15"/>
              </w:rPr>
            </w:pPr>
            <w:r>
              <w:rPr>
                <w:sz w:val="15"/>
              </w:rPr>
              <w:t>7.2.1</w:t>
            </w:r>
          </w:p>
        </w:tc>
        <w:tc>
          <w:tcPr>
            <w:tcW w:w="1133" w:type="dxa"/>
            <w:tcBorders>
              <w:bottom w:val="nil"/>
            </w:tcBorders>
          </w:tcPr>
          <w:p>
            <w:pPr>
              <w:pStyle w:val="TableParagraph"/>
              <w:spacing w:line="145" w:lineRule="exact"/>
              <w:ind w:left="56"/>
              <w:rPr>
                <w:sz w:val="15"/>
              </w:rPr>
            </w:pPr>
            <w:r>
              <w:rPr>
                <w:sz w:val="15"/>
              </w:rPr>
              <w:t>Delete only if no</w:t>
            </w:r>
          </w:p>
        </w:tc>
        <w:tc>
          <w:tcPr>
            <w:tcW w:w="631" w:type="dxa"/>
            <w:vMerge w:val="restart"/>
          </w:tcPr>
          <w:p>
            <w:pPr>
              <w:pStyle w:val="TableParagraph"/>
              <w:rPr>
                <w:sz w:val="14"/>
              </w:rPr>
            </w:pPr>
          </w:p>
        </w:tc>
        <w:tc>
          <w:tcPr>
            <w:tcW w:w="449" w:type="dxa"/>
            <w:tcBorders>
              <w:bottom w:val="nil"/>
            </w:tcBorders>
          </w:tcPr>
          <w:p>
            <w:pPr>
              <w:pStyle w:val="TableParagraph"/>
              <w:spacing w:line="145" w:lineRule="exact"/>
              <w:ind w:left="56"/>
              <w:rPr>
                <w:sz w:val="15"/>
              </w:rPr>
            </w:pPr>
            <w:r>
              <w:rPr>
                <w:w w:val="100"/>
                <w:sz w:val="15"/>
              </w:rPr>
              <w:t>m</w:t>
            </w:r>
          </w:p>
        </w:tc>
        <w:tc>
          <w:tcPr>
            <w:tcW w:w="451" w:type="dxa"/>
            <w:vMerge w:val="restart"/>
          </w:tcPr>
          <w:p>
            <w:pPr>
              <w:pStyle w:val="TableParagraph"/>
              <w:rPr>
                <w:sz w:val="14"/>
              </w:rPr>
            </w:pPr>
          </w:p>
        </w:tc>
        <w:tc>
          <w:tcPr>
            <w:tcW w:w="849" w:type="dxa"/>
            <w:vMerge w:val="restart"/>
          </w:tcPr>
          <w:p>
            <w:pPr>
              <w:pStyle w:val="TableParagraph"/>
              <w:rPr>
                <w:sz w:val="14"/>
              </w:rPr>
            </w:pPr>
          </w:p>
        </w:tc>
      </w:tr>
      <w:tr>
        <w:trPr>
          <w:trHeight w:val="162" w:hRule="atLeast"/>
        </w:trPr>
        <w:tc>
          <w:tcPr>
            <w:tcW w:w="557"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453" w:type="dxa"/>
            <w:tcBorders>
              <w:top w:val="nil"/>
              <w:bottom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top w:val="nil"/>
              <w:bottom w:val="nil"/>
            </w:tcBorders>
          </w:tcPr>
          <w:p>
            <w:pPr>
              <w:pStyle w:val="TableParagraph"/>
              <w:rPr>
                <w:sz w:val="10"/>
              </w:rPr>
            </w:pPr>
          </w:p>
        </w:tc>
        <w:tc>
          <w:tcPr>
            <w:tcW w:w="1133" w:type="dxa"/>
            <w:tcBorders>
              <w:top w:val="nil"/>
              <w:bottom w:val="nil"/>
            </w:tcBorders>
          </w:tcPr>
          <w:p>
            <w:pPr>
              <w:pStyle w:val="TableParagraph"/>
              <w:spacing w:line="143" w:lineRule="exact"/>
              <w:ind w:left="56"/>
              <w:rPr>
                <w:sz w:val="15"/>
              </w:rPr>
            </w:pPr>
            <w:r>
              <w:rPr>
                <w:sz w:val="15"/>
              </w:rPr>
              <w:t>contained</w:t>
            </w:r>
          </w:p>
        </w:tc>
        <w:tc>
          <w:tcPr>
            <w:tcW w:w="631" w:type="dxa"/>
            <w:vMerge/>
            <w:tcBorders>
              <w:top w:val="nil"/>
            </w:tcBorders>
          </w:tcPr>
          <w:p>
            <w:pPr>
              <w:rPr>
                <w:sz w:val="2"/>
                <w:szCs w:val="2"/>
              </w:rPr>
            </w:pPr>
          </w:p>
        </w:tc>
        <w:tc>
          <w:tcPr>
            <w:tcW w:w="449" w:type="dxa"/>
            <w:tcBorders>
              <w:top w:val="nil"/>
              <w:bottom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70" w:hRule="atLeast"/>
        </w:trPr>
        <w:tc>
          <w:tcPr>
            <w:tcW w:w="557"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453" w:type="dxa"/>
            <w:tcBorders>
              <w:top w:val="nil"/>
              <w:bottom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top w:val="nil"/>
            </w:tcBorders>
          </w:tcPr>
          <w:p>
            <w:pPr>
              <w:pStyle w:val="TableParagraph"/>
              <w:rPr>
                <w:sz w:val="10"/>
              </w:rPr>
            </w:pPr>
          </w:p>
        </w:tc>
        <w:tc>
          <w:tcPr>
            <w:tcW w:w="1133" w:type="dxa"/>
            <w:tcBorders>
              <w:top w:val="nil"/>
            </w:tcBorders>
          </w:tcPr>
          <w:p>
            <w:pPr>
              <w:pStyle w:val="TableParagraph"/>
              <w:spacing w:line="151" w:lineRule="exact"/>
              <w:ind w:left="56"/>
              <w:rPr>
                <w:sz w:val="15"/>
              </w:rPr>
            </w:pPr>
            <w:r>
              <w:rPr>
                <w:sz w:val="15"/>
              </w:rPr>
              <w:t>objects</w:t>
            </w:r>
          </w:p>
        </w:tc>
        <w:tc>
          <w:tcPr>
            <w:tcW w:w="631"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r>
        <w:trPr>
          <w:trHeight w:val="164" w:hRule="atLeast"/>
        </w:trPr>
        <w:tc>
          <w:tcPr>
            <w:tcW w:w="557"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989" w:type="dxa"/>
            <w:tcBorders>
              <w:top w:val="nil"/>
              <w:bottom w:val="nil"/>
            </w:tcBorders>
          </w:tcPr>
          <w:p>
            <w:pPr>
              <w:pStyle w:val="TableParagraph"/>
              <w:rPr>
                <w:sz w:val="10"/>
              </w:rPr>
            </w:pPr>
          </w:p>
        </w:tc>
        <w:tc>
          <w:tcPr>
            <w:tcW w:w="1351" w:type="dxa"/>
            <w:tcBorders>
              <w:top w:val="nil"/>
              <w:bottom w:val="nil"/>
            </w:tcBorders>
          </w:tcPr>
          <w:p>
            <w:pPr>
              <w:pStyle w:val="TableParagraph"/>
              <w:rPr>
                <w:sz w:val="10"/>
              </w:rPr>
            </w:pPr>
          </w:p>
        </w:tc>
        <w:tc>
          <w:tcPr>
            <w:tcW w:w="453" w:type="dxa"/>
            <w:tcBorders>
              <w:top w:val="nil"/>
              <w:bottom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bottom w:val="nil"/>
            </w:tcBorders>
          </w:tcPr>
          <w:p>
            <w:pPr>
              <w:pStyle w:val="TableParagraph"/>
              <w:spacing w:line="145" w:lineRule="exact"/>
              <w:ind w:left="56"/>
              <w:rPr>
                <w:sz w:val="15"/>
              </w:rPr>
            </w:pPr>
            <w:r>
              <w:rPr>
                <w:sz w:val="15"/>
              </w:rPr>
              <w:t>7.2.2</w:t>
            </w:r>
          </w:p>
        </w:tc>
        <w:tc>
          <w:tcPr>
            <w:tcW w:w="1133" w:type="dxa"/>
            <w:tcBorders>
              <w:bottom w:val="nil"/>
            </w:tcBorders>
          </w:tcPr>
          <w:p>
            <w:pPr>
              <w:pStyle w:val="TableParagraph"/>
              <w:spacing w:line="145" w:lineRule="exact"/>
              <w:ind w:left="56"/>
              <w:rPr>
                <w:sz w:val="15"/>
              </w:rPr>
            </w:pPr>
            <w:r>
              <w:rPr>
                <w:sz w:val="15"/>
              </w:rPr>
              <w:t>Delete contained</w:t>
            </w:r>
          </w:p>
        </w:tc>
        <w:tc>
          <w:tcPr>
            <w:tcW w:w="631" w:type="dxa"/>
            <w:vMerge w:val="restart"/>
          </w:tcPr>
          <w:p>
            <w:pPr>
              <w:pStyle w:val="TableParagraph"/>
              <w:rPr>
                <w:sz w:val="14"/>
              </w:rPr>
            </w:pPr>
          </w:p>
        </w:tc>
        <w:tc>
          <w:tcPr>
            <w:tcW w:w="449" w:type="dxa"/>
            <w:tcBorders>
              <w:bottom w:val="nil"/>
            </w:tcBorders>
          </w:tcPr>
          <w:p>
            <w:pPr>
              <w:pStyle w:val="TableParagraph"/>
              <w:spacing w:line="145" w:lineRule="exact"/>
              <w:ind w:left="56"/>
              <w:rPr>
                <w:sz w:val="15"/>
              </w:rPr>
            </w:pPr>
            <w:r>
              <w:rPr>
                <w:w w:val="100"/>
                <w:sz w:val="15"/>
              </w:rPr>
              <w:t>x</w:t>
            </w:r>
          </w:p>
        </w:tc>
        <w:tc>
          <w:tcPr>
            <w:tcW w:w="451" w:type="dxa"/>
            <w:vMerge w:val="restart"/>
          </w:tcPr>
          <w:p>
            <w:pPr>
              <w:pStyle w:val="TableParagraph"/>
              <w:rPr>
                <w:sz w:val="14"/>
              </w:rPr>
            </w:pPr>
          </w:p>
        </w:tc>
        <w:tc>
          <w:tcPr>
            <w:tcW w:w="849" w:type="dxa"/>
            <w:vMerge w:val="restart"/>
          </w:tcPr>
          <w:p>
            <w:pPr>
              <w:pStyle w:val="TableParagraph"/>
              <w:rPr>
                <w:sz w:val="14"/>
              </w:rPr>
            </w:pPr>
          </w:p>
        </w:tc>
      </w:tr>
      <w:tr>
        <w:trPr>
          <w:trHeight w:val="170" w:hRule="atLeast"/>
        </w:trPr>
        <w:tc>
          <w:tcPr>
            <w:tcW w:w="557" w:type="dxa"/>
            <w:tcBorders>
              <w:top w:val="nil"/>
            </w:tcBorders>
          </w:tcPr>
          <w:p>
            <w:pPr>
              <w:pStyle w:val="TableParagraph"/>
              <w:rPr>
                <w:sz w:val="10"/>
              </w:rPr>
            </w:pPr>
          </w:p>
        </w:tc>
        <w:tc>
          <w:tcPr>
            <w:tcW w:w="1351" w:type="dxa"/>
            <w:tcBorders>
              <w:top w:val="nil"/>
            </w:tcBorders>
          </w:tcPr>
          <w:p>
            <w:pPr>
              <w:pStyle w:val="TableParagraph"/>
              <w:rPr>
                <w:sz w:val="10"/>
              </w:rPr>
            </w:pPr>
          </w:p>
        </w:tc>
        <w:tc>
          <w:tcPr>
            <w:tcW w:w="989" w:type="dxa"/>
            <w:tcBorders>
              <w:top w:val="nil"/>
            </w:tcBorders>
          </w:tcPr>
          <w:p>
            <w:pPr>
              <w:pStyle w:val="TableParagraph"/>
              <w:rPr>
                <w:sz w:val="10"/>
              </w:rPr>
            </w:pPr>
          </w:p>
        </w:tc>
        <w:tc>
          <w:tcPr>
            <w:tcW w:w="1351" w:type="dxa"/>
            <w:tcBorders>
              <w:top w:val="nil"/>
            </w:tcBorders>
          </w:tcPr>
          <w:p>
            <w:pPr>
              <w:pStyle w:val="TableParagraph"/>
              <w:rPr>
                <w:sz w:val="10"/>
              </w:rPr>
            </w:pPr>
          </w:p>
        </w:tc>
        <w:tc>
          <w:tcPr>
            <w:tcW w:w="453" w:type="dxa"/>
            <w:tcBorders>
              <w:top w:val="nil"/>
            </w:tcBorders>
          </w:tcPr>
          <w:p>
            <w:pPr>
              <w:pStyle w:val="TableParagraph"/>
              <w:rPr>
                <w:sz w:val="10"/>
              </w:rPr>
            </w:pPr>
          </w:p>
        </w:tc>
        <w:tc>
          <w:tcPr>
            <w:tcW w:w="453" w:type="dxa"/>
            <w:vMerge/>
            <w:tcBorders>
              <w:top w:val="nil"/>
            </w:tcBorders>
          </w:tcPr>
          <w:p>
            <w:pPr>
              <w:rPr>
                <w:sz w:val="2"/>
                <w:szCs w:val="2"/>
              </w:rPr>
            </w:pPr>
          </w:p>
        </w:tc>
        <w:tc>
          <w:tcPr>
            <w:tcW w:w="811" w:type="dxa"/>
            <w:vMerge/>
            <w:tcBorders>
              <w:top w:val="nil"/>
            </w:tcBorders>
          </w:tcPr>
          <w:p>
            <w:pPr>
              <w:rPr>
                <w:sz w:val="2"/>
                <w:szCs w:val="2"/>
              </w:rPr>
            </w:pPr>
          </w:p>
        </w:tc>
        <w:tc>
          <w:tcPr>
            <w:tcW w:w="720" w:type="dxa"/>
            <w:tcBorders>
              <w:top w:val="nil"/>
            </w:tcBorders>
          </w:tcPr>
          <w:p>
            <w:pPr>
              <w:pStyle w:val="TableParagraph"/>
              <w:rPr>
                <w:sz w:val="10"/>
              </w:rPr>
            </w:pPr>
          </w:p>
        </w:tc>
        <w:tc>
          <w:tcPr>
            <w:tcW w:w="1133" w:type="dxa"/>
            <w:tcBorders>
              <w:top w:val="nil"/>
            </w:tcBorders>
          </w:tcPr>
          <w:p>
            <w:pPr>
              <w:pStyle w:val="TableParagraph"/>
              <w:spacing w:line="151" w:lineRule="exact"/>
              <w:ind w:left="56"/>
              <w:rPr>
                <w:sz w:val="15"/>
              </w:rPr>
            </w:pPr>
            <w:r>
              <w:rPr>
                <w:sz w:val="15"/>
              </w:rPr>
              <w:t>objectgs</w:t>
            </w:r>
          </w:p>
        </w:tc>
        <w:tc>
          <w:tcPr>
            <w:tcW w:w="631" w:type="dxa"/>
            <w:vMerge/>
            <w:tcBorders>
              <w:top w:val="nil"/>
            </w:tcBorders>
          </w:tcPr>
          <w:p>
            <w:pPr>
              <w:rPr>
                <w:sz w:val="2"/>
                <w:szCs w:val="2"/>
              </w:rPr>
            </w:pPr>
          </w:p>
        </w:tc>
        <w:tc>
          <w:tcPr>
            <w:tcW w:w="449" w:type="dxa"/>
            <w:tcBorders>
              <w:top w:val="nil"/>
            </w:tcBorders>
          </w:tcPr>
          <w:p>
            <w:pPr>
              <w:pStyle w:val="TableParagraph"/>
              <w:rPr>
                <w:sz w:val="10"/>
              </w:rPr>
            </w:pPr>
          </w:p>
        </w:tc>
        <w:tc>
          <w:tcPr>
            <w:tcW w:w="451" w:type="dxa"/>
            <w:vMerge/>
            <w:tcBorders>
              <w:top w:val="nil"/>
            </w:tcBorders>
          </w:tcPr>
          <w:p>
            <w:pPr>
              <w:rPr>
                <w:sz w:val="2"/>
                <w:szCs w:val="2"/>
              </w:rPr>
            </w:pPr>
          </w:p>
        </w:tc>
        <w:tc>
          <w:tcPr>
            <w:tcW w:w="849" w:type="dxa"/>
            <w:vMerge/>
            <w:tcBorders>
              <w:top w:val="nil"/>
            </w:tcBorders>
          </w:tcPr>
          <w:p>
            <w:pPr>
              <w:rPr>
                <w:sz w:val="2"/>
                <w:szCs w:val="2"/>
              </w:rPr>
            </w:pPr>
          </w:p>
        </w:tc>
      </w:tr>
    </w:tbl>
    <w:p>
      <w:pPr>
        <w:spacing w:after="0"/>
        <w:rPr>
          <w:sz w:val="2"/>
          <w:szCs w:val="2"/>
        </w:rPr>
        <w:sectPr>
          <w:pgSz w:w="11900" w:h="16840"/>
          <w:pgMar w:header="716" w:footer="554" w:top="960" w:bottom="740" w:left="580" w:right="300"/>
        </w:sectPr>
      </w:pPr>
    </w:p>
    <w:p>
      <w:pPr>
        <w:pStyle w:val="BodyText"/>
        <w:rPr>
          <w:b/>
        </w:rPr>
      </w:pPr>
    </w:p>
    <w:p>
      <w:pPr>
        <w:pStyle w:val="BodyText"/>
        <w:rPr>
          <w:b/>
        </w:rPr>
      </w:pPr>
    </w:p>
    <w:p>
      <w:pPr>
        <w:pStyle w:val="BodyText"/>
        <w:spacing w:before="6"/>
        <w:rPr>
          <w:b/>
          <w:sz w:val="16"/>
        </w:rPr>
      </w:pPr>
    </w:p>
    <w:p>
      <w:pPr>
        <w:spacing w:before="89"/>
        <w:ind w:left="385" w:right="0" w:firstLine="0"/>
        <w:jc w:val="left"/>
        <w:rPr>
          <w:b/>
          <w:sz w:val="28"/>
        </w:rPr>
      </w:pPr>
      <w:r>
        <w:rPr>
          <w:b/>
          <w:sz w:val="28"/>
        </w:rPr>
        <w:t>Index</w:t>
      </w:r>
    </w:p>
    <w:p>
      <w:pPr>
        <w:pStyle w:val="BodyText"/>
        <w:spacing w:before="8"/>
        <w:rPr>
          <w:b/>
          <w:sz w:val="25"/>
        </w:rPr>
      </w:pPr>
    </w:p>
    <w:p>
      <w:pPr>
        <w:spacing w:after="0"/>
        <w:rPr>
          <w:sz w:val="25"/>
        </w:rPr>
        <w:sectPr>
          <w:pgSz w:w="11900" w:h="16840"/>
          <w:pgMar w:header="716" w:footer="554" w:top="960" w:bottom="740" w:left="580" w:right="300"/>
        </w:sectPr>
      </w:pPr>
    </w:p>
    <w:p>
      <w:pPr>
        <w:pStyle w:val="BodyText"/>
        <w:spacing w:before="5"/>
        <w:rPr>
          <w:b/>
          <w:sz w:val="8"/>
        </w:rPr>
      </w:pPr>
    </w:p>
    <w:p>
      <w:pPr>
        <w:pStyle w:val="BodyText"/>
        <w:spacing w:line="30" w:lineRule="exact"/>
        <w:ind w:left="341" w:right="-144"/>
        <w:rPr>
          <w:sz w:val="3"/>
        </w:rPr>
      </w:pPr>
      <w:r>
        <w:rPr>
          <w:position w:val="0"/>
          <w:sz w:val="3"/>
        </w:rPr>
        <w:pict>
          <v:group style="width:240pt;height:1.45pt;mso-position-horizontal-relative:char;mso-position-vertical-relative:line" coordorigin="0,0" coordsize="4800,29">
            <v:line style="position:absolute" from="0,14" to="4800,14" stroked="true" strokeweight="1.44pt" strokecolor="#000000">
              <v:stroke dashstyle="solid"/>
            </v:line>
          </v:group>
        </w:pict>
      </w:r>
      <w:r>
        <w:rPr>
          <w:position w:val="0"/>
          <w:sz w:val="3"/>
        </w:rPr>
      </w:r>
    </w:p>
    <w:p>
      <w:pPr>
        <w:pStyle w:val="Heading7"/>
        <w:rPr>
          <w:i/>
        </w:rPr>
      </w:pPr>
      <w:r>
        <w:rPr>
          <w:i/>
          <w:w w:val="99"/>
        </w:rPr>
        <w:t>A</w:t>
      </w:r>
    </w:p>
    <w:p>
      <w:pPr>
        <w:pStyle w:val="BodyText"/>
        <w:spacing w:before="6"/>
        <w:rPr>
          <w:b/>
          <w:i/>
        </w:rPr>
      </w:pPr>
    </w:p>
    <w:p>
      <w:pPr>
        <w:pStyle w:val="BodyText"/>
        <w:spacing w:line="229" w:lineRule="exact"/>
        <w:ind w:left="385"/>
      </w:pPr>
      <w:r>
        <w:rPr/>
        <w:t>ActionInfo · 168, 181, 194</w:t>
      </w:r>
    </w:p>
    <w:p>
      <w:pPr>
        <w:pStyle w:val="BodyText"/>
        <w:spacing w:line="229" w:lineRule="exact"/>
        <w:ind w:left="385"/>
      </w:pPr>
      <w:r>
        <w:rPr/>
        <w:t>ActionReply · 166, 167, 168, 181, 194</w:t>
      </w:r>
    </w:p>
    <w:p>
      <w:pPr>
        <w:pStyle w:val="BodyText"/>
        <w:ind w:left="385"/>
      </w:pPr>
      <w:r>
        <w:rPr/>
        <w:t>activate · 165</w:t>
      </w:r>
    </w:p>
    <w:p>
      <w:pPr>
        <w:spacing w:line="252" w:lineRule="exact" w:before="1"/>
        <w:ind w:left="385" w:right="0" w:firstLine="0"/>
        <w:jc w:val="left"/>
        <w:rPr>
          <w:sz w:val="22"/>
        </w:rPr>
      </w:pPr>
      <w:r>
        <w:rPr>
          <w:sz w:val="22"/>
        </w:rPr>
        <w:t>address</w:t>
      </w:r>
    </w:p>
    <w:p>
      <w:pPr>
        <w:spacing w:line="252" w:lineRule="exact" w:before="0"/>
        <w:ind w:left="584" w:right="0" w:firstLine="0"/>
        <w:jc w:val="left"/>
        <w:rPr>
          <w:sz w:val="20"/>
        </w:rPr>
      </w:pPr>
      <w:r>
        <w:rPr>
          <w:sz w:val="22"/>
        </w:rPr>
        <w:t>encoding level 2 </w:t>
      </w:r>
      <w:r>
        <w:rPr>
          <w:sz w:val="20"/>
        </w:rPr>
        <w:t>· 17</w:t>
      </w:r>
    </w:p>
    <w:p>
      <w:pPr>
        <w:pStyle w:val="BodyText"/>
        <w:spacing w:before="1"/>
        <w:ind w:left="584"/>
      </w:pPr>
      <w:r>
        <w:rPr/>
        <w:t>extraction · 56</w:t>
      </w:r>
    </w:p>
    <w:p>
      <w:pPr>
        <w:spacing w:line="252" w:lineRule="exact" w:before="1"/>
        <w:ind w:left="385" w:right="0" w:firstLine="0"/>
        <w:jc w:val="left"/>
        <w:rPr>
          <w:sz w:val="20"/>
        </w:rPr>
      </w:pPr>
      <w:r>
        <w:rPr>
          <w:sz w:val="22"/>
        </w:rPr>
        <w:t>address prefix </w:t>
      </w:r>
      <w:r>
        <w:rPr>
          <w:sz w:val="20"/>
        </w:rPr>
        <w:t>· 26,</w:t>
      </w:r>
      <w:r>
        <w:rPr>
          <w:spacing w:val="-30"/>
          <w:sz w:val="20"/>
        </w:rPr>
        <w:t> </w:t>
      </w:r>
      <w:r>
        <w:rPr>
          <w:sz w:val="20"/>
        </w:rPr>
        <w:t>65</w:t>
      </w:r>
    </w:p>
    <w:p>
      <w:pPr>
        <w:spacing w:before="0"/>
        <w:ind w:left="385" w:right="2801" w:firstLine="199"/>
        <w:jc w:val="left"/>
        <w:rPr>
          <w:sz w:val="20"/>
        </w:rPr>
      </w:pPr>
      <w:r>
        <w:rPr>
          <w:sz w:val="22"/>
        </w:rPr>
        <w:t>matching </w:t>
      </w:r>
      <w:r>
        <w:rPr>
          <w:sz w:val="20"/>
        </w:rPr>
        <w:t>· 17 address prefix field ·</w:t>
      </w:r>
      <w:r>
        <w:rPr>
          <w:spacing w:val="-30"/>
          <w:sz w:val="20"/>
        </w:rPr>
        <w:t> </w:t>
      </w:r>
      <w:r>
        <w:rPr>
          <w:sz w:val="20"/>
        </w:rPr>
        <w:t>83</w:t>
      </w:r>
    </w:p>
    <w:p>
      <w:pPr>
        <w:pStyle w:val="BodyText"/>
        <w:spacing w:line="229" w:lineRule="exact"/>
        <w:ind w:left="385"/>
      </w:pPr>
      <w:r>
        <w:rPr/>
        <w:t>addressPrefix · 49, 58, 95, 122, 123, 177, 178, 190, 192</w:t>
      </w:r>
    </w:p>
    <w:p>
      <w:pPr>
        <w:pStyle w:val="BodyText"/>
        <w:ind w:left="385"/>
      </w:pPr>
      <w:r>
        <w:rPr/>
        <w:t>AddressPrefix · 95, 127, 150, 152</w:t>
      </w:r>
    </w:p>
    <w:p>
      <w:pPr>
        <w:pStyle w:val="BodyText"/>
        <w:ind w:left="385"/>
      </w:pPr>
      <w:r>
        <w:rPr/>
        <w:t>addressPrefixes · 58</w:t>
      </w:r>
    </w:p>
    <w:p>
      <w:pPr>
        <w:pStyle w:val="BodyText"/>
        <w:spacing w:before="1"/>
        <w:ind w:left="385"/>
      </w:pPr>
      <w:r>
        <w:rPr/>
        <w:t>adjacency · 4, 12, 17, 21, 49</w:t>
      </w:r>
    </w:p>
    <w:p>
      <w:pPr>
        <w:spacing w:before="1"/>
        <w:ind w:left="584" w:right="2801" w:firstLine="0"/>
        <w:jc w:val="left"/>
        <w:rPr>
          <w:sz w:val="20"/>
        </w:rPr>
      </w:pPr>
      <w:r>
        <w:rPr>
          <w:sz w:val="22"/>
        </w:rPr>
        <w:t>end system </w:t>
      </w:r>
      <w:r>
        <w:rPr>
          <w:sz w:val="20"/>
        </w:rPr>
        <w:t>· 64 manual · 28, 63</w:t>
      </w:r>
    </w:p>
    <w:p>
      <w:pPr>
        <w:pStyle w:val="BodyText"/>
        <w:spacing w:line="229" w:lineRule="exact"/>
        <w:ind w:left="584"/>
      </w:pPr>
      <w:r>
        <w:rPr/>
        <w:t>state · 50, 60</w:t>
      </w:r>
    </w:p>
    <w:p>
      <w:pPr>
        <w:pStyle w:val="BodyText"/>
        <w:spacing w:line="229" w:lineRule="exact"/>
        <w:ind w:left="584"/>
      </w:pPr>
      <w:r>
        <w:rPr/>
        <w:t>type · 21</w:t>
      </w:r>
    </w:p>
    <w:p>
      <w:pPr>
        <w:pStyle w:val="BodyText"/>
        <w:spacing w:line="229" w:lineRule="exact"/>
        <w:ind w:left="584"/>
      </w:pPr>
      <w:r>
        <w:rPr/>
        <w:t>virtual · 23, 30, 48</w:t>
      </w:r>
    </w:p>
    <w:p>
      <w:pPr>
        <w:pStyle w:val="BodyText"/>
        <w:spacing w:before="1"/>
        <w:ind w:left="385"/>
      </w:pPr>
      <w:r>
        <w:rPr/>
        <w:t>adjacencyCostChange · 59</w:t>
      </w:r>
    </w:p>
    <w:p>
      <w:pPr>
        <w:pStyle w:val="BodyText"/>
        <w:ind w:left="385"/>
      </w:pPr>
      <w:r>
        <w:rPr/>
        <w:t>adjacencyId · 58, 59, 97, 118, 119, 184</w:t>
      </w:r>
    </w:p>
    <w:p>
      <w:pPr>
        <w:pStyle w:val="BodyText"/>
        <w:ind w:left="385"/>
      </w:pPr>
      <w:r>
        <w:rPr/>
        <w:t>adjacency-linkage · 117, 118, 119, 174, 195</w:t>
      </w:r>
    </w:p>
    <w:p>
      <w:pPr>
        <w:pStyle w:val="BodyText"/>
        <w:spacing w:before="1"/>
        <w:ind w:left="385"/>
      </w:pPr>
      <w:r>
        <w:rPr/>
        <w:t>adjacencyState · 28, 31, 50, 51, 53, 54, 55, 59, 61, 62, 63,</w:t>
      </w:r>
    </w:p>
    <w:p>
      <w:pPr>
        <w:pStyle w:val="BodyText"/>
        <w:spacing w:line="229" w:lineRule="exact"/>
        <w:ind w:left="584"/>
      </w:pPr>
      <w:r>
        <w:rPr/>
        <w:t>117, 118, 119, 175,</w:t>
      </w:r>
      <w:r>
        <w:rPr>
          <w:spacing w:val="-1"/>
        </w:rPr>
        <w:t> </w:t>
      </w:r>
      <w:r>
        <w:rPr/>
        <w:t>184</w:t>
      </w:r>
    </w:p>
    <w:p>
      <w:pPr>
        <w:pStyle w:val="BodyText"/>
        <w:spacing w:line="229" w:lineRule="exact"/>
        <w:ind w:left="385"/>
      </w:pPr>
      <w:r>
        <w:rPr/>
        <w:t>AdjacencyState · 119,</w:t>
      </w:r>
      <w:r>
        <w:rPr>
          <w:spacing w:val="-28"/>
        </w:rPr>
        <w:t> </w:t>
      </w:r>
      <w:r>
        <w:rPr/>
        <w:t>127</w:t>
      </w:r>
    </w:p>
    <w:p>
      <w:pPr>
        <w:pStyle w:val="BodyText"/>
        <w:spacing w:before="1"/>
        <w:ind w:left="385"/>
      </w:pPr>
      <w:r>
        <w:rPr/>
        <w:t>adjacencyStateChange · 50, 53, 54, 55, 58, 61, 62, 64, 117</w:t>
      </w:r>
    </w:p>
    <w:p>
      <w:pPr>
        <w:pStyle w:val="BodyText"/>
        <w:ind w:left="385"/>
      </w:pPr>
      <w:r>
        <w:rPr/>
        <w:t>adjacencyUsage · 30, 31, 32, 53, 54, 55, 118, 119, 176,</w:t>
      </w:r>
    </w:p>
    <w:p>
      <w:pPr>
        <w:pStyle w:val="BodyText"/>
        <w:spacing w:before="1"/>
        <w:ind w:left="584"/>
      </w:pPr>
      <w:r>
        <w:rPr/>
        <w:t>184</w:t>
      </w:r>
    </w:p>
    <w:p>
      <w:pPr>
        <w:pStyle w:val="BodyText"/>
        <w:ind w:left="385" w:right="2339"/>
      </w:pPr>
      <w:r>
        <w:rPr/>
        <w:t>AdjacencyUsage · 119, 128 administrative domain · 3 AFI · 15</w:t>
      </w:r>
    </w:p>
    <w:p>
      <w:pPr>
        <w:spacing w:line="229" w:lineRule="exact" w:before="0"/>
        <w:ind w:left="385" w:right="0" w:firstLine="0"/>
        <w:jc w:val="left"/>
        <w:rPr>
          <w:sz w:val="20"/>
        </w:rPr>
      </w:pPr>
      <w:r>
        <w:rPr>
          <w:sz w:val="18"/>
        </w:rPr>
        <w:t>AllEndSystems </w:t>
      </w:r>
      <w:r>
        <w:rPr>
          <w:sz w:val="20"/>
        </w:rPr>
        <w:t>· 65</w:t>
      </w:r>
    </w:p>
    <w:p>
      <w:pPr>
        <w:pStyle w:val="BodyText"/>
        <w:ind w:left="385"/>
      </w:pPr>
      <w:r>
        <w:rPr/>
        <w:t>AllIntermediateSystems · 60, 65</w:t>
      </w:r>
    </w:p>
    <w:p>
      <w:pPr>
        <w:pStyle w:val="BodyText"/>
        <w:spacing w:before="1"/>
        <w:ind w:left="385"/>
      </w:pPr>
      <w:r>
        <w:rPr/>
        <w:t>AllL1ISs · 42, 60, 65, 66</w:t>
      </w:r>
    </w:p>
    <w:p>
      <w:pPr>
        <w:pStyle w:val="BodyText"/>
        <w:ind w:left="385"/>
      </w:pPr>
      <w:r>
        <w:rPr/>
        <w:t>AllL2ISs · 42, 60, 61, 65, 69</w:t>
      </w:r>
    </w:p>
    <w:p>
      <w:pPr>
        <w:pStyle w:val="BodyText"/>
        <w:spacing w:line="229" w:lineRule="exact" w:before="1"/>
        <w:ind w:left="385"/>
      </w:pPr>
      <w:r>
        <w:rPr/>
        <w:t>area · 4</w:t>
      </w:r>
    </w:p>
    <w:p>
      <w:pPr>
        <w:pStyle w:val="BodyText"/>
        <w:ind w:left="385" w:right="3145" w:firstLine="199"/>
      </w:pPr>
      <w:r>
        <w:rPr/>
        <w:t>partition · 22 area address · 15</w:t>
      </w:r>
    </w:p>
    <w:p>
      <w:pPr>
        <w:pStyle w:val="BodyText"/>
        <w:ind w:left="584"/>
      </w:pPr>
      <w:r>
        <w:rPr/>
        <w:t>comparison · 18</w:t>
      </w:r>
    </w:p>
    <w:p>
      <w:pPr>
        <w:pStyle w:val="BodyText"/>
        <w:ind w:left="385"/>
      </w:pPr>
      <w:r>
        <w:rPr/>
        <w:t>area address field · 15, 46</w:t>
      </w:r>
    </w:p>
    <w:p>
      <w:pPr>
        <w:pStyle w:val="BodyText"/>
        <w:spacing w:line="229" w:lineRule="exact"/>
        <w:ind w:left="385"/>
      </w:pPr>
      <w:r>
        <w:rPr/>
        <w:t>AreaAddress · 96, 128</w:t>
      </w:r>
    </w:p>
    <w:p>
      <w:pPr>
        <w:pStyle w:val="BodyText"/>
        <w:spacing w:line="229" w:lineRule="exact"/>
        <w:ind w:left="385"/>
      </w:pPr>
      <w:r>
        <w:rPr/>
        <w:t>areaAddresses · 17, 24, 25, 81, 98, 100, 103, 156</w:t>
      </w:r>
    </w:p>
    <w:p>
      <w:pPr>
        <w:pStyle w:val="BodyText"/>
        <w:spacing w:before="1"/>
        <w:ind w:left="385"/>
      </w:pPr>
      <w:r>
        <w:rPr/>
        <w:t>AreaAddresses · 59, 67, 96, 103, 105, 107, 119, 128, 129</w:t>
      </w:r>
    </w:p>
    <w:p>
      <w:pPr>
        <w:pStyle w:val="BodyText"/>
        <w:ind w:left="385"/>
      </w:pPr>
      <w:r>
        <w:rPr/>
        <w:t>areaAddressesOfNeighbour · 53, 61, 118, 119, 176, 184</w:t>
      </w:r>
    </w:p>
    <w:p>
      <w:pPr>
        <w:pStyle w:val="BodyText"/>
        <w:spacing w:before="1"/>
        <w:ind w:left="385"/>
      </w:pPr>
      <w:r>
        <w:rPr/>
        <w:t>areaMismatch</w:t>
      </w:r>
      <w:r>
        <w:rPr>
          <w:spacing w:val="-7"/>
        </w:rPr>
        <w:t> </w:t>
      </w:r>
      <w:r>
        <w:rPr/>
        <w:t>·</w:t>
      </w:r>
      <w:r>
        <w:rPr>
          <w:spacing w:val="-4"/>
        </w:rPr>
        <w:t> </w:t>
      </w:r>
      <w:r>
        <w:rPr/>
        <w:t>53,</w:t>
      </w:r>
      <w:r>
        <w:rPr>
          <w:spacing w:val="-5"/>
        </w:rPr>
        <w:t> </w:t>
      </w:r>
      <w:r>
        <w:rPr/>
        <w:t>55,</w:t>
      </w:r>
      <w:r>
        <w:rPr>
          <w:spacing w:val="-7"/>
        </w:rPr>
        <w:t> </w:t>
      </w:r>
      <w:r>
        <w:rPr/>
        <w:t>61,</w:t>
      </w:r>
      <w:r>
        <w:rPr>
          <w:spacing w:val="-7"/>
        </w:rPr>
        <w:t> </w:t>
      </w:r>
      <w:r>
        <w:rPr/>
        <w:t>108,</w:t>
      </w:r>
      <w:r>
        <w:rPr>
          <w:spacing w:val="-4"/>
        </w:rPr>
        <w:t> </w:t>
      </w:r>
      <w:r>
        <w:rPr/>
        <w:t>127,</w:t>
      </w:r>
      <w:r>
        <w:rPr>
          <w:spacing w:val="-5"/>
        </w:rPr>
        <w:t> </w:t>
      </w:r>
      <w:r>
        <w:rPr/>
        <w:t>128</w:t>
      </w:r>
    </w:p>
    <w:p>
      <w:pPr>
        <w:pStyle w:val="BodyText"/>
        <w:ind w:left="385"/>
      </w:pPr>
      <w:r>
        <w:rPr/>
        <w:t>areaReceivePasswords · 35, 37, 102,</w:t>
      </w:r>
      <w:r>
        <w:rPr>
          <w:spacing w:val="-35"/>
        </w:rPr>
        <w:t> </w:t>
      </w:r>
      <w:r>
        <w:rPr/>
        <w:t>103</w:t>
      </w:r>
    </w:p>
    <w:p>
      <w:pPr>
        <w:pStyle w:val="BodyText"/>
        <w:spacing w:line="229" w:lineRule="exact"/>
        <w:ind w:left="385"/>
      </w:pPr>
      <w:r>
        <w:rPr/>
        <w:t>areaTransmitPassword · 30, 31, 35, 37, 38, 39, 102, 103</w:t>
      </w:r>
    </w:p>
    <w:p>
      <w:pPr>
        <w:pStyle w:val="BodyText"/>
        <w:spacing w:line="229" w:lineRule="exact"/>
        <w:ind w:left="385"/>
      </w:pPr>
      <w:r>
        <w:rPr/>
        <w:t>attached · 22, 24</w:t>
      </w:r>
    </w:p>
    <w:p>
      <w:pPr>
        <w:pStyle w:val="BodyText"/>
        <w:spacing w:before="1"/>
        <w:ind w:left="385"/>
      </w:pPr>
      <w:r>
        <w:rPr/>
        <w:t>AttachedFlag · 20, 27, 29, 30</w:t>
      </w:r>
    </w:p>
    <w:p>
      <w:pPr>
        <w:pStyle w:val="BodyText"/>
        <w:ind w:left="385"/>
      </w:pPr>
      <w:r>
        <w:rPr/>
        <w:t>attemptsToExceedMaximumSequenceNumber · 98, 100,</w:t>
      </w:r>
    </w:p>
    <w:p>
      <w:pPr>
        <w:pStyle w:val="BodyText"/>
        <w:spacing w:before="1"/>
        <w:ind w:left="584"/>
      </w:pPr>
      <w:r>
        <w:rPr/>
        <w:t>103</w:t>
      </w:r>
    </w:p>
    <w:p>
      <w:pPr>
        <w:pStyle w:val="BodyText"/>
        <w:ind w:left="385"/>
      </w:pPr>
      <w:r>
        <w:rPr/>
        <w:t>attemptToExceedMaximumSequenceNumber · 98, 103,</w:t>
      </w:r>
    </w:p>
    <w:p>
      <w:pPr>
        <w:pStyle w:val="BodyText"/>
        <w:spacing w:line="229" w:lineRule="exact"/>
        <w:ind w:left="584"/>
      </w:pPr>
      <w:r>
        <w:rPr/>
        <w:t>127</w:t>
      </w:r>
    </w:p>
    <w:p>
      <w:pPr>
        <w:pStyle w:val="BodyText"/>
        <w:ind w:left="385" w:right="78"/>
      </w:pPr>
      <w:r>
        <w:rPr/>
        <w:t>authentication information field · 30, 32, 69 authentication type · 69</w:t>
      </w:r>
    </w:p>
    <w:p>
      <w:pPr>
        <w:pStyle w:val="BodyText"/>
        <w:spacing w:before="91"/>
        <w:ind w:left="385"/>
      </w:pPr>
      <w:r>
        <w:rPr/>
        <w:br w:type="column"/>
      </w:r>
      <w:r>
        <w:rPr/>
        <w:t>authentication value · 69</w:t>
      </w:r>
    </w:p>
    <w:p>
      <w:pPr>
        <w:pStyle w:val="BodyText"/>
        <w:spacing w:before="1"/>
        <w:ind w:left="385"/>
      </w:pPr>
      <w:r>
        <w:rPr/>
        <w:t>authenticationFailure · 35, 37, 52, 60, 102, 112, 127</w:t>
      </w:r>
    </w:p>
    <w:p>
      <w:pPr>
        <w:pStyle w:val="BodyText"/>
        <w:ind w:left="385"/>
      </w:pPr>
      <w:r>
        <w:rPr/>
        <w:t>authenticationFailures · 95, 102, 103, 113</w:t>
      </w:r>
    </w:p>
    <w:p>
      <w:pPr>
        <w:pStyle w:val="BodyText"/>
        <w:spacing w:before="5"/>
        <w:rPr>
          <w:sz w:val="28"/>
        </w:rPr>
      </w:pPr>
      <w:r>
        <w:rPr/>
        <w:pict>
          <v:line style="position:absolute;mso-position-horizontal-relative:page;mso-position-vertical-relative:paragraph;z-index:5432;mso-wrap-distance-left:0;mso-wrap-distance-right:0" from="319.960999pt,19.094906pt" to="559.960999pt,19.094906pt" stroked="true" strokeweight="1.44pt" strokecolor="#000000">
            <v:stroke dashstyle="solid"/>
            <w10:wrap type="topAndBottom"/>
          </v:line>
        </w:pict>
      </w:r>
    </w:p>
    <w:p>
      <w:pPr>
        <w:pStyle w:val="Heading7"/>
        <w:rPr>
          <w:i/>
        </w:rPr>
      </w:pPr>
      <w:r>
        <w:rPr>
          <w:i/>
          <w:w w:val="99"/>
        </w:rPr>
        <w:t>B</w:t>
      </w:r>
    </w:p>
    <w:p>
      <w:pPr>
        <w:pStyle w:val="BodyText"/>
        <w:spacing w:before="3"/>
        <w:rPr>
          <w:b/>
          <w:i/>
        </w:rPr>
      </w:pPr>
    </w:p>
    <w:p>
      <w:pPr>
        <w:pStyle w:val="BodyText"/>
        <w:ind w:left="385"/>
      </w:pPr>
      <w:r>
        <w:rPr/>
        <w:t>broadcastISAdjacency-P · 118, 183</w:t>
      </w:r>
    </w:p>
    <w:p>
      <w:pPr>
        <w:pStyle w:val="BodyText"/>
        <w:spacing w:before="5"/>
        <w:rPr>
          <w:sz w:val="28"/>
        </w:rPr>
      </w:pPr>
      <w:r>
        <w:rPr/>
        <w:pict>
          <v:line style="position:absolute;mso-position-horizontal-relative:page;mso-position-vertical-relative:paragraph;z-index:5456;mso-wrap-distance-left:0;mso-wrap-distance-right:0" from="319.960999pt,19.092937pt" to="559.960999pt,19.092937pt" stroked="true" strokeweight="1.44pt" strokecolor="#000000">
            <v:stroke dashstyle="solid"/>
            <w10:wrap type="topAndBottom"/>
          </v:line>
        </w:pict>
      </w:r>
    </w:p>
    <w:p>
      <w:pPr>
        <w:pStyle w:val="Heading7"/>
        <w:rPr>
          <w:i/>
        </w:rPr>
      </w:pPr>
      <w:r>
        <w:rPr>
          <w:i/>
          <w:w w:val="99"/>
        </w:rPr>
        <w:t>C</w:t>
      </w:r>
    </w:p>
    <w:p>
      <w:pPr>
        <w:pStyle w:val="BodyText"/>
        <w:spacing w:before="3"/>
        <w:rPr>
          <w:b/>
          <w:i/>
        </w:rPr>
      </w:pPr>
    </w:p>
    <w:p>
      <w:pPr>
        <w:pStyle w:val="BodyText"/>
        <w:ind w:left="385"/>
      </w:pPr>
      <w:r>
        <w:rPr/>
        <w:t>callEstablishmentDefaultMetricIncrement · 111, 113</w:t>
      </w:r>
    </w:p>
    <w:p>
      <w:pPr>
        <w:pStyle w:val="BodyText"/>
        <w:ind w:left="385"/>
      </w:pPr>
      <w:r>
        <w:rPr/>
        <w:t>callEstablishmentDelayMetricIncrement · 111, 113</w:t>
      </w:r>
    </w:p>
    <w:p>
      <w:pPr>
        <w:pStyle w:val="BodyText"/>
        <w:spacing w:before="1"/>
        <w:ind w:left="385"/>
      </w:pPr>
      <w:r>
        <w:rPr/>
        <w:t>callEstablishmentErrorMetricIncrement · 111, 113</w:t>
      </w:r>
    </w:p>
    <w:p>
      <w:pPr>
        <w:pStyle w:val="BodyText"/>
        <w:spacing w:line="229" w:lineRule="exact"/>
        <w:ind w:left="385"/>
      </w:pPr>
      <w:r>
        <w:rPr/>
        <w:t>callEstablishmentExpenseMetricIncrement · 111, 113</w:t>
      </w:r>
    </w:p>
    <w:p>
      <w:pPr>
        <w:pStyle w:val="BodyText"/>
        <w:spacing w:line="229" w:lineRule="exact"/>
        <w:ind w:left="385"/>
      </w:pPr>
      <w:r>
        <w:rPr/>
        <w:t>callEstablishmentMetricIncrement · 111, 128, 130</w:t>
      </w:r>
    </w:p>
    <w:p>
      <w:pPr>
        <w:pStyle w:val="BodyText"/>
        <w:spacing w:before="1"/>
        <w:ind w:left="385"/>
      </w:pPr>
      <w:r>
        <w:rPr/>
        <w:t>changesInAdjacencyState · 110, 113</w:t>
      </w:r>
    </w:p>
    <w:p>
      <w:pPr>
        <w:spacing w:before="0"/>
        <w:ind w:left="385" w:right="0" w:firstLine="0"/>
        <w:jc w:val="left"/>
        <w:rPr>
          <w:sz w:val="20"/>
        </w:rPr>
      </w:pPr>
      <w:r>
        <w:rPr>
          <w:sz w:val="18"/>
        </w:rPr>
        <w:t>checksum </w:t>
      </w:r>
      <w:r>
        <w:rPr>
          <w:sz w:val="20"/>
        </w:rPr>
        <w:t>· 27, 33, 40</w:t>
      </w:r>
    </w:p>
    <w:p>
      <w:pPr>
        <w:pStyle w:val="BodyText"/>
        <w:ind w:left="584"/>
      </w:pPr>
      <w:r>
        <w:rPr/>
        <w:t>generation · 32</w:t>
      </w:r>
    </w:p>
    <w:p>
      <w:pPr>
        <w:pStyle w:val="BodyText"/>
        <w:spacing w:before="1"/>
        <w:ind w:left="584"/>
      </w:pPr>
      <w:r>
        <w:rPr/>
        <w:t>zero · 33</w:t>
      </w:r>
    </w:p>
    <w:p>
      <w:pPr>
        <w:pStyle w:val="BodyText"/>
        <w:spacing w:line="229" w:lineRule="exact"/>
        <w:ind w:left="385"/>
      </w:pPr>
      <w:r>
        <w:rPr/>
        <w:t>checksum field · 76, 80, 85, 87, 89, 91</w:t>
      </w:r>
    </w:p>
    <w:p>
      <w:pPr>
        <w:pStyle w:val="BodyText"/>
        <w:spacing w:line="229" w:lineRule="exact"/>
        <w:ind w:left="385"/>
      </w:pPr>
      <w:r>
        <w:rPr/>
        <w:t>circuit · 4</w:t>
      </w:r>
    </w:p>
    <w:p>
      <w:pPr>
        <w:pStyle w:val="BodyText"/>
        <w:spacing w:before="1"/>
        <w:ind w:left="560" w:right="3402"/>
        <w:jc w:val="center"/>
      </w:pPr>
      <w:r>
        <w:rPr/>
        <w:t>external domain · 8 ID · 21, 30, 31, 53</w:t>
      </w:r>
    </w:p>
    <w:p>
      <w:pPr>
        <w:pStyle w:val="BodyText"/>
        <w:spacing w:before="1"/>
        <w:ind w:left="385"/>
      </w:pPr>
      <w:r>
        <w:rPr/>
        <w:t>circuit type field · 51, 67, 70, 73</w:t>
      </w:r>
    </w:p>
    <w:p>
      <w:pPr>
        <w:pStyle w:val="BodyText"/>
        <w:ind w:left="385"/>
      </w:pPr>
      <w:r>
        <w:rPr/>
        <w:t>CircuitID · 53, 114, 115, 117, 128, 155</w:t>
      </w:r>
    </w:p>
    <w:p>
      <w:pPr>
        <w:pStyle w:val="BodyText"/>
        <w:spacing w:line="229" w:lineRule="exact"/>
        <w:ind w:left="385"/>
      </w:pPr>
      <w:r>
        <w:rPr/>
        <w:t>circuitReceivePasswords · 52, 60, 113, 114</w:t>
      </w:r>
    </w:p>
    <w:p>
      <w:pPr>
        <w:pStyle w:val="BodyText"/>
        <w:spacing w:line="229" w:lineRule="exact"/>
        <w:ind w:left="385"/>
      </w:pPr>
      <w:r>
        <w:rPr/>
        <w:t>circuitTransmitPassword · 51, 52, 60, 62, 113, 114</w:t>
      </w:r>
    </w:p>
    <w:p>
      <w:pPr>
        <w:pStyle w:val="BodyText"/>
        <w:spacing w:before="1"/>
        <w:ind w:left="385"/>
      </w:pPr>
      <w:r>
        <w:rPr/>
        <w:t>CircuitType · 117, 128</w:t>
      </w:r>
    </w:p>
    <w:p>
      <w:pPr>
        <w:pStyle w:val="BodyText"/>
        <w:ind w:left="385"/>
      </w:pPr>
      <w:r>
        <w:rPr/>
        <w:t>cLNSISISAuthentication · 102, 103</w:t>
      </w:r>
    </w:p>
    <w:p>
      <w:pPr>
        <w:pStyle w:val="BodyText"/>
        <w:spacing w:before="1"/>
        <w:ind w:left="385"/>
      </w:pPr>
      <w:r>
        <w:rPr/>
        <w:t>cLNSISISBasic · 97, 101</w:t>
      </w:r>
    </w:p>
    <w:p>
      <w:pPr>
        <w:pStyle w:val="BodyText"/>
        <w:spacing w:line="229" w:lineRule="exact"/>
        <w:ind w:left="385"/>
      </w:pPr>
      <w:r>
        <w:rPr/>
        <w:t>cLNSISISBasicImportedAlarmNotifications · 97</w:t>
      </w:r>
    </w:p>
    <w:p>
      <w:pPr>
        <w:pStyle w:val="BodyText"/>
        <w:spacing w:line="229" w:lineRule="exact"/>
        <w:ind w:left="385"/>
      </w:pPr>
      <w:r>
        <w:rPr/>
        <w:t>cLNSISISBasicImportedInfoNotifications · 99</w:t>
      </w:r>
    </w:p>
    <w:p>
      <w:pPr>
        <w:pStyle w:val="BodyText"/>
        <w:ind w:left="385"/>
      </w:pPr>
      <w:r>
        <w:rPr/>
        <w:t>cLNSISISLevel2 · 101</w:t>
      </w:r>
    </w:p>
    <w:p>
      <w:pPr>
        <w:pStyle w:val="BodyText"/>
        <w:spacing w:before="1"/>
        <w:ind w:left="385"/>
      </w:pPr>
      <w:r>
        <w:rPr/>
        <w:t>cLNSISISLevel2Authentication · 103</w:t>
      </w:r>
    </w:p>
    <w:p>
      <w:pPr>
        <w:pStyle w:val="BodyText"/>
        <w:ind w:left="385"/>
      </w:pPr>
      <w:r>
        <w:rPr/>
        <w:t>cLNSISISLevel2ImportedAlarmNotifications · 101</w:t>
      </w:r>
    </w:p>
    <w:p>
      <w:pPr>
        <w:pStyle w:val="BodyText"/>
        <w:spacing w:before="1"/>
        <w:ind w:left="385"/>
      </w:pPr>
      <w:r>
        <w:rPr/>
        <w:t>cLNSISISPartitionRepair · 101, 102</w:t>
      </w:r>
    </w:p>
    <w:p>
      <w:pPr>
        <w:pStyle w:val="BodyText"/>
        <w:spacing w:line="229" w:lineRule="exact"/>
        <w:ind w:left="385"/>
      </w:pPr>
      <w:r>
        <w:rPr/>
        <w:t>clProtocolMachine · 161</w:t>
      </w:r>
    </w:p>
    <w:p>
      <w:pPr>
        <w:pStyle w:val="BodyText"/>
        <w:spacing w:line="229" w:lineRule="exact"/>
        <w:ind w:left="385"/>
      </w:pPr>
      <w:r>
        <w:rPr/>
        <w:t>clProtocolMachineId · 161, 163</w:t>
      </w:r>
    </w:p>
    <w:p>
      <w:pPr>
        <w:pStyle w:val="BodyText"/>
        <w:ind w:left="385"/>
      </w:pPr>
      <w:r>
        <w:rPr/>
        <w:t>clProtocolMachineP1 · 161</w:t>
      </w:r>
    </w:p>
    <w:p>
      <w:pPr>
        <w:pStyle w:val="BodyText"/>
        <w:spacing w:before="1"/>
        <w:ind w:left="385"/>
      </w:pPr>
      <w:r>
        <w:rPr/>
        <w:t>communicationsEntity · 160, 161</w:t>
      </w:r>
    </w:p>
    <w:p>
      <w:pPr>
        <w:pStyle w:val="BodyText"/>
        <w:ind w:left="385"/>
      </w:pPr>
      <w:r>
        <w:rPr/>
        <w:t>communicationsEntityId · 161, 163</w:t>
      </w:r>
    </w:p>
    <w:p>
      <w:pPr>
        <w:pStyle w:val="BodyText"/>
        <w:spacing w:before="1"/>
        <w:ind w:left="385"/>
      </w:pPr>
      <w:r>
        <w:rPr/>
        <w:t>CommunicationsEntityId · 163, 168</w:t>
      </w:r>
    </w:p>
    <w:p>
      <w:pPr>
        <w:pStyle w:val="BodyText"/>
        <w:spacing w:line="229" w:lineRule="exact"/>
        <w:ind w:left="385"/>
      </w:pPr>
      <w:r>
        <w:rPr/>
        <w:t>communicationsEntityP1 · 160</w:t>
      </w:r>
    </w:p>
    <w:p>
      <w:pPr>
        <w:pStyle w:val="BodyText"/>
        <w:spacing w:line="229" w:lineRule="exact"/>
        <w:ind w:left="385"/>
      </w:pPr>
      <w:r>
        <w:rPr/>
        <w:t>communicationsInformation · 101, 102, 110, 112, 160, 167</w:t>
      </w:r>
    </w:p>
    <w:p>
      <w:pPr>
        <w:pStyle w:val="BodyText"/>
        <w:spacing w:before="1"/>
        <w:ind w:left="385"/>
      </w:pPr>
      <w:r>
        <w:rPr/>
        <w:t>CommunicationsInformation · 167, 168</w:t>
      </w:r>
    </w:p>
    <w:p>
      <w:pPr>
        <w:pStyle w:val="BodyText"/>
        <w:ind w:left="385"/>
      </w:pPr>
      <w:r>
        <w:rPr/>
        <w:t>communicationsInformationRecord · 160</w:t>
      </w:r>
    </w:p>
    <w:p>
      <w:pPr>
        <w:pStyle w:val="BodyText"/>
        <w:ind w:left="385"/>
      </w:pPr>
      <w:r>
        <w:rPr/>
        <w:t>communicationsInformationRecordP1 · 160</w:t>
      </w:r>
    </w:p>
    <w:p>
      <w:pPr>
        <w:pStyle w:val="BodyText"/>
        <w:spacing w:before="1"/>
        <w:ind w:left="385"/>
      </w:pPr>
      <w:r>
        <w:rPr/>
        <w:t>completeSNPInterval · 100, 103, 104, 128</w:t>
      </w:r>
    </w:p>
    <w:p>
      <w:pPr>
        <w:pStyle w:val="BodyText"/>
        <w:spacing w:line="229" w:lineRule="exact"/>
        <w:ind w:left="385"/>
      </w:pPr>
      <w:r>
        <w:rPr/>
        <w:t>connectionId · 161, 164</w:t>
      </w:r>
    </w:p>
    <w:p>
      <w:pPr>
        <w:pStyle w:val="BodyText"/>
        <w:spacing w:line="229" w:lineRule="exact"/>
        <w:ind w:left="385"/>
      </w:pPr>
      <w:r>
        <w:rPr/>
        <w:t>ConnectionId · 164, 168</w:t>
      </w:r>
    </w:p>
    <w:p>
      <w:pPr>
        <w:pStyle w:val="BodyText"/>
        <w:spacing w:before="1"/>
        <w:ind w:left="385"/>
      </w:pPr>
      <w:r>
        <w:rPr/>
        <w:t>connectionP1 · 161</w:t>
      </w:r>
    </w:p>
    <w:p>
      <w:pPr>
        <w:pStyle w:val="BodyText"/>
        <w:ind w:left="385"/>
      </w:pPr>
      <w:r>
        <w:rPr/>
        <w:t>constraintViolation · 95, 105, 106, 117, 120, 181, 185</w:t>
      </w:r>
    </w:p>
    <w:p>
      <w:pPr>
        <w:pStyle w:val="BodyText"/>
        <w:ind w:left="385"/>
      </w:pPr>
      <w:r>
        <w:rPr/>
        <w:t>constraintViolation-B · 95</w:t>
      </w:r>
    </w:p>
    <w:p>
      <w:pPr>
        <w:pStyle w:val="BodyText"/>
        <w:spacing w:line="229" w:lineRule="exact" w:before="1"/>
        <w:ind w:left="385"/>
      </w:pPr>
      <w:r>
        <w:rPr/>
        <w:t>coProtocolMachineId · 162, 164</w:t>
      </w:r>
    </w:p>
    <w:p>
      <w:pPr>
        <w:pStyle w:val="BodyText"/>
        <w:spacing w:line="229" w:lineRule="exact"/>
        <w:ind w:left="385"/>
      </w:pPr>
      <w:r>
        <w:rPr/>
        <w:t>coProtocolMachineP1 · 162</w:t>
      </w:r>
    </w:p>
    <w:p>
      <w:pPr>
        <w:spacing w:after="0" w:line="229" w:lineRule="exact"/>
        <w:sectPr>
          <w:type w:val="continuous"/>
          <w:pgSz w:w="11900" w:h="16840"/>
          <w:pgMar w:top="760" w:bottom="280" w:left="580" w:right="300"/>
          <w:cols w:num="2" w:equalWidth="0">
            <w:col w:w="5087" w:space="375"/>
            <w:col w:w="5558"/>
          </w:cols>
        </w:sectPr>
      </w:pPr>
    </w:p>
    <w:p>
      <w:pPr>
        <w:pStyle w:val="BodyText"/>
      </w:pPr>
    </w:p>
    <w:p>
      <w:pPr>
        <w:pStyle w:val="BodyText"/>
      </w:pPr>
    </w:p>
    <w:p>
      <w:pPr>
        <w:pStyle w:val="BodyText"/>
        <w:rPr>
          <w:sz w:val="16"/>
        </w:rPr>
      </w:pPr>
    </w:p>
    <w:p>
      <w:pPr>
        <w:spacing w:after="0"/>
        <w:rPr>
          <w:sz w:val="16"/>
        </w:rPr>
        <w:sectPr>
          <w:pgSz w:w="11900" w:h="16840"/>
          <w:pgMar w:header="716" w:footer="554" w:top="960" w:bottom="740" w:left="580" w:right="300"/>
        </w:sectPr>
      </w:pPr>
    </w:p>
    <w:p>
      <w:pPr>
        <w:pStyle w:val="BodyText"/>
        <w:spacing w:before="91"/>
        <w:ind w:left="157"/>
      </w:pPr>
      <w:r>
        <w:rPr/>
        <w:t>corruptedLSPDetected · 42, 98</w:t>
      </w:r>
    </w:p>
    <w:p>
      <w:pPr>
        <w:pStyle w:val="BodyText"/>
        <w:ind w:left="157"/>
      </w:pPr>
      <w:r>
        <w:rPr/>
        <w:t>corruptedLSPReceived · 33</w:t>
      </w:r>
    </w:p>
    <w:p>
      <w:pPr>
        <w:pStyle w:val="BodyText"/>
        <w:spacing w:before="1"/>
        <w:ind w:left="157"/>
      </w:pPr>
      <w:r>
        <w:rPr/>
        <w:t>corruptedLSPsDetected · 98, 100, 104, 127</w:t>
      </w:r>
    </w:p>
    <w:p>
      <w:pPr>
        <w:pStyle w:val="BodyText"/>
        <w:spacing w:line="229" w:lineRule="exact"/>
        <w:ind w:left="157"/>
      </w:pPr>
      <w:r>
        <w:rPr/>
        <w:t>counterInitialValue · 168</w:t>
      </w:r>
    </w:p>
    <w:p>
      <w:pPr>
        <w:pStyle w:val="BodyText"/>
        <w:spacing w:line="229" w:lineRule="exact"/>
        <w:ind w:left="157"/>
      </w:pPr>
      <w:r>
        <w:rPr/>
        <w:t>CSNP · 5, 37, 38, 41, 42, 85, 87, 141</w:t>
      </w:r>
    </w:p>
    <w:p>
      <w:pPr>
        <w:pStyle w:val="BodyText"/>
        <w:rPr>
          <w:sz w:val="22"/>
        </w:rPr>
      </w:pPr>
    </w:p>
    <w:p>
      <w:pPr>
        <w:pStyle w:val="Heading7"/>
        <w:spacing w:before="144"/>
        <w:ind w:left="157"/>
        <w:rPr>
          <w:i/>
        </w:rPr>
      </w:pPr>
      <w:r>
        <w:rPr/>
        <w:pict>
          <v:line style="position:absolute;mso-position-horizontal-relative:page;mso-position-vertical-relative:paragraph;z-index:7624" from="35.441002pt,6.456134pt" to="275.441002pt,6.456134pt" stroked="true" strokeweight="1.44pt" strokecolor="#000000">
            <v:stroke dashstyle="solid"/>
            <w10:wrap type="none"/>
          </v:line>
        </w:pict>
      </w:r>
      <w:r>
        <w:rPr>
          <w:i/>
          <w:w w:val="99"/>
        </w:rPr>
        <w:t>D</w:t>
      </w:r>
    </w:p>
    <w:p>
      <w:pPr>
        <w:pStyle w:val="BodyText"/>
        <w:spacing w:before="5"/>
        <w:rPr>
          <w:b/>
          <w:i/>
        </w:rPr>
      </w:pPr>
    </w:p>
    <w:p>
      <w:pPr>
        <w:pStyle w:val="BodyText"/>
        <w:ind w:left="157" w:right="477"/>
      </w:pPr>
      <w:r>
        <w:rPr/>
        <w:t>database validation · 42 DatabaseState · 104, 128</w:t>
      </w:r>
    </w:p>
    <w:p>
      <w:pPr>
        <w:pStyle w:val="BodyText"/>
        <w:spacing w:line="228" w:lineRule="exact"/>
        <w:ind w:left="157"/>
      </w:pPr>
      <w:r>
        <w:rPr/>
        <w:t>dataLinkBlocksize · 51, 59, 60, 66, 69, 72</w:t>
      </w:r>
    </w:p>
    <w:p>
      <w:pPr>
        <w:pStyle w:val="BodyText"/>
        <w:spacing w:before="1"/>
        <w:ind w:left="157"/>
      </w:pPr>
      <w:r>
        <w:rPr/>
        <w:t>deactivate · 124, 166, 181, 194</w:t>
      </w:r>
    </w:p>
    <w:p>
      <w:pPr>
        <w:pStyle w:val="BodyText"/>
        <w:ind w:left="157"/>
      </w:pPr>
      <w:r>
        <w:rPr/>
        <w:t>decapsulation · 25, 130, 145</w:t>
      </w:r>
    </w:p>
    <w:p>
      <w:pPr>
        <w:pStyle w:val="BodyText"/>
        <w:spacing w:before="91"/>
        <w:ind w:left="157"/>
      </w:pPr>
      <w:r>
        <w:rPr/>
        <w:br w:type="column"/>
      </w:r>
      <w:r>
        <w:rPr/>
        <w:t>expense metric · 19</w:t>
      </w:r>
    </w:p>
    <w:p>
      <w:pPr>
        <w:pStyle w:val="BodyText"/>
        <w:ind w:left="157"/>
      </w:pPr>
      <w:r>
        <w:rPr/>
        <w:t>expenseMetric · 123, 126, 178, 192</w:t>
      </w:r>
    </w:p>
    <w:p>
      <w:pPr>
        <w:pStyle w:val="BodyText"/>
        <w:spacing w:before="1"/>
        <w:ind w:left="157"/>
      </w:pPr>
      <w:r>
        <w:rPr/>
        <w:t>expenseMetricOutputAdjacencies · 121, 122, 177, 188,</w:t>
      </w:r>
    </w:p>
    <w:p>
      <w:pPr>
        <w:pStyle w:val="BodyText"/>
        <w:spacing w:line="229" w:lineRule="exact"/>
        <w:ind w:left="356"/>
      </w:pPr>
      <w:r>
        <w:rPr/>
        <w:t>190</w:t>
      </w:r>
    </w:p>
    <w:p>
      <w:pPr>
        <w:pStyle w:val="BodyText"/>
        <w:spacing w:line="229" w:lineRule="exact"/>
        <w:ind w:left="157"/>
      </w:pPr>
      <w:r>
        <w:rPr/>
        <w:t>expenseMetricPathCost · 121, 122, 177, 188, 190</w:t>
      </w:r>
    </w:p>
    <w:p>
      <w:pPr>
        <w:pStyle w:val="BodyText"/>
        <w:ind w:left="157"/>
      </w:pPr>
      <w:r>
        <w:rPr/>
        <w:t>expenseMetricType · 123, 126, 178, 192</w:t>
      </w:r>
    </w:p>
    <w:p>
      <w:pPr>
        <w:pStyle w:val="BodyText"/>
        <w:spacing w:before="1"/>
        <w:ind w:left="157" w:right="2720"/>
      </w:pPr>
      <w:r>
        <w:rPr/>
        <w:t>explicitSNPA-P · 124, 191 explict mapping type · 49</w:t>
      </w:r>
    </w:p>
    <w:p>
      <w:pPr>
        <w:pStyle w:val="BodyText"/>
        <w:spacing w:before="1"/>
        <w:ind w:left="157"/>
      </w:pPr>
      <w:r>
        <w:rPr/>
        <w:t>externalDomain · 8, 34, 36, 51, 52, 60, 62, 109, 114, 128</w:t>
      </w:r>
    </w:p>
    <w:p>
      <w:pPr>
        <w:pStyle w:val="BodyText"/>
        <w:ind w:left="157" w:right="2590"/>
      </w:pPr>
      <w:r>
        <w:rPr/>
        <w:t>externalDomain-Default · 109,</w:t>
      </w:r>
      <w:r>
        <w:rPr>
          <w:spacing w:val="-28"/>
        </w:rPr>
        <w:t> </w:t>
      </w:r>
      <w:r>
        <w:rPr/>
        <w:t>128 extractDSP mapping type · 49 extractDSP-P · 124, 191 extractIDI mapping type ·</w:t>
      </w:r>
      <w:r>
        <w:rPr>
          <w:spacing w:val="-7"/>
        </w:rPr>
        <w:t> </w:t>
      </w:r>
      <w:r>
        <w:rPr/>
        <w:t>49</w:t>
      </w:r>
    </w:p>
    <w:p>
      <w:pPr>
        <w:spacing w:after="0"/>
        <w:sectPr>
          <w:type w:val="continuous"/>
          <w:pgSz w:w="11900" w:h="16840"/>
          <w:pgMar w:top="760" w:bottom="280" w:left="580" w:right="300"/>
          <w:cols w:num="2" w:equalWidth="0">
            <w:col w:w="3652" w:space="1811"/>
            <w:col w:w="5557"/>
          </w:cols>
        </w:sectPr>
      </w:pPr>
    </w:p>
    <w:p>
      <w:pPr>
        <w:tabs>
          <w:tab w:pos="5591" w:val="left" w:leader="none"/>
          <w:tab w:pos="10391" w:val="left" w:leader="none"/>
        </w:tabs>
        <w:spacing w:before="0"/>
        <w:ind w:left="157" w:right="0" w:firstLine="0"/>
        <w:jc w:val="left"/>
        <w:rPr>
          <w:sz w:val="20"/>
        </w:rPr>
      </w:pPr>
      <w:r>
        <w:rPr>
          <w:sz w:val="18"/>
        </w:rPr>
        <w:t>decision</w:t>
      </w:r>
      <w:r>
        <w:rPr>
          <w:spacing w:val="-4"/>
          <w:sz w:val="18"/>
        </w:rPr>
        <w:t> </w:t>
      </w:r>
      <w:r>
        <w:rPr>
          <w:sz w:val="18"/>
        </w:rPr>
        <w:t>process</w:t>
      </w:r>
      <w:r>
        <w:rPr>
          <w:spacing w:val="1"/>
          <w:sz w:val="18"/>
        </w:rPr>
        <w:t> </w:t>
      </w:r>
      <w:r>
        <w:rPr>
          <w:sz w:val="20"/>
        </w:rPr>
        <w:t>·</w:t>
      </w:r>
      <w:r>
        <w:rPr>
          <w:spacing w:val="-2"/>
          <w:sz w:val="20"/>
        </w:rPr>
        <w:t> </w:t>
      </w:r>
      <w:r>
        <w:rPr>
          <w:sz w:val="20"/>
        </w:rPr>
        <w:t>19,</w:t>
      </w:r>
      <w:r>
        <w:rPr>
          <w:spacing w:val="-2"/>
          <w:sz w:val="20"/>
        </w:rPr>
        <w:t> </w:t>
      </w:r>
      <w:r>
        <w:rPr>
          <w:sz w:val="20"/>
        </w:rPr>
        <w:t>20,</w:t>
      </w:r>
      <w:r>
        <w:rPr>
          <w:spacing w:val="-2"/>
          <w:sz w:val="20"/>
        </w:rPr>
        <w:t> </w:t>
      </w:r>
      <w:r>
        <w:rPr>
          <w:sz w:val="20"/>
        </w:rPr>
        <w:t>22,</w:t>
      </w:r>
      <w:r>
        <w:rPr>
          <w:spacing w:val="-2"/>
          <w:sz w:val="20"/>
        </w:rPr>
        <w:t> </w:t>
      </w:r>
      <w:r>
        <w:rPr>
          <w:sz w:val="20"/>
        </w:rPr>
        <w:t>24,</w:t>
      </w:r>
      <w:r>
        <w:rPr>
          <w:spacing w:val="-2"/>
          <w:sz w:val="20"/>
        </w:rPr>
        <w:t> </w:t>
      </w:r>
      <w:r>
        <w:rPr>
          <w:sz w:val="20"/>
        </w:rPr>
        <w:t>29,</w:t>
      </w:r>
      <w:r>
        <w:rPr>
          <w:spacing w:val="-4"/>
          <w:sz w:val="20"/>
        </w:rPr>
        <w:t> </w:t>
      </w:r>
      <w:r>
        <w:rPr>
          <w:sz w:val="20"/>
        </w:rPr>
        <w:t>33,</w:t>
      </w:r>
      <w:r>
        <w:rPr>
          <w:spacing w:val="-5"/>
          <w:sz w:val="20"/>
        </w:rPr>
        <w:t> </w:t>
      </w:r>
      <w:r>
        <w:rPr>
          <w:sz w:val="20"/>
        </w:rPr>
        <w:t>42,</w:t>
      </w:r>
      <w:r>
        <w:rPr>
          <w:spacing w:val="-5"/>
          <w:sz w:val="20"/>
        </w:rPr>
        <w:t> </w:t>
      </w:r>
      <w:r>
        <w:rPr>
          <w:sz w:val="20"/>
        </w:rPr>
        <w:t>43,</w:t>
      </w:r>
      <w:r>
        <w:rPr>
          <w:spacing w:val="-5"/>
          <w:sz w:val="20"/>
        </w:rPr>
        <w:t> </w:t>
      </w:r>
      <w:r>
        <w:rPr>
          <w:sz w:val="20"/>
        </w:rPr>
        <w:t>44,</w:t>
      </w:r>
      <w:r>
        <w:rPr>
          <w:spacing w:val="-5"/>
          <w:sz w:val="20"/>
        </w:rPr>
        <w:t> </w:t>
      </w:r>
      <w:r>
        <w:rPr>
          <w:sz w:val="20"/>
        </w:rPr>
        <w:t>47,</w:t>
      </w:r>
      <w:r>
        <w:rPr>
          <w:spacing w:val="-4"/>
          <w:sz w:val="20"/>
        </w:rPr>
        <w:t> </w:t>
      </w:r>
      <w:r>
        <w:rPr>
          <w:sz w:val="20"/>
        </w:rPr>
        <w:t>76,</w:t>
        <w:tab/>
      </w:r>
      <w:r>
        <w:rPr>
          <w:w w:val="99"/>
          <w:sz w:val="20"/>
          <w:u w:val="thick"/>
        </w:rPr>
        <w:t> </w:t>
      </w:r>
      <w:r>
        <w:rPr>
          <w:sz w:val="20"/>
          <w:u w:val="thick"/>
        </w:rPr>
        <w:tab/>
      </w:r>
    </w:p>
    <w:p>
      <w:pPr>
        <w:spacing w:after="0"/>
        <w:jc w:val="left"/>
        <w:rPr>
          <w:sz w:val="20"/>
        </w:rPr>
        <w:sectPr>
          <w:type w:val="continuous"/>
          <w:pgSz w:w="11900" w:h="16840"/>
          <w:pgMar w:top="760" w:bottom="280" w:left="580" w:right="300"/>
        </w:sectPr>
      </w:pPr>
    </w:p>
    <w:p>
      <w:pPr>
        <w:pStyle w:val="BodyText"/>
        <w:spacing w:line="229" w:lineRule="exact" w:before="1"/>
        <w:ind w:left="356"/>
      </w:pPr>
      <w:r>
        <w:rPr/>
        <w:t>80, 132, 143, 145</w:t>
      </w:r>
    </w:p>
    <w:p>
      <w:pPr>
        <w:pStyle w:val="BodyText"/>
        <w:ind w:left="157" w:right="1933"/>
      </w:pPr>
      <w:r>
        <w:rPr/>
        <w:t>default metric · 19 defaultESHelloTimer · 64</w:t>
      </w:r>
    </w:p>
    <w:p>
      <w:pPr>
        <w:pStyle w:val="BodyText"/>
        <w:ind w:left="157"/>
      </w:pPr>
      <w:r>
        <w:rPr/>
        <w:t>DefaultESHelloTimer · 132</w:t>
      </w:r>
    </w:p>
    <w:p>
      <w:pPr>
        <w:pStyle w:val="BodyText"/>
        <w:ind w:left="157"/>
      </w:pPr>
      <w:r>
        <w:rPr/>
        <w:t>defaultMetric · 109, 111, 123, 125, 128, 178, 192</w:t>
      </w:r>
    </w:p>
    <w:p>
      <w:pPr>
        <w:pStyle w:val="BodyText"/>
        <w:spacing w:before="1"/>
        <w:ind w:left="157"/>
      </w:pPr>
      <w:r>
        <w:rPr/>
        <w:t>defaultMetricOutputAdjacencies · 121, 177, 188, 190</w:t>
      </w:r>
    </w:p>
    <w:p>
      <w:pPr>
        <w:pStyle w:val="BodyText"/>
        <w:spacing w:line="229" w:lineRule="exact"/>
        <w:ind w:left="157"/>
      </w:pPr>
      <w:r>
        <w:rPr/>
        <w:t>defaultMetricPathCost · 121, 177, 188, 190</w:t>
      </w:r>
    </w:p>
    <w:p>
      <w:pPr>
        <w:pStyle w:val="BodyText"/>
        <w:spacing w:line="229" w:lineRule="exact"/>
        <w:ind w:left="157"/>
      </w:pPr>
      <w:r>
        <w:rPr/>
        <w:t>DefaultMetric-Permitted · 109, 111, 123, 128</w:t>
      </w:r>
    </w:p>
    <w:p>
      <w:pPr>
        <w:pStyle w:val="BodyText"/>
        <w:ind w:left="157" w:right="1501"/>
      </w:pPr>
      <w:r>
        <w:rPr/>
        <w:t>defaultMetricType · 123, 125, 178, 192 delay metric · 19</w:t>
      </w:r>
    </w:p>
    <w:p>
      <w:pPr>
        <w:pStyle w:val="BodyText"/>
        <w:spacing w:before="1"/>
        <w:ind w:left="157"/>
      </w:pPr>
      <w:r>
        <w:rPr/>
        <w:t>delayMetric · 123, 125, 178, 192</w:t>
      </w:r>
    </w:p>
    <w:p>
      <w:pPr>
        <w:pStyle w:val="BodyText"/>
        <w:spacing w:line="229" w:lineRule="exact" w:before="1"/>
        <w:ind w:left="157"/>
      </w:pPr>
      <w:r>
        <w:rPr/>
        <w:t>delayMetricOutputAdjacencies · 121, 177, 188, 190</w:t>
      </w:r>
    </w:p>
    <w:p>
      <w:pPr>
        <w:pStyle w:val="BodyText"/>
        <w:spacing w:line="229" w:lineRule="exact"/>
        <w:ind w:left="157"/>
      </w:pPr>
      <w:r>
        <w:rPr/>
        <w:t>delayMetricPathCost · 121, 177, 188, 190</w:t>
      </w:r>
    </w:p>
    <w:p>
      <w:pPr>
        <w:pStyle w:val="BodyText"/>
        <w:ind w:left="157"/>
      </w:pPr>
      <w:r>
        <w:rPr/>
        <w:t>delayMetricType · 123, 125, 178, 192</w:t>
      </w:r>
    </w:p>
    <w:p>
      <w:pPr>
        <w:pStyle w:val="BodyText"/>
        <w:ind w:left="157"/>
      </w:pPr>
      <w:r>
        <w:rPr/>
        <w:t>designated intermediate system · 4, 19, 30, 62</w:t>
      </w:r>
    </w:p>
    <w:p>
      <w:pPr>
        <w:pStyle w:val="BodyText"/>
        <w:spacing w:before="1"/>
        <w:ind w:left="356"/>
      </w:pPr>
      <w:r>
        <w:rPr/>
        <w:t>election · 19, 63</w:t>
      </w:r>
    </w:p>
    <w:p>
      <w:pPr>
        <w:pStyle w:val="BodyText"/>
        <w:ind w:left="356"/>
      </w:pPr>
      <w:r>
        <w:rPr/>
        <w:t>resign · 20</w:t>
      </w:r>
    </w:p>
    <w:p>
      <w:pPr>
        <w:pStyle w:val="BodyText"/>
        <w:spacing w:before="1"/>
        <w:ind w:left="157" w:right="1501"/>
      </w:pPr>
      <w:r>
        <w:rPr/>
        <w:t>DesignatedISChange · 97, 128 destinationArea managed object · 173 destinationArea-cLNS · 123, 174, 196 destinationSystem managed object · 173 determinism · 20, 21</w:t>
      </w:r>
    </w:p>
    <w:p>
      <w:pPr>
        <w:pStyle w:val="BodyText"/>
        <w:spacing w:line="230" w:lineRule="exact"/>
        <w:ind w:left="157"/>
      </w:pPr>
      <w:r>
        <w:rPr/>
        <w:t>domainReceivePasswords · 35, 37, 103, 104</w:t>
      </w:r>
    </w:p>
    <w:p>
      <w:pPr>
        <w:pStyle w:val="BodyText"/>
        <w:spacing w:line="229" w:lineRule="exact"/>
        <w:ind w:left="157"/>
      </w:pPr>
      <w:r>
        <w:rPr/>
        <w:t>domainTransmitPassword · 31, 32, 35, 37, 38, 39, 103, 104</w:t>
      </w:r>
    </w:p>
    <w:p>
      <w:pPr>
        <w:spacing w:before="0"/>
        <w:ind w:left="157" w:right="1933" w:firstLine="0"/>
        <w:jc w:val="left"/>
        <w:rPr>
          <w:sz w:val="20"/>
        </w:rPr>
      </w:pPr>
      <w:r>
        <w:rPr>
          <w:i/>
          <w:sz w:val="20"/>
        </w:rPr>
        <w:t>downstream path </w:t>
      </w:r>
      <w:r>
        <w:rPr>
          <w:sz w:val="20"/>
        </w:rPr>
        <w:t>· 20 dRISISHelloTimer · 100, 104, 128</w:t>
      </w:r>
    </w:p>
    <w:p>
      <w:pPr>
        <w:pStyle w:val="BodyText"/>
        <w:ind w:left="157"/>
      </w:pPr>
      <w:r>
        <w:rPr/>
        <w:t>dRISISHelloTimer-Default · 100, 128</w:t>
      </w:r>
    </w:p>
    <w:p>
      <w:pPr>
        <w:pStyle w:val="BodyText"/>
        <w:ind w:left="157"/>
      </w:pPr>
      <w:r>
        <w:rPr/>
        <w:t>DSP · 5, 15, 17, 18, 49, 50, 56, 124, 126, 127, 147, 148,</w:t>
      </w:r>
    </w:p>
    <w:p>
      <w:pPr>
        <w:pStyle w:val="BodyText"/>
        <w:spacing w:before="1"/>
        <w:ind w:left="356"/>
      </w:pPr>
      <w:r>
        <w:rPr/>
        <w:t>149</w:t>
      </w:r>
    </w:p>
    <w:p>
      <w:pPr>
        <w:pStyle w:val="BodyText"/>
      </w:pPr>
    </w:p>
    <w:p>
      <w:pPr>
        <w:pStyle w:val="BodyText"/>
        <w:spacing w:before="7" w:after="1"/>
        <w:rPr>
          <w:sz w:val="11"/>
        </w:rPr>
      </w:pPr>
    </w:p>
    <w:p>
      <w:pPr>
        <w:pStyle w:val="BodyText"/>
        <w:spacing w:line="30" w:lineRule="exact"/>
        <w:ind w:left="113" w:right="-58"/>
        <w:rPr>
          <w:sz w:val="3"/>
        </w:rPr>
      </w:pPr>
      <w:r>
        <w:rPr>
          <w:position w:val="0"/>
          <w:sz w:val="3"/>
        </w:rPr>
        <w:pict>
          <v:group style="width:240pt;height:1.45pt;mso-position-horizontal-relative:char;mso-position-vertical-relative:line" coordorigin="0,0" coordsize="4800,29">
            <v:line style="position:absolute" from="0,14" to="4800,14" stroked="true" strokeweight="1.44pt" strokecolor="#000000">
              <v:stroke dashstyle="solid"/>
            </v:line>
          </v:group>
        </w:pict>
      </w:r>
      <w:r>
        <w:rPr>
          <w:position w:val="0"/>
          <w:sz w:val="3"/>
        </w:rPr>
      </w:r>
    </w:p>
    <w:p>
      <w:pPr>
        <w:pStyle w:val="Heading7"/>
        <w:ind w:left="157"/>
        <w:rPr>
          <w:i/>
        </w:rPr>
      </w:pPr>
      <w:r>
        <w:rPr>
          <w:i/>
          <w:w w:val="99"/>
        </w:rPr>
        <w:t>E</w:t>
      </w:r>
    </w:p>
    <w:p>
      <w:pPr>
        <w:pStyle w:val="BodyText"/>
        <w:spacing w:before="5"/>
        <w:rPr>
          <w:b/>
          <w:i/>
        </w:rPr>
      </w:pPr>
    </w:p>
    <w:p>
      <w:pPr>
        <w:pStyle w:val="BodyText"/>
        <w:ind w:left="157" w:right="2744"/>
      </w:pPr>
      <w:r>
        <w:rPr/>
        <w:t>encapsulation · 24, 47 end system · 6</w:t>
      </w:r>
    </w:p>
    <w:p>
      <w:pPr>
        <w:pStyle w:val="BodyText"/>
        <w:spacing w:line="228" w:lineRule="exact"/>
        <w:ind w:left="356"/>
      </w:pPr>
      <w:r>
        <w:rPr/>
        <w:t>adjacency · 64</w:t>
      </w:r>
    </w:p>
    <w:p>
      <w:pPr>
        <w:pStyle w:val="BodyText"/>
        <w:spacing w:before="1"/>
        <w:ind w:left="356"/>
      </w:pPr>
      <w:r>
        <w:rPr/>
        <w:t>configuration · 64</w:t>
      </w:r>
    </w:p>
    <w:p>
      <w:pPr>
        <w:pStyle w:val="BodyText"/>
        <w:ind w:left="157" w:right="1933"/>
      </w:pPr>
      <w:r>
        <w:rPr/>
        <w:t>end system neighbours field · 30 entryRemainingTime · 64, 151 error metric · 19</w:t>
      </w:r>
    </w:p>
    <w:p>
      <w:pPr>
        <w:pStyle w:val="BodyText"/>
        <w:spacing w:before="2"/>
        <w:ind w:left="157" w:right="2203"/>
      </w:pPr>
      <w:r>
        <w:rPr/>
        <w:t>error report flag · 25 errorMetric · 123, 125, 178,</w:t>
      </w:r>
      <w:r>
        <w:rPr>
          <w:spacing w:val="-34"/>
        </w:rPr>
        <w:t> </w:t>
      </w:r>
      <w:r>
        <w:rPr/>
        <w:t>192</w:t>
      </w:r>
    </w:p>
    <w:p>
      <w:pPr>
        <w:pStyle w:val="BodyText"/>
        <w:spacing w:line="228" w:lineRule="exact"/>
        <w:ind w:left="157"/>
      </w:pPr>
      <w:r>
        <w:rPr/>
        <w:t>errorMetricOutputAdjacencies · 121, 122, 177, 188, 190</w:t>
      </w:r>
    </w:p>
    <w:p>
      <w:pPr>
        <w:pStyle w:val="BodyText"/>
        <w:ind w:left="157"/>
      </w:pPr>
      <w:r>
        <w:rPr/>
        <w:t>errorMetricPathCost · 121, 122, 177, 188, 190</w:t>
      </w:r>
    </w:p>
    <w:p>
      <w:pPr>
        <w:pStyle w:val="BodyText"/>
        <w:ind w:left="157"/>
      </w:pPr>
      <w:r>
        <w:rPr/>
        <w:t>errorMetricType · 124, 125, 178, 192</w:t>
      </w:r>
    </w:p>
    <w:p>
      <w:pPr>
        <w:spacing w:line="226" w:lineRule="exact" w:before="0"/>
        <w:ind w:left="157" w:right="0" w:firstLine="0"/>
        <w:jc w:val="left"/>
        <w:rPr>
          <w:b/>
          <w:i/>
          <w:sz w:val="20"/>
        </w:rPr>
      </w:pPr>
      <w:r>
        <w:rPr/>
        <w:br w:type="column"/>
      </w:r>
      <w:r>
        <w:rPr>
          <w:b/>
          <w:i/>
          <w:sz w:val="20"/>
        </w:rPr>
        <w:t>F</w:t>
      </w:r>
    </w:p>
    <w:p>
      <w:pPr>
        <w:pStyle w:val="BodyText"/>
        <w:spacing w:before="3"/>
        <w:rPr>
          <w:b/>
          <w:i/>
        </w:rPr>
      </w:pPr>
    </w:p>
    <w:p>
      <w:pPr>
        <w:pStyle w:val="BodyText"/>
        <w:ind w:left="157"/>
      </w:pPr>
      <w:r>
        <w:rPr/>
        <w:t>failureResponse · 165, 166, 168</w:t>
      </w:r>
    </w:p>
    <w:p>
      <w:pPr>
        <w:pStyle w:val="BodyText"/>
        <w:ind w:left="157"/>
      </w:pPr>
      <w:r>
        <w:rPr/>
        <w:t>forwarding process · 13, 18, 19, 21, 25, 130, 156, 158</w:t>
      </w:r>
    </w:p>
    <w:p>
      <w:pPr>
        <w:pStyle w:val="BodyText"/>
        <w:spacing w:before="1"/>
        <w:ind w:left="157"/>
      </w:pPr>
      <w:r>
        <w:rPr/>
        <w:t>fragmentation · 9, 47, 158</w:t>
      </w:r>
    </w:p>
    <w:p>
      <w:pPr>
        <w:pStyle w:val="BodyText"/>
        <w:spacing w:before="5"/>
        <w:rPr>
          <w:sz w:val="28"/>
        </w:rPr>
      </w:pPr>
      <w:r>
        <w:rPr/>
        <w:pict>
          <v:line style="position:absolute;mso-position-horizontal-relative:page;mso-position-vertical-relative:paragraph;z-index:5504;mso-wrap-distance-left:0;mso-wrap-distance-right:0" from="308.561005pt,19.084763pt" to="548.561005pt,19.084763pt" stroked="true" strokeweight="1.44pt" strokecolor="#000000">
            <v:stroke dashstyle="solid"/>
            <w10:wrap type="topAndBottom"/>
          </v:line>
        </w:pict>
      </w:r>
    </w:p>
    <w:p>
      <w:pPr>
        <w:pStyle w:val="Heading7"/>
        <w:ind w:left="157"/>
        <w:rPr>
          <w:i/>
        </w:rPr>
      </w:pPr>
      <w:r>
        <w:rPr>
          <w:i/>
          <w:w w:val="99"/>
        </w:rPr>
        <w:t>G</w:t>
      </w:r>
    </w:p>
    <w:p>
      <w:pPr>
        <w:pStyle w:val="BodyText"/>
        <w:spacing w:before="3"/>
        <w:rPr>
          <w:b/>
          <w:i/>
        </w:rPr>
      </w:pPr>
    </w:p>
    <w:p>
      <w:pPr>
        <w:pStyle w:val="BodyText"/>
        <w:ind w:left="157"/>
      </w:pPr>
      <w:r>
        <w:rPr/>
        <w:t>GraphicString · 119, 126, 128, 168, 175, 179, 180, 184,</w:t>
      </w:r>
    </w:p>
    <w:p>
      <w:pPr>
        <w:pStyle w:val="BodyText"/>
        <w:ind w:left="338" w:right="4476"/>
        <w:jc w:val="center"/>
      </w:pPr>
      <w:r>
        <w:rPr/>
        <w:t>185, 193</w:t>
      </w:r>
    </w:p>
    <w:p>
      <w:pPr>
        <w:pStyle w:val="BodyText"/>
        <w:spacing w:before="6"/>
        <w:rPr>
          <w:sz w:val="28"/>
        </w:rPr>
      </w:pPr>
      <w:r>
        <w:rPr/>
        <w:pict>
          <v:line style="position:absolute;mso-position-horizontal-relative:page;mso-position-vertical-relative:paragraph;z-index:5528;mso-wrap-distance-left:0;mso-wrap-distance-right:0" from="308.561005pt,19.109859pt" to="548.561005pt,19.109859pt" stroked="true" strokeweight="1.44pt" strokecolor="#000000">
            <v:stroke dashstyle="solid"/>
            <w10:wrap type="topAndBottom"/>
          </v:line>
        </w:pict>
      </w:r>
    </w:p>
    <w:p>
      <w:pPr>
        <w:pStyle w:val="Heading7"/>
        <w:ind w:left="157"/>
        <w:rPr>
          <w:i/>
        </w:rPr>
      </w:pPr>
      <w:r>
        <w:rPr>
          <w:i/>
          <w:w w:val="99"/>
        </w:rPr>
        <w:t>H</w:t>
      </w:r>
    </w:p>
    <w:p>
      <w:pPr>
        <w:pStyle w:val="BodyText"/>
        <w:spacing w:before="3"/>
        <w:rPr>
          <w:b/>
          <w:i/>
        </w:rPr>
      </w:pPr>
    </w:p>
    <w:p>
      <w:pPr>
        <w:pStyle w:val="BodyText"/>
        <w:ind w:left="157"/>
      </w:pPr>
      <w:r>
        <w:rPr/>
        <w:t>HDLC · 5, 8</w:t>
      </w:r>
    </w:p>
    <w:p>
      <w:pPr>
        <w:pStyle w:val="BodyText"/>
        <w:ind w:left="157" w:right="3563"/>
      </w:pPr>
      <w:r>
        <w:rPr/>
        <w:t>hello timer · 64 holding multiplier · 64</w:t>
      </w:r>
    </w:p>
    <w:p>
      <w:pPr>
        <w:pStyle w:val="BodyText"/>
        <w:spacing w:line="228" w:lineRule="exact"/>
        <w:ind w:left="157"/>
      </w:pPr>
      <w:r>
        <w:rPr/>
        <w:t>holdingTimer · 53, 54, 61, 118, 119, 176, 184</w:t>
      </w:r>
    </w:p>
    <w:p>
      <w:pPr>
        <w:pStyle w:val="BodyText"/>
        <w:spacing w:before="1"/>
        <w:ind w:left="157"/>
      </w:pPr>
      <w:r>
        <w:rPr/>
        <w:t>HopMetric · 113, 115, 116, 125, 126, 128</w:t>
      </w:r>
    </w:p>
    <w:p>
      <w:pPr>
        <w:pStyle w:val="BodyText"/>
        <w:spacing w:before="5"/>
        <w:rPr>
          <w:sz w:val="28"/>
        </w:rPr>
      </w:pPr>
      <w:r>
        <w:rPr/>
        <w:pict>
          <v:line style="position:absolute;mso-position-horizontal-relative:page;mso-position-vertical-relative:paragraph;z-index:5552;mso-wrap-distance-left:0;mso-wrap-distance-right:0" from="308.561005pt,19.080608pt" to="548.561005pt,19.080608pt" stroked="true" strokeweight="1.44pt" strokecolor="#000000">
            <v:stroke dashstyle="solid"/>
            <w10:wrap type="topAndBottom"/>
          </v:line>
        </w:pict>
      </w:r>
    </w:p>
    <w:p>
      <w:pPr>
        <w:pStyle w:val="Heading7"/>
        <w:ind w:left="157"/>
        <w:rPr>
          <w:i/>
        </w:rPr>
      </w:pPr>
      <w:r>
        <w:rPr>
          <w:i/>
          <w:w w:val="99"/>
        </w:rPr>
        <w:t>I</w:t>
      </w:r>
    </w:p>
    <w:p>
      <w:pPr>
        <w:pStyle w:val="BodyText"/>
        <w:spacing w:before="3"/>
        <w:rPr>
          <w:b/>
          <w:i/>
        </w:rPr>
      </w:pPr>
    </w:p>
    <w:p>
      <w:pPr>
        <w:pStyle w:val="BodyText"/>
        <w:ind w:left="157"/>
      </w:pPr>
      <w:r>
        <w:rPr/>
        <w:t>ID field · 15</w:t>
      </w:r>
    </w:p>
    <w:p>
      <w:pPr>
        <w:pStyle w:val="BodyText"/>
        <w:ind w:left="157"/>
      </w:pPr>
      <w:r>
        <w:rPr/>
        <w:t>iDFieldLengthMismatch · 34, 36, 52, 60, 98, 104, 109, 127</w:t>
      </w:r>
    </w:p>
    <w:p>
      <w:pPr>
        <w:pStyle w:val="BodyText"/>
        <w:spacing w:before="1"/>
        <w:ind w:left="157"/>
      </w:pPr>
      <w:r>
        <w:rPr/>
        <w:t>iDFieldLengthMismatches · 98, 100, 104, 109, 110</w:t>
      </w:r>
    </w:p>
    <w:p>
      <w:pPr>
        <w:pStyle w:val="BodyText"/>
        <w:ind w:left="157"/>
      </w:pPr>
      <w:r>
        <w:rPr/>
        <w:t>IDLength · 17, 77, 78, 81, 82, 95, 96, 128</w:t>
      </w:r>
    </w:p>
    <w:p>
      <w:pPr>
        <w:spacing w:before="1"/>
        <w:ind w:left="157" w:right="0" w:firstLine="0"/>
        <w:jc w:val="left"/>
        <w:rPr>
          <w:sz w:val="20"/>
        </w:rPr>
      </w:pPr>
      <w:r>
        <w:rPr>
          <w:sz w:val="18"/>
        </w:rPr>
        <w:t>idleTimer </w:t>
      </w:r>
      <w:r>
        <w:rPr>
          <w:sz w:val="20"/>
        </w:rPr>
        <w:t>· 56</w:t>
      </w:r>
    </w:p>
    <w:p>
      <w:pPr>
        <w:pStyle w:val="BodyText"/>
        <w:spacing w:line="229" w:lineRule="exact"/>
        <w:ind w:left="157"/>
      </w:pPr>
      <w:r>
        <w:rPr/>
        <w:t>IDP · 5, 17, 55, 57, 147</w:t>
      </w:r>
    </w:p>
    <w:p>
      <w:pPr>
        <w:pStyle w:val="BodyText"/>
        <w:spacing w:line="229" w:lineRule="exact"/>
        <w:ind w:left="157"/>
      </w:pPr>
      <w:r>
        <w:rPr/>
        <w:t>ImportedAlarmNotifications · 102, 112</w:t>
      </w:r>
    </w:p>
    <w:p>
      <w:pPr>
        <w:pStyle w:val="BodyText"/>
        <w:ind w:left="157"/>
      </w:pPr>
      <w:r>
        <w:rPr/>
        <w:t>ImportedInfoNotifications · 101</w:t>
      </w:r>
    </w:p>
    <w:p>
      <w:pPr>
        <w:pStyle w:val="BodyText"/>
        <w:spacing w:before="1"/>
        <w:ind w:left="157"/>
      </w:pPr>
      <w:r>
        <w:rPr/>
        <w:t>informationData · 99, 102, 110, 112, 160, 163, 167, 168</w:t>
      </w:r>
    </w:p>
    <w:p>
      <w:pPr>
        <w:pStyle w:val="BodyText"/>
        <w:ind w:left="157"/>
      </w:pPr>
      <w:r>
        <w:rPr/>
        <w:t>InformationData · 163, 168</w:t>
      </w:r>
    </w:p>
    <w:p>
      <w:pPr>
        <w:pStyle w:val="BodyText"/>
        <w:spacing w:before="1"/>
        <w:ind w:left="157"/>
      </w:pPr>
      <w:r>
        <w:rPr/>
        <w:t>informationDataPackage · 160</w:t>
      </w:r>
    </w:p>
    <w:p>
      <w:pPr>
        <w:pStyle w:val="BodyText"/>
        <w:spacing w:line="229" w:lineRule="exact"/>
        <w:ind w:left="157"/>
      </w:pPr>
      <w:r>
        <w:rPr/>
        <w:t>informationEventReports · 167, 168</w:t>
      </w:r>
    </w:p>
    <w:p>
      <w:pPr>
        <w:pStyle w:val="BodyText"/>
        <w:spacing w:line="229" w:lineRule="exact"/>
        <w:ind w:left="157"/>
      </w:pPr>
      <w:r>
        <w:rPr/>
        <w:t>informationType · 99, 102, 110, 112, 160, 163, 167, 168</w:t>
      </w:r>
    </w:p>
    <w:p>
      <w:pPr>
        <w:pStyle w:val="BodyText"/>
        <w:spacing w:before="1"/>
        <w:ind w:left="157"/>
      </w:pPr>
      <w:r>
        <w:rPr/>
        <w:t>InformationType · 163, 168</w:t>
      </w:r>
    </w:p>
    <w:p>
      <w:pPr>
        <w:pStyle w:val="BodyText"/>
        <w:ind w:left="157"/>
      </w:pPr>
      <w:r>
        <w:rPr/>
        <w:t>initialisationFailures · 108, 110, 114</w:t>
      </w:r>
    </w:p>
    <w:p>
      <w:pPr>
        <w:pStyle w:val="BodyText"/>
        <w:ind w:left="157" w:right="931"/>
      </w:pPr>
      <w:r>
        <w:rPr/>
        <w:t>IntermediateSystemPriority · 115, 116, 119, 128 internal metric · 19</w:t>
      </w:r>
    </w:p>
    <w:p>
      <w:pPr>
        <w:spacing w:line="228" w:lineRule="exact" w:before="0"/>
        <w:ind w:left="157" w:right="0" w:firstLine="0"/>
        <w:jc w:val="left"/>
        <w:rPr>
          <w:sz w:val="20"/>
        </w:rPr>
      </w:pPr>
      <w:r>
        <w:rPr>
          <w:sz w:val="18"/>
        </w:rPr>
        <w:t>IntradomainRouteingPD </w:t>
      </w:r>
      <w:r>
        <w:rPr>
          <w:sz w:val="20"/>
        </w:rPr>
        <w:t>· 48</w:t>
      </w:r>
    </w:p>
    <w:p>
      <w:pPr>
        <w:pStyle w:val="BodyText"/>
        <w:spacing w:before="1"/>
        <w:ind w:left="157"/>
      </w:pPr>
      <w:r>
        <w:rPr/>
        <w:t>IntradomainRouteingSelector · 23, 25, 46, 48</w:t>
      </w:r>
    </w:p>
    <w:p>
      <w:pPr>
        <w:pStyle w:val="BodyText"/>
        <w:ind w:left="157"/>
      </w:pPr>
      <w:r>
        <w:rPr/>
        <w:t>IntraDomainRouteingSelector · 47, 48</w:t>
      </w:r>
    </w:p>
    <w:p>
      <w:pPr>
        <w:pStyle w:val="BodyText"/>
        <w:spacing w:before="1"/>
        <w:ind w:left="157"/>
      </w:pPr>
      <w:r>
        <w:rPr/>
        <w:t>iSAdjacency-P · 118</w:t>
      </w:r>
    </w:p>
    <w:p>
      <w:pPr>
        <w:pStyle w:val="BodyText"/>
        <w:ind w:left="157"/>
      </w:pPr>
      <w:r>
        <w:rPr/>
        <w:t>iSISControlPDUsReceived · 110, 114</w:t>
      </w:r>
    </w:p>
    <w:p>
      <w:pPr>
        <w:spacing w:after="0"/>
        <w:sectPr>
          <w:type w:val="continuous"/>
          <w:pgSz w:w="11900" w:h="16840"/>
          <w:pgMar w:top="760" w:bottom="280" w:left="580" w:right="300"/>
          <w:cols w:num="2" w:equalWidth="0">
            <w:col w:w="4936" w:space="527"/>
            <w:col w:w="5557"/>
          </w:cols>
        </w:sectPr>
      </w:pPr>
    </w:p>
    <w:p>
      <w:pPr>
        <w:pStyle w:val="BodyText"/>
      </w:pPr>
    </w:p>
    <w:p>
      <w:pPr>
        <w:pStyle w:val="BodyText"/>
      </w:pPr>
    </w:p>
    <w:p>
      <w:pPr>
        <w:pStyle w:val="BodyText"/>
        <w:rPr>
          <w:sz w:val="16"/>
        </w:rPr>
      </w:pPr>
    </w:p>
    <w:p>
      <w:pPr>
        <w:spacing w:after="0"/>
        <w:rPr>
          <w:sz w:val="16"/>
        </w:rPr>
        <w:sectPr>
          <w:pgSz w:w="11900" w:h="16840"/>
          <w:pgMar w:header="716" w:footer="554" w:top="960" w:bottom="740" w:left="580" w:right="300"/>
        </w:sectPr>
      </w:pPr>
    </w:p>
    <w:p>
      <w:pPr>
        <w:pStyle w:val="BodyText"/>
        <w:spacing w:before="91"/>
        <w:ind w:left="385"/>
      </w:pPr>
      <w:r>
        <w:rPr/>
        <w:t>iSISControlPDUsSent · 110, 114</w:t>
      </w:r>
    </w:p>
    <w:p>
      <w:pPr>
        <w:spacing w:before="0"/>
        <w:ind w:left="385" w:right="0" w:firstLine="0"/>
        <w:jc w:val="left"/>
        <w:rPr>
          <w:sz w:val="20"/>
        </w:rPr>
      </w:pPr>
      <w:r>
        <w:rPr>
          <w:sz w:val="18"/>
        </w:rPr>
        <w:t>iSISHelloTimer </w:t>
      </w:r>
      <w:r>
        <w:rPr>
          <w:sz w:val="20"/>
        </w:rPr>
        <w:t>· 48, 51, 59, 62, 64, 109, 114, 128, 132</w:t>
      </w:r>
    </w:p>
    <w:p>
      <w:pPr>
        <w:pStyle w:val="BodyText"/>
        <w:spacing w:before="1"/>
        <w:ind w:left="385"/>
      </w:pPr>
      <w:r>
        <w:rPr/>
        <w:t>iSISHelloTimer-Default · 109, 128</w:t>
      </w:r>
    </w:p>
    <w:p>
      <w:pPr>
        <w:spacing w:line="229" w:lineRule="exact" w:before="0"/>
        <w:ind w:left="385" w:right="0" w:firstLine="0"/>
        <w:jc w:val="left"/>
        <w:rPr>
          <w:sz w:val="20"/>
        </w:rPr>
      </w:pPr>
      <w:r>
        <w:rPr>
          <w:sz w:val="18"/>
        </w:rPr>
        <w:t>ISISHoldingMultiplier </w:t>
      </w:r>
      <w:r>
        <w:rPr>
          <w:sz w:val="20"/>
        </w:rPr>
        <w:t>· 48, 62, 132</w:t>
      </w:r>
    </w:p>
    <w:p>
      <w:pPr>
        <w:pStyle w:val="BodyText"/>
        <w:spacing w:line="229" w:lineRule="exact"/>
        <w:ind w:left="385"/>
      </w:pPr>
      <w:r>
        <w:rPr/>
        <w:t>iSType · 46, 52, 53, 99, 104, 111, 120, 123, 124, 125</w:t>
      </w:r>
    </w:p>
    <w:p>
      <w:pPr>
        <w:pStyle w:val="BodyText"/>
        <w:spacing w:before="1"/>
        <w:ind w:left="385"/>
      </w:pPr>
      <w:r>
        <w:rPr/>
        <w:t>ISType · 104, 128</w:t>
      </w:r>
    </w:p>
    <w:p>
      <w:pPr>
        <w:pStyle w:val="BodyText"/>
      </w:pPr>
    </w:p>
    <w:p>
      <w:pPr>
        <w:pStyle w:val="BodyText"/>
        <w:spacing w:before="9" w:after="1"/>
        <w:rPr>
          <w:sz w:val="11"/>
        </w:rPr>
      </w:pPr>
    </w:p>
    <w:p>
      <w:pPr>
        <w:pStyle w:val="BodyText"/>
        <w:spacing w:line="30" w:lineRule="exact"/>
        <w:ind w:left="341" w:right="-245"/>
        <w:rPr>
          <w:sz w:val="3"/>
        </w:rPr>
      </w:pPr>
      <w:r>
        <w:rPr>
          <w:position w:val="0"/>
          <w:sz w:val="3"/>
        </w:rPr>
        <w:pict>
          <v:group style="width:240pt;height:1.45pt;mso-position-horizontal-relative:char;mso-position-vertical-relative:line" coordorigin="0,0" coordsize="4800,29">
            <v:line style="position:absolute" from="0,14" to="4800,14" stroked="true" strokeweight="1.44pt" strokecolor="#000000">
              <v:stroke dashstyle="solid"/>
            </v:line>
          </v:group>
        </w:pict>
      </w:r>
      <w:r>
        <w:rPr>
          <w:position w:val="0"/>
          <w:sz w:val="3"/>
        </w:rPr>
      </w:r>
    </w:p>
    <w:p>
      <w:pPr>
        <w:pStyle w:val="Heading7"/>
        <w:rPr>
          <w:i/>
        </w:rPr>
      </w:pPr>
      <w:r>
        <w:rPr>
          <w:i/>
          <w:w w:val="99"/>
        </w:rPr>
        <w:t>J</w:t>
      </w:r>
    </w:p>
    <w:p>
      <w:pPr>
        <w:pStyle w:val="BodyText"/>
        <w:spacing w:before="3"/>
        <w:rPr>
          <w:b/>
          <w:i/>
        </w:rPr>
      </w:pPr>
    </w:p>
    <w:p>
      <w:pPr>
        <w:pStyle w:val="BodyText"/>
        <w:ind w:left="385"/>
      </w:pPr>
      <w:r>
        <w:rPr/>
        <w:t>jitter · 4</w:t>
      </w:r>
    </w:p>
    <w:p>
      <w:pPr>
        <w:pStyle w:val="BodyText"/>
      </w:pPr>
    </w:p>
    <w:p>
      <w:pPr>
        <w:pStyle w:val="BodyText"/>
        <w:spacing w:before="10"/>
        <w:rPr>
          <w:sz w:val="11"/>
        </w:rPr>
      </w:pPr>
    </w:p>
    <w:p>
      <w:pPr>
        <w:pStyle w:val="BodyText"/>
        <w:spacing w:line="30" w:lineRule="exact"/>
        <w:ind w:left="341" w:right="-245"/>
        <w:rPr>
          <w:sz w:val="3"/>
        </w:rPr>
      </w:pPr>
      <w:r>
        <w:rPr>
          <w:position w:val="0"/>
          <w:sz w:val="3"/>
        </w:rPr>
        <w:pict>
          <v:group style="width:240pt;height:1.45pt;mso-position-horizontal-relative:char;mso-position-vertical-relative:line" coordorigin="0,0" coordsize="4800,29">
            <v:line style="position:absolute" from="0,14" to="4800,14" stroked="true" strokeweight="1.44pt" strokecolor="#000000">
              <v:stroke dashstyle="solid"/>
            </v:line>
          </v:group>
        </w:pict>
      </w:r>
      <w:r>
        <w:rPr>
          <w:position w:val="0"/>
          <w:sz w:val="3"/>
        </w:rPr>
      </w:r>
    </w:p>
    <w:p>
      <w:pPr>
        <w:pStyle w:val="Heading7"/>
        <w:rPr>
          <w:i/>
        </w:rPr>
      </w:pPr>
      <w:r>
        <w:rPr>
          <w:i/>
          <w:w w:val="99"/>
        </w:rPr>
        <w:t>L</w:t>
      </w:r>
    </w:p>
    <w:p>
      <w:pPr>
        <w:pStyle w:val="BodyText"/>
        <w:spacing w:before="5"/>
        <w:rPr>
          <w:b/>
          <w:i/>
        </w:rPr>
      </w:pPr>
    </w:p>
    <w:p>
      <w:pPr>
        <w:pStyle w:val="BodyText"/>
        <w:spacing w:line="229" w:lineRule="exact"/>
        <w:ind w:left="385"/>
      </w:pPr>
      <w:r>
        <w:rPr/>
        <w:t>l1CircuitID · 21, 110, 114</w:t>
      </w:r>
    </w:p>
    <w:p>
      <w:pPr>
        <w:pStyle w:val="BodyText"/>
        <w:spacing w:line="229" w:lineRule="exact"/>
        <w:ind w:left="385"/>
      </w:pPr>
      <w:r>
        <w:rPr/>
        <w:t>l1DefaultMetric · 109, 115</w:t>
      </w:r>
    </w:p>
    <w:p>
      <w:pPr>
        <w:pStyle w:val="BodyText"/>
        <w:spacing w:before="1"/>
        <w:ind w:left="385"/>
      </w:pPr>
      <w:r>
        <w:rPr/>
        <w:t>l1DelayMetric · 109, 115</w:t>
      </w:r>
    </w:p>
    <w:p>
      <w:pPr>
        <w:pStyle w:val="BodyText"/>
        <w:ind w:left="385"/>
      </w:pPr>
      <w:r>
        <w:rPr/>
        <w:t>l1DesignatedIntermediateSystem · 110, 115</w:t>
      </w:r>
    </w:p>
    <w:p>
      <w:pPr>
        <w:pStyle w:val="BodyText"/>
        <w:ind w:left="385"/>
      </w:pPr>
      <w:r>
        <w:rPr/>
        <w:t>l1ErrorMetric · 109, 115</w:t>
      </w:r>
    </w:p>
    <w:p>
      <w:pPr>
        <w:pStyle w:val="BodyText"/>
        <w:spacing w:before="1"/>
        <w:ind w:left="385"/>
      </w:pPr>
      <w:r>
        <w:rPr/>
        <w:t>l1ExpenseMetric · 109, 115</w:t>
      </w:r>
    </w:p>
    <w:p>
      <w:pPr>
        <w:pStyle w:val="BodyText"/>
        <w:spacing w:line="229" w:lineRule="exact"/>
        <w:ind w:left="385"/>
      </w:pPr>
      <w:r>
        <w:rPr/>
        <w:t>l1IntermediateSystemPriority · 110, 115, 128</w:t>
      </w:r>
    </w:p>
    <w:p>
      <w:pPr>
        <w:pStyle w:val="BodyText"/>
        <w:spacing w:line="229" w:lineRule="exact"/>
        <w:ind w:left="385"/>
      </w:pPr>
      <w:r>
        <w:rPr/>
        <w:t>l1IntermediateSystemPriority-Default · 110, 128</w:t>
      </w:r>
    </w:p>
    <w:p>
      <w:pPr>
        <w:pStyle w:val="BodyText"/>
        <w:spacing w:before="1"/>
        <w:ind w:left="385"/>
      </w:pPr>
      <w:r>
        <w:rPr/>
        <w:t>l1State · 43, 97, 100, 101, 104</w:t>
      </w:r>
    </w:p>
    <w:p>
      <w:pPr>
        <w:pStyle w:val="BodyText"/>
        <w:ind w:left="385"/>
      </w:pPr>
      <w:r>
        <w:rPr/>
        <w:t>l2CircuitID · 21, 112, 115</w:t>
      </w:r>
    </w:p>
    <w:p>
      <w:pPr>
        <w:pStyle w:val="BodyText"/>
        <w:spacing w:before="1"/>
        <w:ind w:left="385"/>
      </w:pPr>
      <w:r>
        <w:rPr/>
        <w:t>l2DefaultMetric · 111, 116</w:t>
      </w:r>
    </w:p>
    <w:p>
      <w:pPr>
        <w:pStyle w:val="BodyText"/>
        <w:spacing w:line="229" w:lineRule="exact"/>
        <w:ind w:left="385"/>
      </w:pPr>
      <w:r>
        <w:rPr/>
        <w:t>l2DelayMetric · 111, 116</w:t>
      </w:r>
    </w:p>
    <w:p>
      <w:pPr>
        <w:pStyle w:val="BodyText"/>
        <w:spacing w:line="229" w:lineRule="exact"/>
        <w:ind w:left="385"/>
      </w:pPr>
      <w:r>
        <w:rPr/>
        <w:t>l2DesignatedIntermediateSystem · 112, 116</w:t>
      </w:r>
    </w:p>
    <w:p>
      <w:pPr>
        <w:pStyle w:val="BodyText"/>
        <w:ind w:left="385"/>
      </w:pPr>
      <w:r>
        <w:rPr/>
        <w:t>l2ErrorMetric · 112, 116</w:t>
      </w:r>
    </w:p>
    <w:p>
      <w:pPr>
        <w:pStyle w:val="BodyText"/>
        <w:spacing w:before="1"/>
        <w:ind w:left="385"/>
      </w:pPr>
      <w:r>
        <w:rPr/>
        <w:t>l2ExpenseMetric · 112, 116</w:t>
      </w:r>
    </w:p>
    <w:p>
      <w:pPr>
        <w:pStyle w:val="BodyText"/>
        <w:ind w:left="385"/>
      </w:pPr>
      <w:r>
        <w:rPr/>
        <w:t>l2IntermediateSystemPriority · 112, 116, 129</w:t>
      </w:r>
    </w:p>
    <w:p>
      <w:pPr>
        <w:pStyle w:val="BodyText"/>
        <w:spacing w:before="1"/>
        <w:ind w:left="385" w:right="304"/>
      </w:pPr>
      <w:r>
        <w:rPr/>
        <w:t>l2IntermediateSystemPriority-Default · 112, 129 LAN address field · 65</w:t>
      </w:r>
    </w:p>
    <w:p>
      <w:pPr>
        <w:pStyle w:val="BodyText"/>
        <w:spacing w:line="228" w:lineRule="exact"/>
        <w:ind w:left="385"/>
      </w:pPr>
      <w:r>
        <w:rPr/>
        <w:t>LAN ID · 67</w:t>
      </w:r>
    </w:p>
    <w:p>
      <w:pPr>
        <w:pStyle w:val="BodyText"/>
        <w:ind w:left="385" w:right="2109"/>
      </w:pPr>
      <w:r>
        <w:rPr/>
        <w:t>LAN partition · 64 lANAddress · 21, 62</w:t>
      </w:r>
    </w:p>
    <w:p>
      <w:pPr>
        <w:pStyle w:val="BodyText"/>
        <w:spacing w:before="1"/>
        <w:ind w:left="385"/>
      </w:pPr>
      <w:r>
        <w:rPr/>
        <w:t>lanL1DesignatedIntermediateSystemChange · 110, 127</w:t>
      </w:r>
    </w:p>
    <w:p>
      <w:pPr>
        <w:pStyle w:val="BodyText"/>
        <w:ind w:left="385"/>
      </w:pPr>
      <w:r>
        <w:rPr/>
        <w:t>lanL1DesignatedIntermediateSystemChanges · 110, 116</w:t>
      </w:r>
    </w:p>
    <w:p>
      <w:pPr>
        <w:pStyle w:val="BodyText"/>
        <w:spacing w:line="229" w:lineRule="exact" w:before="1"/>
        <w:ind w:left="385"/>
      </w:pPr>
      <w:r>
        <w:rPr/>
        <w:t>lanL2DesignatedIntermediateSystemChange · 112</w:t>
      </w:r>
    </w:p>
    <w:p>
      <w:pPr>
        <w:pStyle w:val="BodyText"/>
        <w:spacing w:line="229" w:lineRule="exact"/>
        <w:ind w:left="385"/>
      </w:pPr>
      <w:r>
        <w:rPr/>
        <w:t>lanL2DesignatedIntermediateSystemChanges · 112, 116,</w:t>
      </w:r>
    </w:p>
    <w:p>
      <w:pPr>
        <w:pStyle w:val="BodyText"/>
        <w:ind w:left="584"/>
      </w:pPr>
      <w:r>
        <w:rPr/>
        <w:t>117</w:t>
      </w:r>
    </w:p>
    <w:p>
      <w:pPr>
        <w:pStyle w:val="BodyText"/>
        <w:spacing w:before="1"/>
        <w:ind w:left="385"/>
      </w:pPr>
      <w:r>
        <w:rPr/>
        <w:t>lastSent · 34</w:t>
      </w:r>
    </w:p>
    <w:p>
      <w:pPr>
        <w:pStyle w:val="BodyText"/>
        <w:ind w:left="385" w:right="3004"/>
      </w:pPr>
      <w:r>
        <w:rPr/>
        <w:t>lifetime · 35 lifetime field · 25 link · 4</w:t>
      </w:r>
    </w:p>
    <w:p>
      <w:pPr>
        <w:pStyle w:val="BodyText"/>
        <w:ind w:left="584" w:right="2109"/>
      </w:pPr>
      <w:r>
        <w:rPr/>
        <w:t>dynamically assigned · 7 dynamically established · 7 multipoint · 7</w:t>
      </w:r>
    </w:p>
    <w:p>
      <w:pPr>
        <w:pStyle w:val="BodyText"/>
        <w:ind w:left="584"/>
      </w:pPr>
      <w:r>
        <w:rPr/>
        <w:t>static · 7</w:t>
      </w:r>
    </w:p>
    <w:p>
      <w:pPr>
        <w:pStyle w:val="BodyText"/>
        <w:spacing w:line="229" w:lineRule="exact"/>
        <w:ind w:left="584"/>
      </w:pPr>
      <w:r>
        <w:rPr/>
        <w:t>virtual · 18, 23</w:t>
      </w:r>
    </w:p>
    <w:p>
      <w:pPr>
        <w:pStyle w:val="BodyText"/>
        <w:spacing w:line="229" w:lineRule="exact"/>
        <w:ind w:left="385"/>
      </w:pPr>
      <w:r>
        <w:rPr/>
        <w:t>linkageISISAuthentication · 112, 113</w:t>
      </w:r>
    </w:p>
    <w:p>
      <w:pPr>
        <w:pStyle w:val="BodyText"/>
        <w:spacing w:before="1"/>
        <w:ind w:left="385"/>
      </w:pPr>
      <w:r>
        <w:rPr/>
        <w:t>linkageISISBasic · 108, 110</w:t>
      </w:r>
    </w:p>
    <w:p>
      <w:pPr>
        <w:pStyle w:val="BodyText"/>
        <w:ind w:left="385"/>
      </w:pPr>
      <w:r>
        <w:rPr/>
        <w:t>linkageISISBasicImportedAlarmNotifications · 108</w:t>
      </w:r>
    </w:p>
    <w:p>
      <w:pPr>
        <w:pStyle w:val="BodyText"/>
        <w:spacing w:before="1"/>
        <w:ind w:left="385"/>
      </w:pPr>
      <w:r>
        <w:rPr/>
        <w:t>linkageISISBroadcast · 110</w:t>
      </w:r>
    </w:p>
    <w:p>
      <w:pPr>
        <w:pStyle w:val="BodyText"/>
        <w:ind w:left="385"/>
      </w:pPr>
      <w:r>
        <w:rPr/>
        <w:t>linkageISISBroadcastImportedInfoNotifications · 110</w:t>
      </w:r>
    </w:p>
    <w:p>
      <w:pPr>
        <w:pStyle w:val="BodyText"/>
        <w:spacing w:line="229" w:lineRule="exact" w:before="1"/>
        <w:ind w:left="385"/>
      </w:pPr>
      <w:r>
        <w:rPr/>
        <w:t>linkageISISDACallEstablishmentMetricIncrement</w:t>
      </w:r>
      <w:r>
        <w:rPr>
          <w:spacing w:val="-24"/>
        </w:rPr>
        <w:t> </w:t>
      </w:r>
      <w:r>
        <w:rPr/>
        <w:t>·</w:t>
      </w:r>
      <w:r>
        <w:rPr>
          <w:spacing w:val="-24"/>
        </w:rPr>
        <w:t> </w:t>
      </w:r>
      <w:r>
        <w:rPr/>
        <w:t>111</w:t>
      </w:r>
    </w:p>
    <w:p>
      <w:pPr>
        <w:pStyle w:val="BodyText"/>
        <w:ind w:left="385"/>
      </w:pPr>
      <w:r>
        <w:rPr/>
        <w:t>linkageISISLevel2 · 111, 112 linkageISISlevel2BroadcastImportedInfoNotifications</w:t>
      </w:r>
      <w:r>
        <w:rPr>
          <w:spacing w:val="-33"/>
        </w:rPr>
        <w:t> </w:t>
      </w:r>
      <w:r>
        <w:rPr/>
        <w:t>·</w:t>
      </w:r>
    </w:p>
    <w:p>
      <w:pPr>
        <w:pStyle w:val="BodyText"/>
        <w:ind w:left="584"/>
      </w:pPr>
      <w:r>
        <w:rPr/>
        <w:t>112</w:t>
      </w:r>
    </w:p>
    <w:p>
      <w:pPr>
        <w:pStyle w:val="BodyText"/>
        <w:ind w:left="385"/>
      </w:pPr>
      <w:r>
        <w:rPr/>
        <w:t>linkageISISPtToPt · 111</w:t>
      </w:r>
    </w:p>
    <w:p>
      <w:pPr>
        <w:pStyle w:val="BodyText"/>
        <w:spacing w:before="91"/>
        <w:ind w:left="385" w:right="2982"/>
      </w:pPr>
      <w:r>
        <w:rPr/>
        <w:br w:type="column"/>
      </w:r>
      <w:r>
        <w:rPr/>
        <w:t>linkageISISStatic · 111 load splitting · 47</w:t>
      </w:r>
    </w:p>
    <w:p>
      <w:pPr>
        <w:pStyle w:val="BodyText"/>
        <w:spacing w:before="1"/>
        <w:ind w:left="385"/>
      </w:pPr>
      <w:r>
        <w:rPr/>
        <w:t>LocalDistinguishedName · 95, 117, 128</w:t>
      </w:r>
    </w:p>
    <w:p>
      <w:pPr>
        <w:pStyle w:val="BodyText"/>
        <w:ind w:left="385" w:right="2982"/>
      </w:pPr>
      <w:r>
        <w:rPr/>
        <w:t>localSapNames · 161, 164 LSP</w:t>
      </w:r>
    </w:p>
    <w:p>
      <w:pPr>
        <w:pStyle w:val="BodyText"/>
        <w:ind w:left="584" w:right="3326"/>
      </w:pPr>
      <w:r>
        <w:rPr/>
        <w:t>expiration · 40 move adjacency ·</w:t>
      </w:r>
      <w:r>
        <w:rPr>
          <w:spacing w:val="-25"/>
        </w:rPr>
        <w:t> </w:t>
      </w:r>
      <w:r>
        <w:rPr/>
        <w:t>29 </w:t>
      </w:r>
      <w:r>
        <w:rPr>
          <w:sz w:val="22"/>
        </w:rPr>
        <w:t>multiple </w:t>
      </w:r>
      <w:r>
        <w:rPr/>
        <w:t>·</w:t>
      </w:r>
      <w:r>
        <w:rPr>
          <w:spacing w:val="-11"/>
        </w:rPr>
        <w:t> </w:t>
      </w:r>
      <w:r>
        <w:rPr/>
        <w:t>20</w:t>
      </w:r>
    </w:p>
    <w:p>
      <w:pPr>
        <w:pStyle w:val="BodyText"/>
        <w:ind w:left="584"/>
      </w:pPr>
      <w:r>
        <w:rPr/>
        <w:t>purge · 20</w:t>
      </w:r>
    </w:p>
    <w:p>
      <w:pPr>
        <w:pStyle w:val="BodyText"/>
        <w:ind w:left="584"/>
      </w:pPr>
      <w:r>
        <w:rPr/>
        <w:t>zero · 20</w:t>
      </w:r>
    </w:p>
    <w:p>
      <w:pPr>
        <w:pStyle w:val="Heading5"/>
        <w:spacing w:line="240" w:lineRule="auto"/>
        <w:ind w:right="3326" w:hanging="200"/>
        <w:rPr>
          <w:sz w:val="20"/>
        </w:rPr>
      </w:pPr>
      <w:r>
        <w:rPr/>
        <w:t>LSP Generation event driven </w:t>
      </w:r>
      <w:r>
        <w:rPr>
          <w:sz w:val="20"/>
        </w:rPr>
        <w:t>· 30 </w:t>
      </w:r>
      <w:r>
        <w:rPr/>
        <w:t>periodic </w:t>
      </w:r>
      <w:r>
        <w:rPr>
          <w:sz w:val="20"/>
        </w:rPr>
        <w:t>· 29</w:t>
      </w:r>
    </w:p>
    <w:p>
      <w:pPr>
        <w:pStyle w:val="BodyText"/>
        <w:spacing w:line="229" w:lineRule="exact"/>
        <w:ind w:left="385"/>
      </w:pPr>
      <w:r>
        <w:rPr/>
        <w:t>LSPBufferSize · 41, 51</w:t>
      </w:r>
    </w:p>
    <w:p>
      <w:pPr>
        <w:spacing w:before="0"/>
        <w:ind w:left="385" w:right="0" w:firstLine="0"/>
        <w:jc w:val="left"/>
        <w:rPr>
          <w:sz w:val="20"/>
        </w:rPr>
      </w:pPr>
      <w:r>
        <w:rPr>
          <w:sz w:val="17"/>
        </w:rPr>
        <w:t>LSPDBOL </w:t>
      </w:r>
      <w:r>
        <w:rPr>
          <w:sz w:val="20"/>
        </w:rPr>
        <w:t>· 75, 76, 79, 80</w:t>
      </w:r>
    </w:p>
    <w:p>
      <w:pPr>
        <w:pStyle w:val="BodyText"/>
        <w:spacing w:before="1"/>
        <w:ind w:left="385"/>
      </w:pPr>
      <w:r>
        <w:rPr/>
        <w:t>lSPL1DatabaseOverload · 43, 97, 127</w:t>
      </w:r>
    </w:p>
    <w:p>
      <w:pPr>
        <w:pStyle w:val="BodyText"/>
        <w:ind w:left="385"/>
      </w:pPr>
      <w:r>
        <w:rPr/>
        <w:t>lSPL1DatabaseOverloads · 100, 105</w:t>
      </w:r>
    </w:p>
    <w:p>
      <w:pPr>
        <w:pStyle w:val="BodyText"/>
        <w:spacing w:line="229" w:lineRule="exact"/>
        <w:ind w:left="385"/>
      </w:pPr>
      <w:r>
        <w:rPr/>
        <w:t>lSPL2DatabaseOverload · 43, 101, 127</w:t>
      </w:r>
    </w:p>
    <w:p>
      <w:pPr>
        <w:pStyle w:val="BodyText"/>
        <w:spacing w:line="229" w:lineRule="exact"/>
        <w:ind w:left="385"/>
      </w:pPr>
      <w:r>
        <w:rPr/>
        <w:t>lSPL2DatabaseOverloads · 101, 105</w:t>
      </w:r>
    </w:p>
    <w:p>
      <w:pPr>
        <w:pStyle w:val="BodyText"/>
        <w:spacing w:before="6"/>
        <w:rPr>
          <w:sz w:val="28"/>
        </w:rPr>
      </w:pPr>
      <w:r>
        <w:rPr/>
        <w:pict>
          <v:line style="position:absolute;mso-position-horizontal-relative:page;mso-position-vertical-relative:paragraph;z-index:5648;mso-wrap-distance-left:0;mso-wrap-distance-right:0" from="319.960999pt,19.115128pt" to="559.960999pt,19.115128pt" stroked="true" strokeweight="1.44pt" strokecolor="#000000">
            <v:stroke dashstyle="solid"/>
            <w10:wrap type="topAndBottom"/>
          </v:line>
        </w:pict>
      </w:r>
    </w:p>
    <w:p>
      <w:pPr>
        <w:pStyle w:val="Heading7"/>
        <w:rPr>
          <w:i/>
        </w:rPr>
      </w:pPr>
      <w:r>
        <w:rPr>
          <w:i/>
          <w:w w:val="99"/>
        </w:rPr>
        <w:t>M</w:t>
      </w:r>
    </w:p>
    <w:p>
      <w:pPr>
        <w:pStyle w:val="BodyText"/>
        <w:spacing w:before="3"/>
        <w:rPr>
          <w:b/>
          <w:i/>
        </w:rPr>
      </w:pPr>
    </w:p>
    <w:p>
      <w:pPr>
        <w:pStyle w:val="BodyText"/>
        <w:ind w:left="385"/>
      </w:pPr>
      <w:r>
        <w:rPr/>
        <w:t>manual adjacencies · 28</w:t>
      </w:r>
    </w:p>
    <w:p>
      <w:pPr>
        <w:spacing w:before="1"/>
        <w:ind w:left="385" w:right="88" w:firstLine="0"/>
        <w:jc w:val="left"/>
        <w:rPr>
          <w:sz w:val="20"/>
        </w:rPr>
      </w:pPr>
      <w:r>
        <w:rPr>
          <w:sz w:val="22"/>
        </w:rPr>
        <w:t>manual area addresses </w:t>
      </w:r>
      <w:r>
        <w:rPr>
          <w:sz w:val="20"/>
        </w:rPr>
        <w:t>· 17 manualAddressDroppedFromArea</w:t>
      </w:r>
      <w:r>
        <w:rPr>
          <w:spacing w:val="-11"/>
          <w:sz w:val="20"/>
        </w:rPr>
        <w:t> </w:t>
      </w:r>
      <w:r>
        <w:rPr>
          <w:sz w:val="20"/>
        </w:rPr>
        <w:t>·</w:t>
      </w:r>
      <w:r>
        <w:rPr>
          <w:spacing w:val="-10"/>
          <w:sz w:val="20"/>
        </w:rPr>
        <w:t> </w:t>
      </w:r>
      <w:r>
        <w:rPr>
          <w:sz w:val="20"/>
        </w:rPr>
        <w:t>25,</w:t>
      </w:r>
      <w:r>
        <w:rPr>
          <w:spacing w:val="-11"/>
          <w:sz w:val="20"/>
        </w:rPr>
        <w:t> </w:t>
      </w:r>
      <w:r>
        <w:rPr>
          <w:sz w:val="20"/>
        </w:rPr>
        <w:t>98,</w:t>
      </w:r>
      <w:r>
        <w:rPr>
          <w:spacing w:val="-13"/>
          <w:sz w:val="20"/>
        </w:rPr>
        <w:t> </w:t>
      </w:r>
      <w:r>
        <w:rPr>
          <w:sz w:val="20"/>
        </w:rPr>
        <w:t>127</w:t>
      </w:r>
    </w:p>
    <w:p>
      <w:pPr>
        <w:pStyle w:val="BodyText"/>
        <w:spacing w:line="229" w:lineRule="exact" w:before="1"/>
        <w:ind w:left="385"/>
      </w:pPr>
      <w:r>
        <w:rPr/>
        <w:t>manualAddressesDroppedFromArea</w:t>
      </w:r>
      <w:r>
        <w:rPr>
          <w:spacing w:val="-14"/>
        </w:rPr>
        <w:t> </w:t>
      </w:r>
      <w:r>
        <w:rPr/>
        <w:t>·</w:t>
      </w:r>
      <w:r>
        <w:rPr>
          <w:spacing w:val="-14"/>
        </w:rPr>
        <w:t> </w:t>
      </w:r>
      <w:r>
        <w:rPr/>
        <w:t>100,</w:t>
      </w:r>
      <w:r>
        <w:rPr>
          <w:spacing w:val="-14"/>
        </w:rPr>
        <w:t> </w:t>
      </w:r>
      <w:r>
        <w:rPr/>
        <w:t>105</w:t>
      </w:r>
    </w:p>
    <w:p>
      <w:pPr>
        <w:pStyle w:val="BodyText"/>
        <w:spacing w:line="229" w:lineRule="exact"/>
        <w:ind w:left="385"/>
      </w:pPr>
      <w:r>
        <w:rPr/>
        <w:t>manualAreaAddresses · 16, 17, 24, 25, 27, 30, 52, 61, 68,</w:t>
      </w:r>
    </w:p>
    <w:p>
      <w:pPr>
        <w:pStyle w:val="BodyText"/>
        <w:spacing w:before="1"/>
        <w:ind w:left="584"/>
      </w:pPr>
      <w:r>
        <w:rPr/>
        <w:t>71, 74, 76, 98, 100, 103, 105, 107, 129, 154</w:t>
      </w:r>
    </w:p>
    <w:p>
      <w:pPr>
        <w:pStyle w:val="BodyText"/>
        <w:ind w:left="385"/>
      </w:pPr>
      <w:r>
        <w:rPr/>
        <w:t>manualAreaAddresses-Default · 100, 129</w:t>
      </w:r>
    </w:p>
    <w:p>
      <w:pPr>
        <w:spacing w:before="0"/>
        <w:ind w:left="385" w:right="0" w:firstLine="0"/>
        <w:jc w:val="left"/>
        <w:rPr>
          <w:sz w:val="20"/>
        </w:rPr>
      </w:pPr>
      <w:r>
        <w:rPr>
          <w:sz w:val="18"/>
        </w:rPr>
        <w:t>manualL2OnlyMode </w:t>
      </w:r>
      <w:r>
        <w:rPr>
          <w:sz w:val="20"/>
        </w:rPr>
        <w:t>· 7, 34, 36, 38, 52, 53, 59, 60, 62, 63,</w:t>
      </w:r>
    </w:p>
    <w:p>
      <w:pPr>
        <w:pStyle w:val="BodyText"/>
        <w:spacing w:before="1"/>
        <w:ind w:left="584"/>
      </w:pPr>
      <w:r>
        <w:rPr/>
        <w:t>67, 70, 73, 112, 117, 129</w:t>
      </w:r>
    </w:p>
    <w:p>
      <w:pPr>
        <w:pStyle w:val="BodyText"/>
        <w:spacing w:line="229" w:lineRule="exact"/>
        <w:ind w:left="385"/>
      </w:pPr>
      <w:r>
        <w:rPr/>
        <w:t>manualL2OnlyMode-Default · 112, 129</w:t>
      </w:r>
    </w:p>
    <w:p>
      <w:pPr>
        <w:pStyle w:val="BodyText"/>
        <w:spacing w:line="229" w:lineRule="exact"/>
        <w:ind w:left="385"/>
      </w:pPr>
      <w:r>
        <w:rPr/>
        <w:t>mappingType · 49, 56, 58, 59, 123, 124, 126, 127, 178,</w:t>
      </w:r>
    </w:p>
    <w:p>
      <w:pPr>
        <w:pStyle w:val="BodyText"/>
        <w:spacing w:before="1"/>
        <w:ind w:left="584"/>
      </w:pPr>
      <w:r>
        <w:rPr/>
        <w:t>191, 192</w:t>
      </w:r>
    </w:p>
    <w:p>
      <w:pPr>
        <w:pStyle w:val="BodyText"/>
        <w:ind w:left="385"/>
      </w:pPr>
      <w:r>
        <w:rPr/>
        <w:t>MappingType · 126, 128</w:t>
      </w:r>
    </w:p>
    <w:p>
      <w:pPr>
        <w:pStyle w:val="BodyText"/>
        <w:spacing w:before="1"/>
        <w:ind w:left="385"/>
      </w:pPr>
      <w:r>
        <w:rPr/>
        <w:t>MaxAge · 40, 44, 48, 150, 151</w:t>
      </w:r>
    </w:p>
    <w:p>
      <w:pPr>
        <w:pStyle w:val="BodyText"/>
        <w:spacing w:line="229" w:lineRule="exact"/>
        <w:ind w:left="385"/>
      </w:pPr>
      <w:r>
        <w:rPr/>
        <w:t>maximumAreaAddresses · 17, 24, 25, 34, 36, 52, 61, 67,</w:t>
      </w:r>
    </w:p>
    <w:p>
      <w:pPr>
        <w:pStyle w:val="BodyText"/>
        <w:spacing w:line="229" w:lineRule="exact"/>
        <w:ind w:left="584"/>
      </w:pPr>
      <w:r>
        <w:rPr/>
        <w:t>70, 73, 76, 80, 84, 86, 88, 90, 98, 100, 105, 109, 129,</w:t>
      </w:r>
    </w:p>
    <w:p>
      <w:pPr>
        <w:pStyle w:val="BodyText"/>
        <w:ind w:left="584"/>
      </w:pPr>
      <w:r>
        <w:rPr/>
        <w:t>143</w:t>
      </w:r>
    </w:p>
    <w:p>
      <w:pPr>
        <w:pStyle w:val="BodyText"/>
        <w:spacing w:before="1"/>
        <w:ind w:left="385"/>
      </w:pPr>
      <w:r>
        <w:rPr/>
        <w:t>MaximumAreaAddresses · 96, 98, 105, 128</w:t>
      </w:r>
    </w:p>
    <w:p>
      <w:pPr>
        <w:pStyle w:val="BodyText"/>
        <w:ind w:left="385"/>
      </w:pPr>
      <w:r>
        <w:rPr/>
        <w:t>maximumAreaAddressesMismatch · 98, 105, 109, 127</w:t>
      </w:r>
    </w:p>
    <w:p>
      <w:pPr>
        <w:pStyle w:val="BodyText"/>
        <w:spacing w:before="1"/>
        <w:ind w:left="385"/>
      </w:pPr>
      <w:r>
        <w:rPr/>
        <w:t>maximumAreaAddressesMismatches</w:t>
      </w:r>
      <w:r>
        <w:rPr>
          <w:spacing w:val="-11"/>
        </w:rPr>
        <w:t> </w:t>
      </w:r>
      <w:r>
        <w:rPr/>
        <w:t>·</w:t>
      </w:r>
      <w:r>
        <w:rPr>
          <w:spacing w:val="-8"/>
        </w:rPr>
        <w:t> </w:t>
      </w:r>
      <w:r>
        <w:rPr/>
        <w:t>100,</w:t>
      </w:r>
      <w:r>
        <w:rPr>
          <w:spacing w:val="-9"/>
        </w:rPr>
        <w:t> </w:t>
      </w:r>
      <w:r>
        <w:rPr/>
        <w:t>105,</w:t>
      </w:r>
      <w:r>
        <w:rPr>
          <w:spacing w:val="-8"/>
        </w:rPr>
        <w:t> </w:t>
      </w:r>
      <w:r>
        <w:rPr/>
        <w:t>109,</w:t>
      </w:r>
      <w:r>
        <w:rPr>
          <w:spacing w:val="-11"/>
        </w:rPr>
        <w:t> </w:t>
      </w:r>
      <w:r>
        <w:rPr/>
        <w:t>110</w:t>
      </w:r>
    </w:p>
    <w:p>
      <w:pPr>
        <w:pStyle w:val="BodyText"/>
        <w:spacing w:line="229" w:lineRule="exact"/>
        <w:ind w:left="385"/>
      </w:pPr>
      <w:r>
        <w:rPr/>
        <w:t>maximumLSPGenerationInterval</w:t>
      </w:r>
      <w:r>
        <w:rPr>
          <w:spacing w:val="-7"/>
        </w:rPr>
        <w:t> </w:t>
      </w:r>
      <w:r>
        <w:rPr/>
        <w:t>·</w:t>
      </w:r>
      <w:r>
        <w:rPr>
          <w:spacing w:val="-5"/>
        </w:rPr>
        <w:t> </w:t>
      </w:r>
      <w:r>
        <w:rPr/>
        <w:t>29,</w:t>
      </w:r>
      <w:r>
        <w:rPr>
          <w:spacing w:val="-6"/>
        </w:rPr>
        <w:t> </w:t>
      </w:r>
      <w:r>
        <w:rPr/>
        <w:t>30,</w:t>
      </w:r>
      <w:r>
        <w:rPr>
          <w:spacing w:val="-8"/>
        </w:rPr>
        <w:t> </w:t>
      </w:r>
      <w:r>
        <w:rPr/>
        <w:t>42,</w:t>
      </w:r>
      <w:r>
        <w:rPr>
          <w:spacing w:val="-8"/>
        </w:rPr>
        <w:t> </w:t>
      </w:r>
      <w:r>
        <w:rPr/>
        <w:t>44,</w:t>
      </w:r>
      <w:r>
        <w:rPr>
          <w:spacing w:val="-8"/>
        </w:rPr>
        <w:t> </w:t>
      </w:r>
      <w:r>
        <w:rPr/>
        <w:t>99,</w:t>
      </w:r>
      <w:r>
        <w:rPr>
          <w:spacing w:val="-8"/>
        </w:rPr>
        <w:t> </w:t>
      </w:r>
      <w:r>
        <w:rPr/>
        <w:t>105,</w:t>
      </w:r>
    </w:p>
    <w:p>
      <w:pPr>
        <w:pStyle w:val="BodyText"/>
        <w:spacing w:line="229" w:lineRule="exact"/>
        <w:ind w:left="584"/>
      </w:pPr>
      <w:r>
        <w:rPr/>
        <w:t>129</w:t>
      </w:r>
    </w:p>
    <w:p>
      <w:pPr>
        <w:pStyle w:val="BodyText"/>
        <w:ind w:left="385"/>
      </w:pPr>
      <w:r>
        <w:rPr/>
        <w:t>maximumLSPGenerationInterval-Default · 99, 129</w:t>
      </w:r>
    </w:p>
    <w:p>
      <w:pPr>
        <w:pStyle w:val="BodyText"/>
        <w:spacing w:before="1"/>
        <w:ind w:left="385"/>
      </w:pPr>
      <w:r>
        <w:rPr/>
        <w:t>maximumPathSplits · 21, 22, 99, 105, 106, 129, 152, 155</w:t>
      </w:r>
    </w:p>
    <w:p>
      <w:pPr>
        <w:pStyle w:val="BodyText"/>
        <w:ind w:left="385"/>
      </w:pPr>
      <w:r>
        <w:rPr/>
        <w:t>MaximumPathSplits · 105, 128</w:t>
      </w:r>
    </w:p>
    <w:p>
      <w:pPr>
        <w:pStyle w:val="BodyText"/>
        <w:spacing w:before="1"/>
        <w:ind w:left="385"/>
      </w:pPr>
      <w:r>
        <w:rPr/>
        <w:t>maximumPathSplits-Default · 99, 129</w:t>
      </w:r>
    </w:p>
    <w:p>
      <w:pPr>
        <w:pStyle w:val="BodyText"/>
        <w:spacing w:line="229" w:lineRule="exact"/>
        <w:ind w:left="385"/>
      </w:pPr>
      <w:r>
        <w:rPr/>
        <w:t>maximumVirtualAdjacencies · 102, 106, 129, 150</w:t>
      </w:r>
    </w:p>
    <w:p>
      <w:pPr>
        <w:pStyle w:val="BodyText"/>
        <w:spacing w:line="229" w:lineRule="exact"/>
        <w:ind w:left="385"/>
      </w:pPr>
      <w:r>
        <w:rPr/>
        <w:t>MaximumVirtualAdjacencies · 106, 128</w:t>
      </w:r>
    </w:p>
    <w:p>
      <w:pPr>
        <w:pStyle w:val="BodyText"/>
        <w:spacing w:before="1"/>
        <w:ind w:left="385"/>
      </w:pPr>
      <w:r>
        <w:rPr/>
        <w:t>maximumVirtualAdjacencies-Default · 102, 129</w:t>
      </w:r>
    </w:p>
    <w:p>
      <w:pPr>
        <w:pStyle w:val="BodyText"/>
        <w:ind w:left="385"/>
      </w:pPr>
      <w:r>
        <w:rPr/>
        <w:t>maxLinkMetric · 128</w:t>
      </w:r>
    </w:p>
    <w:p>
      <w:pPr>
        <w:pStyle w:val="BodyText"/>
        <w:ind w:left="385"/>
      </w:pPr>
      <w:r>
        <w:rPr/>
        <w:t>MaxLinkMetric · 23, 48</w:t>
      </w:r>
    </w:p>
    <w:p>
      <w:pPr>
        <w:pStyle w:val="BodyText"/>
        <w:spacing w:line="229" w:lineRule="exact" w:before="1"/>
        <w:ind w:left="385"/>
      </w:pPr>
      <w:r>
        <w:rPr/>
        <w:t>maxPathMetric · 128</w:t>
      </w:r>
    </w:p>
    <w:p>
      <w:pPr>
        <w:pStyle w:val="BodyText"/>
        <w:spacing w:line="229" w:lineRule="exact"/>
        <w:ind w:left="385"/>
      </w:pPr>
      <w:r>
        <w:rPr/>
        <w:t>MaxPathMetric · 21, 48, 152, 153, 155</w:t>
      </w:r>
    </w:p>
    <w:p>
      <w:pPr>
        <w:spacing w:before="1"/>
        <w:ind w:left="385" w:right="0" w:firstLine="0"/>
        <w:jc w:val="left"/>
        <w:rPr>
          <w:sz w:val="20"/>
        </w:rPr>
      </w:pPr>
      <w:r>
        <w:rPr>
          <w:sz w:val="22"/>
        </w:rPr>
        <w:t>metrics </w:t>
      </w:r>
      <w:r>
        <w:rPr>
          <w:sz w:val="20"/>
        </w:rPr>
        <w:t>· 19</w:t>
      </w:r>
    </w:p>
    <w:p>
      <w:pPr>
        <w:spacing w:line="252" w:lineRule="exact" w:before="1"/>
        <w:ind w:left="584" w:right="0" w:firstLine="0"/>
        <w:jc w:val="left"/>
        <w:rPr>
          <w:sz w:val="20"/>
        </w:rPr>
      </w:pPr>
      <w:r>
        <w:rPr>
          <w:sz w:val="22"/>
        </w:rPr>
        <w:t>selection </w:t>
      </w:r>
      <w:r>
        <w:rPr>
          <w:sz w:val="20"/>
        </w:rPr>
        <w:t>· 45</w:t>
      </w:r>
    </w:p>
    <w:p>
      <w:pPr>
        <w:pStyle w:val="BodyText"/>
        <w:spacing w:line="229" w:lineRule="exact"/>
        <w:ind w:left="385"/>
      </w:pPr>
      <w:r>
        <w:rPr/>
        <w:t>MetricType · 125, 126, 128, 129</w:t>
      </w:r>
    </w:p>
    <w:p>
      <w:pPr>
        <w:spacing w:after="0" w:line="229" w:lineRule="exact"/>
        <w:sectPr>
          <w:type w:val="continuous"/>
          <w:pgSz w:w="11900" w:h="16840"/>
          <w:pgMar w:top="760" w:bottom="280" w:left="580" w:right="300"/>
          <w:cols w:num="2" w:equalWidth="0">
            <w:col w:w="4980" w:space="482"/>
            <w:col w:w="5558"/>
          </w:cols>
        </w:sectPr>
      </w:pPr>
    </w:p>
    <w:p>
      <w:pPr>
        <w:pStyle w:val="BodyText"/>
      </w:pPr>
    </w:p>
    <w:p>
      <w:pPr>
        <w:pStyle w:val="BodyText"/>
      </w:pPr>
    </w:p>
    <w:p>
      <w:pPr>
        <w:pStyle w:val="BodyText"/>
        <w:rPr>
          <w:sz w:val="16"/>
        </w:rPr>
      </w:pPr>
    </w:p>
    <w:p>
      <w:pPr>
        <w:spacing w:after="0"/>
        <w:rPr>
          <w:sz w:val="16"/>
        </w:rPr>
        <w:sectPr>
          <w:pgSz w:w="11900" w:h="16840"/>
          <w:pgMar w:header="716" w:footer="554" w:top="960" w:bottom="740" w:left="580" w:right="300"/>
        </w:sectPr>
      </w:pPr>
    </w:p>
    <w:p>
      <w:pPr>
        <w:pStyle w:val="BodyText"/>
        <w:spacing w:before="91"/>
        <w:ind w:left="157"/>
      </w:pPr>
      <w:r>
        <w:rPr/>
        <w:t>metricType-Default · 123, 124, 129</w:t>
      </w:r>
    </w:p>
    <w:p>
      <w:pPr>
        <w:pStyle w:val="BodyText"/>
        <w:ind w:left="157"/>
      </w:pPr>
      <w:r>
        <w:rPr/>
        <w:t>minimumBroadcastLSPTransmissionInterval · 39, 99, 106,</w:t>
      </w:r>
    </w:p>
    <w:p>
      <w:pPr>
        <w:pStyle w:val="BodyText"/>
        <w:spacing w:before="1"/>
        <w:ind w:left="356"/>
      </w:pPr>
      <w:r>
        <w:rPr/>
        <w:t>129</w:t>
      </w:r>
    </w:p>
    <w:p>
      <w:pPr>
        <w:pStyle w:val="BodyText"/>
        <w:spacing w:line="229" w:lineRule="exact"/>
        <w:ind w:left="157"/>
      </w:pPr>
      <w:r>
        <w:rPr/>
        <w:t>minimumBroadcastLSPTransmissionInterval-Default · 99,</w:t>
      </w:r>
    </w:p>
    <w:p>
      <w:pPr>
        <w:pStyle w:val="BodyText"/>
        <w:spacing w:line="229" w:lineRule="exact"/>
        <w:ind w:left="356"/>
      </w:pPr>
      <w:r>
        <w:rPr/>
        <w:t>129</w:t>
      </w:r>
    </w:p>
    <w:p>
      <w:pPr>
        <w:pStyle w:val="BodyText"/>
        <w:spacing w:before="1"/>
        <w:ind w:left="157"/>
      </w:pPr>
      <w:r>
        <w:rPr/>
        <w:t>minimumLSPGenerationInterval · 30, 44, 45, 100, 106,</w:t>
      </w:r>
    </w:p>
    <w:p>
      <w:pPr>
        <w:pStyle w:val="BodyText"/>
        <w:ind w:left="356"/>
      </w:pPr>
      <w:r>
        <w:rPr/>
        <w:t>129</w:t>
      </w:r>
    </w:p>
    <w:p>
      <w:pPr>
        <w:pStyle w:val="BodyText"/>
        <w:ind w:left="157"/>
      </w:pPr>
      <w:r>
        <w:rPr/>
        <w:t>minimumLSPGenerationInterval-Default · 100, 129</w:t>
      </w:r>
    </w:p>
    <w:p>
      <w:pPr>
        <w:pStyle w:val="BodyText"/>
        <w:spacing w:before="1"/>
        <w:ind w:left="157"/>
      </w:pPr>
      <w:r>
        <w:rPr/>
        <w:t>minimumLSPTransmissionInterval · 34, 39, 45, 99, 106,</w:t>
      </w:r>
    </w:p>
    <w:p>
      <w:pPr>
        <w:pStyle w:val="BodyText"/>
        <w:spacing w:line="229" w:lineRule="exact"/>
        <w:ind w:left="356"/>
      </w:pPr>
      <w:r>
        <w:rPr/>
        <w:t>129</w:t>
      </w:r>
    </w:p>
    <w:p>
      <w:pPr>
        <w:pStyle w:val="BodyText"/>
        <w:ind w:left="157"/>
      </w:pPr>
      <w:r>
        <w:rPr/>
        <w:t>minimumLSPTransmissionInterval-Default · 99, 129 multidestination addresses · 64</w:t>
      </w:r>
    </w:p>
    <w:p>
      <w:pPr>
        <w:pStyle w:val="BodyText"/>
      </w:pPr>
    </w:p>
    <w:p>
      <w:pPr>
        <w:pStyle w:val="BodyText"/>
        <w:spacing w:before="10"/>
        <w:rPr>
          <w:sz w:val="11"/>
        </w:rPr>
      </w:pPr>
    </w:p>
    <w:p>
      <w:pPr>
        <w:pStyle w:val="BodyText"/>
        <w:spacing w:line="30" w:lineRule="exact"/>
        <w:ind w:left="113" w:right="-72"/>
        <w:rPr>
          <w:sz w:val="3"/>
        </w:rPr>
      </w:pPr>
      <w:r>
        <w:rPr>
          <w:position w:val="0"/>
          <w:sz w:val="3"/>
        </w:rPr>
        <w:pict>
          <v:group style="width:240pt;height:1.45pt;mso-position-horizontal-relative:char;mso-position-vertical-relative:line" coordorigin="0,0" coordsize="4800,29">
            <v:line style="position:absolute" from="0,14" to="4800,14" stroked="true" strokeweight="1.44pt" strokecolor="#000000">
              <v:stroke dashstyle="solid"/>
            </v:line>
          </v:group>
        </w:pict>
      </w:r>
      <w:r>
        <w:rPr>
          <w:position w:val="0"/>
          <w:sz w:val="3"/>
        </w:rPr>
      </w:r>
    </w:p>
    <w:p>
      <w:pPr>
        <w:pStyle w:val="Heading7"/>
        <w:ind w:left="157"/>
        <w:rPr>
          <w:i/>
        </w:rPr>
      </w:pPr>
      <w:r>
        <w:rPr>
          <w:i/>
          <w:w w:val="99"/>
        </w:rPr>
        <w:t>N</w:t>
      </w:r>
    </w:p>
    <w:p>
      <w:pPr>
        <w:pStyle w:val="BodyText"/>
        <w:spacing w:before="3"/>
        <w:rPr>
          <w:b/>
          <w:i/>
        </w:rPr>
      </w:pPr>
    </w:p>
    <w:p>
      <w:pPr>
        <w:pStyle w:val="BodyText"/>
        <w:ind w:left="157"/>
      </w:pPr>
      <w:r>
        <w:rPr/>
        <w:t>NAddress · 95, 96, 126, 128, 150</w:t>
      </w:r>
    </w:p>
    <w:p>
      <w:pPr>
        <w:pStyle w:val="BodyText"/>
        <w:ind w:left="157" w:right="3097"/>
      </w:pPr>
      <w:r>
        <w:rPr/>
        <w:t>neighbor · 4 neighbor ID · 78</w:t>
      </w:r>
    </w:p>
    <w:p>
      <w:pPr>
        <w:pStyle w:val="BodyText"/>
        <w:spacing w:before="1"/>
        <w:ind w:left="157"/>
      </w:pPr>
      <w:r>
        <w:rPr/>
        <w:t>neighborSNPAAddress · 36</w:t>
      </w:r>
    </w:p>
    <w:p>
      <w:pPr>
        <w:pStyle w:val="BodyText"/>
        <w:ind w:left="157"/>
      </w:pPr>
      <w:r>
        <w:rPr/>
        <w:t>neighbourSNPAAddress · 34, 55, 61, 111, 118, 120, 129,</w:t>
      </w:r>
    </w:p>
    <w:p>
      <w:pPr>
        <w:pStyle w:val="BodyText"/>
        <w:spacing w:line="229" w:lineRule="exact" w:before="1"/>
        <w:ind w:left="356"/>
      </w:pPr>
      <w:r>
        <w:rPr/>
        <w:t>176, 181, 184</w:t>
      </w:r>
    </w:p>
    <w:p>
      <w:pPr>
        <w:pStyle w:val="BodyText"/>
        <w:spacing w:line="229" w:lineRule="exact"/>
        <w:ind w:left="157"/>
      </w:pPr>
      <w:r>
        <w:rPr/>
        <w:t>neighbourSNPAAddress-Default · 129</w:t>
      </w:r>
    </w:p>
    <w:p>
      <w:pPr>
        <w:pStyle w:val="BodyText"/>
        <w:ind w:left="157"/>
      </w:pPr>
      <w:r>
        <w:rPr/>
        <w:t>neighbourSystemIds · 118, 120, 176, 184</w:t>
      </w:r>
    </w:p>
    <w:p>
      <w:pPr>
        <w:pStyle w:val="BodyText"/>
        <w:spacing w:before="1"/>
        <w:ind w:left="157"/>
      </w:pPr>
      <w:r>
        <w:rPr/>
        <w:t>neighbourSystemType · 30, 31, 32, 50, 51, 53, 54, 55, 59,</w:t>
      </w:r>
    </w:p>
    <w:p>
      <w:pPr>
        <w:pStyle w:val="BodyText"/>
        <w:ind w:left="356"/>
      </w:pPr>
      <w:r>
        <w:rPr/>
        <w:t>60, 61, 62, 118, 120, 184</w:t>
      </w:r>
    </w:p>
    <w:p>
      <w:pPr>
        <w:pStyle w:val="BodyText"/>
        <w:spacing w:before="1"/>
        <w:ind w:left="157" w:right="1408"/>
      </w:pPr>
      <w:r>
        <w:rPr/>
        <w:t>NeighbourSystemType · 120, 128 network entity</w:t>
      </w:r>
    </w:p>
    <w:p>
      <w:pPr>
        <w:pStyle w:val="BodyText"/>
        <w:spacing w:line="228" w:lineRule="exact"/>
        <w:ind w:left="356"/>
      </w:pPr>
      <w:r>
        <w:rPr/>
        <w:t>virtual · 23</w:t>
      </w:r>
    </w:p>
    <w:p>
      <w:pPr>
        <w:pStyle w:val="BodyText"/>
        <w:ind w:left="157"/>
      </w:pPr>
      <w:r>
        <w:rPr/>
        <w:t>network entity title · 8, 15</w:t>
      </w:r>
    </w:p>
    <w:p>
      <w:pPr>
        <w:pStyle w:val="BodyText"/>
        <w:ind w:left="157"/>
      </w:pPr>
      <w:r>
        <w:rPr/>
        <w:t>networkEntityTitle · 95, 102, 120, 122, 176, 177, 186, 188</w:t>
      </w:r>
    </w:p>
    <w:p>
      <w:pPr>
        <w:pStyle w:val="BodyText"/>
        <w:spacing w:before="1"/>
        <w:ind w:left="157"/>
      </w:pPr>
      <w:r>
        <w:rPr/>
        <w:t>NLPID · 5, 13, 47</w:t>
      </w:r>
    </w:p>
    <w:p>
      <w:pPr>
        <w:pStyle w:val="BodyText"/>
        <w:spacing w:line="229" w:lineRule="exact"/>
        <w:ind w:left="157"/>
      </w:pPr>
      <w:r>
        <w:rPr/>
        <w:t>nonWrappingCounter · 95, 103, 104, 105, 107, 108, 113,</w:t>
      </w:r>
    </w:p>
    <w:p>
      <w:pPr>
        <w:pStyle w:val="BodyText"/>
        <w:spacing w:line="229" w:lineRule="exact"/>
        <w:ind w:left="356"/>
      </w:pPr>
      <w:r>
        <w:rPr/>
        <w:t>114, 116, 117, 164</w:t>
      </w:r>
    </w:p>
    <w:p>
      <w:pPr>
        <w:pStyle w:val="BodyText"/>
        <w:spacing w:before="1"/>
        <w:ind w:left="157"/>
      </w:pPr>
      <w:r>
        <w:rPr/>
        <w:t>NonWrappingCounter · 164, 168</w:t>
      </w:r>
    </w:p>
    <w:p>
      <w:pPr>
        <w:pStyle w:val="BodyText"/>
        <w:ind w:left="157"/>
      </w:pPr>
      <w:r>
        <w:rPr/>
        <w:t>notificationAreaAddress · 96, 98, 101</w:t>
      </w:r>
    </w:p>
    <w:p>
      <w:pPr>
        <w:pStyle w:val="BodyText"/>
        <w:ind w:left="157"/>
      </w:pPr>
      <w:r>
        <w:rPr/>
        <w:t>notificationAreaAddress-B · 96</w:t>
      </w:r>
    </w:p>
    <w:p>
      <w:pPr>
        <w:pStyle w:val="BodyText"/>
        <w:spacing w:before="1"/>
        <w:ind w:left="157"/>
      </w:pPr>
      <w:r>
        <w:rPr/>
        <w:t>notificationAreaAddresses · 96, 108, 110</w:t>
      </w:r>
    </w:p>
    <w:p>
      <w:pPr>
        <w:pStyle w:val="BodyText"/>
        <w:spacing w:line="229" w:lineRule="exact"/>
        <w:ind w:left="157"/>
      </w:pPr>
      <w:r>
        <w:rPr/>
        <w:t>notificationAreaAddresses-B · 96</w:t>
      </w:r>
    </w:p>
    <w:p>
      <w:pPr>
        <w:pStyle w:val="BodyText"/>
        <w:spacing w:line="229" w:lineRule="exact"/>
        <w:ind w:left="157"/>
      </w:pPr>
      <w:r>
        <w:rPr/>
        <w:t>notificationIDLength · 95, 96, 98, 101, 109, 110</w:t>
      </w:r>
    </w:p>
    <w:p>
      <w:pPr>
        <w:pStyle w:val="BodyText"/>
        <w:spacing w:before="1"/>
        <w:ind w:left="157"/>
      </w:pPr>
      <w:r>
        <w:rPr/>
        <w:t>notificationIDLength-B · 96</w:t>
      </w:r>
    </w:p>
    <w:p>
      <w:pPr>
        <w:pStyle w:val="BodyText"/>
        <w:ind w:left="157"/>
      </w:pPr>
      <w:r>
        <w:rPr/>
        <w:t>NotificationInfo · 168</w:t>
      </w:r>
    </w:p>
    <w:p>
      <w:pPr>
        <w:pStyle w:val="BodyText"/>
        <w:spacing w:before="1"/>
        <w:ind w:left="157"/>
      </w:pPr>
      <w:r>
        <w:rPr/>
        <w:t>notificationMaximumAreaAddresses · 96, 98, 101, 110</w:t>
      </w:r>
    </w:p>
    <w:p>
      <w:pPr>
        <w:pStyle w:val="BodyText"/>
        <w:spacing w:line="229" w:lineRule="exact"/>
        <w:ind w:left="157"/>
      </w:pPr>
      <w:r>
        <w:rPr/>
        <w:t>notificationMaximumAreaAddresses-B · 96</w:t>
      </w:r>
    </w:p>
    <w:p>
      <w:pPr>
        <w:pStyle w:val="BodyText"/>
        <w:spacing w:line="229" w:lineRule="exact"/>
        <w:ind w:left="157"/>
      </w:pPr>
      <w:r>
        <w:rPr/>
        <w:t>notificationOverloadStateChange · 97, 101</w:t>
      </w:r>
    </w:p>
    <w:p>
      <w:pPr>
        <w:pStyle w:val="BodyText"/>
        <w:ind w:left="157"/>
      </w:pPr>
      <w:r>
        <w:rPr/>
        <w:t>notificationOverloadStateChange-B · 97</w:t>
      </w:r>
    </w:p>
    <w:p>
      <w:pPr>
        <w:pStyle w:val="BodyText"/>
        <w:spacing w:before="1"/>
        <w:ind w:left="157"/>
      </w:pPr>
      <w:r>
        <w:rPr/>
        <w:t>notificationReceivingAdjacency · 95, 97, 101</w:t>
      </w:r>
    </w:p>
    <w:p>
      <w:pPr>
        <w:pStyle w:val="BodyText"/>
        <w:ind w:left="157"/>
      </w:pPr>
      <w:r>
        <w:rPr/>
        <w:t>notificationReceivingAdjacency-B · 95</w:t>
      </w:r>
    </w:p>
    <w:p>
      <w:pPr>
        <w:pStyle w:val="BodyText"/>
        <w:spacing w:before="1"/>
        <w:ind w:left="157"/>
      </w:pPr>
      <w:r>
        <w:rPr/>
        <w:t>notificationSourceId · 96, 97, 98, 101, 109, 110</w:t>
      </w:r>
    </w:p>
    <w:p>
      <w:pPr>
        <w:pStyle w:val="BodyText"/>
        <w:spacing w:line="229" w:lineRule="exact"/>
        <w:ind w:left="157"/>
      </w:pPr>
      <w:r>
        <w:rPr/>
        <w:t>notificationSourceId-B · 96</w:t>
      </w:r>
    </w:p>
    <w:p>
      <w:pPr>
        <w:pStyle w:val="BodyText"/>
        <w:spacing w:line="229" w:lineRule="exact"/>
        <w:ind w:left="157"/>
      </w:pPr>
      <w:r>
        <w:rPr/>
        <w:t>notificationSystemId · 96, 101, 102, 103, 108, 109, 110,</w:t>
      </w:r>
    </w:p>
    <w:p>
      <w:pPr>
        <w:pStyle w:val="BodyText"/>
        <w:ind w:left="356"/>
      </w:pPr>
      <w:r>
        <w:rPr/>
        <w:t>112, 113</w:t>
      </w:r>
    </w:p>
    <w:p>
      <w:pPr>
        <w:pStyle w:val="BodyText"/>
        <w:spacing w:before="1"/>
        <w:ind w:left="157"/>
      </w:pPr>
      <w:r>
        <w:rPr/>
        <w:t>notificationSystemId-B · 96</w:t>
      </w:r>
    </w:p>
    <w:p>
      <w:pPr>
        <w:pStyle w:val="BodyText"/>
        <w:ind w:left="157"/>
      </w:pPr>
      <w:r>
        <w:rPr/>
        <w:t>notificationVersion · 96, 97, 108, 110</w:t>
      </w:r>
    </w:p>
    <w:p>
      <w:pPr>
        <w:pStyle w:val="BodyText"/>
        <w:spacing w:before="1"/>
        <w:ind w:left="157"/>
      </w:pPr>
      <w:r>
        <w:rPr/>
        <w:t>notificationVersion-B · 96</w:t>
      </w:r>
    </w:p>
    <w:p>
      <w:pPr>
        <w:pStyle w:val="BodyText"/>
        <w:spacing w:line="229" w:lineRule="exact"/>
        <w:ind w:left="157"/>
      </w:pPr>
      <w:r>
        <w:rPr/>
        <w:t>notificationVirtualLinkAddress · 96, 102</w:t>
      </w:r>
    </w:p>
    <w:p>
      <w:pPr>
        <w:pStyle w:val="BodyText"/>
        <w:spacing w:line="229" w:lineRule="exact"/>
        <w:ind w:left="157"/>
      </w:pPr>
      <w:r>
        <w:rPr/>
        <w:t>notificationVirtualLinkAddress-B · 96</w:t>
      </w:r>
    </w:p>
    <w:p>
      <w:pPr>
        <w:pStyle w:val="BodyText"/>
        <w:ind w:left="157"/>
      </w:pPr>
      <w:r>
        <w:rPr/>
        <w:t>notificationVirtualLinkChange · 96, 102</w:t>
      </w:r>
    </w:p>
    <w:p>
      <w:pPr>
        <w:pStyle w:val="BodyText"/>
        <w:spacing w:before="1"/>
        <w:ind w:left="157"/>
      </w:pPr>
      <w:r>
        <w:rPr/>
        <w:t>notificationVirtualLinkChange-B · 96</w:t>
      </w:r>
    </w:p>
    <w:p>
      <w:pPr>
        <w:pStyle w:val="BodyText"/>
        <w:spacing w:before="91"/>
        <w:ind w:left="157"/>
      </w:pPr>
      <w:r>
        <w:rPr/>
        <w:br w:type="column"/>
      </w:r>
      <w:r>
        <w:rPr/>
        <w:t>NSAP · 5, 7, 8, 15, 16, 17, 18, 23, 48, 49, 50, 55, 56, 57,</w:t>
      </w:r>
    </w:p>
    <w:p>
      <w:pPr>
        <w:pStyle w:val="BodyText"/>
        <w:ind w:left="356"/>
      </w:pPr>
      <w:r>
        <w:rPr/>
        <w:t>64, 65, 67, 70, 73, 75, 79, 84, 86, 88, 90, 124, 126, 147,</w:t>
      </w:r>
    </w:p>
    <w:p>
      <w:pPr>
        <w:pStyle w:val="BodyText"/>
        <w:spacing w:before="1"/>
        <w:ind w:left="356"/>
      </w:pPr>
      <w:r>
        <w:rPr/>
        <w:t>148, 149</w:t>
      </w:r>
    </w:p>
    <w:p>
      <w:pPr>
        <w:pStyle w:val="BodyText"/>
        <w:spacing w:before="5"/>
        <w:rPr>
          <w:sz w:val="28"/>
        </w:rPr>
      </w:pPr>
      <w:r>
        <w:rPr/>
        <w:pict>
          <v:line style="position:absolute;mso-position-horizontal-relative:page;mso-position-vertical-relative:paragraph;z-index:5696;mso-wrap-distance-left:0;mso-wrap-distance-right:0" from="308.561005pt,19.077316pt" to="548.561005pt,19.077316pt" stroked="true" strokeweight="1.44pt" strokecolor="#000000">
            <v:stroke dashstyle="solid"/>
            <w10:wrap type="topAndBottom"/>
          </v:line>
        </w:pict>
      </w:r>
    </w:p>
    <w:p>
      <w:pPr>
        <w:pStyle w:val="Heading7"/>
        <w:ind w:left="157"/>
        <w:rPr>
          <w:i/>
        </w:rPr>
      </w:pPr>
      <w:r>
        <w:rPr>
          <w:i/>
          <w:w w:val="99"/>
        </w:rPr>
        <w:t>O</w:t>
      </w:r>
    </w:p>
    <w:p>
      <w:pPr>
        <w:pStyle w:val="BodyText"/>
        <w:spacing w:before="3"/>
        <w:rPr>
          <w:b/>
          <w:i/>
        </w:rPr>
      </w:pPr>
    </w:p>
    <w:p>
      <w:pPr>
        <w:pStyle w:val="BodyText"/>
        <w:ind w:left="157"/>
      </w:pPr>
      <w:r>
        <w:rPr/>
        <w:t>ObjectIdentifier · 128</w:t>
      </w:r>
    </w:p>
    <w:p>
      <w:pPr>
        <w:pStyle w:val="BodyText"/>
        <w:spacing w:before="1"/>
        <w:ind w:left="157"/>
      </w:pPr>
      <w:r>
        <w:rPr/>
        <w:t>OctetString · 97, 128</w:t>
      </w:r>
    </w:p>
    <w:p>
      <w:pPr>
        <w:pStyle w:val="BodyText"/>
        <w:spacing w:line="229" w:lineRule="exact"/>
        <w:ind w:left="157"/>
      </w:pPr>
      <w:r>
        <w:rPr/>
        <w:t>optionalMetric-Default · 109, 111, 112, 123, 129</w:t>
      </w:r>
    </w:p>
    <w:p>
      <w:pPr>
        <w:pStyle w:val="BodyText"/>
        <w:spacing w:line="229" w:lineRule="exact"/>
        <w:ind w:left="157"/>
      </w:pPr>
      <w:r>
        <w:rPr/>
        <w:t>originatingL1LSPBufferSize · 29, 35, 38, 41, 51, 59, 66,</w:t>
      </w:r>
    </w:p>
    <w:p>
      <w:pPr>
        <w:pStyle w:val="BodyText"/>
        <w:ind w:left="356"/>
      </w:pPr>
      <w:r>
        <w:rPr/>
        <w:t>72, 77, 99, 100, 106, 129</w:t>
      </w:r>
    </w:p>
    <w:p>
      <w:pPr>
        <w:pStyle w:val="BodyText"/>
        <w:spacing w:before="1"/>
        <w:ind w:left="157"/>
      </w:pPr>
      <w:r>
        <w:rPr/>
        <w:t>originatingL1LSPBufferSize-Default · 100, 129</w:t>
      </w:r>
    </w:p>
    <w:p>
      <w:pPr>
        <w:pStyle w:val="BodyText"/>
        <w:ind w:left="157"/>
      </w:pPr>
      <w:r>
        <w:rPr/>
        <w:t>originatingL2LSPBufferSize · 29, 35, 38, 51, 60, 69, 72,</w:t>
      </w:r>
    </w:p>
    <w:p>
      <w:pPr>
        <w:pStyle w:val="BodyText"/>
        <w:spacing w:before="1"/>
        <w:ind w:left="356"/>
      </w:pPr>
      <w:r>
        <w:rPr/>
        <w:t>81, 99, 101, 106, 129</w:t>
      </w:r>
    </w:p>
    <w:p>
      <w:pPr>
        <w:pStyle w:val="BodyText"/>
        <w:spacing w:line="229" w:lineRule="exact"/>
        <w:ind w:left="157"/>
      </w:pPr>
      <w:r>
        <w:rPr/>
        <w:t>originatingL2LSPBufferSize-Default · 101, 129</w:t>
      </w:r>
    </w:p>
    <w:p>
      <w:pPr>
        <w:pStyle w:val="BodyText"/>
        <w:spacing w:line="229" w:lineRule="exact"/>
        <w:ind w:left="157"/>
      </w:pPr>
      <w:r>
        <w:rPr/>
        <w:t>OriginatingLSPBufferSize · 106, 128</w:t>
      </w:r>
    </w:p>
    <w:p>
      <w:pPr>
        <w:pStyle w:val="BodyText"/>
        <w:ind w:left="157"/>
      </w:pPr>
      <w:r>
        <w:rPr/>
        <w:t>outgoingCallIVMO · 111, 117</w:t>
      </w:r>
    </w:p>
    <w:p>
      <w:pPr>
        <w:pStyle w:val="BodyText"/>
        <w:spacing w:before="1"/>
        <w:ind w:left="157"/>
      </w:pPr>
      <w:r>
        <w:rPr/>
        <w:t>OutputAdjacencies · 121, 122, 128</w:t>
      </w:r>
    </w:p>
    <w:p>
      <w:pPr>
        <w:pStyle w:val="BodyText"/>
        <w:ind w:left="157"/>
      </w:pPr>
      <w:r>
        <w:rPr/>
        <w:t>OverloadStateChange · 97, 101, 128</w:t>
      </w:r>
    </w:p>
    <w:p>
      <w:pPr>
        <w:pStyle w:val="BodyText"/>
        <w:spacing w:before="1"/>
        <w:ind w:left="157"/>
      </w:pPr>
      <w:r>
        <w:rPr/>
        <w:t>ownLSPPurge · 98, 127</w:t>
      </w:r>
    </w:p>
    <w:p>
      <w:pPr>
        <w:pStyle w:val="BodyText"/>
        <w:ind w:left="157"/>
      </w:pPr>
      <w:r>
        <w:rPr/>
        <w:t>ownLSPPurges · 99, 100, 107</w:t>
      </w:r>
    </w:p>
    <w:p>
      <w:pPr>
        <w:pStyle w:val="BodyText"/>
        <w:spacing w:before="3"/>
        <w:rPr>
          <w:sz w:val="28"/>
        </w:rPr>
      </w:pPr>
      <w:r>
        <w:rPr/>
        <w:pict>
          <v:line style="position:absolute;mso-position-horizontal-relative:page;mso-position-vertical-relative:paragraph;z-index:5720;mso-wrap-distance-left:0;mso-wrap-distance-right:0" from="308.561005pt,18.978407pt" to="548.561005pt,18.978407pt" stroked="true" strokeweight="1.44pt" strokecolor="#000000">
            <v:stroke dashstyle="solid"/>
            <w10:wrap type="topAndBottom"/>
          </v:line>
        </w:pict>
      </w:r>
    </w:p>
    <w:p>
      <w:pPr>
        <w:pStyle w:val="Heading7"/>
        <w:ind w:left="157"/>
        <w:rPr>
          <w:i/>
        </w:rPr>
      </w:pPr>
      <w:r>
        <w:rPr>
          <w:i/>
          <w:w w:val="99"/>
        </w:rPr>
        <w:t>P</w:t>
      </w:r>
    </w:p>
    <w:p>
      <w:pPr>
        <w:pStyle w:val="BodyText"/>
        <w:spacing w:before="5"/>
        <w:rPr>
          <w:b/>
          <w:i/>
        </w:rPr>
      </w:pPr>
    </w:p>
    <w:p>
      <w:pPr>
        <w:pStyle w:val="BodyText"/>
        <w:spacing w:line="229" w:lineRule="exact"/>
        <w:ind w:left="157"/>
      </w:pPr>
      <w:r>
        <w:rPr/>
        <w:t>partialSNPInterval · 38, 45, 100, 107, 129</w:t>
      </w:r>
    </w:p>
    <w:p>
      <w:pPr>
        <w:pStyle w:val="BodyText"/>
        <w:spacing w:line="229" w:lineRule="exact"/>
        <w:ind w:left="157"/>
      </w:pPr>
      <w:r>
        <w:rPr/>
        <w:t>partialSNPInterval-Default · 100, 129</w:t>
      </w:r>
    </w:p>
    <w:p>
      <w:pPr>
        <w:pStyle w:val="BodyText"/>
        <w:spacing w:before="1"/>
        <w:ind w:left="157"/>
      </w:pPr>
      <w:r>
        <w:rPr/>
        <w:t>partitionAreaAddresses · 23, 24, 31, 98, 102, 107</w:t>
      </w:r>
    </w:p>
    <w:p>
      <w:pPr>
        <w:pStyle w:val="BodyText"/>
        <w:ind w:left="157"/>
      </w:pPr>
      <w:r>
        <w:rPr/>
        <w:t>partitionDesignatedL2IntermediateSystem · 102, 107</w:t>
      </w:r>
    </w:p>
    <w:p>
      <w:pPr>
        <w:pStyle w:val="BodyText"/>
        <w:spacing w:before="1"/>
        <w:ind w:left="157"/>
      </w:pPr>
      <w:r>
        <w:rPr/>
        <w:t>partitionVirtualLinkChange · 24, 102, 127</w:t>
      </w:r>
    </w:p>
    <w:p>
      <w:pPr>
        <w:pStyle w:val="BodyText"/>
        <w:ind w:left="157"/>
      </w:pPr>
      <w:r>
        <w:rPr/>
        <w:t>partitionVirtualLinkChanges · 102, 107</w:t>
      </w:r>
    </w:p>
    <w:p>
      <w:pPr>
        <w:pStyle w:val="BodyText"/>
        <w:spacing w:line="229" w:lineRule="exact"/>
        <w:ind w:left="157"/>
      </w:pPr>
      <w:r>
        <w:rPr/>
        <w:t>password-Default · 102, 103, 113, 129</w:t>
      </w:r>
    </w:p>
    <w:p>
      <w:pPr>
        <w:pStyle w:val="BodyText"/>
        <w:spacing w:line="229" w:lineRule="exact"/>
        <w:ind w:left="157"/>
      </w:pPr>
      <w:r>
        <w:rPr/>
        <w:t>passwords-Default · 102, 103, 113, 129</w:t>
      </w:r>
    </w:p>
    <w:p>
      <w:pPr>
        <w:pStyle w:val="BodyText"/>
        <w:spacing w:before="1"/>
        <w:ind w:left="157"/>
      </w:pPr>
      <w:r>
        <w:rPr/>
        <w:t>PathMetric · 120, 121, 122, 128</w:t>
      </w:r>
    </w:p>
    <w:p>
      <w:pPr>
        <w:pStyle w:val="BodyText"/>
        <w:ind w:left="157"/>
      </w:pPr>
      <w:r>
        <w:rPr/>
        <w:t>pDUDiscard · 97</w:t>
      </w:r>
    </w:p>
    <w:p>
      <w:pPr>
        <w:spacing w:before="1"/>
        <w:ind w:left="157" w:right="0" w:firstLine="0"/>
        <w:jc w:val="left"/>
        <w:rPr>
          <w:sz w:val="20"/>
        </w:rPr>
      </w:pPr>
      <w:r>
        <w:rPr>
          <w:sz w:val="17"/>
        </w:rPr>
        <w:t>point-to-point </w:t>
      </w:r>
      <w:r>
        <w:rPr>
          <w:sz w:val="20"/>
        </w:rPr>
        <w:t>· vii, 8, 11, 20, 38, 39, 41, 42, 50, 51, 52, 53,</w:t>
      </w:r>
    </w:p>
    <w:p>
      <w:pPr>
        <w:pStyle w:val="BodyText"/>
        <w:ind w:left="356"/>
      </w:pPr>
      <w:r>
        <w:rPr/>
        <w:t>54, 55, 57, 93, 111, 126, 130, 132, 140</w:t>
      </w:r>
    </w:p>
    <w:p>
      <w:pPr>
        <w:pStyle w:val="BodyText"/>
        <w:spacing w:line="229" w:lineRule="exact" w:before="1"/>
        <w:ind w:left="157"/>
      </w:pPr>
      <w:r>
        <w:rPr/>
        <w:t>pollESHelloRate · 64, 100, 107,</w:t>
      </w:r>
      <w:r>
        <w:rPr>
          <w:spacing w:val="-37"/>
        </w:rPr>
        <w:t> </w:t>
      </w:r>
      <w:r>
        <w:rPr/>
        <w:t>129</w:t>
      </w:r>
    </w:p>
    <w:p>
      <w:pPr>
        <w:pStyle w:val="BodyText"/>
        <w:spacing w:line="229" w:lineRule="exact"/>
        <w:ind w:left="157"/>
      </w:pPr>
      <w:r>
        <w:rPr/>
        <w:t>pollESHelloRate-Default · 100,</w:t>
      </w:r>
      <w:r>
        <w:rPr>
          <w:spacing w:val="-37"/>
        </w:rPr>
        <w:t> </w:t>
      </w:r>
      <w:r>
        <w:rPr/>
        <w:t>129</w:t>
      </w:r>
    </w:p>
    <w:p>
      <w:pPr>
        <w:pStyle w:val="BodyText"/>
        <w:ind w:left="157"/>
      </w:pPr>
      <w:r>
        <w:rPr/>
        <w:t>prefixAddresses · 31</w:t>
      </w:r>
    </w:p>
    <w:p>
      <w:pPr>
        <w:pStyle w:val="BodyText"/>
        <w:ind w:left="157"/>
      </w:pPr>
      <w:r>
        <w:rPr/>
        <w:t>priorityOfNeighbour · 61, 118, 119, 184</w:t>
      </w:r>
    </w:p>
    <w:p>
      <w:pPr>
        <w:pStyle w:val="BodyText"/>
        <w:spacing w:before="1"/>
        <w:ind w:left="157"/>
      </w:pPr>
      <w:r>
        <w:rPr/>
        <w:t>ProtocolMachineId · 163, 164, 168</w:t>
      </w:r>
    </w:p>
    <w:p>
      <w:pPr>
        <w:pStyle w:val="BodyText"/>
        <w:ind w:left="157"/>
      </w:pPr>
      <w:r>
        <w:rPr/>
        <w:t>providerEntityNames · 163,</w:t>
      </w:r>
      <w:r>
        <w:rPr>
          <w:spacing w:val="-36"/>
        </w:rPr>
        <w:t> </w:t>
      </w:r>
      <w:r>
        <w:rPr/>
        <w:t>164</w:t>
      </w:r>
    </w:p>
    <w:p>
      <w:pPr>
        <w:pStyle w:val="BodyText"/>
        <w:spacing w:line="229" w:lineRule="exact" w:before="1"/>
        <w:ind w:left="157"/>
      </w:pPr>
      <w:r>
        <w:rPr/>
        <w:t>ProviderObjects · 164, 165,</w:t>
      </w:r>
      <w:r>
        <w:rPr>
          <w:spacing w:val="-37"/>
        </w:rPr>
        <w:t> </w:t>
      </w:r>
      <w:r>
        <w:rPr/>
        <w:t>168</w:t>
      </w:r>
    </w:p>
    <w:p>
      <w:pPr>
        <w:pStyle w:val="BodyText"/>
        <w:spacing w:line="229" w:lineRule="exact"/>
        <w:ind w:left="157"/>
      </w:pPr>
      <w:r>
        <w:rPr/>
        <w:t>pseudonode · 4, 19, 20, 28, 30, 31, 32, 35, 41, 63, 76, 77,</w:t>
      </w:r>
    </w:p>
    <w:p>
      <w:pPr>
        <w:pStyle w:val="BodyText"/>
        <w:ind w:left="356"/>
      </w:pPr>
      <w:r>
        <w:rPr/>
        <w:t>78, 81, 82, 130, 131, 141, 150, 153, 155, 156</w:t>
      </w:r>
    </w:p>
    <w:p>
      <w:pPr>
        <w:pStyle w:val="BodyText"/>
        <w:ind w:left="157"/>
      </w:pPr>
      <w:r>
        <w:rPr/>
        <w:t>pseudonodeID · 19</w:t>
      </w:r>
    </w:p>
    <w:p>
      <w:pPr>
        <w:pStyle w:val="BodyText"/>
        <w:spacing w:before="1"/>
        <w:ind w:left="157"/>
      </w:pPr>
      <w:r>
        <w:rPr/>
        <w:t>PSNP · 5, 36, 38, 39, 41, 42, 88, 90, 141</w:t>
      </w:r>
    </w:p>
    <w:p>
      <w:pPr>
        <w:pStyle w:val="BodyText"/>
        <w:ind w:left="157"/>
      </w:pPr>
      <w:r>
        <w:rPr/>
        <w:t>ptPtCircuitID · 21, 111, 117</w:t>
      </w:r>
    </w:p>
    <w:p>
      <w:pPr>
        <w:pStyle w:val="BodyText"/>
        <w:spacing w:before="3"/>
        <w:rPr>
          <w:sz w:val="28"/>
        </w:rPr>
      </w:pPr>
      <w:r>
        <w:rPr/>
        <w:pict>
          <v:line style="position:absolute;mso-position-horizontal-relative:page;mso-position-vertical-relative:paragraph;z-index:5744;mso-wrap-distance-left:0;mso-wrap-distance-right:0" from="308.561005pt,18.989340pt" to="548.561005pt,18.989340pt" stroked="true" strokeweight="1.44pt" strokecolor="#000000">
            <v:stroke dashstyle="solid"/>
            <w10:wrap type="topAndBottom"/>
          </v:line>
        </w:pict>
      </w:r>
    </w:p>
    <w:p>
      <w:pPr>
        <w:pStyle w:val="Heading7"/>
        <w:ind w:left="157"/>
        <w:rPr>
          <w:i/>
        </w:rPr>
      </w:pPr>
      <w:r>
        <w:rPr>
          <w:i/>
          <w:w w:val="99"/>
        </w:rPr>
        <w:t>Q</w:t>
      </w:r>
    </w:p>
    <w:p>
      <w:pPr>
        <w:pStyle w:val="BodyText"/>
        <w:spacing w:before="5"/>
        <w:rPr>
          <w:b/>
          <w:i/>
        </w:rPr>
      </w:pPr>
    </w:p>
    <w:p>
      <w:pPr>
        <w:pStyle w:val="BodyText"/>
        <w:ind w:left="157"/>
      </w:pPr>
      <w:r>
        <w:rPr/>
        <w:t>QoS · 6, 13, 19, 25, 26, 45, 46, 159</w:t>
      </w:r>
    </w:p>
    <w:p>
      <w:pPr>
        <w:pStyle w:val="BodyText"/>
        <w:spacing w:before="6"/>
        <w:rPr>
          <w:sz w:val="28"/>
        </w:rPr>
      </w:pPr>
      <w:r>
        <w:rPr/>
        <w:pict>
          <v:line style="position:absolute;mso-position-horizontal-relative:page;mso-position-vertical-relative:paragraph;z-index:5768;mso-wrap-distance-left:0;mso-wrap-distance-right:0" from="308.561005pt,19.111334pt" to="548.561005pt,19.111334pt" stroked="true" strokeweight="1.44pt" strokecolor="#000000">
            <v:stroke dashstyle="solid"/>
            <w10:wrap type="topAndBottom"/>
          </v:line>
        </w:pict>
      </w:r>
    </w:p>
    <w:p>
      <w:pPr>
        <w:pStyle w:val="Heading7"/>
        <w:ind w:left="157"/>
        <w:rPr>
          <w:i/>
        </w:rPr>
      </w:pPr>
      <w:r>
        <w:rPr>
          <w:i/>
          <w:w w:val="99"/>
        </w:rPr>
        <w:t>R</w:t>
      </w:r>
    </w:p>
    <w:p>
      <w:pPr>
        <w:pStyle w:val="BodyText"/>
        <w:spacing w:before="3"/>
        <w:rPr>
          <w:b/>
          <w:i/>
        </w:rPr>
      </w:pPr>
    </w:p>
    <w:p>
      <w:pPr>
        <w:pStyle w:val="BodyText"/>
        <w:ind w:left="157"/>
      </w:pPr>
      <w:r>
        <w:rPr/>
        <w:t>reachableAddress · 28, 31, 56, 58, 59, 123, 124, 125, 126,</w:t>
      </w:r>
    </w:p>
    <w:p>
      <w:pPr>
        <w:pStyle w:val="BodyText"/>
        <w:ind w:left="338" w:right="878"/>
        <w:jc w:val="center"/>
      </w:pPr>
      <w:r>
        <w:rPr/>
        <w:t>172, 173, 174, 178, 179, 190, 191, 192, 193, 194, 196</w:t>
      </w:r>
    </w:p>
    <w:p>
      <w:pPr>
        <w:spacing w:after="0"/>
        <w:jc w:val="center"/>
        <w:sectPr>
          <w:type w:val="continuous"/>
          <w:pgSz w:w="11900" w:h="16840"/>
          <w:pgMar w:top="760" w:bottom="280" w:left="580" w:right="300"/>
          <w:cols w:num="2" w:equalWidth="0">
            <w:col w:w="4923" w:space="540"/>
            <w:col w:w="5557"/>
          </w:cols>
        </w:sectPr>
      </w:pPr>
    </w:p>
    <w:p>
      <w:pPr>
        <w:pStyle w:val="BodyText"/>
      </w:pPr>
    </w:p>
    <w:p>
      <w:pPr>
        <w:pStyle w:val="BodyText"/>
      </w:pPr>
    </w:p>
    <w:p>
      <w:pPr>
        <w:pStyle w:val="BodyText"/>
        <w:rPr>
          <w:sz w:val="16"/>
        </w:rPr>
      </w:pPr>
    </w:p>
    <w:p>
      <w:pPr>
        <w:spacing w:after="0"/>
        <w:rPr>
          <w:sz w:val="16"/>
        </w:rPr>
        <w:sectPr>
          <w:pgSz w:w="11900" w:h="16840"/>
          <w:pgMar w:header="716" w:footer="554" w:top="960" w:bottom="740" w:left="580" w:right="300"/>
        </w:sectPr>
      </w:pPr>
    </w:p>
    <w:p>
      <w:pPr>
        <w:pStyle w:val="BodyText"/>
        <w:spacing w:before="91"/>
        <w:ind w:left="385"/>
      </w:pPr>
      <w:r>
        <w:rPr/>
        <w:t>reachableAddress managed object · 28, 56, 59, 172, 173</w:t>
      </w:r>
    </w:p>
    <w:p>
      <w:pPr>
        <w:pStyle w:val="BodyText"/>
        <w:ind w:left="385"/>
      </w:pPr>
      <w:r>
        <w:rPr/>
        <w:t>reachableAddressId · 59, 123, 124, 125, 126, 178, 191</w:t>
      </w:r>
    </w:p>
    <w:p>
      <w:pPr>
        <w:pStyle w:val="BodyText"/>
        <w:spacing w:before="1"/>
        <w:ind w:left="385"/>
      </w:pPr>
      <w:r>
        <w:rPr/>
        <w:t>reachableAddress-linkage-imported · 123, 124, 174, 196</w:t>
      </w:r>
    </w:p>
    <w:p>
      <w:pPr>
        <w:pStyle w:val="BodyText"/>
        <w:spacing w:line="229" w:lineRule="exact"/>
        <w:ind w:left="385"/>
      </w:pPr>
      <w:r>
        <w:rPr/>
        <w:t>reachableAddress-linkage-management · 123, 124, 125,</w:t>
      </w:r>
    </w:p>
    <w:p>
      <w:pPr>
        <w:pStyle w:val="BodyText"/>
        <w:spacing w:line="229" w:lineRule="exact"/>
        <w:ind w:left="567" w:right="3770"/>
        <w:jc w:val="center"/>
      </w:pPr>
      <w:r>
        <w:rPr/>
        <w:t>174, 196</w:t>
      </w:r>
    </w:p>
    <w:p>
      <w:pPr>
        <w:pStyle w:val="BodyText"/>
        <w:spacing w:before="1"/>
        <w:ind w:left="385"/>
      </w:pPr>
      <w:r>
        <w:rPr/>
        <w:t>recallCount · 151</w:t>
      </w:r>
    </w:p>
    <w:p>
      <w:pPr>
        <w:pStyle w:val="BodyText"/>
        <w:ind w:left="385"/>
      </w:pPr>
      <w:r>
        <w:rPr/>
        <w:t>recallTimer · 56</w:t>
      </w:r>
    </w:p>
    <w:p>
      <w:pPr>
        <w:pStyle w:val="BodyText"/>
        <w:ind w:left="385"/>
      </w:pPr>
      <w:r>
        <w:rPr/>
        <w:t>ReceiveLSPBufferSize · 28, 33, 128</w:t>
      </w:r>
    </w:p>
    <w:p>
      <w:pPr>
        <w:pStyle w:val="BodyText"/>
        <w:spacing w:before="1"/>
        <w:ind w:left="385"/>
      </w:pPr>
      <w:r>
        <w:rPr/>
        <w:t>rejectedAdjacencies · 109, 110, 117</w:t>
      </w:r>
    </w:p>
    <w:p>
      <w:pPr>
        <w:pStyle w:val="BodyText"/>
        <w:spacing w:line="229" w:lineRule="exact"/>
        <w:ind w:left="385"/>
      </w:pPr>
      <w:r>
        <w:rPr/>
        <w:t>rejectedAdjacency · 62, 109, 127</w:t>
      </w:r>
    </w:p>
    <w:p>
      <w:pPr>
        <w:pStyle w:val="BodyText"/>
        <w:spacing w:line="229" w:lineRule="exact"/>
        <w:ind w:left="385"/>
      </w:pPr>
      <w:r>
        <w:rPr/>
        <w:t>remainingHelloTime · 151</w:t>
      </w:r>
    </w:p>
    <w:p>
      <w:pPr>
        <w:pStyle w:val="BodyText"/>
        <w:spacing w:before="1"/>
        <w:ind w:left="385"/>
      </w:pPr>
      <w:r>
        <w:rPr/>
        <w:t>replaceOnlyWhileDisabled · 95, 105, 106, 117, 120</w:t>
      </w:r>
    </w:p>
    <w:p>
      <w:pPr>
        <w:pStyle w:val="BodyText"/>
        <w:ind w:left="385"/>
      </w:pPr>
      <w:r>
        <w:rPr/>
        <w:t>reservedName · 97, 119, 125</w:t>
      </w:r>
    </w:p>
    <w:p>
      <w:pPr>
        <w:pStyle w:val="BodyText"/>
        <w:ind w:left="385"/>
      </w:pPr>
      <w:r>
        <w:rPr/>
        <w:t>reservedName-B · 97</w:t>
      </w:r>
    </w:p>
    <w:p>
      <w:pPr>
        <w:pStyle w:val="BodyText"/>
        <w:spacing w:before="1"/>
        <w:ind w:left="385"/>
      </w:pPr>
      <w:r>
        <w:rPr/>
        <w:t>reserveTimer · 56, 57, 58, 129</w:t>
      </w:r>
    </w:p>
    <w:p>
      <w:pPr>
        <w:pStyle w:val="BodyText"/>
        <w:spacing w:line="229" w:lineRule="exact"/>
        <w:ind w:left="385"/>
      </w:pPr>
      <w:r>
        <w:rPr/>
        <w:t>reserveTimer-Default · 129</w:t>
      </w:r>
    </w:p>
    <w:p>
      <w:pPr>
        <w:pStyle w:val="BodyText"/>
        <w:spacing w:line="229" w:lineRule="exact"/>
        <w:ind w:left="385"/>
      </w:pPr>
      <w:r>
        <w:rPr/>
        <w:t>resettingTimer-B · 94, 104, 105, 106, 107, 108</w:t>
      </w:r>
    </w:p>
    <w:p>
      <w:pPr>
        <w:pStyle w:val="BodyText"/>
        <w:spacing w:before="1"/>
        <w:ind w:left="385"/>
      </w:pPr>
      <w:r>
        <w:rPr/>
        <w:t>resourceLimiting-B · 95, 106</w:t>
      </w:r>
    </w:p>
    <w:p>
      <w:pPr>
        <w:pStyle w:val="BodyText"/>
        <w:ind w:left="385"/>
      </w:pPr>
      <w:r>
        <w:rPr/>
        <w:t>responseArgs · 168</w:t>
      </w:r>
    </w:p>
    <w:p>
      <w:pPr>
        <w:pStyle w:val="BodyText"/>
        <w:spacing w:before="1"/>
        <w:ind w:left="385"/>
      </w:pPr>
      <w:r>
        <w:rPr/>
        <w:t>responseCode · 165, 166, 168</w:t>
      </w:r>
    </w:p>
    <w:p>
      <w:pPr>
        <w:pStyle w:val="BodyText"/>
        <w:ind w:left="385" w:right="2391"/>
      </w:pPr>
      <w:r>
        <w:rPr/>
        <w:t>ResponseCode · 168 routeing domain · 4</w:t>
      </w:r>
    </w:p>
    <w:p>
      <w:pPr>
        <w:pStyle w:val="BodyText"/>
        <w:spacing w:line="228" w:lineRule="exact"/>
        <w:ind w:left="385"/>
      </w:pPr>
      <w:r>
        <w:rPr/>
        <w:t>routeingDomainIDLength · 34, 36, 52, 60</w:t>
      </w:r>
    </w:p>
    <w:p>
      <w:pPr>
        <w:pStyle w:val="BodyText"/>
      </w:pPr>
    </w:p>
    <w:p>
      <w:pPr>
        <w:pStyle w:val="BodyText"/>
        <w:spacing w:before="10"/>
        <w:rPr>
          <w:sz w:val="11"/>
        </w:rPr>
      </w:pPr>
    </w:p>
    <w:p>
      <w:pPr>
        <w:pStyle w:val="BodyText"/>
        <w:spacing w:line="30" w:lineRule="exact"/>
        <w:ind w:left="341" w:right="-144"/>
        <w:rPr>
          <w:sz w:val="3"/>
        </w:rPr>
      </w:pPr>
      <w:r>
        <w:rPr>
          <w:position w:val="0"/>
          <w:sz w:val="3"/>
        </w:rPr>
        <w:pict>
          <v:group style="width:240pt;height:1.45pt;mso-position-horizontal-relative:char;mso-position-vertical-relative:line" coordorigin="0,0" coordsize="4800,29">
            <v:line style="position:absolute" from="0,14" to="4800,14" stroked="true" strokeweight="1.44pt" strokecolor="#000000">
              <v:stroke dashstyle="solid"/>
            </v:line>
          </v:group>
        </w:pict>
      </w:r>
      <w:r>
        <w:rPr>
          <w:position w:val="0"/>
          <w:sz w:val="3"/>
        </w:rPr>
      </w:r>
    </w:p>
    <w:p>
      <w:pPr>
        <w:pStyle w:val="Heading7"/>
        <w:rPr>
          <w:i/>
        </w:rPr>
      </w:pPr>
      <w:r>
        <w:rPr>
          <w:i/>
          <w:w w:val="99"/>
        </w:rPr>
        <w:t>S</w:t>
      </w:r>
    </w:p>
    <w:p>
      <w:pPr>
        <w:pStyle w:val="BodyText"/>
        <w:spacing w:before="3"/>
        <w:rPr>
          <w:b/>
          <w:i/>
        </w:rPr>
      </w:pPr>
    </w:p>
    <w:p>
      <w:pPr>
        <w:pStyle w:val="BodyText"/>
        <w:ind w:left="385"/>
      </w:pPr>
      <w:r>
        <w:rPr/>
        <w:t>sap1Address · 162,</w:t>
      </w:r>
      <w:r>
        <w:rPr>
          <w:spacing w:val="-19"/>
        </w:rPr>
        <w:t> </w:t>
      </w:r>
      <w:r>
        <w:rPr/>
        <w:t>164</w:t>
      </w:r>
    </w:p>
    <w:p>
      <w:pPr>
        <w:pStyle w:val="BodyText"/>
        <w:ind w:left="385"/>
      </w:pPr>
      <w:r>
        <w:rPr/>
        <w:t>Sap1Address · 164,</w:t>
      </w:r>
      <w:r>
        <w:rPr>
          <w:spacing w:val="-19"/>
        </w:rPr>
        <w:t> </w:t>
      </w:r>
      <w:r>
        <w:rPr/>
        <w:t>168</w:t>
      </w:r>
    </w:p>
    <w:p>
      <w:pPr>
        <w:pStyle w:val="BodyText"/>
        <w:spacing w:before="1"/>
        <w:ind w:left="385"/>
      </w:pPr>
      <w:r>
        <w:rPr/>
        <w:t>sap1P1 · 162</w:t>
      </w:r>
    </w:p>
    <w:p>
      <w:pPr>
        <w:pStyle w:val="BodyText"/>
        <w:ind w:left="385"/>
      </w:pPr>
      <w:r>
        <w:rPr/>
        <w:t>sap2Addresses · 163,</w:t>
      </w:r>
      <w:r>
        <w:rPr>
          <w:spacing w:val="-18"/>
        </w:rPr>
        <w:t> </w:t>
      </w:r>
      <w:r>
        <w:rPr/>
        <w:t>164</w:t>
      </w:r>
    </w:p>
    <w:p>
      <w:pPr>
        <w:pStyle w:val="BodyText"/>
        <w:ind w:left="385"/>
      </w:pPr>
      <w:r>
        <w:rPr/>
        <w:t>Sap2Addresses · 164,</w:t>
      </w:r>
      <w:r>
        <w:rPr>
          <w:spacing w:val="-22"/>
        </w:rPr>
        <w:t> </w:t>
      </w:r>
      <w:r>
        <w:rPr/>
        <w:t>168</w:t>
      </w:r>
    </w:p>
    <w:p>
      <w:pPr>
        <w:pStyle w:val="BodyText"/>
        <w:spacing w:line="229" w:lineRule="exact" w:before="1"/>
        <w:ind w:left="385"/>
      </w:pPr>
      <w:r>
        <w:rPr/>
        <w:t>sap2P1 · 163</w:t>
      </w:r>
    </w:p>
    <w:p>
      <w:pPr>
        <w:pStyle w:val="BodyText"/>
        <w:spacing w:line="229" w:lineRule="exact"/>
        <w:ind w:left="385"/>
      </w:pPr>
      <w:r>
        <w:rPr/>
        <w:t>sapId · 162, 163, 164</w:t>
      </w:r>
    </w:p>
    <w:p>
      <w:pPr>
        <w:pStyle w:val="BodyText"/>
        <w:ind w:left="385"/>
      </w:pPr>
      <w:r>
        <w:rPr/>
        <w:t>SapId · 164</w:t>
      </w:r>
    </w:p>
    <w:p>
      <w:pPr>
        <w:pStyle w:val="BodyText"/>
        <w:spacing w:before="1"/>
        <w:ind w:left="385" w:right="1747"/>
      </w:pPr>
      <w:r>
        <w:rPr/>
        <w:t>segmentation permitted flag · 25 SEL · 15, 16, 25, 46, 48, 147, 148</w:t>
      </w:r>
    </w:p>
    <w:p>
      <w:pPr>
        <w:pStyle w:val="BodyText"/>
        <w:spacing w:before="1"/>
        <w:ind w:left="385"/>
      </w:pPr>
      <w:r>
        <w:rPr/>
        <w:t>SequenceModulus · 39, 40, 150, 151</w:t>
      </w:r>
    </w:p>
    <w:p>
      <w:pPr>
        <w:pStyle w:val="BodyText"/>
        <w:spacing w:line="229" w:lineRule="exact"/>
        <w:ind w:left="385"/>
      </w:pPr>
      <w:r>
        <w:rPr/>
        <w:t>sequenceNumberSkip · 99, 127</w:t>
      </w:r>
    </w:p>
    <w:p>
      <w:pPr>
        <w:pStyle w:val="BodyText"/>
        <w:spacing w:line="229" w:lineRule="exact"/>
        <w:ind w:left="385"/>
      </w:pPr>
      <w:r>
        <w:rPr/>
        <w:t>sequenceNumberSkips · 99, 100, 107</w:t>
      </w:r>
    </w:p>
    <w:p>
      <w:pPr>
        <w:pStyle w:val="BodyText"/>
        <w:ind w:left="385"/>
      </w:pPr>
      <w:r>
        <w:rPr/>
        <w:t>SNARE · 55</w:t>
      </w:r>
    </w:p>
    <w:p>
      <w:pPr>
        <w:pStyle w:val="BodyText"/>
        <w:spacing w:before="1"/>
        <w:ind w:left="385"/>
      </w:pPr>
      <w:r>
        <w:rPr/>
        <w:t>SNDCF · 49, 140</w:t>
      </w:r>
    </w:p>
    <w:p>
      <w:pPr>
        <w:pStyle w:val="BodyText"/>
        <w:ind w:left="385"/>
      </w:pPr>
      <w:r>
        <w:rPr/>
        <w:t>sNPAAddress · 58, 59</w:t>
      </w:r>
    </w:p>
    <w:p>
      <w:pPr>
        <w:pStyle w:val="BodyText"/>
        <w:spacing w:line="229" w:lineRule="exact" w:before="1"/>
        <w:ind w:left="385"/>
      </w:pPr>
      <w:r>
        <w:rPr/>
        <w:t>SNPAAddress · 62, 120, 128, 129</w:t>
      </w:r>
    </w:p>
    <w:p>
      <w:pPr>
        <w:pStyle w:val="BodyText"/>
        <w:spacing w:line="229" w:lineRule="exact"/>
        <w:ind w:left="385"/>
      </w:pPr>
      <w:r>
        <w:rPr/>
        <w:t>sNPAAddresses · 56, 58, 59, 124, 126, 127, 129, 178, 192</w:t>
      </w:r>
    </w:p>
    <w:p>
      <w:pPr>
        <w:pStyle w:val="BodyText"/>
        <w:ind w:left="385"/>
      </w:pPr>
      <w:r>
        <w:rPr/>
        <w:t>sNPAAddresses-Default · 129</w:t>
      </w:r>
    </w:p>
    <w:p>
      <w:pPr>
        <w:pStyle w:val="BodyText"/>
        <w:ind w:left="385"/>
      </w:pPr>
      <w:r>
        <w:rPr/>
        <w:t>sNPAMask · 49, 50, 124, 126, 128, 178, 192</w:t>
      </w:r>
    </w:p>
    <w:p>
      <w:pPr>
        <w:pStyle w:val="BodyText"/>
        <w:spacing w:before="91"/>
        <w:ind w:left="385"/>
      </w:pPr>
      <w:r>
        <w:rPr/>
        <w:br w:type="column"/>
      </w:r>
      <w:r>
        <w:rPr/>
        <w:t>sNPAMask-Default · 124, 128</w:t>
      </w:r>
    </w:p>
    <w:p>
      <w:pPr>
        <w:pStyle w:val="BodyText"/>
        <w:ind w:left="385"/>
      </w:pPr>
      <w:r>
        <w:rPr/>
        <w:t>sNPAPrefix · 49, 50, 124, 126, 127, 128, 178, 192</w:t>
      </w:r>
    </w:p>
    <w:p>
      <w:pPr>
        <w:pStyle w:val="BodyText"/>
        <w:spacing w:before="1"/>
        <w:ind w:left="385"/>
      </w:pPr>
      <w:r>
        <w:rPr/>
        <w:t>SNPAPrefix · 127, 128</w:t>
      </w:r>
    </w:p>
    <w:p>
      <w:pPr>
        <w:pStyle w:val="BodyText"/>
        <w:spacing w:line="229" w:lineRule="exact"/>
        <w:ind w:left="385"/>
      </w:pPr>
      <w:r>
        <w:rPr/>
        <w:t>sNPAPrefix-Default · 124, 128</w:t>
      </w:r>
    </w:p>
    <w:p>
      <w:pPr>
        <w:pStyle w:val="BodyText"/>
        <w:spacing w:line="229" w:lineRule="exact"/>
        <w:ind w:left="385"/>
      </w:pPr>
      <w:r>
        <w:rPr/>
        <w:t>sourceID · 19, 28</w:t>
      </w:r>
    </w:p>
    <w:p>
      <w:pPr>
        <w:pStyle w:val="BodyText"/>
        <w:ind w:left="385"/>
      </w:pPr>
      <w:r>
        <w:rPr/>
        <w:t>SourceId · 96, 97, 101, 128</w:t>
      </w:r>
    </w:p>
    <w:p>
      <w:pPr>
        <w:pStyle w:val="BodyText"/>
        <w:spacing w:before="1"/>
        <w:ind w:left="385"/>
      </w:pPr>
      <w:r>
        <w:rPr/>
        <w:t>SPF · 20, 21, 153</w:t>
      </w:r>
    </w:p>
    <w:p>
      <w:pPr>
        <w:pStyle w:val="BodyText"/>
        <w:ind w:left="385"/>
      </w:pPr>
      <w:r>
        <w:rPr/>
        <w:t>SRMflag · 29, 30, 32, 33, 34, 36, 37, 39, 41, 42, 43</w:t>
      </w:r>
    </w:p>
    <w:p>
      <w:pPr>
        <w:pStyle w:val="BodyText"/>
        <w:spacing w:before="1"/>
        <w:ind w:left="385"/>
      </w:pPr>
      <w:r>
        <w:rPr/>
        <w:t>SSNflag · 34, 36, 37, 38, 39, 41</w:t>
      </w:r>
    </w:p>
    <w:p>
      <w:pPr>
        <w:pStyle w:val="BodyText"/>
        <w:spacing w:line="229" w:lineRule="exact"/>
        <w:ind w:left="385"/>
      </w:pPr>
      <w:r>
        <w:rPr/>
        <w:t>subsystemId · 163,</w:t>
      </w:r>
      <w:r>
        <w:rPr>
          <w:spacing w:val="-23"/>
        </w:rPr>
        <w:t> </w:t>
      </w:r>
      <w:r>
        <w:rPr/>
        <w:t>165</w:t>
      </w:r>
    </w:p>
    <w:p>
      <w:pPr>
        <w:pStyle w:val="BodyText"/>
        <w:spacing w:line="229" w:lineRule="exact"/>
        <w:ind w:left="385"/>
      </w:pPr>
      <w:r>
        <w:rPr/>
        <w:t>SubsystemId · 165,</w:t>
      </w:r>
      <w:r>
        <w:rPr>
          <w:spacing w:val="-22"/>
        </w:rPr>
        <w:t> </w:t>
      </w:r>
      <w:r>
        <w:rPr/>
        <w:t>168</w:t>
      </w:r>
    </w:p>
    <w:p>
      <w:pPr>
        <w:pStyle w:val="BodyText"/>
        <w:spacing w:before="1"/>
        <w:ind w:left="385"/>
      </w:pPr>
      <w:r>
        <w:rPr/>
        <w:t>subsystemP1 · 163</w:t>
      </w:r>
    </w:p>
    <w:p>
      <w:pPr>
        <w:pStyle w:val="BodyText"/>
        <w:ind w:left="385"/>
      </w:pPr>
      <w:r>
        <w:rPr/>
        <w:t>successResponse · 165, 166, 168</w:t>
      </w:r>
    </w:p>
    <w:p>
      <w:pPr>
        <w:pStyle w:val="BodyText"/>
        <w:ind w:left="385"/>
      </w:pPr>
      <w:r>
        <w:rPr/>
        <w:t>supplyValueOnCreate · 94, 99, 109, 118, 123</w:t>
      </w:r>
    </w:p>
    <w:p>
      <w:pPr>
        <w:pStyle w:val="BodyText"/>
        <w:spacing w:before="1"/>
        <w:ind w:left="385"/>
      </w:pPr>
      <w:r>
        <w:rPr/>
        <w:t>systemId · 99, 107, 152</w:t>
      </w:r>
    </w:p>
    <w:p>
      <w:pPr>
        <w:pStyle w:val="BodyText"/>
        <w:spacing w:line="229" w:lineRule="exact"/>
        <w:ind w:left="385"/>
      </w:pPr>
      <w:r>
        <w:rPr/>
        <w:t>systemID · 17, 30, 31, 32, 35, 53, 59, 81, 150, 151</w:t>
      </w:r>
    </w:p>
    <w:p>
      <w:pPr>
        <w:pStyle w:val="BodyText"/>
        <w:spacing w:line="229" w:lineRule="exact"/>
        <w:ind w:left="385"/>
      </w:pPr>
      <w:r>
        <w:rPr/>
        <w:t>SystemId · 96, 102, 107, 112, 115, 116, 120, 128</w:t>
      </w:r>
    </w:p>
    <w:p>
      <w:pPr>
        <w:pStyle w:val="BodyText"/>
        <w:spacing w:before="6"/>
        <w:rPr>
          <w:sz w:val="28"/>
        </w:rPr>
      </w:pPr>
      <w:r>
        <w:rPr/>
        <w:pict>
          <v:line style="position:absolute;mso-position-horizontal-relative:page;mso-position-vertical-relative:paragraph;z-index:5816;mso-wrap-distance-left:0;mso-wrap-distance-right:0" from="319.960999pt,19.107437pt" to="559.960999pt,19.107437pt" stroked="true" strokeweight="1.44pt" strokecolor="#000000">
            <v:stroke dashstyle="solid"/>
            <w10:wrap type="topAndBottom"/>
          </v:line>
        </w:pict>
      </w:r>
    </w:p>
    <w:p>
      <w:pPr>
        <w:pStyle w:val="Heading7"/>
        <w:rPr>
          <w:i/>
        </w:rPr>
      </w:pPr>
      <w:r>
        <w:rPr>
          <w:i/>
          <w:w w:val="99"/>
        </w:rPr>
        <w:t>U</w:t>
      </w:r>
    </w:p>
    <w:p>
      <w:pPr>
        <w:pStyle w:val="BodyText"/>
        <w:spacing w:before="5"/>
        <w:rPr>
          <w:b/>
          <w:i/>
        </w:rPr>
      </w:pPr>
    </w:p>
    <w:p>
      <w:pPr>
        <w:pStyle w:val="BodyText"/>
        <w:spacing w:line="229" w:lineRule="exact"/>
        <w:ind w:left="385"/>
      </w:pPr>
      <w:r>
        <w:rPr/>
        <w:t>underlyingConnectionNames · 161, 165</w:t>
      </w:r>
    </w:p>
    <w:p>
      <w:pPr>
        <w:pStyle w:val="BodyText"/>
        <w:spacing w:line="229" w:lineRule="exact"/>
        <w:ind w:left="385"/>
      </w:pPr>
      <w:r>
        <w:rPr/>
        <w:t>userEntityNames · 162, 163,</w:t>
      </w:r>
      <w:r>
        <w:rPr>
          <w:spacing w:val="-34"/>
        </w:rPr>
        <w:t> </w:t>
      </w:r>
      <w:r>
        <w:rPr/>
        <w:t>165</w:t>
      </w:r>
    </w:p>
    <w:p>
      <w:pPr>
        <w:pStyle w:val="BodyText"/>
        <w:spacing w:before="6"/>
        <w:rPr>
          <w:sz w:val="28"/>
        </w:rPr>
      </w:pPr>
      <w:r>
        <w:rPr/>
        <w:pict>
          <v:line style="position:absolute;mso-position-horizontal-relative:page;mso-position-vertical-relative:paragraph;z-index:5840;mso-wrap-distance-left:0;mso-wrap-distance-right:0" from="319.960999pt,19.114197pt" to="559.960999pt,19.114197pt" stroked="true" strokeweight="1.44pt" strokecolor="#000000">
            <v:stroke dashstyle="solid"/>
            <w10:wrap type="topAndBottom"/>
          </v:line>
        </w:pict>
      </w:r>
    </w:p>
    <w:p>
      <w:pPr>
        <w:pStyle w:val="Heading7"/>
        <w:rPr>
          <w:i/>
        </w:rPr>
      </w:pPr>
      <w:r>
        <w:rPr>
          <w:i/>
          <w:w w:val="99"/>
        </w:rPr>
        <w:t>V</w:t>
      </w:r>
    </w:p>
    <w:p>
      <w:pPr>
        <w:pStyle w:val="BodyText"/>
        <w:spacing w:before="3"/>
        <w:rPr>
          <w:b/>
          <w:i/>
        </w:rPr>
      </w:pPr>
    </w:p>
    <w:p>
      <w:pPr>
        <w:pStyle w:val="BodyText"/>
        <w:ind w:left="385"/>
      </w:pPr>
      <w:r>
        <w:rPr/>
        <w:t>version · 29, 36, 97, 99, 107,</w:t>
      </w:r>
      <w:r>
        <w:rPr>
          <w:spacing w:val="-33"/>
        </w:rPr>
        <w:t> </w:t>
      </w:r>
      <w:r>
        <w:rPr/>
        <w:t>108</w:t>
      </w:r>
    </w:p>
    <w:p>
      <w:pPr>
        <w:pStyle w:val="BodyText"/>
        <w:ind w:left="385"/>
      </w:pPr>
      <w:r>
        <w:rPr>
          <w:sz w:val="17"/>
        </w:rPr>
        <w:t>Version </w:t>
      </w:r>
      <w:r>
        <w:rPr/>
        <w:t>· 66, 67, 69, 70, 73, 75, 79, 80, 84, 86, 88, 90, 96,</w:t>
      </w:r>
    </w:p>
    <w:p>
      <w:pPr>
        <w:pStyle w:val="BodyText"/>
        <w:spacing w:before="1"/>
        <w:ind w:left="117" w:right="3402"/>
        <w:jc w:val="center"/>
      </w:pPr>
      <w:r>
        <w:rPr/>
        <w:t>107, 128, 138</w:t>
      </w:r>
    </w:p>
    <w:p>
      <w:pPr>
        <w:pStyle w:val="BodyText"/>
        <w:ind w:left="385" w:right="2371"/>
      </w:pPr>
      <w:r>
        <w:rPr/>
        <w:t>versionSkew · 108, 127, 128 virtual network entity · 23</w:t>
      </w:r>
    </w:p>
    <w:p>
      <w:pPr>
        <w:pStyle w:val="BodyText"/>
        <w:spacing w:line="229" w:lineRule="exact" w:before="1"/>
        <w:ind w:left="385"/>
      </w:pPr>
      <w:r>
        <w:rPr/>
        <w:t>virtualAdjacency-cLNS · 120, 174, 195</w:t>
      </w:r>
    </w:p>
    <w:p>
      <w:pPr>
        <w:pStyle w:val="BodyText"/>
        <w:spacing w:line="229" w:lineRule="exact"/>
        <w:ind w:left="385"/>
      </w:pPr>
      <w:r>
        <w:rPr/>
        <w:t>virtualAdjacency-cLNS-B · 120</w:t>
      </w:r>
    </w:p>
    <w:p>
      <w:pPr>
        <w:pStyle w:val="BodyText"/>
        <w:ind w:left="385"/>
      </w:pPr>
      <w:r>
        <w:rPr/>
        <w:t>virtualAdjacency-P · 120, 186</w:t>
      </w:r>
    </w:p>
    <w:p>
      <w:pPr>
        <w:pStyle w:val="BodyText"/>
        <w:spacing w:before="1"/>
        <w:ind w:left="385"/>
      </w:pPr>
      <w:r>
        <w:rPr/>
        <w:t>VirtualLinkChange · 96, 128</w:t>
      </w:r>
    </w:p>
    <w:p>
      <w:pPr>
        <w:pStyle w:val="BodyText"/>
        <w:spacing w:before="5"/>
        <w:rPr>
          <w:sz w:val="28"/>
        </w:rPr>
      </w:pPr>
      <w:r>
        <w:rPr/>
        <w:pict>
          <v:line style="position:absolute;mso-position-horizontal-relative:page;mso-position-vertical-relative:paragraph;z-index:5864;mso-wrap-distance-left:0;mso-wrap-distance-right:0" from="319.960999pt,19.084745pt" to="559.960999pt,19.084745pt" stroked="true" strokeweight="1.44pt" strokecolor="#000000">
            <v:stroke dashstyle="solid"/>
            <w10:wrap type="topAndBottom"/>
          </v:line>
        </w:pict>
      </w:r>
    </w:p>
    <w:p>
      <w:pPr>
        <w:pStyle w:val="Heading7"/>
        <w:rPr>
          <w:i/>
        </w:rPr>
      </w:pPr>
      <w:r>
        <w:rPr>
          <w:i/>
          <w:w w:val="99"/>
        </w:rPr>
        <w:t>W</w:t>
      </w:r>
    </w:p>
    <w:p>
      <w:pPr>
        <w:pStyle w:val="BodyText"/>
        <w:spacing w:before="3"/>
        <w:rPr>
          <w:b/>
          <w:i/>
        </w:rPr>
      </w:pPr>
    </w:p>
    <w:p>
      <w:pPr>
        <w:pStyle w:val="BodyText"/>
        <w:ind w:left="385"/>
      </w:pPr>
      <w:r>
        <w:rPr/>
        <w:t>waitingTime · 43, 100, 108,</w:t>
      </w:r>
      <w:r>
        <w:rPr>
          <w:spacing w:val="-33"/>
        </w:rPr>
        <w:t> </w:t>
      </w:r>
      <w:r>
        <w:rPr/>
        <w:t>129</w:t>
      </w:r>
    </w:p>
    <w:p>
      <w:pPr>
        <w:pStyle w:val="BodyText"/>
        <w:ind w:left="385"/>
      </w:pPr>
      <w:r>
        <w:rPr/>
        <w:t>waitingTime-Default · 100,</w:t>
      </w:r>
      <w:r>
        <w:rPr>
          <w:spacing w:val="-28"/>
        </w:rPr>
        <w:t> </w:t>
      </w:r>
      <w:r>
        <w:rPr/>
        <w:t>129</w:t>
      </w:r>
    </w:p>
    <w:p>
      <w:pPr>
        <w:pStyle w:val="BodyText"/>
        <w:spacing w:before="6"/>
        <w:rPr>
          <w:sz w:val="28"/>
        </w:rPr>
      </w:pPr>
      <w:r>
        <w:rPr/>
        <w:pict>
          <v:line style="position:absolute;mso-position-horizontal-relative:page;mso-position-vertical-relative:paragraph;z-index:5888;mso-wrap-distance-left:0;mso-wrap-distance-right:0" from="319.960999pt,19.110691pt" to="559.960999pt,19.110691pt" stroked="true" strokeweight="1.44pt" strokecolor="#000000">
            <v:stroke dashstyle="solid"/>
            <w10:wrap type="topAndBottom"/>
          </v:line>
        </w:pict>
      </w:r>
    </w:p>
    <w:p>
      <w:pPr>
        <w:pStyle w:val="Heading7"/>
        <w:rPr>
          <w:i/>
        </w:rPr>
      </w:pPr>
      <w:r>
        <w:rPr>
          <w:i/>
          <w:w w:val="99"/>
        </w:rPr>
        <w:t>Z</w:t>
      </w:r>
    </w:p>
    <w:p>
      <w:pPr>
        <w:pStyle w:val="BodyText"/>
        <w:spacing w:before="3"/>
        <w:rPr>
          <w:b/>
          <w:i/>
        </w:rPr>
      </w:pPr>
    </w:p>
    <w:p>
      <w:pPr>
        <w:pStyle w:val="BodyText"/>
        <w:ind w:left="385"/>
      </w:pPr>
      <w:r>
        <w:rPr/>
        <w:t>ZeroAgeLifetime · 40, 44, 48</w:t>
      </w:r>
    </w:p>
    <w:p>
      <w:pPr>
        <w:spacing w:after="0"/>
        <w:sectPr>
          <w:type w:val="continuous"/>
          <w:pgSz w:w="11900" w:h="16840"/>
          <w:pgMar w:top="760" w:bottom="280" w:left="580" w:right="300"/>
          <w:cols w:num="2" w:equalWidth="0">
            <w:col w:w="5078" w:space="384"/>
            <w:col w:w="5558"/>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after="1"/>
        <w:rPr>
          <w:sz w:val="16"/>
        </w:rPr>
      </w:pPr>
    </w:p>
    <w:p>
      <w:pPr>
        <w:pStyle w:val="BodyText"/>
        <w:spacing w:line="73" w:lineRule="exact"/>
        <w:ind w:left="142"/>
        <w:rPr>
          <w:sz w:val="7"/>
        </w:rPr>
      </w:pPr>
      <w:r>
        <w:rPr>
          <w:position w:val="0"/>
          <w:sz w:val="7"/>
        </w:rPr>
        <w:pict>
          <v:group style="width:510pt;height:3.6pt;mso-position-horizontal-relative:char;mso-position-vertical-relative:line" coordorigin="0,0" coordsize="10200,72">
            <v:line style="position:absolute" from="0,7" to="10200,7" stroked="true" strokeweight=".72pt" strokecolor="#000000">
              <v:stroke dashstyle="solid"/>
            </v:line>
            <v:line style="position:absolute" from="0,36" to="10200,36" stroked="true" strokeweight=".72pt" strokecolor="#000000">
              <v:stroke dashstyle="solid"/>
            </v:line>
            <v:line style="position:absolute" from="0,65" to="10200,65" stroked="true" strokeweight=".72pt" strokecolor="#000000">
              <v:stroke dashstyle="solid"/>
            </v:line>
          </v:group>
        </w:pict>
      </w:r>
      <w:r>
        <w:rPr>
          <w:position w:val="0"/>
          <w:sz w:val="7"/>
        </w:rPr>
      </w:r>
    </w:p>
    <w:p>
      <w:pPr>
        <w:pStyle w:val="BodyText"/>
        <w:spacing w:before="10"/>
        <w:rPr>
          <w:sz w:val="17"/>
        </w:rPr>
      </w:pPr>
    </w:p>
    <w:p>
      <w:pPr>
        <w:spacing w:before="94"/>
        <w:ind w:left="164" w:right="0" w:firstLine="0"/>
        <w:jc w:val="left"/>
        <w:rPr>
          <w:rFonts w:ascii="Arial"/>
          <w:b/>
          <w:sz w:val="22"/>
        </w:rPr>
      </w:pPr>
      <w:r>
        <w:rPr>
          <w:rFonts w:ascii="Arial"/>
          <w:b/>
          <w:sz w:val="22"/>
        </w:rPr>
        <w:t>ICS 35.100.30</w:t>
      </w:r>
    </w:p>
    <w:p>
      <w:pPr>
        <w:spacing w:before="75"/>
        <w:ind w:left="164" w:right="0" w:firstLine="0"/>
        <w:jc w:val="left"/>
        <w:rPr>
          <w:rFonts w:ascii="Arial"/>
          <w:sz w:val="16"/>
        </w:rPr>
      </w:pPr>
      <w:r>
        <w:rPr>
          <w:rFonts w:ascii="Arial"/>
          <w:sz w:val="16"/>
        </w:rPr>
        <w:t>Price based on 201 pages</w:t>
      </w:r>
    </w:p>
    <w:p>
      <w:pPr>
        <w:pStyle w:val="BodyText"/>
        <w:rPr>
          <w:rFonts w:ascii="Arial"/>
          <w:sz w:val="18"/>
        </w:rPr>
      </w:pPr>
    </w:p>
    <w:p>
      <w:pPr>
        <w:pStyle w:val="BodyText"/>
        <w:rPr>
          <w:rFonts w:ascii="Arial"/>
          <w:sz w:val="18"/>
        </w:rPr>
      </w:pPr>
    </w:p>
    <w:p>
      <w:pPr>
        <w:spacing w:before="110"/>
        <w:ind w:left="164" w:right="0" w:firstLine="0"/>
        <w:jc w:val="left"/>
        <w:rPr>
          <w:rFonts w:ascii="Arial" w:hAnsi="Arial"/>
          <w:sz w:val="16"/>
        </w:rPr>
      </w:pPr>
      <w:r>
        <w:rPr>
          <w:rFonts w:ascii="Arial" w:hAnsi="Arial"/>
          <w:sz w:val="16"/>
        </w:rPr>
        <w:t>© ISO/IEC 2002 – All rights reserved</w:t>
      </w:r>
    </w:p>
    <w:sectPr>
      <w:headerReference w:type="even" r:id="rId47"/>
      <w:footerReference w:type="even" r:id="rId48"/>
      <w:pgSz w:w="11900" w:h="16840"/>
      <w:pgMar w:header="898" w:footer="0" w:top="1140" w:bottom="280" w:left="58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4.8806pt;margin-top:804.102539pt;width:11.75pt;height:13.2pt;mso-position-horizontal-relative:page;mso-position-vertical-relative:page;z-index:-800632" type="#_x0000_t202" filled="false" stroked="false">
          <v:textbox inset="0,0,0,0">
            <w:txbxContent>
              <w:p>
                <w:pPr>
                  <w:pStyle w:val="BodyText"/>
                  <w:spacing w:before="13"/>
                  <w:ind w:left="40"/>
                </w:pPr>
                <w:r>
                  <w:rPr/>
                  <w:fldChar w:fldCharType="begin"/>
                </w:r>
                <w:r>
                  <w:rPr/>
                  <w:instrText> PAGE  \* roman </w:instrText>
                </w:r>
                <w:r>
                  <w:rPr/>
                  <w:fldChar w:fldCharType="separate"/>
                </w:r>
                <w:r>
                  <w:rPr/>
                  <w:t>iv</w:t>
                </w:r>
                <w:r>
                  <w:rPr/>
                  <w:fldChar w:fldCharType="end"/>
                </w:r>
              </w:p>
            </w:txbxContent>
          </v:textbox>
          <w10:wrap type="none"/>
        </v:shape>
      </w:pict>
    </w:r>
    <w:r>
      <w:rPr/>
      <w:pict>
        <v:shape style="position:absolute;margin-left:424.440613pt;margin-top:805.954773pt;width:123.55pt;height:10.95pt;mso-position-horizontal-relative:page;mso-position-vertical-relative:page;z-index:-800608" type="#_x0000_t202" filled="false" stroked="false">
          <v:textbox inset="0,0,0,0">
            <w:txbxContent>
              <w:p>
                <w:pPr>
                  <w:spacing w:before="14"/>
                  <w:ind w:left="20" w:right="0" w:firstLine="0"/>
                  <w:jc w:val="left"/>
                  <w:rPr>
                    <w:sz w:val="16"/>
                  </w:rPr>
                </w:pPr>
                <w:r>
                  <w:rPr>
                    <w:sz w:val="16"/>
                  </w:rPr>
                  <w:t>© ISO/IEC 2002 – All rights reserved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8.240601pt;margin-top:804.243835pt;width:12.35pt;height:13.05pt;mso-position-horizontal-relative:page;mso-position-vertical-relative:page;z-index:-800584" type="#_x0000_t202" filled="false" stroked="false">
          <v:textbox inset="0,0,0,0">
            <w:txbxContent>
              <w:p>
                <w:pPr>
                  <w:pStyle w:val="BodyText"/>
                  <w:spacing w:before="10"/>
                  <w:ind w:left="40"/>
                </w:pPr>
                <w:r>
                  <w:rPr/>
                  <w:fldChar w:fldCharType="begin"/>
                </w:r>
                <w:r>
                  <w:rPr/>
                  <w:instrText> PAGE  \* roman </w:instrText>
                </w:r>
                <w:r>
                  <w:rPr/>
                  <w:fldChar w:fldCharType="separate"/>
                </w:r>
                <w:r>
                  <w:rPr/>
                  <w:t>iii</w:t>
                </w:r>
                <w:r>
                  <w:rPr/>
                  <w:fldChar w:fldCharType="end"/>
                </w:r>
              </w:p>
            </w:txbxContent>
          </v:textbox>
          <w10:wrap type="none"/>
        </v:shape>
      </w:pict>
    </w:r>
    <w:r>
      <w:rPr/>
      <w:pict>
        <v:shape style="position:absolute;margin-left:47.280602pt;margin-top:805.954773pt;width:123.55pt;height:10.95pt;mso-position-horizontal-relative:page;mso-position-vertical-relative:page;z-index:-800560" type="#_x0000_t202" filled="false" stroked="false">
          <v:textbox inset="0,0,0,0">
            <w:txbxContent>
              <w:p>
                <w:pPr>
                  <w:spacing w:before="14"/>
                  <w:ind w:left="20" w:right="0" w:firstLine="0"/>
                  <w:jc w:val="left"/>
                  <w:rPr>
                    <w:sz w:val="16"/>
                  </w:rPr>
                </w:pPr>
                <w:r>
                  <w:rPr>
                    <w:sz w:val="16"/>
                  </w:rPr>
                  <w:t>© ISO/IEC 2002 – All rights reserved</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080627pt;margin-top:804.243835pt;width:14.45pt;height:13.05pt;mso-position-horizontal-relative:page;mso-position-vertical-relative:page;z-index:-800536" type="#_x0000_t202" filled="false" stroked="false">
          <v:textbox inset="0,0,0,0">
            <w:txbxContent>
              <w:p>
                <w:pPr>
                  <w:pStyle w:val="BodyText"/>
                  <w:spacing w:before="10"/>
                  <w:ind w:left="40"/>
                </w:pPr>
                <w:r>
                  <w:rPr/>
                  <w:fldChar w:fldCharType="begin"/>
                </w:r>
                <w:r>
                  <w:rPr/>
                  <w:instrText> PAGE  \* roman </w:instrText>
                </w:r>
                <w:r>
                  <w:rPr/>
                  <w:fldChar w:fldCharType="separate"/>
                </w:r>
                <w:r>
                  <w:rPr/>
                  <w:t>vii</w:t>
                </w:r>
                <w:r>
                  <w:rPr/>
                  <w:fldChar w:fldCharType="end"/>
                </w:r>
              </w:p>
            </w:txbxContent>
          </v:textbox>
          <w10:wrap type="none"/>
        </v:shape>
      </w:pict>
    </w:r>
    <w:r>
      <w:rPr/>
      <w:pict>
        <v:shape style="position:absolute;margin-left:47.280602pt;margin-top:805.954773pt;width:123.55pt;height:10.95pt;mso-position-horizontal-relative:page;mso-position-vertical-relative:page;z-index:-800512" type="#_x0000_t202" filled="false" stroked="false">
          <v:textbox inset="0,0,0,0">
            <w:txbxContent>
              <w:p>
                <w:pPr>
                  <w:spacing w:before="14"/>
                  <w:ind w:left="20" w:right="0" w:firstLine="0"/>
                  <w:jc w:val="left"/>
                  <w:rPr>
                    <w:sz w:val="16"/>
                  </w:rPr>
                </w:pPr>
                <w:r>
                  <w:rPr>
                    <w:sz w:val="16"/>
                  </w:rPr>
                  <w:t>© ISO/IEC 2002 – All rights reserved</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9.960571pt;margin-top:803.281433pt;width:20.6pt;height:14.25pt;mso-position-horizontal-relative:page;mso-position-vertical-relative:page;z-index:-800416" type="#_x0000_t202" filled="false" stroked="false">
          <v:textbox inset="0,0,0,0">
            <w:txbxContent>
              <w:p>
                <w:pPr>
                  <w:spacing w:before="11"/>
                  <w:ind w:left="40" w:right="0" w:firstLine="0"/>
                  <w:jc w:val="left"/>
                  <w:rPr>
                    <w:b/>
                    <w:sz w:val="22"/>
                  </w:rPr>
                </w:pPr>
                <w:r>
                  <w:rPr/>
                  <w:fldChar w:fldCharType="begin"/>
                </w:r>
                <w:r>
                  <w:rPr>
                    <w:b/>
                    <w:sz w:val="22"/>
                  </w:rPr>
                  <w:instrText> PAGE </w:instrText>
                </w:r>
                <w:r>
                  <w:rPr/>
                  <w:fldChar w:fldCharType="separate"/>
                </w:r>
                <w:r>
                  <w:rPr/>
                  <w:t>101</w:t>
                </w:r>
                <w:r>
                  <w:rPr/>
                  <w:fldChar w:fldCharType="end"/>
                </w:r>
              </w:p>
            </w:txbxContent>
          </v:textbox>
          <w10:wrap type="none"/>
        </v:shape>
      </w:pict>
    </w:r>
    <w:r>
      <w:rPr/>
      <w:pict>
        <v:shape style="position:absolute;margin-left:47.280602pt;margin-top:805.954773pt;width:123.55pt;height:10.95pt;mso-position-horizontal-relative:page;mso-position-vertical-relative:page;z-index:-800392" type="#_x0000_t202" filled="false" stroked="false">
          <v:textbox inset="0,0,0,0">
            <w:txbxContent>
              <w:p>
                <w:pPr>
                  <w:spacing w:before="14"/>
                  <w:ind w:left="20" w:right="0" w:firstLine="0"/>
                  <w:jc w:val="left"/>
                  <w:rPr>
                    <w:sz w:val="16"/>
                  </w:rPr>
                </w:pPr>
                <w:r>
                  <w:rPr>
                    <w:sz w:val="16"/>
                  </w:rPr>
                  <w:t>© ISO/IEC 2002 – All rights reserved</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4.8806pt;margin-top:803.281433pt;width:20.6pt;height:14.25pt;mso-position-horizontal-relative:page;mso-position-vertical-relative:page;z-index:-800368" type="#_x0000_t202" filled="false" stroked="false">
          <v:textbox inset="0,0,0,0">
            <w:txbxContent>
              <w:p>
                <w:pPr>
                  <w:spacing w:before="11"/>
                  <w:ind w:left="40" w:right="0" w:firstLine="0"/>
                  <w:jc w:val="left"/>
                  <w:rPr>
                    <w:b/>
                    <w:sz w:val="22"/>
                  </w:rPr>
                </w:pPr>
                <w:r>
                  <w:rPr/>
                  <w:fldChar w:fldCharType="begin"/>
                </w:r>
                <w:r>
                  <w:rPr>
                    <w:b/>
                    <w:sz w:val="22"/>
                  </w:rPr>
                  <w:instrText> PAGE </w:instrText>
                </w:r>
                <w:r>
                  <w:rPr/>
                  <w:fldChar w:fldCharType="separate"/>
                </w:r>
                <w:r>
                  <w:rPr/>
                  <w:t>100</w:t>
                </w:r>
                <w:r>
                  <w:rPr/>
                  <w:fldChar w:fldCharType="end"/>
                </w:r>
              </w:p>
            </w:txbxContent>
          </v:textbox>
          <w10:wrap type="none"/>
        </v:shape>
      </w:pict>
    </w:r>
    <w:r>
      <w:rPr/>
      <w:pict>
        <v:shape style="position:absolute;margin-left:424.440613pt;margin-top:805.954773pt;width:123.55pt;height:10.95pt;mso-position-horizontal-relative:page;mso-position-vertical-relative:page;z-index:-800344" type="#_x0000_t202" filled="false" stroked="false">
          <v:textbox inset="0,0,0,0">
            <w:txbxContent>
              <w:p>
                <w:pPr>
                  <w:spacing w:before="14"/>
                  <w:ind w:left="20" w:right="0" w:firstLine="0"/>
                  <w:jc w:val="left"/>
                  <w:rPr>
                    <w:sz w:val="16"/>
                  </w:rPr>
                </w:pPr>
                <w:r>
                  <w:rPr>
                    <w:sz w:val="16"/>
                  </w:rPr>
                  <w:t>© ISO/IEC 2002 – All rights reserved</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5.8806pt;margin-top:34.801411pt;width:114.3pt;height:14.25pt;mso-position-horizontal-relative:page;mso-position-vertical-relative:page;z-index:-800680" type="#_x0000_t202" filled="false" stroked="false">
          <v:textbox inset="0,0,0,0">
            <w:txbxContent>
              <w:p>
                <w:pPr>
                  <w:spacing w:before="11"/>
                  <w:ind w:left="20" w:right="0" w:firstLine="0"/>
                  <w:jc w:val="left"/>
                  <w:rPr>
                    <w:b/>
                    <w:sz w:val="22"/>
                  </w:rPr>
                </w:pPr>
                <w:r>
                  <w:rPr>
                    <w:b/>
                    <w:sz w:val="22"/>
                  </w:rPr>
                  <w:t>ISO/IEC 10589:2002(E)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45.320587pt;margin-top:34.801411pt;width:114.3pt;height:14.25pt;mso-position-horizontal-relative:page;mso-position-vertical-relative:page;z-index:-800656" type="#_x0000_t202" filled="false" stroked="false">
          <v:textbox inset="0,0,0,0">
            <w:txbxContent>
              <w:p>
                <w:pPr>
                  <w:spacing w:before="11"/>
                  <w:ind w:left="20" w:right="0" w:firstLine="0"/>
                  <w:jc w:val="left"/>
                  <w:rPr>
                    <w:b/>
                    <w:sz w:val="22"/>
                  </w:rPr>
                </w:pPr>
                <w:r>
                  <w:rPr>
                    <w:b/>
                    <w:sz w:val="22"/>
                  </w:rPr>
                  <w:t>ISO/IEC 10589:2002(E)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7.280602pt;margin-top:42.001511pt;width:160.15pt;height:14.25pt;mso-position-horizontal-relative:page;mso-position-vertical-relative:page;z-index:-800488" type="#_x0000_t202" filled="false" stroked="false">
          <v:textbox inset="0,0,0,0">
            <w:txbxContent>
              <w:p>
                <w:pPr>
                  <w:spacing w:before="11"/>
                  <w:ind w:left="20" w:right="0" w:firstLine="0"/>
                  <w:jc w:val="left"/>
                  <w:rPr>
                    <w:b/>
                    <w:sz w:val="22"/>
                  </w:rPr>
                </w:pPr>
                <w:r>
                  <w:rPr>
                    <w:b/>
                    <w:sz w:val="22"/>
                  </w:rPr>
                  <w:t>INTERNATIONAL STANDARD</w:t>
                </w:r>
              </w:p>
            </w:txbxContent>
          </v:textbox>
          <w10:wrap type="none"/>
        </v:shape>
      </w:pict>
    </w:r>
    <w:r>
      <w:rPr/>
      <w:pict>
        <v:shape style="position:absolute;margin-left:444.674622pt;margin-top:42.001511pt;width:114.05pt;height:14.25pt;mso-position-horizontal-relative:page;mso-position-vertical-relative:page;z-index:-800464" type="#_x0000_t202" filled="false" stroked="false">
          <v:textbox inset="0,0,0,0">
            <w:txbxContent>
              <w:p>
                <w:pPr>
                  <w:spacing w:before="11"/>
                  <w:ind w:left="20" w:right="0" w:firstLine="0"/>
                  <w:jc w:val="left"/>
                  <w:rPr>
                    <w:b/>
                    <w:sz w:val="22"/>
                  </w:rPr>
                </w:pPr>
                <w:r>
                  <w:rPr>
                    <w:b/>
                    <w:sz w:val="22"/>
                  </w:rPr>
                  <w:t>ISO/IEC 10589:2002(E)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8806pt;margin-top:34.801411pt;width:114.3pt;height:14.25pt;mso-position-horizontal-relative:page;mso-position-vertical-relative:page;z-index:-800440" type="#_x0000_t202" filled="false" stroked="false">
          <v:textbox inset="0,0,0,0">
            <w:txbxContent>
              <w:p>
                <w:pPr>
                  <w:spacing w:before="11"/>
                  <w:ind w:left="20" w:right="0" w:firstLine="0"/>
                  <w:jc w:val="left"/>
                  <w:rPr>
                    <w:b/>
                    <w:sz w:val="22"/>
                  </w:rPr>
                </w:pPr>
                <w:r>
                  <w:rPr>
                    <w:b/>
                    <w:sz w:val="22"/>
                  </w:rPr>
                  <w:t>ISO/IEC 10589:2002(E)</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45.320587pt;margin-top:34.801411pt;width:114.3pt;height:14.25pt;mso-position-horizontal-relative:page;mso-position-vertical-relative:page;z-index:-800320" type="#_x0000_t202" filled="false" stroked="false">
          <v:textbox inset="0,0,0,0">
            <w:txbxContent>
              <w:p>
                <w:pPr>
                  <w:spacing w:before="11"/>
                  <w:ind w:left="20" w:right="0" w:firstLine="0"/>
                  <w:jc w:val="left"/>
                  <w:rPr>
                    <w:b/>
                    <w:sz w:val="22"/>
                  </w:rPr>
                </w:pPr>
                <w:r>
                  <w:rPr>
                    <w:b/>
                    <w:sz w:val="22"/>
                  </w:rPr>
                  <w:t>ISO/IEC 10589:2002(E)</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8806pt;margin-top:34.801411pt;width:114.3pt;height:14.25pt;mso-position-horizontal-relative:page;mso-position-vertical-relative:page;z-index:-800296" type="#_x0000_t202" filled="false" stroked="false">
          <v:textbox inset="0,0,0,0">
            <w:txbxContent>
              <w:p>
                <w:pPr>
                  <w:spacing w:before="11"/>
                  <w:ind w:left="20" w:right="0" w:firstLine="0"/>
                  <w:jc w:val="left"/>
                  <w:rPr>
                    <w:b/>
                    <w:sz w:val="22"/>
                  </w:rPr>
                </w:pPr>
                <w:r>
                  <w:rPr>
                    <w:b/>
                    <w:sz w:val="22"/>
                  </w:rPr>
                  <w:t>ISO/IEC 10589:2002(E)</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8806pt;margin-top:43.92141pt;width:114.3pt;height:14.25pt;mso-position-horizontal-relative:page;mso-position-vertical-relative:page;z-index:-800272" type="#_x0000_t202" filled="false" stroked="false">
          <v:textbox inset="0,0,0,0">
            <w:txbxContent>
              <w:p>
                <w:pPr>
                  <w:spacing w:before="11"/>
                  <w:ind w:left="20" w:right="0" w:firstLine="0"/>
                  <w:jc w:val="left"/>
                  <w:rPr>
                    <w:b/>
                    <w:sz w:val="22"/>
                  </w:rPr>
                </w:pPr>
                <w:r>
                  <w:rPr>
                    <w:b/>
                    <w:sz w:val="22"/>
                  </w:rPr>
                  <w:t>ISO/IEC 10589:2002(E)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2">
    <w:multiLevelType w:val="hybridMultilevel"/>
    <w:lvl w:ilvl="0">
      <w:start w:val="0"/>
      <w:numFmt w:val="bullet"/>
      <w:lvlText w:val="·"/>
      <w:lvlJc w:val="left"/>
      <w:pPr>
        <w:ind w:left="745" w:hanging="128"/>
      </w:pPr>
      <w:rPr>
        <w:rFonts w:hint="default" w:ascii="Times New Roman" w:hAnsi="Times New Roman" w:eastAsia="Times New Roman" w:cs="Times New Roman"/>
        <w:w w:val="74"/>
        <w:sz w:val="20"/>
        <w:szCs w:val="20"/>
      </w:rPr>
    </w:lvl>
    <w:lvl w:ilvl="1">
      <w:start w:val="0"/>
      <w:numFmt w:val="bullet"/>
      <w:lvlText w:val="•"/>
      <w:lvlJc w:val="left"/>
      <w:pPr>
        <w:ind w:left="1768" w:hanging="128"/>
      </w:pPr>
      <w:rPr>
        <w:rFonts w:hint="default"/>
      </w:rPr>
    </w:lvl>
    <w:lvl w:ilvl="2">
      <w:start w:val="0"/>
      <w:numFmt w:val="bullet"/>
      <w:lvlText w:val="•"/>
      <w:lvlJc w:val="left"/>
      <w:pPr>
        <w:ind w:left="2796" w:hanging="128"/>
      </w:pPr>
      <w:rPr>
        <w:rFonts w:hint="default"/>
      </w:rPr>
    </w:lvl>
    <w:lvl w:ilvl="3">
      <w:start w:val="0"/>
      <w:numFmt w:val="bullet"/>
      <w:lvlText w:val="•"/>
      <w:lvlJc w:val="left"/>
      <w:pPr>
        <w:ind w:left="3824" w:hanging="128"/>
      </w:pPr>
      <w:rPr>
        <w:rFonts w:hint="default"/>
      </w:rPr>
    </w:lvl>
    <w:lvl w:ilvl="4">
      <w:start w:val="0"/>
      <w:numFmt w:val="bullet"/>
      <w:lvlText w:val="•"/>
      <w:lvlJc w:val="left"/>
      <w:pPr>
        <w:ind w:left="4852" w:hanging="128"/>
      </w:pPr>
      <w:rPr>
        <w:rFonts w:hint="default"/>
      </w:rPr>
    </w:lvl>
    <w:lvl w:ilvl="5">
      <w:start w:val="0"/>
      <w:numFmt w:val="bullet"/>
      <w:lvlText w:val="•"/>
      <w:lvlJc w:val="left"/>
      <w:pPr>
        <w:ind w:left="5880" w:hanging="128"/>
      </w:pPr>
      <w:rPr>
        <w:rFonts w:hint="default"/>
      </w:rPr>
    </w:lvl>
    <w:lvl w:ilvl="6">
      <w:start w:val="0"/>
      <w:numFmt w:val="bullet"/>
      <w:lvlText w:val="•"/>
      <w:lvlJc w:val="left"/>
      <w:pPr>
        <w:ind w:left="6908" w:hanging="128"/>
      </w:pPr>
      <w:rPr>
        <w:rFonts w:hint="default"/>
      </w:rPr>
    </w:lvl>
    <w:lvl w:ilvl="7">
      <w:start w:val="0"/>
      <w:numFmt w:val="bullet"/>
      <w:lvlText w:val="•"/>
      <w:lvlJc w:val="left"/>
      <w:pPr>
        <w:ind w:left="7936" w:hanging="128"/>
      </w:pPr>
      <w:rPr>
        <w:rFonts w:hint="default"/>
      </w:rPr>
    </w:lvl>
    <w:lvl w:ilvl="8">
      <w:start w:val="0"/>
      <w:numFmt w:val="bullet"/>
      <w:lvlText w:val="•"/>
      <w:lvlJc w:val="left"/>
      <w:pPr>
        <w:ind w:left="8964" w:hanging="128"/>
      </w:pPr>
      <w:rPr>
        <w:rFonts w:hint="default"/>
      </w:rPr>
    </w:lvl>
  </w:abstractNum>
  <w:abstractNum w:abstractNumId="148">
    <w:multiLevelType w:val="hybridMultilevel"/>
    <w:lvl w:ilvl="0">
      <w:start w:val="0"/>
      <w:numFmt w:val="bullet"/>
      <w:lvlText w:val=""/>
      <w:lvlJc w:val="left"/>
      <w:pPr>
        <w:ind w:left="517" w:hanging="440"/>
      </w:pPr>
      <w:rPr>
        <w:rFonts w:hint="default" w:ascii="Symbol" w:hAnsi="Symbol" w:eastAsia="Symbol" w:cs="Symbol"/>
        <w:w w:val="99"/>
        <w:sz w:val="20"/>
        <w:szCs w:val="20"/>
      </w:rPr>
    </w:lvl>
    <w:lvl w:ilvl="1">
      <w:start w:val="0"/>
      <w:numFmt w:val="bullet"/>
      <w:lvlText w:val="•"/>
      <w:lvlJc w:val="left"/>
      <w:pPr>
        <w:ind w:left="1570" w:hanging="440"/>
      </w:pPr>
      <w:rPr>
        <w:rFonts w:hint="default"/>
      </w:rPr>
    </w:lvl>
    <w:lvl w:ilvl="2">
      <w:start w:val="0"/>
      <w:numFmt w:val="bullet"/>
      <w:lvlText w:val="•"/>
      <w:lvlJc w:val="left"/>
      <w:pPr>
        <w:ind w:left="2620" w:hanging="440"/>
      </w:pPr>
      <w:rPr>
        <w:rFonts w:hint="default"/>
      </w:rPr>
    </w:lvl>
    <w:lvl w:ilvl="3">
      <w:start w:val="0"/>
      <w:numFmt w:val="bullet"/>
      <w:lvlText w:val="•"/>
      <w:lvlJc w:val="left"/>
      <w:pPr>
        <w:ind w:left="3670" w:hanging="440"/>
      </w:pPr>
      <w:rPr>
        <w:rFonts w:hint="default"/>
      </w:rPr>
    </w:lvl>
    <w:lvl w:ilvl="4">
      <w:start w:val="0"/>
      <w:numFmt w:val="bullet"/>
      <w:lvlText w:val="•"/>
      <w:lvlJc w:val="left"/>
      <w:pPr>
        <w:ind w:left="4720" w:hanging="440"/>
      </w:pPr>
      <w:rPr>
        <w:rFonts w:hint="default"/>
      </w:rPr>
    </w:lvl>
    <w:lvl w:ilvl="5">
      <w:start w:val="0"/>
      <w:numFmt w:val="bullet"/>
      <w:lvlText w:val="•"/>
      <w:lvlJc w:val="left"/>
      <w:pPr>
        <w:ind w:left="5770" w:hanging="440"/>
      </w:pPr>
      <w:rPr>
        <w:rFonts w:hint="default"/>
      </w:rPr>
    </w:lvl>
    <w:lvl w:ilvl="6">
      <w:start w:val="0"/>
      <w:numFmt w:val="bullet"/>
      <w:lvlText w:val="•"/>
      <w:lvlJc w:val="left"/>
      <w:pPr>
        <w:ind w:left="6820" w:hanging="440"/>
      </w:pPr>
      <w:rPr>
        <w:rFonts w:hint="default"/>
      </w:rPr>
    </w:lvl>
    <w:lvl w:ilvl="7">
      <w:start w:val="0"/>
      <w:numFmt w:val="bullet"/>
      <w:lvlText w:val="•"/>
      <w:lvlJc w:val="left"/>
      <w:pPr>
        <w:ind w:left="7870" w:hanging="440"/>
      </w:pPr>
      <w:rPr>
        <w:rFonts w:hint="default"/>
      </w:rPr>
    </w:lvl>
    <w:lvl w:ilvl="8">
      <w:start w:val="0"/>
      <w:numFmt w:val="bullet"/>
      <w:lvlText w:val="•"/>
      <w:lvlJc w:val="left"/>
      <w:pPr>
        <w:ind w:left="8920" w:hanging="440"/>
      </w:pPr>
      <w:rPr>
        <w:rFonts w:hint="default"/>
      </w:rPr>
    </w:lvl>
  </w:abstractNum>
  <w:abstractNum w:abstractNumId="224">
    <w:multiLevelType w:val="hybridMultilevel"/>
    <w:lvl w:ilvl="0">
      <w:start w:val="10"/>
      <w:numFmt w:val="upperLetter"/>
      <w:lvlText w:val="%1"/>
      <w:lvlJc w:val="left"/>
      <w:pPr>
        <w:ind w:left="952" w:hanging="567"/>
        <w:jc w:val="left"/>
      </w:pPr>
      <w:rPr>
        <w:rFonts w:hint="default"/>
      </w:rPr>
    </w:lvl>
    <w:lvl w:ilvl="1">
      <w:start w:val="1"/>
      <w:numFmt w:val="decimal"/>
      <w:lvlText w:val="%1.%2"/>
      <w:lvlJc w:val="left"/>
      <w:pPr>
        <w:ind w:left="952" w:hanging="567"/>
        <w:jc w:val="left"/>
      </w:pPr>
      <w:rPr>
        <w:rFonts w:hint="default" w:ascii="Times New Roman" w:hAnsi="Times New Roman" w:eastAsia="Times New Roman" w:cs="Times New Roman"/>
        <w:b/>
        <w:bCs/>
        <w:w w:val="100"/>
        <w:sz w:val="24"/>
        <w:szCs w:val="24"/>
      </w:rPr>
    </w:lvl>
    <w:lvl w:ilvl="2">
      <w:start w:val="0"/>
      <w:numFmt w:val="bullet"/>
      <w:lvlText w:val="•"/>
      <w:lvlJc w:val="left"/>
      <w:pPr>
        <w:ind w:left="2972" w:hanging="567"/>
      </w:pPr>
      <w:rPr>
        <w:rFonts w:hint="default"/>
      </w:rPr>
    </w:lvl>
    <w:lvl w:ilvl="3">
      <w:start w:val="0"/>
      <w:numFmt w:val="bullet"/>
      <w:lvlText w:val="•"/>
      <w:lvlJc w:val="left"/>
      <w:pPr>
        <w:ind w:left="3978" w:hanging="567"/>
      </w:pPr>
      <w:rPr>
        <w:rFonts w:hint="default"/>
      </w:rPr>
    </w:lvl>
    <w:lvl w:ilvl="4">
      <w:start w:val="0"/>
      <w:numFmt w:val="bullet"/>
      <w:lvlText w:val="•"/>
      <w:lvlJc w:val="left"/>
      <w:pPr>
        <w:ind w:left="4984" w:hanging="567"/>
      </w:pPr>
      <w:rPr>
        <w:rFonts w:hint="default"/>
      </w:rPr>
    </w:lvl>
    <w:lvl w:ilvl="5">
      <w:start w:val="0"/>
      <w:numFmt w:val="bullet"/>
      <w:lvlText w:val="•"/>
      <w:lvlJc w:val="left"/>
      <w:pPr>
        <w:ind w:left="5990" w:hanging="567"/>
      </w:pPr>
      <w:rPr>
        <w:rFonts w:hint="default"/>
      </w:rPr>
    </w:lvl>
    <w:lvl w:ilvl="6">
      <w:start w:val="0"/>
      <w:numFmt w:val="bullet"/>
      <w:lvlText w:val="•"/>
      <w:lvlJc w:val="left"/>
      <w:pPr>
        <w:ind w:left="6996" w:hanging="567"/>
      </w:pPr>
      <w:rPr>
        <w:rFonts w:hint="default"/>
      </w:rPr>
    </w:lvl>
    <w:lvl w:ilvl="7">
      <w:start w:val="0"/>
      <w:numFmt w:val="bullet"/>
      <w:lvlText w:val="•"/>
      <w:lvlJc w:val="left"/>
      <w:pPr>
        <w:ind w:left="8002" w:hanging="567"/>
      </w:pPr>
      <w:rPr>
        <w:rFonts w:hint="default"/>
      </w:rPr>
    </w:lvl>
    <w:lvl w:ilvl="8">
      <w:start w:val="0"/>
      <w:numFmt w:val="bullet"/>
      <w:lvlText w:val="•"/>
      <w:lvlJc w:val="left"/>
      <w:pPr>
        <w:ind w:left="9008" w:hanging="567"/>
      </w:pPr>
      <w:rPr>
        <w:rFonts w:hint="default"/>
      </w:rPr>
    </w:lvl>
  </w:abstractNum>
  <w:abstractNum w:abstractNumId="223">
    <w:multiLevelType w:val="hybridMultilevel"/>
    <w:lvl w:ilvl="0">
      <w:start w:val="1"/>
      <w:numFmt w:val="upperRoman"/>
      <w:lvlText w:val="%1"/>
      <w:lvlJc w:val="left"/>
      <w:pPr>
        <w:ind w:left="1094" w:hanging="709"/>
        <w:jc w:val="left"/>
      </w:pPr>
      <w:rPr>
        <w:rFonts w:hint="default"/>
      </w:rPr>
    </w:lvl>
    <w:lvl w:ilvl="1">
      <w:start w:val="6"/>
      <w:numFmt w:val="decimal"/>
      <w:lvlText w:val="%1.%2"/>
      <w:lvlJc w:val="left"/>
      <w:pPr>
        <w:ind w:left="1094" w:hanging="709"/>
        <w:jc w:val="left"/>
      </w:pPr>
      <w:rPr>
        <w:rFonts w:hint="default"/>
      </w:rPr>
    </w:lvl>
    <w:lvl w:ilvl="2">
      <w:start w:val="5"/>
      <w:numFmt w:val="decimal"/>
      <w:lvlText w:val="%1.%2.%3"/>
      <w:lvlJc w:val="left"/>
      <w:pPr>
        <w:ind w:left="1094" w:hanging="709"/>
        <w:jc w:val="right"/>
      </w:pPr>
      <w:rPr>
        <w:rFonts w:hint="default" w:ascii="Times New Roman" w:hAnsi="Times New Roman" w:eastAsia="Times New Roman" w:cs="Times New Roman"/>
        <w:b/>
        <w:bCs/>
        <w:w w:val="100"/>
        <w:sz w:val="22"/>
        <w:szCs w:val="22"/>
      </w:rPr>
    </w:lvl>
    <w:lvl w:ilvl="3">
      <w:start w:val="0"/>
      <w:numFmt w:val="bullet"/>
      <w:lvlText w:val="•"/>
      <w:lvlJc w:val="left"/>
      <w:pPr>
        <w:ind w:left="1470" w:hanging="709"/>
      </w:pPr>
      <w:rPr>
        <w:rFonts w:hint="default"/>
      </w:rPr>
    </w:lvl>
    <w:lvl w:ilvl="4">
      <w:start w:val="0"/>
      <w:numFmt w:val="bullet"/>
      <w:lvlText w:val="•"/>
      <w:lvlJc w:val="left"/>
      <w:pPr>
        <w:ind w:left="1593" w:hanging="709"/>
      </w:pPr>
      <w:rPr>
        <w:rFonts w:hint="default"/>
      </w:rPr>
    </w:lvl>
    <w:lvl w:ilvl="5">
      <w:start w:val="0"/>
      <w:numFmt w:val="bullet"/>
      <w:lvlText w:val="•"/>
      <w:lvlJc w:val="left"/>
      <w:pPr>
        <w:ind w:left="1717" w:hanging="709"/>
      </w:pPr>
      <w:rPr>
        <w:rFonts w:hint="default"/>
      </w:rPr>
    </w:lvl>
    <w:lvl w:ilvl="6">
      <w:start w:val="0"/>
      <w:numFmt w:val="bullet"/>
      <w:lvlText w:val="•"/>
      <w:lvlJc w:val="left"/>
      <w:pPr>
        <w:ind w:left="1840" w:hanging="709"/>
      </w:pPr>
      <w:rPr>
        <w:rFonts w:hint="default"/>
      </w:rPr>
    </w:lvl>
    <w:lvl w:ilvl="7">
      <w:start w:val="0"/>
      <w:numFmt w:val="bullet"/>
      <w:lvlText w:val="•"/>
      <w:lvlJc w:val="left"/>
      <w:pPr>
        <w:ind w:left="1964" w:hanging="709"/>
      </w:pPr>
      <w:rPr>
        <w:rFonts w:hint="default"/>
      </w:rPr>
    </w:lvl>
    <w:lvl w:ilvl="8">
      <w:start w:val="0"/>
      <w:numFmt w:val="bullet"/>
      <w:lvlText w:val="•"/>
      <w:lvlJc w:val="left"/>
      <w:pPr>
        <w:ind w:left="2087" w:hanging="709"/>
      </w:pPr>
      <w:rPr>
        <w:rFonts w:hint="default"/>
      </w:rPr>
    </w:lvl>
  </w:abstractNum>
  <w:abstractNum w:abstractNumId="222">
    <w:multiLevelType w:val="hybridMultilevel"/>
    <w:lvl w:ilvl="0">
      <w:start w:val="1"/>
      <w:numFmt w:val="upperRoman"/>
      <w:lvlText w:val="%1"/>
      <w:lvlJc w:val="left"/>
      <w:pPr>
        <w:ind w:left="723" w:hanging="566"/>
        <w:jc w:val="left"/>
      </w:pPr>
      <w:rPr>
        <w:rFonts w:hint="default"/>
      </w:rPr>
    </w:lvl>
    <w:lvl w:ilvl="1">
      <w:start w:val="6"/>
      <w:numFmt w:val="decimal"/>
      <w:lvlText w:val="%1.%2"/>
      <w:lvlJc w:val="left"/>
      <w:pPr>
        <w:ind w:left="723" w:hanging="566"/>
        <w:jc w:val="left"/>
      </w:pPr>
      <w:rPr>
        <w:rFonts w:hint="default" w:ascii="Times New Roman" w:hAnsi="Times New Roman" w:eastAsia="Times New Roman" w:cs="Times New Roman"/>
        <w:b/>
        <w:bCs/>
        <w:spacing w:val="-1"/>
        <w:w w:val="100"/>
        <w:sz w:val="24"/>
        <w:szCs w:val="24"/>
      </w:rPr>
    </w:lvl>
    <w:lvl w:ilvl="2">
      <w:start w:val="1"/>
      <w:numFmt w:val="decimal"/>
      <w:lvlText w:val="%1.%2.%3"/>
      <w:lvlJc w:val="left"/>
      <w:pPr>
        <w:ind w:left="866" w:hanging="709"/>
        <w:jc w:val="right"/>
      </w:pPr>
      <w:rPr>
        <w:rFonts w:hint="default" w:ascii="Times New Roman" w:hAnsi="Times New Roman" w:eastAsia="Times New Roman" w:cs="Times New Roman"/>
        <w:b/>
        <w:bCs/>
        <w:w w:val="100"/>
        <w:sz w:val="22"/>
        <w:szCs w:val="22"/>
      </w:rPr>
    </w:lvl>
    <w:lvl w:ilvl="3">
      <w:start w:val="0"/>
      <w:numFmt w:val="bullet"/>
      <w:lvlText w:val="•"/>
      <w:lvlJc w:val="left"/>
      <w:pPr>
        <w:ind w:left="3117" w:hanging="709"/>
      </w:pPr>
      <w:rPr>
        <w:rFonts w:hint="default"/>
      </w:rPr>
    </w:lvl>
    <w:lvl w:ilvl="4">
      <w:start w:val="0"/>
      <w:numFmt w:val="bullet"/>
      <w:lvlText w:val="•"/>
      <w:lvlJc w:val="left"/>
      <w:pPr>
        <w:ind w:left="4246" w:hanging="709"/>
      </w:pPr>
      <w:rPr>
        <w:rFonts w:hint="default"/>
      </w:rPr>
    </w:lvl>
    <w:lvl w:ilvl="5">
      <w:start w:val="0"/>
      <w:numFmt w:val="bullet"/>
      <w:lvlText w:val="•"/>
      <w:lvlJc w:val="left"/>
      <w:pPr>
        <w:ind w:left="5375" w:hanging="709"/>
      </w:pPr>
      <w:rPr>
        <w:rFonts w:hint="default"/>
      </w:rPr>
    </w:lvl>
    <w:lvl w:ilvl="6">
      <w:start w:val="0"/>
      <w:numFmt w:val="bullet"/>
      <w:lvlText w:val="•"/>
      <w:lvlJc w:val="left"/>
      <w:pPr>
        <w:ind w:left="6504" w:hanging="709"/>
      </w:pPr>
      <w:rPr>
        <w:rFonts w:hint="default"/>
      </w:rPr>
    </w:lvl>
    <w:lvl w:ilvl="7">
      <w:start w:val="0"/>
      <w:numFmt w:val="bullet"/>
      <w:lvlText w:val="•"/>
      <w:lvlJc w:val="left"/>
      <w:pPr>
        <w:ind w:left="7633" w:hanging="709"/>
      </w:pPr>
      <w:rPr>
        <w:rFonts w:hint="default"/>
      </w:rPr>
    </w:lvl>
    <w:lvl w:ilvl="8">
      <w:start w:val="0"/>
      <w:numFmt w:val="bullet"/>
      <w:lvlText w:val="•"/>
      <w:lvlJc w:val="left"/>
      <w:pPr>
        <w:ind w:left="8762" w:hanging="709"/>
      </w:pPr>
      <w:rPr>
        <w:rFonts w:hint="default"/>
      </w:rPr>
    </w:lvl>
  </w:abstractNum>
  <w:abstractNum w:abstractNumId="221">
    <w:multiLevelType w:val="hybridMultilevel"/>
    <w:lvl w:ilvl="0">
      <w:start w:val="1"/>
      <w:numFmt w:val="upperRoman"/>
      <w:lvlText w:val="%1"/>
      <w:lvlJc w:val="left"/>
      <w:pPr>
        <w:ind w:left="951" w:hanging="566"/>
        <w:jc w:val="left"/>
      </w:pPr>
      <w:rPr>
        <w:rFonts w:hint="default"/>
      </w:rPr>
    </w:lvl>
    <w:lvl w:ilvl="1">
      <w:start w:val="4"/>
      <w:numFmt w:val="decimal"/>
      <w:lvlText w:val="%1.%2"/>
      <w:lvlJc w:val="left"/>
      <w:pPr>
        <w:ind w:left="951" w:hanging="566"/>
        <w:jc w:val="right"/>
      </w:pPr>
      <w:rPr>
        <w:rFonts w:hint="default" w:ascii="Times New Roman" w:hAnsi="Times New Roman" w:eastAsia="Times New Roman" w:cs="Times New Roman"/>
        <w:b/>
        <w:bCs/>
        <w:spacing w:val="-4"/>
        <w:w w:val="100"/>
        <w:sz w:val="24"/>
        <w:szCs w:val="24"/>
      </w:rPr>
    </w:lvl>
    <w:lvl w:ilvl="2">
      <w:start w:val="1"/>
      <w:numFmt w:val="decimal"/>
      <w:lvlText w:val="%1.%2.%3"/>
      <w:lvlJc w:val="left"/>
      <w:pPr>
        <w:ind w:left="1094" w:hanging="709"/>
        <w:jc w:val="left"/>
      </w:pPr>
      <w:rPr>
        <w:rFonts w:hint="default" w:ascii="Times New Roman" w:hAnsi="Times New Roman" w:eastAsia="Times New Roman" w:cs="Times New Roman"/>
        <w:b/>
        <w:bCs/>
        <w:w w:val="100"/>
        <w:sz w:val="22"/>
        <w:szCs w:val="22"/>
      </w:rPr>
    </w:lvl>
    <w:lvl w:ilvl="3">
      <w:start w:val="0"/>
      <w:numFmt w:val="bullet"/>
      <w:lvlText w:val="•"/>
      <w:lvlJc w:val="left"/>
      <w:pPr>
        <w:ind w:left="2340" w:hanging="709"/>
      </w:pPr>
      <w:rPr>
        <w:rFonts w:hint="default"/>
      </w:rPr>
    </w:lvl>
    <w:lvl w:ilvl="4">
      <w:start w:val="0"/>
      <w:numFmt w:val="bullet"/>
      <w:lvlText w:val="•"/>
      <w:lvlJc w:val="left"/>
      <w:pPr>
        <w:ind w:left="3580" w:hanging="709"/>
      </w:pPr>
      <w:rPr>
        <w:rFonts w:hint="default"/>
      </w:rPr>
    </w:lvl>
    <w:lvl w:ilvl="5">
      <w:start w:val="0"/>
      <w:numFmt w:val="bullet"/>
      <w:lvlText w:val="•"/>
      <w:lvlJc w:val="left"/>
      <w:pPr>
        <w:ind w:left="4820" w:hanging="709"/>
      </w:pPr>
      <w:rPr>
        <w:rFonts w:hint="default"/>
      </w:rPr>
    </w:lvl>
    <w:lvl w:ilvl="6">
      <w:start w:val="0"/>
      <w:numFmt w:val="bullet"/>
      <w:lvlText w:val="•"/>
      <w:lvlJc w:val="left"/>
      <w:pPr>
        <w:ind w:left="6060" w:hanging="709"/>
      </w:pPr>
      <w:rPr>
        <w:rFonts w:hint="default"/>
      </w:rPr>
    </w:lvl>
    <w:lvl w:ilvl="7">
      <w:start w:val="0"/>
      <w:numFmt w:val="bullet"/>
      <w:lvlText w:val="•"/>
      <w:lvlJc w:val="left"/>
      <w:pPr>
        <w:ind w:left="7300" w:hanging="709"/>
      </w:pPr>
      <w:rPr>
        <w:rFonts w:hint="default"/>
      </w:rPr>
    </w:lvl>
    <w:lvl w:ilvl="8">
      <w:start w:val="0"/>
      <w:numFmt w:val="bullet"/>
      <w:lvlText w:val="•"/>
      <w:lvlJc w:val="left"/>
      <w:pPr>
        <w:ind w:left="8540" w:hanging="709"/>
      </w:pPr>
      <w:rPr>
        <w:rFonts w:hint="default"/>
      </w:rPr>
    </w:lvl>
  </w:abstractNum>
  <w:abstractNum w:abstractNumId="220">
    <w:multiLevelType w:val="hybridMultilevel"/>
    <w:lvl w:ilvl="0">
      <w:start w:val="1"/>
      <w:numFmt w:val="upperRoman"/>
      <w:lvlText w:val="%1"/>
      <w:lvlJc w:val="left"/>
      <w:pPr>
        <w:ind w:left="951" w:hanging="566"/>
        <w:jc w:val="left"/>
      </w:pPr>
      <w:rPr>
        <w:rFonts w:hint="default"/>
      </w:rPr>
    </w:lvl>
    <w:lvl w:ilvl="1">
      <w:start w:val="3"/>
      <w:numFmt w:val="decimal"/>
      <w:lvlText w:val="%1.%2"/>
      <w:lvlJc w:val="left"/>
      <w:pPr>
        <w:ind w:left="951" w:hanging="566"/>
        <w:jc w:val="left"/>
      </w:pPr>
      <w:rPr>
        <w:rFonts w:hint="default" w:ascii="Times New Roman" w:hAnsi="Times New Roman" w:eastAsia="Times New Roman" w:cs="Times New Roman"/>
        <w:b/>
        <w:bCs/>
        <w:spacing w:val="-4"/>
        <w:w w:val="100"/>
        <w:sz w:val="24"/>
        <w:szCs w:val="24"/>
      </w:rPr>
    </w:lvl>
    <w:lvl w:ilvl="2">
      <w:start w:val="1"/>
      <w:numFmt w:val="decimal"/>
      <w:lvlText w:val="%1.%2.%3"/>
      <w:lvlJc w:val="left"/>
      <w:pPr>
        <w:ind w:left="1094" w:hanging="709"/>
        <w:jc w:val="right"/>
      </w:pPr>
      <w:rPr>
        <w:rFonts w:hint="default" w:ascii="Times New Roman" w:hAnsi="Times New Roman" w:eastAsia="Times New Roman" w:cs="Times New Roman"/>
        <w:b/>
        <w:bCs/>
        <w:w w:val="100"/>
        <w:sz w:val="22"/>
        <w:szCs w:val="22"/>
      </w:rPr>
    </w:lvl>
    <w:lvl w:ilvl="3">
      <w:start w:val="0"/>
      <w:numFmt w:val="bullet"/>
      <w:lvlText w:val="•"/>
      <w:lvlJc w:val="left"/>
      <w:pPr>
        <w:ind w:left="3304" w:hanging="709"/>
      </w:pPr>
      <w:rPr>
        <w:rFonts w:hint="default"/>
      </w:rPr>
    </w:lvl>
    <w:lvl w:ilvl="4">
      <w:start w:val="0"/>
      <w:numFmt w:val="bullet"/>
      <w:lvlText w:val="•"/>
      <w:lvlJc w:val="left"/>
      <w:pPr>
        <w:ind w:left="4406" w:hanging="709"/>
      </w:pPr>
      <w:rPr>
        <w:rFonts w:hint="default"/>
      </w:rPr>
    </w:lvl>
    <w:lvl w:ilvl="5">
      <w:start w:val="0"/>
      <w:numFmt w:val="bullet"/>
      <w:lvlText w:val="•"/>
      <w:lvlJc w:val="left"/>
      <w:pPr>
        <w:ind w:left="5508" w:hanging="709"/>
      </w:pPr>
      <w:rPr>
        <w:rFonts w:hint="default"/>
      </w:rPr>
    </w:lvl>
    <w:lvl w:ilvl="6">
      <w:start w:val="0"/>
      <w:numFmt w:val="bullet"/>
      <w:lvlText w:val="•"/>
      <w:lvlJc w:val="left"/>
      <w:pPr>
        <w:ind w:left="6611" w:hanging="709"/>
      </w:pPr>
      <w:rPr>
        <w:rFonts w:hint="default"/>
      </w:rPr>
    </w:lvl>
    <w:lvl w:ilvl="7">
      <w:start w:val="0"/>
      <w:numFmt w:val="bullet"/>
      <w:lvlText w:val="•"/>
      <w:lvlJc w:val="left"/>
      <w:pPr>
        <w:ind w:left="7713" w:hanging="709"/>
      </w:pPr>
      <w:rPr>
        <w:rFonts w:hint="default"/>
      </w:rPr>
    </w:lvl>
    <w:lvl w:ilvl="8">
      <w:start w:val="0"/>
      <w:numFmt w:val="bullet"/>
      <w:lvlText w:val="•"/>
      <w:lvlJc w:val="left"/>
      <w:pPr>
        <w:ind w:left="8815" w:hanging="709"/>
      </w:pPr>
      <w:rPr>
        <w:rFonts w:hint="default"/>
      </w:rPr>
    </w:lvl>
  </w:abstractNum>
  <w:abstractNum w:abstractNumId="219">
    <w:multiLevelType w:val="hybridMultilevel"/>
    <w:lvl w:ilvl="0">
      <w:start w:val="1"/>
      <w:numFmt w:val="upperRoman"/>
      <w:lvlText w:val="%1"/>
      <w:lvlJc w:val="left"/>
      <w:pPr>
        <w:ind w:left="723" w:hanging="566"/>
        <w:jc w:val="left"/>
      </w:pPr>
      <w:rPr>
        <w:rFonts w:hint="default"/>
      </w:rPr>
    </w:lvl>
    <w:lvl w:ilvl="1">
      <w:start w:val="2"/>
      <w:numFmt w:val="decimal"/>
      <w:lvlText w:val="%1.%2"/>
      <w:lvlJc w:val="left"/>
      <w:pPr>
        <w:ind w:left="723" w:hanging="566"/>
        <w:jc w:val="left"/>
      </w:pPr>
      <w:rPr>
        <w:rFonts w:hint="default" w:ascii="Times New Roman" w:hAnsi="Times New Roman" w:eastAsia="Times New Roman" w:cs="Times New Roman"/>
        <w:b/>
        <w:bCs/>
        <w:spacing w:val="-8"/>
        <w:w w:val="100"/>
        <w:sz w:val="24"/>
        <w:szCs w:val="24"/>
      </w:rPr>
    </w:lvl>
    <w:lvl w:ilvl="2">
      <w:start w:val="1"/>
      <w:numFmt w:val="decimal"/>
      <w:lvlText w:val="%1.%2.%3"/>
      <w:lvlJc w:val="left"/>
      <w:pPr>
        <w:ind w:left="866" w:hanging="709"/>
        <w:jc w:val="right"/>
      </w:pPr>
      <w:rPr>
        <w:rFonts w:hint="default" w:ascii="Times New Roman" w:hAnsi="Times New Roman" w:eastAsia="Times New Roman" w:cs="Times New Roman"/>
        <w:b/>
        <w:bCs/>
        <w:w w:val="100"/>
        <w:sz w:val="22"/>
        <w:szCs w:val="22"/>
      </w:rPr>
    </w:lvl>
    <w:lvl w:ilvl="3">
      <w:start w:val="0"/>
      <w:numFmt w:val="bullet"/>
      <w:lvlText w:val="•"/>
      <w:lvlJc w:val="left"/>
      <w:pPr>
        <w:ind w:left="3117" w:hanging="709"/>
      </w:pPr>
      <w:rPr>
        <w:rFonts w:hint="default"/>
      </w:rPr>
    </w:lvl>
    <w:lvl w:ilvl="4">
      <w:start w:val="0"/>
      <w:numFmt w:val="bullet"/>
      <w:lvlText w:val="•"/>
      <w:lvlJc w:val="left"/>
      <w:pPr>
        <w:ind w:left="4246" w:hanging="709"/>
      </w:pPr>
      <w:rPr>
        <w:rFonts w:hint="default"/>
      </w:rPr>
    </w:lvl>
    <w:lvl w:ilvl="5">
      <w:start w:val="0"/>
      <w:numFmt w:val="bullet"/>
      <w:lvlText w:val="•"/>
      <w:lvlJc w:val="left"/>
      <w:pPr>
        <w:ind w:left="5375" w:hanging="709"/>
      </w:pPr>
      <w:rPr>
        <w:rFonts w:hint="default"/>
      </w:rPr>
    </w:lvl>
    <w:lvl w:ilvl="6">
      <w:start w:val="0"/>
      <w:numFmt w:val="bullet"/>
      <w:lvlText w:val="•"/>
      <w:lvlJc w:val="left"/>
      <w:pPr>
        <w:ind w:left="6504" w:hanging="709"/>
      </w:pPr>
      <w:rPr>
        <w:rFonts w:hint="default"/>
      </w:rPr>
    </w:lvl>
    <w:lvl w:ilvl="7">
      <w:start w:val="0"/>
      <w:numFmt w:val="bullet"/>
      <w:lvlText w:val="•"/>
      <w:lvlJc w:val="left"/>
      <w:pPr>
        <w:ind w:left="7633" w:hanging="709"/>
      </w:pPr>
      <w:rPr>
        <w:rFonts w:hint="default"/>
      </w:rPr>
    </w:lvl>
    <w:lvl w:ilvl="8">
      <w:start w:val="0"/>
      <w:numFmt w:val="bullet"/>
      <w:lvlText w:val="•"/>
      <w:lvlJc w:val="left"/>
      <w:pPr>
        <w:ind w:left="8762" w:hanging="709"/>
      </w:pPr>
      <w:rPr>
        <w:rFonts w:hint="default"/>
      </w:rPr>
    </w:lvl>
  </w:abstractNum>
  <w:abstractNum w:abstractNumId="218">
    <w:multiLevelType w:val="hybridMultilevel"/>
    <w:lvl w:ilvl="0">
      <w:start w:val="1"/>
      <w:numFmt w:val="upperRoman"/>
      <w:lvlText w:val="%1"/>
      <w:lvlJc w:val="left"/>
      <w:pPr>
        <w:ind w:left="723" w:hanging="567"/>
        <w:jc w:val="left"/>
      </w:pPr>
      <w:rPr>
        <w:rFonts w:hint="default"/>
      </w:rPr>
    </w:lvl>
    <w:lvl w:ilvl="1">
      <w:start w:val="1"/>
      <w:numFmt w:val="decimal"/>
      <w:lvlText w:val="%1.%2"/>
      <w:lvlJc w:val="left"/>
      <w:pPr>
        <w:ind w:left="723" w:hanging="567"/>
        <w:jc w:val="left"/>
      </w:pPr>
      <w:rPr>
        <w:rFonts w:hint="default" w:ascii="Times New Roman" w:hAnsi="Times New Roman" w:eastAsia="Times New Roman" w:cs="Times New Roman"/>
        <w:b/>
        <w:bCs/>
        <w:w w:val="100"/>
        <w:sz w:val="24"/>
        <w:szCs w:val="24"/>
      </w:rPr>
    </w:lvl>
    <w:lvl w:ilvl="2">
      <w:start w:val="1"/>
      <w:numFmt w:val="decimal"/>
      <w:lvlText w:val="%1.%2.%3"/>
      <w:lvlJc w:val="left"/>
      <w:pPr>
        <w:ind w:left="630" w:hanging="473"/>
        <w:jc w:val="left"/>
      </w:pPr>
      <w:rPr>
        <w:rFonts w:hint="default" w:ascii="Times New Roman" w:hAnsi="Times New Roman" w:eastAsia="Times New Roman" w:cs="Times New Roman"/>
        <w:b/>
        <w:bCs/>
        <w:w w:val="100"/>
        <w:sz w:val="22"/>
        <w:szCs w:val="22"/>
      </w:rPr>
    </w:lvl>
    <w:lvl w:ilvl="3">
      <w:start w:val="0"/>
      <w:numFmt w:val="bullet"/>
      <w:lvlText w:val="•"/>
      <w:lvlJc w:val="left"/>
      <w:pPr>
        <w:ind w:left="3008" w:hanging="473"/>
      </w:pPr>
      <w:rPr>
        <w:rFonts w:hint="default"/>
      </w:rPr>
    </w:lvl>
    <w:lvl w:ilvl="4">
      <w:start w:val="0"/>
      <w:numFmt w:val="bullet"/>
      <w:lvlText w:val="•"/>
      <w:lvlJc w:val="left"/>
      <w:pPr>
        <w:ind w:left="4153" w:hanging="473"/>
      </w:pPr>
      <w:rPr>
        <w:rFonts w:hint="default"/>
      </w:rPr>
    </w:lvl>
    <w:lvl w:ilvl="5">
      <w:start w:val="0"/>
      <w:numFmt w:val="bullet"/>
      <w:lvlText w:val="•"/>
      <w:lvlJc w:val="left"/>
      <w:pPr>
        <w:ind w:left="5297" w:hanging="473"/>
      </w:pPr>
      <w:rPr>
        <w:rFonts w:hint="default"/>
      </w:rPr>
    </w:lvl>
    <w:lvl w:ilvl="6">
      <w:start w:val="0"/>
      <w:numFmt w:val="bullet"/>
      <w:lvlText w:val="•"/>
      <w:lvlJc w:val="left"/>
      <w:pPr>
        <w:ind w:left="6442" w:hanging="473"/>
      </w:pPr>
      <w:rPr>
        <w:rFonts w:hint="default"/>
      </w:rPr>
    </w:lvl>
    <w:lvl w:ilvl="7">
      <w:start w:val="0"/>
      <w:numFmt w:val="bullet"/>
      <w:lvlText w:val="•"/>
      <w:lvlJc w:val="left"/>
      <w:pPr>
        <w:ind w:left="7586" w:hanging="473"/>
      </w:pPr>
      <w:rPr>
        <w:rFonts w:hint="default"/>
      </w:rPr>
    </w:lvl>
    <w:lvl w:ilvl="8">
      <w:start w:val="0"/>
      <w:numFmt w:val="bullet"/>
      <w:lvlText w:val="•"/>
      <w:lvlJc w:val="left"/>
      <w:pPr>
        <w:ind w:left="8731" w:hanging="473"/>
      </w:pPr>
      <w:rPr>
        <w:rFonts w:hint="default"/>
      </w:rPr>
    </w:lvl>
  </w:abstractNum>
  <w:abstractNum w:abstractNumId="217">
    <w:multiLevelType w:val="hybridMultilevel"/>
    <w:lvl w:ilvl="0">
      <w:start w:val="8"/>
      <w:numFmt w:val="upperLetter"/>
      <w:lvlText w:val="%1"/>
      <w:lvlJc w:val="left"/>
      <w:pPr>
        <w:ind w:left="952" w:hanging="567"/>
        <w:jc w:val="left"/>
      </w:pPr>
      <w:rPr>
        <w:rFonts w:hint="default"/>
      </w:rPr>
    </w:lvl>
    <w:lvl w:ilvl="1">
      <w:start w:val="4"/>
      <w:numFmt w:val="decimal"/>
      <w:lvlText w:val="%1.%2"/>
      <w:lvlJc w:val="left"/>
      <w:pPr>
        <w:ind w:left="952" w:hanging="567"/>
        <w:jc w:val="left"/>
      </w:pPr>
      <w:rPr>
        <w:rFonts w:hint="default"/>
      </w:rPr>
    </w:lvl>
    <w:lvl w:ilvl="2">
      <w:start w:val="4"/>
      <w:numFmt w:val="decimal"/>
      <w:lvlText w:val="%1.%2.%3"/>
      <w:lvlJc w:val="left"/>
      <w:pPr>
        <w:ind w:left="952" w:hanging="567"/>
        <w:jc w:val="left"/>
      </w:pPr>
      <w:rPr>
        <w:rFonts w:hint="default" w:ascii="Times New Roman" w:hAnsi="Times New Roman" w:eastAsia="Times New Roman" w:cs="Times New Roman"/>
        <w:b/>
        <w:bCs/>
        <w:w w:val="100"/>
        <w:sz w:val="22"/>
        <w:szCs w:val="22"/>
      </w:rPr>
    </w:lvl>
    <w:lvl w:ilvl="3">
      <w:start w:val="0"/>
      <w:numFmt w:val="bullet"/>
      <w:lvlText w:val="•"/>
      <w:lvlJc w:val="left"/>
      <w:pPr>
        <w:ind w:left="3978" w:hanging="567"/>
      </w:pPr>
      <w:rPr>
        <w:rFonts w:hint="default"/>
      </w:rPr>
    </w:lvl>
    <w:lvl w:ilvl="4">
      <w:start w:val="0"/>
      <w:numFmt w:val="bullet"/>
      <w:lvlText w:val="•"/>
      <w:lvlJc w:val="left"/>
      <w:pPr>
        <w:ind w:left="4984" w:hanging="567"/>
      </w:pPr>
      <w:rPr>
        <w:rFonts w:hint="default"/>
      </w:rPr>
    </w:lvl>
    <w:lvl w:ilvl="5">
      <w:start w:val="0"/>
      <w:numFmt w:val="bullet"/>
      <w:lvlText w:val="•"/>
      <w:lvlJc w:val="left"/>
      <w:pPr>
        <w:ind w:left="5990" w:hanging="567"/>
      </w:pPr>
      <w:rPr>
        <w:rFonts w:hint="default"/>
      </w:rPr>
    </w:lvl>
    <w:lvl w:ilvl="6">
      <w:start w:val="0"/>
      <w:numFmt w:val="bullet"/>
      <w:lvlText w:val="•"/>
      <w:lvlJc w:val="left"/>
      <w:pPr>
        <w:ind w:left="6996" w:hanging="567"/>
      </w:pPr>
      <w:rPr>
        <w:rFonts w:hint="default"/>
      </w:rPr>
    </w:lvl>
    <w:lvl w:ilvl="7">
      <w:start w:val="0"/>
      <w:numFmt w:val="bullet"/>
      <w:lvlText w:val="•"/>
      <w:lvlJc w:val="left"/>
      <w:pPr>
        <w:ind w:left="8002" w:hanging="567"/>
      </w:pPr>
      <w:rPr>
        <w:rFonts w:hint="default"/>
      </w:rPr>
    </w:lvl>
    <w:lvl w:ilvl="8">
      <w:start w:val="0"/>
      <w:numFmt w:val="bullet"/>
      <w:lvlText w:val="•"/>
      <w:lvlJc w:val="left"/>
      <w:pPr>
        <w:ind w:left="9008" w:hanging="567"/>
      </w:pPr>
      <w:rPr>
        <w:rFonts w:hint="default"/>
      </w:rPr>
    </w:lvl>
  </w:abstractNum>
  <w:abstractNum w:abstractNumId="216">
    <w:multiLevelType w:val="hybridMultilevel"/>
    <w:lvl w:ilvl="0">
      <w:start w:val="8"/>
      <w:numFmt w:val="upperLetter"/>
      <w:lvlText w:val="%1"/>
      <w:lvlJc w:val="left"/>
      <w:pPr>
        <w:ind w:left="865" w:hanging="709"/>
        <w:jc w:val="left"/>
      </w:pPr>
      <w:rPr>
        <w:rFonts w:hint="default"/>
      </w:rPr>
    </w:lvl>
    <w:lvl w:ilvl="1">
      <w:start w:val="4"/>
      <w:numFmt w:val="decimal"/>
      <w:lvlText w:val="%1.%2"/>
      <w:lvlJc w:val="left"/>
      <w:pPr>
        <w:ind w:left="865" w:hanging="709"/>
        <w:jc w:val="left"/>
      </w:pPr>
      <w:rPr>
        <w:rFonts w:hint="default"/>
      </w:rPr>
    </w:lvl>
    <w:lvl w:ilvl="2">
      <w:start w:val="2"/>
      <w:numFmt w:val="decimal"/>
      <w:lvlText w:val="%1.%2.%3"/>
      <w:lvlJc w:val="left"/>
      <w:pPr>
        <w:ind w:left="865" w:hanging="709"/>
        <w:jc w:val="left"/>
      </w:pPr>
      <w:rPr>
        <w:rFonts w:hint="default" w:ascii="Times New Roman" w:hAnsi="Times New Roman" w:eastAsia="Times New Roman" w:cs="Times New Roman"/>
        <w:b/>
        <w:bCs/>
        <w:w w:val="100"/>
        <w:sz w:val="22"/>
        <w:szCs w:val="22"/>
      </w:rPr>
    </w:lvl>
    <w:lvl w:ilvl="3">
      <w:start w:val="1"/>
      <w:numFmt w:val="decimal"/>
      <w:lvlText w:val="%1.%2.%3.%4"/>
      <w:lvlJc w:val="left"/>
      <w:pPr>
        <w:ind w:left="1237" w:hanging="852"/>
        <w:jc w:val="left"/>
      </w:pPr>
      <w:rPr>
        <w:rFonts w:hint="default" w:ascii="Times New Roman" w:hAnsi="Times New Roman" w:eastAsia="Times New Roman" w:cs="Times New Roman"/>
        <w:b/>
        <w:bCs/>
        <w:spacing w:val="-2"/>
        <w:w w:val="99"/>
        <w:sz w:val="20"/>
        <w:szCs w:val="20"/>
      </w:rPr>
    </w:lvl>
    <w:lvl w:ilvl="4">
      <w:start w:val="0"/>
      <w:numFmt w:val="bullet"/>
      <w:lvlText w:val="•"/>
      <w:lvlJc w:val="left"/>
      <w:pPr>
        <w:ind w:left="4500" w:hanging="852"/>
      </w:pPr>
      <w:rPr>
        <w:rFonts w:hint="default"/>
      </w:rPr>
    </w:lvl>
    <w:lvl w:ilvl="5">
      <w:start w:val="0"/>
      <w:numFmt w:val="bullet"/>
      <w:lvlText w:val="•"/>
      <w:lvlJc w:val="left"/>
      <w:pPr>
        <w:ind w:left="5586" w:hanging="852"/>
      </w:pPr>
      <w:rPr>
        <w:rFonts w:hint="default"/>
      </w:rPr>
    </w:lvl>
    <w:lvl w:ilvl="6">
      <w:start w:val="0"/>
      <w:numFmt w:val="bullet"/>
      <w:lvlText w:val="•"/>
      <w:lvlJc w:val="left"/>
      <w:pPr>
        <w:ind w:left="6673" w:hanging="852"/>
      </w:pPr>
      <w:rPr>
        <w:rFonts w:hint="default"/>
      </w:rPr>
    </w:lvl>
    <w:lvl w:ilvl="7">
      <w:start w:val="0"/>
      <w:numFmt w:val="bullet"/>
      <w:lvlText w:val="•"/>
      <w:lvlJc w:val="left"/>
      <w:pPr>
        <w:ind w:left="7760" w:hanging="852"/>
      </w:pPr>
      <w:rPr>
        <w:rFonts w:hint="default"/>
      </w:rPr>
    </w:lvl>
    <w:lvl w:ilvl="8">
      <w:start w:val="0"/>
      <w:numFmt w:val="bullet"/>
      <w:lvlText w:val="•"/>
      <w:lvlJc w:val="left"/>
      <w:pPr>
        <w:ind w:left="8846" w:hanging="852"/>
      </w:pPr>
      <w:rPr>
        <w:rFonts w:hint="default"/>
      </w:rPr>
    </w:lvl>
  </w:abstractNum>
  <w:abstractNum w:abstractNumId="215">
    <w:multiLevelType w:val="hybridMultilevel"/>
    <w:lvl w:ilvl="0">
      <w:start w:val="8"/>
      <w:numFmt w:val="upperLetter"/>
      <w:lvlText w:val="%1"/>
      <w:lvlJc w:val="left"/>
      <w:pPr>
        <w:ind w:left="952" w:hanging="567"/>
        <w:jc w:val="left"/>
      </w:pPr>
      <w:rPr>
        <w:rFonts w:hint="default"/>
      </w:rPr>
    </w:lvl>
    <w:lvl w:ilvl="1">
      <w:start w:val="1"/>
      <w:numFmt w:val="decimal"/>
      <w:lvlText w:val="%1.%2"/>
      <w:lvlJc w:val="left"/>
      <w:pPr>
        <w:ind w:left="952" w:hanging="567"/>
        <w:jc w:val="left"/>
      </w:pPr>
      <w:rPr>
        <w:rFonts w:hint="default" w:ascii="Times New Roman" w:hAnsi="Times New Roman" w:eastAsia="Times New Roman" w:cs="Times New Roman"/>
        <w:b/>
        <w:bCs/>
        <w:w w:val="100"/>
        <w:sz w:val="24"/>
        <w:szCs w:val="24"/>
      </w:rPr>
    </w:lvl>
    <w:lvl w:ilvl="2">
      <w:start w:val="1"/>
      <w:numFmt w:val="decimal"/>
      <w:lvlText w:val="%1.%2.%3"/>
      <w:lvlJc w:val="left"/>
      <w:pPr>
        <w:ind w:left="1093" w:hanging="709"/>
        <w:jc w:val="left"/>
      </w:pPr>
      <w:rPr>
        <w:rFonts w:hint="default" w:ascii="Times New Roman" w:hAnsi="Times New Roman" w:eastAsia="Times New Roman" w:cs="Times New Roman"/>
        <w:b/>
        <w:bCs/>
        <w:w w:val="100"/>
        <w:sz w:val="22"/>
        <w:szCs w:val="22"/>
      </w:rPr>
    </w:lvl>
    <w:lvl w:ilvl="3">
      <w:start w:val="1"/>
      <w:numFmt w:val="decimal"/>
      <w:lvlText w:val="%1.%2.%3.%4"/>
      <w:lvlJc w:val="left"/>
      <w:pPr>
        <w:ind w:left="1237" w:hanging="852"/>
        <w:jc w:val="right"/>
      </w:pPr>
      <w:rPr>
        <w:rFonts w:hint="default" w:ascii="Times New Roman" w:hAnsi="Times New Roman" w:eastAsia="Times New Roman" w:cs="Times New Roman"/>
        <w:b/>
        <w:bCs/>
        <w:spacing w:val="-2"/>
        <w:w w:val="99"/>
        <w:sz w:val="20"/>
        <w:szCs w:val="20"/>
      </w:rPr>
    </w:lvl>
    <w:lvl w:ilvl="4">
      <w:start w:val="0"/>
      <w:numFmt w:val="bullet"/>
      <w:lvlText w:val="•"/>
      <w:lvlJc w:val="left"/>
      <w:pPr>
        <w:ind w:left="3685" w:hanging="852"/>
      </w:pPr>
      <w:rPr>
        <w:rFonts w:hint="default"/>
      </w:rPr>
    </w:lvl>
    <w:lvl w:ilvl="5">
      <w:start w:val="0"/>
      <w:numFmt w:val="bullet"/>
      <w:lvlText w:val="•"/>
      <w:lvlJc w:val="left"/>
      <w:pPr>
        <w:ind w:left="4907" w:hanging="852"/>
      </w:pPr>
      <w:rPr>
        <w:rFonts w:hint="default"/>
      </w:rPr>
    </w:lvl>
    <w:lvl w:ilvl="6">
      <w:start w:val="0"/>
      <w:numFmt w:val="bullet"/>
      <w:lvlText w:val="•"/>
      <w:lvlJc w:val="left"/>
      <w:pPr>
        <w:ind w:left="6130" w:hanging="852"/>
      </w:pPr>
      <w:rPr>
        <w:rFonts w:hint="default"/>
      </w:rPr>
    </w:lvl>
    <w:lvl w:ilvl="7">
      <w:start w:val="0"/>
      <w:numFmt w:val="bullet"/>
      <w:lvlText w:val="•"/>
      <w:lvlJc w:val="left"/>
      <w:pPr>
        <w:ind w:left="7352" w:hanging="852"/>
      </w:pPr>
      <w:rPr>
        <w:rFonts w:hint="default"/>
      </w:rPr>
    </w:lvl>
    <w:lvl w:ilvl="8">
      <w:start w:val="0"/>
      <w:numFmt w:val="bullet"/>
      <w:lvlText w:val="•"/>
      <w:lvlJc w:val="left"/>
      <w:pPr>
        <w:ind w:left="8575" w:hanging="852"/>
      </w:pPr>
      <w:rPr>
        <w:rFonts w:hint="default"/>
      </w:rPr>
    </w:lvl>
  </w:abstractNum>
  <w:abstractNum w:abstractNumId="214">
    <w:multiLevelType w:val="hybridMultilevel"/>
    <w:lvl w:ilvl="0">
      <w:start w:val="7"/>
      <w:numFmt w:val="upperLetter"/>
      <w:lvlText w:val="%1"/>
      <w:lvlJc w:val="left"/>
      <w:pPr>
        <w:ind w:left="952" w:hanging="567"/>
        <w:jc w:val="left"/>
      </w:pPr>
      <w:rPr>
        <w:rFonts w:hint="default"/>
      </w:rPr>
    </w:lvl>
    <w:lvl w:ilvl="1">
      <w:start w:val="3"/>
      <w:numFmt w:val="decimal"/>
      <w:lvlText w:val="%1.%2"/>
      <w:lvlJc w:val="left"/>
      <w:pPr>
        <w:ind w:left="952" w:hanging="567"/>
        <w:jc w:val="left"/>
      </w:pPr>
      <w:rPr>
        <w:rFonts w:hint="default" w:ascii="Times New Roman" w:hAnsi="Times New Roman" w:eastAsia="Times New Roman" w:cs="Times New Roman"/>
        <w:b/>
        <w:bCs/>
        <w:spacing w:val="-4"/>
        <w:w w:val="100"/>
        <w:sz w:val="24"/>
        <w:szCs w:val="24"/>
      </w:rPr>
    </w:lvl>
    <w:lvl w:ilvl="2">
      <w:start w:val="1"/>
      <w:numFmt w:val="decimal"/>
      <w:lvlText w:val="%1.%2.%3"/>
      <w:lvlJc w:val="left"/>
      <w:pPr>
        <w:ind w:left="1091" w:hanging="707"/>
        <w:jc w:val="right"/>
      </w:pPr>
      <w:rPr>
        <w:rFonts w:hint="default" w:ascii="Times New Roman" w:hAnsi="Times New Roman" w:eastAsia="Times New Roman" w:cs="Times New Roman"/>
        <w:b/>
        <w:bCs/>
        <w:spacing w:val="-2"/>
        <w:w w:val="99"/>
        <w:sz w:val="20"/>
        <w:szCs w:val="20"/>
      </w:rPr>
    </w:lvl>
    <w:lvl w:ilvl="3">
      <w:start w:val="0"/>
      <w:numFmt w:val="bullet"/>
      <w:lvlText w:val="•"/>
      <w:lvlJc w:val="left"/>
      <w:pPr>
        <w:ind w:left="3304" w:hanging="707"/>
      </w:pPr>
      <w:rPr>
        <w:rFonts w:hint="default"/>
      </w:rPr>
    </w:lvl>
    <w:lvl w:ilvl="4">
      <w:start w:val="0"/>
      <w:numFmt w:val="bullet"/>
      <w:lvlText w:val="•"/>
      <w:lvlJc w:val="left"/>
      <w:pPr>
        <w:ind w:left="4406" w:hanging="707"/>
      </w:pPr>
      <w:rPr>
        <w:rFonts w:hint="default"/>
      </w:rPr>
    </w:lvl>
    <w:lvl w:ilvl="5">
      <w:start w:val="0"/>
      <w:numFmt w:val="bullet"/>
      <w:lvlText w:val="•"/>
      <w:lvlJc w:val="left"/>
      <w:pPr>
        <w:ind w:left="5508" w:hanging="707"/>
      </w:pPr>
      <w:rPr>
        <w:rFonts w:hint="default"/>
      </w:rPr>
    </w:lvl>
    <w:lvl w:ilvl="6">
      <w:start w:val="0"/>
      <w:numFmt w:val="bullet"/>
      <w:lvlText w:val="•"/>
      <w:lvlJc w:val="left"/>
      <w:pPr>
        <w:ind w:left="6611" w:hanging="707"/>
      </w:pPr>
      <w:rPr>
        <w:rFonts w:hint="default"/>
      </w:rPr>
    </w:lvl>
    <w:lvl w:ilvl="7">
      <w:start w:val="0"/>
      <w:numFmt w:val="bullet"/>
      <w:lvlText w:val="•"/>
      <w:lvlJc w:val="left"/>
      <w:pPr>
        <w:ind w:left="7713" w:hanging="707"/>
      </w:pPr>
      <w:rPr>
        <w:rFonts w:hint="default"/>
      </w:rPr>
    </w:lvl>
    <w:lvl w:ilvl="8">
      <w:start w:val="0"/>
      <w:numFmt w:val="bullet"/>
      <w:lvlText w:val="•"/>
      <w:lvlJc w:val="left"/>
      <w:pPr>
        <w:ind w:left="8815" w:hanging="707"/>
      </w:pPr>
      <w:rPr>
        <w:rFonts w:hint="default"/>
      </w:rPr>
    </w:lvl>
  </w:abstractNum>
  <w:abstractNum w:abstractNumId="213">
    <w:multiLevelType w:val="hybridMultilevel"/>
    <w:lvl w:ilvl="0">
      <w:start w:val="7"/>
      <w:numFmt w:val="upperLetter"/>
      <w:lvlText w:val="%1"/>
      <w:lvlJc w:val="left"/>
      <w:pPr>
        <w:ind w:left="952" w:hanging="568"/>
        <w:jc w:val="left"/>
      </w:pPr>
      <w:rPr>
        <w:rFonts w:hint="default"/>
      </w:rPr>
    </w:lvl>
    <w:lvl w:ilvl="1">
      <w:start w:val="2"/>
      <w:numFmt w:val="decimal"/>
      <w:lvlText w:val="%1.%2"/>
      <w:lvlJc w:val="left"/>
      <w:pPr>
        <w:ind w:left="952" w:hanging="568"/>
        <w:jc w:val="left"/>
      </w:pPr>
      <w:rPr>
        <w:rFonts w:hint="default" w:ascii="Times New Roman" w:hAnsi="Times New Roman" w:eastAsia="Times New Roman" w:cs="Times New Roman"/>
        <w:b/>
        <w:bCs/>
        <w:spacing w:val="-4"/>
        <w:w w:val="100"/>
        <w:sz w:val="24"/>
        <w:szCs w:val="24"/>
      </w:rPr>
    </w:lvl>
    <w:lvl w:ilvl="2">
      <w:start w:val="1"/>
      <w:numFmt w:val="decimal"/>
      <w:lvlText w:val="%1.%2.%3"/>
      <w:lvlJc w:val="left"/>
      <w:pPr>
        <w:ind w:left="1093" w:hanging="708"/>
        <w:jc w:val="left"/>
      </w:pPr>
      <w:rPr>
        <w:rFonts w:hint="default" w:ascii="Times New Roman" w:hAnsi="Times New Roman" w:eastAsia="Times New Roman" w:cs="Times New Roman"/>
        <w:b/>
        <w:bCs/>
        <w:spacing w:val="-2"/>
        <w:w w:val="99"/>
        <w:sz w:val="20"/>
        <w:szCs w:val="20"/>
      </w:rPr>
    </w:lvl>
    <w:lvl w:ilvl="3">
      <w:start w:val="0"/>
      <w:numFmt w:val="bullet"/>
      <w:lvlText w:val="•"/>
      <w:lvlJc w:val="left"/>
      <w:pPr>
        <w:ind w:left="3304" w:hanging="708"/>
      </w:pPr>
      <w:rPr>
        <w:rFonts w:hint="default"/>
      </w:rPr>
    </w:lvl>
    <w:lvl w:ilvl="4">
      <w:start w:val="0"/>
      <w:numFmt w:val="bullet"/>
      <w:lvlText w:val="•"/>
      <w:lvlJc w:val="left"/>
      <w:pPr>
        <w:ind w:left="4406" w:hanging="708"/>
      </w:pPr>
      <w:rPr>
        <w:rFonts w:hint="default"/>
      </w:rPr>
    </w:lvl>
    <w:lvl w:ilvl="5">
      <w:start w:val="0"/>
      <w:numFmt w:val="bullet"/>
      <w:lvlText w:val="•"/>
      <w:lvlJc w:val="left"/>
      <w:pPr>
        <w:ind w:left="5508" w:hanging="708"/>
      </w:pPr>
      <w:rPr>
        <w:rFonts w:hint="default"/>
      </w:rPr>
    </w:lvl>
    <w:lvl w:ilvl="6">
      <w:start w:val="0"/>
      <w:numFmt w:val="bullet"/>
      <w:lvlText w:val="•"/>
      <w:lvlJc w:val="left"/>
      <w:pPr>
        <w:ind w:left="6611" w:hanging="708"/>
      </w:pPr>
      <w:rPr>
        <w:rFonts w:hint="default"/>
      </w:rPr>
    </w:lvl>
    <w:lvl w:ilvl="7">
      <w:start w:val="0"/>
      <w:numFmt w:val="bullet"/>
      <w:lvlText w:val="•"/>
      <w:lvlJc w:val="left"/>
      <w:pPr>
        <w:ind w:left="7713" w:hanging="708"/>
      </w:pPr>
      <w:rPr>
        <w:rFonts w:hint="default"/>
      </w:rPr>
    </w:lvl>
    <w:lvl w:ilvl="8">
      <w:start w:val="0"/>
      <w:numFmt w:val="bullet"/>
      <w:lvlText w:val="•"/>
      <w:lvlJc w:val="left"/>
      <w:pPr>
        <w:ind w:left="8815" w:hanging="708"/>
      </w:pPr>
      <w:rPr>
        <w:rFonts w:hint="default"/>
      </w:rPr>
    </w:lvl>
  </w:abstractNum>
  <w:abstractNum w:abstractNumId="212">
    <w:multiLevelType w:val="hybridMultilevel"/>
    <w:lvl w:ilvl="0">
      <w:start w:val="7"/>
      <w:numFmt w:val="upperLetter"/>
      <w:lvlText w:val="%1"/>
      <w:lvlJc w:val="left"/>
      <w:pPr>
        <w:ind w:left="725" w:hanging="568"/>
        <w:jc w:val="left"/>
      </w:pPr>
      <w:rPr>
        <w:rFonts w:hint="default"/>
      </w:rPr>
    </w:lvl>
    <w:lvl w:ilvl="1">
      <w:start w:val="1"/>
      <w:numFmt w:val="decimal"/>
      <w:lvlText w:val="%1.%2"/>
      <w:lvlJc w:val="left"/>
      <w:pPr>
        <w:ind w:left="725" w:hanging="568"/>
        <w:jc w:val="left"/>
      </w:pPr>
      <w:rPr>
        <w:rFonts w:hint="default" w:ascii="Times New Roman" w:hAnsi="Times New Roman" w:eastAsia="Times New Roman" w:cs="Times New Roman"/>
        <w:b/>
        <w:bCs/>
        <w:spacing w:val="-1"/>
        <w:w w:val="100"/>
        <w:sz w:val="24"/>
        <w:szCs w:val="24"/>
      </w:rPr>
    </w:lvl>
    <w:lvl w:ilvl="2">
      <w:start w:val="1"/>
      <w:numFmt w:val="decimal"/>
      <w:lvlText w:val="%1.%2.%3"/>
      <w:lvlJc w:val="left"/>
      <w:pPr>
        <w:ind w:left="863" w:hanging="707"/>
        <w:jc w:val="left"/>
      </w:pPr>
      <w:rPr>
        <w:rFonts w:hint="default" w:ascii="Times New Roman" w:hAnsi="Times New Roman" w:eastAsia="Times New Roman" w:cs="Times New Roman"/>
        <w:b/>
        <w:bCs/>
        <w:spacing w:val="-2"/>
        <w:w w:val="99"/>
        <w:sz w:val="20"/>
        <w:szCs w:val="20"/>
      </w:rPr>
    </w:lvl>
    <w:lvl w:ilvl="3">
      <w:start w:val="0"/>
      <w:numFmt w:val="bullet"/>
      <w:lvlText w:val=""/>
      <w:lvlJc w:val="left"/>
      <w:pPr>
        <w:ind w:left="2156" w:hanging="560"/>
      </w:pPr>
      <w:rPr>
        <w:rFonts w:hint="default" w:ascii="Symbol" w:hAnsi="Symbol" w:eastAsia="Symbol" w:cs="Symbol"/>
        <w:w w:val="99"/>
        <w:sz w:val="20"/>
        <w:szCs w:val="20"/>
      </w:rPr>
    </w:lvl>
    <w:lvl w:ilvl="4">
      <w:start w:val="0"/>
      <w:numFmt w:val="bullet"/>
      <w:lvlText w:val="•"/>
      <w:lvlJc w:val="left"/>
      <w:pPr>
        <w:ind w:left="3425" w:hanging="560"/>
      </w:pPr>
      <w:rPr>
        <w:rFonts w:hint="default"/>
      </w:rPr>
    </w:lvl>
    <w:lvl w:ilvl="5">
      <w:start w:val="0"/>
      <w:numFmt w:val="bullet"/>
      <w:lvlText w:val="•"/>
      <w:lvlJc w:val="left"/>
      <w:pPr>
        <w:ind w:left="4691" w:hanging="560"/>
      </w:pPr>
      <w:rPr>
        <w:rFonts w:hint="default"/>
      </w:rPr>
    </w:lvl>
    <w:lvl w:ilvl="6">
      <w:start w:val="0"/>
      <w:numFmt w:val="bullet"/>
      <w:lvlText w:val="•"/>
      <w:lvlJc w:val="left"/>
      <w:pPr>
        <w:ind w:left="5957" w:hanging="560"/>
      </w:pPr>
      <w:rPr>
        <w:rFonts w:hint="default"/>
      </w:rPr>
    </w:lvl>
    <w:lvl w:ilvl="7">
      <w:start w:val="0"/>
      <w:numFmt w:val="bullet"/>
      <w:lvlText w:val="•"/>
      <w:lvlJc w:val="left"/>
      <w:pPr>
        <w:ind w:left="7222" w:hanging="560"/>
      </w:pPr>
      <w:rPr>
        <w:rFonts w:hint="default"/>
      </w:rPr>
    </w:lvl>
    <w:lvl w:ilvl="8">
      <w:start w:val="0"/>
      <w:numFmt w:val="bullet"/>
      <w:lvlText w:val="•"/>
      <w:lvlJc w:val="left"/>
      <w:pPr>
        <w:ind w:left="8488" w:hanging="560"/>
      </w:pPr>
      <w:rPr>
        <w:rFonts w:hint="default"/>
      </w:rPr>
    </w:lvl>
  </w:abstractNum>
  <w:abstractNum w:abstractNumId="211">
    <w:multiLevelType w:val="hybridMultilevel"/>
    <w:lvl w:ilvl="0">
      <w:start w:val="1"/>
      <w:numFmt w:val="decimal"/>
      <w:lvlText w:val="[%1]"/>
      <w:lvlJc w:val="left"/>
      <w:pPr>
        <w:ind w:left="952" w:hanging="566"/>
        <w:jc w:val="left"/>
      </w:pPr>
      <w:rPr>
        <w:rFonts w:hint="default" w:ascii="Times New Roman" w:hAnsi="Times New Roman" w:eastAsia="Times New Roman" w:cs="Times New Roman"/>
        <w:w w:val="99"/>
        <w:sz w:val="20"/>
        <w:szCs w:val="20"/>
      </w:rPr>
    </w:lvl>
    <w:lvl w:ilvl="1">
      <w:start w:val="0"/>
      <w:numFmt w:val="bullet"/>
      <w:lvlText w:val="•"/>
      <w:lvlJc w:val="left"/>
      <w:pPr>
        <w:ind w:left="1966" w:hanging="566"/>
      </w:pPr>
      <w:rPr>
        <w:rFonts w:hint="default"/>
      </w:rPr>
    </w:lvl>
    <w:lvl w:ilvl="2">
      <w:start w:val="0"/>
      <w:numFmt w:val="bullet"/>
      <w:lvlText w:val="•"/>
      <w:lvlJc w:val="left"/>
      <w:pPr>
        <w:ind w:left="2972" w:hanging="566"/>
      </w:pPr>
      <w:rPr>
        <w:rFonts w:hint="default"/>
      </w:rPr>
    </w:lvl>
    <w:lvl w:ilvl="3">
      <w:start w:val="0"/>
      <w:numFmt w:val="bullet"/>
      <w:lvlText w:val="•"/>
      <w:lvlJc w:val="left"/>
      <w:pPr>
        <w:ind w:left="3978" w:hanging="566"/>
      </w:pPr>
      <w:rPr>
        <w:rFonts w:hint="default"/>
      </w:rPr>
    </w:lvl>
    <w:lvl w:ilvl="4">
      <w:start w:val="0"/>
      <w:numFmt w:val="bullet"/>
      <w:lvlText w:val="•"/>
      <w:lvlJc w:val="left"/>
      <w:pPr>
        <w:ind w:left="4984" w:hanging="566"/>
      </w:pPr>
      <w:rPr>
        <w:rFonts w:hint="default"/>
      </w:rPr>
    </w:lvl>
    <w:lvl w:ilvl="5">
      <w:start w:val="0"/>
      <w:numFmt w:val="bullet"/>
      <w:lvlText w:val="•"/>
      <w:lvlJc w:val="left"/>
      <w:pPr>
        <w:ind w:left="5990" w:hanging="566"/>
      </w:pPr>
      <w:rPr>
        <w:rFonts w:hint="default"/>
      </w:rPr>
    </w:lvl>
    <w:lvl w:ilvl="6">
      <w:start w:val="0"/>
      <w:numFmt w:val="bullet"/>
      <w:lvlText w:val="•"/>
      <w:lvlJc w:val="left"/>
      <w:pPr>
        <w:ind w:left="6996" w:hanging="566"/>
      </w:pPr>
      <w:rPr>
        <w:rFonts w:hint="default"/>
      </w:rPr>
    </w:lvl>
    <w:lvl w:ilvl="7">
      <w:start w:val="0"/>
      <w:numFmt w:val="bullet"/>
      <w:lvlText w:val="•"/>
      <w:lvlJc w:val="left"/>
      <w:pPr>
        <w:ind w:left="8002" w:hanging="566"/>
      </w:pPr>
      <w:rPr>
        <w:rFonts w:hint="default"/>
      </w:rPr>
    </w:lvl>
    <w:lvl w:ilvl="8">
      <w:start w:val="0"/>
      <w:numFmt w:val="bullet"/>
      <w:lvlText w:val="•"/>
      <w:lvlJc w:val="left"/>
      <w:pPr>
        <w:ind w:left="9008" w:hanging="566"/>
      </w:pPr>
      <w:rPr>
        <w:rFonts w:hint="default"/>
      </w:rPr>
    </w:lvl>
  </w:abstractNum>
  <w:abstractNum w:abstractNumId="210">
    <w:multiLevelType w:val="hybridMultilevel"/>
    <w:lvl w:ilvl="0">
      <w:start w:val="0"/>
      <w:numFmt w:val="bullet"/>
      <w:lvlText w:val="-"/>
      <w:lvlJc w:val="left"/>
      <w:pPr>
        <w:ind w:left="788" w:hanging="116"/>
      </w:pPr>
      <w:rPr>
        <w:rFonts w:hint="default" w:ascii="Times New Roman" w:hAnsi="Times New Roman" w:eastAsia="Times New Roman" w:cs="Times New Roman"/>
        <w:w w:val="99"/>
        <w:sz w:val="20"/>
        <w:szCs w:val="20"/>
      </w:rPr>
    </w:lvl>
    <w:lvl w:ilvl="1">
      <w:start w:val="0"/>
      <w:numFmt w:val="bullet"/>
      <w:lvlText w:val="•"/>
      <w:lvlJc w:val="left"/>
      <w:pPr>
        <w:ind w:left="1804" w:hanging="116"/>
      </w:pPr>
      <w:rPr>
        <w:rFonts w:hint="default"/>
      </w:rPr>
    </w:lvl>
    <w:lvl w:ilvl="2">
      <w:start w:val="0"/>
      <w:numFmt w:val="bullet"/>
      <w:lvlText w:val="•"/>
      <w:lvlJc w:val="left"/>
      <w:pPr>
        <w:ind w:left="2828" w:hanging="116"/>
      </w:pPr>
      <w:rPr>
        <w:rFonts w:hint="default"/>
      </w:rPr>
    </w:lvl>
    <w:lvl w:ilvl="3">
      <w:start w:val="0"/>
      <w:numFmt w:val="bullet"/>
      <w:lvlText w:val="•"/>
      <w:lvlJc w:val="left"/>
      <w:pPr>
        <w:ind w:left="3852" w:hanging="116"/>
      </w:pPr>
      <w:rPr>
        <w:rFonts w:hint="default"/>
      </w:rPr>
    </w:lvl>
    <w:lvl w:ilvl="4">
      <w:start w:val="0"/>
      <w:numFmt w:val="bullet"/>
      <w:lvlText w:val="•"/>
      <w:lvlJc w:val="left"/>
      <w:pPr>
        <w:ind w:left="4876" w:hanging="116"/>
      </w:pPr>
      <w:rPr>
        <w:rFonts w:hint="default"/>
      </w:rPr>
    </w:lvl>
    <w:lvl w:ilvl="5">
      <w:start w:val="0"/>
      <w:numFmt w:val="bullet"/>
      <w:lvlText w:val="•"/>
      <w:lvlJc w:val="left"/>
      <w:pPr>
        <w:ind w:left="5900" w:hanging="116"/>
      </w:pPr>
      <w:rPr>
        <w:rFonts w:hint="default"/>
      </w:rPr>
    </w:lvl>
    <w:lvl w:ilvl="6">
      <w:start w:val="0"/>
      <w:numFmt w:val="bullet"/>
      <w:lvlText w:val="•"/>
      <w:lvlJc w:val="left"/>
      <w:pPr>
        <w:ind w:left="6924" w:hanging="116"/>
      </w:pPr>
      <w:rPr>
        <w:rFonts w:hint="default"/>
      </w:rPr>
    </w:lvl>
    <w:lvl w:ilvl="7">
      <w:start w:val="0"/>
      <w:numFmt w:val="bullet"/>
      <w:lvlText w:val="•"/>
      <w:lvlJc w:val="left"/>
      <w:pPr>
        <w:ind w:left="7948" w:hanging="116"/>
      </w:pPr>
      <w:rPr>
        <w:rFonts w:hint="default"/>
      </w:rPr>
    </w:lvl>
    <w:lvl w:ilvl="8">
      <w:start w:val="0"/>
      <w:numFmt w:val="bullet"/>
      <w:lvlText w:val="•"/>
      <w:lvlJc w:val="left"/>
      <w:pPr>
        <w:ind w:left="8972" w:hanging="116"/>
      </w:pPr>
      <w:rPr>
        <w:rFonts w:hint="default"/>
      </w:rPr>
    </w:lvl>
  </w:abstractNum>
  <w:abstractNum w:abstractNumId="209">
    <w:multiLevelType w:val="hybridMultilevel"/>
    <w:lvl w:ilvl="0">
      <w:start w:val="0"/>
      <w:numFmt w:val="bullet"/>
      <w:lvlText w:val="-"/>
      <w:lvlJc w:val="left"/>
      <w:pPr>
        <w:ind w:left="745" w:hanging="360"/>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208">
    <w:multiLevelType w:val="hybridMultilevel"/>
    <w:lvl w:ilvl="0">
      <w:start w:val="4"/>
      <w:numFmt w:val="upperLetter"/>
      <w:lvlText w:val="%1"/>
      <w:lvlJc w:val="left"/>
      <w:pPr>
        <w:ind w:left="724" w:hanging="567"/>
        <w:jc w:val="left"/>
      </w:pPr>
      <w:rPr>
        <w:rFonts w:hint="default"/>
      </w:rPr>
    </w:lvl>
    <w:lvl w:ilvl="1">
      <w:start w:val="1"/>
      <w:numFmt w:val="decimal"/>
      <w:lvlText w:val="%1.%2"/>
      <w:lvlJc w:val="left"/>
      <w:pPr>
        <w:ind w:left="724" w:hanging="567"/>
        <w:jc w:val="left"/>
      </w:pPr>
      <w:rPr>
        <w:rFonts w:hint="default" w:ascii="Times New Roman" w:hAnsi="Times New Roman" w:eastAsia="Times New Roman" w:cs="Times New Roman"/>
        <w:b/>
        <w:bCs/>
        <w:spacing w:val="-27"/>
        <w:w w:val="100"/>
        <w:sz w:val="24"/>
        <w:szCs w:val="24"/>
      </w:rPr>
    </w:lvl>
    <w:lvl w:ilvl="2">
      <w:start w:val="1"/>
      <w:numFmt w:val="decimal"/>
      <w:lvlText w:val="%1.%2.%3"/>
      <w:lvlJc w:val="left"/>
      <w:pPr>
        <w:ind w:left="867" w:hanging="710"/>
        <w:jc w:val="right"/>
      </w:pPr>
      <w:rPr>
        <w:rFonts w:hint="default" w:ascii="Times New Roman" w:hAnsi="Times New Roman" w:eastAsia="Times New Roman" w:cs="Times New Roman"/>
        <w:b/>
        <w:bCs/>
        <w:w w:val="100"/>
        <w:sz w:val="22"/>
        <w:szCs w:val="22"/>
      </w:rPr>
    </w:lvl>
    <w:lvl w:ilvl="3">
      <w:start w:val="0"/>
      <w:numFmt w:val="bullet"/>
      <w:lvlText w:val="•"/>
      <w:lvlJc w:val="left"/>
      <w:pPr>
        <w:ind w:left="3117" w:hanging="710"/>
      </w:pPr>
      <w:rPr>
        <w:rFonts w:hint="default"/>
      </w:rPr>
    </w:lvl>
    <w:lvl w:ilvl="4">
      <w:start w:val="0"/>
      <w:numFmt w:val="bullet"/>
      <w:lvlText w:val="•"/>
      <w:lvlJc w:val="left"/>
      <w:pPr>
        <w:ind w:left="4246" w:hanging="710"/>
      </w:pPr>
      <w:rPr>
        <w:rFonts w:hint="default"/>
      </w:rPr>
    </w:lvl>
    <w:lvl w:ilvl="5">
      <w:start w:val="0"/>
      <w:numFmt w:val="bullet"/>
      <w:lvlText w:val="•"/>
      <w:lvlJc w:val="left"/>
      <w:pPr>
        <w:ind w:left="5375" w:hanging="710"/>
      </w:pPr>
      <w:rPr>
        <w:rFonts w:hint="default"/>
      </w:rPr>
    </w:lvl>
    <w:lvl w:ilvl="6">
      <w:start w:val="0"/>
      <w:numFmt w:val="bullet"/>
      <w:lvlText w:val="•"/>
      <w:lvlJc w:val="left"/>
      <w:pPr>
        <w:ind w:left="6504" w:hanging="710"/>
      </w:pPr>
      <w:rPr>
        <w:rFonts w:hint="default"/>
      </w:rPr>
    </w:lvl>
    <w:lvl w:ilvl="7">
      <w:start w:val="0"/>
      <w:numFmt w:val="bullet"/>
      <w:lvlText w:val="•"/>
      <w:lvlJc w:val="left"/>
      <w:pPr>
        <w:ind w:left="7633" w:hanging="710"/>
      </w:pPr>
      <w:rPr>
        <w:rFonts w:hint="default"/>
      </w:rPr>
    </w:lvl>
    <w:lvl w:ilvl="8">
      <w:start w:val="0"/>
      <w:numFmt w:val="bullet"/>
      <w:lvlText w:val="•"/>
      <w:lvlJc w:val="left"/>
      <w:pPr>
        <w:ind w:left="8762" w:hanging="710"/>
      </w:pPr>
      <w:rPr>
        <w:rFonts w:hint="default"/>
      </w:rPr>
    </w:lvl>
  </w:abstractNum>
  <w:abstractNum w:abstractNumId="207">
    <w:multiLevelType w:val="hybridMultilevel"/>
    <w:lvl w:ilvl="0">
      <w:start w:val="1"/>
      <w:numFmt w:val="lowerLetter"/>
      <w:lvlText w:val="%1)"/>
      <w:lvlJc w:val="left"/>
      <w:pPr>
        <w:ind w:left="516" w:hanging="360"/>
        <w:jc w:val="left"/>
      </w:pPr>
      <w:rPr>
        <w:rFonts w:hint="default" w:ascii="Times New Roman" w:hAnsi="Times New Roman" w:eastAsia="Times New Roman" w:cs="Times New Roman"/>
        <w:w w:val="99"/>
        <w:sz w:val="20"/>
        <w:szCs w:val="20"/>
      </w:rPr>
    </w:lvl>
    <w:lvl w:ilvl="1">
      <w:start w:val="1"/>
      <w:numFmt w:val="decimal"/>
      <w:lvlText w:val="%2)"/>
      <w:lvlJc w:val="left"/>
      <w:pPr>
        <w:ind w:left="870" w:hanging="363"/>
        <w:jc w:val="left"/>
      </w:pPr>
      <w:rPr>
        <w:rFonts w:hint="default" w:ascii="Times New Roman" w:hAnsi="Times New Roman" w:eastAsia="Times New Roman" w:cs="Times New Roman"/>
        <w:spacing w:val="0"/>
        <w:w w:val="99"/>
        <w:sz w:val="20"/>
        <w:szCs w:val="20"/>
      </w:rPr>
    </w:lvl>
    <w:lvl w:ilvl="2">
      <w:start w:val="0"/>
      <w:numFmt w:val="bullet"/>
      <w:lvlText w:val="•"/>
      <w:lvlJc w:val="left"/>
      <w:pPr>
        <w:ind w:left="2006" w:hanging="363"/>
      </w:pPr>
      <w:rPr>
        <w:rFonts w:hint="default"/>
      </w:rPr>
    </w:lvl>
    <w:lvl w:ilvl="3">
      <w:start w:val="0"/>
      <w:numFmt w:val="bullet"/>
      <w:lvlText w:val="•"/>
      <w:lvlJc w:val="left"/>
      <w:pPr>
        <w:ind w:left="3133" w:hanging="363"/>
      </w:pPr>
      <w:rPr>
        <w:rFonts w:hint="default"/>
      </w:rPr>
    </w:lvl>
    <w:lvl w:ilvl="4">
      <w:start w:val="0"/>
      <w:numFmt w:val="bullet"/>
      <w:lvlText w:val="•"/>
      <w:lvlJc w:val="left"/>
      <w:pPr>
        <w:ind w:left="4260" w:hanging="363"/>
      </w:pPr>
      <w:rPr>
        <w:rFonts w:hint="default"/>
      </w:rPr>
    </w:lvl>
    <w:lvl w:ilvl="5">
      <w:start w:val="0"/>
      <w:numFmt w:val="bullet"/>
      <w:lvlText w:val="•"/>
      <w:lvlJc w:val="left"/>
      <w:pPr>
        <w:ind w:left="5386" w:hanging="363"/>
      </w:pPr>
      <w:rPr>
        <w:rFonts w:hint="default"/>
      </w:rPr>
    </w:lvl>
    <w:lvl w:ilvl="6">
      <w:start w:val="0"/>
      <w:numFmt w:val="bullet"/>
      <w:lvlText w:val="•"/>
      <w:lvlJc w:val="left"/>
      <w:pPr>
        <w:ind w:left="6513" w:hanging="363"/>
      </w:pPr>
      <w:rPr>
        <w:rFonts w:hint="default"/>
      </w:rPr>
    </w:lvl>
    <w:lvl w:ilvl="7">
      <w:start w:val="0"/>
      <w:numFmt w:val="bullet"/>
      <w:lvlText w:val="•"/>
      <w:lvlJc w:val="left"/>
      <w:pPr>
        <w:ind w:left="7640" w:hanging="363"/>
      </w:pPr>
      <w:rPr>
        <w:rFonts w:hint="default"/>
      </w:rPr>
    </w:lvl>
    <w:lvl w:ilvl="8">
      <w:start w:val="0"/>
      <w:numFmt w:val="bullet"/>
      <w:lvlText w:val="•"/>
      <w:lvlJc w:val="left"/>
      <w:pPr>
        <w:ind w:left="8766" w:hanging="363"/>
      </w:pPr>
      <w:rPr>
        <w:rFonts w:hint="default"/>
      </w:rPr>
    </w:lvl>
  </w:abstractNum>
  <w:abstractNum w:abstractNumId="206">
    <w:multiLevelType w:val="hybridMultilevel"/>
    <w:lvl w:ilvl="0">
      <w:start w:val="1"/>
      <w:numFmt w:val="lowerLetter"/>
      <w:lvlText w:val="%1)"/>
      <w:lvlJc w:val="left"/>
      <w:pPr>
        <w:ind w:left="745" w:hanging="361"/>
        <w:jc w:val="left"/>
      </w:pPr>
      <w:rPr>
        <w:rFonts w:hint="default" w:ascii="Times New Roman" w:hAnsi="Times New Roman" w:eastAsia="Times New Roman" w:cs="Times New Roman"/>
        <w:w w:val="99"/>
        <w:sz w:val="20"/>
        <w:szCs w:val="20"/>
      </w:rPr>
    </w:lvl>
    <w:lvl w:ilvl="1">
      <w:start w:val="1"/>
      <w:numFmt w:val="decimal"/>
      <w:lvlText w:val="%2)"/>
      <w:lvlJc w:val="left"/>
      <w:pPr>
        <w:ind w:left="1105" w:hanging="363"/>
        <w:jc w:val="left"/>
      </w:pPr>
      <w:rPr>
        <w:rFonts w:hint="default" w:ascii="Times New Roman" w:hAnsi="Times New Roman" w:eastAsia="Times New Roman" w:cs="Times New Roman"/>
        <w:spacing w:val="0"/>
        <w:w w:val="99"/>
        <w:sz w:val="20"/>
        <w:szCs w:val="20"/>
      </w:rPr>
    </w:lvl>
    <w:lvl w:ilvl="2">
      <w:start w:val="0"/>
      <w:numFmt w:val="bullet"/>
      <w:lvlText w:val="•"/>
      <w:lvlJc w:val="left"/>
      <w:pPr>
        <w:ind w:left="2202" w:hanging="363"/>
      </w:pPr>
      <w:rPr>
        <w:rFonts w:hint="default"/>
      </w:rPr>
    </w:lvl>
    <w:lvl w:ilvl="3">
      <w:start w:val="0"/>
      <w:numFmt w:val="bullet"/>
      <w:lvlText w:val="•"/>
      <w:lvlJc w:val="left"/>
      <w:pPr>
        <w:ind w:left="3304" w:hanging="363"/>
      </w:pPr>
      <w:rPr>
        <w:rFonts w:hint="default"/>
      </w:rPr>
    </w:lvl>
    <w:lvl w:ilvl="4">
      <w:start w:val="0"/>
      <w:numFmt w:val="bullet"/>
      <w:lvlText w:val="•"/>
      <w:lvlJc w:val="left"/>
      <w:pPr>
        <w:ind w:left="4406" w:hanging="363"/>
      </w:pPr>
      <w:rPr>
        <w:rFonts w:hint="default"/>
      </w:rPr>
    </w:lvl>
    <w:lvl w:ilvl="5">
      <w:start w:val="0"/>
      <w:numFmt w:val="bullet"/>
      <w:lvlText w:val="•"/>
      <w:lvlJc w:val="left"/>
      <w:pPr>
        <w:ind w:left="5508" w:hanging="363"/>
      </w:pPr>
      <w:rPr>
        <w:rFonts w:hint="default"/>
      </w:rPr>
    </w:lvl>
    <w:lvl w:ilvl="6">
      <w:start w:val="0"/>
      <w:numFmt w:val="bullet"/>
      <w:lvlText w:val="•"/>
      <w:lvlJc w:val="left"/>
      <w:pPr>
        <w:ind w:left="6611" w:hanging="363"/>
      </w:pPr>
      <w:rPr>
        <w:rFonts w:hint="default"/>
      </w:rPr>
    </w:lvl>
    <w:lvl w:ilvl="7">
      <w:start w:val="0"/>
      <w:numFmt w:val="bullet"/>
      <w:lvlText w:val="•"/>
      <w:lvlJc w:val="left"/>
      <w:pPr>
        <w:ind w:left="7713" w:hanging="363"/>
      </w:pPr>
      <w:rPr>
        <w:rFonts w:hint="default"/>
      </w:rPr>
    </w:lvl>
    <w:lvl w:ilvl="8">
      <w:start w:val="0"/>
      <w:numFmt w:val="bullet"/>
      <w:lvlText w:val="•"/>
      <w:lvlJc w:val="left"/>
      <w:pPr>
        <w:ind w:left="8815" w:hanging="363"/>
      </w:pPr>
      <w:rPr>
        <w:rFonts w:hint="default"/>
      </w:rPr>
    </w:lvl>
  </w:abstractNum>
  <w:abstractNum w:abstractNumId="205">
    <w:multiLevelType w:val="hybridMultilevel"/>
    <w:lvl w:ilvl="0">
      <w:start w:val="1"/>
      <w:numFmt w:val="lowerLetter"/>
      <w:lvlText w:val="%1)"/>
      <w:lvlJc w:val="left"/>
      <w:pPr>
        <w:ind w:left="517" w:hanging="361"/>
        <w:jc w:val="right"/>
      </w:pPr>
      <w:rPr>
        <w:rFonts w:hint="default"/>
        <w:spacing w:val="0"/>
        <w:w w:val="99"/>
      </w:rPr>
    </w:lvl>
    <w:lvl w:ilvl="1">
      <w:start w:val="0"/>
      <w:numFmt w:val="bullet"/>
      <w:lvlText w:val="•"/>
      <w:lvlJc w:val="left"/>
      <w:pPr>
        <w:ind w:left="1570" w:hanging="361"/>
      </w:pPr>
      <w:rPr>
        <w:rFonts w:hint="default"/>
      </w:rPr>
    </w:lvl>
    <w:lvl w:ilvl="2">
      <w:start w:val="0"/>
      <w:numFmt w:val="bullet"/>
      <w:lvlText w:val="•"/>
      <w:lvlJc w:val="left"/>
      <w:pPr>
        <w:ind w:left="2620" w:hanging="361"/>
      </w:pPr>
      <w:rPr>
        <w:rFonts w:hint="default"/>
      </w:rPr>
    </w:lvl>
    <w:lvl w:ilvl="3">
      <w:start w:val="0"/>
      <w:numFmt w:val="bullet"/>
      <w:lvlText w:val="•"/>
      <w:lvlJc w:val="left"/>
      <w:pPr>
        <w:ind w:left="3670" w:hanging="361"/>
      </w:pPr>
      <w:rPr>
        <w:rFonts w:hint="default"/>
      </w:rPr>
    </w:lvl>
    <w:lvl w:ilvl="4">
      <w:start w:val="0"/>
      <w:numFmt w:val="bullet"/>
      <w:lvlText w:val="•"/>
      <w:lvlJc w:val="left"/>
      <w:pPr>
        <w:ind w:left="4720" w:hanging="361"/>
      </w:pPr>
      <w:rPr>
        <w:rFonts w:hint="default"/>
      </w:rPr>
    </w:lvl>
    <w:lvl w:ilvl="5">
      <w:start w:val="0"/>
      <w:numFmt w:val="bullet"/>
      <w:lvlText w:val="•"/>
      <w:lvlJc w:val="left"/>
      <w:pPr>
        <w:ind w:left="5770" w:hanging="361"/>
      </w:pPr>
      <w:rPr>
        <w:rFonts w:hint="default"/>
      </w:rPr>
    </w:lvl>
    <w:lvl w:ilvl="6">
      <w:start w:val="0"/>
      <w:numFmt w:val="bullet"/>
      <w:lvlText w:val="•"/>
      <w:lvlJc w:val="left"/>
      <w:pPr>
        <w:ind w:left="6820" w:hanging="361"/>
      </w:pPr>
      <w:rPr>
        <w:rFonts w:hint="default"/>
      </w:rPr>
    </w:lvl>
    <w:lvl w:ilvl="7">
      <w:start w:val="0"/>
      <w:numFmt w:val="bullet"/>
      <w:lvlText w:val="•"/>
      <w:lvlJc w:val="left"/>
      <w:pPr>
        <w:ind w:left="7870" w:hanging="361"/>
      </w:pPr>
      <w:rPr>
        <w:rFonts w:hint="default"/>
      </w:rPr>
    </w:lvl>
    <w:lvl w:ilvl="8">
      <w:start w:val="0"/>
      <w:numFmt w:val="bullet"/>
      <w:lvlText w:val="•"/>
      <w:lvlJc w:val="left"/>
      <w:pPr>
        <w:ind w:left="8920" w:hanging="361"/>
      </w:pPr>
      <w:rPr>
        <w:rFonts w:hint="default"/>
      </w:rPr>
    </w:lvl>
  </w:abstractNum>
  <w:abstractNum w:abstractNumId="204">
    <w:multiLevelType w:val="hybridMultilevel"/>
    <w:lvl w:ilvl="0">
      <w:start w:val="3"/>
      <w:numFmt w:val="upperLetter"/>
      <w:lvlText w:val="%1"/>
      <w:lvlJc w:val="left"/>
      <w:pPr>
        <w:ind w:left="1094" w:hanging="709"/>
        <w:jc w:val="left"/>
      </w:pPr>
      <w:rPr>
        <w:rFonts w:hint="default"/>
      </w:rPr>
    </w:lvl>
    <w:lvl w:ilvl="1">
      <w:start w:val="2"/>
      <w:numFmt w:val="decimal"/>
      <w:lvlText w:val="%1.%2"/>
      <w:lvlJc w:val="left"/>
      <w:pPr>
        <w:ind w:left="1094" w:hanging="709"/>
        <w:jc w:val="left"/>
      </w:pPr>
      <w:rPr>
        <w:rFonts w:hint="default"/>
      </w:rPr>
    </w:lvl>
    <w:lvl w:ilvl="2">
      <w:start w:val="1"/>
      <w:numFmt w:val="decimal"/>
      <w:lvlText w:val="%1.%2.%3"/>
      <w:lvlJc w:val="left"/>
      <w:pPr>
        <w:ind w:left="1094" w:hanging="709"/>
        <w:jc w:val="right"/>
      </w:pPr>
      <w:rPr>
        <w:rFonts w:hint="default" w:ascii="Times New Roman" w:hAnsi="Times New Roman" w:eastAsia="Times New Roman" w:cs="Times New Roman"/>
        <w:b/>
        <w:bCs/>
        <w:spacing w:val="-1"/>
        <w:w w:val="100"/>
        <w:sz w:val="22"/>
        <w:szCs w:val="22"/>
      </w:rPr>
    </w:lvl>
    <w:lvl w:ilvl="3">
      <w:start w:val="0"/>
      <w:numFmt w:val="bullet"/>
      <w:lvlText w:val="•"/>
      <w:lvlJc w:val="left"/>
      <w:pPr>
        <w:ind w:left="4076" w:hanging="709"/>
      </w:pPr>
      <w:rPr>
        <w:rFonts w:hint="default"/>
      </w:rPr>
    </w:lvl>
    <w:lvl w:ilvl="4">
      <w:start w:val="0"/>
      <w:numFmt w:val="bullet"/>
      <w:lvlText w:val="•"/>
      <w:lvlJc w:val="left"/>
      <w:pPr>
        <w:ind w:left="5068" w:hanging="709"/>
      </w:pPr>
      <w:rPr>
        <w:rFonts w:hint="default"/>
      </w:rPr>
    </w:lvl>
    <w:lvl w:ilvl="5">
      <w:start w:val="0"/>
      <w:numFmt w:val="bullet"/>
      <w:lvlText w:val="•"/>
      <w:lvlJc w:val="left"/>
      <w:pPr>
        <w:ind w:left="6060" w:hanging="709"/>
      </w:pPr>
      <w:rPr>
        <w:rFonts w:hint="default"/>
      </w:rPr>
    </w:lvl>
    <w:lvl w:ilvl="6">
      <w:start w:val="0"/>
      <w:numFmt w:val="bullet"/>
      <w:lvlText w:val="•"/>
      <w:lvlJc w:val="left"/>
      <w:pPr>
        <w:ind w:left="7052" w:hanging="709"/>
      </w:pPr>
      <w:rPr>
        <w:rFonts w:hint="default"/>
      </w:rPr>
    </w:lvl>
    <w:lvl w:ilvl="7">
      <w:start w:val="0"/>
      <w:numFmt w:val="bullet"/>
      <w:lvlText w:val="•"/>
      <w:lvlJc w:val="left"/>
      <w:pPr>
        <w:ind w:left="8044" w:hanging="709"/>
      </w:pPr>
      <w:rPr>
        <w:rFonts w:hint="default"/>
      </w:rPr>
    </w:lvl>
    <w:lvl w:ilvl="8">
      <w:start w:val="0"/>
      <w:numFmt w:val="bullet"/>
      <w:lvlText w:val="•"/>
      <w:lvlJc w:val="left"/>
      <w:pPr>
        <w:ind w:left="9036" w:hanging="709"/>
      </w:pPr>
      <w:rPr>
        <w:rFonts w:hint="default"/>
      </w:rPr>
    </w:lvl>
  </w:abstractNum>
  <w:abstractNum w:abstractNumId="203">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202">
    <w:multiLevelType w:val="hybridMultilevel"/>
    <w:lvl w:ilvl="0">
      <w:start w:val="0"/>
      <w:numFmt w:val="bullet"/>
      <w:lvlText w:val="-"/>
      <w:lvlJc w:val="left"/>
      <w:pPr>
        <w:ind w:left="745" w:hanging="360"/>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201">
    <w:multiLevelType w:val="hybridMultilevel"/>
    <w:lvl w:ilvl="0">
      <w:start w:val="3"/>
      <w:numFmt w:val="upperLetter"/>
      <w:lvlText w:val="%1"/>
      <w:lvlJc w:val="left"/>
      <w:pPr>
        <w:ind w:left="724" w:hanging="568"/>
        <w:jc w:val="left"/>
      </w:pPr>
      <w:rPr>
        <w:rFonts w:hint="default"/>
      </w:rPr>
    </w:lvl>
    <w:lvl w:ilvl="1">
      <w:start w:val="1"/>
      <w:numFmt w:val="decimal"/>
      <w:lvlText w:val="%1.%2"/>
      <w:lvlJc w:val="left"/>
      <w:pPr>
        <w:ind w:left="724" w:hanging="568"/>
        <w:jc w:val="left"/>
      </w:pPr>
      <w:rPr>
        <w:rFonts w:hint="default" w:ascii="Times New Roman" w:hAnsi="Times New Roman" w:eastAsia="Times New Roman" w:cs="Times New Roman"/>
        <w:b/>
        <w:bCs/>
        <w:spacing w:val="-27"/>
        <w:w w:val="100"/>
        <w:sz w:val="24"/>
        <w:szCs w:val="24"/>
      </w:rPr>
    </w:lvl>
    <w:lvl w:ilvl="2">
      <w:start w:val="1"/>
      <w:numFmt w:val="decimal"/>
      <w:lvlText w:val="%1.%2.%3"/>
      <w:lvlJc w:val="left"/>
      <w:pPr>
        <w:ind w:left="866" w:hanging="709"/>
        <w:jc w:val="right"/>
      </w:pPr>
      <w:rPr>
        <w:rFonts w:hint="default" w:ascii="Times New Roman" w:hAnsi="Times New Roman" w:eastAsia="Times New Roman" w:cs="Times New Roman"/>
        <w:b/>
        <w:bCs/>
        <w:w w:val="100"/>
        <w:sz w:val="22"/>
        <w:szCs w:val="22"/>
      </w:rPr>
    </w:lvl>
    <w:lvl w:ilvl="3">
      <w:start w:val="0"/>
      <w:numFmt w:val="bullet"/>
      <w:lvlText w:val="•"/>
      <w:lvlJc w:val="left"/>
      <w:pPr>
        <w:ind w:left="3117" w:hanging="709"/>
      </w:pPr>
      <w:rPr>
        <w:rFonts w:hint="default"/>
      </w:rPr>
    </w:lvl>
    <w:lvl w:ilvl="4">
      <w:start w:val="0"/>
      <w:numFmt w:val="bullet"/>
      <w:lvlText w:val="•"/>
      <w:lvlJc w:val="left"/>
      <w:pPr>
        <w:ind w:left="4246" w:hanging="709"/>
      </w:pPr>
      <w:rPr>
        <w:rFonts w:hint="default"/>
      </w:rPr>
    </w:lvl>
    <w:lvl w:ilvl="5">
      <w:start w:val="0"/>
      <w:numFmt w:val="bullet"/>
      <w:lvlText w:val="•"/>
      <w:lvlJc w:val="left"/>
      <w:pPr>
        <w:ind w:left="5375" w:hanging="709"/>
      </w:pPr>
      <w:rPr>
        <w:rFonts w:hint="default"/>
      </w:rPr>
    </w:lvl>
    <w:lvl w:ilvl="6">
      <w:start w:val="0"/>
      <w:numFmt w:val="bullet"/>
      <w:lvlText w:val="•"/>
      <w:lvlJc w:val="left"/>
      <w:pPr>
        <w:ind w:left="6504" w:hanging="709"/>
      </w:pPr>
      <w:rPr>
        <w:rFonts w:hint="default"/>
      </w:rPr>
    </w:lvl>
    <w:lvl w:ilvl="7">
      <w:start w:val="0"/>
      <w:numFmt w:val="bullet"/>
      <w:lvlText w:val="•"/>
      <w:lvlJc w:val="left"/>
      <w:pPr>
        <w:ind w:left="7633" w:hanging="709"/>
      </w:pPr>
      <w:rPr>
        <w:rFonts w:hint="default"/>
      </w:rPr>
    </w:lvl>
    <w:lvl w:ilvl="8">
      <w:start w:val="0"/>
      <w:numFmt w:val="bullet"/>
      <w:lvlText w:val="•"/>
      <w:lvlJc w:val="left"/>
      <w:pPr>
        <w:ind w:left="8762" w:hanging="709"/>
      </w:pPr>
      <w:rPr>
        <w:rFonts w:hint="default"/>
      </w:rPr>
    </w:lvl>
  </w:abstractNum>
  <w:abstractNum w:abstractNumId="200">
    <w:multiLevelType w:val="hybridMultilevel"/>
    <w:lvl w:ilvl="0">
      <w:start w:val="1"/>
      <w:numFmt w:val="lowerLetter"/>
      <w:lvlText w:val="%1)"/>
      <w:lvlJc w:val="left"/>
      <w:pPr>
        <w:ind w:left="517"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199">
    <w:multiLevelType w:val="hybridMultilevel"/>
    <w:lvl w:ilvl="0">
      <w:start w:val="1"/>
      <w:numFmt w:val="lowerLetter"/>
      <w:lvlText w:val="%1)"/>
      <w:lvlJc w:val="left"/>
      <w:pPr>
        <w:ind w:left="517"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198">
    <w:multiLevelType w:val="hybridMultilevel"/>
    <w:lvl w:ilvl="0">
      <w:start w:val="2"/>
      <w:numFmt w:val="upperLetter"/>
      <w:lvlText w:val="%1"/>
      <w:lvlJc w:val="left"/>
      <w:pPr>
        <w:ind w:left="1092" w:hanging="708"/>
        <w:jc w:val="left"/>
      </w:pPr>
      <w:rPr>
        <w:rFonts w:hint="default"/>
      </w:rPr>
    </w:lvl>
    <w:lvl w:ilvl="1">
      <w:start w:val="1"/>
      <w:numFmt w:val="decimal"/>
      <w:lvlText w:val="%1.%2"/>
      <w:lvlJc w:val="left"/>
      <w:pPr>
        <w:ind w:left="1092" w:hanging="708"/>
        <w:jc w:val="left"/>
      </w:pPr>
      <w:rPr>
        <w:rFonts w:hint="default"/>
      </w:rPr>
    </w:lvl>
    <w:lvl w:ilvl="2">
      <w:start w:val="1"/>
      <w:numFmt w:val="decimal"/>
      <w:lvlText w:val="%1.%2.%3"/>
      <w:lvlJc w:val="left"/>
      <w:pPr>
        <w:ind w:left="1092" w:hanging="708"/>
        <w:jc w:val="left"/>
      </w:pPr>
      <w:rPr>
        <w:rFonts w:hint="default"/>
      </w:rPr>
    </w:lvl>
    <w:lvl w:ilvl="3">
      <w:start w:val="1"/>
      <w:numFmt w:val="decimal"/>
      <w:lvlText w:val="%1.%2.%3.%4"/>
      <w:lvlJc w:val="left"/>
      <w:pPr>
        <w:ind w:left="1092" w:hanging="708"/>
        <w:jc w:val="right"/>
      </w:pPr>
      <w:rPr>
        <w:rFonts w:hint="default" w:ascii="Times New Roman" w:hAnsi="Times New Roman" w:eastAsia="Times New Roman" w:cs="Times New Roman"/>
        <w:b/>
        <w:bCs/>
        <w:spacing w:val="-2"/>
        <w:w w:val="99"/>
        <w:sz w:val="20"/>
        <w:szCs w:val="20"/>
      </w:rPr>
    </w:lvl>
    <w:lvl w:ilvl="4">
      <w:start w:val="0"/>
      <w:numFmt w:val="bullet"/>
      <w:lvlText w:val="•"/>
      <w:lvlJc w:val="left"/>
      <w:pPr>
        <w:ind w:left="5068" w:hanging="708"/>
      </w:pPr>
      <w:rPr>
        <w:rFonts w:hint="default"/>
      </w:rPr>
    </w:lvl>
    <w:lvl w:ilvl="5">
      <w:start w:val="0"/>
      <w:numFmt w:val="bullet"/>
      <w:lvlText w:val="•"/>
      <w:lvlJc w:val="left"/>
      <w:pPr>
        <w:ind w:left="6060" w:hanging="708"/>
      </w:pPr>
      <w:rPr>
        <w:rFonts w:hint="default"/>
      </w:rPr>
    </w:lvl>
    <w:lvl w:ilvl="6">
      <w:start w:val="0"/>
      <w:numFmt w:val="bullet"/>
      <w:lvlText w:val="•"/>
      <w:lvlJc w:val="left"/>
      <w:pPr>
        <w:ind w:left="7052" w:hanging="708"/>
      </w:pPr>
      <w:rPr>
        <w:rFonts w:hint="default"/>
      </w:rPr>
    </w:lvl>
    <w:lvl w:ilvl="7">
      <w:start w:val="0"/>
      <w:numFmt w:val="bullet"/>
      <w:lvlText w:val="•"/>
      <w:lvlJc w:val="left"/>
      <w:pPr>
        <w:ind w:left="8044" w:hanging="708"/>
      </w:pPr>
      <w:rPr>
        <w:rFonts w:hint="default"/>
      </w:rPr>
    </w:lvl>
    <w:lvl w:ilvl="8">
      <w:start w:val="0"/>
      <w:numFmt w:val="bullet"/>
      <w:lvlText w:val="•"/>
      <w:lvlJc w:val="left"/>
      <w:pPr>
        <w:ind w:left="9036" w:hanging="708"/>
      </w:pPr>
      <w:rPr>
        <w:rFonts w:hint="default"/>
      </w:rPr>
    </w:lvl>
  </w:abstractNum>
  <w:abstractNum w:abstractNumId="197">
    <w:multiLevelType w:val="hybridMultilevel"/>
    <w:lvl w:ilvl="0">
      <w:start w:val="1"/>
      <w:numFmt w:val="lowerLetter"/>
      <w:lvlText w:val="%1)"/>
      <w:lvlJc w:val="left"/>
      <w:pPr>
        <w:ind w:left="517" w:hanging="361"/>
        <w:jc w:val="right"/>
      </w:pPr>
      <w:rPr>
        <w:rFonts w:hint="default" w:ascii="Times New Roman" w:hAnsi="Times New Roman" w:eastAsia="Times New Roman" w:cs="Times New Roman"/>
        <w:w w:val="99"/>
        <w:sz w:val="20"/>
        <w:szCs w:val="20"/>
      </w:rPr>
    </w:lvl>
    <w:lvl w:ilvl="1">
      <w:start w:val="1"/>
      <w:numFmt w:val="decimal"/>
      <w:lvlText w:val="%2)"/>
      <w:lvlJc w:val="left"/>
      <w:pPr>
        <w:ind w:left="1105" w:hanging="357"/>
        <w:jc w:val="left"/>
      </w:pPr>
      <w:rPr>
        <w:rFonts w:hint="default" w:ascii="Times New Roman" w:hAnsi="Times New Roman" w:eastAsia="Times New Roman" w:cs="Times New Roman"/>
        <w:w w:val="99"/>
        <w:sz w:val="20"/>
        <w:szCs w:val="20"/>
      </w:rPr>
    </w:lvl>
    <w:lvl w:ilvl="2">
      <w:start w:val="0"/>
      <w:numFmt w:val="bullet"/>
      <w:lvlText w:val="•"/>
      <w:lvlJc w:val="left"/>
      <w:pPr>
        <w:ind w:left="2202" w:hanging="357"/>
      </w:pPr>
      <w:rPr>
        <w:rFonts w:hint="default"/>
      </w:rPr>
    </w:lvl>
    <w:lvl w:ilvl="3">
      <w:start w:val="0"/>
      <w:numFmt w:val="bullet"/>
      <w:lvlText w:val="•"/>
      <w:lvlJc w:val="left"/>
      <w:pPr>
        <w:ind w:left="3304" w:hanging="357"/>
      </w:pPr>
      <w:rPr>
        <w:rFonts w:hint="default"/>
      </w:rPr>
    </w:lvl>
    <w:lvl w:ilvl="4">
      <w:start w:val="0"/>
      <w:numFmt w:val="bullet"/>
      <w:lvlText w:val="•"/>
      <w:lvlJc w:val="left"/>
      <w:pPr>
        <w:ind w:left="4406" w:hanging="357"/>
      </w:pPr>
      <w:rPr>
        <w:rFonts w:hint="default"/>
      </w:rPr>
    </w:lvl>
    <w:lvl w:ilvl="5">
      <w:start w:val="0"/>
      <w:numFmt w:val="bullet"/>
      <w:lvlText w:val="•"/>
      <w:lvlJc w:val="left"/>
      <w:pPr>
        <w:ind w:left="5508" w:hanging="357"/>
      </w:pPr>
      <w:rPr>
        <w:rFonts w:hint="default"/>
      </w:rPr>
    </w:lvl>
    <w:lvl w:ilvl="6">
      <w:start w:val="0"/>
      <w:numFmt w:val="bullet"/>
      <w:lvlText w:val="•"/>
      <w:lvlJc w:val="left"/>
      <w:pPr>
        <w:ind w:left="6611" w:hanging="357"/>
      </w:pPr>
      <w:rPr>
        <w:rFonts w:hint="default"/>
      </w:rPr>
    </w:lvl>
    <w:lvl w:ilvl="7">
      <w:start w:val="0"/>
      <w:numFmt w:val="bullet"/>
      <w:lvlText w:val="•"/>
      <w:lvlJc w:val="left"/>
      <w:pPr>
        <w:ind w:left="7713" w:hanging="357"/>
      </w:pPr>
      <w:rPr>
        <w:rFonts w:hint="default"/>
      </w:rPr>
    </w:lvl>
    <w:lvl w:ilvl="8">
      <w:start w:val="0"/>
      <w:numFmt w:val="bullet"/>
      <w:lvlText w:val="•"/>
      <w:lvlJc w:val="left"/>
      <w:pPr>
        <w:ind w:left="8815" w:hanging="357"/>
      </w:pPr>
      <w:rPr>
        <w:rFonts w:hint="default"/>
      </w:rPr>
    </w:lvl>
  </w:abstractNum>
  <w:abstractNum w:abstractNumId="196">
    <w:multiLevelType w:val="hybridMultilevel"/>
    <w:lvl w:ilvl="0">
      <w:start w:val="1"/>
      <w:numFmt w:val="upperLetter"/>
      <w:lvlText w:val="%1"/>
      <w:lvlJc w:val="left"/>
      <w:pPr>
        <w:ind w:left="866" w:hanging="709"/>
        <w:jc w:val="left"/>
      </w:pPr>
      <w:rPr>
        <w:rFonts w:hint="default"/>
      </w:rPr>
    </w:lvl>
    <w:lvl w:ilvl="1">
      <w:start w:val="7"/>
      <w:numFmt w:val="decimal"/>
      <w:lvlText w:val="%1.%2"/>
      <w:lvlJc w:val="left"/>
      <w:pPr>
        <w:ind w:left="866" w:hanging="709"/>
        <w:jc w:val="left"/>
      </w:pPr>
      <w:rPr>
        <w:rFonts w:hint="default"/>
      </w:rPr>
    </w:lvl>
    <w:lvl w:ilvl="2">
      <w:start w:val="2"/>
      <w:numFmt w:val="decimal"/>
      <w:lvlText w:val="%1.%2.%3"/>
      <w:lvlJc w:val="left"/>
      <w:pPr>
        <w:ind w:left="866" w:hanging="709"/>
        <w:jc w:val="right"/>
      </w:pPr>
      <w:rPr>
        <w:rFonts w:hint="default" w:ascii="Times New Roman" w:hAnsi="Times New Roman" w:eastAsia="Times New Roman" w:cs="Times New Roman"/>
        <w:b/>
        <w:bCs/>
        <w:spacing w:val="-1"/>
        <w:w w:val="100"/>
        <w:sz w:val="22"/>
        <w:szCs w:val="22"/>
      </w:rPr>
    </w:lvl>
    <w:lvl w:ilvl="3">
      <w:start w:val="0"/>
      <w:numFmt w:val="bullet"/>
      <w:lvlText w:val="•"/>
      <w:lvlJc w:val="left"/>
      <w:pPr>
        <w:ind w:left="3908" w:hanging="709"/>
      </w:pPr>
      <w:rPr>
        <w:rFonts w:hint="default"/>
      </w:rPr>
    </w:lvl>
    <w:lvl w:ilvl="4">
      <w:start w:val="0"/>
      <w:numFmt w:val="bullet"/>
      <w:lvlText w:val="•"/>
      <w:lvlJc w:val="left"/>
      <w:pPr>
        <w:ind w:left="4924" w:hanging="709"/>
      </w:pPr>
      <w:rPr>
        <w:rFonts w:hint="default"/>
      </w:rPr>
    </w:lvl>
    <w:lvl w:ilvl="5">
      <w:start w:val="0"/>
      <w:numFmt w:val="bullet"/>
      <w:lvlText w:val="•"/>
      <w:lvlJc w:val="left"/>
      <w:pPr>
        <w:ind w:left="5940" w:hanging="709"/>
      </w:pPr>
      <w:rPr>
        <w:rFonts w:hint="default"/>
      </w:rPr>
    </w:lvl>
    <w:lvl w:ilvl="6">
      <w:start w:val="0"/>
      <w:numFmt w:val="bullet"/>
      <w:lvlText w:val="•"/>
      <w:lvlJc w:val="left"/>
      <w:pPr>
        <w:ind w:left="6956" w:hanging="709"/>
      </w:pPr>
      <w:rPr>
        <w:rFonts w:hint="default"/>
      </w:rPr>
    </w:lvl>
    <w:lvl w:ilvl="7">
      <w:start w:val="0"/>
      <w:numFmt w:val="bullet"/>
      <w:lvlText w:val="•"/>
      <w:lvlJc w:val="left"/>
      <w:pPr>
        <w:ind w:left="7972" w:hanging="709"/>
      </w:pPr>
      <w:rPr>
        <w:rFonts w:hint="default"/>
      </w:rPr>
    </w:lvl>
    <w:lvl w:ilvl="8">
      <w:start w:val="0"/>
      <w:numFmt w:val="bullet"/>
      <w:lvlText w:val="•"/>
      <w:lvlJc w:val="left"/>
      <w:pPr>
        <w:ind w:left="8988" w:hanging="709"/>
      </w:pPr>
      <w:rPr>
        <w:rFonts w:hint="default"/>
      </w:rPr>
    </w:lvl>
  </w:abstractNum>
  <w:abstractNum w:abstractNumId="195">
    <w:multiLevelType w:val="hybridMultilevel"/>
    <w:lvl w:ilvl="0">
      <w:start w:val="1"/>
      <w:numFmt w:val="upperLetter"/>
      <w:lvlText w:val="%1"/>
      <w:lvlJc w:val="left"/>
      <w:pPr>
        <w:ind w:left="1094" w:hanging="709"/>
        <w:jc w:val="left"/>
      </w:pPr>
      <w:rPr>
        <w:rFonts w:hint="default"/>
      </w:rPr>
    </w:lvl>
    <w:lvl w:ilvl="1">
      <w:start w:val="6"/>
      <w:numFmt w:val="decimal"/>
      <w:lvlText w:val="%1.%2"/>
      <w:lvlJc w:val="left"/>
      <w:pPr>
        <w:ind w:left="1094" w:hanging="709"/>
        <w:jc w:val="right"/>
      </w:pPr>
      <w:rPr>
        <w:rFonts w:hint="default"/>
      </w:rPr>
    </w:lvl>
    <w:lvl w:ilvl="2">
      <w:start w:val="2"/>
      <w:numFmt w:val="decimal"/>
      <w:lvlText w:val="%1.%2.%3"/>
      <w:lvlJc w:val="left"/>
      <w:pPr>
        <w:ind w:left="1094" w:hanging="709"/>
        <w:jc w:val="left"/>
      </w:pPr>
      <w:rPr>
        <w:rFonts w:hint="default" w:ascii="Times New Roman" w:hAnsi="Times New Roman" w:eastAsia="Times New Roman" w:cs="Times New Roman"/>
        <w:b/>
        <w:bCs/>
        <w:spacing w:val="-1"/>
        <w:w w:val="100"/>
        <w:sz w:val="22"/>
        <w:szCs w:val="22"/>
      </w:rPr>
    </w:lvl>
    <w:lvl w:ilvl="3">
      <w:start w:val="0"/>
      <w:numFmt w:val="bullet"/>
      <w:lvlText w:val="•"/>
      <w:lvlJc w:val="left"/>
      <w:pPr>
        <w:ind w:left="4076" w:hanging="709"/>
      </w:pPr>
      <w:rPr>
        <w:rFonts w:hint="default"/>
      </w:rPr>
    </w:lvl>
    <w:lvl w:ilvl="4">
      <w:start w:val="0"/>
      <w:numFmt w:val="bullet"/>
      <w:lvlText w:val="•"/>
      <w:lvlJc w:val="left"/>
      <w:pPr>
        <w:ind w:left="5068" w:hanging="709"/>
      </w:pPr>
      <w:rPr>
        <w:rFonts w:hint="default"/>
      </w:rPr>
    </w:lvl>
    <w:lvl w:ilvl="5">
      <w:start w:val="0"/>
      <w:numFmt w:val="bullet"/>
      <w:lvlText w:val="•"/>
      <w:lvlJc w:val="left"/>
      <w:pPr>
        <w:ind w:left="6060" w:hanging="709"/>
      </w:pPr>
      <w:rPr>
        <w:rFonts w:hint="default"/>
      </w:rPr>
    </w:lvl>
    <w:lvl w:ilvl="6">
      <w:start w:val="0"/>
      <w:numFmt w:val="bullet"/>
      <w:lvlText w:val="•"/>
      <w:lvlJc w:val="left"/>
      <w:pPr>
        <w:ind w:left="7052" w:hanging="709"/>
      </w:pPr>
      <w:rPr>
        <w:rFonts w:hint="default"/>
      </w:rPr>
    </w:lvl>
    <w:lvl w:ilvl="7">
      <w:start w:val="0"/>
      <w:numFmt w:val="bullet"/>
      <w:lvlText w:val="•"/>
      <w:lvlJc w:val="left"/>
      <w:pPr>
        <w:ind w:left="8044" w:hanging="709"/>
      </w:pPr>
      <w:rPr>
        <w:rFonts w:hint="default"/>
      </w:rPr>
    </w:lvl>
    <w:lvl w:ilvl="8">
      <w:start w:val="0"/>
      <w:numFmt w:val="bullet"/>
      <w:lvlText w:val="•"/>
      <w:lvlJc w:val="left"/>
      <w:pPr>
        <w:ind w:left="9036" w:hanging="709"/>
      </w:pPr>
      <w:rPr>
        <w:rFonts w:hint="default"/>
      </w:rPr>
    </w:lvl>
  </w:abstractNum>
  <w:abstractNum w:abstractNumId="194">
    <w:multiLevelType w:val="hybridMultilevel"/>
    <w:lvl w:ilvl="0">
      <w:start w:val="1"/>
      <w:numFmt w:val="upperLetter"/>
      <w:lvlText w:val="%1"/>
      <w:lvlJc w:val="left"/>
      <w:pPr>
        <w:ind w:left="1094" w:hanging="710"/>
        <w:jc w:val="left"/>
      </w:pPr>
      <w:rPr>
        <w:rFonts w:hint="default"/>
      </w:rPr>
    </w:lvl>
    <w:lvl w:ilvl="1">
      <w:start w:val="5"/>
      <w:numFmt w:val="decimal"/>
      <w:lvlText w:val="%1.%2"/>
      <w:lvlJc w:val="left"/>
      <w:pPr>
        <w:ind w:left="1094" w:hanging="710"/>
        <w:jc w:val="left"/>
      </w:pPr>
      <w:rPr>
        <w:rFonts w:hint="default"/>
      </w:rPr>
    </w:lvl>
    <w:lvl w:ilvl="2">
      <w:start w:val="3"/>
      <w:numFmt w:val="decimal"/>
      <w:lvlText w:val="%1.%2.%3"/>
      <w:lvlJc w:val="left"/>
      <w:pPr>
        <w:ind w:left="1094" w:hanging="710"/>
        <w:jc w:val="right"/>
      </w:pPr>
      <w:rPr>
        <w:rFonts w:hint="default" w:ascii="Times New Roman" w:hAnsi="Times New Roman" w:eastAsia="Times New Roman" w:cs="Times New Roman"/>
        <w:b/>
        <w:bCs/>
        <w:w w:val="100"/>
        <w:sz w:val="22"/>
        <w:szCs w:val="22"/>
      </w:rPr>
    </w:lvl>
    <w:lvl w:ilvl="3">
      <w:start w:val="0"/>
      <w:numFmt w:val="bullet"/>
      <w:lvlText w:val="•"/>
      <w:lvlJc w:val="left"/>
      <w:pPr>
        <w:ind w:left="4076" w:hanging="710"/>
      </w:pPr>
      <w:rPr>
        <w:rFonts w:hint="default"/>
      </w:rPr>
    </w:lvl>
    <w:lvl w:ilvl="4">
      <w:start w:val="0"/>
      <w:numFmt w:val="bullet"/>
      <w:lvlText w:val="•"/>
      <w:lvlJc w:val="left"/>
      <w:pPr>
        <w:ind w:left="5068" w:hanging="710"/>
      </w:pPr>
      <w:rPr>
        <w:rFonts w:hint="default"/>
      </w:rPr>
    </w:lvl>
    <w:lvl w:ilvl="5">
      <w:start w:val="0"/>
      <w:numFmt w:val="bullet"/>
      <w:lvlText w:val="•"/>
      <w:lvlJc w:val="left"/>
      <w:pPr>
        <w:ind w:left="6060" w:hanging="710"/>
      </w:pPr>
      <w:rPr>
        <w:rFonts w:hint="default"/>
      </w:rPr>
    </w:lvl>
    <w:lvl w:ilvl="6">
      <w:start w:val="0"/>
      <w:numFmt w:val="bullet"/>
      <w:lvlText w:val="•"/>
      <w:lvlJc w:val="left"/>
      <w:pPr>
        <w:ind w:left="7052" w:hanging="710"/>
      </w:pPr>
      <w:rPr>
        <w:rFonts w:hint="default"/>
      </w:rPr>
    </w:lvl>
    <w:lvl w:ilvl="7">
      <w:start w:val="0"/>
      <w:numFmt w:val="bullet"/>
      <w:lvlText w:val="•"/>
      <w:lvlJc w:val="left"/>
      <w:pPr>
        <w:ind w:left="8044" w:hanging="710"/>
      </w:pPr>
      <w:rPr>
        <w:rFonts w:hint="default"/>
      </w:rPr>
    </w:lvl>
    <w:lvl w:ilvl="8">
      <w:start w:val="0"/>
      <w:numFmt w:val="bullet"/>
      <w:lvlText w:val="•"/>
      <w:lvlJc w:val="left"/>
      <w:pPr>
        <w:ind w:left="9036" w:hanging="710"/>
      </w:pPr>
      <w:rPr>
        <w:rFonts w:hint="default"/>
      </w:rPr>
    </w:lvl>
  </w:abstractNum>
  <w:abstractNum w:abstractNumId="193">
    <w:multiLevelType w:val="hybridMultilevel"/>
    <w:lvl w:ilvl="0">
      <w:start w:val="3"/>
      <w:numFmt w:val="upperLetter"/>
      <w:lvlText w:val="%1"/>
      <w:lvlJc w:val="left"/>
      <w:pPr>
        <w:ind w:left="490" w:hanging="334"/>
        <w:jc w:val="left"/>
      </w:pPr>
      <w:rPr>
        <w:rFonts w:hint="default"/>
      </w:rPr>
    </w:lvl>
    <w:lvl w:ilvl="1">
      <w:start w:val="1"/>
      <w:numFmt w:val="decimal"/>
      <w:lvlText w:val="%1.%2"/>
      <w:lvlJc w:val="left"/>
      <w:pPr>
        <w:ind w:left="490" w:hanging="334"/>
        <w:jc w:val="left"/>
      </w:pPr>
      <w:rPr>
        <w:rFonts w:hint="default" w:ascii="Times New Roman" w:hAnsi="Times New Roman" w:eastAsia="Times New Roman" w:cs="Times New Roman"/>
        <w:spacing w:val="-1"/>
        <w:w w:val="99"/>
        <w:sz w:val="20"/>
        <w:szCs w:val="20"/>
      </w:rPr>
    </w:lvl>
    <w:lvl w:ilvl="2">
      <w:start w:val="0"/>
      <w:numFmt w:val="bullet"/>
      <w:lvlText w:val="•"/>
      <w:lvlJc w:val="left"/>
      <w:pPr>
        <w:ind w:left="2604" w:hanging="334"/>
      </w:pPr>
      <w:rPr>
        <w:rFonts w:hint="default"/>
      </w:rPr>
    </w:lvl>
    <w:lvl w:ilvl="3">
      <w:start w:val="0"/>
      <w:numFmt w:val="bullet"/>
      <w:lvlText w:val="•"/>
      <w:lvlJc w:val="left"/>
      <w:pPr>
        <w:ind w:left="3656" w:hanging="334"/>
      </w:pPr>
      <w:rPr>
        <w:rFonts w:hint="default"/>
      </w:rPr>
    </w:lvl>
    <w:lvl w:ilvl="4">
      <w:start w:val="0"/>
      <w:numFmt w:val="bullet"/>
      <w:lvlText w:val="•"/>
      <w:lvlJc w:val="left"/>
      <w:pPr>
        <w:ind w:left="4708" w:hanging="334"/>
      </w:pPr>
      <w:rPr>
        <w:rFonts w:hint="default"/>
      </w:rPr>
    </w:lvl>
    <w:lvl w:ilvl="5">
      <w:start w:val="0"/>
      <w:numFmt w:val="bullet"/>
      <w:lvlText w:val="•"/>
      <w:lvlJc w:val="left"/>
      <w:pPr>
        <w:ind w:left="5760" w:hanging="334"/>
      </w:pPr>
      <w:rPr>
        <w:rFonts w:hint="default"/>
      </w:rPr>
    </w:lvl>
    <w:lvl w:ilvl="6">
      <w:start w:val="0"/>
      <w:numFmt w:val="bullet"/>
      <w:lvlText w:val="•"/>
      <w:lvlJc w:val="left"/>
      <w:pPr>
        <w:ind w:left="6812" w:hanging="334"/>
      </w:pPr>
      <w:rPr>
        <w:rFonts w:hint="default"/>
      </w:rPr>
    </w:lvl>
    <w:lvl w:ilvl="7">
      <w:start w:val="0"/>
      <w:numFmt w:val="bullet"/>
      <w:lvlText w:val="•"/>
      <w:lvlJc w:val="left"/>
      <w:pPr>
        <w:ind w:left="7864" w:hanging="334"/>
      </w:pPr>
      <w:rPr>
        <w:rFonts w:hint="default"/>
      </w:rPr>
    </w:lvl>
    <w:lvl w:ilvl="8">
      <w:start w:val="0"/>
      <w:numFmt w:val="bullet"/>
      <w:lvlText w:val="•"/>
      <w:lvlJc w:val="left"/>
      <w:pPr>
        <w:ind w:left="8916" w:hanging="334"/>
      </w:pPr>
      <w:rPr>
        <w:rFonts w:hint="default"/>
      </w:rPr>
    </w:lvl>
  </w:abstractNum>
  <w:abstractNum w:abstractNumId="192">
    <w:multiLevelType w:val="hybridMultilevel"/>
    <w:lvl w:ilvl="0">
      <w:start w:val="1"/>
      <w:numFmt w:val="upperLetter"/>
      <w:lvlText w:val="%1"/>
      <w:lvlJc w:val="left"/>
      <w:pPr>
        <w:ind w:left="952" w:hanging="567"/>
        <w:jc w:val="left"/>
      </w:pPr>
      <w:rPr>
        <w:rFonts w:hint="default"/>
      </w:rPr>
    </w:lvl>
    <w:lvl w:ilvl="1">
      <w:start w:val="5"/>
      <w:numFmt w:val="decimal"/>
      <w:lvlText w:val="%1.%2"/>
      <w:lvlJc w:val="left"/>
      <w:pPr>
        <w:ind w:left="952" w:hanging="567"/>
        <w:jc w:val="left"/>
      </w:pPr>
      <w:rPr>
        <w:rFonts w:hint="default" w:ascii="Times New Roman" w:hAnsi="Times New Roman" w:eastAsia="Times New Roman" w:cs="Times New Roman"/>
        <w:b/>
        <w:bCs/>
        <w:spacing w:val="-4"/>
        <w:w w:val="100"/>
        <w:sz w:val="24"/>
        <w:szCs w:val="24"/>
      </w:rPr>
    </w:lvl>
    <w:lvl w:ilvl="2">
      <w:start w:val="1"/>
      <w:numFmt w:val="decimal"/>
      <w:lvlText w:val="%1.%2.%3"/>
      <w:lvlJc w:val="left"/>
      <w:pPr>
        <w:ind w:left="1095" w:hanging="710"/>
        <w:jc w:val="right"/>
      </w:pPr>
      <w:rPr>
        <w:rFonts w:hint="default" w:ascii="Times New Roman" w:hAnsi="Times New Roman" w:eastAsia="Times New Roman" w:cs="Times New Roman"/>
        <w:b/>
        <w:bCs/>
        <w:w w:val="100"/>
        <w:sz w:val="22"/>
        <w:szCs w:val="22"/>
      </w:rPr>
    </w:lvl>
    <w:lvl w:ilvl="3">
      <w:start w:val="0"/>
      <w:numFmt w:val="bullet"/>
      <w:lvlText w:val="•"/>
      <w:lvlJc w:val="left"/>
      <w:pPr>
        <w:ind w:left="3304" w:hanging="710"/>
      </w:pPr>
      <w:rPr>
        <w:rFonts w:hint="default"/>
      </w:rPr>
    </w:lvl>
    <w:lvl w:ilvl="4">
      <w:start w:val="0"/>
      <w:numFmt w:val="bullet"/>
      <w:lvlText w:val="•"/>
      <w:lvlJc w:val="left"/>
      <w:pPr>
        <w:ind w:left="4406" w:hanging="710"/>
      </w:pPr>
      <w:rPr>
        <w:rFonts w:hint="default"/>
      </w:rPr>
    </w:lvl>
    <w:lvl w:ilvl="5">
      <w:start w:val="0"/>
      <w:numFmt w:val="bullet"/>
      <w:lvlText w:val="•"/>
      <w:lvlJc w:val="left"/>
      <w:pPr>
        <w:ind w:left="5508" w:hanging="710"/>
      </w:pPr>
      <w:rPr>
        <w:rFonts w:hint="default"/>
      </w:rPr>
    </w:lvl>
    <w:lvl w:ilvl="6">
      <w:start w:val="0"/>
      <w:numFmt w:val="bullet"/>
      <w:lvlText w:val="•"/>
      <w:lvlJc w:val="left"/>
      <w:pPr>
        <w:ind w:left="6611" w:hanging="710"/>
      </w:pPr>
      <w:rPr>
        <w:rFonts w:hint="default"/>
      </w:rPr>
    </w:lvl>
    <w:lvl w:ilvl="7">
      <w:start w:val="0"/>
      <w:numFmt w:val="bullet"/>
      <w:lvlText w:val="•"/>
      <w:lvlJc w:val="left"/>
      <w:pPr>
        <w:ind w:left="7713" w:hanging="710"/>
      </w:pPr>
      <w:rPr>
        <w:rFonts w:hint="default"/>
      </w:rPr>
    </w:lvl>
    <w:lvl w:ilvl="8">
      <w:start w:val="0"/>
      <w:numFmt w:val="bullet"/>
      <w:lvlText w:val="•"/>
      <w:lvlJc w:val="left"/>
      <w:pPr>
        <w:ind w:left="8815" w:hanging="710"/>
      </w:pPr>
      <w:rPr>
        <w:rFonts w:hint="default"/>
      </w:rPr>
    </w:lvl>
  </w:abstractNum>
  <w:abstractNum w:abstractNumId="191">
    <w:multiLevelType w:val="hybridMultilevel"/>
    <w:lvl w:ilvl="0">
      <w:start w:val="1"/>
      <w:numFmt w:val="lowerLetter"/>
      <w:lvlText w:val="%1)"/>
      <w:lvlJc w:val="left"/>
      <w:pPr>
        <w:ind w:left="517" w:hanging="361"/>
        <w:jc w:val="left"/>
      </w:pPr>
      <w:rPr>
        <w:rFonts w:hint="default" w:ascii="Times New Roman" w:hAnsi="Times New Roman" w:eastAsia="Times New Roman" w:cs="Times New Roman"/>
        <w:spacing w:val="-4"/>
        <w:w w:val="100"/>
        <w:sz w:val="18"/>
        <w:szCs w:val="18"/>
      </w:rPr>
    </w:lvl>
    <w:lvl w:ilvl="1">
      <w:start w:val="0"/>
      <w:numFmt w:val="bullet"/>
      <w:lvlText w:val="•"/>
      <w:lvlJc w:val="left"/>
      <w:pPr>
        <w:ind w:left="1570" w:hanging="361"/>
      </w:pPr>
      <w:rPr>
        <w:rFonts w:hint="default"/>
      </w:rPr>
    </w:lvl>
    <w:lvl w:ilvl="2">
      <w:start w:val="0"/>
      <w:numFmt w:val="bullet"/>
      <w:lvlText w:val="•"/>
      <w:lvlJc w:val="left"/>
      <w:pPr>
        <w:ind w:left="2620" w:hanging="361"/>
      </w:pPr>
      <w:rPr>
        <w:rFonts w:hint="default"/>
      </w:rPr>
    </w:lvl>
    <w:lvl w:ilvl="3">
      <w:start w:val="0"/>
      <w:numFmt w:val="bullet"/>
      <w:lvlText w:val="•"/>
      <w:lvlJc w:val="left"/>
      <w:pPr>
        <w:ind w:left="3670" w:hanging="361"/>
      </w:pPr>
      <w:rPr>
        <w:rFonts w:hint="default"/>
      </w:rPr>
    </w:lvl>
    <w:lvl w:ilvl="4">
      <w:start w:val="0"/>
      <w:numFmt w:val="bullet"/>
      <w:lvlText w:val="•"/>
      <w:lvlJc w:val="left"/>
      <w:pPr>
        <w:ind w:left="4720" w:hanging="361"/>
      </w:pPr>
      <w:rPr>
        <w:rFonts w:hint="default"/>
      </w:rPr>
    </w:lvl>
    <w:lvl w:ilvl="5">
      <w:start w:val="0"/>
      <w:numFmt w:val="bullet"/>
      <w:lvlText w:val="•"/>
      <w:lvlJc w:val="left"/>
      <w:pPr>
        <w:ind w:left="5770" w:hanging="361"/>
      </w:pPr>
      <w:rPr>
        <w:rFonts w:hint="default"/>
      </w:rPr>
    </w:lvl>
    <w:lvl w:ilvl="6">
      <w:start w:val="0"/>
      <w:numFmt w:val="bullet"/>
      <w:lvlText w:val="•"/>
      <w:lvlJc w:val="left"/>
      <w:pPr>
        <w:ind w:left="6820" w:hanging="361"/>
      </w:pPr>
      <w:rPr>
        <w:rFonts w:hint="default"/>
      </w:rPr>
    </w:lvl>
    <w:lvl w:ilvl="7">
      <w:start w:val="0"/>
      <w:numFmt w:val="bullet"/>
      <w:lvlText w:val="•"/>
      <w:lvlJc w:val="left"/>
      <w:pPr>
        <w:ind w:left="7870" w:hanging="361"/>
      </w:pPr>
      <w:rPr>
        <w:rFonts w:hint="default"/>
      </w:rPr>
    </w:lvl>
    <w:lvl w:ilvl="8">
      <w:start w:val="0"/>
      <w:numFmt w:val="bullet"/>
      <w:lvlText w:val="•"/>
      <w:lvlJc w:val="left"/>
      <w:pPr>
        <w:ind w:left="8920" w:hanging="361"/>
      </w:pPr>
      <w:rPr>
        <w:rFonts w:hint="default"/>
      </w:rPr>
    </w:lvl>
  </w:abstractNum>
  <w:abstractNum w:abstractNumId="190">
    <w:multiLevelType w:val="hybridMultilevel"/>
    <w:lvl w:ilvl="0">
      <w:start w:val="1"/>
      <w:numFmt w:val="upperLetter"/>
      <w:lvlText w:val="%1"/>
      <w:lvlJc w:val="left"/>
      <w:pPr>
        <w:ind w:left="724" w:hanging="567"/>
        <w:jc w:val="left"/>
      </w:pPr>
      <w:rPr>
        <w:rFonts w:hint="default"/>
      </w:rPr>
    </w:lvl>
    <w:lvl w:ilvl="1">
      <w:start w:val="4"/>
      <w:numFmt w:val="decimal"/>
      <w:lvlText w:val="%1.%2"/>
      <w:lvlJc w:val="left"/>
      <w:pPr>
        <w:ind w:left="724" w:hanging="567"/>
        <w:jc w:val="left"/>
      </w:pPr>
      <w:rPr>
        <w:rFonts w:hint="default" w:ascii="Times New Roman" w:hAnsi="Times New Roman" w:eastAsia="Times New Roman" w:cs="Times New Roman"/>
        <w:b/>
        <w:bCs/>
        <w:spacing w:val="-1"/>
        <w:w w:val="100"/>
        <w:sz w:val="24"/>
        <w:szCs w:val="24"/>
      </w:rPr>
    </w:lvl>
    <w:lvl w:ilvl="2">
      <w:start w:val="1"/>
      <w:numFmt w:val="decimal"/>
      <w:lvlText w:val="%1.%2.%3"/>
      <w:lvlJc w:val="left"/>
      <w:pPr>
        <w:ind w:left="867" w:hanging="711"/>
        <w:jc w:val="left"/>
      </w:pPr>
      <w:rPr>
        <w:rFonts w:hint="default" w:ascii="Times New Roman" w:hAnsi="Times New Roman" w:eastAsia="Times New Roman" w:cs="Times New Roman"/>
        <w:b/>
        <w:bCs/>
        <w:w w:val="100"/>
        <w:sz w:val="22"/>
        <w:szCs w:val="22"/>
      </w:rPr>
    </w:lvl>
    <w:lvl w:ilvl="3">
      <w:start w:val="0"/>
      <w:numFmt w:val="bullet"/>
      <w:lvlText w:val="•"/>
      <w:lvlJc w:val="left"/>
      <w:pPr>
        <w:ind w:left="3117" w:hanging="711"/>
      </w:pPr>
      <w:rPr>
        <w:rFonts w:hint="default"/>
      </w:rPr>
    </w:lvl>
    <w:lvl w:ilvl="4">
      <w:start w:val="0"/>
      <w:numFmt w:val="bullet"/>
      <w:lvlText w:val="•"/>
      <w:lvlJc w:val="left"/>
      <w:pPr>
        <w:ind w:left="4246" w:hanging="711"/>
      </w:pPr>
      <w:rPr>
        <w:rFonts w:hint="default"/>
      </w:rPr>
    </w:lvl>
    <w:lvl w:ilvl="5">
      <w:start w:val="0"/>
      <w:numFmt w:val="bullet"/>
      <w:lvlText w:val="•"/>
      <w:lvlJc w:val="left"/>
      <w:pPr>
        <w:ind w:left="5375" w:hanging="711"/>
      </w:pPr>
      <w:rPr>
        <w:rFonts w:hint="default"/>
      </w:rPr>
    </w:lvl>
    <w:lvl w:ilvl="6">
      <w:start w:val="0"/>
      <w:numFmt w:val="bullet"/>
      <w:lvlText w:val="•"/>
      <w:lvlJc w:val="left"/>
      <w:pPr>
        <w:ind w:left="6504" w:hanging="711"/>
      </w:pPr>
      <w:rPr>
        <w:rFonts w:hint="default"/>
      </w:rPr>
    </w:lvl>
    <w:lvl w:ilvl="7">
      <w:start w:val="0"/>
      <w:numFmt w:val="bullet"/>
      <w:lvlText w:val="•"/>
      <w:lvlJc w:val="left"/>
      <w:pPr>
        <w:ind w:left="7633" w:hanging="711"/>
      </w:pPr>
      <w:rPr>
        <w:rFonts w:hint="default"/>
      </w:rPr>
    </w:lvl>
    <w:lvl w:ilvl="8">
      <w:start w:val="0"/>
      <w:numFmt w:val="bullet"/>
      <w:lvlText w:val="•"/>
      <w:lvlJc w:val="left"/>
      <w:pPr>
        <w:ind w:left="8762" w:hanging="711"/>
      </w:pPr>
      <w:rPr>
        <w:rFonts w:hint="default"/>
      </w:rPr>
    </w:lvl>
  </w:abstractNum>
  <w:abstractNum w:abstractNumId="189">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188">
    <w:multiLevelType w:val="hybridMultilevel"/>
    <w:lvl w:ilvl="0">
      <w:start w:val="1"/>
      <w:numFmt w:val="upperLetter"/>
      <w:lvlText w:val="%1"/>
      <w:lvlJc w:val="left"/>
      <w:pPr>
        <w:ind w:left="951" w:hanging="566"/>
        <w:jc w:val="left"/>
      </w:pPr>
      <w:rPr>
        <w:rFonts w:hint="default"/>
      </w:rPr>
    </w:lvl>
    <w:lvl w:ilvl="1">
      <w:start w:val="3"/>
      <w:numFmt w:val="decimal"/>
      <w:lvlText w:val="%1.%2"/>
      <w:lvlJc w:val="left"/>
      <w:pPr>
        <w:ind w:left="951" w:hanging="566"/>
        <w:jc w:val="left"/>
      </w:pPr>
      <w:rPr>
        <w:rFonts w:hint="default" w:ascii="Times New Roman" w:hAnsi="Times New Roman" w:eastAsia="Times New Roman" w:cs="Times New Roman"/>
        <w:b/>
        <w:bCs/>
        <w:spacing w:val="-27"/>
        <w:w w:val="100"/>
        <w:sz w:val="24"/>
        <w:szCs w:val="24"/>
      </w:rPr>
    </w:lvl>
    <w:lvl w:ilvl="2">
      <w:start w:val="1"/>
      <w:numFmt w:val="decimal"/>
      <w:lvlText w:val="%1.%2.%3"/>
      <w:lvlJc w:val="left"/>
      <w:pPr>
        <w:ind w:left="1095" w:hanging="710"/>
        <w:jc w:val="right"/>
      </w:pPr>
      <w:rPr>
        <w:rFonts w:hint="default" w:ascii="Times New Roman" w:hAnsi="Times New Roman" w:eastAsia="Times New Roman" w:cs="Times New Roman"/>
        <w:b/>
        <w:bCs/>
        <w:w w:val="100"/>
        <w:sz w:val="22"/>
        <w:szCs w:val="22"/>
      </w:rPr>
    </w:lvl>
    <w:lvl w:ilvl="3">
      <w:start w:val="1"/>
      <w:numFmt w:val="decimal"/>
      <w:lvlText w:val="%1.%2.%3.%4"/>
      <w:lvlJc w:val="left"/>
      <w:pPr>
        <w:ind w:left="1009" w:hanging="853"/>
        <w:jc w:val="right"/>
      </w:pPr>
      <w:rPr>
        <w:rFonts w:hint="default" w:ascii="Times New Roman" w:hAnsi="Times New Roman" w:eastAsia="Times New Roman" w:cs="Times New Roman"/>
        <w:b/>
        <w:bCs/>
        <w:w w:val="99"/>
        <w:sz w:val="20"/>
        <w:szCs w:val="20"/>
      </w:rPr>
    </w:lvl>
    <w:lvl w:ilvl="4">
      <w:start w:val="0"/>
      <w:numFmt w:val="bullet"/>
      <w:lvlText w:val="•"/>
      <w:lvlJc w:val="left"/>
      <w:pPr>
        <w:ind w:left="3580" w:hanging="853"/>
      </w:pPr>
      <w:rPr>
        <w:rFonts w:hint="default"/>
      </w:rPr>
    </w:lvl>
    <w:lvl w:ilvl="5">
      <w:start w:val="0"/>
      <w:numFmt w:val="bullet"/>
      <w:lvlText w:val="•"/>
      <w:lvlJc w:val="left"/>
      <w:pPr>
        <w:ind w:left="4820" w:hanging="853"/>
      </w:pPr>
      <w:rPr>
        <w:rFonts w:hint="default"/>
      </w:rPr>
    </w:lvl>
    <w:lvl w:ilvl="6">
      <w:start w:val="0"/>
      <w:numFmt w:val="bullet"/>
      <w:lvlText w:val="•"/>
      <w:lvlJc w:val="left"/>
      <w:pPr>
        <w:ind w:left="6060" w:hanging="853"/>
      </w:pPr>
      <w:rPr>
        <w:rFonts w:hint="default"/>
      </w:rPr>
    </w:lvl>
    <w:lvl w:ilvl="7">
      <w:start w:val="0"/>
      <w:numFmt w:val="bullet"/>
      <w:lvlText w:val="•"/>
      <w:lvlJc w:val="left"/>
      <w:pPr>
        <w:ind w:left="7300" w:hanging="853"/>
      </w:pPr>
      <w:rPr>
        <w:rFonts w:hint="default"/>
      </w:rPr>
    </w:lvl>
    <w:lvl w:ilvl="8">
      <w:start w:val="0"/>
      <w:numFmt w:val="bullet"/>
      <w:lvlText w:val="•"/>
      <w:lvlJc w:val="left"/>
      <w:pPr>
        <w:ind w:left="8540" w:hanging="853"/>
      </w:pPr>
      <w:rPr>
        <w:rFonts w:hint="default"/>
      </w:rPr>
    </w:lvl>
  </w:abstractNum>
  <w:abstractNum w:abstractNumId="187">
    <w:multiLevelType w:val="hybridMultilevel"/>
    <w:lvl w:ilvl="0">
      <w:start w:val="1"/>
      <w:numFmt w:val="upperLetter"/>
      <w:lvlText w:val="%1"/>
      <w:lvlJc w:val="left"/>
      <w:pPr>
        <w:ind w:left="952" w:hanging="567"/>
        <w:jc w:val="left"/>
      </w:pPr>
      <w:rPr>
        <w:rFonts w:hint="default"/>
      </w:rPr>
    </w:lvl>
    <w:lvl w:ilvl="1">
      <w:start w:val="1"/>
      <w:numFmt w:val="decimal"/>
      <w:lvlText w:val="%1.%2"/>
      <w:lvlJc w:val="left"/>
      <w:pPr>
        <w:ind w:left="952" w:hanging="567"/>
        <w:jc w:val="left"/>
      </w:pPr>
      <w:rPr>
        <w:rFonts w:hint="default" w:ascii="Times New Roman" w:hAnsi="Times New Roman" w:eastAsia="Times New Roman" w:cs="Times New Roman"/>
        <w:b/>
        <w:bCs/>
        <w:spacing w:val="-27"/>
        <w:w w:val="100"/>
        <w:sz w:val="24"/>
        <w:szCs w:val="24"/>
      </w:rPr>
    </w:lvl>
    <w:lvl w:ilvl="2">
      <w:start w:val="0"/>
      <w:numFmt w:val="bullet"/>
      <w:lvlText w:val="•"/>
      <w:lvlJc w:val="left"/>
      <w:pPr>
        <w:ind w:left="2202" w:hanging="567"/>
      </w:pPr>
      <w:rPr>
        <w:rFonts w:hint="default"/>
      </w:rPr>
    </w:lvl>
    <w:lvl w:ilvl="3">
      <w:start w:val="0"/>
      <w:numFmt w:val="bullet"/>
      <w:lvlText w:val="•"/>
      <w:lvlJc w:val="left"/>
      <w:pPr>
        <w:ind w:left="3304" w:hanging="567"/>
      </w:pPr>
      <w:rPr>
        <w:rFonts w:hint="default"/>
      </w:rPr>
    </w:lvl>
    <w:lvl w:ilvl="4">
      <w:start w:val="0"/>
      <w:numFmt w:val="bullet"/>
      <w:lvlText w:val="•"/>
      <w:lvlJc w:val="left"/>
      <w:pPr>
        <w:ind w:left="4406" w:hanging="567"/>
      </w:pPr>
      <w:rPr>
        <w:rFonts w:hint="default"/>
      </w:rPr>
    </w:lvl>
    <w:lvl w:ilvl="5">
      <w:start w:val="0"/>
      <w:numFmt w:val="bullet"/>
      <w:lvlText w:val="•"/>
      <w:lvlJc w:val="left"/>
      <w:pPr>
        <w:ind w:left="5508" w:hanging="567"/>
      </w:pPr>
      <w:rPr>
        <w:rFonts w:hint="default"/>
      </w:rPr>
    </w:lvl>
    <w:lvl w:ilvl="6">
      <w:start w:val="0"/>
      <w:numFmt w:val="bullet"/>
      <w:lvlText w:val="•"/>
      <w:lvlJc w:val="left"/>
      <w:pPr>
        <w:ind w:left="6611" w:hanging="567"/>
      </w:pPr>
      <w:rPr>
        <w:rFonts w:hint="default"/>
      </w:rPr>
    </w:lvl>
    <w:lvl w:ilvl="7">
      <w:start w:val="0"/>
      <w:numFmt w:val="bullet"/>
      <w:lvlText w:val="•"/>
      <w:lvlJc w:val="left"/>
      <w:pPr>
        <w:ind w:left="7713" w:hanging="567"/>
      </w:pPr>
      <w:rPr>
        <w:rFonts w:hint="default"/>
      </w:rPr>
    </w:lvl>
    <w:lvl w:ilvl="8">
      <w:start w:val="0"/>
      <w:numFmt w:val="bullet"/>
      <w:lvlText w:val="•"/>
      <w:lvlJc w:val="left"/>
      <w:pPr>
        <w:ind w:left="8815" w:hanging="567"/>
      </w:pPr>
      <w:rPr>
        <w:rFonts w:hint="default"/>
      </w:rPr>
    </w:lvl>
  </w:abstractNum>
  <w:abstractNum w:abstractNumId="186">
    <w:multiLevelType w:val="hybridMultilevel"/>
    <w:lvl w:ilvl="0">
      <w:start w:val="12"/>
      <w:numFmt w:val="decimal"/>
      <w:lvlText w:val="%1"/>
      <w:lvlJc w:val="left"/>
      <w:pPr>
        <w:ind w:left="1009" w:hanging="852"/>
        <w:jc w:val="left"/>
      </w:pPr>
      <w:rPr>
        <w:rFonts w:hint="default"/>
      </w:rPr>
    </w:lvl>
    <w:lvl w:ilvl="1">
      <w:start w:val="2"/>
      <w:numFmt w:val="decimal"/>
      <w:lvlText w:val="%1.%2"/>
      <w:lvlJc w:val="left"/>
      <w:pPr>
        <w:ind w:left="1009" w:hanging="852"/>
        <w:jc w:val="left"/>
      </w:pPr>
      <w:rPr>
        <w:rFonts w:hint="default"/>
      </w:rPr>
    </w:lvl>
    <w:lvl w:ilvl="2">
      <w:start w:val="4"/>
      <w:numFmt w:val="decimal"/>
      <w:lvlText w:val="%1.%2.%3"/>
      <w:lvlJc w:val="left"/>
      <w:pPr>
        <w:ind w:left="1009" w:hanging="852"/>
        <w:jc w:val="left"/>
      </w:pPr>
      <w:rPr>
        <w:rFonts w:hint="default"/>
      </w:rPr>
    </w:lvl>
    <w:lvl w:ilvl="3">
      <w:start w:val="1"/>
      <w:numFmt w:val="decimal"/>
      <w:lvlText w:val="%1.%2.%3.%4"/>
      <w:lvlJc w:val="left"/>
      <w:pPr>
        <w:ind w:left="1009" w:hanging="852"/>
        <w:jc w:val="left"/>
      </w:pPr>
      <w:rPr>
        <w:rFonts w:hint="default" w:ascii="Times New Roman" w:hAnsi="Times New Roman" w:eastAsia="Times New Roman" w:cs="Times New Roman"/>
        <w:b/>
        <w:bCs/>
        <w:spacing w:val="-2"/>
        <w:w w:val="99"/>
        <w:sz w:val="20"/>
        <w:szCs w:val="20"/>
      </w:rPr>
    </w:lvl>
    <w:lvl w:ilvl="4">
      <w:start w:val="0"/>
      <w:numFmt w:val="bullet"/>
      <w:lvlText w:val="-"/>
      <w:lvlJc w:val="left"/>
      <w:pPr>
        <w:ind w:left="745" w:hanging="360"/>
      </w:pPr>
      <w:rPr>
        <w:rFonts w:hint="default" w:ascii="Times New Roman" w:hAnsi="Times New Roman" w:eastAsia="Times New Roman" w:cs="Times New Roman"/>
        <w:w w:val="99"/>
        <w:sz w:val="20"/>
        <w:szCs w:val="20"/>
      </w:rPr>
    </w:lvl>
    <w:lvl w:ilvl="5">
      <w:start w:val="0"/>
      <w:numFmt w:val="bullet"/>
      <w:lvlText w:val="•"/>
      <w:lvlJc w:val="left"/>
      <w:pPr>
        <w:ind w:left="5453" w:hanging="360"/>
      </w:pPr>
      <w:rPr>
        <w:rFonts w:hint="default"/>
      </w:rPr>
    </w:lvl>
    <w:lvl w:ilvl="6">
      <w:start w:val="0"/>
      <w:numFmt w:val="bullet"/>
      <w:lvlText w:val="•"/>
      <w:lvlJc w:val="left"/>
      <w:pPr>
        <w:ind w:left="6566" w:hanging="360"/>
      </w:pPr>
      <w:rPr>
        <w:rFonts w:hint="default"/>
      </w:rPr>
    </w:lvl>
    <w:lvl w:ilvl="7">
      <w:start w:val="0"/>
      <w:numFmt w:val="bullet"/>
      <w:lvlText w:val="•"/>
      <w:lvlJc w:val="left"/>
      <w:pPr>
        <w:ind w:left="7680" w:hanging="360"/>
      </w:pPr>
      <w:rPr>
        <w:rFonts w:hint="default"/>
      </w:rPr>
    </w:lvl>
    <w:lvl w:ilvl="8">
      <w:start w:val="0"/>
      <w:numFmt w:val="bullet"/>
      <w:lvlText w:val="•"/>
      <w:lvlJc w:val="left"/>
      <w:pPr>
        <w:ind w:left="8793" w:hanging="360"/>
      </w:pPr>
      <w:rPr>
        <w:rFonts w:hint="default"/>
      </w:rPr>
    </w:lvl>
  </w:abstractNum>
  <w:abstractNum w:abstractNumId="185">
    <w:multiLevelType w:val="hybridMultilevel"/>
    <w:lvl w:ilvl="0">
      <w:start w:val="12"/>
      <w:numFmt w:val="decimal"/>
      <w:lvlText w:val="%1"/>
      <w:lvlJc w:val="left"/>
      <w:pPr>
        <w:ind w:left="1010" w:hanging="853"/>
        <w:jc w:val="left"/>
      </w:pPr>
      <w:rPr>
        <w:rFonts w:hint="default"/>
      </w:rPr>
    </w:lvl>
    <w:lvl w:ilvl="1">
      <w:start w:val="2"/>
      <w:numFmt w:val="decimal"/>
      <w:lvlText w:val="%1.%2"/>
      <w:lvlJc w:val="left"/>
      <w:pPr>
        <w:ind w:left="1010" w:hanging="853"/>
        <w:jc w:val="left"/>
      </w:pPr>
      <w:rPr>
        <w:rFonts w:hint="default"/>
      </w:rPr>
    </w:lvl>
    <w:lvl w:ilvl="2">
      <w:start w:val="1"/>
      <w:numFmt w:val="decimal"/>
      <w:lvlText w:val="%1.%2.%3"/>
      <w:lvlJc w:val="left"/>
      <w:pPr>
        <w:ind w:left="1010" w:hanging="853"/>
        <w:jc w:val="left"/>
      </w:pPr>
      <w:rPr>
        <w:rFonts w:hint="default" w:ascii="Times New Roman" w:hAnsi="Times New Roman" w:eastAsia="Times New Roman" w:cs="Times New Roman"/>
        <w:b/>
        <w:bCs/>
        <w:w w:val="100"/>
        <w:sz w:val="22"/>
        <w:szCs w:val="22"/>
      </w:rPr>
    </w:lvl>
    <w:lvl w:ilvl="3">
      <w:start w:val="0"/>
      <w:numFmt w:val="bullet"/>
      <w:lvlText w:val=""/>
      <w:lvlJc w:val="left"/>
      <w:pPr>
        <w:ind w:left="877" w:hanging="360"/>
      </w:pPr>
      <w:rPr>
        <w:rFonts w:hint="default" w:ascii="Symbol" w:hAnsi="Symbol" w:eastAsia="Symbol" w:cs="Symbol"/>
        <w:w w:val="99"/>
        <w:sz w:val="20"/>
        <w:szCs w:val="20"/>
      </w:rPr>
    </w:lvl>
    <w:lvl w:ilvl="4">
      <w:start w:val="0"/>
      <w:numFmt w:val="bullet"/>
      <w:lvlText w:val="•"/>
      <w:lvlJc w:val="left"/>
      <w:pPr>
        <w:ind w:left="4353" w:hanging="360"/>
      </w:pPr>
      <w:rPr>
        <w:rFonts w:hint="default"/>
      </w:rPr>
    </w:lvl>
    <w:lvl w:ilvl="5">
      <w:start w:val="0"/>
      <w:numFmt w:val="bullet"/>
      <w:lvlText w:val="•"/>
      <w:lvlJc w:val="left"/>
      <w:pPr>
        <w:ind w:left="5464" w:hanging="360"/>
      </w:pPr>
      <w:rPr>
        <w:rFonts w:hint="default"/>
      </w:rPr>
    </w:lvl>
    <w:lvl w:ilvl="6">
      <w:start w:val="0"/>
      <w:numFmt w:val="bullet"/>
      <w:lvlText w:val="•"/>
      <w:lvlJc w:val="left"/>
      <w:pPr>
        <w:ind w:left="6575" w:hanging="360"/>
      </w:pPr>
      <w:rPr>
        <w:rFonts w:hint="default"/>
      </w:rPr>
    </w:lvl>
    <w:lvl w:ilvl="7">
      <w:start w:val="0"/>
      <w:numFmt w:val="bullet"/>
      <w:lvlText w:val="•"/>
      <w:lvlJc w:val="left"/>
      <w:pPr>
        <w:ind w:left="7686" w:hanging="360"/>
      </w:pPr>
      <w:rPr>
        <w:rFonts w:hint="default"/>
      </w:rPr>
    </w:lvl>
    <w:lvl w:ilvl="8">
      <w:start w:val="0"/>
      <w:numFmt w:val="bullet"/>
      <w:lvlText w:val="•"/>
      <w:lvlJc w:val="left"/>
      <w:pPr>
        <w:ind w:left="8797" w:hanging="360"/>
      </w:pPr>
      <w:rPr>
        <w:rFonts w:hint="default"/>
      </w:rPr>
    </w:lvl>
  </w:abstractNum>
  <w:abstractNum w:abstractNumId="184">
    <w:multiLevelType w:val="hybridMultilevel"/>
    <w:lvl w:ilvl="0">
      <w:start w:val="1"/>
      <w:numFmt w:val="lowerLetter"/>
      <w:lvlText w:val="%1)"/>
      <w:lvlJc w:val="left"/>
      <w:pPr>
        <w:ind w:left="518" w:hanging="361"/>
        <w:jc w:val="right"/>
      </w:pPr>
      <w:rPr>
        <w:rFonts w:hint="default" w:ascii="Times New Roman" w:hAnsi="Times New Roman" w:eastAsia="Times New Roman" w:cs="Times New Roman"/>
        <w:w w:val="99"/>
        <w:sz w:val="20"/>
        <w:szCs w:val="20"/>
      </w:rPr>
    </w:lvl>
    <w:lvl w:ilvl="1">
      <w:start w:val="1"/>
      <w:numFmt w:val="decimal"/>
      <w:lvlText w:val="%2)"/>
      <w:lvlJc w:val="left"/>
      <w:pPr>
        <w:ind w:left="1105" w:hanging="360"/>
        <w:jc w:val="left"/>
      </w:pPr>
      <w:rPr>
        <w:rFonts w:hint="default" w:ascii="Times New Roman" w:hAnsi="Times New Roman" w:eastAsia="Times New Roman" w:cs="Times New Roman"/>
        <w:spacing w:val="0"/>
        <w:w w:val="99"/>
        <w:sz w:val="20"/>
        <w:szCs w:val="20"/>
      </w:rPr>
    </w:lvl>
    <w:lvl w:ilvl="2">
      <w:start w:val="0"/>
      <w:numFmt w:val="bullet"/>
      <w:lvlText w:val="•"/>
      <w:lvlJc w:val="left"/>
      <w:pPr>
        <w:ind w:left="2202" w:hanging="360"/>
      </w:pPr>
      <w:rPr>
        <w:rFonts w:hint="default"/>
      </w:rPr>
    </w:lvl>
    <w:lvl w:ilvl="3">
      <w:start w:val="0"/>
      <w:numFmt w:val="bullet"/>
      <w:lvlText w:val="•"/>
      <w:lvlJc w:val="left"/>
      <w:pPr>
        <w:ind w:left="3304" w:hanging="360"/>
      </w:pPr>
      <w:rPr>
        <w:rFonts w:hint="default"/>
      </w:rPr>
    </w:lvl>
    <w:lvl w:ilvl="4">
      <w:start w:val="0"/>
      <w:numFmt w:val="bullet"/>
      <w:lvlText w:val="•"/>
      <w:lvlJc w:val="left"/>
      <w:pPr>
        <w:ind w:left="4406" w:hanging="360"/>
      </w:pPr>
      <w:rPr>
        <w:rFonts w:hint="default"/>
      </w:rPr>
    </w:lvl>
    <w:lvl w:ilvl="5">
      <w:start w:val="0"/>
      <w:numFmt w:val="bullet"/>
      <w:lvlText w:val="•"/>
      <w:lvlJc w:val="left"/>
      <w:pPr>
        <w:ind w:left="5508" w:hanging="360"/>
      </w:pPr>
      <w:rPr>
        <w:rFonts w:hint="default"/>
      </w:rPr>
    </w:lvl>
    <w:lvl w:ilvl="6">
      <w:start w:val="0"/>
      <w:numFmt w:val="bullet"/>
      <w:lvlText w:val="•"/>
      <w:lvlJc w:val="left"/>
      <w:pPr>
        <w:ind w:left="6611" w:hanging="360"/>
      </w:pPr>
      <w:rPr>
        <w:rFonts w:hint="default"/>
      </w:rPr>
    </w:lvl>
    <w:lvl w:ilvl="7">
      <w:start w:val="0"/>
      <w:numFmt w:val="bullet"/>
      <w:lvlText w:val="•"/>
      <w:lvlJc w:val="left"/>
      <w:pPr>
        <w:ind w:left="7713" w:hanging="360"/>
      </w:pPr>
      <w:rPr>
        <w:rFonts w:hint="default"/>
      </w:rPr>
    </w:lvl>
    <w:lvl w:ilvl="8">
      <w:start w:val="0"/>
      <w:numFmt w:val="bullet"/>
      <w:lvlText w:val="•"/>
      <w:lvlJc w:val="left"/>
      <w:pPr>
        <w:ind w:left="8815" w:hanging="360"/>
      </w:pPr>
      <w:rPr>
        <w:rFonts w:hint="default"/>
      </w:rPr>
    </w:lvl>
  </w:abstractNum>
  <w:abstractNum w:abstractNumId="183">
    <w:multiLevelType w:val="hybridMultilevel"/>
    <w:lvl w:ilvl="0">
      <w:start w:val="12"/>
      <w:numFmt w:val="decimal"/>
      <w:lvlText w:val="%1"/>
      <w:lvlJc w:val="left"/>
      <w:pPr>
        <w:ind w:left="1152" w:hanging="995"/>
        <w:jc w:val="left"/>
      </w:pPr>
      <w:rPr>
        <w:rFonts w:hint="default"/>
      </w:rPr>
    </w:lvl>
    <w:lvl w:ilvl="1">
      <w:start w:val="1"/>
      <w:numFmt w:val="decimal"/>
      <w:lvlText w:val="%1.%2"/>
      <w:lvlJc w:val="left"/>
      <w:pPr>
        <w:ind w:left="1152" w:hanging="995"/>
        <w:jc w:val="left"/>
      </w:pPr>
      <w:rPr>
        <w:rFonts w:hint="default"/>
      </w:rPr>
    </w:lvl>
    <w:lvl w:ilvl="2">
      <w:start w:val="2"/>
      <w:numFmt w:val="decimal"/>
      <w:lvlText w:val="%1.%2.%3"/>
      <w:lvlJc w:val="left"/>
      <w:pPr>
        <w:ind w:left="1152" w:hanging="995"/>
        <w:jc w:val="left"/>
      </w:pPr>
      <w:rPr>
        <w:rFonts w:hint="default"/>
      </w:rPr>
    </w:lvl>
    <w:lvl w:ilvl="3">
      <w:start w:val="4"/>
      <w:numFmt w:val="decimal"/>
      <w:lvlText w:val="%1.%2.%3.%4"/>
      <w:lvlJc w:val="left"/>
      <w:pPr>
        <w:ind w:left="1152" w:hanging="995"/>
        <w:jc w:val="left"/>
      </w:pPr>
      <w:rPr>
        <w:rFonts w:hint="default"/>
      </w:rPr>
    </w:lvl>
    <w:lvl w:ilvl="4">
      <w:start w:val="1"/>
      <w:numFmt w:val="decimal"/>
      <w:lvlText w:val="%1.%2.%3.%4.%5"/>
      <w:lvlJc w:val="left"/>
      <w:pPr>
        <w:ind w:left="1152" w:hanging="995"/>
        <w:jc w:val="right"/>
      </w:pPr>
      <w:rPr>
        <w:rFonts w:hint="default" w:ascii="Times New Roman" w:hAnsi="Times New Roman" w:eastAsia="Times New Roman" w:cs="Times New Roman"/>
        <w:b/>
        <w:bCs/>
        <w:spacing w:val="-2"/>
        <w:w w:val="99"/>
        <w:sz w:val="20"/>
        <w:szCs w:val="20"/>
      </w:rPr>
    </w:lvl>
    <w:lvl w:ilvl="5">
      <w:start w:val="0"/>
      <w:numFmt w:val="bullet"/>
      <w:lvlText w:val="•"/>
      <w:lvlJc w:val="left"/>
      <w:pPr>
        <w:ind w:left="6090" w:hanging="995"/>
      </w:pPr>
      <w:rPr>
        <w:rFonts w:hint="default"/>
      </w:rPr>
    </w:lvl>
    <w:lvl w:ilvl="6">
      <w:start w:val="0"/>
      <w:numFmt w:val="bullet"/>
      <w:lvlText w:val="•"/>
      <w:lvlJc w:val="left"/>
      <w:pPr>
        <w:ind w:left="7076" w:hanging="995"/>
      </w:pPr>
      <w:rPr>
        <w:rFonts w:hint="default"/>
      </w:rPr>
    </w:lvl>
    <w:lvl w:ilvl="7">
      <w:start w:val="0"/>
      <w:numFmt w:val="bullet"/>
      <w:lvlText w:val="•"/>
      <w:lvlJc w:val="left"/>
      <w:pPr>
        <w:ind w:left="8062" w:hanging="995"/>
      </w:pPr>
      <w:rPr>
        <w:rFonts w:hint="default"/>
      </w:rPr>
    </w:lvl>
    <w:lvl w:ilvl="8">
      <w:start w:val="0"/>
      <w:numFmt w:val="bullet"/>
      <w:lvlText w:val="•"/>
      <w:lvlJc w:val="left"/>
      <w:pPr>
        <w:ind w:left="9048" w:hanging="995"/>
      </w:pPr>
      <w:rPr>
        <w:rFonts w:hint="default"/>
      </w:rPr>
    </w:lvl>
  </w:abstractNum>
  <w:abstractNum w:abstractNumId="182">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181">
    <w:multiLevelType w:val="hybridMultilevel"/>
    <w:lvl w:ilvl="0">
      <w:start w:val="12"/>
      <w:numFmt w:val="decimal"/>
      <w:lvlText w:val="%1"/>
      <w:lvlJc w:val="left"/>
      <w:pPr>
        <w:ind w:left="1238" w:hanging="854"/>
        <w:jc w:val="left"/>
      </w:pPr>
      <w:rPr>
        <w:rFonts w:hint="default"/>
      </w:rPr>
    </w:lvl>
    <w:lvl w:ilvl="1">
      <w:start w:val="1"/>
      <w:numFmt w:val="decimal"/>
      <w:lvlText w:val="%1.%2"/>
      <w:lvlJc w:val="left"/>
      <w:pPr>
        <w:ind w:left="1238" w:hanging="854"/>
        <w:jc w:val="left"/>
      </w:pPr>
      <w:rPr>
        <w:rFonts w:hint="default"/>
      </w:rPr>
    </w:lvl>
    <w:lvl w:ilvl="2">
      <w:start w:val="2"/>
      <w:numFmt w:val="decimal"/>
      <w:lvlText w:val="%1.%2.%3"/>
      <w:lvlJc w:val="left"/>
      <w:pPr>
        <w:ind w:left="1238" w:hanging="854"/>
        <w:jc w:val="left"/>
      </w:pPr>
      <w:rPr>
        <w:rFonts w:hint="default"/>
      </w:rPr>
    </w:lvl>
    <w:lvl w:ilvl="3">
      <w:start w:val="3"/>
      <w:numFmt w:val="decimal"/>
      <w:lvlText w:val="%1.%2.%3.%4"/>
      <w:lvlJc w:val="left"/>
      <w:pPr>
        <w:ind w:left="1238" w:hanging="854"/>
        <w:jc w:val="left"/>
      </w:pPr>
      <w:rPr>
        <w:rFonts w:hint="default" w:ascii="Times New Roman" w:hAnsi="Times New Roman" w:eastAsia="Times New Roman" w:cs="Times New Roman"/>
        <w:b/>
        <w:bCs/>
        <w:spacing w:val="-2"/>
        <w:w w:val="99"/>
        <w:sz w:val="20"/>
        <w:szCs w:val="20"/>
      </w:rPr>
    </w:lvl>
    <w:lvl w:ilvl="4">
      <w:start w:val="0"/>
      <w:numFmt w:val="bullet"/>
      <w:lvlText w:val="•"/>
      <w:lvlJc w:val="left"/>
      <w:pPr>
        <w:ind w:left="5152" w:hanging="854"/>
      </w:pPr>
      <w:rPr>
        <w:rFonts w:hint="default"/>
      </w:rPr>
    </w:lvl>
    <w:lvl w:ilvl="5">
      <w:start w:val="0"/>
      <w:numFmt w:val="bullet"/>
      <w:lvlText w:val="•"/>
      <w:lvlJc w:val="left"/>
      <w:pPr>
        <w:ind w:left="6130" w:hanging="854"/>
      </w:pPr>
      <w:rPr>
        <w:rFonts w:hint="default"/>
      </w:rPr>
    </w:lvl>
    <w:lvl w:ilvl="6">
      <w:start w:val="0"/>
      <w:numFmt w:val="bullet"/>
      <w:lvlText w:val="•"/>
      <w:lvlJc w:val="left"/>
      <w:pPr>
        <w:ind w:left="7108" w:hanging="854"/>
      </w:pPr>
      <w:rPr>
        <w:rFonts w:hint="default"/>
      </w:rPr>
    </w:lvl>
    <w:lvl w:ilvl="7">
      <w:start w:val="0"/>
      <w:numFmt w:val="bullet"/>
      <w:lvlText w:val="•"/>
      <w:lvlJc w:val="left"/>
      <w:pPr>
        <w:ind w:left="8086" w:hanging="854"/>
      </w:pPr>
      <w:rPr>
        <w:rFonts w:hint="default"/>
      </w:rPr>
    </w:lvl>
    <w:lvl w:ilvl="8">
      <w:start w:val="0"/>
      <w:numFmt w:val="bullet"/>
      <w:lvlText w:val="•"/>
      <w:lvlJc w:val="left"/>
      <w:pPr>
        <w:ind w:left="9064" w:hanging="854"/>
      </w:pPr>
      <w:rPr>
        <w:rFonts w:hint="default"/>
      </w:rPr>
    </w:lvl>
  </w:abstractNum>
  <w:abstractNum w:abstractNumId="180">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179">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178">
    <w:multiLevelType w:val="hybridMultilevel"/>
    <w:lvl w:ilvl="0">
      <w:start w:val="23"/>
      <w:numFmt w:val="lowerLetter"/>
      <w:lvlText w:val="%1)"/>
      <w:lvlJc w:val="left"/>
      <w:pPr>
        <w:ind w:left="517" w:hanging="360"/>
        <w:jc w:val="left"/>
      </w:pPr>
      <w:rPr>
        <w:rFonts w:hint="default" w:ascii="Times New Roman" w:hAnsi="Times New Roman" w:eastAsia="Times New Roman" w:cs="Times New Roman"/>
        <w:spacing w:val="-3"/>
        <w:w w:val="99"/>
        <w:sz w:val="20"/>
        <w:szCs w:val="20"/>
      </w:rPr>
    </w:lvl>
    <w:lvl w:ilvl="1">
      <w:start w:val="1"/>
      <w:numFmt w:val="decimal"/>
      <w:lvlText w:val="%2)"/>
      <w:lvlJc w:val="left"/>
      <w:pPr>
        <w:ind w:left="877" w:hanging="360"/>
        <w:jc w:val="left"/>
      </w:pPr>
      <w:rPr>
        <w:rFonts w:hint="default" w:ascii="Times New Roman" w:hAnsi="Times New Roman" w:eastAsia="Times New Roman" w:cs="Times New Roman"/>
        <w:w w:val="99"/>
        <w:sz w:val="20"/>
        <w:szCs w:val="20"/>
      </w:rPr>
    </w:lvl>
    <w:lvl w:ilvl="2">
      <w:start w:val="0"/>
      <w:numFmt w:val="bullet"/>
      <w:lvlText w:val="•"/>
      <w:lvlJc w:val="left"/>
      <w:pPr>
        <w:ind w:left="2006" w:hanging="360"/>
      </w:pPr>
      <w:rPr>
        <w:rFonts w:hint="default"/>
      </w:rPr>
    </w:lvl>
    <w:lvl w:ilvl="3">
      <w:start w:val="0"/>
      <w:numFmt w:val="bullet"/>
      <w:lvlText w:val="•"/>
      <w:lvlJc w:val="left"/>
      <w:pPr>
        <w:ind w:left="3133" w:hanging="360"/>
      </w:pPr>
      <w:rPr>
        <w:rFonts w:hint="default"/>
      </w:rPr>
    </w:lvl>
    <w:lvl w:ilvl="4">
      <w:start w:val="0"/>
      <w:numFmt w:val="bullet"/>
      <w:lvlText w:val="•"/>
      <w:lvlJc w:val="left"/>
      <w:pPr>
        <w:ind w:left="4260" w:hanging="360"/>
      </w:pPr>
      <w:rPr>
        <w:rFonts w:hint="default"/>
      </w:rPr>
    </w:lvl>
    <w:lvl w:ilvl="5">
      <w:start w:val="0"/>
      <w:numFmt w:val="bullet"/>
      <w:lvlText w:val="•"/>
      <w:lvlJc w:val="left"/>
      <w:pPr>
        <w:ind w:left="5386" w:hanging="360"/>
      </w:pPr>
      <w:rPr>
        <w:rFonts w:hint="default"/>
      </w:rPr>
    </w:lvl>
    <w:lvl w:ilvl="6">
      <w:start w:val="0"/>
      <w:numFmt w:val="bullet"/>
      <w:lvlText w:val="•"/>
      <w:lvlJc w:val="left"/>
      <w:pPr>
        <w:ind w:left="6513" w:hanging="360"/>
      </w:pPr>
      <w:rPr>
        <w:rFonts w:hint="default"/>
      </w:rPr>
    </w:lvl>
    <w:lvl w:ilvl="7">
      <w:start w:val="0"/>
      <w:numFmt w:val="bullet"/>
      <w:lvlText w:val="•"/>
      <w:lvlJc w:val="left"/>
      <w:pPr>
        <w:ind w:left="7640" w:hanging="360"/>
      </w:pPr>
      <w:rPr>
        <w:rFonts w:hint="default"/>
      </w:rPr>
    </w:lvl>
    <w:lvl w:ilvl="8">
      <w:start w:val="0"/>
      <w:numFmt w:val="bullet"/>
      <w:lvlText w:val="•"/>
      <w:lvlJc w:val="left"/>
      <w:pPr>
        <w:ind w:left="8766" w:hanging="360"/>
      </w:pPr>
      <w:rPr>
        <w:rFonts w:hint="default"/>
      </w:rPr>
    </w:lvl>
  </w:abstractNum>
  <w:abstractNum w:abstractNumId="177">
    <w:multiLevelType w:val="hybridMultilevel"/>
    <w:lvl w:ilvl="0">
      <w:start w:val="5"/>
      <w:numFmt w:val="lowerRoman"/>
      <w:lvlText w:val="%1)"/>
      <w:lvlJc w:val="left"/>
      <w:pPr>
        <w:ind w:left="517" w:hanging="360"/>
        <w:jc w:val="left"/>
      </w:pPr>
      <w:rPr>
        <w:rFonts w:hint="default" w:ascii="Times New Roman" w:hAnsi="Times New Roman" w:eastAsia="Times New Roman" w:cs="Times New Roman"/>
        <w:spacing w:val="-2"/>
        <w:w w:val="99"/>
        <w:sz w:val="20"/>
        <w:szCs w:val="20"/>
      </w:rPr>
    </w:lvl>
    <w:lvl w:ilvl="1">
      <w:start w:val="1"/>
      <w:numFmt w:val="decimal"/>
      <w:lvlText w:val="%2)"/>
      <w:lvlJc w:val="left"/>
      <w:pPr>
        <w:ind w:left="877" w:hanging="360"/>
        <w:jc w:val="left"/>
      </w:pPr>
      <w:rPr>
        <w:rFonts w:hint="default" w:ascii="Times New Roman" w:hAnsi="Times New Roman" w:eastAsia="Times New Roman" w:cs="Times New Roman"/>
        <w:w w:val="99"/>
        <w:sz w:val="20"/>
        <w:szCs w:val="20"/>
      </w:rPr>
    </w:lvl>
    <w:lvl w:ilvl="2">
      <w:start w:val="0"/>
      <w:numFmt w:val="bullet"/>
      <w:lvlText w:val="•"/>
      <w:lvlJc w:val="left"/>
      <w:pPr>
        <w:ind w:left="2006" w:hanging="360"/>
      </w:pPr>
      <w:rPr>
        <w:rFonts w:hint="default"/>
      </w:rPr>
    </w:lvl>
    <w:lvl w:ilvl="3">
      <w:start w:val="0"/>
      <w:numFmt w:val="bullet"/>
      <w:lvlText w:val="•"/>
      <w:lvlJc w:val="left"/>
      <w:pPr>
        <w:ind w:left="3133" w:hanging="360"/>
      </w:pPr>
      <w:rPr>
        <w:rFonts w:hint="default"/>
      </w:rPr>
    </w:lvl>
    <w:lvl w:ilvl="4">
      <w:start w:val="0"/>
      <w:numFmt w:val="bullet"/>
      <w:lvlText w:val="•"/>
      <w:lvlJc w:val="left"/>
      <w:pPr>
        <w:ind w:left="4260" w:hanging="360"/>
      </w:pPr>
      <w:rPr>
        <w:rFonts w:hint="default"/>
      </w:rPr>
    </w:lvl>
    <w:lvl w:ilvl="5">
      <w:start w:val="0"/>
      <w:numFmt w:val="bullet"/>
      <w:lvlText w:val="•"/>
      <w:lvlJc w:val="left"/>
      <w:pPr>
        <w:ind w:left="5386" w:hanging="360"/>
      </w:pPr>
      <w:rPr>
        <w:rFonts w:hint="default"/>
      </w:rPr>
    </w:lvl>
    <w:lvl w:ilvl="6">
      <w:start w:val="0"/>
      <w:numFmt w:val="bullet"/>
      <w:lvlText w:val="•"/>
      <w:lvlJc w:val="left"/>
      <w:pPr>
        <w:ind w:left="6513" w:hanging="360"/>
      </w:pPr>
      <w:rPr>
        <w:rFonts w:hint="default"/>
      </w:rPr>
    </w:lvl>
    <w:lvl w:ilvl="7">
      <w:start w:val="0"/>
      <w:numFmt w:val="bullet"/>
      <w:lvlText w:val="•"/>
      <w:lvlJc w:val="left"/>
      <w:pPr>
        <w:ind w:left="7640" w:hanging="360"/>
      </w:pPr>
      <w:rPr>
        <w:rFonts w:hint="default"/>
      </w:rPr>
    </w:lvl>
    <w:lvl w:ilvl="8">
      <w:start w:val="0"/>
      <w:numFmt w:val="bullet"/>
      <w:lvlText w:val="•"/>
      <w:lvlJc w:val="left"/>
      <w:pPr>
        <w:ind w:left="8766" w:hanging="360"/>
      </w:pPr>
      <w:rPr>
        <w:rFonts w:hint="default"/>
      </w:rPr>
    </w:lvl>
  </w:abstractNum>
  <w:abstractNum w:abstractNumId="176">
    <w:multiLevelType w:val="hybridMultilevel"/>
    <w:lvl w:ilvl="0">
      <w:start w:val="1"/>
      <w:numFmt w:val="lowerLetter"/>
      <w:lvlText w:val="%1)"/>
      <w:lvlJc w:val="left"/>
      <w:pPr>
        <w:ind w:left="745" w:hanging="360"/>
        <w:jc w:val="right"/>
      </w:pPr>
      <w:rPr>
        <w:rFonts w:hint="default" w:ascii="Times New Roman" w:hAnsi="Times New Roman" w:eastAsia="Times New Roman" w:cs="Times New Roman"/>
        <w:w w:val="99"/>
        <w:sz w:val="20"/>
        <w:szCs w:val="20"/>
      </w:rPr>
    </w:lvl>
    <w:lvl w:ilvl="1">
      <w:start w:val="1"/>
      <w:numFmt w:val="decimal"/>
      <w:lvlText w:val="%2)"/>
      <w:lvlJc w:val="left"/>
      <w:pPr>
        <w:ind w:left="877" w:hanging="360"/>
        <w:jc w:val="left"/>
      </w:pPr>
      <w:rPr>
        <w:rFonts w:hint="default" w:ascii="Times New Roman" w:hAnsi="Times New Roman" w:eastAsia="Times New Roman" w:cs="Times New Roman"/>
        <w:w w:val="99"/>
        <w:sz w:val="20"/>
        <w:szCs w:val="20"/>
      </w:rPr>
    </w:lvl>
    <w:lvl w:ilvl="2">
      <w:start w:val="0"/>
      <w:numFmt w:val="bullet"/>
      <w:lvlText w:val="•"/>
      <w:lvlJc w:val="left"/>
      <w:pPr>
        <w:ind w:left="2006" w:hanging="360"/>
      </w:pPr>
      <w:rPr>
        <w:rFonts w:hint="default"/>
      </w:rPr>
    </w:lvl>
    <w:lvl w:ilvl="3">
      <w:start w:val="0"/>
      <w:numFmt w:val="bullet"/>
      <w:lvlText w:val="•"/>
      <w:lvlJc w:val="left"/>
      <w:pPr>
        <w:ind w:left="3133" w:hanging="360"/>
      </w:pPr>
      <w:rPr>
        <w:rFonts w:hint="default"/>
      </w:rPr>
    </w:lvl>
    <w:lvl w:ilvl="4">
      <w:start w:val="0"/>
      <w:numFmt w:val="bullet"/>
      <w:lvlText w:val="•"/>
      <w:lvlJc w:val="left"/>
      <w:pPr>
        <w:ind w:left="4260" w:hanging="360"/>
      </w:pPr>
      <w:rPr>
        <w:rFonts w:hint="default"/>
      </w:rPr>
    </w:lvl>
    <w:lvl w:ilvl="5">
      <w:start w:val="0"/>
      <w:numFmt w:val="bullet"/>
      <w:lvlText w:val="•"/>
      <w:lvlJc w:val="left"/>
      <w:pPr>
        <w:ind w:left="5386" w:hanging="360"/>
      </w:pPr>
      <w:rPr>
        <w:rFonts w:hint="default"/>
      </w:rPr>
    </w:lvl>
    <w:lvl w:ilvl="6">
      <w:start w:val="0"/>
      <w:numFmt w:val="bullet"/>
      <w:lvlText w:val="•"/>
      <w:lvlJc w:val="left"/>
      <w:pPr>
        <w:ind w:left="6513" w:hanging="360"/>
      </w:pPr>
      <w:rPr>
        <w:rFonts w:hint="default"/>
      </w:rPr>
    </w:lvl>
    <w:lvl w:ilvl="7">
      <w:start w:val="0"/>
      <w:numFmt w:val="bullet"/>
      <w:lvlText w:val="•"/>
      <w:lvlJc w:val="left"/>
      <w:pPr>
        <w:ind w:left="7640" w:hanging="360"/>
      </w:pPr>
      <w:rPr>
        <w:rFonts w:hint="default"/>
      </w:rPr>
    </w:lvl>
    <w:lvl w:ilvl="8">
      <w:start w:val="0"/>
      <w:numFmt w:val="bullet"/>
      <w:lvlText w:val="•"/>
      <w:lvlJc w:val="left"/>
      <w:pPr>
        <w:ind w:left="8766" w:hanging="360"/>
      </w:pPr>
      <w:rPr>
        <w:rFonts w:hint="default"/>
      </w:rPr>
    </w:lvl>
  </w:abstractNum>
  <w:abstractNum w:abstractNumId="175">
    <w:multiLevelType w:val="hybridMultilevel"/>
    <w:lvl w:ilvl="0">
      <w:start w:val="1"/>
      <w:numFmt w:val="lowerLetter"/>
      <w:lvlText w:val="%1)"/>
      <w:lvlJc w:val="left"/>
      <w:pPr>
        <w:ind w:left="743" w:hanging="361"/>
        <w:jc w:val="left"/>
      </w:pPr>
      <w:rPr>
        <w:rFonts w:hint="default" w:ascii="Times New Roman" w:hAnsi="Times New Roman" w:eastAsia="Times New Roman" w:cs="Times New Roman"/>
        <w:w w:val="99"/>
        <w:sz w:val="20"/>
        <w:szCs w:val="20"/>
      </w:rPr>
    </w:lvl>
    <w:lvl w:ilvl="1">
      <w:start w:val="1"/>
      <w:numFmt w:val="decimal"/>
      <w:lvlText w:val="%2)"/>
      <w:lvlJc w:val="left"/>
      <w:pPr>
        <w:ind w:left="1104" w:hanging="360"/>
        <w:jc w:val="left"/>
      </w:pPr>
      <w:rPr>
        <w:rFonts w:hint="default" w:ascii="Times New Roman" w:hAnsi="Times New Roman" w:eastAsia="Times New Roman" w:cs="Times New Roman"/>
        <w:w w:val="99"/>
        <w:sz w:val="20"/>
        <w:szCs w:val="20"/>
      </w:rPr>
    </w:lvl>
    <w:lvl w:ilvl="2">
      <w:start w:val="0"/>
      <w:numFmt w:val="bullet"/>
      <w:lvlText w:val="•"/>
      <w:lvlJc w:val="left"/>
      <w:pPr>
        <w:ind w:left="2202" w:hanging="360"/>
      </w:pPr>
      <w:rPr>
        <w:rFonts w:hint="default"/>
      </w:rPr>
    </w:lvl>
    <w:lvl w:ilvl="3">
      <w:start w:val="0"/>
      <w:numFmt w:val="bullet"/>
      <w:lvlText w:val="•"/>
      <w:lvlJc w:val="left"/>
      <w:pPr>
        <w:ind w:left="3304" w:hanging="360"/>
      </w:pPr>
      <w:rPr>
        <w:rFonts w:hint="default"/>
      </w:rPr>
    </w:lvl>
    <w:lvl w:ilvl="4">
      <w:start w:val="0"/>
      <w:numFmt w:val="bullet"/>
      <w:lvlText w:val="•"/>
      <w:lvlJc w:val="left"/>
      <w:pPr>
        <w:ind w:left="4406" w:hanging="360"/>
      </w:pPr>
      <w:rPr>
        <w:rFonts w:hint="default"/>
      </w:rPr>
    </w:lvl>
    <w:lvl w:ilvl="5">
      <w:start w:val="0"/>
      <w:numFmt w:val="bullet"/>
      <w:lvlText w:val="•"/>
      <w:lvlJc w:val="left"/>
      <w:pPr>
        <w:ind w:left="5508" w:hanging="360"/>
      </w:pPr>
      <w:rPr>
        <w:rFonts w:hint="default"/>
      </w:rPr>
    </w:lvl>
    <w:lvl w:ilvl="6">
      <w:start w:val="0"/>
      <w:numFmt w:val="bullet"/>
      <w:lvlText w:val="•"/>
      <w:lvlJc w:val="left"/>
      <w:pPr>
        <w:ind w:left="6611" w:hanging="360"/>
      </w:pPr>
      <w:rPr>
        <w:rFonts w:hint="default"/>
      </w:rPr>
    </w:lvl>
    <w:lvl w:ilvl="7">
      <w:start w:val="0"/>
      <w:numFmt w:val="bullet"/>
      <w:lvlText w:val="•"/>
      <w:lvlJc w:val="left"/>
      <w:pPr>
        <w:ind w:left="7713" w:hanging="360"/>
      </w:pPr>
      <w:rPr>
        <w:rFonts w:hint="default"/>
      </w:rPr>
    </w:lvl>
    <w:lvl w:ilvl="8">
      <w:start w:val="0"/>
      <w:numFmt w:val="bullet"/>
      <w:lvlText w:val="•"/>
      <w:lvlJc w:val="left"/>
      <w:pPr>
        <w:ind w:left="8815" w:hanging="360"/>
      </w:pPr>
      <w:rPr>
        <w:rFonts w:hint="default"/>
      </w:rPr>
    </w:lvl>
  </w:abstractNum>
  <w:abstractNum w:abstractNumId="174">
    <w:multiLevelType w:val="hybridMultilevel"/>
    <w:lvl w:ilvl="0">
      <w:start w:val="0"/>
      <w:numFmt w:val="decimal"/>
      <w:lvlText w:val="%1"/>
      <w:lvlJc w:val="left"/>
      <w:pPr>
        <w:ind w:left="1616" w:hanging="152"/>
        <w:jc w:val="left"/>
      </w:pPr>
      <w:rPr>
        <w:rFonts w:hint="default" w:ascii="Times New Roman" w:hAnsi="Times New Roman" w:eastAsia="Times New Roman" w:cs="Times New Roman"/>
        <w:w w:val="99"/>
        <w:sz w:val="20"/>
        <w:szCs w:val="20"/>
      </w:rPr>
    </w:lvl>
    <w:lvl w:ilvl="1">
      <w:start w:val="0"/>
      <w:numFmt w:val="bullet"/>
      <w:lvlText w:val="•"/>
      <w:lvlJc w:val="left"/>
      <w:pPr>
        <w:ind w:left="2560" w:hanging="152"/>
      </w:pPr>
      <w:rPr>
        <w:rFonts w:hint="default"/>
      </w:rPr>
    </w:lvl>
    <w:lvl w:ilvl="2">
      <w:start w:val="0"/>
      <w:numFmt w:val="bullet"/>
      <w:lvlText w:val="•"/>
      <w:lvlJc w:val="left"/>
      <w:pPr>
        <w:ind w:left="3500" w:hanging="152"/>
      </w:pPr>
      <w:rPr>
        <w:rFonts w:hint="default"/>
      </w:rPr>
    </w:lvl>
    <w:lvl w:ilvl="3">
      <w:start w:val="0"/>
      <w:numFmt w:val="bullet"/>
      <w:lvlText w:val="•"/>
      <w:lvlJc w:val="left"/>
      <w:pPr>
        <w:ind w:left="4440" w:hanging="152"/>
      </w:pPr>
      <w:rPr>
        <w:rFonts w:hint="default"/>
      </w:rPr>
    </w:lvl>
    <w:lvl w:ilvl="4">
      <w:start w:val="0"/>
      <w:numFmt w:val="bullet"/>
      <w:lvlText w:val="•"/>
      <w:lvlJc w:val="left"/>
      <w:pPr>
        <w:ind w:left="5380" w:hanging="152"/>
      </w:pPr>
      <w:rPr>
        <w:rFonts w:hint="default"/>
      </w:rPr>
    </w:lvl>
    <w:lvl w:ilvl="5">
      <w:start w:val="0"/>
      <w:numFmt w:val="bullet"/>
      <w:lvlText w:val="•"/>
      <w:lvlJc w:val="left"/>
      <w:pPr>
        <w:ind w:left="6320" w:hanging="152"/>
      </w:pPr>
      <w:rPr>
        <w:rFonts w:hint="default"/>
      </w:rPr>
    </w:lvl>
    <w:lvl w:ilvl="6">
      <w:start w:val="0"/>
      <w:numFmt w:val="bullet"/>
      <w:lvlText w:val="•"/>
      <w:lvlJc w:val="left"/>
      <w:pPr>
        <w:ind w:left="7260" w:hanging="152"/>
      </w:pPr>
      <w:rPr>
        <w:rFonts w:hint="default"/>
      </w:rPr>
    </w:lvl>
    <w:lvl w:ilvl="7">
      <w:start w:val="0"/>
      <w:numFmt w:val="bullet"/>
      <w:lvlText w:val="•"/>
      <w:lvlJc w:val="left"/>
      <w:pPr>
        <w:ind w:left="8200" w:hanging="152"/>
      </w:pPr>
      <w:rPr>
        <w:rFonts w:hint="default"/>
      </w:rPr>
    </w:lvl>
    <w:lvl w:ilvl="8">
      <w:start w:val="0"/>
      <w:numFmt w:val="bullet"/>
      <w:lvlText w:val="•"/>
      <w:lvlJc w:val="left"/>
      <w:pPr>
        <w:ind w:left="9140" w:hanging="152"/>
      </w:pPr>
      <w:rPr>
        <w:rFonts w:hint="default"/>
      </w:rPr>
    </w:lvl>
  </w:abstractNum>
  <w:abstractNum w:abstractNumId="173">
    <w:multiLevelType w:val="hybridMultilevel"/>
    <w:lvl w:ilvl="0">
      <w:start w:val="0"/>
      <w:numFmt w:val="bullet"/>
      <w:lvlText w:val="·"/>
      <w:lvlJc w:val="left"/>
      <w:pPr>
        <w:ind w:left="385" w:hanging="101"/>
      </w:pPr>
      <w:rPr>
        <w:rFonts w:hint="default" w:ascii="Times New Roman" w:hAnsi="Times New Roman" w:eastAsia="Times New Roman" w:cs="Times New Roman"/>
        <w:w w:val="74"/>
        <w:sz w:val="20"/>
        <w:szCs w:val="20"/>
      </w:rPr>
    </w:lvl>
    <w:lvl w:ilvl="1">
      <w:start w:val="0"/>
      <w:numFmt w:val="bullet"/>
      <w:lvlText w:val=""/>
      <w:lvlJc w:val="left"/>
      <w:pPr>
        <w:ind w:left="1105" w:hanging="440"/>
      </w:pPr>
      <w:rPr>
        <w:rFonts w:hint="default" w:ascii="Symbol" w:hAnsi="Symbol" w:eastAsia="Symbol" w:cs="Symbol"/>
        <w:w w:val="99"/>
        <w:sz w:val="20"/>
        <w:szCs w:val="20"/>
      </w:rPr>
    </w:lvl>
    <w:lvl w:ilvl="2">
      <w:start w:val="0"/>
      <w:numFmt w:val="bullet"/>
      <w:lvlText w:val="·"/>
      <w:lvlJc w:val="left"/>
      <w:pPr>
        <w:ind w:left="1105" w:hanging="108"/>
      </w:pPr>
      <w:rPr>
        <w:rFonts w:hint="default" w:ascii="Times New Roman" w:hAnsi="Times New Roman" w:eastAsia="Times New Roman" w:cs="Times New Roman"/>
        <w:w w:val="74"/>
        <w:sz w:val="20"/>
        <w:szCs w:val="20"/>
      </w:rPr>
    </w:lvl>
    <w:lvl w:ilvl="3">
      <w:start w:val="0"/>
      <w:numFmt w:val="bullet"/>
      <w:lvlText w:val="•"/>
      <w:lvlJc w:val="left"/>
      <w:pPr>
        <w:ind w:left="3304" w:hanging="108"/>
      </w:pPr>
      <w:rPr>
        <w:rFonts w:hint="default"/>
      </w:rPr>
    </w:lvl>
    <w:lvl w:ilvl="4">
      <w:start w:val="0"/>
      <w:numFmt w:val="bullet"/>
      <w:lvlText w:val="•"/>
      <w:lvlJc w:val="left"/>
      <w:pPr>
        <w:ind w:left="4406" w:hanging="108"/>
      </w:pPr>
      <w:rPr>
        <w:rFonts w:hint="default"/>
      </w:rPr>
    </w:lvl>
    <w:lvl w:ilvl="5">
      <w:start w:val="0"/>
      <w:numFmt w:val="bullet"/>
      <w:lvlText w:val="•"/>
      <w:lvlJc w:val="left"/>
      <w:pPr>
        <w:ind w:left="5508" w:hanging="108"/>
      </w:pPr>
      <w:rPr>
        <w:rFonts w:hint="default"/>
      </w:rPr>
    </w:lvl>
    <w:lvl w:ilvl="6">
      <w:start w:val="0"/>
      <w:numFmt w:val="bullet"/>
      <w:lvlText w:val="•"/>
      <w:lvlJc w:val="left"/>
      <w:pPr>
        <w:ind w:left="6611" w:hanging="108"/>
      </w:pPr>
      <w:rPr>
        <w:rFonts w:hint="default"/>
      </w:rPr>
    </w:lvl>
    <w:lvl w:ilvl="7">
      <w:start w:val="0"/>
      <w:numFmt w:val="bullet"/>
      <w:lvlText w:val="•"/>
      <w:lvlJc w:val="left"/>
      <w:pPr>
        <w:ind w:left="7713" w:hanging="108"/>
      </w:pPr>
      <w:rPr>
        <w:rFonts w:hint="default"/>
      </w:rPr>
    </w:lvl>
    <w:lvl w:ilvl="8">
      <w:start w:val="0"/>
      <w:numFmt w:val="bullet"/>
      <w:lvlText w:val="•"/>
      <w:lvlJc w:val="left"/>
      <w:pPr>
        <w:ind w:left="8815" w:hanging="108"/>
      </w:pPr>
      <w:rPr>
        <w:rFonts w:hint="default"/>
      </w:rPr>
    </w:lvl>
  </w:abstractNum>
  <w:abstractNum w:abstractNumId="172">
    <w:multiLevelType w:val="hybridMultilevel"/>
    <w:lvl w:ilvl="0">
      <w:start w:val="0"/>
      <w:numFmt w:val="decimal"/>
      <w:lvlText w:val="%1"/>
      <w:lvlJc w:val="left"/>
      <w:pPr>
        <w:ind w:left="1616" w:hanging="152"/>
        <w:jc w:val="left"/>
      </w:pPr>
      <w:rPr>
        <w:rFonts w:hint="default" w:ascii="Times New Roman" w:hAnsi="Times New Roman" w:eastAsia="Times New Roman" w:cs="Times New Roman"/>
        <w:w w:val="99"/>
        <w:sz w:val="20"/>
        <w:szCs w:val="20"/>
      </w:rPr>
    </w:lvl>
    <w:lvl w:ilvl="1">
      <w:start w:val="0"/>
      <w:numFmt w:val="bullet"/>
      <w:lvlText w:val="•"/>
      <w:lvlJc w:val="left"/>
      <w:pPr>
        <w:ind w:left="2560" w:hanging="152"/>
      </w:pPr>
      <w:rPr>
        <w:rFonts w:hint="default"/>
      </w:rPr>
    </w:lvl>
    <w:lvl w:ilvl="2">
      <w:start w:val="0"/>
      <w:numFmt w:val="bullet"/>
      <w:lvlText w:val="•"/>
      <w:lvlJc w:val="left"/>
      <w:pPr>
        <w:ind w:left="3500" w:hanging="152"/>
      </w:pPr>
      <w:rPr>
        <w:rFonts w:hint="default"/>
      </w:rPr>
    </w:lvl>
    <w:lvl w:ilvl="3">
      <w:start w:val="0"/>
      <w:numFmt w:val="bullet"/>
      <w:lvlText w:val="•"/>
      <w:lvlJc w:val="left"/>
      <w:pPr>
        <w:ind w:left="4440" w:hanging="152"/>
      </w:pPr>
      <w:rPr>
        <w:rFonts w:hint="default"/>
      </w:rPr>
    </w:lvl>
    <w:lvl w:ilvl="4">
      <w:start w:val="0"/>
      <w:numFmt w:val="bullet"/>
      <w:lvlText w:val="•"/>
      <w:lvlJc w:val="left"/>
      <w:pPr>
        <w:ind w:left="5380" w:hanging="152"/>
      </w:pPr>
      <w:rPr>
        <w:rFonts w:hint="default"/>
      </w:rPr>
    </w:lvl>
    <w:lvl w:ilvl="5">
      <w:start w:val="0"/>
      <w:numFmt w:val="bullet"/>
      <w:lvlText w:val="•"/>
      <w:lvlJc w:val="left"/>
      <w:pPr>
        <w:ind w:left="6320" w:hanging="152"/>
      </w:pPr>
      <w:rPr>
        <w:rFonts w:hint="default"/>
      </w:rPr>
    </w:lvl>
    <w:lvl w:ilvl="6">
      <w:start w:val="0"/>
      <w:numFmt w:val="bullet"/>
      <w:lvlText w:val="•"/>
      <w:lvlJc w:val="left"/>
      <w:pPr>
        <w:ind w:left="7260" w:hanging="152"/>
      </w:pPr>
      <w:rPr>
        <w:rFonts w:hint="default"/>
      </w:rPr>
    </w:lvl>
    <w:lvl w:ilvl="7">
      <w:start w:val="0"/>
      <w:numFmt w:val="bullet"/>
      <w:lvlText w:val="•"/>
      <w:lvlJc w:val="left"/>
      <w:pPr>
        <w:ind w:left="8200" w:hanging="152"/>
      </w:pPr>
      <w:rPr>
        <w:rFonts w:hint="default"/>
      </w:rPr>
    </w:lvl>
    <w:lvl w:ilvl="8">
      <w:start w:val="0"/>
      <w:numFmt w:val="bullet"/>
      <w:lvlText w:val="•"/>
      <w:lvlJc w:val="left"/>
      <w:pPr>
        <w:ind w:left="9140" w:hanging="152"/>
      </w:pPr>
      <w:rPr>
        <w:rFonts w:hint="default"/>
      </w:rPr>
    </w:lvl>
  </w:abstractNum>
  <w:abstractNum w:abstractNumId="171">
    <w:multiLevelType w:val="hybridMultilevel"/>
    <w:lvl w:ilvl="0">
      <w:start w:val="0"/>
      <w:numFmt w:val="bullet"/>
      <w:lvlText w:val="·"/>
      <w:lvlJc w:val="left"/>
      <w:pPr>
        <w:ind w:left="486" w:hanging="101"/>
      </w:pPr>
      <w:rPr>
        <w:rFonts w:hint="default" w:ascii="Times New Roman" w:hAnsi="Times New Roman" w:eastAsia="Times New Roman" w:cs="Times New Roman"/>
        <w:w w:val="74"/>
        <w:sz w:val="20"/>
        <w:szCs w:val="20"/>
      </w:rPr>
    </w:lvl>
    <w:lvl w:ilvl="1">
      <w:start w:val="0"/>
      <w:numFmt w:val="bullet"/>
      <w:lvlText w:val=""/>
      <w:lvlJc w:val="left"/>
      <w:pPr>
        <w:ind w:left="1105" w:hanging="440"/>
      </w:pPr>
      <w:rPr>
        <w:rFonts w:hint="default" w:ascii="Symbol" w:hAnsi="Symbol" w:eastAsia="Symbol" w:cs="Symbol"/>
        <w:w w:val="99"/>
        <w:sz w:val="20"/>
        <w:szCs w:val="20"/>
      </w:rPr>
    </w:lvl>
    <w:lvl w:ilvl="2">
      <w:start w:val="0"/>
      <w:numFmt w:val="bullet"/>
      <w:lvlText w:val="·"/>
      <w:lvlJc w:val="left"/>
      <w:pPr>
        <w:ind w:left="1105" w:hanging="108"/>
      </w:pPr>
      <w:rPr>
        <w:rFonts w:hint="default" w:ascii="Times New Roman" w:hAnsi="Times New Roman" w:eastAsia="Times New Roman" w:cs="Times New Roman"/>
        <w:w w:val="74"/>
        <w:sz w:val="20"/>
        <w:szCs w:val="20"/>
      </w:rPr>
    </w:lvl>
    <w:lvl w:ilvl="3">
      <w:start w:val="0"/>
      <w:numFmt w:val="bullet"/>
      <w:lvlText w:val="•"/>
      <w:lvlJc w:val="left"/>
      <w:pPr>
        <w:ind w:left="3304" w:hanging="108"/>
      </w:pPr>
      <w:rPr>
        <w:rFonts w:hint="default"/>
      </w:rPr>
    </w:lvl>
    <w:lvl w:ilvl="4">
      <w:start w:val="0"/>
      <w:numFmt w:val="bullet"/>
      <w:lvlText w:val="•"/>
      <w:lvlJc w:val="left"/>
      <w:pPr>
        <w:ind w:left="4406" w:hanging="108"/>
      </w:pPr>
      <w:rPr>
        <w:rFonts w:hint="default"/>
      </w:rPr>
    </w:lvl>
    <w:lvl w:ilvl="5">
      <w:start w:val="0"/>
      <w:numFmt w:val="bullet"/>
      <w:lvlText w:val="•"/>
      <w:lvlJc w:val="left"/>
      <w:pPr>
        <w:ind w:left="5508" w:hanging="108"/>
      </w:pPr>
      <w:rPr>
        <w:rFonts w:hint="default"/>
      </w:rPr>
    </w:lvl>
    <w:lvl w:ilvl="6">
      <w:start w:val="0"/>
      <w:numFmt w:val="bullet"/>
      <w:lvlText w:val="•"/>
      <w:lvlJc w:val="left"/>
      <w:pPr>
        <w:ind w:left="6611" w:hanging="108"/>
      </w:pPr>
      <w:rPr>
        <w:rFonts w:hint="default"/>
      </w:rPr>
    </w:lvl>
    <w:lvl w:ilvl="7">
      <w:start w:val="0"/>
      <w:numFmt w:val="bullet"/>
      <w:lvlText w:val="•"/>
      <w:lvlJc w:val="left"/>
      <w:pPr>
        <w:ind w:left="7713" w:hanging="108"/>
      </w:pPr>
      <w:rPr>
        <w:rFonts w:hint="default"/>
      </w:rPr>
    </w:lvl>
    <w:lvl w:ilvl="8">
      <w:start w:val="0"/>
      <w:numFmt w:val="bullet"/>
      <w:lvlText w:val="•"/>
      <w:lvlJc w:val="left"/>
      <w:pPr>
        <w:ind w:left="8815" w:hanging="108"/>
      </w:pPr>
      <w:rPr>
        <w:rFonts w:hint="default"/>
      </w:rPr>
    </w:lvl>
  </w:abstractNum>
  <w:abstractNum w:abstractNumId="170">
    <w:multiLevelType w:val="hybridMultilevel"/>
    <w:lvl w:ilvl="0">
      <w:start w:val="0"/>
      <w:numFmt w:val="decimal"/>
      <w:lvlText w:val="%1"/>
      <w:lvlJc w:val="left"/>
      <w:pPr>
        <w:ind w:left="1616" w:hanging="152"/>
        <w:jc w:val="left"/>
      </w:pPr>
      <w:rPr>
        <w:rFonts w:hint="default" w:ascii="Times New Roman" w:hAnsi="Times New Roman" w:eastAsia="Times New Roman" w:cs="Times New Roman"/>
        <w:w w:val="99"/>
        <w:sz w:val="20"/>
        <w:szCs w:val="20"/>
      </w:rPr>
    </w:lvl>
    <w:lvl w:ilvl="1">
      <w:start w:val="0"/>
      <w:numFmt w:val="bullet"/>
      <w:lvlText w:val="•"/>
      <w:lvlJc w:val="left"/>
      <w:pPr>
        <w:ind w:left="2560" w:hanging="152"/>
      </w:pPr>
      <w:rPr>
        <w:rFonts w:hint="default"/>
      </w:rPr>
    </w:lvl>
    <w:lvl w:ilvl="2">
      <w:start w:val="0"/>
      <w:numFmt w:val="bullet"/>
      <w:lvlText w:val="•"/>
      <w:lvlJc w:val="left"/>
      <w:pPr>
        <w:ind w:left="3500" w:hanging="152"/>
      </w:pPr>
      <w:rPr>
        <w:rFonts w:hint="default"/>
      </w:rPr>
    </w:lvl>
    <w:lvl w:ilvl="3">
      <w:start w:val="0"/>
      <w:numFmt w:val="bullet"/>
      <w:lvlText w:val="•"/>
      <w:lvlJc w:val="left"/>
      <w:pPr>
        <w:ind w:left="4440" w:hanging="152"/>
      </w:pPr>
      <w:rPr>
        <w:rFonts w:hint="default"/>
      </w:rPr>
    </w:lvl>
    <w:lvl w:ilvl="4">
      <w:start w:val="0"/>
      <w:numFmt w:val="bullet"/>
      <w:lvlText w:val="•"/>
      <w:lvlJc w:val="left"/>
      <w:pPr>
        <w:ind w:left="5380" w:hanging="152"/>
      </w:pPr>
      <w:rPr>
        <w:rFonts w:hint="default"/>
      </w:rPr>
    </w:lvl>
    <w:lvl w:ilvl="5">
      <w:start w:val="0"/>
      <w:numFmt w:val="bullet"/>
      <w:lvlText w:val="•"/>
      <w:lvlJc w:val="left"/>
      <w:pPr>
        <w:ind w:left="6320" w:hanging="152"/>
      </w:pPr>
      <w:rPr>
        <w:rFonts w:hint="default"/>
      </w:rPr>
    </w:lvl>
    <w:lvl w:ilvl="6">
      <w:start w:val="0"/>
      <w:numFmt w:val="bullet"/>
      <w:lvlText w:val="•"/>
      <w:lvlJc w:val="left"/>
      <w:pPr>
        <w:ind w:left="7260" w:hanging="152"/>
      </w:pPr>
      <w:rPr>
        <w:rFonts w:hint="default"/>
      </w:rPr>
    </w:lvl>
    <w:lvl w:ilvl="7">
      <w:start w:val="0"/>
      <w:numFmt w:val="bullet"/>
      <w:lvlText w:val="•"/>
      <w:lvlJc w:val="left"/>
      <w:pPr>
        <w:ind w:left="8200" w:hanging="152"/>
      </w:pPr>
      <w:rPr>
        <w:rFonts w:hint="default"/>
      </w:rPr>
    </w:lvl>
    <w:lvl w:ilvl="8">
      <w:start w:val="0"/>
      <w:numFmt w:val="bullet"/>
      <w:lvlText w:val="•"/>
      <w:lvlJc w:val="left"/>
      <w:pPr>
        <w:ind w:left="9140" w:hanging="152"/>
      </w:pPr>
      <w:rPr>
        <w:rFonts w:hint="default"/>
      </w:rPr>
    </w:lvl>
  </w:abstractNum>
  <w:abstractNum w:abstractNumId="169">
    <w:multiLevelType w:val="hybridMultilevel"/>
    <w:lvl w:ilvl="0">
      <w:start w:val="0"/>
      <w:numFmt w:val="bullet"/>
      <w:lvlText w:val="·"/>
      <w:lvlJc w:val="left"/>
      <w:pPr>
        <w:ind w:left="486" w:hanging="101"/>
      </w:pPr>
      <w:rPr>
        <w:rFonts w:hint="default" w:ascii="Times New Roman" w:hAnsi="Times New Roman" w:eastAsia="Times New Roman" w:cs="Times New Roman"/>
        <w:w w:val="74"/>
        <w:sz w:val="20"/>
        <w:szCs w:val="20"/>
      </w:rPr>
    </w:lvl>
    <w:lvl w:ilvl="1">
      <w:start w:val="0"/>
      <w:numFmt w:val="bullet"/>
      <w:lvlText w:val=""/>
      <w:lvlJc w:val="left"/>
      <w:pPr>
        <w:ind w:left="1105" w:hanging="440"/>
      </w:pPr>
      <w:rPr>
        <w:rFonts w:hint="default" w:ascii="Symbol" w:hAnsi="Symbol" w:eastAsia="Symbol" w:cs="Symbol"/>
        <w:w w:val="99"/>
        <w:sz w:val="20"/>
        <w:szCs w:val="20"/>
      </w:rPr>
    </w:lvl>
    <w:lvl w:ilvl="2">
      <w:start w:val="0"/>
      <w:numFmt w:val="bullet"/>
      <w:lvlText w:val="·"/>
      <w:lvlJc w:val="left"/>
      <w:pPr>
        <w:ind w:left="1105" w:hanging="108"/>
      </w:pPr>
      <w:rPr>
        <w:rFonts w:hint="default" w:ascii="Times New Roman" w:hAnsi="Times New Roman" w:eastAsia="Times New Roman" w:cs="Times New Roman"/>
        <w:w w:val="74"/>
        <w:sz w:val="20"/>
        <w:szCs w:val="20"/>
      </w:rPr>
    </w:lvl>
    <w:lvl w:ilvl="3">
      <w:start w:val="0"/>
      <w:numFmt w:val="bullet"/>
      <w:lvlText w:val="•"/>
      <w:lvlJc w:val="left"/>
      <w:pPr>
        <w:ind w:left="3304" w:hanging="108"/>
      </w:pPr>
      <w:rPr>
        <w:rFonts w:hint="default"/>
      </w:rPr>
    </w:lvl>
    <w:lvl w:ilvl="4">
      <w:start w:val="0"/>
      <w:numFmt w:val="bullet"/>
      <w:lvlText w:val="•"/>
      <w:lvlJc w:val="left"/>
      <w:pPr>
        <w:ind w:left="4406" w:hanging="108"/>
      </w:pPr>
      <w:rPr>
        <w:rFonts w:hint="default"/>
      </w:rPr>
    </w:lvl>
    <w:lvl w:ilvl="5">
      <w:start w:val="0"/>
      <w:numFmt w:val="bullet"/>
      <w:lvlText w:val="•"/>
      <w:lvlJc w:val="left"/>
      <w:pPr>
        <w:ind w:left="5508" w:hanging="108"/>
      </w:pPr>
      <w:rPr>
        <w:rFonts w:hint="default"/>
      </w:rPr>
    </w:lvl>
    <w:lvl w:ilvl="6">
      <w:start w:val="0"/>
      <w:numFmt w:val="bullet"/>
      <w:lvlText w:val="•"/>
      <w:lvlJc w:val="left"/>
      <w:pPr>
        <w:ind w:left="6611" w:hanging="108"/>
      </w:pPr>
      <w:rPr>
        <w:rFonts w:hint="default"/>
      </w:rPr>
    </w:lvl>
    <w:lvl w:ilvl="7">
      <w:start w:val="0"/>
      <w:numFmt w:val="bullet"/>
      <w:lvlText w:val="•"/>
      <w:lvlJc w:val="left"/>
      <w:pPr>
        <w:ind w:left="7713" w:hanging="108"/>
      </w:pPr>
      <w:rPr>
        <w:rFonts w:hint="default"/>
      </w:rPr>
    </w:lvl>
    <w:lvl w:ilvl="8">
      <w:start w:val="0"/>
      <w:numFmt w:val="bullet"/>
      <w:lvlText w:val="•"/>
      <w:lvlJc w:val="left"/>
      <w:pPr>
        <w:ind w:left="8815" w:hanging="108"/>
      </w:pPr>
      <w:rPr>
        <w:rFonts w:hint="default"/>
      </w:rPr>
    </w:lvl>
  </w:abstractNum>
  <w:abstractNum w:abstractNumId="168">
    <w:multiLevelType w:val="hybridMultilevel"/>
    <w:lvl w:ilvl="0">
      <w:start w:val="0"/>
      <w:numFmt w:val="bullet"/>
      <w:lvlText w:val="-"/>
      <w:lvlJc w:val="left"/>
      <w:pPr>
        <w:ind w:left="744" w:hanging="360"/>
      </w:pPr>
      <w:rPr>
        <w:rFonts w:hint="default" w:ascii="Times New Roman" w:hAnsi="Times New Roman" w:eastAsia="Times New Roman" w:cs="Times New Roman"/>
        <w:w w:val="99"/>
        <w:sz w:val="20"/>
        <w:szCs w:val="20"/>
      </w:rPr>
    </w:lvl>
    <w:lvl w:ilvl="1">
      <w:start w:val="0"/>
      <w:numFmt w:val="bullet"/>
      <w:lvlText w:val=""/>
      <w:lvlJc w:val="left"/>
      <w:pPr>
        <w:ind w:left="745" w:hanging="440"/>
      </w:pPr>
      <w:rPr>
        <w:rFonts w:hint="default" w:ascii="Symbol" w:hAnsi="Symbol" w:eastAsia="Symbol" w:cs="Symbol"/>
        <w:w w:val="99"/>
        <w:sz w:val="20"/>
        <w:szCs w:val="20"/>
      </w:rPr>
    </w:lvl>
    <w:lvl w:ilvl="2">
      <w:start w:val="0"/>
      <w:numFmt w:val="bullet"/>
      <w:lvlText w:val="•"/>
      <w:lvlJc w:val="left"/>
      <w:pPr>
        <w:ind w:left="2796" w:hanging="440"/>
      </w:pPr>
      <w:rPr>
        <w:rFonts w:hint="default"/>
      </w:rPr>
    </w:lvl>
    <w:lvl w:ilvl="3">
      <w:start w:val="0"/>
      <w:numFmt w:val="bullet"/>
      <w:lvlText w:val="•"/>
      <w:lvlJc w:val="left"/>
      <w:pPr>
        <w:ind w:left="3824" w:hanging="440"/>
      </w:pPr>
      <w:rPr>
        <w:rFonts w:hint="default"/>
      </w:rPr>
    </w:lvl>
    <w:lvl w:ilvl="4">
      <w:start w:val="0"/>
      <w:numFmt w:val="bullet"/>
      <w:lvlText w:val="•"/>
      <w:lvlJc w:val="left"/>
      <w:pPr>
        <w:ind w:left="4852" w:hanging="440"/>
      </w:pPr>
      <w:rPr>
        <w:rFonts w:hint="default"/>
      </w:rPr>
    </w:lvl>
    <w:lvl w:ilvl="5">
      <w:start w:val="0"/>
      <w:numFmt w:val="bullet"/>
      <w:lvlText w:val="•"/>
      <w:lvlJc w:val="left"/>
      <w:pPr>
        <w:ind w:left="5880" w:hanging="440"/>
      </w:pPr>
      <w:rPr>
        <w:rFonts w:hint="default"/>
      </w:rPr>
    </w:lvl>
    <w:lvl w:ilvl="6">
      <w:start w:val="0"/>
      <w:numFmt w:val="bullet"/>
      <w:lvlText w:val="•"/>
      <w:lvlJc w:val="left"/>
      <w:pPr>
        <w:ind w:left="6908" w:hanging="440"/>
      </w:pPr>
      <w:rPr>
        <w:rFonts w:hint="default"/>
      </w:rPr>
    </w:lvl>
    <w:lvl w:ilvl="7">
      <w:start w:val="0"/>
      <w:numFmt w:val="bullet"/>
      <w:lvlText w:val="•"/>
      <w:lvlJc w:val="left"/>
      <w:pPr>
        <w:ind w:left="7936" w:hanging="440"/>
      </w:pPr>
      <w:rPr>
        <w:rFonts w:hint="default"/>
      </w:rPr>
    </w:lvl>
    <w:lvl w:ilvl="8">
      <w:start w:val="0"/>
      <w:numFmt w:val="bullet"/>
      <w:lvlText w:val="•"/>
      <w:lvlJc w:val="left"/>
      <w:pPr>
        <w:ind w:left="8964" w:hanging="440"/>
      </w:pPr>
      <w:rPr>
        <w:rFonts w:hint="default"/>
      </w:rPr>
    </w:lvl>
  </w:abstractNum>
  <w:abstractNum w:abstractNumId="167">
    <w:multiLevelType w:val="hybridMultilevel"/>
    <w:lvl w:ilvl="0">
      <w:start w:val="0"/>
      <w:numFmt w:val="decimal"/>
      <w:lvlText w:val="%1"/>
      <w:lvlJc w:val="left"/>
      <w:pPr>
        <w:ind w:left="1616" w:hanging="152"/>
        <w:jc w:val="left"/>
      </w:pPr>
      <w:rPr>
        <w:rFonts w:hint="default" w:ascii="Times New Roman" w:hAnsi="Times New Roman" w:eastAsia="Times New Roman" w:cs="Times New Roman"/>
        <w:w w:val="99"/>
        <w:sz w:val="20"/>
        <w:szCs w:val="20"/>
      </w:rPr>
    </w:lvl>
    <w:lvl w:ilvl="1">
      <w:start w:val="0"/>
      <w:numFmt w:val="bullet"/>
      <w:lvlText w:val="•"/>
      <w:lvlJc w:val="left"/>
      <w:pPr>
        <w:ind w:left="2560" w:hanging="152"/>
      </w:pPr>
      <w:rPr>
        <w:rFonts w:hint="default"/>
      </w:rPr>
    </w:lvl>
    <w:lvl w:ilvl="2">
      <w:start w:val="0"/>
      <w:numFmt w:val="bullet"/>
      <w:lvlText w:val="•"/>
      <w:lvlJc w:val="left"/>
      <w:pPr>
        <w:ind w:left="3500" w:hanging="152"/>
      </w:pPr>
      <w:rPr>
        <w:rFonts w:hint="default"/>
      </w:rPr>
    </w:lvl>
    <w:lvl w:ilvl="3">
      <w:start w:val="0"/>
      <w:numFmt w:val="bullet"/>
      <w:lvlText w:val="•"/>
      <w:lvlJc w:val="left"/>
      <w:pPr>
        <w:ind w:left="4440" w:hanging="152"/>
      </w:pPr>
      <w:rPr>
        <w:rFonts w:hint="default"/>
      </w:rPr>
    </w:lvl>
    <w:lvl w:ilvl="4">
      <w:start w:val="0"/>
      <w:numFmt w:val="bullet"/>
      <w:lvlText w:val="•"/>
      <w:lvlJc w:val="left"/>
      <w:pPr>
        <w:ind w:left="5380" w:hanging="152"/>
      </w:pPr>
      <w:rPr>
        <w:rFonts w:hint="default"/>
      </w:rPr>
    </w:lvl>
    <w:lvl w:ilvl="5">
      <w:start w:val="0"/>
      <w:numFmt w:val="bullet"/>
      <w:lvlText w:val="•"/>
      <w:lvlJc w:val="left"/>
      <w:pPr>
        <w:ind w:left="6320" w:hanging="152"/>
      </w:pPr>
      <w:rPr>
        <w:rFonts w:hint="default"/>
      </w:rPr>
    </w:lvl>
    <w:lvl w:ilvl="6">
      <w:start w:val="0"/>
      <w:numFmt w:val="bullet"/>
      <w:lvlText w:val="•"/>
      <w:lvlJc w:val="left"/>
      <w:pPr>
        <w:ind w:left="7260" w:hanging="152"/>
      </w:pPr>
      <w:rPr>
        <w:rFonts w:hint="default"/>
      </w:rPr>
    </w:lvl>
    <w:lvl w:ilvl="7">
      <w:start w:val="0"/>
      <w:numFmt w:val="bullet"/>
      <w:lvlText w:val="•"/>
      <w:lvlJc w:val="left"/>
      <w:pPr>
        <w:ind w:left="8200" w:hanging="152"/>
      </w:pPr>
      <w:rPr>
        <w:rFonts w:hint="default"/>
      </w:rPr>
    </w:lvl>
    <w:lvl w:ilvl="8">
      <w:start w:val="0"/>
      <w:numFmt w:val="bullet"/>
      <w:lvlText w:val="•"/>
      <w:lvlJc w:val="left"/>
      <w:pPr>
        <w:ind w:left="9140" w:hanging="152"/>
      </w:pPr>
      <w:rPr>
        <w:rFonts w:hint="default"/>
      </w:rPr>
    </w:lvl>
  </w:abstractNum>
  <w:abstractNum w:abstractNumId="166">
    <w:multiLevelType w:val="hybridMultilevel"/>
    <w:lvl w:ilvl="0">
      <w:start w:val="0"/>
      <w:numFmt w:val="bullet"/>
      <w:lvlText w:val="·"/>
      <w:lvlJc w:val="left"/>
      <w:pPr>
        <w:ind w:left="486" w:hanging="101"/>
      </w:pPr>
      <w:rPr>
        <w:rFonts w:hint="default" w:ascii="Times New Roman" w:hAnsi="Times New Roman" w:eastAsia="Times New Roman" w:cs="Times New Roman"/>
        <w:w w:val="74"/>
        <w:sz w:val="20"/>
        <w:szCs w:val="20"/>
      </w:rPr>
    </w:lvl>
    <w:lvl w:ilvl="1">
      <w:start w:val="0"/>
      <w:numFmt w:val="bullet"/>
      <w:lvlText w:val=""/>
      <w:lvlJc w:val="left"/>
      <w:pPr>
        <w:ind w:left="1105" w:hanging="440"/>
      </w:pPr>
      <w:rPr>
        <w:rFonts w:hint="default" w:ascii="Symbol" w:hAnsi="Symbol" w:eastAsia="Symbol" w:cs="Symbol"/>
        <w:w w:val="99"/>
        <w:sz w:val="20"/>
        <w:szCs w:val="20"/>
      </w:rPr>
    </w:lvl>
    <w:lvl w:ilvl="2">
      <w:start w:val="0"/>
      <w:numFmt w:val="bullet"/>
      <w:lvlText w:val="·"/>
      <w:lvlJc w:val="left"/>
      <w:pPr>
        <w:ind w:left="1105" w:hanging="108"/>
      </w:pPr>
      <w:rPr>
        <w:rFonts w:hint="default" w:ascii="Times New Roman" w:hAnsi="Times New Roman" w:eastAsia="Times New Roman" w:cs="Times New Roman"/>
        <w:w w:val="74"/>
        <w:sz w:val="20"/>
        <w:szCs w:val="20"/>
      </w:rPr>
    </w:lvl>
    <w:lvl w:ilvl="3">
      <w:start w:val="0"/>
      <w:numFmt w:val="bullet"/>
      <w:lvlText w:val="•"/>
      <w:lvlJc w:val="left"/>
      <w:pPr>
        <w:ind w:left="3304" w:hanging="108"/>
      </w:pPr>
      <w:rPr>
        <w:rFonts w:hint="default"/>
      </w:rPr>
    </w:lvl>
    <w:lvl w:ilvl="4">
      <w:start w:val="0"/>
      <w:numFmt w:val="bullet"/>
      <w:lvlText w:val="•"/>
      <w:lvlJc w:val="left"/>
      <w:pPr>
        <w:ind w:left="4406" w:hanging="108"/>
      </w:pPr>
      <w:rPr>
        <w:rFonts w:hint="default"/>
      </w:rPr>
    </w:lvl>
    <w:lvl w:ilvl="5">
      <w:start w:val="0"/>
      <w:numFmt w:val="bullet"/>
      <w:lvlText w:val="•"/>
      <w:lvlJc w:val="left"/>
      <w:pPr>
        <w:ind w:left="5508" w:hanging="108"/>
      </w:pPr>
      <w:rPr>
        <w:rFonts w:hint="default"/>
      </w:rPr>
    </w:lvl>
    <w:lvl w:ilvl="6">
      <w:start w:val="0"/>
      <w:numFmt w:val="bullet"/>
      <w:lvlText w:val="•"/>
      <w:lvlJc w:val="left"/>
      <w:pPr>
        <w:ind w:left="6611" w:hanging="108"/>
      </w:pPr>
      <w:rPr>
        <w:rFonts w:hint="default"/>
      </w:rPr>
    </w:lvl>
    <w:lvl w:ilvl="7">
      <w:start w:val="0"/>
      <w:numFmt w:val="bullet"/>
      <w:lvlText w:val="•"/>
      <w:lvlJc w:val="left"/>
      <w:pPr>
        <w:ind w:left="7713" w:hanging="108"/>
      </w:pPr>
      <w:rPr>
        <w:rFonts w:hint="default"/>
      </w:rPr>
    </w:lvl>
    <w:lvl w:ilvl="8">
      <w:start w:val="0"/>
      <w:numFmt w:val="bullet"/>
      <w:lvlText w:val="•"/>
      <w:lvlJc w:val="left"/>
      <w:pPr>
        <w:ind w:left="8815" w:hanging="108"/>
      </w:pPr>
      <w:rPr>
        <w:rFonts w:hint="default"/>
      </w:rPr>
    </w:lvl>
  </w:abstractNum>
  <w:abstractNum w:abstractNumId="165">
    <w:multiLevelType w:val="hybridMultilevel"/>
    <w:lvl w:ilvl="0">
      <w:start w:val="0"/>
      <w:numFmt w:val="bullet"/>
      <w:lvlText w:val="-"/>
      <w:lvlJc w:val="left"/>
      <w:pPr>
        <w:ind w:left="515" w:hanging="360"/>
      </w:pPr>
      <w:rPr>
        <w:rFonts w:hint="default" w:ascii="Times New Roman" w:hAnsi="Times New Roman" w:eastAsia="Times New Roman" w:cs="Times New Roman"/>
        <w:w w:val="99"/>
        <w:sz w:val="20"/>
        <w:szCs w:val="20"/>
      </w:rPr>
    </w:lvl>
    <w:lvl w:ilvl="1">
      <w:start w:val="0"/>
      <w:numFmt w:val="bullet"/>
      <w:lvlText w:val=""/>
      <w:lvlJc w:val="left"/>
      <w:pPr>
        <w:ind w:left="157" w:hanging="363"/>
      </w:pPr>
      <w:rPr>
        <w:rFonts w:hint="default" w:ascii="Symbol" w:hAnsi="Symbol" w:eastAsia="Symbol" w:cs="Symbol"/>
        <w:w w:val="99"/>
        <w:sz w:val="20"/>
        <w:szCs w:val="20"/>
      </w:rPr>
    </w:lvl>
    <w:lvl w:ilvl="2">
      <w:start w:val="0"/>
      <w:numFmt w:val="bullet"/>
      <w:lvlText w:val="•"/>
      <w:lvlJc w:val="left"/>
      <w:pPr>
        <w:ind w:left="740" w:hanging="363"/>
      </w:pPr>
      <w:rPr>
        <w:rFonts w:hint="default"/>
      </w:rPr>
    </w:lvl>
    <w:lvl w:ilvl="3">
      <w:start w:val="0"/>
      <w:numFmt w:val="bullet"/>
      <w:lvlText w:val="•"/>
      <w:lvlJc w:val="left"/>
      <w:pPr>
        <w:ind w:left="2025" w:hanging="363"/>
      </w:pPr>
      <w:rPr>
        <w:rFonts w:hint="default"/>
      </w:rPr>
    </w:lvl>
    <w:lvl w:ilvl="4">
      <w:start w:val="0"/>
      <w:numFmt w:val="bullet"/>
      <w:lvlText w:val="•"/>
      <w:lvlJc w:val="left"/>
      <w:pPr>
        <w:ind w:left="3310" w:hanging="363"/>
      </w:pPr>
      <w:rPr>
        <w:rFonts w:hint="default"/>
      </w:rPr>
    </w:lvl>
    <w:lvl w:ilvl="5">
      <w:start w:val="0"/>
      <w:numFmt w:val="bullet"/>
      <w:lvlText w:val="•"/>
      <w:lvlJc w:val="left"/>
      <w:pPr>
        <w:ind w:left="4595" w:hanging="363"/>
      </w:pPr>
      <w:rPr>
        <w:rFonts w:hint="default"/>
      </w:rPr>
    </w:lvl>
    <w:lvl w:ilvl="6">
      <w:start w:val="0"/>
      <w:numFmt w:val="bullet"/>
      <w:lvlText w:val="•"/>
      <w:lvlJc w:val="left"/>
      <w:pPr>
        <w:ind w:left="5880" w:hanging="363"/>
      </w:pPr>
      <w:rPr>
        <w:rFonts w:hint="default"/>
      </w:rPr>
    </w:lvl>
    <w:lvl w:ilvl="7">
      <w:start w:val="0"/>
      <w:numFmt w:val="bullet"/>
      <w:lvlText w:val="•"/>
      <w:lvlJc w:val="left"/>
      <w:pPr>
        <w:ind w:left="7165" w:hanging="363"/>
      </w:pPr>
      <w:rPr>
        <w:rFonts w:hint="default"/>
      </w:rPr>
    </w:lvl>
    <w:lvl w:ilvl="8">
      <w:start w:val="0"/>
      <w:numFmt w:val="bullet"/>
      <w:lvlText w:val="•"/>
      <w:lvlJc w:val="left"/>
      <w:pPr>
        <w:ind w:left="8450" w:hanging="363"/>
      </w:pPr>
      <w:rPr>
        <w:rFonts w:hint="default"/>
      </w:rPr>
    </w:lvl>
  </w:abstractNum>
  <w:abstractNum w:abstractNumId="164">
    <w:multiLevelType w:val="hybridMultilevel"/>
    <w:lvl w:ilvl="0">
      <w:start w:val="0"/>
      <w:numFmt w:val="decimal"/>
      <w:lvlText w:val="%1"/>
      <w:lvlJc w:val="left"/>
      <w:pPr>
        <w:ind w:left="1976" w:hanging="152"/>
        <w:jc w:val="left"/>
      </w:pPr>
      <w:rPr>
        <w:rFonts w:hint="default" w:ascii="Times New Roman" w:hAnsi="Times New Roman" w:eastAsia="Times New Roman" w:cs="Times New Roman"/>
        <w:w w:val="99"/>
        <w:sz w:val="20"/>
        <w:szCs w:val="20"/>
      </w:rPr>
    </w:lvl>
    <w:lvl w:ilvl="1">
      <w:start w:val="0"/>
      <w:numFmt w:val="bullet"/>
      <w:lvlText w:val="•"/>
      <w:lvlJc w:val="left"/>
      <w:pPr>
        <w:ind w:left="2884" w:hanging="152"/>
      </w:pPr>
      <w:rPr>
        <w:rFonts w:hint="default"/>
      </w:rPr>
    </w:lvl>
    <w:lvl w:ilvl="2">
      <w:start w:val="0"/>
      <w:numFmt w:val="bullet"/>
      <w:lvlText w:val="•"/>
      <w:lvlJc w:val="left"/>
      <w:pPr>
        <w:ind w:left="3788" w:hanging="152"/>
      </w:pPr>
      <w:rPr>
        <w:rFonts w:hint="default"/>
      </w:rPr>
    </w:lvl>
    <w:lvl w:ilvl="3">
      <w:start w:val="0"/>
      <w:numFmt w:val="bullet"/>
      <w:lvlText w:val="•"/>
      <w:lvlJc w:val="left"/>
      <w:pPr>
        <w:ind w:left="4692" w:hanging="152"/>
      </w:pPr>
      <w:rPr>
        <w:rFonts w:hint="default"/>
      </w:rPr>
    </w:lvl>
    <w:lvl w:ilvl="4">
      <w:start w:val="0"/>
      <w:numFmt w:val="bullet"/>
      <w:lvlText w:val="•"/>
      <w:lvlJc w:val="left"/>
      <w:pPr>
        <w:ind w:left="5596" w:hanging="152"/>
      </w:pPr>
      <w:rPr>
        <w:rFonts w:hint="default"/>
      </w:rPr>
    </w:lvl>
    <w:lvl w:ilvl="5">
      <w:start w:val="0"/>
      <w:numFmt w:val="bullet"/>
      <w:lvlText w:val="•"/>
      <w:lvlJc w:val="left"/>
      <w:pPr>
        <w:ind w:left="6500" w:hanging="152"/>
      </w:pPr>
      <w:rPr>
        <w:rFonts w:hint="default"/>
      </w:rPr>
    </w:lvl>
    <w:lvl w:ilvl="6">
      <w:start w:val="0"/>
      <w:numFmt w:val="bullet"/>
      <w:lvlText w:val="•"/>
      <w:lvlJc w:val="left"/>
      <w:pPr>
        <w:ind w:left="7404" w:hanging="152"/>
      </w:pPr>
      <w:rPr>
        <w:rFonts w:hint="default"/>
      </w:rPr>
    </w:lvl>
    <w:lvl w:ilvl="7">
      <w:start w:val="0"/>
      <w:numFmt w:val="bullet"/>
      <w:lvlText w:val="•"/>
      <w:lvlJc w:val="left"/>
      <w:pPr>
        <w:ind w:left="8308" w:hanging="152"/>
      </w:pPr>
      <w:rPr>
        <w:rFonts w:hint="default"/>
      </w:rPr>
    </w:lvl>
    <w:lvl w:ilvl="8">
      <w:start w:val="0"/>
      <w:numFmt w:val="bullet"/>
      <w:lvlText w:val="•"/>
      <w:lvlJc w:val="left"/>
      <w:pPr>
        <w:ind w:left="9212" w:hanging="152"/>
      </w:pPr>
      <w:rPr>
        <w:rFonts w:hint="default"/>
      </w:rPr>
    </w:lvl>
  </w:abstractNum>
  <w:abstractNum w:abstractNumId="163">
    <w:multiLevelType w:val="hybridMultilevel"/>
    <w:lvl w:ilvl="0">
      <w:start w:val="0"/>
      <w:numFmt w:val="bullet"/>
      <w:lvlText w:val=""/>
      <w:lvlJc w:val="left"/>
      <w:pPr>
        <w:ind w:left="1105" w:hanging="363"/>
      </w:pPr>
      <w:rPr>
        <w:rFonts w:hint="default" w:ascii="Symbol" w:hAnsi="Symbol" w:eastAsia="Symbol" w:cs="Symbol"/>
        <w:w w:val="99"/>
        <w:sz w:val="20"/>
        <w:szCs w:val="20"/>
      </w:rPr>
    </w:lvl>
    <w:lvl w:ilvl="1">
      <w:start w:val="0"/>
      <w:numFmt w:val="bullet"/>
      <w:lvlText w:val="·"/>
      <w:lvlJc w:val="left"/>
      <w:pPr>
        <w:ind w:left="1105" w:hanging="108"/>
      </w:pPr>
      <w:rPr>
        <w:rFonts w:hint="default" w:ascii="Times New Roman" w:hAnsi="Times New Roman" w:eastAsia="Times New Roman" w:cs="Times New Roman"/>
        <w:w w:val="74"/>
        <w:sz w:val="20"/>
        <w:szCs w:val="20"/>
      </w:rPr>
    </w:lvl>
    <w:lvl w:ilvl="2">
      <w:start w:val="0"/>
      <w:numFmt w:val="bullet"/>
      <w:lvlText w:val="•"/>
      <w:lvlJc w:val="left"/>
      <w:pPr>
        <w:ind w:left="3084" w:hanging="108"/>
      </w:pPr>
      <w:rPr>
        <w:rFonts w:hint="default"/>
      </w:rPr>
    </w:lvl>
    <w:lvl w:ilvl="3">
      <w:start w:val="0"/>
      <w:numFmt w:val="bullet"/>
      <w:lvlText w:val="•"/>
      <w:lvlJc w:val="left"/>
      <w:pPr>
        <w:ind w:left="4076" w:hanging="108"/>
      </w:pPr>
      <w:rPr>
        <w:rFonts w:hint="default"/>
      </w:rPr>
    </w:lvl>
    <w:lvl w:ilvl="4">
      <w:start w:val="0"/>
      <w:numFmt w:val="bullet"/>
      <w:lvlText w:val="•"/>
      <w:lvlJc w:val="left"/>
      <w:pPr>
        <w:ind w:left="5068" w:hanging="108"/>
      </w:pPr>
      <w:rPr>
        <w:rFonts w:hint="default"/>
      </w:rPr>
    </w:lvl>
    <w:lvl w:ilvl="5">
      <w:start w:val="0"/>
      <w:numFmt w:val="bullet"/>
      <w:lvlText w:val="•"/>
      <w:lvlJc w:val="left"/>
      <w:pPr>
        <w:ind w:left="6060" w:hanging="108"/>
      </w:pPr>
      <w:rPr>
        <w:rFonts w:hint="default"/>
      </w:rPr>
    </w:lvl>
    <w:lvl w:ilvl="6">
      <w:start w:val="0"/>
      <w:numFmt w:val="bullet"/>
      <w:lvlText w:val="•"/>
      <w:lvlJc w:val="left"/>
      <w:pPr>
        <w:ind w:left="7052" w:hanging="108"/>
      </w:pPr>
      <w:rPr>
        <w:rFonts w:hint="default"/>
      </w:rPr>
    </w:lvl>
    <w:lvl w:ilvl="7">
      <w:start w:val="0"/>
      <w:numFmt w:val="bullet"/>
      <w:lvlText w:val="•"/>
      <w:lvlJc w:val="left"/>
      <w:pPr>
        <w:ind w:left="8044" w:hanging="108"/>
      </w:pPr>
      <w:rPr>
        <w:rFonts w:hint="default"/>
      </w:rPr>
    </w:lvl>
    <w:lvl w:ilvl="8">
      <w:start w:val="0"/>
      <w:numFmt w:val="bullet"/>
      <w:lvlText w:val="•"/>
      <w:lvlJc w:val="left"/>
      <w:pPr>
        <w:ind w:left="9036" w:hanging="108"/>
      </w:pPr>
      <w:rPr>
        <w:rFonts w:hint="default"/>
      </w:rPr>
    </w:lvl>
  </w:abstractNum>
  <w:abstractNum w:abstractNumId="161">
    <w:multiLevelType w:val="hybridMultilevel"/>
    <w:lvl w:ilvl="0">
      <w:start w:val="0"/>
      <w:numFmt w:val="bullet"/>
      <w:lvlText w:val=""/>
      <w:lvlJc w:val="left"/>
      <w:pPr>
        <w:ind w:left="956" w:hanging="440"/>
      </w:pPr>
      <w:rPr>
        <w:rFonts w:hint="default" w:ascii="Symbol" w:hAnsi="Symbol" w:eastAsia="Symbol" w:cs="Symbol"/>
        <w:w w:val="99"/>
        <w:sz w:val="20"/>
        <w:szCs w:val="20"/>
      </w:rPr>
    </w:lvl>
    <w:lvl w:ilvl="1">
      <w:start w:val="0"/>
      <w:numFmt w:val="bullet"/>
      <w:lvlText w:val="•"/>
      <w:lvlJc w:val="left"/>
      <w:pPr>
        <w:ind w:left="1966" w:hanging="440"/>
      </w:pPr>
      <w:rPr>
        <w:rFonts w:hint="default"/>
      </w:rPr>
    </w:lvl>
    <w:lvl w:ilvl="2">
      <w:start w:val="0"/>
      <w:numFmt w:val="bullet"/>
      <w:lvlText w:val="•"/>
      <w:lvlJc w:val="left"/>
      <w:pPr>
        <w:ind w:left="2972" w:hanging="440"/>
      </w:pPr>
      <w:rPr>
        <w:rFonts w:hint="default"/>
      </w:rPr>
    </w:lvl>
    <w:lvl w:ilvl="3">
      <w:start w:val="0"/>
      <w:numFmt w:val="bullet"/>
      <w:lvlText w:val="•"/>
      <w:lvlJc w:val="left"/>
      <w:pPr>
        <w:ind w:left="3978" w:hanging="440"/>
      </w:pPr>
      <w:rPr>
        <w:rFonts w:hint="default"/>
      </w:rPr>
    </w:lvl>
    <w:lvl w:ilvl="4">
      <w:start w:val="0"/>
      <w:numFmt w:val="bullet"/>
      <w:lvlText w:val="•"/>
      <w:lvlJc w:val="left"/>
      <w:pPr>
        <w:ind w:left="4984" w:hanging="440"/>
      </w:pPr>
      <w:rPr>
        <w:rFonts w:hint="default"/>
      </w:rPr>
    </w:lvl>
    <w:lvl w:ilvl="5">
      <w:start w:val="0"/>
      <w:numFmt w:val="bullet"/>
      <w:lvlText w:val="•"/>
      <w:lvlJc w:val="left"/>
      <w:pPr>
        <w:ind w:left="5990" w:hanging="440"/>
      </w:pPr>
      <w:rPr>
        <w:rFonts w:hint="default"/>
      </w:rPr>
    </w:lvl>
    <w:lvl w:ilvl="6">
      <w:start w:val="0"/>
      <w:numFmt w:val="bullet"/>
      <w:lvlText w:val="•"/>
      <w:lvlJc w:val="left"/>
      <w:pPr>
        <w:ind w:left="6996" w:hanging="440"/>
      </w:pPr>
      <w:rPr>
        <w:rFonts w:hint="default"/>
      </w:rPr>
    </w:lvl>
    <w:lvl w:ilvl="7">
      <w:start w:val="0"/>
      <w:numFmt w:val="bullet"/>
      <w:lvlText w:val="•"/>
      <w:lvlJc w:val="left"/>
      <w:pPr>
        <w:ind w:left="8002" w:hanging="440"/>
      </w:pPr>
      <w:rPr>
        <w:rFonts w:hint="default"/>
      </w:rPr>
    </w:lvl>
    <w:lvl w:ilvl="8">
      <w:start w:val="0"/>
      <w:numFmt w:val="bullet"/>
      <w:lvlText w:val="•"/>
      <w:lvlJc w:val="left"/>
      <w:pPr>
        <w:ind w:left="9008" w:hanging="440"/>
      </w:pPr>
      <w:rPr>
        <w:rFonts w:hint="default"/>
      </w:rPr>
    </w:lvl>
  </w:abstractNum>
  <w:abstractNum w:abstractNumId="160">
    <w:multiLevelType w:val="hybridMultilevel"/>
    <w:lvl w:ilvl="0">
      <w:start w:val="0"/>
      <w:numFmt w:val="bullet"/>
      <w:lvlText w:val="·"/>
      <w:lvlJc w:val="left"/>
      <w:pPr>
        <w:ind w:left="517" w:hanging="104"/>
      </w:pPr>
      <w:rPr>
        <w:rFonts w:hint="default" w:ascii="Times New Roman" w:hAnsi="Times New Roman" w:eastAsia="Times New Roman" w:cs="Times New Roman"/>
        <w:w w:val="74"/>
        <w:sz w:val="20"/>
        <w:szCs w:val="20"/>
      </w:rPr>
    </w:lvl>
    <w:lvl w:ilvl="1">
      <w:start w:val="0"/>
      <w:numFmt w:val="bullet"/>
      <w:lvlText w:val="•"/>
      <w:lvlJc w:val="left"/>
      <w:pPr>
        <w:ind w:left="1570" w:hanging="104"/>
      </w:pPr>
      <w:rPr>
        <w:rFonts w:hint="default"/>
      </w:rPr>
    </w:lvl>
    <w:lvl w:ilvl="2">
      <w:start w:val="0"/>
      <w:numFmt w:val="bullet"/>
      <w:lvlText w:val="•"/>
      <w:lvlJc w:val="left"/>
      <w:pPr>
        <w:ind w:left="2620" w:hanging="104"/>
      </w:pPr>
      <w:rPr>
        <w:rFonts w:hint="default"/>
      </w:rPr>
    </w:lvl>
    <w:lvl w:ilvl="3">
      <w:start w:val="0"/>
      <w:numFmt w:val="bullet"/>
      <w:lvlText w:val="•"/>
      <w:lvlJc w:val="left"/>
      <w:pPr>
        <w:ind w:left="3670" w:hanging="104"/>
      </w:pPr>
      <w:rPr>
        <w:rFonts w:hint="default"/>
      </w:rPr>
    </w:lvl>
    <w:lvl w:ilvl="4">
      <w:start w:val="0"/>
      <w:numFmt w:val="bullet"/>
      <w:lvlText w:val="•"/>
      <w:lvlJc w:val="left"/>
      <w:pPr>
        <w:ind w:left="4720" w:hanging="104"/>
      </w:pPr>
      <w:rPr>
        <w:rFonts w:hint="default"/>
      </w:rPr>
    </w:lvl>
    <w:lvl w:ilvl="5">
      <w:start w:val="0"/>
      <w:numFmt w:val="bullet"/>
      <w:lvlText w:val="•"/>
      <w:lvlJc w:val="left"/>
      <w:pPr>
        <w:ind w:left="5770" w:hanging="104"/>
      </w:pPr>
      <w:rPr>
        <w:rFonts w:hint="default"/>
      </w:rPr>
    </w:lvl>
    <w:lvl w:ilvl="6">
      <w:start w:val="0"/>
      <w:numFmt w:val="bullet"/>
      <w:lvlText w:val="•"/>
      <w:lvlJc w:val="left"/>
      <w:pPr>
        <w:ind w:left="6820" w:hanging="104"/>
      </w:pPr>
      <w:rPr>
        <w:rFonts w:hint="default"/>
      </w:rPr>
    </w:lvl>
    <w:lvl w:ilvl="7">
      <w:start w:val="0"/>
      <w:numFmt w:val="bullet"/>
      <w:lvlText w:val="•"/>
      <w:lvlJc w:val="left"/>
      <w:pPr>
        <w:ind w:left="7870" w:hanging="104"/>
      </w:pPr>
      <w:rPr>
        <w:rFonts w:hint="default"/>
      </w:rPr>
    </w:lvl>
    <w:lvl w:ilvl="8">
      <w:start w:val="0"/>
      <w:numFmt w:val="bullet"/>
      <w:lvlText w:val="•"/>
      <w:lvlJc w:val="left"/>
      <w:pPr>
        <w:ind w:left="8920" w:hanging="104"/>
      </w:pPr>
      <w:rPr>
        <w:rFonts w:hint="default"/>
      </w:rPr>
    </w:lvl>
  </w:abstractNum>
  <w:abstractNum w:abstractNumId="159">
    <w:multiLevelType w:val="hybridMultilevel"/>
    <w:lvl w:ilvl="0">
      <w:start w:val="0"/>
      <w:numFmt w:val="bullet"/>
      <w:lvlText w:val="·"/>
      <w:lvlJc w:val="left"/>
      <w:pPr>
        <w:ind w:left="486" w:hanging="101"/>
      </w:pPr>
      <w:rPr>
        <w:rFonts w:hint="default" w:ascii="Times New Roman" w:hAnsi="Times New Roman" w:eastAsia="Times New Roman" w:cs="Times New Roman"/>
        <w:w w:val="74"/>
        <w:sz w:val="20"/>
        <w:szCs w:val="20"/>
      </w:rPr>
    </w:lvl>
    <w:lvl w:ilvl="1">
      <w:start w:val="0"/>
      <w:numFmt w:val="bullet"/>
      <w:lvlText w:val=""/>
      <w:lvlJc w:val="left"/>
      <w:pPr>
        <w:ind w:left="745" w:hanging="440"/>
      </w:pPr>
      <w:rPr>
        <w:rFonts w:hint="default" w:ascii="Symbol" w:hAnsi="Symbol" w:eastAsia="Symbol" w:cs="Symbol"/>
        <w:w w:val="99"/>
        <w:sz w:val="20"/>
        <w:szCs w:val="20"/>
      </w:rPr>
    </w:lvl>
    <w:lvl w:ilvl="2">
      <w:start w:val="0"/>
      <w:numFmt w:val="bullet"/>
      <w:lvlText w:val="•"/>
      <w:lvlJc w:val="left"/>
      <w:pPr>
        <w:ind w:left="1882" w:hanging="440"/>
      </w:pPr>
      <w:rPr>
        <w:rFonts w:hint="default"/>
      </w:rPr>
    </w:lvl>
    <w:lvl w:ilvl="3">
      <w:start w:val="0"/>
      <w:numFmt w:val="bullet"/>
      <w:lvlText w:val="•"/>
      <w:lvlJc w:val="left"/>
      <w:pPr>
        <w:ind w:left="3024" w:hanging="440"/>
      </w:pPr>
      <w:rPr>
        <w:rFonts w:hint="default"/>
      </w:rPr>
    </w:lvl>
    <w:lvl w:ilvl="4">
      <w:start w:val="0"/>
      <w:numFmt w:val="bullet"/>
      <w:lvlText w:val="•"/>
      <w:lvlJc w:val="left"/>
      <w:pPr>
        <w:ind w:left="4166" w:hanging="440"/>
      </w:pPr>
      <w:rPr>
        <w:rFonts w:hint="default"/>
      </w:rPr>
    </w:lvl>
    <w:lvl w:ilvl="5">
      <w:start w:val="0"/>
      <w:numFmt w:val="bullet"/>
      <w:lvlText w:val="•"/>
      <w:lvlJc w:val="left"/>
      <w:pPr>
        <w:ind w:left="5308" w:hanging="440"/>
      </w:pPr>
      <w:rPr>
        <w:rFonts w:hint="default"/>
      </w:rPr>
    </w:lvl>
    <w:lvl w:ilvl="6">
      <w:start w:val="0"/>
      <w:numFmt w:val="bullet"/>
      <w:lvlText w:val="•"/>
      <w:lvlJc w:val="left"/>
      <w:pPr>
        <w:ind w:left="6451" w:hanging="440"/>
      </w:pPr>
      <w:rPr>
        <w:rFonts w:hint="default"/>
      </w:rPr>
    </w:lvl>
    <w:lvl w:ilvl="7">
      <w:start w:val="0"/>
      <w:numFmt w:val="bullet"/>
      <w:lvlText w:val="•"/>
      <w:lvlJc w:val="left"/>
      <w:pPr>
        <w:ind w:left="7593" w:hanging="440"/>
      </w:pPr>
      <w:rPr>
        <w:rFonts w:hint="default"/>
      </w:rPr>
    </w:lvl>
    <w:lvl w:ilvl="8">
      <w:start w:val="0"/>
      <w:numFmt w:val="bullet"/>
      <w:lvlText w:val="•"/>
      <w:lvlJc w:val="left"/>
      <w:pPr>
        <w:ind w:left="8735" w:hanging="440"/>
      </w:pPr>
      <w:rPr>
        <w:rFonts w:hint="default"/>
      </w:rPr>
    </w:lvl>
  </w:abstractNum>
  <w:abstractNum w:abstractNumId="158">
    <w:multiLevelType w:val="hybridMultilevel"/>
    <w:lvl w:ilvl="0">
      <w:start w:val="0"/>
      <w:numFmt w:val="bullet"/>
      <w:lvlText w:val="-"/>
      <w:lvlJc w:val="left"/>
      <w:pPr>
        <w:ind w:left="500" w:hanging="116"/>
      </w:pPr>
      <w:rPr>
        <w:rFonts w:hint="default" w:ascii="Times New Roman" w:hAnsi="Times New Roman" w:eastAsia="Times New Roman" w:cs="Times New Roman"/>
        <w:w w:val="99"/>
        <w:sz w:val="20"/>
        <w:szCs w:val="20"/>
      </w:rPr>
    </w:lvl>
    <w:lvl w:ilvl="1">
      <w:start w:val="0"/>
      <w:numFmt w:val="bullet"/>
      <w:lvlText w:val=""/>
      <w:lvlJc w:val="left"/>
      <w:pPr>
        <w:ind w:left="743" w:hanging="442"/>
      </w:pPr>
      <w:rPr>
        <w:rFonts w:hint="default" w:ascii="Symbol" w:hAnsi="Symbol" w:eastAsia="Symbol" w:cs="Symbol"/>
        <w:w w:val="99"/>
        <w:sz w:val="20"/>
        <w:szCs w:val="20"/>
      </w:rPr>
    </w:lvl>
    <w:lvl w:ilvl="2">
      <w:start w:val="0"/>
      <w:numFmt w:val="bullet"/>
      <w:lvlText w:val="•"/>
      <w:lvlJc w:val="left"/>
      <w:pPr>
        <w:ind w:left="1882" w:hanging="442"/>
      </w:pPr>
      <w:rPr>
        <w:rFonts w:hint="default"/>
      </w:rPr>
    </w:lvl>
    <w:lvl w:ilvl="3">
      <w:start w:val="0"/>
      <w:numFmt w:val="bullet"/>
      <w:lvlText w:val="•"/>
      <w:lvlJc w:val="left"/>
      <w:pPr>
        <w:ind w:left="3024" w:hanging="442"/>
      </w:pPr>
      <w:rPr>
        <w:rFonts w:hint="default"/>
      </w:rPr>
    </w:lvl>
    <w:lvl w:ilvl="4">
      <w:start w:val="0"/>
      <w:numFmt w:val="bullet"/>
      <w:lvlText w:val="•"/>
      <w:lvlJc w:val="left"/>
      <w:pPr>
        <w:ind w:left="4166" w:hanging="442"/>
      </w:pPr>
      <w:rPr>
        <w:rFonts w:hint="default"/>
      </w:rPr>
    </w:lvl>
    <w:lvl w:ilvl="5">
      <w:start w:val="0"/>
      <w:numFmt w:val="bullet"/>
      <w:lvlText w:val="•"/>
      <w:lvlJc w:val="left"/>
      <w:pPr>
        <w:ind w:left="5308" w:hanging="442"/>
      </w:pPr>
      <w:rPr>
        <w:rFonts w:hint="default"/>
      </w:rPr>
    </w:lvl>
    <w:lvl w:ilvl="6">
      <w:start w:val="0"/>
      <w:numFmt w:val="bullet"/>
      <w:lvlText w:val="•"/>
      <w:lvlJc w:val="left"/>
      <w:pPr>
        <w:ind w:left="6451" w:hanging="442"/>
      </w:pPr>
      <w:rPr>
        <w:rFonts w:hint="default"/>
      </w:rPr>
    </w:lvl>
    <w:lvl w:ilvl="7">
      <w:start w:val="0"/>
      <w:numFmt w:val="bullet"/>
      <w:lvlText w:val="•"/>
      <w:lvlJc w:val="left"/>
      <w:pPr>
        <w:ind w:left="7593" w:hanging="442"/>
      </w:pPr>
      <w:rPr>
        <w:rFonts w:hint="default"/>
      </w:rPr>
    </w:lvl>
    <w:lvl w:ilvl="8">
      <w:start w:val="0"/>
      <w:numFmt w:val="bullet"/>
      <w:lvlText w:val="•"/>
      <w:lvlJc w:val="left"/>
      <w:pPr>
        <w:ind w:left="8735" w:hanging="442"/>
      </w:pPr>
      <w:rPr>
        <w:rFonts w:hint="default"/>
      </w:rPr>
    </w:lvl>
  </w:abstractNum>
  <w:abstractNum w:abstractNumId="157">
    <w:multiLevelType w:val="hybridMultilevel"/>
    <w:lvl w:ilvl="0">
      <w:start w:val="0"/>
      <w:numFmt w:val="bullet"/>
      <w:lvlText w:val="-"/>
      <w:lvlJc w:val="left"/>
      <w:pPr>
        <w:ind w:left="517" w:hanging="363"/>
      </w:pPr>
      <w:rPr>
        <w:rFonts w:hint="default" w:ascii="Arial" w:hAnsi="Arial" w:eastAsia="Arial" w:cs="Arial"/>
        <w:w w:val="99"/>
        <w:sz w:val="20"/>
        <w:szCs w:val="20"/>
      </w:rPr>
    </w:lvl>
    <w:lvl w:ilvl="1">
      <w:start w:val="0"/>
      <w:numFmt w:val="bullet"/>
      <w:lvlText w:val=""/>
      <w:lvlJc w:val="left"/>
      <w:pPr>
        <w:ind w:left="515" w:hanging="363"/>
      </w:pPr>
      <w:rPr>
        <w:rFonts w:hint="default" w:ascii="Symbol" w:hAnsi="Symbol" w:eastAsia="Symbol" w:cs="Symbol"/>
        <w:w w:val="99"/>
        <w:sz w:val="20"/>
        <w:szCs w:val="20"/>
      </w:rPr>
    </w:lvl>
    <w:lvl w:ilvl="2">
      <w:start w:val="0"/>
      <w:numFmt w:val="bullet"/>
      <w:lvlText w:val="•"/>
      <w:lvlJc w:val="left"/>
      <w:pPr>
        <w:ind w:left="2620" w:hanging="363"/>
      </w:pPr>
      <w:rPr>
        <w:rFonts w:hint="default"/>
      </w:rPr>
    </w:lvl>
    <w:lvl w:ilvl="3">
      <w:start w:val="0"/>
      <w:numFmt w:val="bullet"/>
      <w:lvlText w:val="•"/>
      <w:lvlJc w:val="left"/>
      <w:pPr>
        <w:ind w:left="3670" w:hanging="363"/>
      </w:pPr>
      <w:rPr>
        <w:rFonts w:hint="default"/>
      </w:rPr>
    </w:lvl>
    <w:lvl w:ilvl="4">
      <w:start w:val="0"/>
      <w:numFmt w:val="bullet"/>
      <w:lvlText w:val="•"/>
      <w:lvlJc w:val="left"/>
      <w:pPr>
        <w:ind w:left="4720" w:hanging="363"/>
      </w:pPr>
      <w:rPr>
        <w:rFonts w:hint="default"/>
      </w:rPr>
    </w:lvl>
    <w:lvl w:ilvl="5">
      <w:start w:val="0"/>
      <w:numFmt w:val="bullet"/>
      <w:lvlText w:val="•"/>
      <w:lvlJc w:val="left"/>
      <w:pPr>
        <w:ind w:left="5770" w:hanging="363"/>
      </w:pPr>
      <w:rPr>
        <w:rFonts w:hint="default"/>
      </w:rPr>
    </w:lvl>
    <w:lvl w:ilvl="6">
      <w:start w:val="0"/>
      <w:numFmt w:val="bullet"/>
      <w:lvlText w:val="•"/>
      <w:lvlJc w:val="left"/>
      <w:pPr>
        <w:ind w:left="6820" w:hanging="363"/>
      </w:pPr>
      <w:rPr>
        <w:rFonts w:hint="default"/>
      </w:rPr>
    </w:lvl>
    <w:lvl w:ilvl="7">
      <w:start w:val="0"/>
      <w:numFmt w:val="bullet"/>
      <w:lvlText w:val="•"/>
      <w:lvlJc w:val="left"/>
      <w:pPr>
        <w:ind w:left="7870" w:hanging="363"/>
      </w:pPr>
      <w:rPr>
        <w:rFonts w:hint="default"/>
      </w:rPr>
    </w:lvl>
    <w:lvl w:ilvl="8">
      <w:start w:val="0"/>
      <w:numFmt w:val="bullet"/>
      <w:lvlText w:val="•"/>
      <w:lvlJc w:val="left"/>
      <w:pPr>
        <w:ind w:left="8920" w:hanging="363"/>
      </w:pPr>
      <w:rPr>
        <w:rFonts w:hint="default"/>
      </w:rPr>
    </w:lvl>
  </w:abstractNum>
  <w:abstractNum w:abstractNumId="156">
    <w:multiLevelType w:val="hybridMultilevel"/>
    <w:lvl w:ilvl="0">
      <w:start w:val="0"/>
      <w:numFmt w:val="bullet"/>
      <w:lvlText w:val="-"/>
      <w:lvlJc w:val="left"/>
      <w:pPr>
        <w:ind w:left="743" w:hanging="360"/>
      </w:pPr>
      <w:rPr>
        <w:rFonts w:hint="default" w:ascii="Times New Roman" w:hAnsi="Times New Roman" w:eastAsia="Times New Roman" w:cs="Times New Roman"/>
        <w:w w:val="99"/>
        <w:sz w:val="20"/>
        <w:szCs w:val="20"/>
      </w:rPr>
    </w:lvl>
    <w:lvl w:ilvl="1">
      <w:start w:val="0"/>
      <w:numFmt w:val="bullet"/>
      <w:lvlText w:val=""/>
      <w:lvlJc w:val="left"/>
      <w:pPr>
        <w:ind w:left="385" w:hanging="363"/>
      </w:pPr>
      <w:rPr>
        <w:rFonts w:hint="default" w:ascii="Symbol" w:hAnsi="Symbol" w:eastAsia="Symbol" w:cs="Symbol"/>
        <w:w w:val="99"/>
        <w:sz w:val="20"/>
        <w:szCs w:val="20"/>
      </w:rPr>
    </w:lvl>
    <w:lvl w:ilvl="2">
      <w:start w:val="0"/>
      <w:numFmt w:val="bullet"/>
      <w:lvlText w:val="•"/>
      <w:lvlJc w:val="left"/>
      <w:pPr>
        <w:ind w:left="1882" w:hanging="363"/>
      </w:pPr>
      <w:rPr>
        <w:rFonts w:hint="default"/>
      </w:rPr>
    </w:lvl>
    <w:lvl w:ilvl="3">
      <w:start w:val="0"/>
      <w:numFmt w:val="bullet"/>
      <w:lvlText w:val="•"/>
      <w:lvlJc w:val="left"/>
      <w:pPr>
        <w:ind w:left="3024" w:hanging="363"/>
      </w:pPr>
      <w:rPr>
        <w:rFonts w:hint="default"/>
      </w:rPr>
    </w:lvl>
    <w:lvl w:ilvl="4">
      <w:start w:val="0"/>
      <w:numFmt w:val="bullet"/>
      <w:lvlText w:val="•"/>
      <w:lvlJc w:val="left"/>
      <w:pPr>
        <w:ind w:left="4166" w:hanging="363"/>
      </w:pPr>
      <w:rPr>
        <w:rFonts w:hint="default"/>
      </w:rPr>
    </w:lvl>
    <w:lvl w:ilvl="5">
      <w:start w:val="0"/>
      <w:numFmt w:val="bullet"/>
      <w:lvlText w:val="•"/>
      <w:lvlJc w:val="left"/>
      <w:pPr>
        <w:ind w:left="5308" w:hanging="363"/>
      </w:pPr>
      <w:rPr>
        <w:rFonts w:hint="default"/>
      </w:rPr>
    </w:lvl>
    <w:lvl w:ilvl="6">
      <w:start w:val="0"/>
      <w:numFmt w:val="bullet"/>
      <w:lvlText w:val="•"/>
      <w:lvlJc w:val="left"/>
      <w:pPr>
        <w:ind w:left="6451" w:hanging="363"/>
      </w:pPr>
      <w:rPr>
        <w:rFonts w:hint="default"/>
      </w:rPr>
    </w:lvl>
    <w:lvl w:ilvl="7">
      <w:start w:val="0"/>
      <w:numFmt w:val="bullet"/>
      <w:lvlText w:val="•"/>
      <w:lvlJc w:val="left"/>
      <w:pPr>
        <w:ind w:left="7593" w:hanging="363"/>
      </w:pPr>
      <w:rPr>
        <w:rFonts w:hint="default"/>
      </w:rPr>
    </w:lvl>
    <w:lvl w:ilvl="8">
      <w:start w:val="0"/>
      <w:numFmt w:val="bullet"/>
      <w:lvlText w:val="•"/>
      <w:lvlJc w:val="left"/>
      <w:pPr>
        <w:ind w:left="8735" w:hanging="363"/>
      </w:pPr>
      <w:rPr>
        <w:rFonts w:hint="default"/>
      </w:rPr>
    </w:lvl>
  </w:abstractNum>
  <w:abstractNum w:abstractNumId="155">
    <w:multiLevelType w:val="hybridMultilevel"/>
    <w:lvl w:ilvl="0">
      <w:start w:val="0"/>
      <w:numFmt w:val="decimal"/>
      <w:lvlText w:val="%1"/>
      <w:lvlJc w:val="left"/>
      <w:pPr>
        <w:ind w:left="536" w:hanging="152"/>
        <w:jc w:val="left"/>
      </w:pPr>
      <w:rPr>
        <w:rFonts w:hint="default" w:ascii="Times New Roman" w:hAnsi="Times New Roman" w:eastAsia="Times New Roman" w:cs="Times New Roman"/>
        <w:w w:val="99"/>
        <w:sz w:val="20"/>
        <w:szCs w:val="20"/>
      </w:rPr>
    </w:lvl>
    <w:lvl w:ilvl="1">
      <w:start w:val="0"/>
      <w:numFmt w:val="bullet"/>
      <w:lvlText w:val="•"/>
      <w:lvlJc w:val="left"/>
      <w:pPr>
        <w:ind w:left="1588" w:hanging="152"/>
      </w:pPr>
      <w:rPr>
        <w:rFonts w:hint="default"/>
      </w:rPr>
    </w:lvl>
    <w:lvl w:ilvl="2">
      <w:start w:val="0"/>
      <w:numFmt w:val="bullet"/>
      <w:lvlText w:val="•"/>
      <w:lvlJc w:val="left"/>
      <w:pPr>
        <w:ind w:left="2636" w:hanging="152"/>
      </w:pPr>
      <w:rPr>
        <w:rFonts w:hint="default"/>
      </w:rPr>
    </w:lvl>
    <w:lvl w:ilvl="3">
      <w:start w:val="0"/>
      <w:numFmt w:val="bullet"/>
      <w:lvlText w:val="•"/>
      <w:lvlJc w:val="left"/>
      <w:pPr>
        <w:ind w:left="3684" w:hanging="152"/>
      </w:pPr>
      <w:rPr>
        <w:rFonts w:hint="default"/>
      </w:rPr>
    </w:lvl>
    <w:lvl w:ilvl="4">
      <w:start w:val="0"/>
      <w:numFmt w:val="bullet"/>
      <w:lvlText w:val="•"/>
      <w:lvlJc w:val="left"/>
      <w:pPr>
        <w:ind w:left="4732" w:hanging="152"/>
      </w:pPr>
      <w:rPr>
        <w:rFonts w:hint="default"/>
      </w:rPr>
    </w:lvl>
    <w:lvl w:ilvl="5">
      <w:start w:val="0"/>
      <w:numFmt w:val="bullet"/>
      <w:lvlText w:val="•"/>
      <w:lvlJc w:val="left"/>
      <w:pPr>
        <w:ind w:left="5780" w:hanging="152"/>
      </w:pPr>
      <w:rPr>
        <w:rFonts w:hint="default"/>
      </w:rPr>
    </w:lvl>
    <w:lvl w:ilvl="6">
      <w:start w:val="0"/>
      <w:numFmt w:val="bullet"/>
      <w:lvlText w:val="•"/>
      <w:lvlJc w:val="left"/>
      <w:pPr>
        <w:ind w:left="6828" w:hanging="152"/>
      </w:pPr>
      <w:rPr>
        <w:rFonts w:hint="default"/>
      </w:rPr>
    </w:lvl>
    <w:lvl w:ilvl="7">
      <w:start w:val="0"/>
      <w:numFmt w:val="bullet"/>
      <w:lvlText w:val="•"/>
      <w:lvlJc w:val="left"/>
      <w:pPr>
        <w:ind w:left="7876" w:hanging="152"/>
      </w:pPr>
      <w:rPr>
        <w:rFonts w:hint="default"/>
      </w:rPr>
    </w:lvl>
    <w:lvl w:ilvl="8">
      <w:start w:val="0"/>
      <w:numFmt w:val="bullet"/>
      <w:lvlText w:val="•"/>
      <w:lvlJc w:val="left"/>
      <w:pPr>
        <w:ind w:left="8924" w:hanging="152"/>
      </w:pPr>
      <w:rPr>
        <w:rFonts w:hint="default"/>
      </w:rPr>
    </w:lvl>
  </w:abstractNum>
  <w:abstractNum w:abstractNumId="154">
    <w:multiLevelType w:val="hybridMultilevel"/>
    <w:lvl w:ilvl="0">
      <w:start w:val="0"/>
      <w:numFmt w:val="bullet"/>
      <w:lvlText w:val=""/>
      <w:lvlJc w:val="left"/>
      <w:pPr>
        <w:ind w:left="877" w:hanging="360"/>
      </w:pPr>
      <w:rPr>
        <w:rFonts w:hint="default" w:ascii="Symbol" w:hAnsi="Symbol" w:eastAsia="Symbol" w:cs="Symbol"/>
        <w:w w:val="99"/>
        <w:sz w:val="20"/>
        <w:szCs w:val="20"/>
      </w:rPr>
    </w:lvl>
    <w:lvl w:ilvl="1">
      <w:start w:val="0"/>
      <w:numFmt w:val="bullet"/>
      <w:lvlText w:val="•"/>
      <w:lvlJc w:val="left"/>
      <w:pPr>
        <w:ind w:left="1894" w:hanging="360"/>
      </w:pPr>
      <w:rPr>
        <w:rFonts w:hint="default"/>
      </w:rPr>
    </w:lvl>
    <w:lvl w:ilvl="2">
      <w:start w:val="0"/>
      <w:numFmt w:val="bullet"/>
      <w:lvlText w:val="•"/>
      <w:lvlJc w:val="left"/>
      <w:pPr>
        <w:ind w:left="2908" w:hanging="360"/>
      </w:pPr>
      <w:rPr>
        <w:rFonts w:hint="default"/>
      </w:rPr>
    </w:lvl>
    <w:lvl w:ilvl="3">
      <w:start w:val="0"/>
      <w:numFmt w:val="bullet"/>
      <w:lvlText w:val="•"/>
      <w:lvlJc w:val="left"/>
      <w:pPr>
        <w:ind w:left="3922" w:hanging="360"/>
      </w:pPr>
      <w:rPr>
        <w:rFonts w:hint="default"/>
      </w:rPr>
    </w:lvl>
    <w:lvl w:ilvl="4">
      <w:start w:val="0"/>
      <w:numFmt w:val="bullet"/>
      <w:lvlText w:val="•"/>
      <w:lvlJc w:val="left"/>
      <w:pPr>
        <w:ind w:left="4936" w:hanging="360"/>
      </w:pPr>
      <w:rPr>
        <w:rFonts w:hint="default"/>
      </w:rPr>
    </w:lvl>
    <w:lvl w:ilvl="5">
      <w:start w:val="0"/>
      <w:numFmt w:val="bullet"/>
      <w:lvlText w:val="•"/>
      <w:lvlJc w:val="left"/>
      <w:pPr>
        <w:ind w:left="5950" w:hanging="360"/>
      </w:pPr>
      <w:rPr>
        <w:rFonts w:hint="default"/>
      </w:rPr>
    </w:lvl>
    <w:lvl w:ilvl="6">
      <w:start w:val="0"/>
      <w:numFmt w:val="bullet"/>
      <w:lvlText w:val="•"/>
      <w:lvlJc w:val="left"/>
      <w:pPr>
        <w:ind w:left="6964" w:hanging="360"/>
      </w:pPr>
      <w:rPr>
        <w:rFonts w:hint="default"/>
      </w:rPr>
    </w:lvl>
    <w:lvl w:ilvl="7">
      <w:start w:val="0"/>
      <w:numFmt w:val="bullet"/>
      <w:lvlText w:val="•"/>
      <w:lvlJc w:val="left"/>
      <w:pPr>
        <w:ind w:left="7978" w:hanging="360"/>
      </w:pPr>
      <w:rPr>
        <w:rFonts w:hint="default"/>
      </w:rPr>
    </w:lvl>
    <w:lvl w:ilvl="8">
      <w:start w:val="0"/>
      <w:numFmt w:val="bullet"/>
      <w:lvlText w:val="•"/>
      <w:lvlJc w:val="left"/>
      <w:pPr>
        <w:ind w:left="8992" w:hanging="360"/>
      </w:pPr>
      <w:rPr>
        <w:rFonts w:hint="default"/>
      </w:rPr>
    </w:lvl>
  </w:abstractNum>
  <w:abstractNum w:abstractNumId="153">
    <w:multiLevelType w:val="hybridMultilevel"/>
    <w:lvl w:ilvl="0">
      <w:start w:val="0"/>
      <w:numFmt w:val="bullet"/>
      <w:lvlText w:val=""/>
      <w:lvlJc w:val="left"/>
      <w:pPr>
        <w:ind w:left="515" w:hanging="363"/>
      </w:pPr>
      <w:rPr>
        <w:rFonts w:hint="default" w:ascii="Symbol" w:hAnsi="Symbol" w:eastAsia="Symbol" w:cs="Symbol"/>
        <w:w w:val="99"/>
        <w:sz w:val="20"/>
        <w:szCs w:val="20"/>
      </w:rPr>
    </w:lvl>
    <w:lvl w:ilvl="1">
      <w:start w:val="0"/>
      <w:numFmt w:val="bullet"/>
      <w:lvlText w:val="•"/>
      <w:lvlJc w:val="left"/>
      <w:pPr>
        <w:ind w:left="1570" w:hanging="363"/>
      </w:pPr>
      <w:rPr>
        <w:rFonts w:hint="default"/>
      </w:rPr>
    </w:lvl>
    <w:lvl w:ilvl="2">
      <w:start w:val="0"/>
      <w:numFmt w:val="bullet"/>
      <w:lvlText w:val="•"/>
      <w:lvlJc w:val="left"/>
      <w:pPr>
        <w:ind w:left="2620" w:hanging="363"/>
      </w:pPr>
      <w:rPr>
        <w:rFonts w:hint="default"/>
      </w:rPr>
    </w:lvl>
    <w:lvl w:ilvl="3">
      <w:start w:val="0"/>
      <w:numFmt w:val="bullet"/>
      <w:lvlText w:val="•"/>
      <w:lvlJc w:val="left"/>
      <w:pPr>
        <w:ind w:left="3670" w:hanging="363"/>
      </w:pPr>
      <w:rPr>
        <w:rFonts w:hint="default"/>
      </w:rPr>
    </w:lvl>
    <w:lvl w:ilvl="4">
      <w:start w:val="0"/>
      <w:numFmt w:val="bullet"/>
      <w:lvlText w:val="•"/>
      <w:lvlJc w:val="left"/>
      <w:pPr>
        <w:ind w:left="4720" w:hanging="363"/>
      </w:pPr>
      <w:rPr>
        <w:rFonts w:hint="default"/>
      </w:rPr>
    </w:lvl>
    <w:lvl w:ilvl="5">
      <w:start w:val="0"/>
      <w:numFmt w:val="bullet"/>
      <w:lvlText w:val="•"/>
      <w:lvlJc w:val="left"/>
      <w:pPr>
        <w:ind w:left="5770" w:hanging="363"/>
      </w:pPr>
      <w:rPr>
        <w:rFonts w:hint="default"/>
      </w:rPr>
    </w:lvl>
    <w:lvl w:ilvl="6">
      <w:start w:val="0"/>
      <w:numFmt w:val="bullet"/>
      <w:lvlText w:val="•"/>
      <w:lvlJc w:val="left"/>
      <w:pPr>
        <w:ind w:left="6820" w:hanging="363"/>
      </w:pPr>
      <w:rPr>
        <w:rFonts w:hint="default"/>
      </w:rPr>
    </w:lvl>
    <w:lvl w:ilvl="7">
      <w:start w:val="0"/>
      <w:numFmt w:val="bullet"/>
      <w:lvlText w:val="•"/>
      <w:lvlJc w:val="left"/>
      <w:pPr>
        <w:ind w:left="7870" w:hanging="363"/>
      </w:pPr>
      <w:rPr>
        <w:rFonts w:hint="default"/>
      </w:rPr>
    </w:lvl>
    <w:lvl w:ilvl="8">
      <w:start w:val="0"/>
      <w:numFmt w:val="bullet"/>
      <w:lvlText w:val="•"/>
      <w:lvlJc w:val="left"/>
      <w:pPr>
        <w:ind w:left="8920" w:hanging="363"/>
      </w:pPr>
      <w:rPr>
        <w:rFonts w:hint="default"/>
      </w:rPr>
    </w:lvl>
  </w:abstractNum>
  <w:abstractNum w:abstractNumId="152">
    <w:multiLevelType w:val="hybridMultilevel"/>
    <w:lvl w:ilvl="0">
      <w:start w:val="0"/>
      <w:numFmt w:val="bullet"/>
      <w:lvlText w:val="·"/>
      <w:lvlJc w:val="left"/>
      <w:pPr>
        <w:ind w:left="517" w:hanging="108"/>
      </w:pPr>
      <w:rPr>
        <w:rFonts w:hint="default" w:ascii="Times New Roman" w:hAnsi="Times New Roman" w:eastAsia="Times New Roman" w:cs="Times New Roman"/>
        <w:w w:val="74"/>
        <w:sz w:val="20"/>
        <w:szCs w:val="20"/>
      </w:rPr>
    </w:lvl>
    <w:lvl w:ilvl="1">
      <w:start w:val="0"/>
      <w:numFmt w:val="bullet"/>
      <w:lvlText w:val="•"/>
      <w:lvlJc w:val="left"/>
      <w:pPr>
        <w:ind w:left="1570" w:hanging="108"/>
      </w:pPr>
      <w:rPr>
        <w:rFonts w:hint="default"/>
      </w:rPr>
    </w:lvl>
    <w:lvl w:ilvl="2">
      <w:start w:val="0"/>
      <w:numFmt w:val="bullet"/>
      <w:lvlText w:val="•"/>
      <w:lvlJc w:val="left"/>
      <w:pPr>
        <w:ind w:left="2620" w:hanging="108"/>
      </w:pPr>
      <w:rPr>
        <w:rFonts w:hint="default"/>
      </w:rPr>
    </w:lvl>
    <w:lvl w:ilvl="3">
      <w:start w:val="0"/>
      <w:numFmt w:val="bullet"/>
      <w:lvlText w:val="•"/>
      <w:lvlJc w:val="left"/>
      <w:pPr>
        <w:ind w:left="3670" w:hanging="108"/>
      </w:pPr>
      <w:rPr>
        <w:rFonts w:hint="default"/>
      </w:rPr>
    </w:lvl>
    <w:lvl w:ilvl="4">
      <w:start w:val="0"/>
      <w:numFmt w:val="bullet"/>
      <w:lvlText w:val="•"/>
      <w:lvlJc w:val="left"/>
      <w:pPr>
        <w:ind w:left="4720" w:hanging="108"/>
      </w:pPr>
      <w:rPr>
        <w:rFonts w:hint="default"/>
      </w:rPr>
    </w:lvl>
    <w:lvl w:ilvl="5">
      <w:start w:val="0"/>
      <w:numFmt w:val="bullet"/>
      <w:lvlText w:val="•"/>
      <w:lvlJc w:val="left"/>
      <w:pPr>
        <w:ind w:left="5770" w:hanging="108"/>
      </w:pPr>
      <w:rPr>
        <w:rFonts w:hint="default"/>
      </w:rPr>
    </w:lvl>
    <w:lvl w:ilvl="6">
      <w:start w:val="0"/>
      <w:numFmt w:val="bullet"/>
      <w:lvlText w:val="•"/>
      <w:lvlJc w:val="left"/>
      <w:pPr>
        <w:ind w:left="6820" w:hanging="108"/>
      </w:pPr>
      <w:rPr>
        <w:rFonts w:hint="default"/>
      </w:rPr>
    </w:lvl>
    <w:lvl w:ilvl="7">
      <w:start w:val="0"/>
      <w:numFmt w:val="bullet"/>
      <w:lvlText w:val="•"/>
      <w:lvlJc w:val="left"/>
      <w:pPr>
        <w:ind w:left="7870" w:hanging="108"/>
      </w:pPr>
      <w:rPr>
        <w:rFonts w:hint="default"/>
      </w:rPr>
    </w:lvl>
    <w:lvl w:ilvl="8">
      <w:start w:val="0"/>
      <w:numFmt w:val="bullet"/>
      <w:lvlText w:val="•"/>
      <w:lvlJc w:val="left"/>
      <w:pPr>
        <w:ind w:left="8920" w:hanging="108"/>
      </w:pPr>
      <w:rPr>
        <w:rFonts w:hint="default"/>
      </w:rPr>
    </w:lvl>
  </w:abstractNum>
  <w:abstractNum w:abstractNumId="151">
    <w:multiLevelType w:val="hybridMultilevel"/>
    <w:lvl w:ilvl="0">
      <w:start w:val="0"/>
      <w:numFmt w:val="bullet"/>
      <w:lvlText w:val="·"/>
      <w:lvlJc w:val="left"/>
      <w:pPr>
        <w:ind w:left="745" w:hanging="104"/>
      </w:pPr>
      <w:rPr>
        <w:rFonts w:hint="default" w:ascii="Times New Roman" w:hAnsi="Times New Roman" w:eastAsia="Times New Roman" w:cs="Times New Roman"/>
        <w:w w:val="74"/>
        <w:sz w:val="20"/>
        <w:szCs w:val="20"/>
      </w:rPr>
    </w:lvl>
    <w:lvl w:ilvl="1">
      <w:start w:val="0"/>
      <w:numFmt w:val="bullet"/>
      <w:lvlText w:val="•"/>
      <w:lvlJc w:val="left"/>
      <w:pPr>
        <w:ind w:left="1768" w:hanging="104"/>
      </w:pPr>
      <w:rPr>
        <w:rFonts w:hint="default"/>
      </w:rPr>
    </w:lvl>
    <w:lvl w:ilvl="2">
      <w:start w:val="0"/>
      <w:numFmt w:val="bullet"/>
      <w:lvlText w:val="•"/>
      <w:lvlJc w:val="left"/>
      <w:pPr>
        <w:ind w:left="2796" w:hanging="104"/>
      </w:pPr>
      <w:rPr>
        <w:rFonts w:hint="default"/>
      </w:rPr>
    </w:lvl>
    <w:lvl w:ilvl="3">
      <w:start w:val="0"/>
      <w:numFmt w:val="bullet"/>
      <w:lvlText w:val="•"/>
      <w:lvlJc w:val="left"/>
      <w:pPr>
        <w:ind w:left="3824" w:hanging="104"/>
      </w:pPr>
      <w:rPr>
        <w:rFonts w:hint="default"/>
      </w:rPr>
    </w:lvl>
    <w:lvl w:ilvl="4">
      <w:start w:val="0"/>
      <w:numFmt w:val="bullet"/>
      <w:lvlText w:val="•"/>
      <w:lvlJc w:val="left"/>
      <w:pPr>
        <w:ind w:left="4852" w:hanging="104"/>
      </w:pPr>
      <w:rPr>
        <w:rFonts w:hint="default"/>
      </w:rPr>
    </w:lvl>
    <w:lvl w:ilvl="5">
      <w:start w:val="0"/>
      <w:numFmt w:val="bullet"/>
      <w:lvlText w:val="•"/>
      <w:lvlJc w:val="left"/>
      <w:pPr>
        <w:ind w:left="5880" w:hanging="104"/>
      </w:pPr>
      <w:rPr>
        <w:rFonts w:hint="default"/>
      </w:rPr>
    </w:lvl>
    <w:lvl w:ilvl="6">
      <w:start w:val="0"/>
      <w:numFmt w:val="bullet"/>
      <w:lvlText w:val="•"/>
      <w:lvlJc w:val="left"/>
      <w:pPr>
        <w:ind w:left="6908" w:hanging="104"/>
      </w:pPr>
      <w:rPr>
        <w:rFonts w:hint="default"/>
      </w:rPr>
    </w:lvl>
    <w:lvl w:ilvl="7">
      <w:start w:val="0"/>
      <w:numFmt w:val="bullet"/>
      <w:lvlText w:val="•"/>
      <w:lvlJc w:val="left"/>
      <w:pPr>
        <w:ind w:left="7936" w:hanging="104"/>
      </w:pPr>
      <w:rPr>
        <w:rFonts w:hint="default"/>
      </w:rPr>
    </w:lvl>
    <w:lvl w:ilvl="8">
      <w:start w:val="0"/>
      <w:numFmt w:val="bullet"/>
      <w:lvlText w:val="•"/>
      <w:lvlJc w:val="left"/>
      <w:pPr>
        <w:ind w:left="8964" w:hanging="104"/>
      </w:pPr>
      <w:rPr>
        <w:rFonts w:hint="default"/>
      </w:rPr>
    </w:lvl>
  </w:abstractNum>
  <w:abstractNum w:abstractNumId="150">
    <w:multiLevelType w:val="hybridMultilevel"/>
    <w:lvl w:ilvl="0">
      <w:start w:val="0"/>
      <w:numFmt w:val="bullet"/>
      <w:lvlText w:val="·"/>
      <w:lvlJc w:val="left"/>
      <w:pPr>
        <w:ind w:left="337" w:hanging="101"/>
      </w:pPr>
      <w:rPr>
        <w:rFonts w:hint="default" w:ascii="Times New Roman" w:hAnsi="Times New Roman" w:eastAsia="Times New Roman" w:cs="Times New Roman"/>
        <w:w w:val="74"/>
        <w:sz w:val="20"/>
        <w:szCs w:val="20"/>
      </w:rPr>
    </w:lvl>
    <w:lvl w:ilvl="1">
      <w:start w:val="0"/>
      <w:numFmt w:val="bullet"/>
      <w:lvlText w:val=""/>
      <w:lvlJc w:val="left"/>
      <w:pPr>
        <w:ind w:left="1105" w:hanging="360"/>
      </w:pPr>
      <w:rPr>
        <w:rFonts w:hint="default" w:ascii="Symbol" w:hAnsi="Symbol" w:eastAsia="Symbol" w:cs="Symbol"/>
        <w:w w:val="99"/>
        <w:sz w:val="20"/>
        <w:szCs w:val="20"/>
      </w:rPr>
    </w:lvl>
    <w:lvl w:ilvl="2">
      <w:start w:val="0"/>
      <w:numFmt w:val="bullet"/>
      <w:lvlText w:val="•"/>
      <w:lvlJc w:val="left"/>
      <w:pPr>
        <w:ind w:left="2202" w:hanging="360"/>
      </w:pPr>
      <w:rPr>
        <w:rFonts w:hint="default"/>
      </w:rPr>
    </w:lvl>
    <w:lvl w:ilvl="3">
      <w:start w:val="0"/>
      <w:numFmt w:val="bullet"/>
      <w:lvlText w:val="•"/>
      <w:lvlJc w:val="left"/>
      <w:pPr>
        <w:ind w:left="3304" w:hanging="360"/>
      </w:pPr>
      <w:rPr>
        <w:rFonts w:hint="default"/>
      </w:rPr>
    </w:lvl>
    <w:lvl w:ilvl="4">
      <w:start w:val="0"/>
      <w:numFmt w:val="bullet"/>
      <w:lvlText w:val="•"/>
      <w:lvlJc w:val="left"/>
      <w:pPr>
        <w:ind w:left="4406" w:hanging="360"/>
      </w:pPr>
      <w:rPr>
        <w:rFonts w:hint="default"/>
      </w:rPr>
    </w:lvl>
    <w:lvl w:ilvl="5">
      <w:start w:val="0"/>
      <w:numFmt w:val="bullet"/>
      <w:lvlText w:val="•"/>
      <w:lvlJc w:val="left"/>
      <w:pPr>
        <w:ind w:left="5508" w:hanging="360"/>
      </w:pPr>
      <w:rPr>
        <w:rFonts w:hint="default"/>
      </w:rPr>
    </w:lvl>
    <w:lvl w:ilvl="6">
      <w:start w:val="0"/>
      <w:numFmt w:val="bullet"/>
      <w:lvlText w:val="•"/>
      <w:lvlJc w:val="left"/>
      <w:pPr>
        <w:ind w:left="6611" w:hanging="360"/>
      </w:pPr>
      <w:rPr>
        <w:rFonts w:hint="default"/>
      </w:rPr>
    </w:lvl>
    <w:lvl w:ilvl="7">
      <w:start w:val="0"/>
      <w:numFmt w:val="bullet"/>
      <w:lvlText w:val="•"/>
      <w:lvlJc w:val="left"/>
      <w:pPr>
        <w:ind w:left="7713" w:hanging="360"/>
      </w:pPr>
      <w:rPr>
        <w:rFonts w:hint="default"/>
      </w:rPr>
    </w:lvl>
    <w:lvl w:ilvl="8">
      <w:start w:val="0"/>
      <w:numFmt w:val="bullet"/>
      <w:lvlText w:val="•"/>
      <w:lvlJc w:val="left"/>
      <w:pPr>
        <w:ind w:left="8815" w:hanging="360"/>
      </w:pPr>
      <w:rPr>
        <w:rFonts w:hint="default"/>
      </w:rPr>
    </w:lvl>
  </w:abstractNum>
  <w:abstractNum w:abstractNumId="149">
    <w:multiLevelType w:val="hybridMultilevel"/>
    <w:lvl w:ilvl="0">
      <w:start w:val="0"/>
      <w:numFmt w:val="bullet"/>
      <w:lvlText w:val="-"/>
      <w:lvlJc w:val="left"/>
      <w:pPr>
        <w:ind w:left="515" w:hanging="360"/>
      </w:pPr>
      <w:rPr>
        <w:rFonts w:hint="default" w:ascii="Times New Roman" w:hAnsi="Times New Roman" w:eastAsia="Times New Roman" w:cs="Times New Roman"/>
        <w:w w:val="99"/>
        <w:sz w:val="20"/>
        <w:szCs w:val="20"/>
      </w:rPr>
    </w:lvl>
    <w:lvl w:ilvl="1">
      <w:start w:val="0"/>
      <w:numFmt w:val="bullet"/>
      <w:lvlText w:val=""/>
      <w:lvlJc w:val="left"/>
      <w:pPr>
        <w:ind w:left="515" w:hanging="442"/>
      </w:pPr>
      <w:rPr>
        <w:rFonts w:hint="default" w:ascii="Symbol" w:hAnsi="Symbol" w:eastAsia="Symbol" w:cs="Symbol"/>
        <w:w w:val="99"/>
        <w:sz w:val="20"/>
        <w:szCs w:val="20"/>
      </w:rPr>
    </w:lvl>
    <w:lvl w:ilvl="2">
      <w:start w:val="0"/>
      <w:numFmt w:val="bullet"/>
      <w:lvlText w:val="•"/>
      <w:lvlJc w:val="left"/>
      <w:pPr>
        <w:ind w:left="2620" w:hanging="442"/>
      </w:pPr>
      <w:rPr>
        <w:rFonts w:hint="default"/>
      </w:rPr>
    </w:lvl>
    <w:lvl w:ilvl="3">
      <w:start w:val="0"/>
      <w:numFmt w:val="bullet"/>
      <w:lvlText w:val="•"/>
      <w:lvlJc w:val="left"/>
      <w:pPr>
        <w:ind w:left="3670" w:hanging="442"/>
      </w:pPr>
      <w:rPr>
        <w:rFonts w:hint="default"/>
      </w:rPr>
    </w:lvl>
    <w:lvl w:ilvl="4">
      <w:start w:val="0"/>
      <w:numFmt w:val="bullet"/>
      <w:lvlText w:val="•"/>
      <w:lvlJc w:val="left"/>
      <w:pPr>
        <w:ind w:left="4720" w:hanging="442"/>
      </w:pPr>
      <w:rPr>
        <w:rFonts w:hint="default"/>
      </w:rPr>
    </w:lvl>
    <w:lvl w:ilvl="5">
      <w:start w:val="0"/>
      <w:numFmt w:val="bullet"/>
      <w:lvlText w:val="•"/>
      <w:lvlJc w:val="left"/>
      <w:pPr>
        <w:ind w:left="5770" w:hanging="442"/>
      </w:pPr>
      <w:rPr>
        <w:rFonts w:hint="default"/>
      </w:rPr>
    </w:lvl>
    <w:lvl w:ilvl="6">
      <w:start w:val="0"/>
      <w:numFmt w:val="bullet"/>
      <w:lvlText w:val="•"/>
      <w:lvlJc w:val="left"/>
      <w:pPr>
        <w:ind w:left="6820" w:hanging="442"/>
      </w:pPr>
      <w:rPr>
        <w:rFonts w:hint="default"/>
      </w:rPr>
    </w:lvl>
    <w:lvl w:ilvl="7">
      <w:start w:val="0"/>
      <w:numFmt w:val="bullet"/>
      <w:lvlText w:val="•"/>
      <w:lvlJc w:val="left"/>
      <w:pPr>
        <w:ind w:left="7870" w:hanging="442"/>
      </w:pPr>
      <w:rPr>
        <w:rFonts w:hint="default"/>
      </w:rPr>
    </w:lvl>
    <w:lvl w:ilvl="8">
      <w:start w:val="0"/>
      <w:numFmt w:val="bullet"/>
      <w:lvlText w:val="•"/>
      <w:lvlJc w:val="left"/>
      <w:pPr>
        <w:ind w:left="8920" w:hanging="442"/>
      </w:pPr>
      <w:rPr>
        <w:rFonts w:hint="default"/>
      </w:rPr>
    </w:lvl>
  </w:abstractNum>
  <w:abstractNum w:abstractNumId="147">
    <w:multiLevelType w:val="hybridMultilevel"/>
    <w:lvl w:ilvl="0">
      <w:start w:val="0"/>
      <w:numFmt w:val="bullet"/>
      <w:lvlText w:val="-"/>
      <w:lvlJc w:val="left"/>
      <w:pPr>
        <w:ind w:left="517" w:hanging="363"/>
      </w:pPr>
      <w:rPr>
        <w:rFonts w:hint="default" w:ascii="Arial" w:hAnsi="Arial" w:eastAsia="Arial" w:cs="Arial"/>
        <w:w w:val="99"/>
        <w:sz w:val="20"/>
        <w:szCs w:val="20"/>
      </w:rPr>
    </w:lvl>
    <w:lvl w:ilvl="1">
      <w:start w:val="0"/>
      <w:numFmt w:val="bullet"/>
      <w:lvlText w:val=""/>
      <w:lvlJc w:val="left"/>
      <w:pPr>
        <w:ind w:left="157" w:hanging="363"/>
      </w:pPr>
      <w:rPr>
        <w:rFonts w:hint="default" w:ascii="Symbol" w:hAnsi="Symbol" w:eastAsia="Symbol" w:cs="Symbol"/>
        <w:w w:val="99"/>
        <w:sz w:val="20"/>
        <w:szCs w:val="20"/>
      </w:rPr>
    </w:lvl>
    <w:lvl w:ilvl="2">
      <w:start w:val="0"/>
      <w:numFmt w:val="bullet"/>
      <w:lvlText w:val="•"/>
      <w:lvlJc w:val="left"/>
      <w:pPr>
        <w:ind w:left="1686" w:hanging="363"/>
      </w:pPr>
      <w:rPr>
        <w:rFonts w:hint="default"/>
      </w:rPr>
    </w:lvl>
    <w:lvl w:ilvl="3">
      <w:start w:val="0"/>
      <w:numFmt w:val="bullet"/>
      <w:lvlText w:val="•"/>
      <w:lvlJc w:val="left"/>
      <w:pPr>
        <w:ind w:left="2853" w:hanging="363"/>
      </w:pPr>
      <w:rPr>
        <w:rFonts w:hint="default"/>
      </w:rPr>
    </w:lvl>
    <w:lvl w:ilvl="4">
      <w:start w:val="0"/>
      <w:numFmt w:val="bullet"/>
      <w:lvlText w:val="•"/>
      <w:lvlJc w:val="left"/>
      <w:pPr>
        <w:ind w:left="4020" w:hanging="363"/>
      </w:pPr>
      <w:rPr>
        <w:rFonts w:hint="default"/>
      </w:rPr>
    </w:lvl>
    <w:lvl w:ilvl="5">
      <w:start w:val="0"/>
      <w:numFmt w:val="bullet"/>
      <w:lvlText w:val="•"/>
      <w:lvlJc w:val="left"/>
      <w:pPr>
        <w:ind w:left="5186" w:hanging="363"/>
      </w:pPr>
      <w:rPr>
        <w:rFonts w:hint="default"/>
      </w:rPr>
    </w:lvl>
    <w:lvl w:ilvl="6">
      <w:start w:val="0"/>
      <w:numFmt w:val="bullet"/>
      <w:lvlText w:val="•"/>
      <w:lvlJc w:val="left"/>
      <w:pPr>
        <w:ind w:left="6353" w:hanging="363"/>
      </w:pPr>
      <w:rPr>
        <w:rFonts w:hint="default"/>
      </w:rPr>
    </w:lvl>
    <w:lvl w:ilvl="7">
      <w:start w:val="0"/>
      <w:numFmt w:val="bullet"/>
      <w:lvlText w:val="•"/>
      <w:lvlJc w:val="left"/>
      <w:pPr>
        <w:ind w:left="7520" w:hanging="363"/>
      </w:pPr>
      <w:rPr>
        <w:rFonts w:hint="default"/>
      </w:rPr>
    </w:lvl>
    <w:lvl w:ilvl="8">
      <w:start w:val="0"/>
      <w:numFmt w:val="bullet"/>
      <w:lvlText w:val="•"/>
      <w:lvlJc w:val="left"/>
      <w:pPr>
        <w:ind w:left="8686" w:hanging="363"/>
      </w:pPr>
      <w:rPr>
        <w:rFonts w:hint="default"/>
      </w:rPr>
    </w:lvl>
  </w:abstractNum>
  <w:abstractNum w:abstractNumId="146">
    <w:multiLevelType w:val="hybridMultilevel"/>
    <w:lvl w:ilvl="0">
      <w:start w:val="0"/>
      <w:numFmt w:val="bullet"/>
      <w:lvlText w:val=""/>
      <w:lvlJc w:val="left"/>
      <w:pPr>
        <w:ind w:left="515" w:hanging="442"/>
      </w:pPr>
      <w:rPr>
        <w:rFonts w:hint="default" w:ascii="Symbol" w:hAnsi="Symbol" w:eastAsia="Symbol" w:cs="Symbol"/>
        <w:w w:val="99"/>
        <w:sz w:val="20"/>
        <w:szCs w:val="20"/>
      </w:rPr>
    </w:lvl>
    <w:lvl w:ilvl="1">
      <w:start w:val="0"/>
      <w:numFmt w:val="bullet"/>
      <w:lvlText w:val="•"/>
      <w:lvlJc w:val="left"/>
      <w:pPr>
        <w:ind w:left="1570" w:hanging="442"/>
      </w:pPr>
      <w:rPr>
        <w:rFonts w:hint="default"/>
      </w:rPr>
    </w:lvl>
    <w:lvl w:ilvl="2">
      <w:start w:val="0"/>
      <w:numFmt w:val="bullet"/>
      <w:lvlText w:val="•"/>
      <w:lvlJc w:val="left"/>
      <w:pPr>
        <w:ind w:left="2620" w:hanging="442"/>
      </w:pPr>
      <w:rPr>
        <w:rFonts w:hint="default"/>
      </w:rPr>
    </w:lvl>
    <w:lvl w:ilvl="3">
      <w:start w:val="0"/>
      <w:numFmt w:val="bullet"/>
      <w:lvlText w:val="•"/>
      <w:lvlJc w:val="left"/>
      <w:pPr>
        <w:ind w:left="3670" w:hanging="442"/>
      </w:pPr>
      <w:rPr>
        <w:rFonts w:hint="default"/>
      </w:rPr>
    </w:lvl>
    <w:lvl w:ilvl="4">
      <w:start w:val="0"/>
      <w:numFmt w:val="bullet"/>
      <w:lvlText w:val="•"/>
      <w:lvlJc w:val="left"/>
      <w:pPr>
        <w:ind w:left="4720" w:hanging="442"/>
      </w:pPr>
      <w:rPr>
        <w:rFonts w:hint="default"/>
      </w:rPr>
    </w:lvl>
    <w:lvl w:ilvl="5">
      <w:start w:val="0"/>
      <w:numFmt w:val="bullet"/>
      <w:lvlText w:val="•"/>
      <w:lvlJc w:val="left"/>
      <w:pPr>
        <w:ind w:left="5770" w:hanging="442"/>
      </w:pPr>
      <w:rPr>
        <w:rFonts w:hint="default"/>
      </w:rPr>
    </w:lvl>
    <w:lvl w:ilvl="6">
      <w:start w:val="0"/>
      <w:numFmt w:val="bullet"/>
      <w:lvlText w:val="•"/>
      <w:lvlJc w:val="left"/>
      <w:pPr>
        <w:ind w:left="6820" w:hanging="442"/>
      </w:pPr>
      <w:rPr>
        <w:rFonts w:hint="default"/>
      </w:rPr>
    </w:lvl>
    <w:lvl w:ilvl="7">
      <w:start w:val="0"/>
      <w:numFmt w:val="bullet"/>
      <w:lvlText w:val="•"/>
      <w:lvlJc w:val="left"/>
      <w:pPr>
        <w:ind w:left="7870" w:hanging="442"/>
      </w:pPr>
      <w:rPr>
        <w:rFonts w:hint="default"/>
      </w:rPr>
    </w:lvl>
    <w:lvl w:ilvl="8">
      <w:start w:val="0"/>
      <w:numFmt w:val="bullet"/>
      <w:lvlText w:val="•"/>
      <w:lvlJc w:val="left"/>
      <w:pPr>
        <w:ind w:left="8920" w:hanging="442"/>
      </w:pPr>
      <w:rPr>
        <w:rFonts w:hint="default"/>
      </w:rPr>
    </w:lvl>
  </w:abstractNum>
  <w:abstractNum w:abstractNumId="145">
    <w:multiLevelType w:val="hybridMultilevel"/>
    <w:lvl w:ilvl="0">
      <w:start w:val="0"/>
      <w:numFmt w:val="bullet"/>
      <w:lvlText w:val="-"/>
      <w:lvlJc w:val="left"/>
      <w:pPr>
        <w:ind w:left="743" w:hanging="360"/>
      </w:pPr>
      <w:rPr>
        <w:rFonts w:hint="default" w:ascii="Times New Roman" w:hAnsi="Times New Roman" w:eastAsia="Times New Roman" w:cs="Times New Roman"/>
        <w:w w:val="99"/>
        <w:sz w:val="20"/>
        <w:szCs w:val="20"/>
      </w:rPr>
    </w:lvl>
    <w:lvl w:ilvl="1">
      <w:start w:val="0"/>
      <w:numFmt w:val="bullet"/>
      <w:lvlText w:val=""/>
      <w:lvlJc w:val="left"/>
      <w:pPr>
        <w:ind w:left="385" w:hanging="363"/>
      </w:pPr>
      <w:rPr>
        <w:rFonts w:hint="default" w:ascii="Symbol" w:hAnsi="Symbol" w:eastAsia="Symbol" w:cs="Symbol"/>
        <w:w w:val="99"/>
        <w:sz w:val="20"/>
        <w:szCs w:val="20"/>
      </w:rPr>
    </w:lvl>
    <w:lvl w:ilvl="2">
      <w:start w:val="0"/>
      <w:numFmt w:val="bullet"/>
      <w:lvlText w:val="•"/>
      <w:lvlJc w:val="left"/>
      <w:pPr>
        <w:ind w:left="1180" w:hanging="363"/>
      </w:pPr>
      <w:rPr>
        <w:rFonts w:hint="default"/>
      </w:rPr>
    </w:lvl>
    <w:lvl w:ilvl="3">
      <w:start w:val="0"/>
      <w:numFmt w:val="bullet"/>
      <w:lvlText w:val="•"/>
      <w:lvlJc w:val="left"/>
      <w:pPr>
        <w:ind w:left="2410" w:hanging="363"/>
      </w:pPr>
      <w:rPr>
        <w:rFonts w:hint="default"/>
      </w:rPr>
    </w:lvl>
    <w:lvl w:ilvl="4">
      <w:start w:val="0"/>
      <w:numFmt w:val="bullet"/>
      <w:lvlText w:val="•"/>
      <w:lvlJc w:val="left"/>
      <w:pPr>
        <w:ind w:left="3640" w:hanging="363"/>
      </w:pPr>
      <w:rPr>
        <w:rFonts w:hint="default"/>
      </w:rPr>
    </w:lvl>
    <w:lvl w:ilvl="5">
      <w:start w:val="0"/>
      <w:numFmt w:val="bullet"/>
      <w:lvlText w:val="•"/>
      <w:lvlJc w:val="left"/>
      <w:pPr>
        <w:ind w:left="4870" w:hanging="363"/>
      </w:pPr>
      <w:rPr>
        <w:rFonts w:hint="default"/>
      </w:rPr>
    </w:lvl>
    <w:lvl w:ilvl="6">
      <w:start w:val="0"/>
      <w:numFmt w:val="bullet"/>
      <w:lvlText w:val="•"/>
      <w:lvlJc w:val="left"/>
      <w:pPr>
        <w:ind w:left="6100" w:hanging="363"/>
      </w:pPr>
      <w:rPr>
        <w:rFonts w:hint="default"/>
      </w:rPr>
    </w:lvl>
    <w:lvl w:ilvl="7">
      <w:start w:val="0"/>
      <w:numFmt w:val="bullet"/>
      <w:lvlText w:val="•"/>
      <w:lvlJc w:val="left"/>
      <w:pPr>
        <w:ind w:left="7330" w:hanging="363"/>
      </w:pPr>
      <w:rPr>
        <w:rFonts w:hint="default"/>
      </w:rPr>
    </w:lvl>
    <w:lvl w:ilvl="8">
      <w:start w:val="0"/>
      <w:numFmt w:val="bullet"/>
      <w:lvlText w:val="•"/>
      <w:lvlJc w:val="left"/>
      <w:pPr>
        <w:ind w:left="8560" w:hanging="363"/>
      </w:pPr>
      <w:rPr>
        <w:rFonts w:hint="default"/>
      </w:rPr>
    </w:lvl>
  </w:abstractNum>
  <w:abstractNum w:abstractNumId="144">
    <w:multiLevelType w:val="hybridMultilevel"/>
    <w:lvl w:ilvl="0">
      <w:start w:val="0"/>
      <w:numFmt w:val="decimal"/>
      <w:lvlText w:val="%1"/>
      <w:lvlJc w:val="left"/>
      <w:pPr>
        <w:ind w:left="308" w:hanging="152"/>
        <w:jc w:val="left"/>
      </w:pPr>
      <w:rPr>
        <w:rFonts w:hint="default" w:ascii="Times New Roman" w:hAnsi="Times New Roman" w:eastAsia="Times New Roman" w:cs="Times New Roman"/>
        <w:w w:val="99"/>
        <w:sz w:val="20"/>
        <w:szCs w:val="20"/>
      </w:rPr>
    </w:lvl>
    <w:lvl w:ilvl="1">
      <w:start w:val="0"/>
      <w:numFmt w:val="bullet"/>
      <w:lvlText w:val="·"/>
      <w:lvlJc w:val="left"/>
      <w:pPr>
        <w:ind w:left="385" w:hanging="140"/>
      </w:pPr>
      <w:rPr>
        <w:rFonts w:hint="default" w:ascii="Times New Roman" w:hAnsi="Times New Roman" w:eastAsia="Times New Roman" w:cs="Times New Roman"/>
        <w:w w:val="74"/>
        <w:sz w:val="20"/>
        <w:szCs w:val="20"/>
      </w:rPr>
    </w:lvl>
    <w:lvl w:ilvl="2">
      <w:start w:val="0"/>
      <w:numFmt w:val="bullet"/>
      <w:lvlText w:val="•"/>
      <w:lvlJc w:val="left"/>
      <w:pPr>
        <w:ind w:left="740" w:hanging="140"/>
      </w:pPr>
      <w:rPr>
        <w:rFonts w:hint="default"/>
      </w:rPr>
    </w:lvl>
    <w:lvl w:ilvl="3">
      <w:start w:val="0"/>
      <w:numFmt w:val="bullet"/>
      <w:lvlText w:val="•"/>
      <w:lvlJc w:val="left"/>
      <w:pPr>
        <w:ind w:left="2025" w:hanging="140"/>
      </w:pPr>
      <w:rPr>
        <w:rFonts w:hint="default"/>
      </w:rPr>
    </w:lvl>
    <w:lvl w:ilvl="4">
      <w:start w:val="0"/>
      <w:numFmt w:val="bullet"/>
      <w:lvlText w:val="•"/>
      <w:lvlJc w:val="left"/>
      <w:pPr>
        <w:ind w:left="3310" w:hanging="140"/>
      </w:pPr>
      <w:rPr>
        <w:rFonts w:hint="default"/>
      </w:rPr>
    </w:lvl>
    <w:lvl w:ilvl="5">
      <w:start w:val="0"/>
      <w:numFmt w:val="bullet"/>
      <w:lvlText w:val="•"/>
      <w:lvlJc w:val="left"/>
      <w:pPr>
        <w:ind w:left="4595" w:hanging="140"/>
      </w:pPr>
      <w:rPr>
        <w:rFonts w:hint="default"/>
      </w:rPr>
    </w:lvl>
    <w:lvl w:ilvl="6">
      <w:start w:val="0"/>
      <w:numFmt w:val="bullet"/>
      <w:lvlText w:val="•"/>
      <w:lvlJc w:val="left"/>
      <w:pPr>
        <w:ind w:left="5880" w:hanging="140"/>
      </w:pPr>
      <w:rPr>
        <w:rFonts w:hint="default"/>
      </w:rPr>
    </w:lvl>
    <w:lvl w:ilvl="7">
      <w:start w:val="0"/>
      <w:numFmt w:val="bullet"/>
      <w:lvlText w:val="•"/>
      <w:lvlJc w:val="left"/>
      <w:pPr>
        <w:ind w:left="7165" w:hanging="140"/>
      </w:pPr>
      <w:rPr>
        <w:rFonts w:hint="default"/>
      </w:rPr>
    </w:lvl>
    <w:lvl w:ilvl="8">
      <w:start w:val="0"/>
      <w:numFmt w:val="bullet"/>
      <w:lvlText w:val="•"/>
      <w:lvlJc w:val="left"/>
      <w:pPr>
        <w:ind w:left="8450" w:hanging="140"/>
      </w:pPr>
      <w:rPr>
        <w:rFonts w:hint="default"/>
      </w:rPr>
    </w:lvl>
  </w:abstractNum>
  <w:abstractNum w:abstractNumId="143">
    <w:multiLevelType w:val="hybridMultilevel"/>
    <w:lvl w:ilvl="0">
      <w:start w:val="0"/>
      <w:numFmt w:val="bullet"/>
      <w:lvlText w:val="-"/>
      <w:lvlJc w:val="left"/>
      <w:pPr>
        <w:ind w:left="517" w:hanging="360"/>
      </w:pPr>
      <w:rPr>
        <w:rFonts w:hint="default" w:ascii="Times New Roman" w:hAnsi="Times New Roman" w:eastAsia="Times New Roman" w:cs="Times New Roman"/>
        <w:w w:val="99"/>
        <w:sz w:val="20"/>
        <w:szCs w:val="20"/>
      </w:rPr>
    </w:lvl>
    <w:lvl w:ilvl="1">
      <w:start w:val="0"/>
      <w:numFmt w:val="bullet"/>
      <w:lvlText w:val=""/>
      <w:lvlJc w:val="left"/>
      <w:pPr>
        <w:ind w:left="956" w:hanging="442"/>
      </w:pPr>
      <w:rPr>
        <w:rFonts w:hint="default" w:ascii="Symbol" w:hAnsi="Symbol" w:eastAsia="Symbol" w:cs="Symbol"/>
        <w:w w:val="99"/>
        <w:sz w:val="20"/>
        <w:szCs w:val="20"/>
      </w:rPr>
    </w:lvl>
    <w:lvl w:ilvl="2">
      <w:start w:val="0"/>
      <w:numFmt w:val="bullet"/>
      <w:lvlText w:val="•"/>
      <w:lvlJc w:val="left"/>
      <w:pPr>
        <w:ind w:left="2077" w:hanging="442"/>
      </w:pPr>
      <w:rPr>
        <w:rFonts w:hint="default"/>
      </w:rPr>
    </w:lvl>
    <w:lvl w:ilvl="3">
      <w:start w:val="0"/>
      <w:numFmt w:val="bullet"/>
      <w:lvlText w:val="•"/>
      <w:lvlJc w:val="left"/>
      <w:pPr>
        <w:ind w:left="3195" w:hanging="442"/>
      </w:pPr>
      <w:rPr>
        <w:rFonts w:hint="default"/>
      </w:rPr>
    </w:lvl>
    <w:lvl w:ilvl="4">
      <w:start w:val="0"/>
      <w:numFmt w:val="bullet"/>
      <w:lvlText w:val="•"/>
      <w:lvlJc w:val="left"/>
      <w:pPr>
        <w:ind w:left="4313" w:hanging="442"/>
      </w:pPr>
      <w:rPr>
        <w:rFonts w:hint="default"/>
      </w:rPr>
    </w:lvl>
    <w:lvl w:ilvl="5">
      <w:start w:val="0"/>
      <w:numFmt w:val="bullet"/>
      <w:lvlText w:val="•"/>
      <w:lvlJc w:val="left"/>
      <w:pPr>
        <w:ind w:left="5431" w:hanging="442"/>
      </w:pPr>
      <w:rPr>
        <w:rFonts w:hint="default"/>
      </w:rPr>
    </w:lvl>
    <w:lvl w:ilvl="6">
      <w:start w:val="0"/>
      <w:numFmt w:val="bullet"/>
      <w:lvlText w:val="•"/>
      <w:lvlJc w:val="left"/>
      <w:pPr>
        <w:ind w:left="6548" w:hanging="442"/>
      </w:pPr>
      <w:rPr>
        <w:rFonts w:hint="default"/>
      </w:rPr>
    </w:lvl>
    <w:lvl w:ilvl="7">
      <w:start w:val="0"/>
      <w:numFmt w:val="bullet"/>
      <w:lvlText w:val="•"/>
      <w:lvlJc w:val="left"/>
      <w:pPr>
        <w:ind w:left="7666" w:hanging="442"/>
      </w:pPr>
      <w:rPr>
        <w:rFonts w:hint="default"/>
      </w:rPr>
    </w:lvl>
    <w:lvl w:ilvl="8">
      <w:start w:val="0"/>
      <w:numFmt w:val="bullet"/>
      <w:lvlText w:val="•"/>
      <w:lvlJc w:val="left"/>
      <w:pPr>
        <w:ind w:left="8784" w:hanging="442"/>
      </w:pPr>
      <w:rPr>
        <w:rFonts w:hint="default"/>
      </w:rPr>
    </w:lvl>
  </w:abstractNum>
  <w:abstractNum w:abstractNumId="142">
    <w:multiLevelType w:val="hybridMultilevel"/>
    <w:lvl w:ilvl="0">
      <w:start w:val="0"/>
      <w:numFmt w:val="bullet"/>
      <w:lvlText w:val="-"/>
      <w:lvlJc w:val="left"/>
      <w:pPr>
        <w:ind w:left="518" w:hanging="361"/>
      </w:pPr>
      <w:rPr>
        <w:rFonts w:hint="default" w:ascii="Arial" w:hAnsi="Arial" w:eastAsia="Arial" w:cs="Arial"/>
        <w:w w:val="99"/>
        <w:sz w:val="20"/>
        <w:szCs w:val="20"/>
      </w:rPr>
    </w:lvl>
    <w:lvl w:ilvl="1">
      <w:start w:val="0"/>
      <w:numFmt w:val="bullet"/>
      <w:lvlText w:val="-"/>
      <w:lvlJc w:val="left"/>
      <w:pPr>
        <w:ind w:left="743" w:hanging="360"/>
      </w:pPr>
      <w:rPr>
        <w:rFonts w:hint="default" w:ascii="Times New Roman" w:hAnsi="Times New Roman" w:eastAsia="Times New Roman" w:cs="Times New Roman"/>
        <w:w w:val="99"/>
        <w:sz w:val="20"/>
        <w:szCs w:val="20"/>
      </w:rPr>
    </w:lvl>
    <w:lvl w:ilvl="2">
      <w:start w:val="0"/>
      <w:numFmt w:val="bullet"/>
      <w:lvlText w:val=""/>
      <w:lvlJc w:val="left"/>
      <w:pPr>
        <w:ind w:left="385" w:hanging="363"/>
      </w:pPr>
      <w:rPr>
        <w:rFonts w:hint="default" w:ascii="Symbol" w:hAnsi="Symbol" w:eastAsia="Symbol" w:cs="Symbol"/>
        <w:w w:val="99"/>
        <w:sz w:val="20"/>
        <w:szCs w:val="20"/>
      </w:rPr>
    </w:lvl>
    <w:lvl w:ilvl="3">
      <w:start w:val="0"/>
      <w:numFmt w:val="bullet"/>
      <w:lvlText w:val="•"/>
      <w:lvlJc w:val="left"/>
      <w:pPr>
        <w:ind w:left="2025" w:hanging="363"/>
      </w:pPr>
      <w:rPr>
        <w:rFonts w:hint="default"/>
      </w:rPr>
    </w:lvl>
    <w:lvl w:ilvl="4">
      <w:start w:val="0"/>
      <w:numFmt w:val="bullet"/>
      <w:lvlText w:val="•"/>
      <w:lvlJc w:val="left"/>
      <w:pPr>
        <w:ind w:left="3310" w:hanging="363"/>
      </w:pPr>
      <w:rPr>
        <w:rFonts w:hint="default"/>
      </w:rPr>
    </w:lvl>
    <w:lvl w:ilvl="5">
      <w:start w:val="0"/>
      <w:numFmt w:val="bullet"/>
      <w:lvlText w:val="•"/>
      <w:lvlJc w:val="left"/>
      <w:pPr>
        <w:ind w:left="4595" w:hanging="363"/>
      </w:pPr>
      <w:rPr>
        <w:rFonts w:hint="default"/>
      </w:rPr>
    </w:lvl>
    <w:lvl w:ilvl="6">
      <w:start w:val="0"/>
      <w:numFmt w:val="bullet"/>
      <w:lvlText w:val="•"/>
      <w:lvlJc w:val="left"/>
      <w:pPr>
        <w:ind w:left="5880" w:hanging="363"/>
      </w:pPr>
      <w:rPr>
        <w:rFonts w:hint="default"/>
      </w:rPr>
    </w:lvl>
    <w:lvl w:ilvl="7">
      <w:start w:val="0"/>
      <w:numFmt w:val="bullet"/>
      <w:lvlText w:val="•"/>
      <w:lvlJc w:val="left"/>
      <w:pPr>
        <w:ind w:left="7165" w:hanging="363"/>
      </w:pPr>
      <w:rPr>
        <w:rFonts w:hint="default"/>
      </w:rPr>
    </w:lvl>
    <w:lvl w:ilvl="8">
      <w:start w:val="0"/>
      <w:numFmt w:val="bullet"/>
      <w:lvlText w:val="•"/>
      <w:lvlJc w:val="left"/>
      <w:pPr>
        <w:ind w:left="8450" w:hanging="363"/>
      </w:pPr>
      <w:rPr>
        <w:rFonts w:hint="default"/>
      </w:rPr>
    </w:lvl>
  </w:abstractNum>
  <w:abstractNum w:abstractNumId="141">
    <w:multiLevelType w:val="hybridMultilevel"/>
    <w:lvl w:ilvl="0">
      <w:start w:val="0"/>
      <w:numFmt w:val="decimal"/>
      <w:lvlText w:val="%1"/>
      <w:lvlJc w:val="left"/>
      <w:pPr>
        <w:ind w:left="308" w:hanging="152"/>
        <w:jc w:val="left"/>
      </w:pPr>
      <w:rPr>
        <w:rFonts w:hint="default" w:ascii="Times New Roman" w:hAnsi="Times New Roman" w:eastAsia="Times New Roman" w:cs="Times New Roman"/>
        <w:w w:val="99"/>
        <w:sz w:val="20"/>
        <w:szCs w:val="20"/>
      </w:rPr>
    </w:lvl>
    <w:lvl w:ilvl="1">
      <w:start w:val="0"/>
      <w:numFmt w:val="bullet"/>
      <w:lvlText w:val="•"/>
      <w:lvlJc w:val="left"/>
      <w:pPr>
        <w:ind w:left="1372" w:hanging="152"/>
      </w:pPr>
      <w:rPr>
        <w:rFonts w:hint="default"/>
      </w:rPr>
    </w:lvl>
    <w:lvl w:ilvl="2">
      <w:start w:val="0"/>
      <w:numFmt w:val="bullet"/>
      <w:lvlText w:val="•"/>
      <w:lvlJc w:val="left"/>
      <w:pPr>
        <w:ind w:left="2444" w:hanging="152"/>
      </w:pPr>
      <w:rPr>
        <w:rFonts w:hint="default"/>
      </w:rPr>
    </w:lvl>
    <w:lvl w:ilvl="3">
      <w:start w:val="0"/>
      <w:numFmt w:val="bullet"/>
      <w:lvlText w:val="•"/>
      <w:lvlJc w:val="left"/>
      <w:pPr>
        <w:ind w:left="3516" w:hanging="152"/>
      </w:pPr>
      <w:rPr>
        <w:rFonts w:hint="default"/>
      </w:rPr>
    </w:lvl>
    <w:lvl w:ilvl="4">
      <w:start w:val="0"/>
      <w:numFmt w:val="bullet"/>
      <w:lvlText w:val="•"/>
      <w:lvlJc w:val="left"/>
      <w:pPr>
        <w:ind w:left="4588" w:hanging="152"/>
      </w:pPr>
      <w:rPr>
        <w:rFonts w:hint="default"/>
      </w:rPr>
    </w:lvl>
    <w:lvl w:ilvl="5">
      <w:start w:val="0"/>
      <w:numFmt w:val="bullet"/>
      <w:lvlText w:val="•"/>
      <w:lvlJc w:val="left"/>
      <w:pPr>
        <w:ind w:left="5660" w:hanging="152"/>
      </w:pPr>
      <w:rPr>
        <w:rFonts w:hint="default"/>
      </w:rPr>
    </w:lvl>
    <w:lvl w:ilvl="6">
      <w:start w:val="0"/>
      <w:numFmt w:val="bullet"/>
      <w:lvlText w:val="•"/>
      <w:lvlJc w:val="left"/>
      <w:pPr>
        <w:ind w:left="6732" w:hanging="152"/>
      </w:pPr>
      <w:rPr>
        <w:rFonts w:hint="default"/>
      </w:rPr>
    </w:lvl>
    <w:lvl w:ilvl="7">
      <w:start w:val="0"/>
      <w:numFmt w:val="bullet"/>
      <w:lvlText w:val="•"/>
      <w:lvlJc w:val="left"/>
      <w:pPr>
        <w:ind w:left="7804" w:hanging="152"/>
      </w:pPr>
      <w:rPr>
        <w:rFonts w:hint="default"/>
      </w:rPr>
    </w:lvl>
    <w:lvl w:ilvl="8">
      <w:start w:val="0"/>
      <w:numFmt w:val="bullet"/>
      <w:lvlText w:val="•"/>
      <w:lvlJc w:val="left"/>
      <w:pPr>
        <w:ind w:left="8876" w:hanging="152"/>
      </w:pPr>
      <w:rPr>
        <w:rFonts w:hint="default"/>
      </w:rPr>
    </w:lvl>
  </w:abstractNum>
  <w:abstractNum w:abstractNumId="140">
    <w:multiLevelType w:val="hybridMultilevel"/>
    <w:lvl w:ilvl="0">
      <w:start w:val="0"/>
      <w:numFmt w:val="bullet"/>
      <w:lvlText w:val="·"/>
      <w:lvlJc w:val="left"/>
      <w:pPr>
        <w:ind w:left="157" w:hanging="130"/>
      </w:pPr>
      <w:rPr>
        <w:rFonts w:hint="default" w:ascii="Times New Roman" w:hAnsi="Times New Roman" w:eastAsia="Times New Roman" w:cs="Times New Roman"/>
        <w:w w:val="74"/>
        <w:sz w:val="20"/>
        <w:szCs w:val="20"/>
      </w:rPr>
    </w:lvl>
    <w:lvl w:ilvl="1">
      <w:start w:val="0"/>
      <w:numFmt w:val="bullet"/>
      <w:lvlText w:val=""/>
      <w:lvlJc w:val="left"/>
      <w:pPr>
        <w:ind w:left="877" w:hanging="442"/>
      </w:pPr>
      <w:rPr>
        <w:rFonts w:hint="default" w:ascii="Symbol" w:hAnsi="Symbol" w:eastAsia="Symbol" w:cs="Symbol"/>
        <w:w w:val="99"/>
        <w:sz w:val="20"/>
        <w:szCs w:val="20"/>
      </w:rPr>
    </w:lvl>
    <w:lvl w:ilvl="2">
      <w:start w:val="0"/>
      <w:numFmt w:val="bullet"/>
      <w:lvlText w:val="•"/>
      <w:lvlJc w:val="left"/>
      <w:pPr>
        <w:ind w:left="2006" w:hanging="442"/>
      </w:pPr>
      <w:rPr>
        <w:rFonts w:hint="default"/>
      </w:rPr>
    </w:lvl>
    <w:lvl w:ilvl="3">
      <w:start w:val="0"/>
      <w:numFmt w:val="bullet"/>
      <w:lvlText w:val="•"/>
      <w:lvlJc w:val="left"/>
      <w:pPr>
        <w:ind w:left="3133" w:hanging="442"/>
      </w:pPr>
      <w:rPr>
        <w:rFonts w:hint="default"/>
      </w:rPr>
    </w:lvl>
    <w:lvl w:ilvl="4">
      <w:start w:val="0"/>
      <w:numFmt w:val="bullet"/>
      <w:lvlText w:val="•"/>
      <w:lvlJc w:val="left"/>
      <w:pPr>
        <w:ind w:left="4260" w:hanging="442"/>
      </w:pPr>
      <w:rPr>
        <w:rFonts w:hint="default"/>
      </w:rPr>
    </w:lvl>
    <w:lvl w:ilvl="5">
      <w:start w:val="0"/>
      <w:numFmt w:val="bullet"/>
      <w:lvlText w:val="•"/>
      <w:lvlJc w:val="left"/>
      <w:pPr>
        <w:ind w:left="5386" w:hanging="442"/>
      </w:pPr>
      <w:rPr>
        <w:rFonts w:hint="default"/>
      </w:rPr>
    </w:lvl>
    <w:lvl w:ilvl="6">
      <w:start w:val="0"/>
      <w:numFmt w:val="bullet"/>
      <w:lvlText w:val="•"/>
      <w:lvlJc w:val="left"/>
      <w:pPr>
        <w:ind w:left="6513" w:hanging="442"/>
      </w:pPr>
      <w:rPr>
        <w:rFonts w:hint="default"/>
      </w:rPr>
    </w:lvl>
    <w:lvl w:ilvl="7">
      <w:start w:val="0"/>
      <w:numFmt w:val="bullet"/>
      <w:lvlText w:val="•"/>
      <w:lvlJc w:val="left"/>
      <w:pPr>
        <w:ind w:left="7640" w:hanging="442"/>
      </w:pPr>
      <w:rPr>
        <w:rFonts w:hint="default"/>
      </w:rPr>
    </w:lvl>
    <w:lvl w:ilvl="8">
      <w:start w:val="0"/>
      <w:numFmt w:val="bullet"/>
      <w:lvlText w:val="•"/>
      <w:lvlJc w:val="left"/>
      <w:pPr>
        <w:ind w:left="8766" w:hanging="442"/>
      </w:pPr>
      <w:rPr>
        <w:rFonts w:hint="default"/>
      </w:rPr>
    </w:lvl>
  </w:abstractNum>
  <w:abstractNum w:abstractNumId="139">
    <w:multiLevelType w:val="hybridMultilevel"/>
    <w:lvl w:ilvl="0">
      <w:start w:val="0"/>
      <w:numFmt w:val="bullet"/>
      <w:lvlText w:val=""/>
      <w:lvlJc w:val="left"/>
      <w:pPr>
        <w:ind w:left="877" w:hanging="363"/>
      </w:pPr>
      <w:rPr>
        <w:rFonts w:hint="default" w:ascii="Symbol" w:hAnsi="Symbol" w:eastAsia="Symbol" w:cs="Symbol"/>
        <w:w w:val="99"/>
        <w:sz w:val="20"/>
        <w:szCs w:val="20"/>
      </w:rPr>
    </w:lvl>
    <w:lvl w:ilvl="1">
      <w:start w:val="0"/>
      <w:numFmt w:val="bullet"/>
      <w:lvlText w:val="•"/>
      <w:lvlJc w:val="left"/>
      <w:pPr>
        <w:ind w:left="1894" w:hanging="363"/>
      </w:pPr>
      <w:rPr>
        <w:rFonts w:hint="default"/>
      </w:rPr>
    </w:lvl>
    <w:lvl w:ilvl="2">
      <w:start w:val="0"/>
      <w:numFmt w:val="bullet"/>
      <w:lvlText w:val="•"/>
      <w:lvlJc w:val="left"/>
      <w:pPr>
        <w:ind w:left="2908" w:hanging="363"/>
      </w:pPr>
      <w:rPr>
        <w:rFonts w:hint="default"/>
      </w:rPr>
    </w:lvl>
    <w:lvl w:ilvl="3">
      <w:start w:val="0"/>
      <w:numFmt w:val="bullet"/>
      <w:lvlText w:val="•"/>
      <w:lvlJc w:val="left"/>
      <w:pPr>
        <w:ind w:left="3922" w:hanging="363"/>
      </w:pPr>
      <w:rPr>
        <w:rFonts w:hint="default"/>
      </w:rPr>
    </w:lvl>
    <w:lvl w:ilvl="4">
      <w:start w:val="0"/>
      <w:numFmt w:val="bullet"/>
      <w:lvlText w:val="•"/>
      <w:lvlJc w:val="left"/>
      <w:pPr>
        <w:ind w:left="4936" w:hanging="363"/>
      </w:pPr>
      <w:rPr>
        <w:rFonts w:hint="default"/>
      </w:rPr>
    </w:lvl>
    <w:lvl w:ilvl="5">
      <w:start w:val="0"/>
      <w:numFmt w:val="bullet"/>
      <w:lvlText w:val="•"/>
      <w:lvlJc w:val="left"/>
      <w:pPr>
        <w:ind w:left="5950" w:hanging="363"/>
      </w:pPr>
      <w:rPr>
        <w:rFonts w:hint="default"/>
      </w:rPr>
    </w:lvl>
    <w:lvl w:ilvl="6">
      <w:start w:val="0"/>
      <w:numFmt w:val="bullet"/>
      <w:lvlText w:val="•"/>
      <w:lvlJc w:val="left"/>
      <w:pPr>
        <w:ind w:left="6964" w:hanging="363"/>
      </w:pPr>
      <w:rPr>
        <w:rFonts w:hint="default"/>
      </w:rPr>
    </w:lvl>
    <w:lvl w:ilvl="7">
      <w:start w:val="0"/>
      <w:numFmt w:val="bullet"/>
      <w:lvlText w:val="•"/>
      <w:lvlJc w:val="left"/>
      <w:pPr>
        <w:ind w:left="7978" w:hanging="363"/>
      </w:pPr>
      <w:rPr>
        <w:rFonts w:hint="default"/>
      </w:rPr>
    </w:lvl>
    <w:lvl w:ilvl="8">
      <w:start w:val="0"/>
      <w:numFmt w:val="bullet"/>
      <w:lvlText w:val="•"/>
      <w:lvlJc w:val="left"/>
      <w:pPr>
        <w:ind w:left="8992" w:hanging="363"/>
      </w:pPr>
      <w:rPr>
        <w:rFonts w:hint="default"/>
      </w:rPr>
    </w:lvl>
  </w:abstractNum>
  <w:abstractNum w:abstractNumId="138">
    <w:multiLevelType w:val="hybridMultilevel"/>
    <w:lvl w:ilvl="0">
      <w:start w:val="1"/>
      <w:numFmt w:val="lowerLetter"/>
      <w:lvlText w:val="%1)"/>
      <w:lvlJc w:val="left"/>
      <w:pPr>
        <w:ind w:left="1105" w:hanging="359"/>
        <w:jc w:val="left"/>
      </w:pPr>
      <w:rPr>
        <w:rFonts w:hint="default" w:ascii="Times New Roman" w:hAnsi="Times New Roman" w:eastAsia="Times New Roman" w:cs="Times New Roman"/>
        <w:w w:val="99"/>
        <w:sz w:val="20"/>
        <w:szCs w:val="20"/>
      </w:rPr>
    </w:lvl>
    <w:lvl w:ilvl="1">
      <w:start w:val="0"/>
      <w:numFmt w:val="bullet"/>
      <w:lvlText w:val="•"/>
      <w:lvlJc w:val="left"/>
      <w:pPr>
        <w:ind w:left="2092" w:hanging="359"/>
      </w:pPr>
      <w:rPr>
        <w:rFonts w:hint="default"/>
      </w:rPr>
    </w:lvl>
    <w:lvl w:ilvl="2">
      <w:start w:val="0"/>
      <w:numFmt w:val="bullet"/>
      <w:lvlText w:val="•"/>
      <w:lvlJc w:val="left"/>
      <w:pPr>
        <w:ind w:left="3084" w:hanging="359"/>
      </w:pPr>
      <w:rPr>
        <w:rFonts w:hint="default"/>
      </w:rPr>
    </w:lvl>
    <w:lvl w:ilvl="3">
      <w:start w:val="0"/>
      <w:numFmt w:val="bullet"/>
      <w:lvlText w:val="•"/>
      <w:lvlJc w:val="left"/>
      <w:pPr>
        <w:ind w:left="4076" w:hanging="359"/>
      </w:pPr>
      <w:rPr>
        <w:rFonts w:hint="default"/>
      </w:rPr>
    </w:lvl>
    <w:lvl w:ilvl="4">
      <w:start w:val="0"/>
      <w:numFmt w:val="bullet"/>
      <w:lvlText w:val="•"/>
      <w:lvlJc w:val="left"/>
      <w:pPr>
        <w:ind w:left="5068" w:hanging="359"/>
      </w:pPr>
      <w:rPr>
        <w:rFonts w:hint="default"/>
      </w:rPr>
    </w:lvl>
    <w:lvl w:ilvl="5">
      <w:start w:val="0"/>
      <w:numFmt w:val="bullet"/>
      <w:lvlText w:val="•"/>
      <w:lvlJc w:val="left"/>
      <w:pPr>
        <w:ind w:left="6060" w:hanging="359"/>
      </w:pPr>
      <w:rPr>
        <w:rFonts w:hint="default"/>
      </w:rPr>
    </w:lvl>
    <w:lvl w:ilvl="6">
      <w:start w:val="0"/>
      <w:numFmt w:val="bullet"/>
      <w:lvlText w:val="•"/>
      <w:lvlJc w:val="left"/>
      <w:pPr>
        <w:ind w:left="7052" w:hanging="359"/>
      </w:pPr>
      <w:rPr>
        <w:rFonts w:hint="default"/>
      </w:rPr>
    </w:lvl>
    <w:lvl w:ilvl="7">
      <w:start w:val="0"/>
      <w:numFmt w:val="bullet"/>
      <w:lvlText w:val="•"/>
      <w:lvlJc w:val="left"/>
      <w:pPr>
        <w:ind w:left="8044" w:hanging="359"/>
      </w:pPr>
      <w:rPr>
        <w:rFonts w:hint="default"/>
      </w:rPr>
    </w:lvl>
    <w:lvl w:ilvl="8">
      <w:start w:val="0"/>
      <w:numFmt w:val="bullet"/>
      <w:lvlText w:val="•"/>
      <w:lvlJc w:val="left"/>
      <w:pPr>
        <w:ind w:left="9036" w:hanging="359"/>
      </w:pPr>
      <w:rPr>
        <w:rFonts w:hint="default"/>
      </w:rPr>
    </w:lvl>
  </w:abstractNum>
  <w:abstractNum w:abstractNumId="137">
    <w:multiLevelType w:val="hybridMultilevel"/>
    <w:lvl w:ilvl="0">
      <w:start w:val="0"/>
      <w:numFmt w:val="bullet"/>
      <w:lvlText w:val="·"/>
      <w:lvlJc w:val="left"/>
      <w:pPr>
        <w:ind w:left="486" w:hanging="101"/>
      </w:pPr>
      <w:rPr>
        <w:rFonts w:hint="default" w:ascii="Times New Roman" w:hAnsi="Times New Roman" w:eastAsia="Times New Roman" w:cs="Times New Roman"/>
        <w:w w:val="74"/>
        <w:sz w:val="20"/>
        <w:szCs w:val="20"/>
      </w:rPr>
    </w:lvl>
    <w:lvl w:ilvl="1">
      <w:start w:val="0"/>
      <w:numFmt w:val="bullet"/>
      <w:lvlText w:val=""/>
      <w:lvlJc w:val="left"/>
      <w:pPr>
        <w:ind w:left="745" w:hanging="360"/>
      </w:pPr>
      <w:rPr>
        <w:rFonts w:hint="default" w:ascii="Symbol" w:hAnsi="Symbol" w:eastAsia="Symbol" w:cs="Symbol"/>
        <w:w w:val="99"/>
        <w:sz w:val="20"/>
        <w:szCs w:val="20"/>
      </w:rPr>
    </w:lvl>
    <w:lvl w:ilvl="2">
      <w:start w:val="0"/>
      <w:numFmt w:val="bullet"/>
      <w:lvlText w:val="•"/>
      <w:lvlJc w:val="left"/>
      <w:pPr>
        <w:ind w:left="1882" w:hanging="360"/>
      </w:pPr>
      <w:rPr>
        <w:rFonts w:hint="default"/>
      </w:rPr>
    </w:lvl>
    <w:lvl w:ilvl="3">
      <w:start w:val="0"/>
      <w:numFmt w:val="bullet"/>
      <w:lvlText w:val="•"/>
      <w:lvlJc w:val="left"/>
      <w:pPr>
        <w:ind w:left="3024" w:hanging="360"/>
      </w:pPr>
      <w:rPr>
        <w:rFonts w:hint="default"/>
      </w:rPr>
    </w:lvl>
    <w:lvl w:ilvl="4">
      <w:start w:val="0"/>
      <w:numFmt w:val="bullet"/>
      <w:lvlText w:val="•"/>
      <w:lvlJc w:val="left"/>
      <w:pPr>
        <w:ind w:left="4166" w:hanging="360"/>
      </w:pPr>
      <w:rPr>
        <w:rFonts w:hint="default"/>
      </w:rPr>
    </w:lvl>
    <w:lvl w:ilvl="5">
      <w:start w:val="0"/>
      <w:numFmt w:val="bullet"/>
      <w:lvlText w:val="•"/>
      <w:lvlJc w:val="left"/>
      <w:pPr>
        <w:ind w:left="5308" w:hanging="360"/>
      </w:pPr>
      <w:rPr>
        <w:rFonts w:hint="default"/>
      </w:rPr>
    </w:lvl>
    <w:lvl w:ilvl="6">
      <w:start w:val="0"/>
      <w:numFmt w:val="bullet"/>
      <w:lvlText w:val="•"/>
      <w:lvlJc w:val="left"/>
      <w:pPr>
        <w:ind w:left="6451" w:hanging="360"/>
      </w:pPr>
      <w:rPr>
        <w:rFonts w:hint="default"/>
      </w:rPr>
    </w:lvl>
    <w:lvl w:ilvl="7">
      <w:start w:val="0"/>
      <w:numFmt w:val="bullet"/>
      <w:lvlText w:val="•"/>
      <w:lvlJc w:val="left"/>
      <w:pPr>
        <w:ind w:left="7593" w:hanging="360"/>
      </w:pPr>
      <w:rPr>
        <w:rFonts w:hint="default"/>
      </w:rPr>
    </w:lvl>
    <w:lvl w:ilvl="8">
      <w:start w:val="0"/>
      <w:numFmt w:val="bullet"/>
      <w:lvlText w:val="•"/>
      <w:lvlJc w:val="left"/>
      <w:pPr>
        <w:ind w:left="8735" w:hanging="360"/>
      </w:pPr>
      <w:rPr>
        <w:rFonts w:hint="default"/>
      </w:rPr>
    </w:lvl>
  </w:abstractNum>
  <w:abstractNum w:abstractNumId="136">
    <w:multiLevelType w:val="hybridMultilevel"/>
    <w:lvl w:ilvl="0">
      <w:start w:val="0"/>
      <w:numFmt w:val="bullet"/>
      <w:lvlText w:val=""/>
      <w:lvlJc w:val="left"/>
      <w:pPr>
        <w:ind w:left="515" w:hanging="363"/>
      </w:pPr>
      <w:rPr>
        <w:rFonts w:hint="default" w:ascii="Symbol" w:hAnsi="Symbol" w:eastAsia="Symbol" w:cs="Symbol"/>
        <w:w w:val="99"/>
        <w:sz w:val="20"/>
        <w:szCs w:val="20"/>
      </w:rPr>
    </w:lvl>
    <w:lvl w:ilvl="1">
      <w:start w:val="0"/>
      <w:numFmt w:val="bullet"/>
      <w:lvlText w:val="•"/>
      <w:lvlJc w:val="left"/>
      <w:pPr>
        <w:ind w:left="1570" w:hanging="363"/>
      </w:pPr>
      <w:rPr>
        <w:rFonts w:hint="default"/>
      </w:rPr>
    </w:lvl>
    <w:lvl w:ilvl="2">
      <w:start w:val="0"/>
      <w:numFmt w:val="bullet"/>
      <w:lvlText w:val="•"/>
      <w:lvlJc w:val="left"/>
      <w:pPr>
        <w:ind w:left="2620" w:hanging="363"/>
      </w:pPr>
      <w:rPr>
        <w:rFonts w:hint="default"/>
      </w:rPr>
    </w:lvl>
    <w:lvl w:ilvl="3">
      <w:start w:val="0"/>
      <w:numFmt w:val="bullet"/>
      <w:lvlText w:val="•"/>
      <w:lvlJc w:val="left"/>
      <w:pPr>
        <w:ind w:left="3670" w:hanging="363"/>
      </w:pPr>
      <w:rPr>
        <w:rFonts w:hint="default"/>
      </w:rPr>
    </w:lvl>
    <w:lvl w:ilvl="4">
      <w:start w:val="0"/>
      <w:numFmt w:val="bullet"/>
      <w:lvlText w:val="•"/>
      <w:lvlJc w:val="left"/>
      <w:pPr>
        <w:ind w:left="4720" w:hanging="363"/>
      </w:pPr>
      <w:rPr>
        <w:rFonts w:hint="default"/>
      </w:rPr>
    </w:lvl>
    <w:lvl w:ilvl="5">
      <w:start w:val="0"/>
      <w:numFmt w:val="bullet"/>
      <w:lvlText w:val="•"/>
      <w:lvlJc w:val="left"/>
      <w:pPr>
        <w:ind w:left="5770" w:hanging="363"/>
      </w:pPr>
      <w:rPr>
        <w:rFonts w:hint="default"/>
      </w:rPr>
    </w:lvl>
    <w:lvl w:ilvl="6">
      <w:start w:val="0"/>
      <w:numFmt w:val="bullet"/>
      <w:lvlText w:val="•"/>
      <w:lvlJc w:val="left"/>
      <w:pPr>
        <w:ind w:left="6820" w:hanging="363"/>
      </w:pPr>
      <w:rPr>
        <w:rFonts w:hint="default"/>
      </w:rPr>
    </w:lvl>
    <w:lvl w:ilvl="7">
      <w:start w:val="0"/>
      <w:numFmt w:val="bullet"/>
      <w:lvlText w:val="•"/>
      <w:lvlJc w:val="left"/>
      <w:pPr>
        <w:ind w:left="7870" w:hanging="363"/>
      </w:pPr>
      <w:rPr>
        <w:rFonts w:hint="default"/>
      </w:rPr>
    </w:lvl>
    <w:lvl w:ilvl="8">
      <w:start w:val="0"/>
      <w:numFmt w:val="bullet"/>
      <w:lvlText w:val="•"/>
      <w:lvlJc w:val="left"/>
      <w:pPr>
        <w:ind w:left="8920" w:hanging="363"/>
      </w:pPr>
      <w:rPr>
        <w:rFonts w:hint="default"/>
      </w:rPr>
    </w:lvl>
  </w:abstractNum>
  <w:abstractNum w:abstractNumId="135">
    <w:multiLevelType w:val="hybridMultilevel"/>
    <w:lvl w:ilvl="0">
      <w:start w:val="0"/>
      <w:numFmt w:val="bullet"/>
      <w:lvlText w:val=""/>
      <w:lvlJc w:val="left"/>
      <w:pPr>
        <w:ind w:left="517" w:hanging="363"/>
      </w:pPr>
      <w:rPr>
        <w:rFonts w:hint="default" w:ascii="Symbol" w:hAnsi="Symbol" w:eastAsia="Symbol" w:cs="Symbol"/>
        <w:w w:val="99"/>
        <w:sz w:val="20"/>
        <w:szCs w:val="20"/>
      </w:rPr>
    </w:lvl>
    <w:lvl w:ilvl="1">
      <w:start w:val="0"/>
      <w:numFmt w:val="bullet"/>
      <w:lvlText w:val="•"/>
      <w:lvlJc w:val="left"/>
      <w:pPr>
        <w:ind w:left="1570" w:hanging="363"/>
      </w:pPr>
      <w:rPr>
        <w:rFonts w:hint="default"/>
      </w:rPr>
    </w:lvl>
    <w:lvl w:ilvl="2">
      <w:start w:val="0"/>
      <w:numFmt w:val="bullet"/>
      <w:lvlText w:val="•"/>
      <w:lvlJc w:val="left"/>
      <w:pPr>
        <w:ind w:left="2620" w:hanging="363"/>
      </w:pPr>
      <w:rPr>
        <w:rFonts w:hint="default"/>
      </w:rPr>
    </w:lvl>
    <w:lvl w:ilvl="3">
      <w:start w:val="0"/>
      <w:numFmt w:val="bullet"/>
      <w:lvlText w:val="•"/>
      <w:lvlJc w:val="left"/>
      <w:pPr>
        <w:ind w:left="3670" w:hanging="363"/>
      </w:pPr>
      <w:rPr>
        <w:rFonts w:hint="default"/>
      </w:rPr>
    </w:lvl>
    <w:lvl w:ilvl="4">
      <w:start w:val="0"/>
      <w:numFmt w:val="bullet"/>
      <w:lvlText w:val="•"/>
      <w:lvlJc w:val="left"/>
      <w:pPr>
        <w:ind w:left="4720" w:hanging="363"/>
      </w:pPr>
      <w:rPr>
        <w:rFonts w:hint="default"/>
      </w:rPr>
    </w:lvl>
    <w:lvl w:ilvl="5">
      <w:start w:val="0"/>
      <w:numFmt w:val="bullet"/>
      <w:lvlText w:val="•"/>
      <w:lvlJc w:val="left"/>
      <w:pPr>
        <w:ind w:left="5770" w:hanging="363"/>
      </w:pPr>
      <w:rPr>
        <w:rFonts w:hint="default"/>
      </w:rPr>
    </w:lvl>
    <w:lvl w:ilvl="6">
      <w:start w:val="0"/>
      <w:numFmt w:val="bullet"/>
      <w:lvlText w:val="•"/>
      <w:lvlJc w:val="left"/>
      <w:pPr>
        <w:ind w:left="6820" w:hanging="363"/>
      </w:pPr>
      <w:rPr>
        <w:rFonts w:hint="default"/>
      </w:rPr>
    </w:lvl>
    <w:lvl w:ilvl="7">
      <w:start w:val="0"/>
      <w:numFmt w:val="bullet"/>
      <w:lvlText w:val="•"/>
      <w:lvlJc w:val="left"/>
      <w:pPr>
        <w:ind w:left="7870" w:hanging="363"/>
      </w:pPr>
      <w:rPr>
        <w:rFonts w:hint="default"/>
      </w:rPr>
    </w:lvl>
    <w:lvl w:ilvl="8">
      <w:start w:val="0"/>
      <w:numFmt w:val="bullet"/>
      <w:lvlText w:val="•"/>
      <w:lvlJc w:val="left"/>
      <w:pPr>
        <w:ind w:left="8920" w:hanging="363"/>
      </w:pPr>
      <w:rPr>
        <w:rFonts w:hint="default"/>
      </w:rPr>
    </w:lvl>
  </w:abstractNum>
  <w:abstractNum w:abstractNumId="134">
    <w:multiLevelType w:val="hybridMultilevel"/>
    <w:lvl w:ilvl="0">
      <w:start w:val="0"/>
      <w:numFmt w:val="bullet"/>
      <w:lvlText w:val=""/>
      <w:lvlJc w:val="left"/>
      <w:pPr>
        <w:ind w:left="157" w:hanging="363"/>
      </w:pPr>
      <w:rPr>
        <w:rFonts w:hint="default" w:ascii="Symbol" w:hAnsi="Symbol" w:eastAsia="Symbol" w:cs="Symbol"/>
        <w:w w:val="99"/>
        <w:sz w:val="20"/>
        <w:szCs w:val="20"/>
      </w:rPr>
    </w:lvl>
    <w:lvl w:ilvl="1">
      <w:start w:val="0"/>
      <w:numFmt w:val="bullet"/>
      <w:lvlText w:val="•"/>
      <w:lvlJc w:val="left"/>
      <w:pPr>
        <w:ind w:left="1246" w:hanging="363"/>
      </w:pPr>
      <w:rPr>
        <w:rFonts w:hint="default"/>
      </w:rPr>
    </w:lvl>
    <w:lvl w:ilvl="2">
      <w:start w:val="0"/>
      <w:numFmt w:val="bullet"/>
      <w:lvlText w:val="•"/>
      <w:lvlJc w:val="left"/>
      <w:pPr>
        <w:ind w:left="2332" w:hanging="363"/>
      </w:pPr>
      <w:rPr>
        <w:rFonts w:hint="default"/>
      </w:rPr>
    </w:lvl>
    <w:lvl w:ilvl="3">
      <w:start w:val="0"/>
      <w:numFmt w:val="bullet"/>
      <w:lvlText w:val="•"/>
      <w:lvlJc w:val="left"/>
      <w:pPr>
        <w:ind w:left="3418" w:hanging="363"/>
      </w:pPr>
      <w:rPr>
        <w:rFonts w:hint="default"/>
      </w:rPr>
    </w:lvl>
    <w:lvl w:ilvl="4">
      <w:start w:val="0"/>
      <w:numFmt w:val="bullet"/>
      <w:lvlText w:val="•"/>
      <w:lvlJc w:val="left"/>
      <w:pPr>
        <w:ind w:left="4504" w:hanging="363"/>
      </w:pPr>
      <w:rPr>
        <w:rFonts w:hint="default"/>
      </w:rPr>
    </w:lvl>
    <w:lvl w:ilvl="5">
      <w:start w:val="0"/>
      <w:numFmt w:val="bullet"/>
      <w:lvlText w:val="•"/>
      <w:lvlJc w:val="left"/>
      <w:pPr>
        <w:ind w:left="5590" w:hanging="363"/>
      </w:pPr>
      <w:rPr>
        <w:rFonts w:hint="default"/>
      </w:rPr>
    </w:lvl>
    <w:lvl w:ilvl="6">
      <w:start w:val="0"/>
      <w:numFmt w:val="bullet"/>
      <w:lvlText w:val="•"/>
      <w:lvlJc w:val="left"/>
      <w:pPr>
        <w:ind w:left="6676" w:hanging="363"/>
      </w:pPr>
      <w:rPr>
        <w:rFonts w:hint="default"/>
      </w:rPr>
    </w:lvl>
    <w:lvl w:ilvl="7">
      <w:start w:val="0"/>
      <w:numFmt w:val="bullet"/>
      <w:lvlText w:val="•"/>
      <w:lvlJc w:val="left"/>
      <w:pPr>
        <w:ind w:left="7762" w:hanging="363"/>
      </w:pPr>
      <w:rPr>
        <w:rFonts w:hint="default"/>
      </w:rPr>
    </w:lvl>
    <w:lvl w:ilvl="8">
      <w:start w:val="0"/>
      <w:numFmt w:val="bullet"/>
      <w:lvlText w:val="•"/>
      <w:lvlJc w:val="left"/>
      <w:pPr>
        <w:ind w:left="8848" w:hanging="363"/>
      </w:pPr>
      <w:rPr>
        <w:rFonts w:hint="default"/>
      </w:rPr>
    </w:lvl>
  </w:abstractNum>
  <w:abstractNum w:abstractNumId="133">
    <w:multiLevelType w:val="hybridMultilevel"/>
    <w:lvl w:ilvl="0">
      <w:start w:val="0"/>
      <w:numFmt w:val="decimal"/>
      <w:lvlText w:val="%1"/>
      <w:lvlJc w:val="left"/>
      <w:pPr>
        <w:ind w:left="1076" w:hanging="152"/>
        <w:jc w:val="left"/>
      </w:pPr>
      <w:rPr>
        <w:rFonts w:hint="default" w:ascii="Times New Roman" w:hAnsi="Times New Roman" w:eastAsia="Times New Roman" w:cs="Times New Roman"/>
        <w:w w:val="99"/>
        <w:sz w:val="20"/>
        <w:szCs w:val="20"/>
      </w:rPr>
    </w:lvl>
    <w:lvl w:ilvl="1">
      <w:start w:val="0"/>
      <w:numFmt w:val="bullet"/>
      <w:lvlText w:val="•"/>
      <w:lvlJc w:val="left"/>
      <w:pPr>
        <w:ind w:left="2074" w:hanging="152"/>
      </w:pPr>
      <w:rPr>
        <w:rFonts w:hint="default"/>
      </w:rPr>
    </w:lvl>
    <w:lvl w:ilvl="2">
      <w:start w:val="0"/>
      <w:numFmt w:val="bullet"/>
      <w:lvlText w:val="•"/>
      <w:lvlJc w:val="left"/>
      <w:pPr>
        <w:ind w:left="3068" w:hanging="152"/>
      </w:pPr>
      <w:rPr>
        <w:rFonts w:hint="default"/>
      </w:rPr>
    </w:lvl>
    <w:lvl w:ilvl="3">
      <w:start w:val="0"/>
      <w:numFmt w:val="bullet"/>
      <w:lvlText w:val="•"/>
      <w:lvlJc w:val="left"/>
      <w:pPr>
        <w:ind w:left="4062" w:hanging="152"/>
      </w:pPr>
      <w:rPr>
        <w:rFonts w:hint="default"/>
      </w:rPr>
    </w:lvl>
    <w:lvl w:ilvl="4">
      <w:start w:val="0"/>
      <w:numFmt w:val="bullet"/>
      <w:lvlText w:val="•"/>
      <w:lvlJc w:val="left"/>
      <w:pPr>
        <w:ind w:left="5056" w:hanging="152"/>
      </w:pPr>
      <w:rPr>
        <w:rFonts w:hint="default"/>
      </w:rPr>
    </w:lvl>
    <w:lvl w:ilvl="5">
      <w:start w:val="0"/>
      <w:numFmt w:val="bullet"/>
      <w:lvlText w:val="•"/>
      <w:lvlJc w:val="left"/>
      <w:pPr>
        <w:ind w:left="6050" w:hanging="152"/>
      </w:pPr>
      <w:rPr>
        <w:rFonts w:hint="default"/>
      </w:rPr>
    </w:lvl>
    <w:lvl w:ilvl="6">
      <w:start w:val="0"/>
      <w:numFmt w:val="bullet"/>
      <w:lvlText w:val="•"/>
      <w:lvlJc w:val="left"/>
      <w:pPr>
        <w:ind w:left="7044" w:hanging="152"/>
      </w:pPr>
      <w:rPr>
        <w:rFonts w:hint="default"/>
      </w:rPr>
    </w:lvl>
    <w:lvl w:ilvl="7">
      <w:start w:val="0"/>
      <w:numFmt w:val="bullet"/>
      <w:lvlText w:val="•"/>
      <w:lvlJc w:val="left"/>
      <w:pPr>
        <w:ind w:left="8038" w:hanging="152"/>
      </w:pPr>
      <w:rPr>
        <w:rFonts w:hint="default"/>
      </w:rPr>
    </w:lvl>
    <w:lvl w:ilvl="8">
      <w:start w:val="0"/>
      <w:numFmt w:val="bullet"/>
      <w:lvlText w:val="•"/>
      <w:lvlJc w:val="left"/>
      <w:pPr>
        <w:ind w:left="9032" w:hanging="152"/>
      </w:pPr>
      <w:rPr>
        <w:rFonts w:hint="default"/>
      </w:rPr>
    </w:lvl>
  </w:abstractNum>
  <w:abstractNum w:abstractNumId="132">
    <w:multiLevelType w:val="hybridMultilevel"/>
    <w:lvl w:ilvl="0">
      <w:start w:val="1"/>
      <w:numFmt w:val="lowerLetter"/>
      <w:lvlText w:val="%1)"/>
      <w:lvlJc w:val="left"/>
      <w:pPr>
        <w:ind w:left="877" w:hanging="359"/>
        <w:jc w:val="left"/>
      </w:pPr>
      <w:rPr>
        <w:rFonts w:hint="default" w:ascii="Times New Roman" w:hAnsi="Times New Roman" w:eastAsia="Times New Roman" w:cs="Times New Roman"/>
        <w:w w:val="99"/>
        <w:sz w:val="20"/>
        <w:szCs w:val="20"/>
      </w:rPr>
    </w:lvl>
    <w:lvl w:ilvl="1">
      <w:start w:val="0"/>
      <w:numFmt w:val="bullet"/>
      <w:lvlText w:val="•"/>
      <w:lvlJc w:val="left"/>
      <w:pPr>
        <w:ind w:left="1894" w:hanging="359"/>
      </w:pPr>
      <w:rPr>
        <w:rFonts w:hint="default"/>
      </w:rPr>
    </w:lvl>
    <w:lvl w:ilvl="2">
      <w:start w:val="0"/>
      <w:numFmt w:val="bullet"/>
      <w:lvlText w:val="•"/>
      <w:lvlJc w:val="left"/>
      <w:pPr>
        <w:ind w:left="2908" w:hanging="359"/>
      </w:pPr>
      <w:rPr>
        <w:rFonts w:hint="default"/>
      </w:rPr>
    </w:lvl>
    <w:lvl w:ilvl="3">
      <w:start w:val="0"/>
      <w:numFmt w:val="bullet"/>
      <w:lvlText w:val="•"/>
      <w:lvlJc w:val="left"/>
      <w:pPr>
        <w:ind w:left="3922" w:hanging="359"/>
      </w:pPr>
      <w:rPr>
        <w:rFonts w:hint="default"/>
      </w:rPr>
    </w:lvl>
    <w:lvl w:ilvl="4">
      <w:start w:val="0"/>
      <w:numFmt w:val="bullet"/>
      <w:lvlText w:val="•"/>
      <w:lvlJc w:val="left"/>
      <w:pPr>
        <w:ind w:left="4936" w:hanging="359"/>
      </w:pPr>
      <w:rPr>
        <w:rFonts w:hint="default"/>
      </w:rPr>
    </w:lvl>
    <w:lvl w:ilvl="5">
      <w:start w:val="0"/>
      <w:numFmt w:val="bullet"/>
      <w:lvlText w:val="•"/>
      <w:lvlJc w:val="left"/>
      <w:pPr>
        <w:ind w:left="5950" w:hanging="359"/>
      </w:pPr>
      <w:rPr>
        <w:rFonts w:hint="default"/>
      </w:rPr>
    </w:lvl>
    <w:lvl w:ilvl="6">
      <w:start w:val="0"/>
      <w:numFmt w:val="bullet"/>
      <w:lvlText w:val="•"/>
      <w:lvlJc w:val="left"/>
      <w:pPr>
        <w:ind w:left="6964" w:hanging="359"/>
      </w:pPr>
      <w:rPr>
        <w:rFonts w:hint="default"/>
      </w:rPr>
    </w:lvl>
    <w:lvl w:ilvl="7">
      <w:start w:val="0"/>
      <w:numFmt w:val="bullet"/>
      <w:lvlText w:val="•"/>
      <w:lvlJc w:val="left"/>
      <w:pPr>
        <w:ind w:left="7978" w:hanging="359"/>
      </w:pPr>
      <w:rPr>
        <w:rFonts w:hint="default"/>
      </w:rPr>
    </w:lvl>
    <w:lvl w:ilvl="8">
      <w:start w:val="0"/>
      <w:numFmt w:val="bullet"/>
      <w:lvlText w:val="•"/>
      <w:lvlJc w:val="left"/>
      <w:pPr>
        <w:ind w:left="8992" w:hanging="359"/>
      </w:pPr>
      <w:rPr>
        <w:rFonts w:hint="default"/>
      </w:rPr>
    </w:lvl>
  </w:abstractNum>
  <w:abstractNum w:abstractNumId="131">
    <w:multiLevelType w:val="hybridMultilevel"/>
    <w:lvl w:ilvl="0">
      <w:start w:val="0"/>
      <w:numFmt w:val="bullet"/>
      <w:lvlText w:val="-"/>
      <w:lvlJc w:val="left"/>
      <w:pPr>
        <w:ind w:left="515" w:hanging="360"/>
      </w:pPr>
      <w:rPr>
        <w:rFonts w:hint="default"/>
        <w:w w:val="99"/>
      </w:rPr>
    </w:lvl>
    <w:lvl w:ilvl="1">
      <w:start w:val="0"/>
      <w:numFmt w:val="bullet"/>
      <w:lvlText w:val="-"/>
      <w:lvlJc w:val="left"/>
      <w:pPr>
        <w:ind w:left="745" w:hanging="360"/>
      </w:pPr>
      <w:rPr>
        <w:rFonts w:hint="default" w:ascii="Times New Roman" w:hAnsi="Times New Roman" w:eastAsia="Times New Roman" w:cs="Times New Roman"/>
        <w:w w:val="99"/>
        <w:sz w:val="20"/>
        <w:szCs w:val="20"/>
      </w:rPr>
    </w:lvl>
    <w:lvl w:ilvl="2">
      <w:start w:val="0"/>
      <w:numFmt w:val="bullet"/>
      <w:lvlText w:val=""/>
      <w:lvlJc w:val="left"/>
      <w:pPr>
        <w:ind w:left="385" w:hanging="363"/>
      </w:pPr>
      <w:rPr>
        <w:rFonts w:hint="default" w:ascii="Symbol" w:hAnsi="Symbol" w:eastAsia="Symbol" w:cs="Symbol"/>
        <w:w w:val="99"/>
        <w:sz w:val="20"/>
        <w:szCs w:val="20"/>
      </w:rPr>
    </w:lvl>
    <w:lvl w:ilvl="3">
      <w:start w:val="0"/>
      <w:numFmt w:val="bullet"/>
      <w:lvlText w:val=""/>
      <w:lvlJc w:val="left"/>
      <w:pPr>
        <w:ind w:left="1105" w:hanging="363"/>
      </w:pPr>
      <w:rPr>
        <w:rFonts w:hint="default" w:ascii="Symbol" w:hAnsi="Symbol" w:eastAsia="Symbol" w:cs="Symbol"/>
        <w:w w:val="99"/>
        <w:sz w:val="20"/>
        <w:szCs w:val="20"/>
      </w:rPr>
    </w:lvl>
    <w:lvl w:ilvl="4">
      <w:start w:val="0"/>
      <w:numFmt w:val="bullet"/>
      <w:lvlText w:val=""/>
      <w:lvlJc w:val="left"/>
      <w:pPr>
        <w:ind w:left="1105" w:hanging="360"/>
      </w:pPr>
      <w:rPr>
        <w:rFonts w:hint="default" w:ascii="Symbol" w:hAnsi="Symbol" w:eastAsia="Symbol" w:cs="Symbol"/>
        <w:w w:val="99"/>
        <w:sz w:val="20"/>
        <w:szCs w:val="20"/>
      </w:rPr>
    </w:lvl>
    <w:lvl w:ilvl="5">
      <w:start w:val="0"/>
      <w:numFmt w:val="bullet"/>
      <w:lvlText w:val="•"/>
      <w:lvlJc w:val="left"/>
      <w:pPr>
        <w:ind w:left="1180" w:hanging="360"/>
      </w:pPr>
      <w:rPr>
        <w:rFonts w:hint="default"/>
      </w:rPr>
    </w:lvl>
    <w:lvl w:ilvl="6">
      <w:start w:val="0"/>
      <w:numFmt w:val="bullet"/>
      <w:lvlText w:val="•"/>
      <w:lvlJc w:val="left"/>
      <w:pPr>
        <w:ind w:left="3148" w:hanging="360"/>
      </w:pPr>
      <w:rPr>
        <w:rFonts w:hint="default"/>
      </w:rPr>
    </w:lvl>
    <w:lvl w:ilvl="7">
      <w:start w:val="0"/>
      <w:numFmt w:val="bullet"/>
      <w:lvlText w:val="•"/>
      <w:lvlJc w:val="left"/>
      <w:pPr>
        <w:ind w:left="5116" w:hanging="360"/>
      </w:pPr>
      <w:rPr>
        <w:rFonts w:hint="default"/>
      </w:rPr>
    </w:lvl>
    <w:lvl w:ilvl="8">
      <w:start w:val="0"/>
      <w:numFmt w:val="bullet"/>
      <w:lvlText w:val="•"/>
      <w:lvlJc w:val="left"/>
      <w:pPr>
        <w:ind w:left="7084" w:hanging="360"/>
      </w:pPr>
      <w:rPr>
        <w:rFonts w:hint="default"/>
      </w:rPr>
    </w:lvl>
  </w:abstractNum>
  <w:abstractNum w:abstractNumId="130">
    <w:multiLevelType w:val="hybridMultilevel"/>
    <w:lvl w:ilvl="0">
      <w:start w:val="0"/>
      <w:numFmt w:val="bullet"/>
      <w:lvlText w:val="-"/>
      <w:lvlJc w:val="left"/>
      <w:pPr>
        <w:ind w:left="518" w:hanging="361"/>
      </w:pPr>
      <w:rPr>
        <w:rFonts w:hint="default" w:ascii="Arial" w:hAnsi="Arial" w:eastAsia="Arial" w:cs="Arial"/>
        <w:w w:val="99"/>
        <w:sz w:val="20"/>
        <w:szCs w:val="20"/>
      </w:rPr>
    </w:lvl>
    <w:lvl w:ilvl="1">
      <w:start w:val="0"/>
      <w:numFmt w:val="bullet"/>
      <w:lvlText w:val="•"/>
      <w:lvlJc w:val="left"/>
      <w:pPr>
        <w:ind w:left="1570" w:hanging="361"/>
      </w:pPr>
      <w:rPr>
        <w:rFonts w:hint="default"/>
      </w:rPr>
    </w:lvl>
    <w:lvl w:ilvl="2">
      <w:start w:val="0"/>
      <w:numFmt w:val="bullet"/>
      <w:lvlText w:val="•"/>
      <w:lvlJc w:val="left"/>
      <w:pPr>
        <w:ind w:left="2620" w:hanging="361"/>
      </w:pPr>
      <w:rPr>
        <w:rFonts w:hint="default"/>
      </w:rPr>
    </w:lvl>
    <w:lvl w:ilvl="3">
      <w:start w:val="0"/>
      <w:numFmt w:val="bullet"/>
      <w:lvlText w:val="•"/>
      <w:lvlJc w:val="left"/>
      <w:pPr>
        <w:ind w:left="3670" w:hanging="361"/>
      </w:pPr>
      <w:rPr>
        <w:rFonts w:hint="default"/>
      </w:rPr>
    </w:lvl>
    <w:lvl w:ilvl="4">
      <w:start w:val="0"/>
      <w:numFmt w:val="bullet"/>
      <w:lvlText w:val="•"/>
      <w:lvlJc w:val="left"/>
      <w:pPr>
        <w:ind w:left="4720" w:hanging="361"/>
      </w:pPr>
      <w:rPr>
        <w:rFonts w:hint="default"/>
      </w:rPr>
    </w:lvl>
    <w:lvl w:ilvl="5">
      <w:start w:val="0"/>
      <w:numFmt w:val="bullet"/>
      <w:lvlText w:val="•"/>
      <w:lvlJc w:val="left"/>
      <w:pPr>
        <w:ind w:left="5770" w:hanging="361"/>
      </w:pPr>
      <w:rPr>
        <w:rFonts w:hint="default"/>
      </w:rPr>
    </w:lvl>
    <w:lvl w:ilvl="6">
      <w:start w:val="0"/>
      <w:numFmt w:val="bullet"/>
      <w:lvlText w:val="•"/>
      <w:lvlJc w:val="left"/>
      <w:pPr>
        <w:ind w:left="6820" w:hanging="361"/>
      </w:pPr>
      <w:rPr>
        <w:rFonts w:hint="default"/>
      </w:rPr>
    </w:lvl>
    <w:lvl w:ilvl="7">
      <w:start w:val="0"/>
      <w:numFmt w:val="bullet"/>
      <w:lvlText w:val="•"/>
      <w:lvlJc w:val="left"/>
      <w:pPr>
        <w:ind w:left="7870" w:hanging="361"/>
      </w:pPr>
      <w:rPr>
        <w:rFonts w:hint="default"/>
      </w:rPr>
    </w:lvl>
    <w:lvl w:ilvl="8">
      <w:start w:val="0"/>
      <w:numFmt w:val="bullet"/>
      <w:lvlText w:val="•"/>
      <w:lvlJc w:val="left"/>
      <w:pPr>
        <w:ind w:left="8920" w:hanging="361"/>
      </w:pPr>
      <w:rPr>
        <w:rFonts w:hint="default"/>
      </w:rPr>
    </w:lvl>
  </w:abstractNum>
  <w:abstractNum w:abstractNumId="129">
    <w:multiLevelType w:val="hybridMultilevel"/>
    <w:lvl w:ilvl="0">
      <w:start w:val="0"/>
      <w:numFmt w:val="bullet"/>
      <w:lvlText w:val="-"/>
      <w:lvlJc w:val="left"/>
      <w:pPr>
        <w:ind w:left="517" w:hanging="360"/>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128">
    <w:multiLevelType w:val="hybridMultilevel"/>
    <w:lvl w:ilvl="0">
      <w:start w:val="9"/>
      <w:numFmt w:val="decimal"/>
      <w:lvlText w:val="%1"/>
      <w:lvlJc w:val="left"/>
      <w:pPr>
        <w:ind w:left="952" w:hanging="567"/>
        <w:jc w:val="left"/>
      </w:pPr>
      <w:rPr>
        <w:rFonts w:hint="default"/>
      </w:rPr>
    </w:lvl>
    <w:lvl w:ilvl="1">
      <w:start w:val="1"/>
      <w:numFmt w:val="decimal"/>
      <w:lvlText w:val="%1.%2"/>
      <w:lvlJc w:val="left"/>
      <w:pPr>
        <w:ind w:left="952" w:hanging="567"/>
        <w:jc w:val="right"/>
      </w:pPr>
      <w:rPr>
        <w:rFonts w:hint="default" w:ascii="Times New Roman" w:hAnsi="Times New Roman" w:eastAsia="Times New Roman" w:cs="Times New Roman"/>
        <w:b/>
        <w:bCs/>
        <w:spacing w:val="-2"/>
        <w:w w:val="100"/>
        <w:sz w:val="24"/>
        <w:szCs w:val="24"/>
      </w:rPr>
    </w:lvl>
    <w:lvl w:ilvl="2">
      <w:start w:val="1"/>
      <w:numFmt w:val="decimal"/>
      <w:lvlText w:val="%1.%2.%3"/>
      <w:lvlJc w:val="left"/>
      <w:pPr>
        <w:ind w:left="1238" w:hanging="854"/>
        <w:jc w:val="left"/>
      </w:pPr>
      <w:rPr>
        <w:rFonts w:hint="default"/>
        <w:b/>
        <w:bCs/>
        <w:w w:val="100"/>
      </w:rPr>
    </w:lvl>
    <w:lvl w:ilvl="3">
      <w:start w:val="1"/>
      <w:numFmt w:val="decimal"/>
      <w:lvlText w:val="%1.%2.%3.%4"/>
      <w:lvlJc w:val="left"/>
      <w:pPr>
        <w:ind w:left="1183" w:hanging="799"/>
        <w:jc w:val="left"/>
      </w:pPr>
      <w:rPr>
        <w:rFonts w:hint="default" w:ascii="Times New Roman" w:hAnsi="Times New Roman" w:eastAsia="Times New Roman" w:cs="Times New Roman"/>
        <w:b/>
        <w:bCs/>
        <w:spacing w:val="-2"/>
        <w:w w:val="99"/>
        <w:sz w:val="20"/>
        <w:szCs w:val="20"/>
      </w:rPr>
    </w:lvl>
    <w:lvl w:ilvl="4">
      <w:start w:val="0"/>
      <w:numFmt w:val="bullet"/>
      <w:lvlText w:val="•"/>
      <w:lvlJc w:val="left"/>
      <w:pPr>
        <w:ind w:left="2757" w:hanging="799"/>
      </w:pPr>
      <w:rPr>
        <w:rFonts w:hint="default"/>
      </w:rPr>
    </w:lvl>
    <w:lvl w:ilvl="5">
      <w:start w:val="0"/>
      <w:numFmt w:val="bullet"/>
      <w:lvlText w:val="•"/>
      <w:lvlJc w:val="left"/>
      <w:pPr>
        <w:ind w:left="4134" w:hanging="799"/>
      </w:pPr>
      <w:rPr>
        <w:rFonts w:hint="default"/>
      </w:rPr>
    </w:lvl>
    <w:lvl w:ilvl="6">
      <w:start w:val="0"/>
      <w:numFmt w:val="bullet"/>
      <w:lvlText w:val="•"/>
      <w:lvlJc w:val="left"/>
      <w:pPr>
        <w:ind w:left="5511" w:hanging="799"/>
      </w:pPr>
      <w:rPr>
        <w:rFonts w:hint="default"/>
      </w:rPr>
    </w:lvl>
    <w:lvl w:ilvl="7">
      <w:start w:val="0"/>
      <w:numFmt w:val="bullet"/>
      <w:lvlText w:val="•"/>
      <w:lvlJc w:val="left"/>
      <w:pPr>
        <w:ind w:left="6888" w:hanging="799"/>
      </w:pPr>
      <w:rPr>
        <w:rFonts w:hint="default"/>
      </w:rPr>
    </w:lvl>
    <w:lvl w:ilvl="8">
      <w:start w:val="0"/>
      <w:numFmt w:val="bullet"/>
      <w:lvlText w:val="•"/>
      <w:lvlJc w:val="left"/>
      <w:pPr>
        <w:ind w:left="8265" w:hanging="799"/>
      </w:pPr>
      <w:rPr>
        <w:rFonts w:hint="default"/>
      </w:rPr>
    </w:lvl>
  </w:abstractNum>
  <w:abstractNum w:abstractNumId="127">
    <w:multiLevelType w:val="hybridMultilevel"/>
    <w:lvl w:ilvl="0">
      <w:start w:val="1"/>
      <w:numFmt w:val="lowerLetter"/>
      <w:lvlText w:val="%1)"/>
      <w:lvlJc w:val="left"/>
      <w:pPr>
        <w:ind w:left="517" w:hanging="361"/>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1"/>
      </w:pPr>
      <w:rPr>
        <w:rFonts w:hint="default"/>
      </w:rPr>
    </w:lvl>
    <w:lvl w:ilvl="2">
      <w:start w:val="0"/>
      <w:numFmt w:val="bullet"/>
      <w:lvlText w:val="•"/>
      <w:lvlJc w:val="left"/>
      <w:pPr>
        <w:ind w:left="2620" w:hanging="361"/>
      </w:pPr>
      <w:rPr>
        <w:rFonts w:hint="default"/>
      </w:rPr>
    </w:lvl>
    <w:lvl w:ilvl="3">
      <w:start w:val="0"/>
      <w:numFmt w:val="bullet"/>
      <w:lvlText w:val="•"/>
      <w:lvlJc w:val="left"/>
      <w:pPr>
        <w:ind w:left="3670" w:hanging="361"/>
      </w:pPr>
      <w:rPr>
        <w:rFonts w:hint="default"/>
      </w:rPr>
    </w:lvl>
    <w:lvl w:ilvl="4">
      <w:start w:val="0"/>
      <w:numFmt w:val="bullet"/>
      <w:lvlText w:val="•"/>
      <w:lvlJc w:val="left"/>
      <w:pPr>
        <w:ind w:left="4720" w:hanging="361"/>
      </w:pPr>
      <w:rPr>
        <w:rFonts w:hint="default"/>
      </w:rPr>
    </w:lvl>
    <w:lvl w:ilvl="5">
      <w:start w:val="0"/>
      <w:numFmt w:val="bullet"/>
      <w:lvlText w:val="•"/>
      <w:lvlJc w:val="left"/>
      <w:pPr>
        <w:ind w:left="5770" w:hanging="361"/>
      </w:pPr>
      <w:rPr>
        <w:rFonts w:hint="default"/>
      </w:rPr>
    </w:lvl>
    <w:lvl w:ilvl="6">
      <w:start w:val="0"/>
      <w:numFmt w:val="bullet"/>
      <w:lvlText w:val="•"/>
      <w:lvlJc w:val="left"/>
      <w:pPr>
        <w:ind w:left="6820" w:hanging="361"/>
      </w:pPr>
      <w:rPr>
        <w:rFonts w:hint="default"/>
      </w:rPr>
    </w:lvl>
    <w:lvl w:ilvl="7">
      <w:start w:val="0"/>
      <w:numFmt w:val="bullet"/>
      <w:lvlText w:val="•"/>
      <w:lvlJc w:val="left"/>
      <w:pPr>
        <w:ind w:left="7870" w:hanging="361"/>
      </w:pPr>
      <w:rPr>
        <w:rFonts w:hint="default"/>
      </w:rPr>
    </w:lvl>
    <w:lvl w:ilvl="8">
      <w:start w:val="0"/>
      <w:numFmt w:val="bullet"/>
      <w:lvlText w:val="•"/>
      <w:lvlJc w:val="left"/>
      <w:pPr>
        <w:ind w:left="8920" w:hanging="361"/>
      </w:pPr>
      <w:rPr>
        <w:rFonts w:hint="default"/>
      </w:rPr>
    </w:lvl>
  </w:abstractNum>
  <w:abstractNum w:abstractNumId="126">
    <w:multiLevelType w:val="hybridMultilevel"/>
    <w:lvl w:ilvl="0">
      <w:start w:val="1"/>
      <w:numFmt w:val="decimal"/>
      <w:lvlText w:val="%1)"/>
      <w:lvlJc w:val="left"/>
      <w:pPr>
        <w:ind w:left="745"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125">
    <w:multiLevelType w:val="hybridMultilevel"/>
    <w:lvl w:ilvl="0">
      <w:start w:val="1"/>
      <w:numFmt w:val="lowerLetter"/>
      <w:lvlText w:val="%1)"/>
      <w:lvlJc w:val="left"/>
      <w:pPr>
        <w:ind w:left="517"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124">
    <w:multiLevelType w:val="hybridMultilevel"/>
    <w:lvl w:ilvl="0">
      <w:start w:val="8"/>
      <w:numFmt w:val="decimal"/>
      <w:lvlText w:val="%1"/>
      <w:lvlJc w:val="left"/>
      <w:pPr>
        <w:ind w:left="866" w:hanging="709"/>
        <w:jc w:val="left"/>
      </w:pPr>
      <w:rPr>
        <w:rFonts w:hint="default"/>
      </w:rPr>
    </w:lvl>
    <w:lvl w:ilvl="1">
      <w:start w:val="4"/>
      <w:numFmt w:val="decimal"/>
      <w:lvlText w:val="%1.%2"/>
      <w:lvlJc w:val="left"/>
      <w:pPr>
        <w:ind w:left="866" w:hanging="709"/>
        <w:jc w:val="left"/>
      </w:pPr>
      <w:rPr>
        <w:rFonts w:hint="default"/>
      </w:rPr>
    </w:lvl>
    <w:lvl w:ilvl="2">
      <w:start w:val="3"/>
      <w:numFmt w:val="decimal"/>
      <w:lvlText w:val="%1.%2.%3"/>
      <w:lvlJc w:val="left"/>
      <w:pPr>
        <w:ind w:left="866" w:hanging="709"/>
        <w:jc w:val="left"/>
      </w:pPr>
      <w:rPr>
        <w:rFonts w:hint="default" w:ascii="Times New Roman" w:hAnsi="Times New Roman" w:eastAsia="Times New Roman" w:cs="Times New Roman"/>
        <w:b/>
        <w:bCs/>
        <w:w w:val="100"/>
        <w:sz w:val="22"/>
        <w:szCs w:val="22"/>
      </w:rPr>
    </w:lvl>
    <w:lvl w:ilvl="3">
      <w:start w:val="1"/>
      <w:numFmt w:val="lowerLetter"/>
      <w:lvlText w:val="%4)"/>
      <w:lvlJc w:val="left"/>
      <w:pPr>
        <w:ind w:left="744" w:hanging="360"/>
        <w:jc w:val="left"/>
      </w:pPr>
      <w:rPr>
        <w:rFonts w:hint="default" w:ascii="Times New Roman" w:hAnsi="Times New Roman" w:eastAsia="Times New Roman" w:cs="Times New Roman"/>
        <w:w w:val="99"/>
        <w:sz w:val="20"/>
        <w:szCs w:val="20"/>
      </w:rPr>
    </w:lvl>
    <w:lvl w:ilvl="4">
      <w:start w:val="1"/>
      <w:numFmt w:val="decimal"/>
      <w:lvlText w:val="%5)"/>
      <w:lvlJc w:val="left"/>
      <w:pPr>
        <w:ind w:left="1105" w:hanging="358"/>
        <w:jc w:val="left"/>
      </w:pPr>
      <w:rPr>
        <w:rFonts w:hint="default" w:ascii="Times New Roman" w:hAnsi="Times New Roman" w:eastAsia="Times New Roman" w:cs="Times New Roman"/>
        <w:spacing w:val="0"/>
        <w:w w:val="99"/>
        <w:sz w:val="20"/>
        <w:szCs w:val="20"/>
      </w:rPr>
    </w:lvl>
    <w:lvl w:ilvl="5">
      <w:start w:val="0"/>
      <w:numFmt w:val="bullet"/>
      <w:lvlText w:val="•"/>
      <w:lvlJc w:val="left"/>
      <w:pPr>
        <w:ind w:left="4820" w:hanging="358"/>
      </w:pPr>
      <w:rPr>
        <w:rFonts w:hint="default"/>
      </w:rPr>
    </w:lvl>
    <w:lvl w:ilvl="6">
      <w:start w:val="0"/>
      <w:numFmt w:val="bullet"/>
      <w:lvlText w:val="•"/>
      <w:lvlJc w:val="left"/>
      <w:pPr>
        <w:ind w:left="6060" w:hanging="358"/>
      </w:pPr>
      <w:rPr>
        <w:rFonts w:hint="default"/>
      </w:rPr>
    </w:lvl>
    <w:lvl w:ilvl="7">
      <w:start w:val="0"/>
      <w:numFmt w:val="bullet"/>
      <w:lvlText w:val="•"/>
      <w:lvlJc w:val="left"/>
      <w:pPr>
        <w:ind w:left="7300" w:hanging="358"/>
      </w:pPr>
      <w:rPr>
        <w:rFonts w:hint="default"/>
      </w:rPr>
    </w:lvl>
    <w:lvl w:ilvl="8">
      <w:start w:val="0"/>
      <w:numFmt w:val="bullet"/>
      <w:lvlText w:val="•"/>
      <w:lvlJc w:val="left"/>
      <w:pPr>
        <w:ind w:left="8540" w:hanging="358"/>
      </w:pPr>
      <w:rPr>
        <w:rFonts w:hint="default"/>
      </w:rPr>
    </w:lvl>
  </w:abstractNum>
  <w:abstractNum w:abstractNumId="123">
    <w:multiLevelType w:val="hybridMultilevel"/>
    <w:lvl w:ilvl="0">
      <w:start w:val="1"/>
      <w:numFmt w:val="lowerLetter"/>
      <w:lvlText w:val="%1)"/>
      <w:lvlJc w:val="left"/>
      <w:pPr>
        <w:ind w:left="517"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122">
    <w:multiLevelType w:val="hybridMultilevel"/>
    <w:lvl w:ilvl="0">
      <w:start w:val="1"/>
      <w:numFmt w:val="lowerLetter"/>
      <w:lvlText w:val="%1)"/>
      <w:lvlJc w:val="left"/>
      <w:pPr>
        <w:ind w:left="744"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121">
    <w:multiLevelType w:val="hybridMultilevel"/>
    <w:lvl w:ilvl="0">
      <w:start w:val="1"/>
      <w:numFmt w:val="lowerLetter"/>
      <w:lvlText w:val="%1)"/>
      <w:lvlJc w:val="left"/>
      <w:pPr>
        <w:ind w:left="744"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120">
    <w:multiLevelType w:val="hybridMultilevel"/>
    <w:lvl w:ilvl="0">
      <w:start w:val="1"/>
      <w:numFmt w:val="lowerLetter"/>
      <w:lvlText w:val="%1)"/>
      <w:lvlJc w:val="left"/>
      <w:pPr>
        <w:ind w:left="744"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119">
    <w:multiLevelType w:val="hybridMultilevel"/>
    <w:lvl w:ilvl="0">
      <w:start w:val="8"/>
      <w:numFmt w:val="decimal"/>
      <w:lvlText w:val="%1"/>
      <w:lvlJc w:val="left"/>
      <w:pPr>
        <w:ind w:left="1237" w:hanging="852"/>
        <w:jc w:val="left"/>
      </w:pPr>
      <w:rPr>
        <w:rFonts w:hint="default"/>
      </w:rPr>
    </w:lvl>
    <w:lvl w:ilvl="1">
      <w:start w:val="4"/>
      <w:numFmt w:val="decimal"/>
      <w:lvlText w:val="%1.%2"/>
      <w:lvlJc w:val="left"/>
      <w:pPr>
        <w:ind w:left="1237" w:hanging="852"/>
        <w:jc w:val="left"/>
      </w:pPr>
      <w:rPr>
        <w:rFonts w:hint="default"/>
      </w:rPr>
    </w:lvl>
    <w:lvl w:ilvl="2">
      <w:start w:val="2"/>
      <w:numFmt w:val="decimal"/>
      <w:lvlText w:val="%1.%2.%3"/>
      <w:lvlJc w:val="left"/>
      <w:pPr>
        <w:ind w:left="1237" w:hanging="852"/>
        <w:jc w:val="left"/>
      </w:pPr>
      <w:rPr>
        <w:rFonts w:hint="default"/>
      </w:rPr>
    </w:lvl>
    <w:lvl w:ilvl="3">
      <w:start w:val="5"/>
      <w:numFmt w:val="decimal"/>
      <w:lvlText w:val="%1.%2.%3.%4"/>
      <w:lvlJc w:val="left"/>
      <w:pPr>
        <w:ind w:left="1237" w:hanging="852"/>
        <w:jc w:val="left"/>
      </w:pPr>
      <w:rPr>
        <w:rFonts w:hint="default"/>
      </w:rPr>
    </w:lvl>
    <w:lvl w:ilvl="4">
      <w:start w:val="1"/>
      <w:numFmt w:val="decimal"/>
      <w:lvlText w:val="%1.%2.%3.%4.%5"/>
      <w:lvlJc w:val="left"/>
      <w:pPr>
        <w:ind w:left="1237" w:hanging="852"/>
        <w:jc w:val="right"/>
      </w:pPr>
      <w:rPr>
        <w:rFonts w:hint="default" w:ascii="Times New Roman" w:hAnsi="Times New Roman" w:eastAsia="Times New Roman" w:cs="Times New Roman"/>
        <w:b/>
        <w:bCs/>
        <w:spacing w:val="-2"/>
        <w:w w:val="99"/>
        <w:sz w:val="20"/>
        <w:szCs w:val="20"/>
      </w:rPr>
    </w:lvl>
    <w:lvl w:ilvl="5">
      <w:start w:val="0"/>
      <w:numFmt w:val="bullet"/>
      <w:lvlText w:val="•"/>
      <w:lvlJc w:val="left"/>
      <w:pPr>
        <w:ind w:left="6130" w:hanging="852"/>
      </w:pPr>
      <w:rPr>
        <w:rFonts w:hint="default"/>
      </w:rPr>
    </w:lvl>
    <w:lvl w:ilvl="6">
      <w:start w:val="0"/>
      <w:numFmt w:val="bullet"/>
      <w:lvlText w:val="•"/>
      <w:lvlJc w:val="left"/>
      <w:pPr>
        <w:ind w:left="7108" w:hanging="852"/>
      </w:pPr>
      <w:rPr>
        <w:rFonts w:hint="default"/>
      </w:rPr>
    </w:lvl>
    <w:lvl w:ilvl="7">
      <w:start w:val="0"/>
      <w:numFmt w:val="bullet"/>
      <w:lvlText w:val="•"/>
      <w:lvlJc w:val="left"/>
      <w:pPr>
        <w:ind w:left="8086" w:hanging="852"/>
      </w:pPr>
      <w:rPr>
        <w:rFonts w:hint="default"/>
      </w:rPr>
    </w:lvl>
    <w:lvl w:ilvl="8">
      <w:start w:val="0"/>
      <w:numFmt w:val="bullet"/>
      <w:lvlText w:val="•"/>
      <w:lvlJc w:val="left"/>
      <w:pPr>
        <w:ind w:left="9064" w:hanging="852"/>
      </w:pPr>
      <w:rPr>
        <w:rFonts w:hint="default"/>
      </w:rPr>
    </w:lvl>
  </w:abstractNum>
  <w:abstractNum w:abstractNumId="118">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117">
    <w:multiLevelType w:val="hybridMultilevel"/>
    <w:lvl w:ilvl="0">
      <w:start w:val="1"/>
      <w:numFmt w:val="lowerRoman"/>
      <w:lvlText w:val="%1."/>
      <w:lvlJc w:val="left"/>
      <w:pPr>
        <w:ind w:left="1237" w:hanging="721"/>
        <w:jc w:val="left"/>
      </w:pPr>
      <w:rPr>
        <w:rFonts w:hint="default" w:ascii="Times New Roman" w:hAnsi="Times New Roman" w:eastAsia="Times New Roman" w:cs="Times New Roman"/>
        <w:w w:val="99"/>
        <w:sz w:val="20"/>
        <w:szCs w:val="20"/>
      </w:rPr>
    </w:lvl>
    <w:lvl w:ilvl="1">
      <w:start w:val="0"/>
      <w:numFmt w:val="bullet"/>
      <w:lvlText w:val="•"/>
      <w:lvlJc w:val="left"/>
      <w:pPr>
        <w:ind w:left="2218" w:hanging="721"/>
      </w:pPr>
      <w:rPr>
        <w:rFonts w:hint="default"/>
      </w:rPr>
    </w:lvl>
    <w:lvl w:ilvl="2">
      <w:start w:val="0"/>
      <w:numFmt w:val="bullet"/>
      <w:lvlText w:val="•"/>
      <w:lvlJc w:val="left"/>
      <w:pPr>
        <w:ind w:left="3196" w:hanging="721"/>
      </w:pPr>
      <w:rPr>
        <w:rFonts w:hint="default"/>
      </w:rPr>
    </w:lvl>
    <w:lvl w:ilvl="3">
      <w:start w:val="0"/>
      <w:numFmt w:val="bullet"/>
      <w:lvlText w:val="•"/>
      <w:lvlJc w:val="left"/>
      <w:pPr>
        <w:ind w:left="4174" w:hanging="721"/>
      </w:pPr>
      <w:rPr>
        <w:rFonts w:hint="default"/>
      </w:rPr>
    </w:lvl>
    <w:lvl w:ilvl="4">
      <w:start w:val="0"/>
      <w:numFmt w:val="bullet"/>
      <w:lvlText w:val="•"/>
      <w:lvlJc w:val="left"/>
      <w:pPr>
        <w:ind w:left="5152" w:hanging="721"/>
      </w:pPr>
      <w:rPr>
        <w:rFonts w:hint="default"/>
      </w:rPr>
    </w:lvl>
    <w:lvl w:ilvl="5">
      <w:start w:val="0"/>
      <w:numFmt w:val="bullet"/>
      <w:lvlText w:val="•"/>
      <w:lvlJc w:val="left"/>
      <w:pPr>
        <w:ind w:left="6130" w:hanging="721"/>
      </w:pPr>
      <w:rPr>
        <w:rFonts w:hint="default"/>
      </w:rPr>
    </w:lvl>
    <w:lvl w:ilvl="6">
      <w:start w:val="0"/>
      <w:numFmt w:val="bullet"/>
      <w:lvlText w:val="•"/>
      <w:lvlJc w:val="left"/>
      <w:pPr>
        <w:ind w:left="7108" w:hanging="721"/>
      </w:pPr>
      <w:rPr>
        <w:rFonts w:hint="default"/>
      </w:rPr>
    </w:lvl>
    <w:lvl w:ilvl="7">
      <w:start w:val="0"/>
      <w:numFmt w:val="bullet"/>
      <w:lvlText w:val="•"/>
      <w:lvlJc w:val="left"/>
      <w:pPr>
        <w:ind w:left="8086" w:hanging="721"/>
      </w:pPr>
      <w:rPr>
        <w:rFonts w:hint="default"/>
      </w:rPr>
    </w:lvl>
    <w:lvl w:ilvl="8">
      <w:start w:val="0"/>
      <w:numFmt w:val="bullet"/>
      <w:lvlText w:val="•"/>
      <w:lvlJc w:val="left"/>
      <w:pPr>
        <w:ind w:left="9064" w:hanging="721"/>
      </w:pPr>
      <w:rPr>
        <w:rFonts w:hint="default"/>
      </w:rPr>
    </w:lvl>
  </w:abstractNum>
  <w:abstractNum w:abstractNumId="116">
    <w:multiLevelType w:val="hybridMultilevel"/>
    <w:lvl w:ilvl="0">
      <w:start w:val="1"/>
      <w:numFmt w:val="lowerLetter"/>
      <w:lvlText w:val="%1)"/>
      <w:lvlJc w:val="left"/>
      <w:pPr>
        <w:ind w:left="517" w:hanging="360"/>
        <w:jc w:val="left"/>
      </w:pPr>
      <w:rPr>
        <w:rFonts w:hint="default" w:ascii="Times New Roman" w:hAnsi="Times New Roman" w:eastAsia="Times New Roman" w:cs="Times New Roman"/>
        <w:w w:val="99"/>
        <w:sz w:val="20"/>
        <w:szCs w:val="20"/>
      </w:rPr>
    </w:lvl>
    <w:lvl w:ilvl="1">
      <w:start w:val="1"/>
      <w:numFmt w:val="decimal"/>
      <w:lvlText w:val="%2)"/>
      <w:lvlJc w:val="left"/>
      <w:pPr>
        <w:ind w:left="877" w:hanging="360"/>
        <w:jc w:val="left"/>
      </w:pPr>
      <w:rPr>
        <w:rFonts w:hint="default" w:ascii="Times New Roman" w:hAnsi="Times New Roman" w:eastAsia="Times New Roman" w:cs="Times New Roman"/>
        <w:spacing w:val="0"/>
        <w:w w:val="99"/>
        <w:sz w:val="20"/>
        <w:szCs w:val="20"/>
      </w:rPr>
    </w:lvl>
    <w:lvl w:ilvl="2">
      <w:start w:val="0"/>
      <w:numFmt w:val="bullet"/>
      <w:lvlText w:val="•"/>
      <w:lvlJc w:val="left"/>
      <w:pPr>
        <w:ind w:left="2006" w:hanging="360"/>
      </w:pPr>
      <w:rPr>
        <w:rFonts w:hint="default"/>
      </w:rPr>
    </w:lvl>
    <w:lvl w:ilvl="3">
      <w:start w:val="0"/>
      <w:numFmt w:val="bullet"/>
      <w:lvlText w:val="•"/>
      <w:lvlJc w:val="left"/>
      <w:pPr>
        <w:ind w:left="3133" w:hanging="360"/>
      </w:pPr>
      <w:rPr>
        <w:rFonts w:hint="default"/>
      </w:rPr>
    </w:lvl>
    <w:lvl w:ilvl="4">
      <w:start w:val="0"/>
      <w:numFmt w:val="bullet"/>
      <w:lvlText w:val="•"/>
      <w:lvlJc w:val="left"/>
      <w:pPr>
        <w:ind w:left="4260" w:hanging="360"/>
      </w:pPr>
      <w:rPr>
        <w:rFonts w:hint="default"/>
      </w:rPr>
    </w:lvl>
    <w:lvl w:ilvl="5">
      <w:start w:val="0"/>
      <w:numFmt w:val="bullet"/>
      <w:lvlText w:val="•"/>
      <w:lvlJc w:val="left"/>
      <w:pPr>
        <w:ind w:left="5386" w:hanging="360"/>
      </w:pPr>
      <w:rPr>
        <w:rFonts w:hint="default"/>
      </w:rPr>
    </w:lvl>
    <w:lvl w:ilvl="6">
      <w:start w:val="0"/>
      <w:numFmt w:val="bullet"/>
      <w:lvlText w:val="•"/>
      <w:lvlJc w:val="left"/>
      <w:pPr>
        <w:ind w:left="6513" w:hanging="360"/>
      </w:pPr>
      <w:rPr>
        <w:rFonts w:hint="default"/>
      </w:rPr>
    </w:lvl>
    <w:lvl w:ilvl="7">
      <w:start w:val="0"/>
      <w:numFmt w:val="bullet"/>
      <w:lvlText w:val="•"/>
      <w:lvlJc w:val="left"/>
      <w:pPr>
        <w:ind w:left="7640" w:hanging="360"/>
      </w:pPr>
      <w:rPr>
        <w:rFonts w:hint="default"/>
      </w:rPr>
    </w:lvl>
    <w:lvl w:ilvl="8">
      <w:start w:val="0"/>
      <w:numFmt w:val="bullet"/>
      <w:lvlText w:val="•"/>
      <w:lvlJc w:val="left"/>
      <w:pPr>
        <w:ind w:left="8766" w:hanging="360"/>
      </w:pPr>
      <w:rPr>
        <w:rFonts w:hint="default"/>
      </w:rPr>
    </w:lvl>
  </w:abstractNum>
  <w:abstractNum w:abstractNumId="115">
    <w:multiLevelType w:val="hybridMultilevel"/>
    <w:lvl w:ilvl="0">
      <w:start w:val="8"/>
      <w:numFmt w:val="decimal"/>
      <w:lvlText w:val="%1"/>
      <w:lvlJc w:val="left"/>
      <w:pPr>
        <w:ind w:left="1007" w:hanging="851"/>
        <w:jc w:val="left"/>
      </w:pPr>
      <w:rPr>
        <w:rFonts w:hint="default"/>
      </w:rPr>
    </w:lvl>
    <w:lvl w:ilvl="1">
      <w:start w:val="4"/>
      <w:numFmt w:val="decimal"/>
      <w:lvlText w:val="%1.%2"/>
      <w:lvlJc w:val="left"/>
      <w:pPr>
        <w:ind w:left="1007" w:hanging="851"/>
        <w:jc w:val="left"/>
      </w:pPr>
      <w:rPr>
        <w:rFonts w:hint="default"/>
      </w:rPr>
    </w:lvl>
    <w:lvl w:ilvl="2">
      <w:start w:val="2"/>
      <w:numFmt w:val="decimal"/>
      <w:lvlText w:val="%1.%2.%3"/>
      <w:lvlJc w:val="left"/>
      <w:pPr>
        <w:ind w:left="1007" w:hanging="851"/>
        <w:jc w:val="left"/>
      </w:pPr>
      <w:rPr>
        <w:rFonts w:hint="default"/>
      </w:rPr>
    </w:lvl>
    <w:lvl w:ilvl="3">
      <w:start w:val="1"/>
      <w:numFmt w:val="decimal"/>
      <w:lvlText w:val="%1.%2.%3.%4"/>
      <w:lvlJc w:val="left"/>
      <w:pPr>
        <w:ind w:left="1007" w:hanging="851"/>
        <w:jc w:val="right"/>
      </w:pPr>
      <w:rPr>
        <w:rFonts w:hint="default" w:ascii="Times New Roman" w:hAnsi="Times New Roman" w:eastAsia="Times New Roman" w:cs="Times New Roman"/>
        <w:b/>
        <w:bCs/>
        <w:spacing w:val="-2"/>
        <w:w w:val="99"/>
        <w:sz w:val="20"/>
        <w:szCs w:val="20"/>
      </w:rPr>
    </w:lvl>
    <w:lvl w:ilvl="4">
      <w:start w:val="1"/>
      <w:numFmt w:val="lowerLetter"/>
      <w:lvlText w:val="%5)"/>
      <w:lvlJc w:val="left"/>
      <w:pPr>
        <w:ind w:left="743" w:hanging="361"/>
        <w:jc w:val="left"/>
      </w:pPr>
      <w:rPr>
        <w:rFonts w:hint="default" w:ascii="Times New Roman" w:hAnsi="Times New Roman" w:eastAsia="Times New Roman" w:cs="Times New Roman"/>
        <w:w w:val="99"/>
        <w:sz w:val="20"/>
        <w:szCs w:val="20"/>
      </w:rPr>
    </w:lvl>
    <w:lvl w:ilvl="5">
      <w:start w:val="0"/>
      <w:numFmt w:val="bullet"/>
      <w:lvlText w:val="•"/>
      <w:lvlJc w:val="left"/>
      <w:pPr>
        <w:ind w:left="5453" w:hanging="361"/>
      </w:pPr>
      <w:rPr>
        <w:rFonts w:hint="default"/>
      </w:rPr>
    </w:lvl>
    <w:lvl w:ilvl="6">
      <w:start w:val="0"/>
      <w:numFmt w:val="bullet"/>
      <w:lvlText w:val="•"/>
      <w:lvlJc w:val="left"/>
      <w:pPr>
        <w:ind w:left="6566" w:hanging="361"/>
      </w:pPr>
      <w:rPr>
        <w:rFonts w:hint="default"/>
      </w:rPr>
    </w:lvl>
    <w:lvl w:ilvl="7">
      <w:start w:val="0"/>
      <w:numFmt w:val="bullet"/>
      <w:lvlText w:val="•"/>
      <w:lvlJc w:val="left"/>
      <w:pPr>
        <w:ind w:left="7680" w:hanging="361"/>
      </w:pPr>
      <w:rPr>
        <w:rFonts w:hint="default"/>
      </w:rPr>
    </w:lvl>
    <w:lvl w:ilvl="8">
      <w:start w:val="0"/>
      <w:numFmt w:val="bullet"/>
      <w:lvlText w:val="•"/>
      <w:lvlJc w:val="left"/>
      <w:pPr>
        <w:ind w:left="8793" w:hanging="361"/>
      </w:pPr>
      <w:rPr>
        <w:rFonts w:hint="default"/>
      </w:rPr>
    </w:lvl>
  </w:abstractNum>
  <w:abstractNum w:abstractNumId="114">
    <w:multiLevelType w:val="hybridMultilevel"/>
    <w:lvl w:ilvl="0">
      <w:start w:val="0"/>
      <w:numFmt w:val="bullet"/>
      <w:lvlText w:val="-"/>
      <w:lvlJc w:val="left"/>
      <w:pPr>
        <w:ind w:left="518" w:hanging="361"/>
      </w:pPr>
      <w:rPr>
        <w:rFonts w:hint="default" w:ascii="Arial" w:hAnsi="Arial" w:eastAsia="Arial" w:cs="Arial"/>
        <w:w w:val="99"/>
        <w:sz w:val="20"/>
        <w:szCs w:val="20"/>
      </w:rPr>
    </w:lvl>
    <w:lvl w:ilvl="1">
      <w:start w:val="0"/>
      <w:numFmt w:val="bullet"/>
      <w:lvlText w:val="•"/>
      <w:lvlJc w:val="left"/>
      <w:pPr>
        <w:ind w:left="1570" w:hanging="361"/>
      </w:pPr>
      <w:rPr>
        <w:rFonts w:hint="default"/>
      </w:rPr>
    </w:lvl>
    <w:lvl w:ilvl="2">
      <w:start w:val="0"/>
      <w:numFmt w:val="bullet"/>
      <w:lvlText w:val="•"/>
      <w:lvlJc w:val="left"/>
      <w:pPr>
        <w:ind w:left="2620" w:hanging="361"/>
      </w:pPr>
      <w:rPr>
        <w:rFonts w:hint="default"/>
      </w:rPr>
    </w:lvl>
    <w:lvl w:ilvl="3">
      <w:start w:val="0"/>
      <w:numFmt w:val="bullet"/>
      <w:lvlText w:val="•"/>
      <w:lvlJc w:val="left"/>
      <w:pPr>
        <w:ind w:left="3670" w:hanging="361"/>
      </w:pPr>
      <w:rPr>
        <w:rFonts w:hint="default"/>
      </w:rPr>
    </w:lvl>
    <w:lvl w:ilvl="4">
      <w:start w:val="0"/>
      <w:numFmt w:val="bullet"/>
      <w:lvlText w:val="•"/>
      <w:lvlJc w:val="left"/>
      <w:pPr>
        <w:ind w:left="4720" w:hanging="361"/>
      </w:pPr>
      <w:rPr>
        <w:rFonts w:hint="default"/>
      </w:rPr>
    </w:lvl>
    <w:lvl w:ilvl="5">
      <w:start w:val="0"/>
      <w:numFmt w:val="bullet"/>
      <w:lvlText w:val="•"/>
      <w:lvlJc w:val="left"/>
      <w:pPr>
        <w:ind w:left="5770" w:hanging="361"/>
      </w:pPr>
      <w:rPr>
        <w:rFonts w:hint="default"/>
      </w:rPr>
    </w:lvl>
    <w:lvl w:ilvl="6">
      <w:start w:val="0"/>
      <w:numFmt w:val="bullet"/>
      <w:lvlText w:val="•"/>
      <w:lvlJc w:val="left"/>
      <w:pPr>
        <w:ind w:left="6820" w:hanging="361"/>
      </w:pPr>
      <w:rPr>
        <w:rFonts w:hint="default"/>
      </w:rPr>
    </w:lvl>
    <w:lvl w:ilvl="7">
      <w:start w:val="0"/>
      <w:numFmt w:val="bullet"/>
      <w:lvlText w:val="•"/>
      <w:lvlJc w:val="left"/>
      <w:pPr>
        <w:ind w:left="7870" w:hanging="361"/>
      </w:pPr>
      <w:rPr>
        <w:rFonts w:hint="default"/>
      </w:rPr>
    </w:lvl>
    <w:lvl w:ilvl="8">
      <w:start w:val="0"/>
      <w:numFmt w:val="bullet"/>
      <w:lvlText w:val="•"/>
      <w:lvlJc w:val="left"/>
      <w:pPr>
        <w:ind w:left="8920" w:hanging="361"/>
      </w:pPr>
      <w:rPr>
        <w:rFonts w:hint="default"/>
      </w:rPr>
    </w:lvl>
  </w:abstractNum>
  <w:abstractNum w:abstractNumId="113">
    <w:multiLevelType w:val="hybridMultilevel"/>
    <w:lvl w:ilvl="0">
      <w:start w:val="0"/>
      <w:numFmt w:val="bullet"/>
      <w:lvlText w:val="-"/>
      <w:lvlJc w:val="left"/>
      <w:pPr>
        <w:ind w:left="746" w:hanging="361"/>
      </w:pPr>
      <w:rPr>
        <w:rFonts w:hint="default" w:ascii="Arial" w:hAnsi="Arial" w:eastAsia="Arial" w:cs="Arial"/>
        <w:w w:val="99"/>
        <w:sz w:val="20"/>
        <w:szCs w:val="20"/>
      </w:rPr>
    </w:lvl>
    <w:lvl w:ilvl="1">
      <w:start w:val="0"/>
      <w:numFmt w:val="bullet"/>
      <w:lvlText w:val="•"/>
      <w:lvlJc w:val="left"/>
      <w:pPr>
        <w:ind w:left="1768" w:hanging="361"/>
      </w:pPr>
      <w:rPr>
        <w:rFonts w:hint="default"/>
      </w:rPr>
    </w:lvl>
    <w:lvl w:ilvl="2">
      <w:start w:val="0"/>
      <w:numFmt w:val="bullet"/>
      <w:lvlText w:val="•"/>
      <w:lvlJc w:val="left"/>
      <w:pPr>
        <w:ind w:left="2796" w:hanging="361"/>
      </w:pPr>
      <w:rPr>
        <w:rFonts w:hint="default"/>
      </w:rPr>
    </w:lvl>
    <w:lvl w:ilvl="3">
      <w:start w:val="0"/>
      <w:numFmt w:val="bullet"/>
      <w:lvlText w:val="•"/>
      <w:lvlJc w:val="left"/>
      <w:pPr>
        <w:ind w:left="3824" w:hanging="361"/>
      </w:pPr>
      <w:rPr>
        <w:rFonts w:hint="default"/>
      </w:rPr>
    </w:lvl>
    <w:lvl w:ilvl="4">
      <w:start w:val="0"/>
      <w:numFmt w:val="bullet"/>
      <w:lvlText w:val="•"/>
      <w:lvlJc w:val="left"/>
      <w:pPr>
        <w:ind w:left="4852" w:hanging="361"/>
      </w:pPr>
      <w:rPr>
        <w:rFonts w:hint="default"/>
      </w:rPr>
    </w:lvl>
    <w:lvl w:ilvl="5">
      <w:start w:val="0"/>
      <w:numFmt w:val="bullet"/>
      <w:lvlText w:val="•"/>
      <w:lvlJc w:val="left"/>
      <w:pPr>
        <w:ind w:left="5880" w:hanging="361"/>
      </w:pPr>
      <w:rPr>
        <w:rFonts w:hint="default"/>
      </w:rPr>
    </w:lvl>
    <w:lvl w:ilvl="6">
      <w:start w:val="0"/>
      <w:numFmt w:val="bullet"/>
      <w:lvlText w:val="•"/>
      <w:lvlJc w:val="left"/>
      <w:pPr>
        <w:ind w:left="6908" w:hanging="361"/>
      </w:pPr>
      <w:rPr>
        <w:rFonts w:hint="default"/>
      </w:rPr>
    </w:lvl>
    <w:lvl w:ilvl="7">
      <w:start w:val="0"/>
      <w:numFmt w:val="bullet"/>
      <w:lvlText w:val="•"/>
      <w:lvlJc w:val="left"/>
      <w:pPr>
        <w:ind w:left="7936" w:hanging="361"/>
      </w:pPr>
      <w:rPr>
        <w:rFonts w:hint="default"/>
      </w:rPr>
    </w:lvl>
    <w:lvl w:ilvl="8">
      <w:start w:val="0"/>
      <w:numFmt w:val="bullet"/>
      <w:lvlText w:val="•"/>
      <w:lvlJc w:val="left"/>
      <w:pPr>
        <w:ind w:left="8964" w:hanging="361"/>
      </w:pPr>
      <w:rPr>
        <w:rFonts w:hint="default"/>
      </w:rPr>
    </w:lvl>
  </w:abstractNum>
  <w:abstractNum w:abstractNumId="112">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111">
    <w:multiLevelType w:val="hybridMultilevel"/>
    <w:lvl w:ilvl="0">
      <w:start w:val="8"/>
      <w:numFmt w:val="decimal"/>
      <w:lvlText w:val="%1"/>
      <w:lvlJc w:val="left"/>
      <w:pPr>
        <w:ind w:left="952" w:hanging="568"/>
        <w:jc w:val="left"/>
      </w:pPr>
      <w:rPr>
        <w:rFonts w:hint="default"/>
      </w:rPr>
    </w:lvl>
    <w:lvl w:ilvl="1">
      <w:start w:val="4"/>
      <w:numFmt w:val="decimal"/>
      <w:lvlText w:val="%1.%2"/>
      <w:lvlJc w:val="left"/>
      <w:pPr>
        <w:ind w:left="952" w:hanging="568"/>
        <w:jc w:val="left"/>
      </w:pPr>
      <w:rPr>
        <w:rFonts w:hint="default" w:ascii="Times New Roman" w:hAnsi="Times New Roman" w:eastAsia="Times New Roman" w:cs="Times New Roman"/>
        <w:b/>
        <w:bCs/>
        <w:spacing w:val="-1"/>
        <w:w w:val="100"/>
        <w:sz w:val="24"/>
        <w:szCs w:val="24"/>
      </w:rPr>
    </w:lvl>
    <w:lvl w:ilvl="2">
      <w:start w:val="1"/>
      <w:numFmt w:val="decimal"/>
      <w:lvlText w:val="%1.%2.%3"/>
      <w:lvlJc w:val="left"/>
      <w:pPr>
        <w:ind w:left="1093" w:hanging="709"/>
        <w:jc w:val="left"/>
      </w:pPr>
      <w:rPr>
        <w:rFonts w:hint="default" w:ascii="Times New Roman" w:hAnsi="Times New Roman" w:eastAsia="Times New Roman" w:cs="Times New Roman"/>
        <w:b/>
        <w:bCs/>
        <w:w w:val="100"/>
        <w:sz w:val="22"/>
        <w:szCs w:val="22"/>
      </w:rPr>
    </w:lvl>
    <w:lvl w:ilvl="3">
      <w:start w:val="0"/>
      <w:numFmt w:val="bullet"/>
      <w:lvlText w:val="•"/>
      <w:lvlJc w:val="left"/>
      <w:pPr>
        <w:ind w:left="3304" w:hanging="709"/>
      </w:pPr>
      <w:rPr>
        <w:rFonts w:hint="default"/>
      </w:rPr>
    </w:lvl>
    <w:lvl w:ilvl="4">
      <w:start w:val="0"/>
      <w:numFmt w:val="bullet"/>
      <w:lvlText w:val="•"/>
      <w:lvlJc w:val="left"/>
      <w:pPr>
        <w:ind w:left="4406" w:hanging="709"/>
      </w:pPr>
      <w:rPr>
        <w:rFonts w:hint="default"/>
      </w:rPr>
    </w:lvl>
    <w:lvl w:ilvl="5">
      <w:start w:val="0"/>
      <w:numFmt w:val="bullet"/>
      <w:lvlText w:val="•"/>
      <w:lvlJc w:val="left"/>
      <w:pPr>
        <w:ind w:left="5508" w:hanging="709"/>
      </w:pPr>
      <w:rPr>
        <w:rFonts w:hint="default"/>
      </w:rPr>
    </w:lvl>
    <w:lvl w:ilvl="6">
      <w:start w:val="0"/>
      <w:numFmt w:val="bullet"/>
      <w:lvlText w:val="•"/>
      <w:lvlJc w:val="left"/>
      <w:pPr>
        <w:ind w:left="6611" w:hanging="709"/>
      </w:pPr>
      <w:rPr>
        <w:rFonts w:hint="default"/>
      </w:rPr>
    </w:lvl>
    <w:lvl w:ilvl="7">
      <w:start w:val="0"/>
      <w:numFmt w:val="bullet"/>
      <w:lvlText w:val="•"/>
      <w:lvlJc w:val="left"/>
      <w:pPr>
        <w:ind w:left="7713" w:hanging="709"/>
      </w:pPr>
      <w:rPr>
        <w:rFonts w:hint="default"/>
      </w:rPr>
    </w:lvl>
    <w:lvl w:ilvl="8">
      <w:start w:val="0"/>
      <w:numFmt w:val="bullet"/>
      <w:lvlText w:val="•"/>
      <w:lvlJc w:val="left"/>
      <w:pPr>
        <w:ind w:left="8815" w:hanging="709"/>
      </w:pPr>
      <w:rPr>
        <w:rFonts w:hint="default"/>
      </w:rPr>
    </w:lvl>
  </w:abstractNum>
  <w:abstractNum w:abstractNumId="110">
    <w:multiLevelType w:val="hybridMultilevel"/>
    <w:lvl w:ilvl="0">
      <w:start w:val="8"/>
      <w:numFmt w:val="decimal"/>
      <w:lvlText w:val="%1"/>
      <w:lvlJc w:val="left"/>
      <w:pPr>
        <w:ind w:left="1007" w:hanging="851"/>
        <w:jc w:val="left"/>
      </w:pPr>
      <w:rPr>
        <w:rFonts w:hint="default"/>
      </w:rPr>
    </w:lvl>
    <w:lvl w:ilvl="1">
      <w:start w:val="3"/>
      <w:numFmt w:val="decimal"/>
      <w:lvlText w:val="%1.%2"/>
      <w:lvlJc w:val="left"/>
      <w:pPr>
        <w:ind w:left="1007" w:hanging="851"/>
        <w:jc w:val="left"/>
      </w:pPr>
      <w:rPr>
        <w:rFonts w:hint="default"/>
      </w:rPr>
    </w:lvl>
    <w:lvl w:ilvl="2">
      <w:start w:val="5"/>
      <w:numFmt w:val="decimal"/>
      <w:lvlText w:val="%1.%2.%3"/>
      <w:lvlJc w:val="left"/>
      <w:pPr>
        <w:ind w:left="1007" w:hanging="851"/>
        <w:jc w:val="left"/>
      </w:pPr>
      <w:rPr>
        <w:rFonts w:hint="default"/>
      </w:rPr>
    </w:lvl>
    <w:lvl w:ilvl="3">
      <w:start w:val="1"/>
      <w:numFmt w:val="decimal"/>
      <w:lvlText w:val="%1.%2.%3.%4"/>
      <w:lvlJc w:val="left"/>
      <w:pPr>
        <w:ind w:left="1007" w:hanging="851"/>
        <w:jc w:val="right"/>
      </w:pPr>
      <w:rPr>
        <w:rFonts w:hint="default" w:ascii="Times New Roman" w:hAnsi="Times New Roman" w:eastAsia="Times New Roman" w:cs="Times New Roman"/>
        <w:b/>
        <w:bCs/>
        <w:spacing w:val="-2"/>
        <w:w w:val="99"/>
        <w:sz w:val="20"/>
        <w:szCs w:val="20"/>
      </w:rPr>
    </w:lvl>
    <w:lvl w:ilvl="4">
      <w:start w:val="0"/>
      <w:numFmt w:val="bullet"/>
      <w:lvlText w:val="•"/>
      <w:lvlJc w:val="left"/>
      <w:pPr>
        <w:ind w:left="5008" w:hanging="851"/>
      </w:pPr>
      <w:rPr>
        <w:rFonts w:hint="default"/>
      </w:rPr>
    </w:lvl>
    <w:lvl w:ilvl="5">
      <w:start w:val="0"/>
      <w:numFmt w:val="bullet"/>
      <w:lvlText w:val="•"/>
      <w:lvlJc w:val="left"/>
      <w:pPr>
        <w:ind w:left="6010" w:hanging="851"/>
      </w:pPr>
      <w:rPr>
        <w:rFonts w:hint="default"/>
      </w:rPr>
    </w:lvl>
    <w:lvl w:ilvl="6">
      <w:start w:val="0"/>
      <w:numFmt w:val="bullet"/>
      <w:lvlText w:val="•"/>
      <w:lvlJc w:val="left"/>
      <w:pPr>
        <w:ind w:left="7012" w:hanging="851"/>
      </w:pPr>
      <w:rPr>
        <w:rFonts w:hint="default"/>
      </w:rPr>
    </w:lvl>
    <w:lvl w:ilvl="7">
      <w:start w:val="0"/>
      <w:numFmt w:val="bullet"/>
      <w:lvlText w:val="•"/>
      <w:lvlJc w:val="left"/>
      <w:pPr>
        <w:ind w:left="8014" w:hanging="851"/>
      </w:pPr>
      <w:rPr>
        <w:rFonts w:hint="default"/>
      </w:rPr>
    </w:lvl>
    <w:lvl w:ilvl="8">
      <w:start w:val="0"/>
      <w:numFmt w:val="bullet"/>
      <w:lvlText w:val="•"/>
      <w:lvlJc w:val="left"/>
      <w:pPr>
        <w:ind w:left="9016" w:hanging="851"/>
      </w:pPr>
      <w:rPr>
        <w:rFonts w:hint="default"/>
      </w:rPr>
    </w:lvl>
  </w:abstractNum>
  <w:abstractNum w:abstractNumId="109">
    <w:multiLevelType w:val="hybridMultilevel"/>
    <w:lvl w:ilvl="0">
      <w:start w:val="8"/>
      <w:numFmt w:val="decimal"/>
      <w:lvlText w:val="%1"/>
      <w:lvlJc w:val="left"/>
      <w:pPr>
        <w:ind w:left="1094" w:hanging="709"/>
        <w:jc w:val="left"/>
      </w:pPr>
      <w:rPr>
        <w:rFonts w:hint="default"/>
      </w:rPr>
    </w:lvl>
    <w:lvl w:ilvl="1">
      <w:start w:val="3"/>
      <w:numFmt w:val="decimal"/>
      <w:lvlText w:val="%1.%2"/>
      <w:lvlJc w:val="left"/>
      <w:pPr>
        <w:ind w:left="1094" w:hanging="709"/>
        <w:jc w:val="left"/>
      </w:pPr>
      <w:rPr>
        <w:rFonts w:hint="default"/>
      </w:rPr>
    </w:lvl>
    <w:lvl w:ilvl="2">
      <w:start w:val="3"/>
      <w:numFmt w:val="decimal"/>
      <w:lvlText w:val="%1.%2.%3"/>
      <w:lvlJc w:val="left"/>
      <w:pPr>
        <w:ind w:left="1094" w:hanging="709"/>
        <w:jc w:val="left"/>
      </w:pPr>
      <w:rPr>
        <w:rFonts w:hint="default" w:ascii="Times New Roman" w:hAnsi="Times New Roman" w:eastAsia="Times New Roman" w:cs="Times New Roman"/>
        <w:b/>
        <w:bCs/>
        <w:w w:val="100"/>
        <w:sz w:val="22"/>
        <w:szCs w:val="22"/>
      </w:rPr>
    </w:lvl>
    <w:lvl w:ilvl="3">
      <w:start w:val="0"/>
      <w:numFmt w:val="bullet"/>
      <w:lvlText w:val="•"/>
      <w:lvlJc w:val="left"/>
      <w:pPr>
        <w:ind w:left="4076" w:hanging="709"/>
      </w:pPr>
      <w:rPr>
        <w:rFonts w:hint="default"/>
      </w:rPr>
    </w:lvl>
    <w:lvl w:ilvl="4">
      <w:start w:val="0"/>
      <w:numFmt w:val="bullet"/>
      <w:lvlText w:val="•"/>
      <w:lvlJc w:val="left"/>
      <w:pPr>
        <w:ind w:left="5068" w:hanging="709"/>
      </w:pPr>
      <w:rPr>
        <w:rFonts w:hint="default"/>
      </w:rPr>
    </w:lvl>
    <w:lvl w:ilvl="5">
      <w:start w:val="0"/>
      <w:numFmt w:val="bullet"/>
      <w:lvlText w:val="•"/>
      <w:lvlJc w:val="left"/>
      <w:pPr>
        <w:ind w:left="6060" w:hanging="709"/>
      </w:pPr>
      <w:rPr>
        <w:rFonts w:hint="default"/>
      </w:rPr>
    </w:lvl>
    <w:lvl w:ilvl="6">
      <w:start w:val="0"/>
      <w:numFmt w:val="bullet"/>
      <w:lvlText w:val="•"/>
      <w:lvlJc w:val="left"/>
      <w:pPr>
        <w:ind w:left="7052" w:hanging="709"/>
      </w:pPr>
      <w:rPr>
        <w:rFonts w:hint="default"/>
      </w:rPr>
    </w:lvl>
    <w:lvl w:ilvl="7">
      <w:start w:val="0"/>
      <w:numFmt w:val="bullet"/>
      <w:lvlText w:val="•"/>
      <w:lvlJc w:val="left"/>
      <w:pPr>
        <w:ind w:left="8044" w:hanging="709"/>
      </w:pPr>
      <w:rPr>
        <w:rFonts w:hint="default"/>
      </w:rPr>
    </w:lvl>
    <w:lvl w:ilvl="8">
      <w:start w:val="0"/>
      <w:numFmt w:val="bullet"/>
      <w:lvlText w:val="•"/>
      <w:lvlJc w:val="left"/>
      <w:pPr>
        <w:ind w:left="9036" w:hanging="709"/>
      </w:pPr>
      <w:rPr>
        <w:rFonts w:hint="default"/>
      </w:rPr>
    </w:lvl>
  </w:abstractNum>
  <w:abstractNum w:abstractNumId="108">
    <w:multiLevelType w:val="hybridMultilevel"/>
    <w:lvl w:ilvl="0">
      <w:start w:val="1"/>
      <w:numFmt w:val="lowerLetter"/>
      <w:lvlText w:val="%1)"/>
      <w:lvlJc w:val="left"/>
      <w:pPr>
        <w:ind w:left="517" w:hanging="360"/>
        <w:jc w:val="left"/>
      </w:pPr>
      <w:rPr>
        <w:rFonts w:hint="default" w:ascii="Times New Roman" w:hAnsi="Times New Roman" w:eastAsia="Times New Roman" w:cs="Times New Roman"/>
        <w:w w:val="99"/>
        <w:sz w:val="20"/>
        <w:szCs w:val="20"/>
      </w:rPr>
    </w:lvl>
    <w:lvl w:ilvl="1">
      <w:start w:val="1"/>
      <w:numFmt w:val="decimal"/>
      <w:lvlText w:val="%2)"/>
      <w:lvlJc w:val="left"/>
      <w:pPr>
        <w:ind w:left="877" w:hanging="360"/>
        <w:jc w:val="left"/>
      </w:pPr>
      <w:rPr>
        <w:rFonts w:hint="default" w:ascii="Times New Roman" w:hAnsi="Times New Roman" w:eastAsia="Times New Roman" w:cs="Times New Roman"/>
        <w:w w:val="99"/>
        <w:sz w:val="20"/>
        <w:szCs w:val="20"/>
      </w:rPr>
    </w:lvl>
    <w:lvl w:ilvl="2">
      <w:start w:val="0"/>
      <w:numFmt w:val="bullet"/>
      <w:lvlText w:val="•"/>
      <w:lvlJc w:val="left"/>
      <w:pPr>
        <w:ind w:left="2006" w:hanging="360"/>
      </w:pPr>
      <w:rPr>
        <w:rFonts w:hint="default"/>
      </w:rPr>
    </w:lvl>
    <w:lvl w:ilvl="3">
      <w:start w:val="0"/>
      <w:numFmt w:val="bullet"/>
      <w:lvlText w:val="•"/>
      <w:lvlJc w:val="left"/>
      <w:pPr>
        <w:ind w:left="3133" w:hanging="360"/>
      </w:pPr>
      <w:rPr>
        <w:rFonts w:hint="default"/>
      </w:rPr>
    </w:lvl>
    <w:lvl w:ilvl="4">
      <w:start w:val="0"/>
      <w:numFmt w:val="bullet"/>
      <w:lvlText w:val="•"/>
      <w:lvlJc w:val="left"/>
      <w:pPr>
        <w:ind w:left="4260" w:hanging="360"/>
      </w:pPr>
      <w:rPr>
        <w:rFonts w:hint="default"/>
      </w:rPr>
    </w:lvl>
    <w:lvl w:ilvl="5">
      <w:start w:val="0"/>
      <w:numFmt w:val="bullet"/>
      <w:lvlText w:val="•"/>
      <w:lvlJc w:val="left"/>
      <w:pPr>
        <w:ind w:left="5386" w:hanging="360"/>
      </w:pPr>
      <w:rPr>
        <w:rFonts w:hint="default"/>
      </w:rPr>
    </w:lvl>
    <w:lvl w:ilvl="6">
      <w:start w:val="0"/>
      <w:numFmt w:val="bullet"/>
      <w:lvlText w:val="•"/>
      <w:lvlJc w:val="left"/>
      <w:pPr>
        <w:ind w:left="6513" w:hanging="360"/>
      </w:pPr>
      <w:rPr>
        <w:rFonts w:hint="default"/>
      </w:rPr>
    </w:lvl>
    <w:lvl w:ilvl="7">
      <w:start w:val="0"/>
      <w:numFmt w:val="bullet"/>
      <w:lvlText w:val="•"/>
      <w:lvlJc w:val="left"/>
      <w:pPr>
        <w:ind w:left="7640" w:hanging="360"/>
      </w:pPr>
      <w:rPr>
        <w:rFonts w:hint="default"/>
      </w:rPr>
    </w:lvl>
    <w:lvl w:ilvl="8">
      <w:start w:val="0"/>
      <w:numFmt w:val="bullet"/>
      <w:lvlText w:val="•"/>
      <w:lvlJc w:val="left"/>
      <w:pPr>
        <w:ind w:left="8766" w:hanging="360"/>
      </w:pPr>
      <w:rPr>
        <w:rFonts w:hint="default"/>
      </w:rPr>
    </w:lvl>
  </w:abstractNum>
  <w:abstractNum w:abstractNumId="107">
    <w:multiLevelType w:val="hybridMultilevel"/>
    <w:lvl w:ilvl="0">
      <w:start w:val="1"/>
      <w:numFmt w:val="decimal"/>
      <w:lvlText w:val="(%1)"/>
      <w:lvlJc w:val="left"/>
      <w:pPr>
        <w:ind w:left="467" w:hanging="361"/>
        <w:jc w:val="left"/>
      </w:pPr>
      <w:rPr>
        <w:rFonts w:hint="default" w:ascii="Times New Roman" w:hAnsi="Times New Roman" w:eastAsia="Times New Roman" w:cs="Times New Roman"/>
        <w:spacing w:val="-1"/>
        <w:w w:val="100"/>
        <w:sz w:val="16"/>
        <w:szCs w:val="16"/>
      </w:rPr>
    </w:lvl>
    <w:lvl w:ilvl="1">
      <w:start w:val="0"/>
      <w:numFmt w:val="bullet"/>
      <w:lvlText w:val="•"/>
      <w:lvlJc w:val="left"/>
      <w:pPr>
        <w:ind w:left="1441" w:hanging="361"/>
      </w:pPr>
      <w:rPr>
        <w:rFonts w:hint="default"/>
      </w:rPr>
    </w:lvl>
    <w:lvl w:ilvl="2">
      <w:start w:val="0"/>
      <w:numFmt w:val="bullet"/>
      <w:lvlText w:val="•"/>
      <w:lvlJc w:val="left"/>
      <w:pPr>
        <w:ind w:left="2422" w:hanging="361"/>
      </w:pPr>
      <w:rPr>
        <w:rFonts w:hint="default"/>
      </w:rPr>
    </w:lvl>
    <w:lvl w:ilvl="3">
      <w:start w:val="0"/>
      <w:numFmt w:val="bullet"/>
      <w:lvlText w:val="•"/>
      <w:lvlJc w:val="left"/>
      <w:pPr>
        <w:ind w:left="3403" w:hanging="361"/>
      </w:pPr>
      <w:rPr>
        <w:rFonts w:hint="default"/>
      </w:rPr>
    </w:lvl>
    <w:lvl w:ilvl="4">
      <w:start w:val="0"/>
      <w:numFmt w:val="bullet"/>
      <w:lvlText w:val="•"/>
      <w:lvlJc w:val="left"/>
      <w:pPr>
        <w:ind w:left="4384" w:hanging="361"/>
      </w:pPr>
      <w:rPr>
        <w:rFonts w:hint="default"/>
      </w:rPr>
    </w:lvl>
    <w:lvl w:ilvl="5">
      <w:start w:val="0"/>
      <w:numFmt w:val="bullet"/>
      <w:lvlText w:val="•"/>
      <w:lvlJc w:val="left"/>
      <w:pPr>
        <w:ind w:left="5366" w:hanging="361"/>
      </w:pPr>
      <w:rPr>
        <w:rFonts w:hint="default"/>
      </w:rPr>
    </w:lvl>
    <w:lvl w:ilvl="6">
      <w:start w:val="0"/>
      <w:numFmt w:val="bullet"/>
      <w:lvlText w:val="•"/>
      <w:lvlJc w:val="left"/>
      <w:pPr>
        <w:ind w:left="6347" w:hanging="361"/>
      </w:pPr>
      <w:rPr>
        <w:rFonts w:hint="default"/>
      </w:rPr>
    </w:lvl>
    <w:lvl w:ilvl="7">
      <w:start w:val="0"/>
      <w:numFmt w:val="bullet"/>
      <w:lvlText w:val="•"/>
      <w:lvlJc w:val="left"/>
      <w:pPr>
        <w:ind w:left="7328" w:hanging="361"/>
      </w:pPr>
      <w:rPr>
        <w:rFonts w:hint="default"/>
      </w:rPr>
    </w:lvl>
    <w:lvl w:ilvl="8">
      <w:start w:val="0"/>
      <w:numFmt w:val="bullet"/>
      <w:lvlText w:val="•"/>
      <w:lvlJc w:val="left"/>
      <w:pPr>
        <w:ind w:left="8309" w:hanging="361"/>
      </w:pPr>
      <w:rPr>
        <w:rFonts w:hint="default"/>
      </w:rPr>
    </w:lvl>
  </w:abstractNum>
  <w:abstractNum w:abstractNumId="106">
    <w:multiLevelType w:val="hybridMultilevel"/>
    <w:lvl w:ilvl="0">
      <w:start w:val="8"/>
      <w:numFmt w:val="decimal"/>
      <w:lvlText w:val="%1"/>
      <w:lvlJc w:val="left"/>
      <w:pPr>
        <w:ind w:left="724" w:hanging="567"/>
        <w:jc w:val="left"/>
      </w:pPr>
      <w:rPr>
        <w:rFonts w:hint="default"/>
      </w:rPr>
    </w:lvl>
    <w:lvl w:ilvl="1">
      <w:start w:val="3"/>
      <w:numFmt w:val="decimal"/>
      <w:lvlText w:val="%1.%2"/>
      <w:lvlJc w:val="left"/>
      <w:pPr>
        <w:ind w:left="724" w:hanging="567"/>
        <w:jc w:val="left"/>
      </w:pPr>
      <w:rPr>
        <w:rFonts w:hint="default" w:ascii="Times New Roman" w:hAnsi="Times New Roman" w:eastAsia="Times New Roman" w:cs="Times New Roman"/>
        <w:b/>
        <w:bCs/>
        <w:spacing w:val="-2"/>
        <w:w w:val="100"/>
        <w:sz w:val="24"/>
        <w:szCs w:val="24"/>
      </w:rPr>
    </w:lvl>
    <w:lvl w:ilvl="2">
      <w:start w:val="1"/>
      <w:numFmt w:val="decimal"/>
      <w:lvlText w:val="%1.%2.%3"/>
      <w:lvlJc w:val="left"/>
      <w:pPr>
        <w:ind w:left="865" w:hanging="709"/>
        <w:jc w:val="right"/>
      </w:pPr>
      <w:rPr>
        <w:rFonts w:hint="default" w:ascii="Times New Roman" w:hAnsi="Times New Roman" w:eastAsia="Times New Roman" w:cs="Times New Roman"/>
        <w:b/>
        <w:bCs/>
        <w:w w:val="100"/>
        <w:sz w:val="22"/>
        <w:szCs w:val="22"/>
      </w:rPr>
    </w:lvl>
    <w:lvl w:ilvl="3">
      <w:start w:val="1"/>
      <w:numFmt w:val="decimal"/>
      <w:lvlText w:val="%1.%2.%3.%4"/>
      <w:lvlJc w:val="left"/>
      <w:pPr>
        <w:ind w:left="1234" w:hanging="850"/>
        <w:jc w:val="right"/>
      </w:pPr>
      <w:rPr>
        <w:rFonts w:hint="default" w:ascii="Times New Roman" w:hAnsi="Times New Roman" w:eastAsia="Times New Roman" w:cs="Times New Roman"/>
        <w:b/>
        <w:bCs/>
        <w:spacing w:val="-2"/>
        <w:w w:val="99"/>
        <w:sz w:val="20"/>
        <w:szCs w:val="20"/>
      </w:rPr>
    </w:lvl>
    <w:lvl w:ilvl="4">
      <w:start w:val="0"/>
      <w:numFmt w:val="bullet"/>
      <w:lvlText w:val="•"/>
      <w:lvlJc w:val="left"/>
      <w:pPr>
        <w:ind w:left="3685" w:hanging="850"/>
      </w:pPr>
      <w:rPr>
        <w:rFonts w:hint="default"/>
      </w:rPr>
    </w:lvl>
    <w:lvl w:ilvl="5">
      <w:start w:val="0"/>
      <w:numFmt w:val="bullet"/>
      <w:lvlText w:val="•"/>
      <w:lvlJc w:val="left"/>
      <w:pPr>
        <w:ind w:left="4907" w:hanging="850"/>
      </w:pPr>
      <w:rPr>
        <w:rFonts w:hint="default"/>
      </w:rPr>
    </w:lvl>
    <w:lvl w:ilvl="6">
      <w:start w:val="0"/>
      <w:numFmt w:val="bullet"/>
      <w:lvlText w:val="•"/>
      <w:lvlJc w:val="left"/>
      <w:pPr>
        <w:ind w:left="6130" w:hanging="850"/>
      </w:pPr>
      <w:rPr>
        <w:rFonts w:hint="default"/>
      </w:rPr>
    </w:lvl>
    <w:lvl w:ilvl="7">
      <w:start w:val="0"/>
      <w:numFmt w:val="bullet"/>
      <w:lvlText w:val="•"/>
      <w:lvlJc w:val="left"/>
      <w:pPr>
        <w:ind w:left="7352" w:hanging="850"/>
      </w:pPr>
      <w:rPr>
        <w:rFonts w:hint="default"/>
      </w:rPr>
    </w:lvl>
    <w:lvl w:ilvl="8">
      <w:start w:val="0"/>
      <w:numFmt w:val="bullet"/>
      <w:lvlText w:val="•"/>
      <w:lvlJc w:val="left"/>
      <w:pPr>
        <w:ind w:left="8575" w:hanging="850"/>
      </w:pPr>
      <w:rPr>
        <w:rFonts w:hint="default"/>
      </w:rPr>
    </w:lvl>
  </w:abstractNum>
  <w:abstractNum w:abstractNumId="105">
    <w:multiLevelType w:val="hybridMultilevel"/>
    <w:lvl w:ilvl="0">
      <w:start w:val="1"/>
      <w:numFmt w:val="lowerLetter"/>
      <w:lvlText w:val="%1)"/>
      <w:lvlJc w:val="left"/>
      <w:pPr>
        <w:ind w:left="516"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104">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1"/>
        <w:w w:val="100"/>
        <w:sz w:val="16"/>
        <w:szCs w:val="16"/>
      </w:rPr>
    </w:lvl>
    <w:lvl w:ilvl="1">
      <w:start w:val="0"/>
      <w:numFmt w:val="bullet"/>
      <w:lvlText w:val="•"/>
      <w:lvlJc w:val="left"/>
      <w:pPr>
        <w:ind w:left="1413" w:hanging="360"/>
      </w:pPr>
      <w:rPr>
        <w:rFonts w:hint="default"/>
      </w:rPr>
    </w:lvl>
    <w:lvl w:ilvl="2">
      <w:start w:val="0"/>
      <w:numFmt w:val="bullet"/>
      <w:lvlText w:val="•"/>
      <w:lvlJc w:val="left"/>
      <w:pPr>
        <w:ind w:left="2367" w:hanging="360"/>
      </w:pPr>
      <w:rPr>
        <w:rFonts w:hint="default"/>
      </w:rPr>
    </w:lvl>
    <w:lvl w:ilvl="3">
      <w:start w:val="0"/>
      <w:numFmt w:val="bullet"/>
      <w:lvlText w:val="•"/>
      <w:lvlJc w:val="left"/>
      <w:pPr>
        <w:ind w:left="3321" w:hanging="360"/>
      </w:pPr>
      <w:rPr>
        <w:rFonts w:hint="default"/>
      </w:rPr>
    </w:lvl>
    <w:lvl w:ilvl="4">
      <w:start w:val="0"/>
      <w:numFmt w:val="bullet"/>
      <w:lvlText w:val="•"/>
      <w:lvlJc w:val="left"/>
      <w:pPr>
        <w:ind w:left="4275" w:hanging="360"/>
      </w:pPr>
      <w:rPr>
        <w:rFonts w:hint="default"/>
      </w:rPr>
    </w:lvl>
    <w:lvl w:ilvl="5">
      <w:start w:val="0"/>
      <w:numFmt w:val="bullet"/>
      <w:lvlText w:val="•"/>
      <w:lvlJc w:val="left"/>
      <w:pPr>
        <w:ind w:left="5229" w:hanging="360"/>
      </w:pPr>
      <w:rPr>
        <w:rFonts w:hint="default"/>
      </w:rPr>
    </w:lvl>
    <w:lvl w:ilvl="6">
      <w:start w:val="0"/>
      <w:numFmt w:val="bullet"/>
      <w:lvlText w:val="•"/>
      <w:lvlJc w:val="left"/>
      <w:pPr>
        <w:ind w:left="6182" w:hanging="360"/>
      </w:pPr>
      <w:rPr>
        <w:rFonts w:hint="default"/>
      </w:rPr>
    </w:lvl>
    <w:lvl w:ilvl="7">
      <w:start w:val="0"/>
      <w:numFmt w:val="bullet"/>
      <w:lvlText w:val="•"/>
      <w:lvlJc w:val="left"/>
      <w:pPr>
        <w:ind w:left="7136" w:hanging="360"/>
      </w:pPr>
      <w:rPr>
        <w:rFonts w:hint="default"/>
      </w:rPr>
    </w:lvl>
    <w:lvl w:ilvl="8">
      <w:start w:val="0"/>
      <w:numFmt w:val="bullet"/>
      <w:lvlText w:val="•"/>
      <w:lvlJc w:val="left"/>
      <w:pPr>
        <w:ind w:left="8090" w:hanging="360"/>
      </w:pPr>
      <w:rPr>
        <w:rFonts w:hint="default"/>
      </w:rPr>
    </w:lvl>
  </w:abstractNum>
  <w:abstractNum w:abstractNumId="103">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1"/>
        <w:w w:val="100"/>
        <w:sz w:val="16"/>
        <w:szCs w:val="16"/>
      </w:rPr>
    </w:lvl>
    <w:lvl w:ilvl="1">
      <w:start w:val="0"/>
      <w:numFmt w:val="bullet"/>
      <w:lvlText w:val="•"/>
      <w:lvlJc w:val="left"/>
      <w:pPr>
        <w:ind w:left="1413" w:hanging="360"/>
      </w:pPr>
      <w:rPr>
        <w:rFonts w:hint="default"/>
      </w:rPr>
    </w:lvl>
    <w:lvl w:ilvl="2">
      <w:start w:val="0"/>
      <w:numFmt w:val="bullet"/>
      <w:lvlText w:val="•"/>
      <w:lvlJc w:val="left"/>
      <w:pPr>
        <w:ind w:left="2367" w:hanging="360"/>
      </w:pPr>
      <w:rPr>
        <w:rFonts w:hint="default"/>
      </w:rPr>
    </w:lvl>
    <w:lvl w:ilvl="3">
      <w:start w:val="0"/>
      <w:numFmt w:val="bullet"/>
      <w:lvlText w:val="•"/>
      <w:lvlJc w:val="left"/>
      <w:pPr>
        <w:ind w:left="3321" w:hanging="360"/>
      </w:pPr>
      <w:rPr>
        <w:rFonts w:hint="default"/>
      </w:rPr>
    </w:lvl>
    <w:lvl w:ilvl="4">
      <w:start w:val="0"/>
      <w:numFmt w:val="bullet"/>
      <w:lvlText w:val="•"/>
      <w:lvlJc w:val="left"/>
      <w:pPr>
        <w:ind w:left="4275" w:hanging="360"/>
      </w:pPr>
      <w:rPr>
        <w:rFonts w:hint="default"/>
      </w:rPr>
    </w:lvl>
    <w:lvl w:ilvl="5">
      <w:start w:val="0"/>
      <w:numFmt w:val="bullet"/>
      <w:lvlText w:val="•"/>
      <w:lvlJc w:val="left"/>
      <w:pPr>
        <w:ind w:left="5229" w:hanging="360"/>
      </w:pPr>
      <w:rPr>
        <w:rFonts w:hint="default"/>
      </w:rPr>
    </w:lvl>
    <w:lvl w:ilvl="6">
      <w:start w:val="0"/>
      <w:numFmt w:val="bullet"/>
      <w:lvlText w:val="•"/>
      <w:lvlJc w:val="left"/>
      <w:pPr>
        <w:ind w:left="6182" w:hanging="360"/>
      </w:pPr>
      <w:rPr>
        <w:rFonts w:hint="default"/>
      </w:rPr>
    </w:lvl>
    <w:lvl w:ilvl="7">
      <w:start w:val="0"/>
      <w:numFmt w:val="bullet"/>
      <w:lvlText w:val="•"/>
      <w:lvlJc w:val="left"/>
      <w:pPr>
        <w:ind w:left="7136" w:hanging="360"/>
      </w:pPr>
      <w:rPr>
        <w:rFonts w:hint="default"/>
      </w:rPr>
    </w:lvl>
    <w:lvl w:ilvl="8">
      <w:start w:val="0"/>
      <w:numFmt w:val="bullet"/>
      <w:lvlText w:val="•"/>
      <w:lvlJc w:val="left"/>
      <w:pPr>
        <w:ind w:left="8090" w:hanging="360"/>
      </w:pPr>
      <w:rPr>
        <w:rFonts w:hint="default"/>
      </w:rPr>
    </w:lvl>
  </w:abstractNum>
  <w:abstractNum w:abstractNumId="102">
    <w:multiLevelType w:val="hybridMultilevel"/>
    <w:lvl w:ilvl="0">
      <w:start w:val="1"/>
      <w:numFmt w:val="decimal"/>
      <w:lvlText w:val="(%1)"/>
      <w:lvlJc w:val="left"/>
      <w:pPr>
        <w:ind w:left="467" w:hanging="361"/>
        <w:jc w:val="left"/>
      </w:pPr>
      <w:rPr>
        <w:rFonts w:hint="default" w:ascii="Times New Roman" w:hAnsi="Times New Roman" w:eastAsia="Times New Roman" w:cs="Times New Roman"/>
        <w:spacing w:val="-1"/>
        <w:w w:val="100"/>
        <w:sz w:val="16"/>
        <w:szCs w:val="16"/>
      </w:rPr>
    </w:lvl>
    <w:lvl w:ilvl="1">
      <w:start w:val="0"/>
      <w:numFmt w:val="bullet"/>
      <w:lvlText w:val="•"/>
      <w:lvlJc w:val="left"/>
      <w:pPr>
        <w:ind w:left="1368" w:hanging="361"/>
      </w:pPr>
      <w:rPr>
        <w:rFonts w:hint="default"/>
      </w:rPr>
    </w:lvl>
    <w:lvl w:ilvl="2">
      <w:start w:val="0"/>
      <w:numFmt w:val="bullet"/>
      <w:lvlText w:val="•"/>
      <w:lvlJc w:val="left"/>
      <w:pPr>
        <w:ind w:left="2277" w:hanging="361"/>
      </w:pPr>
      <w:rPr>
        <w:rFonts w:hint="default"/>
      </w:rPr>
    </w:lvl>
    <w:lvl w:ilvl="3">
      <w:start w:val="0"/>
      <w:numFmt w:val="bullet"/>
      <w:lvlText w:val="•"/>
      <w:lvlJc w:val="left"/>
      <w:pPr>
        <w:ind w:left="3186" w:hanging="361"/>
      </w:pPr>
      <w:rPr>
        <w:rFonts w:hint="default"/>
      </w:rPr>
    </w:lvl>
    <w:lvl w:ilvl="4">
      <w:start w:val="0"/>
      <w:numFmt w:val="bullet"/>
      <w:lvlText w:val="•"/>
      <w:lvlJc w:val="left"/>
      <w:pPr>
        <w:ind w:left="4095" w:hanging="361"/>
      </w:pPr>
      <w:rPr>
        <w:rFonts w:hint="default"/>
      </w:rPr>
    </w:lvl>
    <w:lvl w:ilvl="5">
      <w:start w:val="0"/>
      <w:numFmt w:val="bullet"/>
      <w:lvlText w:val="•"/>
      <w:lvlJc w:val="left"/>
      <w:pPr>
        <w:ind w:left="5004" w:hanging="361"/>
      </w:pPr>
      <w:rPr>
        <w:rFonts w:hint="default"/>
      </w:rPr>
    </w:lvl>
    <w:lvl w:ilvl="6">
      <w:start w:val="0"/>
      <w:numFmt w:val="bullet"/>
      <w:lvlText w:val="•"/>
      <w:lvlJc w:val="left"/>
      <w:pPr>
        <w:ind w:left="5913" w:hanging="361"/>
      </w:pPr>
      <w:rPr>
        <w:rFonts w:hint="default"/>
      </w:rPr>
    </w:lvl>
    <w:lvl w:ilvl="7">
      <w:start w:val="0"/>
      <w:numFmt w:val="bullet"/>
      <w:lvlText w:val="•"/>
      <w:lvlJc w:val="left"/>
      <w:pPr>
        <w:ind w:left="6822" w:hanging="361"/>
      </w:pPr>
      <w:rPr>
        <w:rFonts w:hint="default"/>
      </w:rPr>
    </w:lvl>
    <w:lvl w:ilvl="8">
      <w:start w:val="0"/>
      <w:numFmt w:val="bullet"/>
      <w:lvlText w:val="•"/>
      <w:lvlJc w:val="left"/>
      <w:pPr>
        <w:ind w:left="7731" w:hanging="361"/>
      </w:pPr>
      <w:rPr>
        <w:rFonts w:hint="default"/>
      </w:rPr>
    </w:lvl>
  </w:abstractNum>
  <w:abstractNum w:abstractNumId="101">
    <w:multiLevelType w:val="hybridMultilevel"/>
    <w:lvl w:ilvl="0">
      <w:start w:val="1"/>
      <w:numFmt w:val="lowerLetter"/>
      <w:lvlText w:val="%1)"/>
      <w:lvlJc w:val="left"/>
      <w:pPr>
        <w:ind w:left="517" w:hanging="360"/>
        <w:jc w:val="right"/>
      </w:pPr>
      <w:rPr>
        <w:rFonts w:hint="default" w:ascii="Times New Roman" w:hAnsi="Times New Roman" w:eastAsia="Times New Roman" w:cs="Times New Roman"/>
        <w:w w:val="99"/>
        <w:sz w:val="20"/>
        <w:szCs w:val="20"/>
      </w:rPr>
    </w:lvl>
    <w:lvl w:ilvl="1">
      <w:start w:val="1"/>
      <w:numFmt w:val="decimal"/>
      <w:lvlText w:val="%2)"/>
      <w:lvlJc w:val="left"/>
      <w:pPr>
        <w:ind w:left="877" w:hanging="360"/>
        <w:jc w:val="right"/>
      </w:pPr>
      <w:rPr>
        <w:rFonts w:hint="default" w:ascii="Times New Roman" w:hAnsi="Times New Roman" w:eastAsia="Times New Roman" w:cs="Times New Roman"/>
        <w:w w:val="99"/>
        <w:sz w:val="20"/>
        <w:szCs w:val="20"/>
      </w:rPr>
    </w:lvl>
    <w:lvl w:ilvl="2">
      <w:start w:val="0"/>
      <w:numFmt w:val="bullet"/>
      <w:lvlText w:val="•"/>
      <w:lvlJc w:val="left"/>
      <w:pPr>
        <w:ind w:left="1100" w:hanging="360"/>
      </w:pPr>
      <w:rPr>
        <w:rFonts w:hint="default"/>
      </w:rPr>
    </w:lvl>
    <w:lvl w:ilvl="3">
      <w:start w:val="0"/>
      <w:numFmt w:val="bullet"/>
      <w:lvlText w:val="•"/>
      <w:lvlJc w:val="left"/>
      <w:pPr>
        <w:ind w:left="2340" w:hanging="360"/>
      </w:pPr>
      <w:rPr>
        <w:rFonts w:hint="default"/>
      </w:rPr>
    </w:lvl>
    <w:lvl w:ilvl="4">
      <w:start w:val="0"/>
      <w:numFmt w:val="bullet"/>
      <w:lvlText w:val="•"/>
      <w:lvlJc w:val="left"/>
      <w:pPr>
        <w:ind w:left="3580" w:hanging="360"/>
      </w:pPr>
      <w:rPr>
        <w:rFonts w:hint="default"/>
      </w:rPr>
    </w:lvl>
    <w:lvl w:ilvl="5">
      <w:start w:val="0"/>
      <w:numFmt w:val="bullet"/>
      <w:lvlText w:val="•"/>
      <w:lvlJc w:val="left"/>
      <w:pPr>
        <w:ind w:left="4820" w:hanging="360"/>
      </w:pPr>
      <w:rPr>
        <w:rFonts w:hint="default"/>
      </w:rPr>
    </w:lvl>
    <w:lvl w:ilvl="6">
      <w:start w:val="0"/>
      <w:numFmt w:val="bullet"/>
      <w:lvlText w:val="•"/>
      <w:lvlJc w:val="left"/>
      <w:pPr>
        <w:ind w:left="6060" w:hanging="360"/>
      </w:pPr>
      <w:rPr>
        <w:rFonts w:hint="default"/>
      </w:rPr>
    </w:lvl>
    <w:lvl w:ilvl="7">
      <w:start w:val="0"/>
      <w:numFmt w:val="bullet"/>
      <w:lvlText w:val="•"/>
      <w:lvlJc w:val="left"/>
      <w:pPr>
        <w:ind w:left="7300" w:hanging="360"/>
      </w:pPr>
      <w:rPr>
        <w:rFonts w:hint="default"/>
      </w:rPr>
    </w:lvl>
    <w:lvl w:ilvl="8">
      <w:start w:val="0"/>
      <w:numFmt w:val="bullet"/>
      <w:lvlText w:val="•"/>
      <w:lvlJc w:val="left"/>
      <w:pPr>
        <w:ind w:left="8540" w:hanging="360"/>
      </w:pPr>
      <w:rPr>
        <w:rFonts w:hint="default"/>
      </w:rPr>
    </w:lvl>
  </w:abstractNum>
  <w:abstractNum w:abstractNumId="100">
    <w:multiLevelType w:val="hybridMultilevel"/>
    <w:lvl w:ilvl="0">
      <w:start w:val="1"/>
      <w:numFmt w:val="lowerLetter"/>
      <w:lvlText w:val="%1)"/>
      <w:lvlJc w:val="left"/>
      <w:pPr>
        <w:ind w:left="517" w:hanging="360"/>
        <w:jc w:val="left"/>
      </w:pPr>
      <w:rPr>
        <w:rFonts w:hint="default" w:ascii="Times New Roman" w:hAnsi="Times New Roman" w:eastAsia="Times New Roman" w:cs="Times New Roman"/>
        <w:w w:val="99"/>
        <w:sz w:val="20"/>
        <w:szCs w:val="20"/>
      </w:rPr>
    </w:lvl>
    <w:lvl w:ilvl="1">
      <w:start w:val="1"/>
      <w:numFmt w:val="decimal"/>
      <w:lvlText w:val="%2)"/>
      <w:lvlJc w:val="left"/>
      <w:pPr>
        <w:ind w:left="876" w:hanging="360"/>
        <w:jc w:val="left"/>
      </w:pPr>
      <w:rPr>
        <w:rFonts w:hint="default" w:ascii="Times New Roman" w:hAnsi="Times New Roman" w:eastAsia="Times New Roman" w:cs="Times New Roman"/>
        <w:w w:val="99"/>
        <w:sz w:val="20"/>
        <w:szCs w:val="20"/>
      </w:rPr>
    </w:lvl>
    <w:lvl w:ilvl="2">
      <w:start w:val="1"/>
      <w:numFmt w:val="lowerRoman"/>
      <w:lvlText w:val="%3."/>
      <w:lvlJc w:val="left"/>
      <w:pPr>
        <w:ind w:left="1237" w:hanging="361"/>
        <w:jc w:val="left"/>
      </w:pPr>
      <w:rPr>
        <w:rFonts w:hint="default" w:ascii="Times New Roman" w:hAnsi="Times New Roman" w:eastAsia="Times New Roman" w:cs="Times New Roman"/>
        <w:w w:val="99"/>
        <w:sz w:val="20"/>
        <w:szCs w:val="20"/>
      </w:rPr>
    </w:lvl>
    <w:lvl w:ilvl="3">
      <w:start w:val="0"/>
      <w:numFmt w:val="bullet"/>
      <w:lvlText w:val="•"/>
      <w:lvlJc w:val="left"/>
      <w:pPr>
        <w:ind w:left="2462" w:hanging="361"/>
      </w:pPr>
      <w:rPr>
        <w:rFonts w:hint="default"/>
      </w:rPr>
    </w:lvl>
    <w:lvl w:ilvl="4">
      <w:start w:val="0"/>
      <w:numFmt w:val="bullet"/>
      <w:lvlText w:val="•"/>
      <w:lvlJc w:val="left"/>
      <w:pPr>
        <w:ind w:left="3685" w:hanging="361"/>
      </w:pPr>
      <w:rPr>
        <w:rFonts w:hint="default"/>
      </w:rPr>
    </w:lvl>
    <w:lvl w:ilvl="5">
      <w:start w:val="0"/>
      <w:numFmt w:val="bullet"/>
      <w:lvlText w:val="•"/>
      <w:lvlJc w:val="left"/>
      <w:pPr>
        <w:ind w:left="4907" w:hanging="361"/>
      </w:pPr>
      <w:rPr>
        <w:rFonts w:hint="default"/>
      </w:rPr>
    </w:lvl>
    <w:lvl w:ilvl="6">
      <w:start w:val="0"/>
      <w:numFmt w:val="bullet"/>
      <w:lvlText w:val="•"/>
      <w:lvlJc w:val="left"/>
      <w:pPr>
        <w:ind w:left="6130" w:hanging="361"/>
      </w:pPr>
      <w:rPr>
        <w:rFonts w:hint="default"/>
      </w:rPr>
    </w:lvl>
    <w:lvl w:ilvl="7">
      <w:start w:val="0"/>
      <w:numFmt w:val="bullet"/>
      <w:lvlText w:val="•"/>
      <w:lvlJc w:val="left"/>
      <w:pPr>
        <w:ind w:left="7352" w:hanging="361"/>
      </w:pPr>
      <w:rPr>
        <w:rFonts w:hint="default"/>
      </w:rPr>
    </w:lvl>
    <w:lvl w:ilvl="8">
      <w:start w:val="0"/>
      <w:numFmt w:val="bullet"/>
      <w:lvlText w:val="•"/>
      <w:lvlJc w:val="left"/>
      <w:pPr>
        <w:ind w:left="8575" w:hanging="361"/>
      </w:pPr>
      <w:rPr>
        <w:rFonts w:hint="default"/>
      </w:rPr>
    </w:lvl>
  </w:abstractNum>
  <w:abstractNum w:abstractNumId="99">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1"/>
      <w:numFmt w:val="decimal"/>
      <w:lvlText w:val="%2)"/>
      <w:lvlJc w:val="left"/>
      <w:pPr>
        <w:ind w:left="1105" w:hanging="360"/>
        <w:jc w:val="left"/>
      </w:pPr>
      <w:rPr>
        <w:rFonts w:hint="default"/>
        <w:spacing w:val="0"/>
        <w:w w:val="100"/>
      </w:rPr>
    </w:lvl>
    <w:lvl w:ilvl="2">
      <w:start w:val="0"/>
      <w:numFmt w:val="bullet"/>
      <w:lvlText w:val="•"/>
      <w:lvlJc w:val="left"/>
      <w:pPr>
        <w:ind w:left="1180" w:hanging="360"/>
      </w:pPr>
      <w:rPr>
        <w:rFonts w:hint="default"/>
      </w:rPr>
    </w:lvl>
    <w:lvl w:ilvl="3">
      <w:start w:val="0"/>
      <w:numFmt w:val="bullet"/>
      <w:lvlText w:val="•"/>
      <w:lvlJc w:val="left"/>
      <w:pPr>
        <w:ind w:left="2410" w:hanging="360"/>
      </w:pPr>
      <w:rPr>
        <w:rFonts w:hint="default"/>
      </w:rPr>
    </w:lvl>
    <w:lvl w:ilvl="4">
      <w:start w:val="0"/>
      <w:numFmt w:val="bullet"/>
      <w:lvlText w:val="•"/>
      <w:lvlJc w:val="left"/>
      <w:pPr>
        <w:ind w:left="3640" w:hanging="360"/>
      </w:pPr>
      <w:rPr>
        <w:rFonts w:hint="default"/>
      </w:rPr>
    </w:lvl>
    <w:lvl w:ilvl="5">
      <w:start w:val="0"/>
      <w:numFmt w:val="bullet"/>
      <w:lvlText w:val="•"/>
      <w:lvlJc w:val="left"/>
      <w:pPr>
        <w:ind w:left="4870" w:hanging="360"/>
      </w:pPr>
      <w:rPr>
        <w:rFonts w:hint="default"/>
      </w:rPr>
    </w:lvl>
    <w:lvl w:ilvl="6">
      <w:start w:val="0"/>
      <w:numFmt w:val="bullet"/>
      <w:lvlText w:val="•"/>
      <w:lvlJc w:val="left"/>
      <w:pPr>
        <w:ind w:left="6100" w:hanging="360"/>
      </w:pPr>
      <w:rPr>
        <w:rFonts w:hint="default"/>
      </w:rPr>
    </w:lvl>
    <w:lvl w:ilvl="7">
      <w:start w:val="0"/>
      <w:numFmt w:val="bullet"/>
      <w:lvlText w:val="•"/>
      <w:lvlJc w:val="left"/>
      <w:pPr>
        <w:ind w:left="7330" w:hanging="360"/>
      </w:pPr>
      <w:rPr>
        <w:rFonts w:hint="default"/>
      </w:rPr>
    </w:lvl>
    <w:lvl w:ilvl="8">
      <w:start w:val="0"/>
      <w:numFmt w:val="bullet"/>
      <w:lvlText w:val="•"/>
      <w:lvlJc w:val="left"/>
      <w:pPr>
        <w:ind w:left="8560" w:hanging="360"/>
      </w:pPr>
      <w:rPr>
        <w:rFonts w:hint="default"/>
      </w:rPr>
    </w:lvl>
  </w:abstractNum>
  <w:abstractNum w:abstractNumId="98">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97">
    <w:multiLevelType w:val="hybridMultilevel"/>
    <w:lvl w:ilvl="0">
      <w:start w:val="1"/>
      <w:numFmt w:val="lowerLetter"/>
      <w:lvlText w:val="%1)"/>
      <w:lvlJc w:val="left"/>
      <w:pPr>
        <w:ind w:left="517" w:hanging="360"/>
        <w:jc w:val="right"/>
      </w:pPr>
      <w:rPr>
        <w:rFonts w:hint="default" w:ascii="Times New Roman" w:hAnsi="Times New Roman" w:eastAsia="Times New Roman" w:cs="Times New Roman"/>
        <w:w w:val="99"/>
        <w:sz w:val="20"/>
        <w:szCs w:val="20"/>
      </w:rPr>
    </w:lvl>
    <w:lvl w:ilvl="1">
      <w:start w:val="1"/>
      <w:numFmt w:val="decimal"/>
      <w:lvlText w:val="%2)"/>
      <w:lvlJc w:val="left"/>
      <w:pPr>
        <w:ind w:left="956" w:hanging="528"/>
        <w:jc w:val="left"/>
      </w:pPr>
      <w:rPr>
        <w:rFonts w:hint="default" w:ascii="Times New Roman" w:hAnsi="Times New Roman" w:eastAsia="Times New Roman" w:cs="Times New Roman"/>
        <w:spacing w:val="0"/>
        <w:w w:val="99"/>
        <w:sz w:val="20"/>
        <w:szCs w:val="20"/>
      </w:rPr>
    </w:lvl>
    <w:lvl w:ilvl="2">
      <w:start w:val="1"/>
      <w:numFmt w:val="lowerRoman"/>
      <w:lvlText w:val="%3."/>
      <w:lvlJc w:val="left"/>
      <w:pPr>
        <w:ind w:left="1148" w:hanging="272"/>
        <w:jc w:val="left"/>
      </w:pPr>
      <w:rPr>
        <w:rFonts w:hint="default" w:ascii="Times New Roman" w:hAnsi="Times New Roman" w:eastAsia="Times New Roman" w:cs="Times New Roman"/>
        <w:w w:val="99"/>
        <w:sz w:val="20"/>
        <w:szCs w:val="20"/>
      </w:rPr>
    </w:lvl>
    <w:lvl w:ilvl="3">
      <w:start w:val="0"/>
      <w:numFmt w:val="bullet"/>
      <w:lvlText w:val="•"/>
      <w:lvlJc w:val="left"/>
      <w:pPr>
        <w:ind w:left="2375" w:hanging="272"/>
      </w:pPr>
      <w:rPr>
        <w:rFonts w:hint="default"/>
      </w:rPr>
    </w:lvl>
    <w:lvl w:ilvl="4">
      <w:start w:val="0"/>
      <w:numFmt w:val="bullet"/>
      <w:lvlText w:val="•"/>
      <w:lvlJc w:val="left"/>
      <w:pPr>
        <w:ind w:left="3610" w:hanging="272"/>
      </w:pPr>
      <w:rPr>
        <w:rFonts w:hint="default"/>
      </w:rPr>
    </w:lvl>
    <w:lvl w:ilvl="5">
      <w:start w:val="0"/>
      <w:numFmt w:val="bullet"/>
      <w:lvlText w:val="•"/>
      <w:lvlJc w:val="left"/>
      <w:pPr>
        <w:ind w:left="4845" w:hanging="272"/>
      </w:pPr>
      <w:rPr>
        <w:rFonts w:hint="default"/>
      </w:rPr>
    </w:lvl>
    <w:lvl w:ilvl="6">
      <w:start w:val="0"/>
      <w:numFmt w:val="bullet"/>
      <w:lvlText w:val="•"/>
      <w:lvlJc w:val="left"/>
      <w:pPr>
        <w:ind w:left="6080" w:hanging="272"/>
      </w:pPr>
      <w:rPr>
        <w:rFonts w:hint="default"/>
      </w:rPr>
    </w:lvl>
    <w:lvl w:ilvl="7">
      <w:start w:val="0"/>
      <w:numFmt w:val="bullet"/>
      <w:lvlText w:val="•"/>
      <w:lvlJc w:val="left"/>
      <w:pPr>
        <w:ind w:left="7315" w:hanging="272"/>
      </w:pPr>
      <w:rPr>
        <w:rFonts w:hint="default"/>
      </w:rPr>
    </w:lvl>
    <w:lvl w:ilvl="8">
      <w:start w:val="0"/>
      <w:numFmt w:val="bullet"/>
      <w:lvlText w:val="•"/>
      <w:lvlJc w:val="left"/>
      <w:pPr>
        <w:ind w:left="8550" w:hanging="272"/>
      </w:pPr>
      <w:rPr>
        <w:rFonts w:hint="default"/>
      </w:rPr>
    </w:lvl>
  </w:abstractNum>
  <w:abstractNum w:abstractNumId="96">
    <w:multiLevelType w:val="hybridMultilevel"/>
    <w:lvl w:ilvl="0">
      <w:start w:val="1"/>
      <w:numFmt w:val="lowerLetter"/>
      <w:lvlText w:val="%1)"/>
      <w:lvlJc w:val="left"/>
      <w:pPr>
        <w:ind w:left="745" w:hanging="360"/>
        <w:jc w:val="righ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95">
    <w:multiLevelType w:val="hybridMultilevel"/>
    <w:lvl w:ilvl="0">
      <w:start w:val="8"/>
      <w:numFmt w:val="decimal"/>
      <w:lvlText w:val="%1"/>
      <w:lvlJc w:val="left"/>
      <w:pPr>
        <w:ind w:left="952" w:hanging="568"/>
        <w:jc w:val="left"/>
      </w:pPr>
      <w:rPr>
        <w:rFonts w:hint="default"/>
      </w:rPr>
    </w:lvl>
    <w:lvl w:ilvl="1">
      <w:start w:val="1"/>
      <w:numFmt w:val="decimal"/>
      <w:lvlText w:val="%1.%2"/>
      <w:lvlJc w:val="left"/>
      <w:pPr>
        <w:ind w:left="952" w:hanging="568"/>
        <w:jc w:val="right"/>
      </w:pPr>
      <w:rPr>
        <w:rFonts w:hint="default" w:ascii="Times New Roman" w:hAnsi="Times New Roman" w:eastAsia="Times New Roman" w:cs="Times New Roman"/>
        <w:b/>
        <w:bCs/>
        <w:spacing w:val="-4"/>
        <w:w w:val="100"/>
        <w:sz w:val="24"/>
        <w:szCs w:val="24"/>
      </w:rPr>
    </w:lvl>
    <w:lvl w:ilvl="2">
      <w:start w:val="1"/>
      <w:numFmt w:val="decimal"/>
      <w:lvlText w:val="%1.%2.%3"/>
      <w:lvlJc w:val="left"/>
      <w:pPr>
        <w:ind w:left="866" w:hanging="709"/>
        <w:jc w:val="right"/>
      </w:pPr>
      <w:rPr>
        <w:rFonts w:hint="default" w:ascii="Times New Roman" w:hAnsi="Times New Roman" w:eastAsia="Times New Roman" w:cs="Times New Roman"/>
        <w:b/>
        <w:bCs/>
        <w:w w:val="100"/>
        <w:sz w:val="22"/>
        <w:szCs w:val="22"/>
      </w:rPr>
    </w:lvl>
    <w:lvl w:ilvl="3">
      <w:start w:val="1"/>
      <w:numFmt w:val="decimal"/>
      <w:lvlText w:val="%1.%2.%3.%4"/>
      <w:lvlJc w:val="left"/>
      <w:pPr>
        <w:ind w:left="1007" w:hanging="851"/>
        <w:jc w:val="left"/>
      </w:pPr>
      <w:rPr>
        <w:rFonts w:hint="default" w:ascii="Times New Roman" w:hAnsi="Times New Roman" w:eastAsia="Times New Roman" w:cs="Times New Roman"/>
        <w:b/>
        <w:bCs/>
        <w:spacing w:val="-2"/>
        <w:w w:val="99"/>
        <w:sz w:val="20"/>
        <w:szCs w:val="20"/>
      </w:rPr>
    </w:lvl>
    <w:lvl w:ilvl="4">
      <w:start w:val="0"/>
      <w:numFmt w:val="bullet"/>
      <w:lvlText w:val="•"/>
      <w:lvlJc w:val="left"/>
      <w:pPr>
        <w:ind w:left="3505" w:hanging="851"/>
      </w:pPr>
      <w:rPr>
        <w:rFonts w:hint="default"/>
      </w:rPr>
    </w:lvl>
    <w:lvl w:ilvl="5">
      <w:start w:val="0"/>
      <w:numFmt w:val="bullet"/>
      <w:lvlText w:val="•"/>
      <w:lvlJc w:val="left"/>
      <w:pPr>
        <w:ind w:left="4757" w:hanging="851"/>
      </w:pPr>
      <w:rPr>
        <w:rFonts w:hint="default"/>
      </w:rPr>
    </w:lvl>
    <w:lvl w:ilvl="6">
      <w:start w:val="0"/>
      <w:numFmt w:val="bullet"/>
      <w:lvlText w:val="•"/>
      <w:lvlJc w:val="left"/>
      <w:pPr>
        <w:ind w:left="6010" w:hanging="851"/>
      </w:pPr>
      <w:rPr>
        <w:rFonts w:hint="default"/>
      </w:rPr>
    </w:lvl>
    <w:lvl w:ilvl="7">
      <w:start w:val="0"/>
      <w:numFmt w:val="bullet"/>
      <w:lvlText w:val="•"/>
      <w:lvlJc w:val="left"/>
      <w:pPr>
        <w:ind w:left="7262" w:hanging="851"/>
      </w:pPr>
      <w:rPr>
        <w:rFonts w:hint="default"/>
      </w:rPr>
    </w:lvl>
    <w:lvl w:ilvl="8">
      <w:start w:val="0"/>
      <w:numFmt w:val="bullet"/>
      <w:lvlText w:val="•"/>
      <w:lvlJc w:val="left"/>
      <w:pPr>
        <w:ind w:left="8515" w:hanging="851"/>
      </w:pPr>
      <w:rPr>
        <w:rFonts w:hint="default"/>
      </w:rPr>
    </w:lvl>
  </w:abstractNum>
  <w:abstractNum w:abstractNumId="94">
    <w:multiLevelType w:val="hybridMultilevel"/>
    <w:lvl w:ilvl="0">
      <w:start w:val="7"/>
      <w:numFmt w:val="decimal"/>
      <w:lvlText w:val="%1"/>
      <w:lvlJc w:val="left"/>
      <w:pPr>
        <w:ind w:left="723" w:hanging="567"/>
        <w:jc w:val="left"/>
      </w:pPr>
      <w:rPr>
        <w:rFonts w:hint="default"/>
      </w:rPr>
    </w:lvl>
    <w:lvl w:ilvl="1">
      <w:start w:val="5"/>
      <w:numFmt w:val="decimal"/>
      <w:lvlText w:val="%1.%2"/>
      <w:lvlJc w:val="left"/>
      <w:pPr>
        <w:ind w:left="723" w:hanging="567"/>
        <w:jc w:val="left"/>
      </w:pPr>
      <w:rPr>
        <w:rFonts w:hint="default" w:ascii="Times New Roman" w:hAnsi="Times New Roman" w:eastAsia="Times New Roman" w:cs="Times New Roman"/>
        <w:b/>
        <w:bCs/>
        <w:spacing w:val="-2"/>
        <w:w w:val="100"/>
        <w:sz w:val="24"/>
        <w:szCs w:val="24"/>
      </w:rPr>
    </w:lvl>
    <w:lvl w:ilvl="2">
      <w:start w:val="0"/>
      <w:numFmt w:val="bullet"/>
      <w:lvlText w:val="-"/>
      <w:lvlJc w:val="left"/>
      <w:pPr>
        <w:ind w:left="745" w:hanging="361"/>
      </w:pPr>
      <w:rPr>
        <w:rFonts w:hint="default" w:ascii="Times New Roman" w:hAnsi="Times New Roman" w:eastAsia="Times New Roman" w:cs="Times New Roman"/>
        <w:w w:val="99"/>
        <w:sz w:val="20"/>
        <w:szCs w:val="20"/>
      </w:rPr>
    </w:lvl>
    <w:lvl w:ilvl="3">
      <w:start w:val="0"/>
      <w:numFmt w:val="bullet"/>
      <w:lvlText w:val="•"/>
      <w:lvlJc w:val="left"/>
      <w:pPr>
        <w:ind w:left="3024" w:hanging="361"/>
      </w:pPr>
      <w:rPr>
        <w:rFonts w:hint="default"/>
      </w:rPr>
    </w:lvl>
    <w:lvl w:ilvl="4">
      <w:start w:val="0"/>
      <w:numFmt w:val="bullet"/>
      <w:lvlText w:val="•"/>
      <w:lvlJc w:val="left"/>
      <w:pPr>
        <w:ind w:left="4166" w:hanging="361"/>
      </w:pPr>
      <w:rPr>
        <w:rFonts w:hint="default"/>
      </w:rPr>
    </w:lvl>
    <w:lvl w:ilvl="5">
      <w:start w:val="0"/>
      <w:numFmt w:val="bullet"/>
      <w:lvlText w:val="•"/>
      <w:lvlJc w:val="left"/>
      <w:pPr>
        <w:ind w:left="5308" w:hanging="361"/>
      </w:pPr>
      <w:rPr>
        <w:rFonts w:hint="default"/>
      </w:rPr>
    </w:lvl>
    <w:lvl w:ilvl="6">
      <w:start w:val="0"/>
      <w:numFmt w:val="bullet"/>
      <w:lvlText w:val="•"/>
      <w:lvlJc w:val="left"/>
      <w:pPr>
        <w:ind w:left="6451" w:hanging="361"/>
      </w:pPr>
      <w:rPr>
        <w:rFonts w:hint="default"/>
      </w:rPr>
    </w:lvl>
    <w:lvl w:ilvl="7">
      <w:start w:val="0"/>
      <w:numFmt w:val="bullet"/>
      <w:lvlText w:val="•"/>
      <w:lvlJc w:val="left"/>
      <w:pPr>
        <w:ind w:left="7593" w:hanging="361"/>
      </w:pPr>
      <w:rPr>
        <w:rFonts w:hint="default"/>
      </w:rPr>
    </w:lvl>
    <w:lvl w:ilvl="8">
      <w:start w:val="0"/>
      <w:numFmt w:val="bullet"/>
      <w:lvlText w:val="•"/>
      <w:lvlJc w:val="left"/>
      <w:pPr>
        <w:ind w:left="8735" w:hanging="361"/>
      </w:pPr>
      <w:rPr>
        <w:rFonts w:hint="default"/>
      </w:rPr>
    </w:lvl>
  </w:abstractNum>
  <w:abstractNum w:abstractNumId="93">
    <w:multiLevelType w:val="hybridMultilevel"/>
    <w:lvl w:ilvl="0">
      <w:start w:val="7"/>
      <w:numFmt w:val="decimal"/>
      <w:lvlText w:val="%1"/>
      <w:lvlJc w:val="left"/>
      <w:pPr>
        <w:ind w:left="1009" w:hanging="852"/>
        <w:jc w:val="left"/>
      </w:pPr>
      <w:rPr>
        <w:rFonts w:hint="default"/>
      </w:rPr>
    </w:lvl>
    <w:lvl w:ilvl="1">
      <w:start w:val="4"/>
      <w:numFmt w:val="decimal"/>
      <w:lvlText w:val="%1.%2"/>
      <w:lvlJc w:val="left"/>
      <w:pPr>
        <w:ind w:left="1009" w:hanging="852"/>
        <w:jc w:val="left"/>
      </w:pPr>
      <w:rPr>
        <w:rFonts w:hint="default"/>
      </w:rPr>
    </w:lvl>
    <w:lvl w:ilvl="2">
      <w:start w:val="4"/>
      <w:numFmt w:val="decimal"/>
      <w:lvlText w:val="%1.%2.%3"/>
      <w:lvlJc w:val="left"/>
      <w:pPr>
        <w:ind w:left="1009" w:hanging="852"/>
        <w:jc w:val="left"/>
      </w:pPr>
      <w:rPr>
        <w:rFonts w:hint="default"/>
      </w:rPr>
    </w:lvl>
    <w:lvl w:ilvl="3">
      <w:start w:val="1"/>
      <w:numFmt w:val="decimal"/>
      <w:lvlText w:val="%1.%2.%3.%4"/>
      <w:lvlJc w:val="left"/>
      <w:pPr>
        <w:ind w:left="1009" w:hanging="852"/>
        <w:jc w:val="left"/>
      </w:pPr>
      <w:rPr>
        <w:rFonts w:hint="default" w:ascii="Times New Roman" w:hAnsi="Times New Roman" w:eastAsia="Times New Roman" w:cs="Times New Roman"/>
        <w:b/>
        <w:bCs/>
        <w:spacing w:val="-2"/>
        <w:w w:val="99"/>
        <w:sz w:val="20"/>
        <w:szCs w:val="20"/>
      </w:rPr>
    </w:lvl>
    <w:lvl w:ilvl="4">
      <w:start w:val="0"/>
      <w:numFmt w:val="bullet"/>
      <w:lvlText w:val="•"/>
      <w:lvlJc w:val="left"/>
      <w:pPr>
        <w:ind w:left="5008" w:hanging="852"/>
      </w:pPr>
      <w:rPr>
        <w:rFonts w:hint="default"/>
      </w:rPr>
    </w:lvl>
    <w:lvl w:ilvl="5">
      <w:start w:val="0"/>
      <w:numFmt w:val="bullet"/>
      <w:lvlText w:val="•"/>
      <w:lvlJc w:val="left"/>
      <w:pPr>
        <w:ind w:left="6010" w:hanging="852"/>
      </w:pPr>
      <w:rPr>
        <w:rFonts w:hint="default"/>
      </w:rPr>
    </w:lvl>
    <w:lvl w:ilvl="6">
      <w:start w:val="0"/>
      <w:numFmt w:val="bullet"/>
      <w:lvlText w:val="•"/>
      <w:lvlJc w:val="left"/>
      <w:pPr>
        <w:ind w:left="7012" w:hanging="852"/>
      </w:pPr>
      <w:rPr>
        <w:rFonts w:hint="default"/>
      </w:rPr>
    </w:lvl>
    <w:lvl w:ilvl="7">
      <w:start w:val="0"/>
      <w:numFmt w:val="bullet"/>
      <w:lvlText w:val="•"/>
      <w:lvlJc w:val="left"/>
      <w:pPr>
        <w:ind w:left="8014" w:hanging="852"/>
      </w:pPr>
      <w:rPr>
        <w:rFonts w:hint="default"/>
      </w:rPr>
    </w:lvl>
    <w:lvl w:ilvl="8">
      <w:start w:val="0"/>
      <w:numFmt w:val="bullet"/>
      <w:lvlText w:val="•"/>
      <w:lvlJc w:val="left"/>
      <w:pPr>
        <w:ind w:left="9016" w:hanging="852"/>
      </w:pPr>
      <w:rPr>
        <w:rFonts w:hint="default"/>
      </w:rPr>
    </w:lvl>
  </w:abstractNum>
  <w:abstractNum w:abstractNumId="92">
    <w:multiLevelType w:val="hybridMultilevel"/>
    <w:lvl w:ilvl="0">
      <w:start w:val="0"/>
      <w:numFmt w:val="bullet"/>
      <w:lvlText w:val="-"/>
      <w:lvlJc w:val="left"/>
      <w:pPr>
        <w:ind w:left="745" w:hanging="360"/>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91">
    <w:multiLevelType w:val="hybridMultilevel"/>
    <w:lvl w:ilvl="0">
      <w:start w:val="7"/>
      <w:numFmt w:val="decimal"/>
      <w:lvlText w:val="%1"/>
      <w:lvlJc w:val="left"/>
      <w:pPr>
        <w:ind w:left="1235" w:hanging="850"/>
        <w:jc w:val="left"/>
      </w:pPr>
      <w:rPr>
        <w:rFonts w:hint="default"/>
      </w:rPr>
    </w:lvl>
    <w:lvl w:ilvl="1">
      <w:start w:val="4"/>
      <w:numFmt w:val="decimal"/>
      <w:lvlText w:val="%1.%2"/>
      <w:lvlJc w:val="left"/>
      <w:pPr>
        <w:ind w:left="1235" w:hanging="850"/>
        <w:jc w:val="left"/>
      </w:pPr>
      <w:rPr>
        <w:rFonts w:hint="default"/>
      </w:rPr>
    </w:lvl>
    <w:lvl w:ilvl="2">
      <w:start w:val="3"/>
      <w:numFmt w:val="decimal"/>
      <w:lvlText w:val="%1.%2.%3"/>
      <w:lvlJc w:val="left"/>
      <w:pPr>
        <w:ind w:left="1235" w:hanging="850"/>
        <w:jc w:val="left"/>
      </w:pPr>
      <w:rPr>
        <w:rFonts w:hint="default"/>
      </w:rPr>
    </w:lvl>
    <w:lvl w:ilvl="3">
      <w:start w:val="3"/>
      <w:numFmt w:val="decimal"/>
      <w:lvlText w:val="%1.%2.%3.%4"/>
      <w:lvlJc w:val="left"/>
      <w:pPr>
        <w:ind w:left="1235" w:hanging="850"/>
        <w:jc w:val="left"/>
      </w:pPr>
      <w:rPr>
        <w:rFonts w:hint="default" w:ascii="Times New Roman" w:hAnsi="Times New Roman" w:eastAsia="Times New Roman" w:cs="Times New Roman"/>
        <w:b/>
        <w:bCs/>
        <w:spacing w:val="-2"/>
        <w:w w:val="99"/>
        <w:sz w:val="20"/>
        <w:szCs w:val="20"/>
      </w:rPr>
    </w:lvl>
    <w:lvl w:ilvl="4">
      <w:start w:val="0"/>
      <w:numFmt w:val="bullet"/>
      <w:lvlText w:val="•"/>
      <w:lvlJc w:val="left"/>
      <w:pPr>
        <w:ind w:left="5152" w:hanging="850"/>
      </w:pPr>
      <w:rPr>
        <w:rFonts w:hint="default"/>
      </w:rPr>
    </w:lvl>
    <w:lvl w:ilvl="5">
      <w:start w:val="0"/>
      <w:numFmt w:val="bullet"/>
      <w:lvlText w:val="•"/>
      <w:lvlJc w:val="left"/>
      <w:pPr>
        <w:ind w:left="6130" w:hanging="850"/>
      </w:pPr>
      <w:rPr>
        <w:rFonts w:hint="default"/>
      </w:rPr>
    </w:lvl>
    <w:lvl w:ilvl="6">
      <w:start w:val="0"/>
      <w:numFmt w:val="bullet"/>
      <w:lvlText w:val="•"/>
      <w:lvlJc w:val="left"/>
      <w:pPr>
        <w:ind w:left="7108" w:hanging="850"/>
      </w:pPr>
      <w:rPr>
        <w:rFonts w:hint="default"/>
      </w:rPr>
    </w:lvl>
    <w:lvl w:ilvl="7">
      <w:start w:val="0"/>
      <w:numFmt w:val="bullet"/>
      <w:lvlText w:val="•"/>
      <w:lvlJc w:val="left"/>
      <w:pPr>
        <w:ind w:left="8086" w:hanging="850"/>
      </w:pPr>
      <w:rPr>
        <w:rFonts w:hint="default"/>
      </w:rPr>
    </w:lvl>
    <w:lvl w:ilvl="8">
      <w:start w:val="0"/>
      <w:numFmt w:val="bullet"/>
      <w:lvlText w:val="•"/>
      <w:lvlJc w:val="left"/>
      <w:pPr>
        <w:ind w:left="9064" w:hanging="850"/>
      </w:pPr>
      <w:rPr>
        <w:rFonts w:hint="default"/>
      </w:rPr>
    </w:lvl>
  </w:abstractNum>
  <w:abstractNum w:abstractNumId="90">
    <w:multiLevelType w:val="hybridMultilevel"/>
    <w:lvl w:ilvl="0">
      <w:start w:val="1"/>
      <w:numFmt w:val="lowerLetter"/>
      <w:lvlText w:val="%1)"/>
      <w:lvlJc w:val="left"/>
      <w:pPr>
        <w:ind w:left="516" w:hanging="360"/>
        <w:jc w:val="left"/>
      </w:pPr>
      <w:rPr>
        <w:rFonts w:hint="default" w:ascii="Times New Roman" w:hAnsi="Times New Roman" w:eastAsia="Times New Roman" w:cs="Times New Roman"/>
        <w:w w:val="99"/>
        <w:sz w:val="20"/>
        <w:szCs w:val="20"/>
      </w:rPr>
    </w:lvl>
    <w:lvl w:ilvl="1">
      <w:start w:val="1"/>
      <w:numFmt w:val="decimal"/>
      <w:lvlText w:val="%2)"/>
      <w:lvlJc w:val="left"/>
      <w:pPr>
        <w:ind w:left="877" w:hanging="360"/>
        <w:jc w:val="left"/>
      </w:pPr>
      <w:rPr>
        <w:rFonts w:hint="default" w:ascii="Times New Roman" w:hAnsi="Times New Roman" w:eastAsia="Times New Roman" w:cs="Times New Roman"/>
        <w:w w:val="99"/>
        <w:sz w:val="20"/>
        <w:szCs w:val="20"/>
      </w:rPr>
    </w:lvl>
    <w:lvl w:ilvl="2">
      <w:start w:val="1"/>
      <w:numFmt w:val="lowerRoman"/>
      <w:lvlText w:val="%3."/>
      <w:lvlJc w:val="left"/>
      <w:pPr>
        <w:ind w:left="1237" w:hanging="361"/>
        <w:jc w:val="right"/>
      </w:pPr>
      <w:rPr>
        <w:rFonts w:hint="default" w:ascii="Times New Roman" w:hAnsi="Times New Roman" w:eastAsia="Times New Roman" w:cs="Times New Roman"/>
        <w:spacing w:val="-1"/>
        <w:w w:val="99"/>
        <w:sz w:val="20"/>
        <w:szCs w:val="20"/>
      </w:rPr>
    </w:lvl>
    <w:lvl w:ilvl="3">
      <w:start w:val="0"/>
      <w:numFmt w:val="bullet"/>
      <w:lvlText w:val="•"/>
      <w:lvlJc w:val="left"/>
      <w:pPr>
        <w:ind w:left="2462" w:hanging="361"/>
      </w:pPr>
      <w:rPr>
        <w:rFonts w:hint="default"/>
      </w:rPr>
    </w:lvl>
    <w:lvl w:ilvl="4">
      <w:start w:val="0"/>
      <w:numFmt w:val="bullet"/>
      <w:lvlText w:val="•"/>
      <w:lvlJc w:val="left"/>
      <w:pPr>
        <w:ind w:left="3685" w:hanging="361"/>
      </w:pPr>
      <w:rPr>
        <w:rFonts w:hint="default"/>
      </w:rPr>
    </w:lvl>
    <w:lvl w:ilvl="5">
      <w:start w:val="0"/>
      <w:numFmt w:val="bullet"/>
      <w:lvlText w:val="•"/>
      <w:lvlJc w:val="left"/>
      <w:pPr>
        <w:ind w:left="4907" w:hanging="361"/>
      </w:pPr>
      <w:rPr>
        <w:rFonts w:hint="default"/>
      </w:rPr>
    </w:lvl>
    <w:lvl w:ilvl="6">
      <w:start w:val="0"/>
      <w:numFmt w:val="bullet"/>
      <w:lvlText w:val="•"/>
      <w:lvlJc w:val="left"/>
      <w:pPr>
        <w:ind w:left="6130" w:hanging="361"/>
      </w:pPr>
      <w:rPr>
        <w:rFonts w:hint="default"/>
      </w:rPr>
    </w:lvl>
    <w:lvl w:ilvl="7">
      <w:start w:val="0"/>
      <w:numFmt w:val="bullet"/>
      <w:lvlText w:val="•"/>
      <w:lvlJc w:val="left"/>
      <w:pPr>
        <w:ind w:left="7352" w:hanging="361"/>
      </w:pPr>
      <w:rPr>
        <w:rFonts w:hint="default"/>
      </w:rPr>
    </w:lvl>
    <w:lvl w:ilvl="8">
      <w:start w:val="0"/>
      <w:numFmt w:val="bullet"/>
      <w:lvlText w:val="•"/>
      <w:lvlJc w:val="left"/>
      <w:pPr>
        <w:ind w:left="8575" w:hanging="361"/>
      </w:pPr>
      <w:rPr>
        <w:rFonts w:hint="default"/>
      </w:rPr>
    </w:lvl>
  </w:abstractNum>
  <w:abstractNum w:abstractNumId="89">
    <w:multiLevelType w:val="hybridMultilevel"/>
    <w:lvl w:ilvl="0">
      <w:start w:val="1"/>
      <w:numFmt w:val="lowerLetter"/>
      <w:lvlText w:val="%1)"/>
      <w:lvlJc w:val="left"/>
      <w:pPr>
        <w:ind w:left="515" w:hanging="360"/>
        <w:jc w:val="left"/>
      </w:pPr>
      <w:rPr>
        <w:rFonts w:hint="default" w:ascii="Times New Roman" w:hAnsi="Times New Roman" w:eastAsia="Times New Roman" w:cs="Times New Roman"/>
        <w:w w:val="99"/>
        <w:sz w:val="20"/>
        <w:szCs w:val="20"/>
      </w:rPr>
    </w:lvl>
    <w:lvl w:ilvl="1">
      <w:start w:val="1"/>
      <w:numFmt w:val="decimal"/>
      <w:lvlText w:val="%2)"/>
      <w:lvlJc w:val="left"/>
      <w:pPr>
        <w:ind w:left="876" w:hanging="357"/>
        <w:jc w:val="left"/>
      </w:pPr>
      <w:rPr>
        <w:rFonts w:hint="default" w:ascii="Times New Roman" w:hAnsi="Times New Roman" w:eastAsia="Times New Roman" w:cs="Times New Roman"/>
        <w:w w:val="99"/>
        <w:sz w:val="20"/>
        <w:szCs w:val="20"/>
      </w:rPr>
    </w:lvl>
    <w:lvl w:ilvl="2">
      <w:start w:val="1"/>
      <w:numFmt w:val="lowerRoman"/>
      <w:lvlText w:val="%3."/>
      <w:lvlJc w:val="left"/>
      <w:pPr>
        <w:ind w:left="1237" w:hanging="358"/>
        <w:jc w:val="left"/>
      </w:pPr>
      <w:rPr>
        <w:rFonts w:hint="default" w:ascii="Times New Roman" w:hAnsi="Times New Roman" w:eastAsia="Times New Roman" w:cs="Times New Roman"/>
        <w:spacing w:val="-1"/>
        <w:w w:val="99"/>
        <w:sz w:val="20"/>
        <w:szCs w:val="20"/>
      </w:rPr>
    </w:lvl>
    <w:lvl w:ilvl="3">
      <w:start w:val="0"/>
      <w:numFmt w:val="bullet"/>
      <w:lvlText w:val="•"/>
      <w:lvlJc w:val="left"/>
      <w:pPr>
        <w:ind w:left="2462" w:hanging="358"/>
      </w:pPr>
      <w:rPr>
        <w:rFonts w:hint="default"/>
      </w:rPr>
    </w:lvl>
    <w:lvl w:ilvl="4">
      <w:start w:val="0"/>
      <w:numFmt w:val="bullet"/>
      <w:lvlText w:val="•"/>
      <w:lvlJc w:val="left"/>
      <w:pPr>
        <w:ind w:left="3685" w:hanging="358"/>
      </w:pPr>
      <w:rPr>
        <w:rFonts w:hint="default"/>
      </w:rPr>
    </w:lvl>
    <w:lvl w:ilvl="5">
      <w:start w:val="0"/>
      <w:numFmt w:val="bullet"/>
      <w:lvlText w:val="•"/>
      <w:lvlJc w:val="left"/>
      <w:pPr>
        <w:ind w:left="4907" w:hanging="358"/>
      </w:pPr>
      <w:rPr>
        <w:rFonts w:hint="default"/>
      </w:rPr>
    </w:lvl>
    <w:lvl w:ilvl="6">
      <w:start w:val="0"/>
      <w:numFmt w:val="bullet"/>
      <w:lvlText w:val="•"/>
      <w:lvlJc w:val="left"/>
      <w:pPr>
        <w:ind w:left="6130" w:hanging="358"/>
      </w:pPr>
      <w:rPr>
        <w:rFonts w:hint="default"/>
      </w:rPr>
    </w:lvl>
    <w:lvl w:ilvl="7">
      <w:start w:val="0"/>
      <w:numFmt w:val="bullet"/>
      <w:lvlText w:val="•"/>
      <w:lvlJc w:val="left"/>
      <w:pPr>
        <w:ind w:left="7352" w:hanging="358"/>
      </w:pPr>
      <w:rPr>
        <w:rFonts w:hint="default"/>
      </w:rPr>
    </w:lvl>
    <w:lvl w:ilvl="8">
      <w:start w:val="0"/>
      <w:numFmt w:val="bullet"/>
      <w:lvlText w:val="•"/>
      <w:lvlJc w:val="left"/>
      <w:pPr>
        <w:ind w:left="8575" w:hanging="358"/>
      </w:pPr>
      <w:rPr>
        <w:rFonts w:hint="default"/>
      </w:rPr>
    </w:lvl>
  </w:abstractNum>
  <w:abstractNum w:abstractNumId="88">
    <w:multiLevelType w:val="hybridMultilevel"/>
    <w:lvl w:ilvl="0">
      <w:start w:val="7"/>
      <w:numFmt w:val="decimal"/>
      <w:lvlText w:val="%1"/>
      <w:lvlJc w:val="left"/>
      <w:pPr>
        <w:ind w:left="951" w:hanging="567"/>
        <w:jc w:val="left"/>
      </w:pPr>
      <w:rPr>
        <w:rFonts w:hint="default"/>
      </w:rPr>
    </w:lvl>
    <w:lvl w:ilvl="1">
      <w:start w:val="4"/>
      <w:numFmt w:val="decimal"/>
      <w:lvlText w:val="%1.%2"/>
      <w:lvlJc w:val="left"/>
      <w:pPr>
        <w:ind w:left="951" w:hanging="567"/>
        <w:jc w:val="left"/>
      </w:pPr>
      <w:rPr>
        <w:rFonts w:hint="default" w:ascii="Times New Roman" w:hAnsi="Times New Roman" w:eastAsia="Times New Roman" w:cs="Times New Roman"/>
        <w:b/>
        <w:bCs/>
        <w:spacing w:val="-3"/>
        <w:w w:val="100"/>
        <w:sz w:val="24"/>
        <w:szCs w:val="24"/>
      </w:rPr>
    </w:lvl>
    <w:lvl w:ilvl="2">
      <w:start w:val="1"/>
      <w:numFmt w:val="decimal"/>
      <w:lvlText w:val="%1.%2.%3"/>
      <w:lvlJc w:val="left"/>
      <w:pPr>
        <w:ind w:left="1093" w:hanging="708"/>
        <w:jc w:val="right"/>
      </w:pPr>
      <w:rPr>
        <w:rFonts w:hint="default" w:ascii="Times New Roman" w:hAnsi="Times New Roman" w:eastAsia="Times New Roman" w:cs="Times New Roman"/>
        <w:b/>
        <w:bCs/>
        <w:w w:val="100"/>
        <w:sz w:val="22"/>
        <w:szCs w:val="22"/>
      </w:rPr>
    </w:lvl>
    <w:lvl w:ilvl="3">
      <w:start w:val="1"/>
      <w:numFmt w:val="decimal"/>
      <w:lvlText w:val="%1.%2.%3.%4"/>
      <w:lvlJc w:val="left"/>
      <w:pPr>
        <w:ind w:left="1009" w:hanging="852"/>
        <w:jc w:val="right"/>
      </w:pPr>
      <w:rPr>
        <w:rFonts w:hint="default"/>
        <w:b/>
        <w:bCs/>
        <w:spacing w:val="-2"/>
        <w:w w:val="99"/>
      </w:rPr>
    </w:lvl>
    <w:lvl w:ilvl="4">
      <w:start w:val="0"/>
      <w:numFmt w:val="bullet"/>
      <w:lvlText w:val="•"/>
      <w:lvlJc w:val="left"/>
      <w:pPr>
        <w:ind w:left="3580" w:hanging="852"/>
      </w:pPr>
      <w:rPr>
        <w:rFonts w:hint="default"/>
      </w:rPr>
    </w:lvl>
    <w:lvl w:ilvl="5">
      <w:start w:val="0"/>
      <w:numFmt w:val="bullet"/>
      <w:lvlText w:val="•"/>
      <w:lvlJc w:val="left"/>
      <w:pPr>
        <w:ind w:left="4820" w:hanging="852"/>
      </w:pPr>
      <w:rPr>
        <w:rFonts w:hint="default"/>
      </w:rPr>
    </w:lvl>
    <w:lvl w:ilvl="6">
      <w:start w:val="0"/>
      <w:numFmt w:val="bullet"/>
      <w:lvlText w:val="•"/>
      <w:lvlJc w:val="left"/>
      <w:pPr>
        <w:ind w:left="6060" w:hanging="852"/>
      </w:pPr>
      <w:rPr>
        <w:rFonts w:hint="default"/>
      </w:rPr>
    </w:lvl>
    <w:lvl w:ilvl="7">
      <w:start w:val="0"/>
      <w:numFmt w:val="bullet"/>
      <w:lvlText w:val="•"/>
      <w:lvlJc w:val="left"/>
      <w:pPr>
        <w:ind w:left="7300" w:hanging="852"/>
      </w:pPr>
      <w:rPr>
        <w:rFonts w:hint="default"/>
      </w:rPr>
    </w:lvl>
    <w:lvl w:ilvl="8">
      <w:start w:val="0"/>
      <w:numFmt w:val="bullet"/>
      <w:lvlText w:val="•"/>
      <w:lvlJc w:val="left"/>
      <w:pPr>
        <w:ind w:left="8540" w:hanging="852"/>
      </w:pPr>
      <w:rPr>
        <w:rFonts w:hint="default"/>
      </w:rPr>
    </w:lvl>
  </w:abstractNum>
  <w:abstractNum w:abstractNumId="87">
    <w:multiLevelType w:val="hybridMultilevel"/>
    <w:lvl w:ilvl="0">
      <w:start w:val="7"/>
      <w:numFmt w:val="decimal"/>
      <w:lvlText w:val="%1"/>
      <w:lvlJc w:val="left"/>
      <w:pPr>
        <w:ind w:left="866" w:hanging="710"/>
        <w:jc w:val="left"/>
      </w:pPr>
      <w:rPr>
        <w:rFonts w:hint="default"/>
      </w:rPr>
    </w:lvl>
    <w:lvl w:ilvl="1">
      <w:start w:val="3"/>
      <w:numFmt w:val="decimal"/>
      <w:lvlText w:val="%1.%2"/>
      <w:lvlJc w:val="left"/>
      <w:pPr>
        <w:ind w:left="866" w:hanging="710"/>
        <w:jc w:val="left"/>
      </w:pPr>
      <w:rPr>
        <w:rFonts w:hint="default"/>
      </w:rPr>
    </w:lvl>
    <w:lvl w:ilvl="2">
      <w:start w:val="21"/>
      <w:numFmt w:val="decimal"/>
      <w:lvlText w:val="%1.%2.%3"/>
      <w:lvlJc w:val="left"/>
      <w:pPr>
        <w:ind w:left="866" w:hanging="710"/>
        <w:jc w:val="left"/>
      </w:pPr>
      <w:rPr>
        <w:rFonts w:hint="default" w:ascii="Times New Roman" w:hAnsi="Times New Roman" w:eastAsia="Times New Roman" w:cs="Times New Roman"/>
        <w:b/>
        <w:bCs/>
        <w:w w:val="100"/>
        <w:sz w:val="22"/>
        <w:szCs w:val="22"/>
      </w:rPr>
    </w:lvl>
    <w:lvl w:ilvl="3">
      <w:start w:val="0"/>
      <w:numFmt w:val="bullet"/>
      <w:lvlText w:val="-"/>
      <w:lvlJc w:val="left"/>
      <w:pPr>
        <w:ind w:left="745" w:hanging="361"/>
      </w:pPr>
      <w:rPr>
        <w:rFonts w:hint="default" w:ascii="Times New Roman" w:hAnsi="Times New Roman" w:eastAsia="Times New Roman" w:cs="Times New Roman"/>
        <w:w w:val="99"/>
        <w:sz w:val="20"/>
        <w:szCs w:val="20"/>
      </w:rPr>
    </w:lvl>
    <w:lvl w:ilvl="4">
      <w:start w:val="0"/>
      <w:numFmt w:val="bullet"/>
      <w:lvlText w:val="•"/>
      <w:lvlJc w:val="left"/>
      <w:pPr>
        <w:ind w:left="4246" w:hanging="361"/>
      </w:pPr>
      <w:rPr>
        <w:rFonts w:hint="default"/>
      </w:rPr>
    </w:lvl>
    <w:lvl w:ilvl="5">
      <w:start w:val="0"/>
      <w:numFmt w:val="bullet"/>
      <w:lvlText w:val="•"/>
      <w:lvlJc w:val="left"/>
      <w:pPr>
        <w:ind w:left="5375" w:hanging="361"/>
      </w:pPr>
      <w:rPr>
        <w:rFonts w:hint="default"/>
      </w:rPr>
    </w:lvl>
    <w:lvl w:ilvl="6">
      <w:start w:val="0"/>
      <w:numFmt w:val="bullet"/>
      <w:lvlText w:val="•"/>
      <w:lvlJc w:val="left"/>
      <w:pPr>
        <w:ind w:left="6504" w:hanging="361"/>
      </w:pPr>
      <w:rPr>
        <w:rFonts w:hint="default"/>
      </w:rPr>
    </w:lvl>
    <w:lvl w:ilvl="7">
      <w:start w:val="0"/>
      <w:numFmt w:val="bullet"/>
      <w:lvlText w:val="•"/>
      <w:lvlJc w:val="left"/>
      <w:pPr>
        <w:ind w:left="7633" w:hanging="361"/>
      </w:pPr>
      <w:rPr>
        <w:rFonts w:hint="default"/>
      </w:rPr>
    </w:lvl>
    <w:lvl w:ilvl="8">
      <w:start w:val="0"/>
      <w:numFmt w:val="bullet"/>
      <w:lvlText w:val="•"/>
      <w:lvlJc w:val="left"/>
      <w:pPr>
        <w:ind w:left="8762" w:hanging="361"/>
      </w:pPr>
      <w:rPr>
        <w:rFonts w:hint="default"/>
      </w:rPr>
    </w:lvl>
  </w:abstractNum>
  <w:abstractNum w:abstractNumId="86">
    <w:multiLevelType w:val="hybridMultilevel"/>
    <w:lvl w:ilvl="0">
      <w:start w:val="0"/>
      <w:numFmt w:val="bullet"/>
      <w:lvlText w:val="-"/>
      <w:lvlJc w:val="left"/>
      <w:pPr>
        <w:ind w:left="517" w:hanging="360"/>
      </w:pPr>
      <w:rPr>
        <w:rFonts w:hint="default" w:ascii="Times New Roman" w:hAnsi="Times New Roman" w:eastAsia="Times New Roman" w:cs="Times New Roman"/>
        <w:w w:val="99"/>
        <w:sz w:val="20"/>
        <w:szCs w:val="20"/>
      </w:rPr>
    </w:lvl>
    <w:lvl w:ilvl="1">
      <w:start w:val="0"/>
      <w:numFmt w:val="bullet"/>
      <w:lvlText w:val=""/>
      <w:lvlJc w:val="left"/>
      <w:pPr>
        <w:ind w:left="877" w:hanging="358"/>
      </w:pPr>
      <w:rPr>
        <w:rFonts w:hint="default" w:ascii="Symbol" w:hAnsi="Symbol" w:eastAsia="Symbol" w:cs="Symbol"/>
        <w:w w:val="99"/>
        <w:sz w:val="20"/>
        <w:szCs w:val="20"/>
      </w:rPr>
    </w:lvl>
    <w:lvl w:ilvl="2">
      <w:start w:val="0"/>
      <w:numFmt w:val="bullet"/>
      <w:lvlText w:val="•"/>
      <w:lvlJc w:val="left"/>
      <w:pPr>
        <w:ind w:left="2006" w:hanging="358"/>
      </w:pPr>
      <w:rPr>
        <w:rFonts w:hint="default"/>
      </w:rPr>
    </w:lvl>
    <w:lvl w:ilvl="3">
      <w:start w:val="0"/>
      <w:numFmt w:val="bullet"/>
      <w:lvlText w:val="•"/>
      <w:lvlJc w:val="left"/>
      <w:pPr>
        <w:ind w:left="3133" w:hanging="358"/>
      </w:pPr>
      <w:rPr>
        <w:rFonts w:hint="default"/>
      </w:rPr>
    </w:lvl>
    <w:lvl w:ilvl="4">
      <w:start w:val="0"/>
      <w:numFmt w:val="bullet"/>
      <w:lvlText w:val="•"/>
      <w:lvlJc w:val="left"/>
      <w:pPr>
        <w:ind w:left="4260" w:hanging="358"/>
      </w:pPr>
      <w:rPr>
        <w:rFonts w:hint="default"/>
      </w:rPr>
    </w:lvl>
    <w:lvl w:ilvl="5">
      <w:start w:val="0"/>
      <w:numFmt w:val="bullet"/>
      <w:lvlText w:val="•"/>
      <w:lvlJc w:val="left"/>
      <w:pPr>
        <w:ind w:left="5386" w:hanging="358"/>
      </w:pPr>
      <w:rPr>
        <w:rFonts w:hint="default"/>
      </w:rPr>
    </w:lvl>
    <w:lvl w:ilvl="6">
      <w:start w:val="0"/>
      <w:numFmt w:val="bullet"/>
      <w:lvlText w:val="•"/>
      <w:lvlJc w:val="left"/>
      <w:pPr>
        <w:ind w:left="6513" w:hanging="358"/>
      </w:pPr>
      <w:rPr>
        <w:rFonts w:hint="default"/>
      </w:rPr>
    </w:lvl>
    <w:lvl w:ilvl="7">
      <w:start w:val="0"/>
      <w:numFmt w:val="bullet"/>
      <w:lvlText w:val="•"/>
      <w:lvlJc w:val="left"/>
      <w:pPr>
        <w:ind w:left="7640" w:hanging="358"/>
      </w:pPr>
      <w:rPr>
        <w:rFonts w:hint="default"/>
      </w:rPr>
    </w:lvl>
    <w:lvl w:ilvl="8">
      <w:start w:val="0"/>
      <w:numFmt w:val="bullet"/>
      <w:lvlText w:val="•"/>
      <w:lvlJc w:val="left"/>
      <w:pPr>
        <w:ind w:left="8766" w:hanging="358"/>
      </w:pPr>
      <w:rPr>
        <w:rFonts w:hint="default"/>
      </w:rPr>
    </w:lvl>
  </w:abstractNum>
  <w:abstractNum w:abstractNumId="85">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1"/>
      <w:numFmt w:val="decimal"/>
      <w:lvlText w:val="%2)"/>
      <w:lvlJc w:val="left"/>
      <w:pPr>
        <w:ind w:left="1105" w:hanging="360"/>
        <w:jc w:val="left"/>
      </w:pPr>
      <w:rPr>
        <w:rFonts w:hint="default" w:ascii="Times New Roman" w:hAnsi="Times New Roman" w:eastAsia="Times New Roman" w:cs="Times New Roman"/>
        <w:w w:val="99"/>
        <w:sz w:val="20"/>
        <w:szCs w:val="20"/>
      </w:rPr>
    </w:lvl>
    <w:lvl w:ilvl="2">
      <w:start w:val="0"/>
      <w:numFmt w:val="bullet"/>
      <w:lvlText w:val="•"/>
      <w:lvlJc w:val="left"/>
      <w:pPr>
        <w:ind w:left="2202" w:hanging="360"/>
      </w:pPr>
      <w:rPr>
        <w:rFonts w:hint="default"/>
      </w:rPr>
    </w:lvl>
    <w:lvl w:ilvl="3">
      <w:start w:val="0"/>
      <w:numFmt w:val="bullet"/>
      <w:lvlText w:val="•"/>
      <w:lvlJc w:val="left"/>
      <w:pPr>
        <w:ind w:left="3304" w:hanging="360"/>
      </w:pPr>
      <w:rPr>
        <w:rFonts w:hint="default"/>
      </w:rPr>
    </w:lvl>
    <w:lvl w:ilvl="4">
      <w:start w:val="0"/>
      <w:numFmt w:val="bullet"/>
      <w:lvlText w:val="•"/>
      <w:lvlJc w:val="left"/>
      <w:pPr>
        <w:ind w:left="4406" w:hanging="360"/>
      </w:pPr>
      <w:rPr>
        <w:rFonts w:hint="default"/>
      </w:rPr>
    </w:lvl>
    <w:lvl w:ilvl="5">
      <w:start w:val="0"/>
      <w:numFmt w:val="bullet"/>
      <w:lvlText w:val="•"/>
      <w:lvlJc w:val="left"/>
      <w:pPr>
        <w:ind w:left="5508" w:hanging="360"/>
      </w:pPr>
      <w:rPr>
        <w:rFonts w:hint="default"/>
      </w:rPr>
    </w:lvl>
    <w:lvl w:ilvl="6">
      <w:start w:val="0"/>
      <w:numFmt w:val="bullet"/>
      <w:lvlText w:val="•"/>
      <w:lvlJc w:val="left"/>
      <w:pPr>
        <w:ind w:left="6611" w:hanging="360"/>
      </w:pPr>
      <w:rPr>
        <w:rFonts w:hint="default"/>
      </w:rPr>
    </w:lvl>
    <w:lvl w:ilvl="7">
      <w:start w:val="0"/>
      <w:numFmt w:val="bullet"/>
      <w:lvlText w:val="•"/>
      <w:lvlJc w:val="left"/>
      <w:pPr>
        <w:ind w:left="7713" w:hanging="360"/>
      </w:pPr>
      <w:rPr>
        <w:rFonts w:hint="default"/>
      </w:rPr>
    </w:lvl>
    <w:lvl w:ilvl="8">
      <w:start w:val="0"/>
      <w:numFmt w:val="bullet"/>
      <w:lvlText w:val="•"/>
      <w:lvlJc w:val="left"/>
      <w:pPr>
        <w:ind w:left="8815" w:hanging="360"/>
      </w:pPr>
      <w:rPr>
        <w:rFonts w:hint="default"/>
      </w:rPr>
    </w:lvl>
  </w:abstractNum>
  <w:abstractNum w:abstractNumId="84">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1"/>
      <w:numFmt w:val="decimal"/>
      <w:lvlText w:val="%2)"/>
      <w:lvlJc w:val="left"/>
      <w:pPr>
        <w:ind w:left="1105" w:hanging="360"/>
        <w:jc w:val="left"/>
      </w:pPr>
      <w:rPr>
        <w:rFonts w:hint="default" w:ascii="Times New Roman" w:hAnsi="Times New Roman" w:eastAsia="Times New Roman" w:cs="Times New Roman"/>
        <w:w w:val="99"/>
        <w:sz w:val="20"/>
        <w:szCs w:val="20"/>
      </w:rPr>
    </w:lvl>
    <w:lvl w:ilvl="2">
      <w:start w:val="0"/>
      <w:numFmt w:val="bullet"/>
      <w:lvlText w:val="•"/>
      <w:lvlJc w:val="left"/>
      <w:pPr>
        <w:ind w:left="2202" w:hanging="360"/>
      </w:pPr>
      <w:rPr>
        <w:rFonts w:hint="default"/>
      </w:rPr>
    </w:lvl>
    <w:lvl w:ilvl="3">
      <w:start w:val="0"/>
      <w:numFmt w:val="bullet"/>
      <w:lvlText w:val="•"/>
      <w:lvlJc w:val="left"/>
      <w:pPr>
        <w:ind w:left="3304" w:hanging="360"/>
      </w:pPr>
      <w:rPr>
        <w:rFonts w:hint="default"/>
      </w:rPr>
    </w:lvl>
    <w:lvl w:ilvl="4">
      <w:start w:val="0"/>
      <w:numFmt w:val="bullet"/>
      <w:lvlText w:val="•"/>
      <w:lvlJc w:val="left"/>
      <w:pPr>
        <w:ind w:left="4406" w:hanging="360"/>
      </w:pPr>
      <w:rPr>
        <w:rFonts w:hint="default"/>
      </w:rPr>
    </w:lvl>
    <w:lvl w:ilvl="5">
      <w:start w:val="0"/>
      <w:numFmt w:val="bullet"/>
      <w:lvlText w:val="•"/>
      <w:lvlJc w:val="left"/>
      <w:pPr>
        <w:ind w:left="5508" w:hanging="360"/>
      </w:pPr>
      <w:rPr>
        <w:rFonts w:hint="default"/>
      </w:rPr>
    </w:lvl>
    <w:lvl w:ilvl="6">
      <w:start w:val="0"/>
      <w:numFmt w:val="bullet"/>
      <w:lvlText w:val="•"/>
      <w:lvlJc w:val="left"/>
      <w:pPr>
        <w:ind w:left="6611" w:hanging="360"/>
      </w:pPr>
      <w:rPr>
        <w:rFonts w:hint="default"/>
      </w:rPr>
    </w:lvl>
    <w:lvl w:ilvl="7">
      <w:start w:val="0"/>
      <w:numFmt w:val="bullet"/>
      <w:lvlText w:val="•"/>
      <w:lvlJc w:val="left"/>
      <w:pPr>
        <w:ind w:left="7713" w:hanging="360"/>
      </w:pPr>
      <w:rPr>
        <w:rFonts w:hint="default"/>
      </w:rPr>
    </w:lvl>
    <w:lvl w:ilvl="8">
      <w:start w:val="0"/>
      <w:numFmt w:val="bullet"/>
      <w:lvlText w:val="•"/>
      <w:lvlJc w:val="left"/>
      <w:pPr>
        <w:ind w:left="8815" w:hanging="360"/>
      </w:pPr>
      <w:rPr>
        <w:rFonts w:hint="default"/>
      </w:rPr>
    </w:lvl>
  </w:abstractNum>
  <w:abstractNum w:abstractNumId="83">
    <w:multiLevelType w:val="hybridMultilevel"/>
    <w:lvl w:ilvl="0">
      <w:start w:val="1"/>
      <w:numFmt w:val="lowerLetter"/>
      <w:lvlText w:val="%1)"/>
      <w:lvlJc w:val="left"/>
      <w:pPr>
        <w:ind w:left="517"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82">
    <w:multiLevelType w:val="hybridMultilevel"/>
    <w:lvl w:ilvl="0">
      <w:start w:val="1"/>
      <w:numFmt w:val="lowerLetter"/>
      <w:lvlText w:val="%1)"/>
      <w:lvlJc w:val="left"/>
      <w:pPr>
        <w:ind w:left="516"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81">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80">
    <w:multiLevelType w:val="hybridMultilevel"/>
    <w:lvl w:ilvl="0">
      <w:start w:val="7"/>
      <w:numFmt w:val="decimal"/>
      <w:lvlText w:val="%1"/>
      <w:lvlJc w:val="left"/>
      <w:pPr>
        <w:ind w:left="1094" w:hanging="709"/>
        <w:jc w:val="left"/>
      </w:pPr>
      <w:rPr>
        <w:rFonts w:hint="default"/>
      </w:rPr>
    </w:lvl>
    <w:lvl w:ilvl="1">
      <w:start w:val="3"/>
      <w:numFmt w:val="decimal"/>
      <w:lvlText w:val="%1.%2"/>
      <w:lvlJc w:val="left"/>
      <w:pPr>
        <w:ind w:left="1094" w:hanging="709"/>
        <w:jc w:val="left"/>
      </w:pPr>
      <w:rPr>
        <w:rFonts w:hint="default"/>
      </w:rPr>
    </w:lvl>
    <w:lvl w:ilvl="2">
      <w:start w:val="17"/>
      <w:numFmt w:val="decimal"/>
      <w:lvlText w:val="%1.%2.%3"/>
      <w:lvlJc w:val="left"/>
      <w:pPr>
        <w:ind w:left="1094" w:hanging="709"/>
        <w:jc w:val="right"/>
      </w:pPr>
      <w:rPr>
        <w:rFonts w:hint="default" w:ascii="Times New Roman" w:hAnsi="Times New Roman" w:eastAsia="Times New Roman" w:cs="Times New Roman"/>
        <w:b/>
        <w:bCs/>
        <w:w w:val="100"/>
        <w:sz w:val="22"/>
        <w:szCs w:val="22"/>
      </w:rPr>
    </w:lvl>
    <w:lvl w:ilvl="3">
      <w:start w:val="1"/>
      <w:numFmt w:val="decimal"/>
      <w:lvlText w:val="%1.%2.%3.%4"/>
      <w:lvlJc w:val="left"/>
      <w:pPr>
        <w:ind w:left="1237" w:hanging="852"/>
        <w:jc w:val="left"/>
      </w:pPr>
      <w:rPr>
        <w:rFonts w:hint="default" w:ascii="Times New Roman" w:hAnsi="Times New Roman" w:eastAsia="Times New Roman" w:cs="Times New Roman"/>
        <w:b/>
        <w:bCs/>
        <w:spacing w:val="-2"/>
        <w:w w:val="99"/>
        <w:sz w:val="20"/>
        <w:szCs w:val="20"/>
      </w:rPr>
    </w:lvl>
    <w:lvl w:ilvl="4">
      <w:start w:val="0"/>
      <w:numFmt w:val="bullet"/>
      <w:lvlText w:val="•"/>
      <w:lvlJc w:val="left"/>
      <w:pPr>
        <w:ind w:left="4500" w:hanging="852"/>
      </w:pPr>
      <w:rPr>
        <w:rFonts w:hint="default"/>
      </w:rPr>
    </w:lvl>
    <w:lvl w:ilvl="5">
      <w:start w:val="0"/>
      <w:numFmt w:val="bullet"/>
      <w:lvlText w:val="•"/>
      <w:lvlJc w:val="left"/>
      <w:pPr>
        <w:ind w:left="5586" w:hanging="852"/>
      </w:pPr>
      <w:rPr>
        <w:rFonts w:hint="default"/>
      </w:rPr>
    </w:lvl>
    <w:lvl w:ilvl="6">
      <w:start w:val="0"/>
      <w:numFmt w:val="bullet"/>
      <w:lvlText w:val="•"/>
      <w:lvlJc w:val="left"/>
      <w:pPr>
        <w:ind w:left="6673" w:hanging="852"/>
      </w:pPr>
      <w:rPr>
        <w:rFonts w:hint="default"/>
      </w:rPr>
    </w:lvl>
    <w:lvl w:ilvl="7">
      <w:start w:val="0"/>
      <w:numFmt w:val="bullet"/>
      <w:lvlText w:val="•"/>
      <w:lvlJc w:val="left"/>
      <w:pPr>
        <w:ind w:left="7760" w:hanging="852"/>
      </w:pPr>
      <w:rPr>
        <w:rFonts w:hint="default"/>
      </w:rPr>
    </w:lvl>
    <w:lvl w:ilvl="8">
      <w:start w:val="0"/>
      <w:numFmt w:val="bullet"/>
      <w:lvlText w:val="•"/>
      <w:lvlJc w:val="left"/>
      <w:pPr>
        <w:ind w:left="8846" w:hanging="852"/>
      </w:pPr>
      <w:rPr>
        <w:rFonts w:hint="default"/>
      </w:rPr>
    </w:lvl>
  </w:abstractNum>
  <w:abstractNum w:abstractNumId="79">
    <w:multiLevelType w:val="hybridMultilevel"/>
    <w:lvl w:ilvl="0">
      <w:start w:val="1"/>
      <w:numFmt w:val="lowerLetter"/>
      <w:lvlText w:val="%1)"/>
      <w:lvlJc w:val="left"/>
      <w:pPr>
        <w:ind w:left="516" w:hanging="359"/>
        <w:jc w:val="left"/>
      </w:pPr>
      <w:rPr>
        <w:rFonts w:hint="default" w:ascii="Times New Roman" w:hAnsi="Times New Roman" w:eastAsia="Times New Roman" w:cs="Times New Roman"/>
        <w:w w:val="99"/>
        <w:sz w:val="20"/>
        <w:szCs w:val="20"/>
      </w:rPr>
    </w:lvl>
    <w:lvl w:ilvl="1">
      <w:start w:val="1"/>
      <w:numFmt w:val="lowerLetter"/>
      <w:lvlText w:val="%2)"/>
      <w:lvlJc w:val="left"/>
      <w:pPr>
        <w:ind w:left="745" w:hanging="360"/>
        <w:jc w:val="left"/>
      </w:pPr>
      <w:rPr>
        <w:rFonts w:hint="default" w:ascii="Times New Roman" w:hAnsi="Times New Roman" w:eastAsia="Times New Roman" w:cs="Times New Roman"/>
        <w:w w:val="99"/>
        <w:sz w:val="20"/>
        <w:szCs w:val="20"/>
      </w:rPr>
    </w:lvl>
    <w:lvl w:ilvl="2">
      <w:start w:val="1"/>
      <w:numFmt w:val="decimal"/>
      <w:lvlText w:val="%3)"/>
      <w:lvlJc w:val="left"/>
      <w:pPr>
        <w:ind w:left="1104" w:hanging="360"/>
        <w:jc w:val="left"/>
      </w:pPr>
      <w:rPr>
        <w:rFonts w:hint="default" w:ascii="Times New Roman" w:hAnsi="Times New Roman" w:eastAsia="Times New Roman" w:cs="Times New Roman"/>
        <w:w w:val="99"/>
        <w:sz w:val="20"/>
        <w:szCs w:val="20"/>
      </w:rPr>
    </w:lvl>
    <w:lvl w:ilvl="3">
      <w:start w:val="1"/>
      <w:numFmt w:val="lowerRoman"/>
      <w:lvlText w:val="%4."/>
      <w:lvlJc w:val="left"/>
      <w:pPr>
        <w:ind w:left="1285" w:hanging="361"/>
        <w:jc w:val="left"/>
      </w:pPr>
      <w:rPr>
        <w:rFonts w:hint="default" w:ascii="Times New Roman" w:hAnsi="Times New Roman" w:eastAsia="Times New Roman" w:cs="Times New Roman"/>
        <w:w w:val="99"/>
        <w:sz w:val="20"/>
        <w:szCs w:val="20"/>
      </w:rPr>
    </w:lvl>
    <w:lvl w:ilvl="4">
      <w:start w:val="0"/>
      <w:numFmt w:val="bullet"/>
      <w:lvlText w:val="•"/>
      <w:lvlJc w:val="left"/>
      <w:pPr>
        <w:ind w:left="1280" w:hanging="361"/>
      </w:pPr>
      <w:rPr>
        <w:rFonts w:hint="default"/>
      </w:rPr>
    </w:lvl>
    <w:lvl w:ilvl="5">
      <w:start w:val="0"/>
      <w:numFmt w:val="bullet"/>
      <w:lvlText w:val="•"/>
      <w:lvlJc w:val="left"/>
      <w:pPr>
        <w:ind w:left="2903" w:hanging="361"/>
      </w:pPr>
      <w:rPr>
        <w:rFonts w:hint="default"/>
      </w:rPr>
    </w:lvl>
    <w:lvl w:ilvl="6">
      <w:start w:val="0"/>
      <w:numFmt w:val="bullet"/>
      <w:lvlText w:val="•"/>
      <w:lvlJc w:val="left"/>
      <w:pPr>
        <w:ind w:left="4526" w:hanging="361"/>
      </w:pPr>
      <w:rPr>
        <w:rFonts w:hint="default"/>
      </w:rPr>
    </w:lvl>
    <w:lvl w:ilvl="7">
      <w:start w:val="0"/>
      <w:numFmt w:val="bullet"/>
      <w:lvlText w:val="•"/>
      <w:lvlJc w:val="left"/>
      <w:pPr>
        <w:ind w:left="6150" w:hanging="361"/>
      </w:pPr>
      <w:rPr>
        <w:rFonts w:hint="default"/>
      </w:rPr>
    </w:lvl>
    <w:lvl w:ilvl="8">
      <w:start w:val="0"/>
      <w:numFmt w:val="bullet"/>
      <w:lvlText w:val="•"/>
      <w:lvlJc w:val="left"/>
      <w:pPr>
        <w:ind w:left="7773" w:hanging="361"/>
      </w:pPr>
      <w:rPr>
        <w:rFonts w:hint="default"/>
      </w:rPr>
    </w:lvl>
  </w:abstractNum>
  <w:abstractNum w:abstractNumId="78">
    <w:multiLevelType w:val="hybridMultilevel"/>
    <w:lvl w:ilvl="0">
      <w:start w:val="1"/>
      <w:numFmt w:val="lowerLetter"/>
      <w:lvlText w:val="%1)"/>
      <w:lvlJc w:val="left"/>
      <w:pPr>
        <w:ind w:left="517" w:hanging="361"/>
        <w:jc w:val="left"/>
      </w:pPr>
      <w:rPr>
        <w:rFonts w:hint="default" w:ascii="Times New Roman" w:hAnsi="Times New Roman" w:eastAsia="Times New Roman" w:cs="Times New Roman"/>
        <w:w w:val="99"/>
        <w:sz w:val="20"/>
        <w:szCs w:val="20"/>
      </w:rPr>
    </w:lvl>
    <w:lvl w:ilvl="1">
      <w:start w:val="1"/>
      <w:numFmt w:val="decimal"/>
      <w:lvlText w:val="%2)"/>
      <w:lvlJc w:val="left"/>
      <w:pPr>
        <w:ind w:left="697" w:hanging="360"/>
        <w:jc w:val="left"/>
      </w:pPr>
      <w:rPr>
        <w:rFonts w:hint="default" w:ascii="Times New Roman" w:hAnsi="Times New Roman" w:eastAsia="Times New Roman" w:cs="Times New Roman"/>
        <w:spacing w:val="0"/>
        <w:w w:val="99"/>
        <w:sz w:val="20"/>
        <w:szCs w:val="20"/>
      </w:rPr>
    </w:lvl>
    <w:lvl w:ilvl="2">
      <w:start w:val="0"/>
      <w:numFmt w:val="bullet"/>
      <w:lvlText w:val="•"/>
      <w:lvlJc w:val="left"/>
      <w:pPr>
        <w:ind w:left="1846" w:hanging="360"/>
      </w:pPr>
      <w:rPr>
        <w:rFonts w:hint="default"/>
      </w:rPr>
    </w:lvl>
    <w:lvl w:ilvl="3">
      <w:start w:val="0"/>
      <w:numFmt w:val="bullet"/>
      <w:lvlText w:val="•"/>
      <w:lvlJc w:val="left"/>
      <w:pPr>
        <w:ind w:left="2993" w:hanging="360"/>
      </w:pPr>
      <w:rPr>
        <w:rFonts w:hint="default"/>
      </w:rPr>
    </w:lvl>
    <w:lvl w:ilvl="4">
      <w:start w:val="0"/>
      <w:numFmt w:val="bullet"/>
      <w:lvlText w:val="•"/>
      <w:lvlJc w:val="left"/>
      <w:pPr>
        <w:ind w:left="4140" w:hanging="360"/>
      </w:pPr>
      <w:rPr>
        <w:rFonts w:hint="default"/>
      </w:rPr>
    </w:lvl>
    <w:lvl w:ilvl="5">
      <w:start w:val="0"/>
      <w:numFmt w:val="bullet"/>
      <w:lvlText w:val="•"/>
      <w:lvlJc w:val="left"/>
      <w:pPr>
        <w:ind w:left="5286" w:hanging="360"/>
      </w:pPr>
      <w:rPr>
        <w:rFonts w:hint="default"/>
      </w:rPr>
    </w:lvl>
    <w:lvl w:ilvl="6">
      <w:start w:val="0"/>
      <w:numFmt w:val="bullet"/>
      <w:lvlText w:val="•"/>
      <w:lvlJc w:val="left"/>
      <w:pPr>
        <w:ind w:left="6433" w:hanging="360"/>
      </w:pPr>
      <w:rPr>
        <w:rFonts w:hint="default"/>
      </w:rPr>
    </w:lvl>
    <w:lvl w:ilvl="7">
      <w:start w:val="0"/>
      <w:numFmt w:val="bullet"/>
      <w:lvlText w:val="•"/>
      <w:lvlJc w:val="left"/>
      <w:pPr>
        <w:ind w:left="7580" w:hanging="360"/>
      </w:pPr>
      <w:rPr>
        <w:rFonts w:hint="default"/>
      </w:rPr>
    </w:lvl>
    <w:lvl w:ilvl="8">
      <w:start w:val="0"/>
      <w:numFmt w:val="bullet"/>
      <w:lvlText w:val="•"/>
      <w:lvlJc w:val="left"/>
      <w:pPr>
        <w:ind w:left="8726" w:hanging="360"/>
      </w:pPr>
      <w:rPr>
        <w:rFonts w:hint="default"/>
      </w:rPr>
    </w:lvl>
  </w:abstractNum>
  <w:abstractNum w:abstractNumId="77">
    <w:multiLevelType w:val="hybridMultilevel"/>
    <w:lvl w:ilvl="0">
      <w:start w:val="1"/>
      <w:numFmt w:val="decimal"/>
      <w:lvlText w:val="%1)"/>
      <w:lvlJc w:val="left"/>
      <w:pPr>
        <w:ind w:left="584" w:hanging="286"/>
        <w:jc w:val="left"/>
      </w:pPr>
      <w:rPr>
        <w:rFonts w:hint="default" w:ascii="Times New Roman" w:hAnsi="Times New Roman" w:eastAsia="Times New Roman" w:cs="Times New Roman"/>
        <w:spacing w:val="0"/>
        <w:w w:val="99"/>
        <w:sz w:val="20"/>
        <w:szCs w:val="20"/>
      </w:rPr>
    </w:lvl>
    <w:lvl w:ilvl="1">
      <w:start w:val="0"/>
      <w:numFmt w:val="bullet"/>
      <w:lvlText w:val="•"/>
      <w:lvlJc w:val="left"/>
      <w:pPr>
        <w:ind w:left="1624" w:hanging="286"/>
      </w:pPr>
      <w:rPr>
        <w:rFonts w:hint="default"/>
      </w:rPr>
    </w:lvl>
    <w:lvl w:ilvl="2">
      <w:start w:val="0"/>
      <w:numFmt w:val="bullet"/>
      <w:lvlText w:val="•"/>
      <w:lvlJc w:val="left"/>
      <w:pPr>
        <w:ind w:left="2668" w:hanging="286"/>
      </w:pPr>
      <w:rPr>
        <w:rFonts w:hint="default"/>
      </w:rPr>
    </w:lvl>
    <w:lvl w:ilvl="3">
      <w:start w:val="0"/>
      <w:numFmt w:val="bullet"/>
      <w:lvlText w:val="•"/>
      <w:lvlJc w:val="left"/>
      <w:pPr>
        <w:ind w:left="3712" w:hanging="286"/>
      </w:pPr>
      <w:rPr>
        <w:rFonts w:hint="default"/>
      </w:rPr>
    </w:lvl>
    <w:lvl w:ilvl="4">
      <w:start w:val="0"/>
      <w:numFmt w:val="bullet"/>
      <w:lvlText w:val="•"/>
      <w:lvlJc w:val="left"/>
      <w:pPr>
        <w:ind w:left="4756" w:hanging="286"/>
      </w:pPr>
      <w:rPr>
        <w:rFonts w:hint="default"/>
      </w:rPr>
    </w:lvl>
    <w:lvl w:ilvl="5">
      <w:start w:val="0"/>
      <w:numFmt w:val="bullet"/>
      <w:lvlText w:val="•"/>
      <w:lvlJc w:val="left"/>
      <w:pPr>
        <w:ind w:left="5800" w:hanging="286"/>
      </w:pPr>
      <w:rPr>
        <w:rFonts w:hint="default"/>
      </w:rPr>
    </w:lvl>
    <w:lvl w:ilvl="6">
      <w:start w:val="0"/>
      <w:numFmt w:val="bullet"/>
      <w:lvlText w:val="•"/>
      <w:lvlJc w:val="left"/>
      <w:pPr>
        <w:ind w:left="6844" w:hanging="286"/>
      </w:pPr>
      <w:rPr>
        <w:rFonts w:hint="default"/>
      </w:rPr>
    </w:lvl>
    <w:lvl w:ilvl="7">
      <w:start w:val="0"/>
      <w:numFmt w:val="bullet"/>
      <w:lvlText w:val="•"/>
      <w:lvlJc w:val="left"/>
      <w:pPr>
        <w:ind w:left="7888" w:hanging="286"/>
      </w:pPr>
      <w:rPr>
        <w:rFonts w:hint="default"/>
      </w:rPr>
    </w:lvl>
    <w:lvl w:ilvl="8">
      <w:start w:val="0"/>
      <w:numFmt w:val="bullet"/>
      <w:lvlText w:val="•"/>
      <w:lvlJc w:val="left"/>
      <w:pPr>
        <w:ind w:left="8932" w:hanging="286"/>
      </w:pPr>
      <w:rPr>
        <w:rFonts w:hint="default"/>
      </w:rPr>
    </w:lvl>
  </w:abstractNum>
  <w:abstractNum w:abstractNumId="76">
    <w:multiLevelType w:val="hybridMultilevel"/>
    <w:lvl w:ilvl="0">
      <w:start w:val="1"/>
      <w:numFmt w:val="lowerLetter"/>
      <w:lvlText w:val="%1)"/>
      <w:lvlJc w:val="left"/>
      <w:pPr>
        <w:ind w:left="745" w:hanging="361"/>
        <w:jc w:val="right"/>
      </w:pPr>
      <w:rPr>
        <w:rFonts w:hint="default" w:ascii="Times New Roman" w:hAnsi="Times New Roman" w:eastAsia="Times New Roman" w:cs="Times New Roman"/>
        <w:w w:val="99"/>
        <w:sz w:val="20"/>
        <w:szCs w:val="20"/>
      </w:rPr>
    </w:lvl>
    <w:lvl w:ilvl="1">
      <w:start w:val="0"/>
      <w:numFmt w:val="bullet"/>
      <w:lvlText w:val="•"/>
      <w:lvlJc w:val="left"/>
      <w:pPr>
        <w:ind w:left="1768" w:hanging="361"/>
      </w:pPr>
      <w:rPr>
        <w:rFonts w:hint="default"/>
      </w:rPr>
    </w:lvl>
    <w:lvl w:ilvl="2">
      <w:start w:val="0"/>
      <w:numFmt w:val="bullet"/>
      <w:lvlText w:val="•"/>
      <w:lvlJc w:val="left"/>
      <w:pPr>
        <w:ind w:left="2796" w:hanging="361"/>
      </w:pPr>
      <w:rPr>
        <w:rFonts w:hint="default"/>
      </w:rPr>
    </w:lvl>
    <w:lvl w:ilvl="3">
      <w:start w:val="0"/>
      <w:numFmt w:val="bullet"/>
      <w:lvlText w:val="•"/>
      <w:lvlJc w:val="left"/>
      <w:pPr>
        <w:ind w:left="3824" w:hanging="361"/>
      </w:pPr>
      <w:rPr>
        <w:rFonts w:hint="default"/>
      </w:rPr>
    </w:lvl>
    <w:lvl w:ilvl="4">
      <w:start w:val="0"/>
      <w:numFmt w:val="bullet"/>
      <w:lvlText w:val="•"/>
      <w:lvlJc w:val="left"/>
      <w:pPr>
        <w:ind w:left="4852" w:hanging="361"/>
      </w:pPr>
      <w:rPr>
        <w:rFonts w:hint="default"/>
      </w:rPr>
    </w:lvl>
    <w:lvl w:ilvl="5">
      <w:start w:val="0"/>
      <w:numFmt w:val="bullet"/>
      <w:lvlText w:val="•"/>
      <w:lvlJc w:val="left"/>
      <w:pPr>
        <w:ind w:left="5880" w:hanging="361"/>
      </w:pPr>
      <w:rPr>
        <w:rFonts w:hint="default"/>
      </w:rPr>
    </w:lvl>
    <w:lvl w:ilvl="6">
      <w:start w:val="0"/>
      <w:numFmt w:val="bullet"/>
      <w:lvlText w:val="•"/>
      <w:lvlJc w:val="left"/>
      <w:pPr>
        <w:ind w:left="6908" w:hanging="361"/>
      </w:pPr>
      <w:rPr>
        <w:rFonts w:hint="default"/>
      </w:rPr>
    </w:lvl>
    <w:lvl w:ilvl="7">
      <w:start w:val="0"/>
      <w:numFmt w:val="bullet"/>
      <w:lvlText w:val="•"/>
      <w:lvlJc w:val="left"/>
      <w:pPr>
        <w:ind w:left="7936" w:hanging="361"/>
      </w:pPr>
      <w:rPr>
        <w:rFonts w:hint="default"/>
      </w:rPr>
    </w:lvl>
    <w:lvl w:ilvl="8">
      <w:start w:val="0"/>
      <w:numFmt w:val="bullet"/>
      <w:lvlText w:val="•"/>
      <w:lvlJc w:val="left"/>
      <w:pPr>
        <w:ind w:left="8964" w:hanging="361"/>
      </w:pPr>
      <w:rPr>
        <w:rFonts w:hint="default"/>
      </w:rPr>
    </w:lvl>
  </w:abstractNum>
  <w:abstractNum w:abstractNumId="75">
    <w:multiLevelType w:val="hybridMultilevel"/>
    <w:lvl w:ilvl="0">
      <w:start w:val="1"/>
      <w:numFmt w:val="lowerLetter"/>
      <w:lvlText w:val="%1)"/>
      <w:lvlJc w:val="left"/>
      <w:pPr>
        <w:ind w:left="517" w:hanging="360"/>
        <w:jc w:val="right"/>
      </w:pPr>
      <w:rPr>
        <w:rFonts w:hint="default" w:ascii="Times New Roman" w:hAnsi="Times New Roman" w:eastAsia="Times New Roman" w:cs="Times New Roman"/>
        <w:w w:val="99"/>
        <w:sz w:val="20"/>
        <w:szCs w:val="20"/>
      </w:rPr>
    </w:lvl>
    <w:lvl w:ilvl="1">
      <w:start w:val="1"/>
      <w:numFmt w:val="decimal"/>
      <w:lvlText w:val="%2)"/>
      <w:lvlJc w:val="left"/>
      <w:pPr>
        <w:ind w:left="1105" w:hanging="357"/>
        <w:jc w:val="left"/>
      </w:pPr>
      <w:rPr>
        <w:rFonts w:hint="default"/>
        <w:w w:val="99"/>
      </w:rPr>
    </w:lvl>
    <w:lvl w:ilvl="2">
      <w:start w:val="1"/>
      <w:numFmt w:val="lowerRoman"/>
      <w:lvlText w:val="%3."/>
      <w:lvlJc w:val="left"/>
      <w:pPr>
        <w:ind w:left="1285" w:hanging="357"/>
        <w:jc w:val="left"/>
      </w:pPr>
      <w:rPr>
        <w:rFonts w:hint="default"/>
        <w:spacing w:val="-2"/>
        <w:w w:val="99"/>
      </w:rPr>
    </w:lvl>
    <w:lvl w:ilvl="3">
      <w:start w:val="1"/>
      <w:numFmt w:val="lowerLetter"/>
      <w:lvlText w:val="%4)"/>
      <w:lvlJc w:val="left"/>
      <w:pPr>
        <w:ind w:left="1465" w:hanging="357"/>
        <w:jc w:val="left"/>
      </w:pPr>
      <w:rPr>
        <w:rFonts w:hint="default" w:ascii="Times New Roman" w:hAnsi="Times New Roman" w:eastAsia="Times New Roman" w:cs="Times New Roman"/>
        <w:w w:val="99"/>
        <w:sz w:val="20"/>
        <w:szCs w:val="20"/>
      </w:rPr>
    </w:lvl>
    <w:lvl w:ilvl="4">
      <w:start w:val="0"/>
      <w:numFmt w:val="bullet"/>
      <w:lvlText w:val="•"/>
      <w:lvlJc w:val="left"/>
      <w:pPr>
        <w:ind w:left="1420" w:hanging="357"/>
      </w:pPr>
      <w:rPr>
        <w:rFonts w:hint="default"/>
      </w:rPr>
    </w:lvl>
    <w:lvl w:ilvl="5">
      <w:start w:val="0"/>
      <w:numFmt w:val="bullet"/>
      <w:lvlText w:val="•"/>
      <w:lvlJc w:val="left"/>
      <w:pPr>
        <w:ind w:left="1460" w:hanging="357"/>
      </w:pPr>
      <w:rPr>
        <w:rFonts w:hint="default"/>
      </w:rPr>
    </w:lvl>
    <w:lvl w:ilvl="6">
      <w:start w:val="0"/>
      <w:numFmt w:val="bullet"/>
      <w:lvlText w:val="•"/>
      <w:lvlJc w:val="left"/>
      <w:pPr>
        <w:ind w:left="3372" w:hanging="357"/>
      </w:pPr>
      <w:rPr>
        <w:rFonts w:hint="default"/>
      </w:rPr>
    </w:lvl>
    <w:lvl w:ilvl="7">
      <w:start w:val="0"/>
      <w:numFmt w:val="bullet"/>
      <w:lvlText w:val="•"/>
      <w:lvlJc w:val="left"/>
      <w:pPr>
        <w:ind w:left="5284" w:hanging="357"/>
      </w:pPr>
      <w:rPr>
        <w:rFonts w:hint="default"/>
      </w:rPr>
    </w:lvl>
    <w:lvl w:ilvl="8">
      <w:start w:val="0"/>
      <w:numFmt w:val="bullet"/>
      <w:lvlText w:val="•"/>
      <w:lvlJc w:val="left"/>
      <w:pPr>
        <w:ind w:left="7196" w:hanging="357"/>
      </w:pPr>
      <w:rPr>
        <w:rFonts w:hint="default"/>
      </w:rPr>
    </w:lvl>
  </w:abstractNum>
  <w:abstractNum w:abstractNumId="74">
    <w:multiLevelType w:val="hybridMultilevel"/>
    <w:lvl w:ilvl="0">
      <w:start w:val="1"/>
      <w:numFmt w:val="lowerRoman"/>
      <w:lvlText w:val="%1."/>
      <w:lvlJc w:val="left"/>
      <w:pPr>
        <w:ind w:left="1285" w:hanging="540"/>
        <w:jc w:val="left"/>
      </w:pPr>
      <w:rPr>
        <w:rFonts w:hint="default" w:ascii="Times New Roman" w:hAnsi="Times New Roman" w:eastAsia="Times New Roman" w:cs="Times New Roman"/>
        <w:w w:val="99"/>
        <w:sz w:val="20"/>
        <w:szCs w:val="20"/>
      </w:rPr>
    </w:lvl>
    <w:lvl w:ilvl="1">
      <w:start w:val="1"/>
      <w:numFmt w:val="lowerLetter"/>
      <w:lvlText w:val="%2)"/>
      <w:lvlJc w:val="left"/>
      <w:pPr>
        <w:ind w:left="1465" w:hanging="360"/>
        <w:jc w:val="left"/>
      </w:pPr>
      <w:rPr>
        <w:rFonts w:hint="default" w:ascii="Times New Roman" w:hAnsi="Times New Roman" w:eastAsia="Times New Roman" w:cs="Times New Roman"/>
        <w:w w:val="99"/>
        <w:sz w:val="20"/>
        <w:szCs w:val="20"/>
      </w:rPr>
    </w:lvl>
    <w:lvl w:ilvl="2">
      <w:start w:val="0"/>
      <w:numFmt w:val="bullet"/>
      <w:lvlText w:val="•"/>
      <w:lvlJc w:val="left"/>
      <w:pPr>
        <w:ind w:left="2522" w:hanging="360"/>
      </w:pPr>
      <w:rPr>
        <w:rFonts w:hint="default"/>
      </w:rPr>
    </w:lvl>
    <w:lvl w:ilvl="3">
      <w:start w:val="0"/>
      <w:numFmt w:val="bullet"/>
      <w:lvlText w:val="•"/>
      <w:lvlJc w:val="left"/>
      <w:pPr>
        <w:ind w:left="3584" w:hanging="360"/>
      </w:pPr>
      <w:rPr>
        <w:rFonts w:hint="default"/>
      </w:rPr>
    </w:lvl>
    <w:lvl w:ilvl="4">
      <w:start w:val="0"/>
      <w:numFmt w:val="bullet"/>
      <w:lvlText w:val="•"/>
      <w:lvlJc w:val="left"/>
      <w:pPr>
        <w:ind w:left="4646" w:hanging="360"/>
      </w:pPr>
      <w:rPr>
        <w:rFonts w:hint="default"/>
      </w:rPr>
    </w:lvl>
    <w:lvl w:ilvl="5">
      <w:start w:val="0"/>
      <w:numFmt w:val="bullet"/>
      <w:lvlText w:val="•"/>
      <w:lvlJc w:val="left"/>
      <w:pPr>
        <w:ind w:left="5708" w:hanging="360"/>
      </w:pPr>
      <w:rPr>
        <w:rFonts w:hint="default"/>
      </w:rPr>
    </w:lvl>
    <w:lvl w:ilvl="6">
      <w:start w:val="0"/>
      <w:numFmt w:val="bullet"/>
      <w:lvlText w:val="•"/>
      <w:lvlJc w:val="left"/>
      <w:pPr>
        <w:ind w:left="6771" w:hanging="360"/>
      </w:pPr>
      <w:rPr>
        <w:rFonts w:hint="default"/>
      </w:rPr>
    </w:lvl>
    <w:lvl w:ilvl="7">
      <w:start w:val="0"/>
      <w:numFmt w:val="bullet"/>
      <w:lvlText w:val="•"/>
      <w:lvlJc w:val="left"/>
      <w:pPr>
        <w:ind w:left="7833" w:hanging="360"/>
      </w:pPr>
      <w:rPr>
        <w:rFonts w:hint="default"/>
      </w:rPr>
    </w:lvl>
    <w:lvl w:ilvl="8">
      <w:start w:val="0"/>
      <w:numFmt w:val="bullet"/>
      <w:lvlText w:val="•"/>
      <w:lvlJc w:val="left"/>
      <w:pPr>
        <w:ind w:left="8895" w:hanging="360"/>
      </w:pPr>
      <w:rPr>
        <w:rFonts w:hint="default"/>
      </w:rPr>
    </w:lvl>
  </w:abstractNum>
  <w:abstractNum w:abstractNumId="73">
    <w:multiLevelType w:val="hybridMultilevel"/>
    <w:lvl w:ilvl="0">
      <w:start w:val="1"/>
      <w:numFmt w:val="lowerLetter"/>
      <w:lvlText w:val="%1)"/>
      <w:lvlJc w:val="left"/>
      <w:pPr>
        <w:ind w:left="517" w:hanging="360"/>
        <w:jc w:val="right"/>
      </w:pPr>
      <w:rPr>
        <w:rFonts w:hint="default" w:ascii="Times New Roman" w:hAnsi="Times New Roman" w:eastAsia="Times New Roman" w:cs="Times New Roman"/>
        <w:w w:val="99"/>
        <w:sz w:val="20"/>
        <w:szCs w:val="20"/>
      </w:rPr>
    </w:lvl>
    <w:lvl w:ilvl="1">
      <w:start w:val="1"/>
      <w:numFmt w:val="decimal"/>
      <w:lvlText w:val="%2)"/>
      <w:lvlJc w:val="left"/>
      <w:pPr>
        <w:ind w:left="876" w:hanging="360"/>
        <w:jc w:val="right"/>
      </w:pPr>
      <w:rPr>
        <w:rFonts w:hint="default" w:ascii="Times New Roman" w:hAnsi="Times New Roman" w:eastAsia="Times New Roman" w:cs="Times New Roman"/>
        <w:w w:val="99"/>
        <w:sz w:val="20"/>
        <w:szCs w:val="20"/>
      </w:rPr>
    </w:lvl>
    <w:lvl w:ilvl="2">
      <w:start w:val="1"/>
      <w:numFmt w:val="lowerRoman"/>
      <w:lvlText w:val="%3."/>
      <w:lvlJc w:val="left"/>
      <w:pPr>
        <w:ind w:left="1249" w:hanging="322"/>
        <w:jc w:val="right"/>
      </w:pPr>
      <w:rPr>
        <w:rFonts w:hint="default" w:ascii="Times New Roman" w:hAnsi="Times New Roman" w:eastAsia="Times New Roman" w:cs="Times New Roman"/>
        <w:w w:val="99"/>
        <w:sz w:val="20"/>
        <w:szCs w:val="20"/>
      </w:rPr>
    </w:lvl>
    <w:lvl w:ilvl="3">
      <w:start w:val="1"/>
      <w:numFmt w:val="lowerLetter"/>
      <w:lvlText w:val="%4."/>
      <w:lvlJc w:val="left"/>
      <w:pPr>
        <w:ind w:left="1465" w:hanging="360"/>
        <w:jc w:val="left"/>
      </w:pPr>
      <w:rPr>
        <w:rFonts w:hint="default" w:ascii="Times New Roman" w:hAnsi="Times New Roman" w:eastAsia="Times New Roman" w:cs="Times New Roman"/>
        <w:w w:val="99"/>
        <w:sz w:val="20"/>
        <w:szCs w:val="20"/>
      </w:rPr>
    </w:lvl>
    <w:lvl w:ilvl="4">
      <w:start w:val="0"/>
      <w:numFmt w:val="bullet"/>
      <w:lvlText w:val="•"/>
      <w:lvlJc w:val="left"/>
      <w:pPr>
        <w:ind w:left="1420" w:hanging="360"/>
      </w:pPr>
      <w:rPr>
        <w:rFonts w:hint="default"/>
      </w:rPr>
    </w:lvl>
    <w:lvl w:ilvl="5">
      <w:start w:val="0"/>
      <w:numFmt w:val="bullet"/>
      <w:lvlText w:val="•"/>
      <w:lvlJc w:val="left"/>
      <w:pPr>
        <w:ind w:left="1460" w:hanging="360"/>
      </w:pPr>
      <w:rPr>
        <w:rFonts w:hint="default"/>
      </w:rPr>
    </w:lvl>
    <w:lvl w:ilvl="6">
      <w:start w:val="0"/>
      <w:numFmt w:val="bullet"/>
      <w:lvlText w:val="•"/>
      <w:lvlJc w:val="left"/>
      <w:pPr>
        <w:ind w:left="3372" w:hanging="360"/>
      </w:pPr>
      <w:rPr>
        <w:rFonts w:hint="default"/>
      </w:rPr>
    </w:lvl>
    <w:lvl w:ilvl="7">
      <w:start w:val="0"/>
      <w:numFmt w:val="bullet"/>
      <w:lvlText w:val="•"/>
      <w:lvlJc w:val="left"/>
      <w:pPr>
        <w:ind w:left="5284" w:hanging="360"/>
      </w:pPr>
      <w:rPr>
        <w:rFonts w:hint="default"/>
      </w:rPr>
    </w:lvl>
    <w:lvl w:ilvl="8">
      <w:start w:val="0"/>
      <w:numFmt w:val="bullet"/>
      <w:lvlText w:val="•"/>
      <w:lvlJc w:val="left"/>
      <w:pPr>
        <w:ind w:left="7196" w:hanging="360"/>
      </w:pPr>
      <w:rPr>
        <w:rFonts w:hint="default"/>
      </w:rPr>
    </w:lvl>
  </w:abstractNum>
  <w:abstractNum w:abstractNumId="72">
    <w:multiLevelType w:val="hybridMultilevel"/>
    <w:lvl w:ilvl="0">
      <w:start w:val="7"/>
      <w:numFmt w:val="decimal"/>
      <w:lvlText w:val="%1"/>
      <w:lvlJc w:val="left"/>
      <w:pPr>
        <w:ind w:left="1008" w:hanging="851"/>
        <w:jc w:val="left"/>
      </w:pPr>
      <w:rPr>
        <w:rFonts w:hint="default"/>
      </w:rPr>
    </w:lvl>
    <w:lvl w:ilvl="1">
      <w:start w:val="3"/>
      <w:numFmt w:val="decimal"/>
      <w:lvlText w:val="%1.%2"/>
      <w:lvlJc w:val="left"/>
      <w:pPr>
        <w:ind w:left="1008" w:hanging="851"/>
        <w:jc w:val="left"/>
      </w:pPr>
      <w:rPr>
        <w:rFonts w:hint="default"/>
      </w:rPr>
    </w:lvl>
    <w:lvl w:ilvl="2">
      <w:start w:val="15"/>
      <w:numFmt w:val="decimal"/>
      <w:lvlText w:val="%1.%2.%3"/>
      <w:lvlJc w:val="left"/>
      <w:pPr>
        <w:ind w:left="1008" w:hanging="851"/>
        <w:jc w:val="right"/>
      </w:pPr>
      <w:rPr>
        <w:rFonts w:hint="default"/>
      </w:rPr>
    </w:lvl>
    <w:lvl w:ilvl="3">
      <w:start w:val="1"/>
      <w:numFmt w:val="decimal"/>
      <w:lvlText w:val="%1.%2.%3.%4"/>
      <w:lvlJc w:val="left"/>
      <w:pPr>
        <w:ind w:left="1008" w:hanging="851"/>
        <w:jc w:val="right"/>
      </w:pPr>
      <w:rPr>
        <w:rFonts w:hint="default" w:ascii="Times New Roman" w:hAnsi="Times New Roman" w:eastAsia="Times New Roman" w:cs="Times New Roman"/>
        <w:b/>
        <w:bCs/>
        <w:spacing w:val="-2"/>
        <w:w w:val="99"/>
        <w:sz w:val="20"/>
        <w:szCs w:val="20"/>
      </w:rPr>
    </w:lvl>
    <w:lvl w:ilvl="4">
      <w:start w:val="0"/>
      <w:numFmt w:val="bullet"/>
      <w:lvlText w:val="•"/>
      <w:lvlJc w:val="left"/>
      <w:pPr>
        <w:ind w:left="4500" w:hanging="851"/>
      </w:pPr>
      <w:rPr>
        <w:rFonts w:hint="default"/>
      </w:rPr>
    </w:lvl>
    <w:lvl w:ilvl="5">
      <w:start w:val="0"/>
      <w:numFmt w:val="bullet"/>
      <w:lvlText w:val="•"/>
      <w:lvlJc w:val="left"/>
      <w:pPr>
        <w:ind w:left="5586" w:hanging="851"/>
      </w:pPr>
      <w:rPr>
        <w:rFonts w:hint="default"/>
      </w:rPr>
    </w:lvl>
    <w:lvl w:ilvl="6">
      <w:start w:val="0"/>
      <w:numFmt w:val="bullet"/>
      <w:lvlText w:val="•"/>
      <w:lvlJc w:val="left"/>
      <w:pPr>
        <w:ind w:left="6673" w:hanging="851"/>
      </w:pPr>
      <w:rPr>
        <w:rFonts w:hint="default"/>
      </w:rPr>
    </w:lvl>
    <w:lvl w:ilvl="7">
      <w:start w:val="0"/>
      <w:numFmt w:val="bullet"/>
      <w:lvlText w:val="•"/>
      <w:lvlJc w:val="left"/>
      <w:pPr>
        <w:ind w:left="7760" w:hanging="851"/>
      </w:pPr>
      <w:rPr>
        <w:rFonts w:hint="default"/>
      </w:rPr>
    </w:lvl>
    <w:lvl w:ilvl="8">
      <w:start w:val="0"/>
      <w:numFmt w:val="bullet"/>
      <w:lvlText w:val="•"/>
      <w:lvlJc w:val="left"/>
      <w:pPr>
        <w:ind w:left="8846" w:hanging="851"/>
      </w:pPr>
      <w:rPr>
        <w:rFonts w:hint="default"/>
      </w:rPr>
    </w:lvl>
  </w:abstractNum>
  <w:abstractNum w:abstractNumId="71">
    <w:multiLevelType w:val="hybridMultilevel"/>
    <w:lvl w:ilvl="0">
      <w:start w:val="1"/>
      <w:numFmt w:val="decimal"/>
      <w:lvlText w:val="%1)"/>
      <w:lvlJc w:val="left"/>
      <w:pPr>
        <w:ind w:left="515"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70">
    <w:multiLevelType w:val="hybridMultilevel"/>
    <w:lvl w:ilvl="0">
      <w:start w:val="1"/>
      <w:numFmt w:val="lowerLetter"/>
      <w:lvlText w:val="%1)"/>
      <w:lvlJc w:val="left"/>
      <w:pPr>
        <w:ind w:left="516"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69">
    <w:multiLevelType w:val="hybridMultilevel"/>
    <w:lvl w:ilvl="0">
      <w:start w:val="1"/>
      <w:numFmt w:val="lowerLetter"/>
      <w:lvlText w:val="%1)"/>
      <w:lvlJc w:val="left"/>
      <w:pPr>
        <w:ind w:left="745" w:hanging="360"/>
        <w:jc w:val="left"/>
      </w:pPr>
      <w:rPr>
        <w:rFonts w:hint="default"/>
        <w:w w:val="99"/>
      </w:rPr>
    </w:lvl>
    <w:lvl w:ilvl="1">
      <w:start w:val="1"/>
      <w:numFmt w:val="decimal"/>
      <w:lvlText w:val="%2)"/>
      <w:lvlJc w:val="left"/>
      <w:pPr>
        <w:ind w:left="1105" w:hanging="360"/>
        <w:jc w:val="left"/>
      </w:pPr>
      <w:rPr>
        <w:rFonts w:hint="default" w:ascii="Times New Roman" w:hAnsi="Times New Roman" w:eastAsia="Times New Roman" w:cs="Times New Roman"/>
        <w:spacing w:val="0"/>
        <w:w w:val="99"/>
        <w:sz w:val="20"/>
        <w:szCs w:val="20"/>
      </w:rPr>
    </w:lvl>
    <w:lvl w:ilvl="2">
      <w:start w:val="0"/>
      <w:numFmt w:val="bullet"/>
      <w:lvlText w:val="•"/>
      <w:lvlJc w:val="left"/>
      <w:pPr>
        <w:ind w:left="1100" w:hanging="360"/>
      </w:pPr>
      <w:rPr>
        <w:rFonts w:hint="default"/>
      </w:rPr>
    </w:lvl>
    <w:lvl w:ilvl="3">
      <w:start w:val="0"/>
      <w:numFmt w:val="bullet"/>
      <w:lvlText w:val="•"/>
      <w:lvlJc w:val="left"/>
      <w:pPr>
        <w:ind w:left="2340" w:hanging="360"/>
      </w:pPr>
      <w:rPr>
        <w:rFonts w:hint="default"/>
      </w:rPr>
    </w:lvl>
    <w:lvl w:ilvl="4">
      <w:start w:val="0"/>
      <w:numFmt w:val="bullet"/>
      <w:lvlText w:val="•"/>
      <w:lvlJc w:val="left"/>
      <w:pPr>
        <w:ind w:left="3580" w:hanging="360"/>
      </w:pPr>
      <w:rPr>
        <w:rFonts w:hint="default"/>
      </w:rPr>
    </w:lvl>
    <w:lvl w:ilvl="5">
      <w:start w:val="0"/>
      <w:numFmt w:val="bullet"/>
      <w:lvlText w:val="•"/>
      <w:lvlJc w:val="left"/>
      <w:pPr>
        <w:ind w:left="4820" w:hanging="360"/>
      </w:pPr>
      <w:rPr>
        <w:rFonts w:hint="default"/>
      </w:rPr>
    </w:lvl>
    <w:lvl w:ilvl="6">
      <w:start w:val="0"/>
      <w:numFmt w:val="bullet"/>
      <w:lvlText w:val="•"/>
      <w:lvlJc w:val="left"/>
      <w:pPr>
        <w:ind w:left="6060" w:hanging="360"/>
      </w:pPr>
      <w:rPr>
        <w:rFonts w:hint="default"/>
      </w:rPr>
    </w:lvl>
    <w:lvl w:ilvl="7">
      <w:start w:val="0"/>
      <w:numFmt w:val="bullet"/>
      <w:lvlText w:val="•"/>
      <w:lvlJc w:val="left"/>
      <w:pPr>
        <w:ind w:left="7300" w:hanging="360"/>
      </w:pPr>
      <w:rPr>
        <w:rFonts w:hint="default"/>
      </w:rPr>
    </w:lvl>
    <w:lvl w:ilvl="8">
      <w:start w:val="0"/>
      <w:numFmt w:val="bullet"/>
      <w:lvlText w:val="•"/>
      <w:lvlJc w:val="left"/>
      <w:pPr>
        <w:ind w:left="8540" w:hanging="360"/>
      </w:pPr>
      <w:rPr>
        <w:rFonts w:hint="default"/>
      </w:rPr>
    </w:lvl>
  </w:abstractNum>
  <w:abstractNum w:abstractNumId="68">
    <w:multiLevelType w:val="hybridMultilevel"/>
    <w:lvl w:ilvl="0">
      <w:start w:val="0"/>
      <w:numFmt w:val="bullet"/>
      <w:lvlText w:val="-"/>
      <w:lvlJc w:val="left"/>
      <w:pPr>
        <w:ind w:left="743" w:hanging="363"/>
      </w:pPr>
      <w:rPr>
        <w:rFonts w:hint="default" w:ascii="Times New Roman" w:hAnsi="Times New Roman" w:eastAsia="Times New Roman" w:cs="Times New Roman"/>
        <w:w w:val="99"/>
        <w:sz w:val="20"/>
        <w:szCs w:val="20"/>
      </w:rPr>
    </w:lvl>
    <w:lvl w:ilvl="1">
      <w:start w:val="0"/>
      <w:numFmt w:val="bullet"/>
      <w:lvlText w:val="•"/>
      <w:lvlJc w:val="left"/>
      <w:pPr>
        <w:ind w:left="1768" w:hanging="363"/>
      </w:pPr>
      <w:rPr>
        <w:rFonts w:hint="default"/>
      </w:rPr>
    </w:lvl>
    <w:lvl w:ilvl="2">
      <w:start w:val="0"/>
      <w:numFmt w:val="bullet"/>
      <w:lvlText w:val="•"/>
      <w:lvlJc w:val="left"/>
      <w:pPr>
        <w:ind w:left="2796" w:hanging="363"/>
      </w:pPr>
      <w:rPr>
        <w:rFonts w:hint="default"/>
      </w:rPr>
    </w:lvl>
    <w:lvl w:ilvl="3">
      <w:start w:val="0"/>
      <w:numFmt w:val="bullet"/>
      <w:lvlText w:val="•"/>
      <w:lvlJc w:val="left"/>
      <w:pPr>
        <w:ind w:left="3824" w:hanging="363"/>
      </w:pPr>
      <w:rPr>
        <w:rFonts w:hint="default"/>
      </w:rPr>
    </w:lvl>
    <w:lvl w:ilvl="4">
      <w:start w:val="0"/>
      <w:numFmt w:val="bullet"/>
      <w:lvlText w:val="•"/>
      <w:lvlJc w:val="left"/>
      <w:pPr>
        <w:ind w:left="4852" w:hanging="363"/>
      </w:pPr>
      <w:rPr>
        <w:rFonts w:hint="default"/>
      </w:rPr>
    </w:lvl>
    <w:lvl w:ilvl="5">
      <w:start w:val="0"/>
      <w:numFmt w:val="bullet"/>
      <w:lvlText w:val="•"/>
      <w:lvlJc w:val="left"/>
      <w:pPr>
        <w:ind w:left="5880" w:hanging="363"/>
      </w:pPr>
      <w:rPr>
        <w:rFonts w:hint="default"/>
      </w:rPr>
    </w:lvl>
    <w:lvl w:ilvl="6">
      <w:start w:val="0"/>
      <w:numFmt w:val="bullet"/>
      <w:lvlText w:val="•"/>
      <w:lvlJc w:val="left"/>
      <w:pPr>
        <w:ind w:left="6908" w:hanging="363"/>
      </w:pPr>
      <w:rPr>
        <w:rFonts w:hint="default"/>
      </w:rPr>
    </w:lvl>
    <w:lvl w:ilvl="7">
      <w:start w:val="0"/>
      <w:numFmt w:val="bullet"/>
      <w:lvlText w:val="•"/>
      <w:lvlJc w:val="left"/>
      <w:pPr>
        <w:ind w:left="7936" w:hanging="363"/>
      </w:pPr>
      <w:rPr>
        <w:rFonts w:hint="default"/>
      </w:rPr>
    </w:lvl>
    <w:lvl w:ilvl="8">
      <w:start w:val="0"/>
      <w:numFmt w:val="bullet"/>
      <w:lvlText w:val="•"/>
      <w:lvlJc w:val="left"/>
      <w:pPr>
        <w:ind w:left="8964" w:hanging="363"/>
      </w:pPr>
      <w:rPr>
        <w:rFonts w:hint="default"/>
      </w:rPr>
    </w:lvl>
  </w:abstractNum>
  <w:abstractNum w:abstractNumId="67">
    <w:multiLevelType w:val="hybridMultilevel"/>
    <w:lvl w:ilvl="0">
      <w:start w:val="0"/>
      <w:numFmt w:val="bullet"/>
      <w:lvlText w:val="-"/>
      <w:lvlJc w:val="left"/>
      <w:pPr>
        <w:ind w:left="745" w:hanging="360"/>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66">
    <w:multiLevelType w:val="hybridMultilevel"/>
    <w:lvl w:ilvl="0">
      <w:start w:val="0"/>
      <w:numFmt w:val="bullet"/>
      <w:lvlText w:val=""/>
      <w:lvlJc w:val="left"/>
      <w:pPr>
        <w:ind w:left="517" w:hanging="360"/>
      </w:pPr>
      <w:rPr>
        <w:rFonts w:hint="default" w:ascii="Symbol" w:hAnsi="Symbol" w:eastAsia="Symbol" w:cs="Symbol"/>
        <w:w w:val="99"/>
        <w:sz w:val="20"/>
        <w:szCs w:val="20"/>
      </w:rPr>
    </w:lvl>
    <w:lvl w:ilvl="1">
      <w:start w:val="0"/>
      <w:numFmt w:val="bullet"/>
      <w:lvlText w:val=""/>
      <w:lvlJc w:val="left"/>
      <w:pPr>
        <w:ind w:left="745" w:hanging="360"/>
      </w:pPr>
      <w:rPr>
        <w:rFonts w:hint="default" w:ascii="Symbol" w:hAnsi="Symbol" w:eastAsia="Symbol" w:cs="Symbol"/>
        <w:w w:val="99"/>
        <w:sz w:val="20"/>
        <w:szCs w:val="20"/>
      </w:rPr>
    </w:lvl>
    <w:lvl w:ilvl="2">
      <w:start w:val="0"/>
      <w:numFmt w:val="bullet"/>
      <w:lvlText w:val="•"/>
      <w:lvlJc w:val="left"/>
      <w:pPr>
        <w:ind w:left="1882" w:hanging="360"/>
      </w:pPr>
      <w:rPr>
        <w:rFonts w:hint="default"/>
      </w:rPr>
    </w:lvl>
    <w:lvl w:ilvl="3">
      <w:start w:val="0"/>
      <w:numFmt w:val="bullet"/>
      <w:lvlText w:val="•"/>
      <w:lvlJc w:val="left"/>
      <w:pPr>
        <w:ind w:left="3024" w:hanging="360"/>
      </w:pPr>
      <w:rPr>
        <w:rFonts w:hint="default"/>
      </w:rPr>
    </w:lvl>
    <w:lvl w:ilvl="4">
      <w:start w:val="0"/>
      <w:numFmt w:val="bullet"/>
      <w:lvlText w:val="•"/>
      <w:lvlJc w:val="left"/>
      <w:pPr>
        <w:ind w:left="4166" w:hanging="360"/>
      </w:pPr>
      <w:rPr>
        <w:rFonts w:hint="default"/>
      </w:rPr>
    </w:lvl>
    <w:lvl w:ilvl="5">
      <w:start w:val="0"/>
      <w:numFmt w:val="bullet"/>
      <w:lvlText w:val="•"/>
      <w:lvlJc w:val="left"/>
      <w:pPr>
        <w:ind w:left="5308" w:hanging="360"/>
      </w:pPr>
      <w:rPr>
        <w:rFonts w:hint="default"/>
      </w:rPr>
    </w:lvl>
    <w:lvl w:ilvl="6">
      <w:start w:val="0"/>
      <w:numFmt w:val="bullet"/>
      <w:lvlText w:val="•"/>
      <w:lvlJc w:val="left"/>
      <w:pPr>
        <w:ind w:left="6451" w:hanging="360"/>
      </w:pPr>
      <w:rPr>
        <w:rFonts w:hint="default"/>
      </w:rPr>
    </w:lvl>
    <w:lvl w:ilvl="7">
      <w:start w:val="0"/>
      <w:numFmt w:val="bullet"/>
      <w:lvlText w:val="•"/>
      <w:lvlJc w:val="left"/>
      <w:pPr>
        <w:ind w:left="7593" w:hanging="360"/>
      </w:pPr>
      <w:rPr>
        <w:rFonts w:hint="default"/>
      </w:rPr>
    </w:lvl>
    <w:lvl w:ilvl="8">
      <w:start w:val="0"/>
      <w:numFmt w:val="bullet"/>
      <w:lvlText w:val="•"/>
      <w:lvlJc w:val="left"/>
      <w:pPr>
        <w:ind w:left="8735" w:hanging="360"/>
      </w:pPr>
      <w:rPr>
        <w:rFonts w:hint="default"/>
      </w:rPr>
    </w:lvl>
  </w:abstractNum>
  <w:abstractNum w:abstractNumId="65">
    <w:multiLevelType w:val="hybridMultilevel"/>
    <w:lvl w:ilvl="0">
      <w:start w:val="0"/>
      <w:numFmt w:val="bullet"/>
      <w:lvlText w:val="-"/>
      <w:lvlJc w:val="left"/>
      <w:pPr>
        <w:ind w:left="517" w:hanging="360"/>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64">
    <w:multiLevelType w:val="hybridMultilevel"/>
    <w:lvl w:ilvl="0">
      <w:start w:val="0"/>
      <w:numFmt w:val="bullet"/>
      <w:lvlText w:val="-"/>
      <w:lvlJc w:val="left"/>
      <w:pPr>
        <w:ind w:left="516" w:hanging="360"/>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63">
    <w:multiLevelType w:val="hybridMultilevel"/>
    <w:lvl w:ilvl="0">
      <w:start w:val="0"/>
      <w:numFmt w:val="bullet"/>
      <w:lvlText w:val="-"/>
      <w:lvlJc w:val="left"/>
      <w:pPr>
        <w:ind w:left="517" w:hanging="360"/>
      </w:pPr>
      <w:rPr>
        <w:rFonts w:hint="default" w:ascii="Arial" w:hAnsi="Arial" w:eastAsia="Arial" w:cs="Arial"/>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62">
    <w:multiLevelType w:val="hybridMultilevel"/>
    <w:lvl w:ilvl="0">
      <w:start w:val="7"/>
      <w:numFmt w:val="decimal"/>
      <w:lvlText w:val="%1"/>
      <w:lvlJc w:val="left"/>
      <w:pPr>
        <w:ind w:left="1094" w:hanging="709"/>
        <w:jc w:val="left"/>
      </w:pPr>
      <w:rPr>
        <w:rFonts w:hint="default"/>
      </w:rPr>
    </w:lvl>
    <w:lvl w:ilvl="1">
      <w:start w:val="3"/>
      <w:numFmt w:val="decimal"/>
      <w:lvlText w:val="%1.%2"/>
      <w:lvlJc w:val="left"/>
      <w:pPr>
        <w:ind w:left="1094" w:hanging="709"/>
        <w:jc w:val="left"/>
      </w:pPr>
      <w:rPr>
        <w:rFonts w:hint="default"/>
      </w:rPr>
    </w:lvl>
    <w:lvl w:ilvl="2">
      <w:start w:val="5"/>
      <w:numFmt w:val="decimal"/>
      <w:lvlText w:val="%1.%2.%3"/>
      <w:lvlJc w:val="left"/>
      <w:pPr>
        <w:ind w:left="1094" w:hanging="709"/>
        <w:jc w:val="right"/>
      </w:pPr>
      <w:rPr>
        <w:rFonts w:hint="default" w:ascii="Times New Roman" w:hAnsi="Times New Roman" w:eastAsia="Times New Roman" w:cs="Times New Roman"/>
        <w:b/>
        <w:bCs/>
        <w:w w:val="100"/>
        <w:sz w:val="22"/>
        <w:szCs w:val="22"/>
      </w:rPr>
    </w:lvl>
    <w:lvl w:ilvl="3">
      <w:start w:val="1"/>
      <w:numFmt w:val="decimal"/>
      <w:lvlText w:val="%1.%2.%3.%4"/>
      <w:lvlJc w:val="left"/>
      <w:pPr>
        <w:ind w:left="385" w:hanging="852"/>
        <w:jc w:val="right"/>
      </w:pPr>
      <w:rPr>
        <w:rFonts w:hint="default" w:ascii="Times New Roman" w:hAnsi="Times New Roman" w:eastAsia="Times New Roman" w:cs="Times New Roman"/>
        <w:b/>
        <w:bCs/>
        <w:spacing w:val="-2"/>
        <w:w w:val="99"/>
        <w:sz w:val="20"/>
        <w:szCs w:val="20"/>
      </w:rPr>
    </w:lvl>
    <w:lvl w:ilvl="4">
      <w:start w:val="0"/>
      <w:numFmt w:val="bullet"/>
      <w:lvlText w:val="•"/>
      <w:lvlJc w:val="left"/>
      <w:pPr>
        <w:ind w:left="4406" w:hanging="852"/>
      </w:pPr>
      <w:rPr>
        <w:rFonts w:hint="default"/>
      </w:rPr>
    </w:lvl>
    <w:lvl w:ilvl="5">
      <w:start w:val="0"/>
      <w:numFmt w:val="bullet"/>
      <w:lvlText w:val="•"/>
      <w:lvlJc w:val="left"/>
      <w:pPr>
        <w:ind w:left="5508" w:hanging="852"/>
      </w:pPr>
      <w:rPr>
        <w:rFonts w:hint="default"/>
      </w:rPr>
    </w:lvl>
    <w:lvl w:ilvl="6">
      <w:start w:val="0"/>
      <w:numFmt w:val="bullet"/>
      <w:lvlText w:val="•"/>
      <w:lvlJc w:val="left"/>
      <w:pPr>
        <w:ind w:left="6611" w:hanging="852"/>
      </w:pPr>
      <w:rPr>
        <w:rFonts w:hint="default"/>
      </w:rPr>
    </w:lvl>
    <w:lvl w:ilvl="7">
      <w:start w:val="0"/>
      <w:numFmt w:val="bullet"/>
      <w:lvlText w:val="•"/>
      <w:lvlJc w:val="left"/>
      <w:pPr>
        <w:ind w:left="7713" w:hanging="852"/>
      </w:pPr>
      <w:rPr>
        <w:rFonts w:hint="default"/>
      </w:rPr>
    </w:lvl>
    <w:lvl w:ilvl="8">
      <w:start w:val="0"/>
      <w:numFmt w:val="bullet"/>
      <w:lvlText w:val="•"/>
      <w:lvlJc w:val="left"/>
      <w:pPr>
        <w:ind w:left="8815" w:hanging="852"/>
      </w:pPr>
      <w:rPr>
        <w:rFonts w:hint="default"/>
      </w:rPr>
    </w:lvl>
  </w:abstractNum>
  <w:abstractNum w:abstractNumId="61">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1"/>
      <w:numFmt w:val="decimal"/>
      <w:lvlText w:val="%2)"/>
      <w:lvlJc w:val="left"/>
      <w:pPr>
        <w:ind w:left="925" w:hanging="360"/>
        <w:jc w:val="left"/>
      </w:pPr>
      <w:rPr>
        <w:rFonts w:hint="default" w:ascii="Times New Roman" w:hAnsi="Times New Roman" w:eastAsia="Times New Roman" w:cs="Times New Roman"/>
        <w:spacing w:val="0"/>
        <w:w w:val="99"/>
        <w:sz w:val="20"/>
        <w:szCs w:val="20"/>
      </w:rPr>
    </w:lvl>
    <w:lvl w:ilvl="2">
      <w:start w:val="0"/>
      <w:numFmt w:val="bullet"/>
      <w:lvlText w:val="•"/>
      <w:lvlJc w:val="left"/>
      <w:pPr>
        <w:ind w:left="2042" w:hanging="360"/>
      </w:pPr>
      <w:rPr>
        <w:rFonts w:hint="default"/>
      </w:rPr>
    </w:lvl>
    <w:lvl w:ilvl="3">
      <w:start w:val="0"/>
      <w:numFmt w:val="bullet"/>
      <w:lvlText w:val="•"/>
      <w:lvlJc w:val="left"/>
      <w:pPr>
        <w:ind w:left="3164" w:hanging="360"/>
      </w:pPr>
      <w:rPr>
        <w:rFonts w:hint="default"/>
      </w:rPr>
    </w:lvl>
    <w:lvl w:ilvl="4">
      <w:start w:val="0"/>
      <w:numFmt w:val="bullet"/>
      <w:lvlText w:val="•"/>
      <w:lvlJc w:val="left"/>
      <w:pPr>
        <w:ind w:left="4286" w:hanging="360"/>
      </w:pPr>
      <w:rPr>
        <w:rFonts w:hint="default"/>
      </w:rPr>
    </w:lvl>
    <w:lvl w:ilvl="5">
      <w:start w:val="0"/>
      <w:numFmt w:val="bullet"/>
      <w:lvlText w:val="•"/>
      <w:lvlJc w:val="left"/>
      <w:pPr>
        <w:ind w:left="5408" w:hanging="360"/>
      </w:pPr>
      <w:rPr>
        <w:rFonts w:hint="default"/>
      </w:rPr>
    </w:lvl>
    <w:lvl w:ilvl="6">
      <w:start w:val="0"/>
      <w:numFmt w:val="bullet"/>
      <w:lvlText w:val="•"/>
      <w:lvlJc w:val="left"/>
      <w:pPr>
        <w:ind w:left="6531" w:hanging="360"/>
      </w:pPr>
      <w:rPr>
        <w:rFonts w:hint="default"/>
      </w:rPr>
    </w:lvl>
    <w:lvl w:ilvl="7">
      <w:start w:val="0"/>
      <w:numFmt w:val="bullet"/>
      <w:lvlText w:val="•"/>
      <w:lvlJc w:val="left"/>
      <w:pPr>
        <w:ind w:left="7653" w:hanging="360"/>
      </w:pPr>
      <w:rPr>
        <w:rFonts w:hint="default"/>
      </w:rPr>
    </w:lvl>
    <w:lvl w:ilvl="8">
      <w:start w:val="0"/>
      <w:numFmt w:val="bullet"/>
      <w:lvlText w:val="•"/>
      <w:lvlJc w:val="left"/>
      <w:pPr>
        <w:ind w:left="8775" w:hanging="360"/>
      </w:pPr>
      <w:rPr>
        <w:rFonts w:hint="default"/>
      </w:rPr>
    </w:lvl>
  </w:abstractNum>
  <w:abstractNum w:abstractNumId="60">
    <w:multiLevelType w:val="hybridMultilevel"/>
    <w:lvl w:ilvl="0">
      <w:start w:val="7"/>
      <w:numFmt w:val="decimal"/>
      <w:lvlText w:val="%1"/>
      <w:lvlJc w:val="left"/>
      <w:pPr>
        <w:ind w:left="866" w:hanging="709"/>
        <w:jc w:val="left"/>
      </w:pPr>
      <w:rPr>
        <w:rFonts w:hint="default"/>
      </w:rPr>
    </w:lvl>
    <w:lvl w:ilvl="1">
      <w:start w:val="3"/>
      <w:numFmt w:val="decimal"/>
      <w:lvlText w:val="%1.%2"/>
      <w:lvlJc w:val="left"/>
      <w:pPr>
        <w:ind w:left="866" w:hanging="709"/>
        <w:jc w:val="left"/>
      </w:pPr>
      <w:rPr>
        <w:rFonts w:hint="default"/>
      </w:rPr>
    </w:lvl>
    <w:lvl w:ilvl="2">
      <w:start w:val="4"/>
      <w:numFmt w:val="decimal"/>
      <w:lvlText w:val="%1.%2.%3"/>
      <w:lvlJc w:val="left"/>
      <w:pPr>
        <w:ind w:left="866" w:hanging="709"/>
        <w:jc w:val="left"/>
      </w:pPr>
      <w:rPr>
        <w:rFonts w:hint="default" w:ascii="Times New Roman" w:hAnsi="Times New Roman" w:eastAsia="Times New Roman" w:cs="Times New Roman"/>
        <w:b/>
        <w:bCs/>
        <w:w w:val="100"/>
        <w:sz w:val="22"/>
        <w:szCs w:val="22"/>
      </w:rPr>
    </w:lvl>
    <w:lvl w:ilvl="3">
      <w:start w:val="1"/>
      <w:numFmt w:val="decimal"/>
      <w:lvlText w:val="%1.%2.%3.%4"/>
      <w:lvlJc w:val="left"/>
      <w:pPr>
        <w:ind w:left="157" w:hanging="708"/>
        <w:jc w:val="right"/>
      </w:pPr>
      <w:rPr>
        <w:rFonts w:hint="default" w:ascii="Times New Roman" w:hAnsi="Times New Roman" w:eastAsia="Times New Roman" w:cs="Times New Roman"/>
        <w:b/>
        <w:bCs/>
        <w:spacing w:val="-2"/>
        <w:w w:val="99"/>
        <w:sz w:val="20"/>
        <w:szCs w:val="20"/>
      </w:rPr>
    </w:lvl>
    <w:lvl w:ilvl="4">
      <w:start w:val="0"/>
      <w:numFmt w:val="bullet"/>
      <w:lvlText w:val="•"/>
      <w:lvlJc w:val="left"/>
      <w:pPr>
        <w:ind w:left="4246" w:hanging="708"/>
      </w:pPr>
      <w:rPr>
        <w:rFonts w:hint="default"/>
      </w:rPr>
    </w:lvl>
    <w:lvl w:ilvl="5">
      <w:start w:val="0"/>
      <w:numFmt w:val="bullet"/>
      <w:lvlText w:val="•"/>
      <w:lvlJc w:val="left"/>
      <w:pPr>
        <w:ind w:left="5375" w:hanging="708"/>
      </w:pPr>
      <w:rPr>
        <w:rFonts w:hint="default"/>
      </w:rPr>
    </w:lvl>
    <w:lvl w:ilvl="6">
      <w:start w:val="0"/>
      <w:numFmt w:val="bullet"/>
      <w:lvlText w:val="•"/>
      <w:lvlJc w:val="left"/>
      <w:pPr>
        <w:ind w:left="6504" w:hanging="708"/>
      </w:pPr>
      <w:rPr>
        <w:rFonts w:hint="default"/>
      </w:rPr>
    </w:lvl>
    <w:lvl w:ilvl="7">
      <w:start w:val="0"/>
      <w:numFmt w:val="bullet"/>
      <w:lvlText w:val="•"/>
      <w:lvlJc w:val="left"/>
      <w:pPr>
        <w:ind w:left="7633" w:hanging="708"/>
      </w:pPr>
      <w:rPr>
        <w:rFonts w:hint="default"/>
      </w:rPr>
    </w:lvl>
    <w:lvl w:ilvl="8">
      <w:start w:val="0"/>
      <w:numFmt w:val="bullet"/>
      <w:lvlText w:val="•"/>
      <w:lvlJc w:val="left"/>
      <w:pPr>
        <w:ind w:left="8762" w:hanging="708"/>
      </w:pPr>
      <w:rPr>
        <w:rFonts w:hint="default"/>
      </w:rPr>
    </w:lvl>
  </w:abstractNum>
  <w:abstractNum w:abstractNumId="59">
    <w:multiLevelType w:val="hybridMultilevel"/>
    <w:lvl w:ilvl="0">
      <w:start w:val="1"/>
      <w:numFmt w:val="lowerLetter"/>
      <w:lvlText w:val="%1)"/>
      <w:lvlJc w:val="left"/>
      <w:pPr>
        <w:ind w:left="517"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58">
    <w:multiLevelType w:val="hybridMultilevel"/>
    <w:lvl w:ilvl="0">
      <w:start w:val="1"/>
      <w:numFmt w:val="lowerLetter"/>
      <w:lvlText w:val="%1)"/>
      <w:lvlJc w:val="left"/>
      <w:pPr>
        <w:ind w:left="517"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57">
    <w:multiLevelType w:val="hybridMultilevel"/>
    <w:lvl w:ilvl="0">
      <w:start w:val="1"/>
      <w:numFmt w:val="lowerLetter"/>
      <w:lvlText w:val="%1)"/>
      <w:lvlJc w:val="left"/>
      <w:pPr>
        <w:ind w:left="517"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56">
    <w:multiLevelType w:val="hybridMultilevel"/>
    <w:lvl w:ilvl="0">
      <w:start w:val="7"/>
      <w:numFmt w:val="decimal"/>
      <w:lvlText w:val="%1"/>
      <w:lvlJc w:val="left"/>
      <w:pPr>
        <w:ind w:left="1009" w:hanging="852"/>
        <w:jc w:val="left"/>
      </w:pPr>
      <w:rPr>
        <w:rFonts w:hint="default"/>
      </w:rPr>
    </w:lvl>
    <w:lvl w:ilvl="1">
      <w:start w:val="3"/>
      <w:numFmt w:val="decimal"/>
      <w:lvlText w:val="%1.%2"/>
      <w:lvlJc w:val="left"/>
      <w:pPr>
        <w:ind w:left="1009" w:hanging="852"/>
        <w:jc w:val="left"/>
      </w:pPr>
      <w:rPr>
        <w:rFonts w:hint="default"/>
      </w:rPr>
    </w:lvl>
    <w:lvl w:ilvl="2">
      <w:start w:val="3"/>
      <w:numFmt w:val="decimal"/>
      <w:lvlText w:val="%1.%2.%3"/>
      <w:lvlJc w:val="left"/>
      <w:pPr>
        <w:ind w:left="1009" w:hanging="852"/>
        <w:jc w:val="left"/>
      </w:pPr>
      <w:rPr>
        <w:rFonts w:hint="default"/>
      </w:rPr>
    </w:lvl>
    <w:lvl w:ilvl="3">
      <w:start w:val="1"/>
      <w:numFmt w:val="decimal"/>
      <w:lvlText w:val="%1.%2.%3.%4"/>
      <w:lvlJc w:val="left"/>
      <w:pPr>
        <w:ind w:left="1009" w:hanging="852"/>
        <w:jc w:val="left"/>
      </w:pPr>
      <w:rPr>
        <w:rFonts w:hint="default" w:ascii="Times New Roman" w:hAnsi="Times New Roman" w:eastAsia="Times New Roman" w:cs="Times New Roman"/>
        <w:b/>
        <w:bCs/>
        <w:spacing w:val="-2"/>
        <w:w w:val="99"/>
        <w:sz w:val="20"/>
        <w:szCs w:val="20"/>
      </w:rPr>
    </w:lvl>
    <w:lvl w:ilvl="4">
      <w:start w:val="0"/>
      <w:numFmt w:val="bullet"/>
      <w:lvlText w:val="•"/>
      <w:lvlJc w:val="left"/>
      <w:pPr>
        <w:ind w:left="5008" w:hanging="852"/>
      </w:pPr>
      <w:rPr>
        <w:rFonts w:hint="default"/>
      </w:rPr>
    </w:lvl>
    <w:lvl w:ilvl="5">
      <w:start w:val="0"/>
      <w:numFmt w:val="bullet"/>
      <w:lvlText w:val="•"/>
      <w:lvlJc w:val="left"/>
      <w:pPr>
        <w:ind w:left="6010" w:hanging="852"/>
      </w:pPr>
      <w:rPr>
        <w:rFonts w:hint="default"/>
      </w:rPr>
    </w:lvl>
    <w:lvl w:ilvl="6">
      <w:start w:val="0"/>
      <w:numFmt w:val="bullet"/>
      <w:lvlText w:val="•"/>
      <w:lvlJc w:val="left"/>
      <w:pPr>
        <w:ind w:left="7012" w:hanging="852"/>
      </w:pPr>
      <w:rPr>
        <w:rFonts w:hint="default"/>
      </w:rPr>
    </w:lvl>
    <w:lvl w:ilvl="7">
      <w:start w:val="0"/>
      <w:numFmt w:val="bullet"/>
      <w:lvlText w:val="•"/>
      <w:lvlJc w:val="left"/>
      <w:pPr>
        <w:ind w:left="8014" w:hanging="852"/>
      </w:pPr>
      <w:rPr>
        <w:rFonts w:hint="default"/>
      </w:rPr>
    </w:lvl>
    <w:lvl w:ilvl="8">
      <w:start w:val="0"/>
      <w:numFmt w:val="bullet"/>
      <w:lvlText w:val="•"/>
      <w:lvlJc w:val="left"/>
      <w:pPr>
        <w:ind w:left="9016" w:hanging="852"/>
      </w:pPr>
      <w:rPr>
        <w:rFonts w:hint="default"/>
      </w:rPr>
    </w:lvl>
  </w:abstractNum>
  <w:abstractNum w:abstractNumId="55">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54">
    <w:multiLevelType w:val="hybridMultilevel"/>
    <w:lvl w:ilvl="0">
      <w:start w:val="1"/>
      <w:numFmt w:val="lowerLetter"/>
      <w:lvlText w:val="%1)"/>
      <w:lvlJc w:val="left"/>
      <w:pPr>
        <w:ind w:left="746" w:hanging="361"/>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1"/>
      </w:pPr>
      <w:rPr>
        <w:rFonts w:hint="default"/>
      </w:rPr>
    </w:lvl>
    <w:lvl w:ilvl="2">
      <w:start w:val="0"/>
      <w:numFmt w:val="bullet"/>
      <w:lvlText w:val="•"/>
      <w:lvlJc w:val="left"/>
      <w:pPr>
        <w:ind w:left="2796" w:hanging="361"/>
      </w:pPr>
      <w:rPr>
        <w:rFonts w:hint="default"/>
      </w:rPr>
    </w:lvl>
    <w:lvl w:ilvl="3">
      <w:start w:val="0"/>
      <w:numFmt w:val="bullet"/>
      <w:lvlText w:val="•"/>
      <w:lvlJc w:val="left"/>
      <w:pPr>
        <w:ind w:left="3824" w:hanging="361"/>
      </w:pPr>
      <w:rPr>
        <w:rFonts w:hint="default"/>
      </w:rPr>
    </w:lvl>
    <w:lvl w:ilvl="4">
      <w:start w:val="0"/>
      <w:numFmt w:val="bullet"/>
      <w:lvlText w:val="•"/>
      <w:lvlJc w:val="left"/>
      <w:pPr>
        <w:ind w:left="4852" w:hanging="361"/>
      </w:pPr>
      <w:rPr>
        <w:rFonts w:hint="default"/>
      </w:rPr>
    </w:lvl>
    <w:lvl w:ilvl="5">
      <w:start w:val="0"/>
      <w:numFmt w:val="bullet"/>
      <w:lvlText w:val="•"/>
      <w:lvlJc w:val="left"/>
      <w:pPr>
        <w:ind w:left="5880" w:hanging="361"/>
      </w:pPr>
      <w:rPr>
        <w:rFonts w:hint="default"/>
      </w:rPr>
    </w:lvl>
    <w:lvl w:ilvl="6">
      <w:start w:val="0"/>
      <w:numFmt w:val="bullet"/>
      <w:lvlText w:val="•"/>
      <w:lvlJc w:val="left"/>
      <w:pPr>
        <w:ind w:left="6908" w:hanging="361"/>
      </w:pPr>
      <w:rPr>
        <w:rFonts w:hint="default"/>
      </w:rPr>
    </w:lvl>
    <w:lvl w:ilvl="7">
      <w:start w:val="0"/>
      <w:numFmt w:val="bullet"/>
      <w:lvlText w:val="•"/>
      <w:lvlJc w:val="left"/>
      <w:pPr>
        <w:ind w:left="7936" w:hanging="361"/>
      </w:pPr>
      <w:rPr>
        <w:rFonts w:hint="default"/>
      </w:rPr>
    </w:lvl>
    <w:lvl w:ilvl="8">
      <w:start w:val="0"/>
      <w:numFmt w:val="bullet"/>
      <w:lvlText w:val="•"/>
      <w:lvlJc w:val="left"/>
      <w:pPr>
        <w:ind w:left="8964" w:hanging="361"/>
      </w:pPr>
      <w:rPr>
        <w:rFonts w:hint="default"/>
      </w:rPr>
    </w:lvl>
  </w:abstractNum>
  <w:abstractNum w:abstractNumId="53">
    <w:multiLevelType w:val="hybridMultilevel"/>
    <w:lvl w:ilvl="0">
      <w:start w:val="0"/>
      <w:numFmt w:val="bullet"/>
      <w:lvlText w:val="-"/>
      <w:lvlJc w:val="left"/>
      <w:pPr>
        <w:ind w:left="743" w:hanging="360"/>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52">
    <w:multiLevelType w:val="hybridMultilevel"/>
    <w:lvl w:ilvl="0">
      <w:start w:val="7"/>
      <w:numFmt w:val="decimal"/>
      <w:lvlText w:val="%1"/>
      <w:lvlJc w:val="left"/>
      <w:pPr>
        <w:ind w:left="723" w:hanging="567"/>
        <w:jc w:val="left"/>
      </w:pPr>
      <w:rPr>
        <w:rFonts w:hint="default"/>
      </w:rPr>
    </w:lvl>
    <w:lvl w:ilvl="1">
      <w:start w:val="3"/>
      <w:numFmt w:val="decimal"/>
      <w:lvlText w:val="%1.%2"/>
      <w:lvlJc w:val="left"/>
      <w:pPr>
        <w:ind w:left="723" w:hanging="567"/>
        <w:jc w:val="left"/>
      </w:pPr>
      <w:rPr>
        <w:rFonts w:hint="default" w:ascii="Times New Roman" w:hAnsi="Times New Roman" w:eastAsia="Times New Roman" w:cs="Times New Roman"/>
        <w:b/>
        <w:bCs/>
        <w:spacing w:val="-1"/>
        <w:w w:val="100"/>
        <w:sz w:val="24"/>
        <w:szCs w:val="24"/>
      </w:rPr>
    </w:lvl>
    <w:lvl w:ilvl="2">
      <w:start w:val="1"/>
      <w:numFmt w:val="decimal"/>
      <w:lvlText w:val="%1.%2.%3"/>
      <w:lvlJc w:val="left"/>
      <w:pPr>
        <w:ind w:left="1093" w:hanging="708"/>
        <w:jc w:val="left"/>
      </w:pPr>
      <w:rPr>
        <w:rFonts w:hint="default" w:ascii="Times New Roman" w:hAnsi="Times New Roman" w:eastAsia="Times New Roman" w:cs="Times New Roman"/>
        <w:b/>
        <w:bCs/>
        <w:w w:val="100"/>
        <w:sz w:val="22"/>
        <w:szCs w:val="22"/>
      </w:rPr>
    </w:lvl>
    <w:lvl w:ilvl="3">
      <w:start w:val="0"/>
      <w:numFmt w:val="bullet"/>
      <w:lvlText w:val="•"/>
      <w:lvlJc w:val="left"/>
      <w:pPr>
        <w:ind w:left="3304" w:hanging="708"/>
      </w:pPr>
      <w:rPr>
        <w:rFonts w:hint="default"/>
      </w:rPr>
    </w:lvl>
    <w:lvl w:ilvl="4">
      <w:start w:val="0"/>
      <w:numFmt w:val="bullet"/>
      <w:lvlText w:val="•"/>
      <w:lvlJc w:val="left"/>
      <w:pPr>
        <w:ind w:left="4406" w:hanging="708"/>
      </w:pPr>
      <w:rPr>
        <w:rFonts w:hint="default"/>
      </w:rPr>
    </w:lvl>
    <w:lvl w:ilvl="5">
      <w:start w:val="0"/>
      <w:numFmt w:val="bullet"/>
      <w:lvlText w:val="•"/>
      <w:lvlJc w:val="left"/>
      <w:pPr>
        <w:ind w:left="5508" w:hanging="708"/>
      </w:pPr>
      <w:rPr>
        <w:rFonts w:hint="default"/>
      </w:rPr>
    </w:lvl>
    <w:lvl w:ilvl="6">
      <w:start w:val="0"/>
      <w:numFmt w:val="bullet"/>
      <w:lvlText w:val="•"/>
      <w:lvlJc w:val="left"/>
      <w:pPr>
        <w:ind w:left="6611" w:hanging="708"/>
      </w:pPr>
      <w:rPr>
        <w:rFonts w:hint="default"/>
      </w:rPr>
    </w:lvl>
    <w:lvl w:ilvl="7">
      <w:start w:val="0"/>
      <w:numFmt w:val="bullet"/>
      <w:lvlText w:val="•"/>
      <w:lvlJc w:val="left"/>
      <w:pPr>
        <w:ind w:left="7713" w:hanging="708"/>
      </w:pPr>
      <w:rPr>
        <w:rFonts w:hint="default"/>
      </w:rPr>
    </w:lvl>
    <w:lvl w:ilvl="8">
      <w:start w:val="0"/>
      <w:numFmt w:val="bullet"/>
      <w:lvlText w:val="•"/>
      <w:lvlJc w:val="left"/>
      <w:pPr>
        <w:ind w:left="8815" w:hanging="708"/>
      </w:pPr>
      <w:rPr>
        <w:rFonts w:hint="default"/>
      </w:rPr>
    </w:lvl>
  </w:abstractNum>
  <w:abstractNum w:abstractNumId="51">
    <w:multiLevelType w:val="hybridMultilevel"/>
    <w:lvl w:ilvl="0">
      <w:start w:val="1"/>
      <w:numFmt w:val="lowerLetter"/>
      <w:lvlText w:val="%1)"/>
      <w:lvlJc w:val="left"/>
      <w:pPr>
        <w:ind w:left="517" w:hanging="361"/>
        <w:jc w:val="left"/>
      </w:pPr>
      <w:rPr>
        <w:rFonts w:hint="default" w:ascii="Times New Roman" w:hAnsi="Times New Roman" w:eastAsia="Times New Roman" w:cs="Times New Roman"/>
        <w:w w:val="99"/>
        <w:sz w:val="20"/>
        <w:szCs w:val="20"/>
      </w:rPr>
    </w:lvl>
    <w:lvl w:ilvl="1">
      <w:start w:val="1"/>
      <w:numFmt w:val="decimal"/>
      <w:lvlText w:val="%2)"/>
      <w:lvlJc w:val="left"/>
      <w:pPr>
        <w:ind w:left="697" w:hanging="360"/>
        <w:jc w:val="left"/>
      </w:pPr>
      <w:rPr>
        <w:rFonts w:hint="default" w:ascii="Times New Roman" w:hAnsi="Times New Roman" w:eastAsia="Times New Roman" w:cs="Times New Roman"/>
        <w:w w:val="99"/>
        <w:sz w:val="20"/>
        <w:szCs w:val="20"/>
      </w:rPr>
    </w:lvl>
    <w:lvl w:ilvl="2">
      <w:start w:val="0"/>
      <w:numFmt w:val="bullet"/>
      <w:lvlText w:val="•"/>
      <w:lvlJc w:val="left"/>
      <w:pPr>
        <w:ind w:left="1846" w:hanging="360"/>
      </w:pPr>
      <w:rPr>
        <w:rFonts w:hint="default"/>
      </w:rPr>
    </w:lvl>
    <w:lvl w:ilvl="3">
      <w:start w:val="0"/>
      <w:numFmt w:val="bullet"/>
      <w:lvlText w:val="•"/>
      <w:lvlJc w:val="left"/>
      <w:pPr>
        <w:ind w:left="2993" w:hanging="360"/>
      </w:pPr>
      <w:rPr>
        <w:rFonts w:hint="default"/>
      </w:rPr>
    </w:lvl>
    <w:lvl w:ilvl="4">
      <w:start w:val="0"/>
      <w:numFmt w:val="bullet"/>
      <w:lvlText w:val="•"/>
      <w:lvlJc w:val="left"/>
      <w:pPr>
        <w:ind w:left="4140" w:hanging="360"/>
      </w:pPr>
      <w:rPr>
        <w:rFonts w:hint="default"/>
      </w:rPr>
    </w:lvl>
    <w:lvl w:ilvl="5">
      <w:start w:val="0"/>
      <w:numFmt w:val="bullet"/>
      <w:lvlText w:val="•"/>
      <w:lvlJc w:val="left"/>
      <w:pPr>
        <w:ind w:left="5286" w:hanging="360"/>
      </w:pPr>
      <w:rPr>
        <w:rFonts w:hint="default"/>
      </w:rPr>
    </w:lvl>
    <w:lvl w:ilvl="6">
      <w:start w:val="0"/>
      <w:numFmt w:val="bullet"/>
      <w:lvlText w:val="•"/>
      <w:lvlJc w:val="left"/>
      <w:pPr>
        <w:ind w:left="6433" w:hanging="360"/>
      </w:pPr>
      <w:rPr>
        <w:rFonts w:hint="default"/>
      </w:rPr>
    </w:lvl>
    <w:lvl w:ilvl="7">
      <w:start w:val="0"/>
      <w:numFmt w:val="bullet"/>
      <w:lvlText w:val="•"/>
      <w:lvlJc w:val="left"/>
      <w:pPr>
        <w:ind w:left="7580" w:hanging="360"/>
      </w:pPr>
      <w:rPr>
        <w:rFonts w:hint="default"/>
      </w:rPr>
    </w:lvl>
    <w:lvl w:ilvl="8">
      <w:start w:val="0"/>
      <w:numFmt w:val="bullet"/>
      <w:lvlText w:val="•"/>
      <w:lvlJc w:val="left"/>
      <w:pPr>
        <w:ind w:left="8726" w:hanging="360"/>
      </w:pPr>
      <w:rPr>
        <w:rFonts w:hint="default"/>
      </w:rPr>
    </w:lvl>
  </w:abstractNum>
  <w:abstractNum w:abstractNumId="50">
    <w:multiLevelType w:val="hybridMultilevel"/>
    <w:lvl w:ilvl="0">
      <w:start w:val="1"/>
      <w:numFmt w:val="lowerLetter"/>
      <w:lvlText w:val="%1)"/>
      <w:lvlJc w:val="left"/>
      <w:pPr>
        <w:ind w:left="516"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49">
    <w:multiLevelType w:val="hybridMultilevel"/>
    <w:lvl w:ilvl="0">
      <w:start w:val="1"/>
      <w:numFmt w:val="lowerLetter"/>
      <w:lvlText w:val="%1)"/>
      <w:lvlJc w:val="left"/>
      <w:pPr>
        <w:ind w:left="516"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48">
    <w:multiLevelType w:val="hybridMultilevel"/>
    <w:lvl w:ilvl="0">
      <w:start w:val="1"/>
      <w:numFmt w:val="lowerLetter"/>
      <w:lvlText w:val="%1)"/>
      <w:lvlJc w:val="left"/>
      <w:pPr>
        <w:ind w:left="517"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47">
    <w:multiLevelType w:val="hybridMultilevel"/>
    <w:lvl w:ilvl="0">
      <w:start w:val="7"/>
      <w:numFmt w:val="decimal"/>
      <w:lvlText w:val="%1"/>
      <w:lvlJc w:val="left"/>
      <w:pPr>
        <w:ind w:left="1094" w:hanging="709"/>
        <w:jc w:val="left"/>
      </w:pPr>
      <w:rPr>
        <w:rFonts w:hint="default"/>
      </w:rPr>
    </w:lvl>
    <w:lvl w:ilvl="1">
      <w:start w:val="2"/>
      <w:numFmt w:val="decimal"/>
      <w:lvlText w:val="%1.%2"/>
      <w:lvlJc w:val="left"/>
      <w:pPr>
        <w:ind w:left="1094" w:hanging="709"/>
        <w:jc w:val="left"/>
      </w:pPr>
      <w:rPr>
        <w:rFonts w:hint="default"/>
      </w:rPr>
    </w:lvl>
    <w:lvl w:ilvl="2">
      <w:start w:val="11"/>
      <w:numFmt w:val="decimal"/>
      <w:lvlText w:val="%1.%2.%3"/>
      <w:lvlJc w:val="left"/>
      <w:pPr>
        <w:ind w:left="1094" w:hanging="709"/>
        <w:jc w:val="left"/>
      </w:pPr>
      <w:rPr>
        <w:rFonts w:hint="default" w:ascii="Times New Roman" w:hAnsi="Times New Roman" w:eastAsia="Times New Roman" w:cs="Times New Roman"/>
        <w:b/>
        <w:bCs/>
        <w:w w:val="100"/>
        <w:sz w:val="22"/>
        <w:szCs w:val="22"/>
      </w:rPr>
    </w:lvl>
    <w:lvl w:ilvl="3">
      <w:start w:val="1"/>
      <w:numFmt w:val="decimal"/>
      <w:lvlText w:val="%1.%2.%3.%4"/>
      <w:lvlJc w:val="left"/>
      <w:pPr>
        <w:ind w:left="385" w:hanging="716"/>
        <w:jc w:val="right"/>
      </w:pPr>
      <w:rPr>
        <w:rFonts w:hint="default" w:ascii="Times New Roman" w:hAnsi="Times New Roman" w:eastAsia="Times New Roman" w:cs="Times New Roman"/>
        <w:b/>
        <w:bCs/>
        <w:spacing w:val="-2"/>
        <w:w w:val="99"/>
        <w:sz w:val="20"/>
        <w:szCs w:val="20"/>
      </w:rPr>
    </w:lvl>
    <w:lvl w:ilvl="4">
      <w:start w:val="0"/>
      <w:numFmt w:val="bullet"/>
      <w:lvlText w:val="•"/>
      <w:lvlJc w:val="left"/>
      <w:pPr>
        <w:ind w:left="4406" w:hanging="716"/>
      </w:pPr>
      <w:rPr>
        <w:rFonts w:hint="default"/>
      </w:rPr>
    </w:lvl>
    <w:lvl w:ilvl="5">
      <w:start w:val="0"/>
      <w:numFmt w:val="bullet"/>
      <w:lvlText w:val="•"/>
      <w:lvlJc w:val="left"/>
      <w:pPr>
        <w:ind w:left="5508" w:hanging="716"/>
      </w:pPr>
      <w:rPr>
        <w:rFonts w:hint="default"/>
      </w:rPr>
    </w:lvl>
    <w:lvl w:ilvl="6">
      <w:start w:val="0"/>
      <w:numFmt w:val="bullet"/>
      <w:lvlText w:val="•"/>
      <w:lvlJc w:val="left"/>
      <w:pPr>
        <w:ind w:left="6611" w:hanging="716"/>
      </w:pPr>
      <w:rPr>
        <w:rFonts w:hint="default"/>
      </w:rPr>
    </w:lvl>
    <w:lvl w:ilvl="7">
      <w:start w:val="0"/>
      <w:numFmt w:val="bullet"/>
      <w:lvlText w:val="•"/>
      <w:lvlJc w:val="left"/>
      <w:pPr>
        <w:ind w:left="7713" w:hanging="716"/>
      </w:pPr>
      <w:rPr>
        <w:rFonts w:hint="default"/>
      </w:rPr>
    </w:lvl>
    <w:lvl w:ilvl="8">
      <w:start w:val="0"/>
      <w:numFmt w:val="bullet"/>
      <w:lvlText w:val="•"/>
      <w:lvlJc w:val="left"/>
      <w:pPr>
        <w:ind w:left="8815" w:hanging="716"/>
      </w:pPr>
      <w:rPr>
        <w:rFonts w:hint="default"/>
      </w:rPr>
    </w:lvl>
  </w:abstractNum>
  <w:abstractNum w:abstractNumId="46">
    <w:multiLevelType w:val="hybridMultilevel"/>
    <w:lvl w:ilvl="0">
      <w:start w:val="1"/>
      <w:numFmt w:val="lowerLetter"/>
      <w:lvlText w:val="%1)"/>
      <w:lvlJc w:val="left"/>
      <w:pPr>
        <w:ind w:left="517" w:hanging="360"/>
        <w:jc w:val="right"/>
      </w:pPr>
      <w:rPr>
        <w:rFonts w:hint="default" w:ascii="Times New Roman" w:hAnsi="Times New Roman" w:eastAsia="Times New Roman" w:cs="Times New Roman"/>
        <w:w w:val="99"/>
        <w:sz w:val="20"/>
        <w:szCs w:val="20"/>
      </w:rPr>
    </w:lvl>
    <w:lvl w:ilvl="1">
      <w:start w:val="1"/>
      <w:numFmt w:val="decimal"/>
      <w:lvlText w:val="%2)"/>
      <w:lvlJc w:val="left"/>
      <w:pPr>
        <w:ind w:left="1105" w:hanging="360"/>
        <w:jc w:val="left"/>
      </w:pPr>
      <w:rPr>
        <w:rFonts w:hint="default" w:ascii="Times New Roman" w:hAnsi="Times New Roman" w:eastAsia="Times New Roman" w:cs="Times New Roman"/>
        <w:w w:val="99"/>
        <w:sz w:val="20"/>
        <w:szCs w:val="20"/>
      </w:rPr>
    </w:lvl>
    <w:lvl w:ilvl="2">
      <w:start w:val="0"/>
      <w:numFmt w:val="bullet"/>
      <w:lvlText w:val="•"/>
      <w:lvlJc w:val="left"/>
      <w:pPr>
        <w:ind w:left="2202" w:hanging="360"/>
      </w:pPr>
      <w:rPr>
        <w:rFonts w:hint="default"/>
      </w:rPr>
    </w:lvl>
    <w:lvl w:ilvl="3">
      <w:start w:val="0"/>
      <w:numFmt w:val="bullet"/>
      <w:lvlText w:val="•"/>
      <w:lvlJc w:val="left"/>
      <w:pPr>
        <w:ind w:left="3304" w:hanging="360"/>
      </w:pPr>
      <w:rPr>
        <w:rFonts w:hint="default"/>
      </w:rPr>
    </w:lvl>
    <w:lvl w:ilvl="4">
      <w:start w:val="0"/>
      <w:numFmt w:val="bullet"/>
      <w:lvlText w:val="•"/>
      <w:lvlJc w:val="left"/>
      <w:pPr>
        <w:ind w:left="4406" w:hanging="360"/>
      </w:pPr>
      <w:rPr>
        <w:rFonts w:hint="default"/>
      </w:rPr>
    </w:lvl>
    <w:lvl w:ilvl="5">
      <w:start w:val="0"/>
      <w:numFmt w:val="bullet"/>
      <w:lvlText w:val="•"/>
      <w:lvlJc w:val="left"/>
      <w:pPr>
        <w:ind w:left="5508" w:hanging="360"/>
      </w:pPr>
      <w:rPr>
        <w:rFonts w:hint="default"/>
      </w:rPr>
    </w:lvl>
    <w:lvl w:ilvl="6">
      <w:start w:val="0"/>
      <w:numFmt w:val="bullet"/>
      <w:lvlText w:val="•"/>
      <w:lvlJc w:val="left"/>
      <w:pPr>
        <w:ind w:left="6611" w:hanging="360"/>
      </w:pPr>
      <w:rPr>
        <w:rFonts w:hint="default"/>
      </w:rPr>
    </w:lvl>
    <w:lvl w:ilvl="7">
      <w:start w:val="0"/>
      <w:numFmt w:val="bullet"/>
      <w:lvlText w:val="•"/>
      <w:lvlJc w:val="left"/>
      <w:pPr>
        <w:ind w:left="7713" w:hanging="360"/>
      </w:pPr>
      <w:rPr>
        <w:rFonts w:hint="default"/>
      </w:rPr>
    </w:lvl>
    <w:lvl w:ilvl="8">
      <w:start w:val="0"/>
      <w:numFmt w:val="bullet"/>
      <w:lvlText w:val="•"/>
      <w:lvlJc w:val="left"/>
      <w:pPr>
        <w:ind w:left="8815" w:hanging="360"/>
      </w:pPr>
      <w:rPr>
        <w:rFonts w:hint="default"/>
      </w:rPr>
    </w:lvl>
  </w:abstractNum>
  <w:abstractNum w:abstractNumId="45">
    <w:multiLevelType w:val="hybridMultilevel"/>
    <w:lvl w:ilvl="0">
      <w:start w:val="0"/>
      <w:numFmt w:val="bullet"/>
      <w:lvlText w:val="-"/>
      <w:lvlJc w:val="left"/>
      <w:pPr>
        <w:ind w:left="516" w:hanging="360"/>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44">
    <w:multiLevelType w:val="hybridMultilevel"/>
    <w:lvl w:ilvl="0">
      <w:start w:val="1"/>
      <w:numFmt w:val="lowerLetter"/>
      <w:lvlText w:val="%1)"/>
      <w:lvlJc w:val="left"/>
      <w:pPr>
        <w:ind w:left="745" w:hanging="360"/>
        <w:jc w:val="right"/>
      </w:pPr>
      <w:rPr>
        <w:rFonts w:hint="default" w:ascii="Times New Roman" w:hAnsi="Times New Roman" w:eastAsia="Times New Roman" w:cs="Times New Roman"/>
        <w:w w:val="99"/>
        <w:sz w:val="20"/>
        <w:szCs w:val="20"/>
      </w:rPr>
    </w:lvl>
    <w:lvl w:ilvl="1">
      <w:start w:val="1"/>
      <w:numFmt w:val="decimal"/>
      <w:lvlText w:val="%2)"/>
      <w:lvlJc w:val="left"/>
      <w:pPr>
        <w:ind w:left="517" w:hanging="360"/>
        <w:jc w:val="left"/>
      </w:pPr>
      <w:rPr>
        <w:rFonts w:hint="default" w:ascii="Times New Roman" w:hAnsi="Times New Roman" w:eastAsia="Times New Roman" w:cs="Times New Roman"/>
        <w:spacing w:val="0"/>
        <w:w w:val="99"/>
        <w:sz w:val="20"/>
        <w:szCs w:val="20"/>
      </w:rPr>
    </w:lvl>
    <w:lvl w:ilvl="2">
      <w:start w:val="0"/>
      <w:numFmt w:val="bullet"/>
      <w:lvlText w:val="•"/>
      <w:lvlJc w:val="left"/>
      <w:pPr>
        <w:ind w:left="1882" w:hanging="360"/>
      </w:pPr>
      <w:rPr>
        <w:rFonts w:hint="default"/>
      </w:rPr>
    </w:lvl>
    <w:lvl w:ilvl="3">
      <w:start w:val="0"/>
      <w:numFmt w:val="bullet"/>
      <w:lvlText w:val="•"/>
      <w:lvlJc w:val="left"/>
      <w:pPr>
        <w:ind w:left="3024" w:hanging="360"/>
      </w:pPr>
      <w:rPr>
        <w:rFonts w:hint="default"/>
      </w:rPr>
    </w:lvl>
    <w:lvl w:ilvl="4">
      <w:start w:val="0"/>
      <w:numFmt w:val="bullet"/>
      <w:lvlText w:val="•"/>
      <w:lvlJc w:val="left"/>
      <w:pPr>
        <w:ind w:left="4166" w:hanging="360"/>
      </w:pPr>
      <w:rPr>
        <w:rFonts w:hint="default"/>
      </w:rPr>
    </w:lvl>
    <w:lvl w:ilvl="5">
      <w:start w:val="0"/>
      <w:numFmt w:val="bullet"/>
      <w:lvlText w:val="•"/>
      <w:lvlJc w:val="left"/>
      <w:pPr>
        <w:ind w:left="5308" w:hanging="360"/>
      </w:pPr>
      <w:rPr>
        <w:rFonts w:hint="default"/>
      </w:rPr>
    </w:lvl>
    <w:lvl w:ilvl="6">
      <w:start w:val="0"/>
      <w:numFmt w:val="bullet"/>
      <w:lvlText w:val="•"/>
      <w:lvlJc w:val="left"/>
      <w:pPr>
        <w:ind w:left="6451" w:hanging="360"/>
      </w:pPr>
      <w:rPr>
        <w:rFonts w:hint="default"/>
      </w:rPr>
    </w:lvl>
    <w:lvl w:ilvl="7">
      <w:start w:val="0"/>
      <w:numFmt w:val="bullet"/>
      <w:lvlText w:val="•"/>
      <w:lvlJc w:val="left"/>
      <w:pPr>
        <w:ind w:left="7593" w:hanging="360"/>
      </w:pPr>
      <w:rPr>
        <w:rFonts w:hint="default"/>
      </w:rPr>
    </w:lvl>
    <w:lvl w:ilvl="8">
      <w:start w:val="0"/>
      <w:numFmt w:val="bullet"/>
      <w:lvlText w:val="•"/>
      <w:lvlJc w:val="left"/>
      <w:pPr>
        <w:ind w:left="8735" w:hanging="360"/>
      </w:pPr>
      <w:rPr>
        <w:rFonts w:hint="default"/>
      </w:rPr>
    </w:lvl>
  </w:abstractNum>
  <w:abstractNum w:abstractNumId="43">
    <w:multiLevelType w:val="hybridMultilevel"/>
    <w:lvl w:ilvl="0">
      <w:start w:val="1"/>
      <w:numFmt w:val="lowerLetter"/>
      <w:lvlText w:val="%1)"/>
      <w:lvlJc w:val="left"/>
      <w:pPr>
        <w:ind w:left="517"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42">
    <w:multiLevelType w:val="hybridMultilevel"/>
    <w:lvl w:ilvl="0">
      <w:start w:val="7"/>
      <w:numFmt w:val="decimal"/>
      <w:lvlText w:val="%1"/>
      <w:lvlJc w:val="left"/>
      <w:pPr>
        <w:ind w:left="1094" w:hanging="710"/>
        <w:jc w:val="left"/>
      </w:pPr>
      <w:rPr>
        <w:rFonts w:hint="default"/>
      </w:rPr>
    </w:lvl>
    <w:lvl w:ilvl="1">
      <w:start w:val="2"/>
      <w:numFmt w:val="decimal"/>
      <w:lvlText w:val="%1.%2"/>
      <w:lvlJc w:val="left"/>
      <w:pPr>
        <w:ind w:left="1094" w:hanging="710"/>
        <w:jc w:val="left"/>
      </w:pPr>
      <w:rPr>
        <w:rFonts w:hint="default"/>
      </w:rPr>
    </w:lvl>
    <w:lvl w:ilvl="2">
      <w:start w:val="7"/>
      <w:numFmt w:val="decimal"/>
      <w:lvlText w:val="%1.%2.%3"/>
      <w:lvlJc w:val="left"/>
      <w:pPr>
        <w:ind w:left="1094" w:hanging="710"/>
        <w:jc w:val="right"/>
      </w:pPr>
      <w:rPr>
        <w:rFonts w:hint="default" w:ascii="Times New Roman" w:hAnsi="Times New Roman" w:eastAsia="Times New Roman" w:cs="Times New Roman"/>
        <w:b/>
        <w:bCs/>
        <w:w w:val="100"/>
        <w:sz w:val="22"/>
        <w:szCs w:val="22"/>
      </w:rPr>
    </w:lvl>
    <w:lvl w:ilvl="3">
      <w:start w:val="1"/>
      <w:numFmt w:val="decimal"/>
      <w:lvlText w:val="%1.%2.%3.%4"/>
      <w:lvlJc w:val="left"/>
      <w:pPr>
        <w:ind w:left="1236" w:hanging="852"/>
        <w:jc w:val="left"/>
      </w:pPr>
      <w:rPr>
        <w:rFonts w:hint="default" w:ascii="Times New Roman" w:hAnsi="Times New Roman" w:eastAsia="Times New Roman" w:cs="Times New Roman"/>
        <w:b/>
        <w:bCs/>
        <w:spacing w:val="-2"/>
        <w:w w:val="99"/>
        <w:sz w:val="20"/>
        <w:szCs w:val="20"/>
      </w:rPr>
    </w:lvl>
    <w:lvl w:ilvl="4">
      <w:start w:val="1"/>
      <w:numFmt w:val="lowerLetter"/>
      <w:lvlText w:val="%5)"/>
      <w:lvlJc w:val="left"/>
      <w:pPr>
        <w:ind w:left="1105" w:hanging="359"/>
        <w:jc w:val="left"/>
      </w:pPr>
      <w:rPr>
        <w:rFonts w:hint="default" w:ascii="Times New Roman" w:hAnsi="Times New Roman" w:eastAsia="Times New Roman" w:cs="Times New Roman"/>
        <w:w w:val="99"/>
        <w:sz w:val="20"/>
        <w:szCs w:val="20"/>
      </w:rPr>
    </w:lvl>
    <w:lvl w:ilvl="5">
      <w:start w:val="0"/>
      <w:numFmt w:val="bullet"/>
      <w:lvlText w:val="•"/>
      <w:lvlJc w:val="left"/>
      <w:pPr>
        <w:ind w:left="4907" w:hanging="359"/>
      </w:pPr>
      <w:rPr>
        <w:rFonts w:hint="default"/>
      </w:rPr>
    </w:lvl>
    <w:lvl w:ilvl="6">
      <w:start w:val="0"/>
      <w:numFmt w:val="bullet"/>
      <w:lvlText w:val="•"/>
      <w:lvlJc w:val="left"/>
      <w:pPr>
        <w:ind w:left="6130" w:hanging="359"/>
      </w:pPr>
      <w:rPr>
        <w:rFonts w:hint="default"/>
      </w:rPr>
    </w:lvl>
    <w:lvl w:ilvl="7">
      <w:start w:val="0"/>
      <w:numFmt w:val="bullet"/>
      <w:lvlText w:val="•"/>
      <w:lvlJc w:val="left"/>
      <w:pPr>
        <w:ind w:left="7352" w:hanging="359"/>
      </w:pPr>
      <w:rPr>
        <w:rFonts w:hint="default"/>
      </w:rPr>
    </w:lvl>
    <w:lvl w:ilvl="8">
      <w:start w:val="0"/>
      <w:numFmt w:val="bullet"/>
      <w:lvlText w:val="•"/>
      <w:lvlJc w:val="left"/>
      <w:pPr>
        <w:ind w:left="8575" w:hanging="359"/>
      </w:pPr>
      <w:rPr>
        <w:rFonts w:hint="default"/>
      </w:rPr>
    </w:lvl>
  </w:abstractNum>
  <w:abstractNum w:abstractNumId="41">
    <w:multiLevelType w:val="hybridMultilevel"/>
    <w:lvl w:ilvl="0">
      <w:start w:val="0"/>
      <w:numFmt w:val="bullet"/>
      <w:lvlText w:val="-"/>
      <w:lvlJc w:val="left"/>
      <w:pPr>
        <w:ind w:left="745" w:hanging="360"/>
      </w:pPr>
      <w:rPr>
        <w:rFonts w:hint="default" w:ascii="Times New Roman" w:hAnsi="Times New Roman" w:eastAsia="Times New Roman" w:cs="Times New Roman"/>
        <w:w w:val="99"/>
        <w:sz w:val="20"/>
        <w:szCs w:val="20"/>
      </w:rPr>
    </w:lvl>
    <w:lvl w:ilvl="1">
      <w:start w:val="0"/>
      <w:numFmt w:val="bullet"/>
      <w:lvlText w:val=""/>
      <w:lvlJc w:val="left"/>
      <w:pPr>
        <w:ind w:left="1105" w:hanging="358"/>
      </w:pPr>
      <w:rPr>
        <w:rFonts w:hint="default" w:ascii="Symbol" w:hAnsi="Symbol" w:eastAsia="Symbol" w:cs="Symbol"/>
        <w:w w:val="99"/>
        <w:sz w:val="20"/>
        <w:szCs w:val="20"/>
      </w:rPr>
    </w:lvl>
    <w:lvl w:ilvl="2">
      <w:start w:val="0"/>
      <w:numFmt w:val="bullet"/>
      <w:lvlText w:val="•"/>
      <w:lvlJc w:val="left"/>
      <w:pPr>
        <w:ind w:left="2202" w:hanging="358"/>
      </w:pPr>
      <w:rPr>
        <w:rFonts w:hint="default"/>
      </w:rPr>
    </w:lvl>
    <w:lvl w:ilvl="3">
      <w:start w:val="0"/>
      <w:numFmt w:val="bullet"/>
      <w:lvlText w:val="•"/>
      <w:lvlJc w:val="left"/>
      <w:pPr>
        <w:ind w:left="3304" w:hanging="358"/>
      </w:pPr>
      <w:rPr>
        <w:rFonts w:hint="default"/>
      </w:rPr>
    </w:lvl>
    <w:lvl w:ilvl="4">
      <w:start w:val="0"/>
      <w:numFmt w:val="bullet"/>
      <w:lvlText w:val="•"/>
      <w:lvlJc w:val="left"/>
      <w:pPr>
        <w:ind w:left="4406" w:hanging="358"/>
      </w:pPr>
      <w:rPr>
        <w:rFonts w:hint="default"/>
      </w:rPr>
    </w:lvl>
    <w:lvl w:ilvl="5">
      <w:start w:val="0"/>
      <w:numFmt w:val="bullet"/>
      <w:lvlText w:val="•"/>
      <w:lvlJc w:val="left"/>
      <w:pPr>
        <w:ind w:left="5508" w:hanging="358"/>
      </w:pPr>
      <w:rPr>
        <w:rFonts w:hint="default"/>
      </w:rPr>
    </w:lvl>
    <w:lvl w:ilvl="6">
      <w:start w:val="0"/>
      <w:numFmt w:val="bullet"/>
      <w:lvlText w:val="•"/>
      <w:lvlJc w:val="left"/>
      <w:pPr>
        <w:ind w:left="6611" w:hanging="358"/>
      </w:pPr>
      <w:rPr>
        <w:rFonts w:hint="default"/>
      </w:rPr>
    </w:lvl>
    <w:lvl w:ilvl="7">
      <w:start w:val="0"/>
      <w:numFmt w:val="bullet"/>
      <w:lvlText w:val="•"/>
      <w:lvlJc w:val="left"/>
      <w:pPr>
        <w:ind w:left="7713" w:hanging="358"/>
      </w:pPr>
      <w:rPr>
        <w:rFonts w:hint="default"/>
      </w:rPr>
    </w:lvl>
    <w:lvl w:ilvl="8">
      <w:start w:val="0"/>
      <w:numFmt w:val="bullet"/>
      <w:lvlText w:val="•"/>
      <w:lvlJc w:val="left"/>
      <w:pPr>
        <w:ind w:left="8815" w:hanging="358"/>
      </w:pPr>
      <w:rPr>
        <w:rFonts w:hint="default"/>
      </w:rPr>
    </w:lvl>
  </w:abstractNum>
  <w:abstractNum w:abstractNumId="40">
    <w:multiLevelType w:val="hybridMultilevel"/>
    <w:lvl w:ilvl="0">
      <w:start w:val="1"/>
      <w:numFmt w:val="lowerLetter"/>
      <w:lvlText w:val="%1)"/>
      <w:lvlJc w:val="left"/>
      <w:pPr>
        <w:ind w:left="517"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39">
    <w:multiLevelType w:val="hybridMultilevel"/>
    <w:lvl w:ilvl="0">
      <w:start w:val="1"/>
      <w:numFmt w:val="lowerLetter"/>
      <w:lvlText w:val="%1)"/>
      <w:lvlJc w:val="left"/>
      <w:pPr>
        <w:ind w:left="518" w:hanging="361"/>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1"/>
      </w:pPr>
      <w:rPr>
        <w:rFonts w:hint="default"/>
      </w:rPr>
    </w:lvl>
    <w:lvl w:ilvl="2">
      <w:start w:val="0"/>
      <w:numFmt w:val="bullet"/>
      <w:lvlText w:val="•"/>
      <w:lvlJc w:val="left"/>
      <w:pPr>
        <w:ind w:left="2620" w:hanging="361"/>
      </w:pPr>
      <w:rPr>
        <w:rFonts w:hint="default"/>
      </w:rPr>
    </w:lvl>
    <w:lvl w:ilvl="3">
      <w:start w:val="0"/>
      <w:numFmt w:val="bullet"/>
      <w:lvlText w:val="•"/>
      <w:lvlJc w:val="left"/>
      <w:pPr>
        <w:ind w:left="3670" w:hanging="361"/>
      </w:pPr>
      <w:rPr>
        <w:rFonts w:hint="default"/>
      </w:rPr>
    </w:lvl>
    <w:lvl w:ilvl="4">
      <w:start w:val="0"/>
      <w:numFmt w:val="bullet"/>
      <w:lvlText w:val="•"/>
      <w:lvlJc w:val="left"/>
      <w:pPr>
        <w:ind w:left="4720" w:hanging="361"/>
      </w:pPr>
      <w:rPr>
        <w:rFonts w:hint="default"/>
      </w:rPr>
    </w:lvl>
    <w:lvl w:ilvl="5">
      <w:start w:val="0"/>
      <w:numFmt w:val="bullet"/>
      <w:lvlText w:val="•"/>
      <w:lvlJc w:val="left"/>
      <w:pPr>
        <w:ind w:left="5770" w:hanging="361"/>
      </w:pPr>
      <w:rPr>
        <w:rFonts w:hint="default"/>
      </w:rPr>
    </w:lvl>
    <w:lvl w:ilvl="6">
      <w:start w:val="0"/>
      <w:numFmt w:val="bullet"/>
      <w:lvlText w:val="•"/>
      <w:lvlJc w:val="left"/>
      <w:pPr>
        <w:ind w:left="6820" w:hanging="361"/>
      </w:pPr>
      <w:rPr>
        <w:rFonts w:hint="default"/>
      </w:rPr>
    </w:lvl>
    <w:lvl w:ilvl="7">
      <w:start w:val="0"/>
      <w:numFmt w:val="bullet"/>
      <w:lvlText w:val="•"/>
      <w:lvlJc w:val="left"/>
      <w:pPr>
        <w:ind w:left="7870" w:hanging="361"/>
      </w:pPr>
      <w:rPr>
        <w:rFonts w:hint="default"/>
      </w:rPr>
    </w:lvl>
    <w:lvl w:ilvl="8">
      <w:start w:val="0"/>
      <w:numFmt w:val="bullet"/>
      <w:lvlText w:val="•"/>
      <w:lvlJc w:val="left"/>
      <w:pPr>
        <w:ind w:left="8920" w:hanging="361"/>
      </w:pPr>
      <w:rPr>
        <w:rFonts w:hint="default"/>
      </w:rPr>
    </w:lvl>
  </w:abstractNum>
  <w:abstractNum w:abstractNumId="38">
    <w:multiLevelType w:val="hybridMultilevel"/>
    <w:lvl w:ilvl="0">
      <w:start w:val="1"/>
      <w:numFmt w:val="lowerLetter"/>
      <w:lvlText w:val="%1)"/>
      <w:lvlJc w:val="left"/>
      <w:pPr>
        <w:ind w:left="516" w:hanging="360"/>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0"/>
      </w:pPr>
      <w:rPr>
        <w:rFonts w:hint="default"/>
      </w:rPr>
    </w:lvl>
    <w:lvl w:ilvl="2">
      <w:start w:val="0"/>
      <w:numFmt w:val="bullet"/>
      <w:lvlText w:val="•"/>
      <w:lvlJc w:val="left"/>
      <w:pPr>
        <w:ind w:left="262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770" w:hanging="360"/>
      </w:pPr>
      <w:rPr>
        <w:rFonts w:hint="default"/>
      </w:rPr>
    </w:lvl>
    <w:lvl w:ilvl="6">
      <w:start w:val="0"/>
      <w:numFmt w:val="bullet"/>
      <w:lvlText w:val="•"/>
      <w:lvlJc w:val="left"/>
      <w:pPr>
        <w:ind w:left="6820" w:hanging="360"/>
      </w:pPr>
      <w:rPr>
        <w:rFonts w:hint="default"/>
      </w:rPr>
    </w:lvl>
    <w:lvl w:ilvl="7">
      <w:start w:val="0"/>
      <w:numFmt w:val="bullet"/>
      <w:lvlText w:val="•"/>
      <w:lvlJc w:val="left"/>
      <w:pPr>
        <w:ind w:left="7870" w:hanging="360"/>
      </w:pPr>
      <w:rPr>
        <w:rFonts w:hint="default"/>
      </w:rPr>
    </w:lvl>
    <w:lvl w:ilvl="8">
      <w:start w:val="0"/>
      <w:numFmt w:val="bullet"/>
      <w:lvlText w:val="•"/>
      <w:lvlJc w:val="left"/>
      <w:pPr>
        <w:ind w:left="8920" w:hanging="360"/>
      </w:pPr>
      <w:rPr>
        <w:rFonts w:hint="default"/>
      </w:rPr>
    </w:lvl>
  </w:abstractNum>
  <w:abstractNum w:abstractNumId="37">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36">
    <w:multiLevelType w:val="hybridMultilevel"/>
    <w:lvl w:ilvl="0">
      <w:start w:val="7"/>
      <w:numFmt w:val="decimal"/>
      <w:lvlText w:val="%1"/>
      <w:lvlJc w:val="left"/>
      <w:pPr>
        <w:ind w:left="723" w:hanging="567"/>
        <w:jc w:val="left"/>
      </w:pPr>
      <w:rPr>
        <w:rFonts w:hint="default"/>
      </w:rPr>
    </w:lvl>
    <w:lvl w:ilvl="1">
      <w:start w:val="2"/>
      <w:numFmt w:val="decimal"/>
      <w:lvlText w:val="%1.%2"/>
      <w:lvlJc w:val="left"/>
      <w:pPr>
        <w:ind w:left="723" w:hanging="567"/>
        <w:jc w:val="left"/>
      </w:pPr>
      <w:rPr>
        <w:rFonts w:hint="default" w:ascii="Times New Roman" w:hAnsi="Times New Roman" w:eastAsia="Times New Roman" w:cs="Times New Roman"/>
        <w:b/>
        <w:bCs/>
        <w:spacing w:val="-1"/>
        <w:w w:val="100"/>
        <w:sz w:val="24"/>
        <w:szCs w:val="24"/>
      </w:rPr>
    </w:lvl>
    <w:lvl w:ilvl="2">
      <w:start w:val="1"/>
      <w:numFmt w:val="decimal"/>
      <w:lvlText w:val="%1.%2.%3"/>
      <w:lvlJc w:val="left"/>
      <w:pPr>
        <w:ind w:left="865" w:hanging="708"/>
        <w:jc w:val="right"/>
      </w:pPr>
      <w:rPr>
        <w:rFonts w:hint="default" w:ascii="Times New Roman" w:hAnsi="Times New Roman" w:eastAsia="Times New Roman" w:cs="Times New Roman"/>
        <w:b/>
        <w:bCs/>
        <w:w w:val="100"/>
        <w:sz w:val="22"/>
        <w:szCs w:val="22"/>
      </w:rPr>
    </w:lvl>
    <w:lvl w:ilvl="3">
      <w:start w:val="1"/>
      <w:numFmt w:val="decimal"/>
      <w:lvlText w:val="%1.%2.%3.%4"/>
      <w:lvlJc w:val="left"/>
      <w:pPr>
        <w:ind w:left="157" w:hanging="852"/>
        <w:jc w:val="right"/>
      </w:pPr>
      <w:rPr>
        <w:rFonts w:hint="default" w:ascii="Times New Roman" w:hAnsi="Times New Roman" w:eastAsia="Times New Roman" w:cs="Times New Roman"/>
        <w:b/>
        <w:bCs/>
        <w:spacing w:val="-2"/>
        <w:w w:val="99"/>
        <w:sz w:val="20"/>
        <w:szCs w:val="20"/>
      </w:rPr>
    </w:lvl>
    <w:lvl w:ilvl="4">
      <w:start w:val="0"/>
      <w:numFmt w:val="bullet"/>
      <w:lvlText w:val="•"/>
      <w:lvlJc w:val="left"/>
      <w:pPr>
        <w:ind w:left="3400" w:hanging="852"/>
      </w:pPr>
      <w:rPr>
        <w:rFonts w:hint="default"/>
      </w:rPr>
    </w:lvl>
    <w:lvl w:ilvl="5">
      <w:start w:val="0"/>
      <w:numFmt w:val="bullet"/>
      <w:lvlText w:val="•"/>
      <w:lvlJc w:val="left"/>
      <w:pPr>
        <w:ind w:left="4670" w:hanging="852"/>
      </w:pPr>
      <w:rPr>
        <w:rFonts w:hint="default"/>
      </w:rPr>
    </w:lvl>
    <w:lvl w:ilvl="6">
      <w:start w:val="0"/>
      <w:numFmt w:val="bullet"/>
      <w:lvlText w:val="•"/>
      <w:lvlJc w:val="left"/>
      <w:pPr>
        <w:ind w:left="5940" w:hanging="852"/>
      </w:pPr>
      <w:rPr>
        <w:rFonts w:hint="default"/>
      </w:rPr>
    </w:lvl>
    <w:lvl w:ilvl="7">
      <w:start w:val="0"/>
      <w:numFmt w:val="bullet"/>
      <w:lvlText w:val="•"/>
      <w:lvlJc w:val="left"/>
      <w:pPr>
        <w:ind w:left="7210" w:hanging="852"/>
      </w:pPr>
      <w:rPr>
        <w:rFonts w:hint="default"/>
      </w:rPr>
    </w:lvl>
    <w:lvl w:ilvl="8">
      <w:start w:val="0"/>
      <w:numFmt w:val="bullet"/>
      <w:lvlText w:val="•"/>
      <w:lvlJc w:val="left"/>
      <w:pPr>
        <w:ind w:left="8480" w:hanging="852"/>
      </w:pPr>
      <w:rPr>
        <w:rFonts w:hint="default"/>
      </w:rPr>
    </w:lvl>
  </w:abstractNum>
  <w:abstractNum w:abstractNumId="35">
    <w:multiLevelType w:val="hybridMultilevel"/>
    <w:lvl w:ilvl="0">
      <w:start w:val="1"/>
      <w:numFmt w:val="lowerLetter"/>
      <w:lvlText w:val="%1)"/>
      <w:lvlJc w:val="left"/>
      <w:pPr>
        <w:ind w:left="517" w:hanging="361"/>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1"/>
      </w:pPr>
      <w:rPr>
        <w:rFonts w:hint="default"/>
      </w:rPr>
    </w:lvl>
    <w:lvl w:ilvl="2">
      <w:start w:val="0"/>
      <w:numFmt w:val="bullet"/>
      <w:lvlText w:val="•"/>
      <w:lvlJc w:val="left"/>
      <w:pPr>
        <w:ind w:left="2620" w:hanging="361"/>
      </w:pPr>
      <w:rPr>
        <w:rFonts w:hint="default"/>
      </w:rPr>
    </w:lvl>
    <w:lvl w:ilvl="3">
      <w:start w:val="0"/>
      <w:numFmt w:val="bullet"/>
      <w:lvlText w:val="•"/>
      <w:lvlJc w:val="left"/>
      <w:pPr>
        <w:ind w:left="3670" w:hanging="361"/>
      </w:pPr>
      <w:rPr>
        <w:rFonts w:hint="default"/>
      </w:rPr>
    </w:lvl>
    <w:lvl w:ilvl="4">
      <w:start w:val="0"/>
      <w:numFmt w:val="bullet"/>
      <w:lvlText w:val="•"/>
      <w:lvlJc w:val="left"/>
      <w:pPr>
        <w:ind w:left="4720" w:hanging="361"/>
      </w:pPr>
      <w:rPr>
        <w:rFonts w:hint="default"/>
      </w:rPr>
    </w:lvl>
    <w:lvl w:ilvl="5">
      <w:start w:val="0"/>
      <w:numFmt w:val="bullet"/>
      <w:lvlText w:val="•"/>
      <w:lvlJc w:val="left"/>
      <w:pPr>
        <w:ind w:left="5770" w:hanging="361"/>
      </w:pPr>
      <w:rPr>
        <w:rFonts w:hint="default"/>
      </w:rPr>
    </w:lvl>
    <w:lvl w:ilvl="6">
      <w:start w:val="0"/>
      <w:numFmt w:val="bullet"/>
      <w:lvlText w:val="•"/>
      <w:lvlJc w:val="left"/>
      <w:pPr>
        <w:ind w:left="6820" w:hanging="361"/>
      </w:pPr>
      <w:rPr>
        <w:rFonts w:hint="default"/>
      </w:rPr>
    </w:lvl>
    <w:lvl w:ilvl="7">
      <w:start w:val="0"/>
      <w:numFmt w:val="bullet"/>
      <w:lvlText w:val="•"/>
      <w:lvlJc w:val="left"/>
      <w:pPr>
        <w:ind w:left="7870" w:hanging="361"/>
      </w:pPr>
      <w:rPr>
        <w:rFonts w:hint="default"/>
      </w:rPr>
    </w:lvl>
    <w:lvl w:ilvl="8">
      <w:start w:val="0"/>
      <w:numFmt w:val="bullet"/>
      <w:lvlText w:val="•"/>
      <w:lvlJc w:val="left"/>
      <w:pPr>
        <w:ind w:left="8920" w:hanging="361"/>
      </w:pPr>
      <w:rPr>
        <w:rFonts w:hint="default"/>
      </w:rPr>
    </w:lvl>
  </w:abstractNum>
  <w:abstractNum w:abstractNumId="34">
    <w:multiLevelType w:val="hybridMultilevel"/>
    <w:lvl w:ilvl="0">
      <w:start w:val="1"/>
      <w:numFmt w:val="lowerLetter"/>
      <w:lvlText w:val="%1)"/>
      <w:lvlJc w:val="left"/>
      <w:pPr>
        <w:ind w:left="745" w:hanging="361"/>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1"/>
      </w:pPr>
      <w:rPr>
        <w:rFonts w:hint="default"/>
      </w:rPr>
    </w:lvl>
    <w:lvl w:ilvl="2">
      <w:start w:val="0"/>
      <w:numFmt w:val="bullet"/>
      <w:lvlText w:val="•"/>
      <w:lvlJc w:val="left"/>
      <w:pPr>
        <w:ind w:left="2796" w:hanging="361"/>
      </w:pPr>
      <w:rPr>
        <w:rFonts w:hint="default"/>
      </w:rPr>
    </w:lvl>
    <w:lvl w:ilvl="3">
      <w:start w:val="0"/>
      <w:numFmt w:val="bullet"/>
      <w:lvlText w:val="•"/>
      <w:lvlJc w:val="left"/>
      <w:pPr>
        <w:ind w:left="3824" w:hanging="361"/>
      </w:pPr>
      <w:rPr>
        <w:rFonts w:hint="default"/>
      </w:rPr>
    </w:lvl>
    <w:lvl w:ilvl="4">
      <w:start w:val="0"/>
      <w:numFmt w:val="bullet"/>
      <w:lvlText w:val="•"/>
      <w:lvlJc w:val="left"/>
      <w:pPr>
        <w:ind w:left="4852" w:hanging="361"/>
      </w:pPr>
      <w:rPr>
        <w:rFonts w:hint="default"/>
      </w:rPr>
    </w:lvl>
    <w:lvl w:ilvl="5">
      <w:start w:val="0"/>
      <w:numFmt w:val="bullet"/>
      <w:lvlText w:val="•"/>
      <w:lvlJc w:val="left"/>
      <w:pPr>
        <w:ind w:left="5880" w:hanging="361"/>
      </w:pPr>
      <w:rPr>
        <w:rFonts w:hint="default"/>
      </w:rPr>
    </w:lvl>
    <w:lvl w:ilvl="6">
      <w:start w:val="0"/>
      <w:numFmt w:val="bullet"/>
      <w:lvlText w:val="•"/>
      <w:lvlJc w:val="left"/>
      <w:pPr>
        <w:ind w:left="6908" w:hanging="361"/>
      </w:pPr>
      <w:rPr>
        <w:rFonts w:hint="default"/>
      </w:rPr>
    </w:lvl>
    <w:lvl w:ilvl="7">
      <w:start w:val="0"/>
      <w:numFmt w:val="bullet"/>
      <w:lvlText w:val="•"/>
      <w:lvlJc w:val="left"/>
      <w:pPr>
        <w:ind w:left="7936" w:hanging="361"/>
      </w:pPr>
      <w:rPr>
        <w:rFonts w:hint="default"/>
      </w:rPr>
    </w:lvl>
    <w:lvl w:ilvl="8">
      <w:start w:val="0"/>
      <w:numFmt w:val="bullet"/>
      <w:lvlText w:val="•"/>
      <w:lvlJc w:val="left"/>
      <w:pPr>
        <w:ind w:left="8964" w:hanging="361"/>
      </w:pPr>
      <w:rPr>
        <w:rFonts w:hint="default"/>
      </w:rPr>
    </w:lvl>
  </w:abstractNum>
  <w:abstractNum w:abstractNumId="33">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32">
    <w:multiLevelType w:val="hybridMultilevel"/>
    <w:lvl w:ilvl="0">
      <w:start w:val="7"/>
      <w:numFmt w:val="decimal"/>
      <w:lvlText w:val="%1"/>
      <w:lvlJc w:val="left"/>
      <w:pPr>
        <w:ind w:left="1094" w:hanging="709"/>
        <w:jc w:val="left"/>
      </w:pPr>
      <w:rPr>
        <w:rFonts w:hint="default"/>
      </w:rPr>
    </w:lvl>
    <w:lvl w:ilvl="1">
      <w:start w:val="1"/>
      <w:numFmt w:val="decimal"/>
      <w:lvlText w:val="%1.%2"/>
      <w:lvlJc w:val="left"/>
      <w:pPr>
        <w:ind w:left="1094" w:hanging="709"/>
        <w:jc w:val="left"/>
      </w:pPr>
      <w:rPr>
        <w:rFonts w:hint="default"/>
      </w:rPr>
    </w:lvl>
    <w:lvl w:ilvl="2">
      <w:start w:val="5"/>
      <w:numFmt w:val="decimal"/>
      <w:lvlText w:val="%1.%2.%3"/>
      <w:lvlJc w:val="left"/>
      <w:pPr>
        <w:ind w:left="1094" w:hanging="709"/>
        <w:jc w:val="right"/>
      </w:pPr>
      <w:rPr>
        <w:rFonts w:hint="default" w:ascii="Times New Roman" w:hAnsi="Times New Roman" w:eastAsia="Times New Roman" w:cs="Times New Roman"/>
        <w:b/>
        <w:bCs/>
        <w:w w:val="100"/>
        <w:sz w:val="22"/>
        <w:szCs w:val="22"/>
      </w:rPr>
    </w:lvl>
    <w:lvl w:ilvl="3">
      <w:start w:val="0"/>
      <w:numFmt w:val="bullet"/>
      <w:lvlText w:val="•"/>
      <w:lvlJc w:val="left"/>
      <w:pPr>
        <w:ind w:left="4076" w:hanging="709"/>
      </w:pPr>
      <w:rPr>
        <w:rFonts w:hint="default"/>
      </w:rPr>
    </w:lvl>
    <w:lvl w:ilvl="4">
      <w:start w:val="0"/>
      <w:numFmt w:val="bullet"/>
      <w:lvlText w:val="•"/>
      <w:lvlJc w:val="left"/>
      <w:pPr>
        <w:ind w:left="5068" w:hanging="709"/>
      </w:pPr>
      <w:rPr>
        <w:rFonts w:hint="default"/>
      </w:rPr>
    </w:lvl>
    <w:lvl w:ilvl="5">
      <w:start w:val="0"/>
      <w:numFmt w:val="bullet"/>
      <w:lvlText w:val="•"/>
      <w:lvlJc w:val="left"/>
      <w:pPr>
        <w:ind w:left="6060" w:hanging="709"/>
      </w:pPr>
      <w:rPr>
        <w:rFonts w:hint="default"/>
      </w:rPr>
    </w:lvl>
    <w:lvl w:ilvl="6">
      <w:start w:val="0"/>
      <w:numFmt w:val="bullet"/>
      <w:lvlText w:val="•"/>
      <w:lvlJc w:val="left"/>
      <w:pPr>
        <w:ind w:left="7052" w:hanging="709"/>
      </w:pPr>
      <w:rPr>
        <w:rFonts w:hint="default"/>
      </w:rPr>
    </w:lvl>
    <w:lvl w:ilvl="7">
      <w:start w:val="0"/>
      <w:numFmt w:val="bullet"/>
      <w:lvlText w:val="•"/>
      <w:lvlJc w:val="left"/>
      <w:pPr>
        <w:ind w:left="8044" w:hanging="709"/>
      </w:pPr>
      <w:rPr>
        <w:rFonts w:hint="default"/>
      </w:rPr>
    </w:lvl>
    <w:lvl w:ilvl="8">
      <w:start w:val="0"/>
      <w:numFmt w:val="bullet"/>
      <w:lvlText w:val="•"/>
      <w:lvlJc w:val="left"/>
      <w:pPr>
        <w:ind w:left="9036" w:hanging="709"/>
      </w:pPr>
      <w:rPr>
        <w:rFonts w:hint="default"/>
      </w:rPr>
    </w:lvl>
  </w:abstractNum>
  <w:abstractNum w:abstractNumId="31">
    <w:multiLevelType w:val="hybridMultilevel"/>
    <w:lvl w:ilvl="0">
      <w:start w:val="1"/>
      <w:numFmt w:val="lowerLetter"/>
      <w:lvlText w:val="%1)"/>
      <w:lvlJc w:val="left"/>
      <w:pPr>
        <w:ind w:left="517" w:hanging="361"/>
        <w:jc w:val="left"/>
      </w:pPr>
      <w:rPr>
        <w:rFonts w:hint="default" w:ascii="Times New Roman" w:hAnsi="Times New Roman" w:eastAsia="Times New Roman" w:cs="Times New Roman"/>
        <w:w w:val="99"/>
        <w:sz w:val="20"/>
        <w:szCs w:val="20"/>
      </w:rPr>
    </w:lvl>
    <w:lvl w:ilvl="1">
      <w:start w:val="1"/>
      <w:numFmt w:val="decimal"/>
      <w:lvlText w:val="%2)"/>
      <w:lvlJc w:val="left"/>
      <w:pPr>
        <w:ind w:left="876" w:hanging="540"/>
        <w:jc w:val="left"/>
      </w:pPr>
      <w:rPr>
        <w:rFonts w:hint="default" w:ascii="Times New Roman" w:hAnsi="Times New Roman" w:eastAsia="Times New Roman" w:cs="Times New Roman"/>
        <w:w w:val="99"/>
        <w:sz w:val="20"/>
        <w:szCs w:val="20"/>
      </w:rPr>
    </w:lvl>
    <w:lvl w:ilvl="2">
      <w:start w:val="0"/>
      <w:numFmt w:val="bullet"/>
      <w:lvlText w:val="•"/>
      <w:lvlJc w:val="left"/>
      <w:pPr>
        <w:ind w:left="2006" w:hanging="540"/>
      </w:pPr>
      <w:rPr>
        <w:rFonts w:hint="default"/>
      </w:rPr>
    </w:lvl>
    <w:lvl w:ilvl="3">
      <w:start w:val="0"/>
      <w:numFmt w:val="bullet"/>
      <w:lvlText w:val="•"/>
      <w:lvlJc w:val="left"/>
      <w:pPr>
        <w:ind w:left="3133" w:hanging="540"/>
      </w:pPr>
      <w:rPr>
        <w:rFonts w:hint="default"/>
      </w:rPr>
    </w:lvl>
    <w:lvl w:ilvl="4">
      <w:start w:val="0"/>
      <w:numFmt w:val="bullet"/>
      <w:lvlText w:val="•"/>
      <w:lvlJc w:val="left"/>
      <w:pPr>
        <w:ind w:left="4260" w:hanging="540"/>
      </w:pPr>
      <w:rPr>
        <w:rFonts w:hint="default"/>
      </w:rPr>
    </w:lvl>
    <w:lvl w:ilvl="5">
      <w:start w:val="0"/>
      <w:numFmt w:val="bullet"/>
      <w:lvlText w:val="•"/>
      <w:lvlJc w:val="left"/>
      <w:pPr>
        <w:ind w:left="5386" w:hanging="540"/>
      </w:pPr>
      <w:rPr>
        <w:rFonts w:hint="default"/>
      </w:rPr>
    </w:lvl>
    <w:lvl w:ilvl="6">
      <w:start w:val="0"/>
      <w:numFmt w:val="bullet"/>
      <w:lvlText w:val="•"/>
      <w:lvlJc w:val="left"/>
      <w:pPr>
        <w:ind w:left="6513" w:hanging="540"/>
      </w:pPr>
      <w:rPr>
        <w:rFonts w:hint="default"/>
      </w:rPr>
    </w:lvl>
    <w:lvl w:ilvl="7">
      <w:start w:val="0"/>
      <w:numFmt w:val="bullet"/>
      <w:lvlText w:val="•"/>
      <w:lvlJc w:val="left"/>
      <w:pPr>
        <w:ind w:left="7640" w:hanging="540"/>
      </w:pPr>
      <w:rPr>
        <w:rFonts w:hint="default"/>
      </w:rPr>
    </w:lvl>
    <w:lvl w:ilvl="8">
      <w:start w:val="0"/>
      <w:numFmt w:val="bullet"/>
      <w:lvlText w:val="•"/>
      <w:lvlJc w:val="left"/>
      <w:pPr>
        <w:ind w:left="8766" w:hanging="540"/>
      </w:pPr>
      <w:rPr>
        <w:rFonts w:hint="default"/>
      </w:rPr>
    </w:lvl>
  </w:abstractNum>
  <w:abstractNum w:abstractNumId="30">
    <w:multiLevelType w:val="hybridMultilevel"/>
    <w:lvl w:ilvl="0">
      <w:start w:val="1"/>
      <w:numFmt w:val="lowerLetter"/>
      <w:lvlText w:val="%1)"/>
      <w:lvlJc w:val="left"/>
      <w:pPr>
        <w:ind w:left="745" w:hanging="361"/>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1"/>
      </w:pPr>
      <w:rPr>
        <w:rFonts w:hint="default"/>
      </w:rPr>
    </w:lvl>
    <w:lvl w:ilvl="2">
      <w:start w:val="0"/>
      <w:numFmt w:val="bullet"/>
      <w:lvlText w:val="•"/>
      <w:lvlJc w:val="left"/>
      <w:pPr>
        <w:ind w:left="2796" w:hanging="361"/>
      </w:pPr>
      <w:rPr>
        <w:rFonts w:hint="default"/>
      </w:rPr>
    </w:lvl>
    <w:lvl w:ilvl="3">
      <w:start w:val="0"/>
      <w:numFmt w:val="bullet"/>
      <w:lvlText w:val="•"/>
      <w:lvlJc w:val="left"/>
      <w:pPr>
        <w:ind w:left="3824" w:hanging="361"/>
      </w:pPr>
      <w:rPr>
        <w:rFonts w:hint="default"/>
      </w:rPr>
    </w:lvl>
    <w:lvl w:ilvl="4">
      <w:start w:val="0"/>
      <w:numFmt w:val="bullet"/>
      <w:lvlText w:val="•"/>
      <w:lvlJc w:val="left"/>
      <w:pPr>
        <w:ind w:left="4852" w:hanging="361"/>
      </w:pPr>
      <w:rPr>
        <w:rFonts w:hint="default"/>
      </w:rPr>
    </w:lvl>
    <w:lvl w:ilvl="5">
      <w:start w:val="0"/>
      <w:numFmt w:val="bullet"/>
      <w:lvlText w:val="•"/>
      <w:lvlJc w:val="left"/>
      <w:pPr>
        <w:ind w:left="5880" w:hanging="361"/>
      </w:pPr>
      <w:rPr>
        <w:rFonts w:hint="default"/>
      </w:rPr>
    </w:lvl>
    <w:lvl w:ilvl="6">
      <w:start w:val="0"/>
      <w:numFmt w:val="bullet"/>
      <w:lvlText w:val="•"/>
      <w:lvlJc w:val="left"/>
      <w:pPr>
        <w:ind w:left="6908" w:hanging="361"/>
      </w:pPr>
      <w:rPr>
        <w:rFonts w:hint="default"/>
      </w:rPr>
    </w:lvl>
    <w:lvl w:ilvl="7">
      <w:start w:val="0"/>
      <w:numFmt w:val="bullet"/>
      <w:lvlText w:val="•"/>
      <w:lvlJc w:val="left"/>
      <w:pPr>
        <w:ind w:left="7936" w:hanging="361"/>
      </w:pPr>
      <w:rPr>
        <w:rFonts w:hint="default"/>
      </w:rPr>
    </w:lvl>
    <w:lvl w:ilvl="8">
      <w:start w:val="0"/>
      <w:numFmt w:val="bullet"/>
      <w:lvlText w:val="•"/>
      <w:lvlJc w:val="left"/>
      <w:pPr>
        <w:ind w:left="8964" w:hanging="361"/>
      </w:pPr>
      <w:rPr>
        <w:rFonts w:hint="default"/>
      </w:rPr>
    </w:lvl>
  </w:abstractNum>
  <w:abstractNum w:abstractNumId="29">
    <w:multiLevelType w:val="hybridMultilevel"/>
    <w:lvl w:ilvl="0">
      <w:start w:val="7"/>
      <w:numFmt w:val="decimal"/>
      <w:lvlText w:val="%1"/>
      <w:lvlJc w:val="left"/>
      <w:pPr>
        <w:ind w:left="812" w:hanging="428"/>
        <w:jc w:val="left"/>
      </w:pPr>
      <w:rPr>
        <w:rFonts w:hint="default"/>
      </w:rPr>
    </w:lvl>
    <w:lvl w:ilvl="1">
      <w:start w:val="1"/>
      <w:numFmt w:val="decimal"/>
      <w:lvlText w:val="%1.%2"/>
      <w:lvlJc w:val="left"/>
      <w:pPr>
        <w:ind w:left="812" w:hanging="428"/>
        <w:jc w:val="left"/>
      </w:pPr>
      <w:rPr>
        <w:rFonts w:hint="default" w:ascii="Times New Roman" w:hAnsi="Times New Roman" w:eastAsia="Times New Roman" w:cs="Times New Roman"/>
        <w:b/>
        <w:bCs/>
        <w:spacing w:val="-1"/>
        <w:w w:val="100"/>
        <w:sz w:val="24"/>
        <w:szCs w:val="24"/>
      </w:rPr>
    </w:lvl>
    <w:lvl w:ilvl="2">
      <w:start w:val="1"/>
      <w:numFmt w:val="decimal"/>
      <w:lvlText w:val="%1.%2.%3"/>
      <w:lvlJc w:val="left"/>
      <w:pPr>
        <w:ind w:left="1094" w:hanging="709"/>
        <w:jc w:val="left"/>
      </w:pPr>
      <w:rPr>
        <w:rFonts w:hint="default" w:ascii="Times New Roman" w:hAnsi="Times New Roman" w:eastAsia="Times New Roman" w:cs="Times New Roman"/>
        <w:b/>
        <w:bCs/>
        <w:w w:val="100"/>
        <w:sz w:val="22"/>
        <w:szCs w:val="22"/>
      </w:rPr>
    </w:lvl>
    <w:lvl w:ilvl="3">
      <w:start w:val="1"/>
      <w:numFmt w:val="decimal"/>
      <w:lvlText w:val="%1.%2.%3.%4"/>
      <w:lvlJc w:val="left"/>
      <w:pPr>
        <w:ind w:left="1093" w:hanging="708"/>
        <w:jc w:val="left"/>
      </w:pPr>
      <w:rPr>
        <w:rFonts w:hint="default" w:ascii="Times New Roman" w:hAnsi="Times New Roman" w:eastAsia="Times New Roman" w:cs="Times New Roman"/>
        <w:b/>
        <w:bCs/>
        <w:spacing w:val="-2"/>
        <w:w w:val="99"/>
        <w:sz w:val="20"/>
        <w:szCs w:val="20"/>
      </w:rPr>
    </w:lvl>
    <w:lvl w:ilvl="4">
      <w:start w:val="0"/>
      <w:numFmt w:val="bullet"/>
      <w:lvlText w:val="-"/>
      <w:lvlJc w:val="left"/>
      <w:pPr>
        <w:ind w:left="1105" w:hanging="363"/>
      </w:pPr>
      <w:rPr>
        <w:rFonts w:hint="default" w:ascii="Times New Roman" w:hAnsi="Times New Roman" w:eastAsia="Times New Roman" w:cs="Times New Roman"/>
        <w:w w:val="99"/>
        <w:sz w:val="20"/>
        <w:szCs w:val="20"/>
      </w:rPr>
    </w:lvl>
    <w:lvl w:ilvl="5">
      <w:start w:val="0"/>
      <w:numFmt w:val="bullet"/>
      <w:lvlText w:val="•"/>
      <w:lvlJc w:val="left"/>
      <w:pPr>
        <w:ind w:left="5508" w:hanging="363"/>
      </w:pPr>
      <w:rPr>
        <w:rFonts w:hint="default"/>
      </w:rPr>
    </w:lvl>
    <w:lvl w:ilvl="6">
      <w:start w:val="0"/>
      <w:numFmt w:val="bullet"/>
      <w:lvlText w:val="•"/>
      <w:lvlJc w:val="left"/>
      <w:pPr>
        <w:ind w:left="6611" w:hanging="363"/>
      </w:pPr>
      <w:rPr>
        <w:rFonts w:hint="default"/>
      </w:rPr>
    </w:lvl>
    <w:lvl w:ilvl="7">
      <w:start w:val="0"/>
      <w:numFmt w:val="bullet"/>
      <w:lvlText w:val="•"/>
      <w:lvlJc w:val="left"/>
      <w:pPr>
        <w:ind w:left="7713" w:hanging="363"/>
      </w:pPr>
      <w:rPr>
        <w:rFonts w:hint="default"/>
      </w:rPr>
    </w:lvl>
    <w:lvl w:ilvl="8">
      <w:start w:val="0"/>
      <w:numFmt w:val="bullet"/>
      <w:lvlText w:val="•"/>
      <w:lvlJc w:val="left"/>
      <w:pPr>
        <w:ind w:left="8815" w:hanging="363"/>
      </w:pPr>
      <w:rPr>
        <w:rFonts w:hint="default"/>
      </w:rPr>
    </w:lvl>
  </w:abstractNum>
  <w:abstractNum w:abstractNumId="28">
    <w:multiLevelType w:val="hybridMultilevel"/>
    <w:lvl w:ilvl="0">
      <w:start w:val="0"/>
      <w:numFmt w:val="bullet"/>
      <w:lvlText w:val="-"/>
      <w:lvlJc w:val="left"/>
      <w:pPr>
        <w:ind w:left="745" w:hanging="360"/>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27">
    <w:multiLevelType w:val="hybridMultilevel"/>
    <w:lvl w:ilvl="0">
      <w:start w:val="0"/>
      <w:numFmt w:val="bullet"/>
      <w:lvlText w:val="-"/>
      <w:lvlJc w:val="left"/>
      <w:pPr>
        <w:ind w:left="745" w:hanging="360"/>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26">
    <w:multiLevelType w:val="hybridMultilevel"/>
    <w:lvl w:ilvl="0">
      <w:start w:val="6"/>
      <w:numFmt w:val="decimal"/>
      <w:lvlText w:val="%1"/>
      <w:lvlJc w:val="left"/>
      <w:pPr>
        <w:ind w:left="724" w:hanging="567"/>
        <w:jc w:val="left"/>
      </w:pPr>
      <w:rPr>
        <w:rFonts w:hint="default"/>
      </w:rPr>
    </w:lvl>
    <w:lvl w:ilvl="1">
      <w:start w:val="8"/>
      <w:numFmt w:val="decimal"/>
      <w:lvlText w:val="%1.%2"/>
      <w:lvlJc w:val="left"/>
      <w:pPr>
        <w:ind w:left="724" w:hanging="567"/>
        <w:jc w:val="left"/>
      </w:pPr>
      <w:rPr>
        <w:rFonts w:hint="default" w:ascii="Times New Roman" w:hAnsi="Times New Roman" w:eastAsia="Times New Roman" w:cs="Times New Roman"/>
        <w:b/>
        <w:bCs/>
        <w:spacing w:val="-4"/>
        <w:w w:val="100"/>
        <w:sz w:val="24"/>
        <w:szCs w:val="24"/>
      </w:rPr>
    </w:lvl>
    <w:lvl w:ilvl="2">
      <w:start w:val="1"/>
      <w:numFmt w:val="decimal"/>
      <w:lvlText w:val="%1.%2.%3"/>
      <w:lvlJc w:val="left"/>
      <w:pPr>
        <w:ind w:left="654" w:hanging="498"/>
        <w:jc w:val="right"/>
      </w:pPr>
      <w:rPr>
        <w:rFonts w:hint="default" w:ascii="Times New Roman" w:hAnsi="Times New Roman" w:eastAsia="Times New Roman" w:cs="Times New Roman"/>
        <w:b/>
        <w:bCs/>
        <w:w w:val="100"/>
        <w:sz w:val="22"/>
        <w:szCs w:val="22"/>
      </w:rPr>
    </w:lvl>
    <w:lvl w:ilvl="3">
      <w:start w:val="0"/>
      <w:numFmt w:val="bullet"/>
      <w:lvlText w:val="•"/>
      <w:lvlJc w:val="left"/>
      <w:pPr>
        <w:ind w:left="3008" w:hanging="498"/>
      </w:pPr>
      <w:rPr>
        <w:rFonts w:hint="default"/>
      </w:rPr>
    </w:lvl>
    <w:lvl w:ilvl="4">
      <w:start w:val="0"/>
      <w:numFmt w:val="bullet"/>
      <w:lvlText w:val="•"/>
      <w:lvlJc w:val="left"/>
      <w:pPr>
        <w:ind w:left="4153" w:hanging="498"/>
      </w:pPr>
      <w:rPr>
        <w:rFonts w:hint="default"/>
      </w:rPr>
    </w:lvl>
    <w:lvl w:ilvl="5">
      <w:start w:val="0"/>
      <w:numFmt w:val="bullet"/>
      <w:lvlText w:val="•"/>
      <w:lvlJc w:val="left"/>
      <w:pPr>
        <w:ind w:left="5297" w:hanging="498"/>
      </w:pPr>
      <w:rPr>
        <w:rFonts w:hint="default"/>
      </w:rPr>
    </w:lvl>
    <w:lvl w:ilvl="6">
      <w:start w:val="0"/>
      <w:numFmt w:val="bullet"/>
      <w:lvlText w:val="•"/>
      <w:lvlJc w:val="left"/>
      <w:pPr>
        <w:ind w:left="6442" w:hanging="498"/>
      </w:pPr>
      <w:rPr>
        <w:rFonts w:hint="default"/>
      </w:rPr>
    </w:lvl>
    <w:lvl w:ilvl="7">
      <w:start w:val="0"/>
      <w:numFmt w:val="bullet"/>
      <w:lvlText w:val="•"/>
      <w:lvlJc w:val="left"/>
      <w:pPr>
        <w:ind w:left="7586" w:hanging="498"/>
      </w:pPr>
      <w:rPr>
        <w:rFonts w:hint="default"/>
      </w:rPr>
    </w:lvl>
    <w:lvl w:ilvl="8">
      <w:start w:val="0"/>
      <w:numFmt w:val="bullet"/>
      <w:lvlText w:val="•"/>
      <w:lvlJc w:val="left"/>
      <w:pPr>
        <w:ind w:left="8731" w:hanging="498"/>
      </w:pPr>
      <w:rPr>
        <w:rFonts w:hint="default"/>
      </w:rPr>
    </w:lvl>
  </w:abstractNum>
  <w:abstractNum w:abstractNumId="25">
    <w:multiLevelType w:val="hybridMultilevel"/>
    <w:lvl w:ilvl="0">
      <w:start w:val="1"/>
      <w:numFmt w:val="lowerLetter"/>
      <w:lvlText w:val="%1)"/>
      <w:lvlJc w:val="left"/>
      <w:pPr>
        <w:ind w:left="744" w:hanging="360"/>
        <w:jc w:val="right"/>
      </w:pPr>
      <w:rPr>
        <w:rFonts w:hint="default" w:ascii="Times New Roman" w:hAnsi="Times New Roman" w:eastAsia="Times New Roman" w:cs="Times New Roman"/>
        <w:w w:val="99"/>
        <w:sz w:val="20"/>
        <w:szCs w:val="20"/>
      </w:rPr>
    </w:lvl>
    <w:lvl w:ilvl="1">
      <w:start w:val="1"/>
      <w:numFmt w:val="decimal"/>
      <w:lvlText w:val="%2)"/>
      <w:lvlJc w:val="left"/>
      <w:pPr>
        <w:ind w:left="1105" w:hanging="363"/>
        <w:jc w:val="right"/>
      </w:pPr>
      <w:rPr>
        <w:rFonts w:hint="default" w:ascii="Times New Roman" w:hAnsi="Times New Roman" w:eastAsia="Times New Roman" w:cs="Times New Roman"/>
        <w:spacing w:val="0"/>
        <w:w w:val="99"/>
        <w:sz w:val="20"/>
        <w:szCs w:val="20"/>
      </w:rPr>
    </w:lvl>
    <w:lvl w:ilvl="2">
      <w:start w:val="0"/>
      <w:numFmt w:val="bullet"/>
      <w:lvlText w:val="•"/>
      <w:lvlJc w:val="left"/>
      <w:pPr>
        <w:ind w:left="1100" w:hanging="363"/>
      </w:pPr>
      <w:rPr>
        <w:rFonts w:hint="default"/>
      </w:rPr>
    </w:lvl>
    <w:lvl w:ilvl="3">
      <w:start w:val="0"/>
      <w:numFmt w:val="bullet"/>
      <w:lvlText w:val="•"/>
      <w:lvlJc w:val="left"/>
      <w:pPr>
        <w:ind w:left="2340" w:hanging="363"/>
      </w:pPr>
      <w:rPr>
        <w:rFonts w:hint="default"/>
      </w:rPr>
    </w:lvl>
    <w:lvl w:ilvl="4">
      <w:start w:val="0"/>
      <w:numFmt w:val="bullet"/>
      <w:lvlText w:val="•"/>
      <w:lvlJc w:val="left"/>
      <w:pPr>
        <w:ind w:left="3580" w:hanging="363"/>
      </w:pPr>
      <w:rPr>
        <w:rFonts w:hint="default"/>
      </w:rPr>
    </w:lvl>
    <w:lvl w:ilvl="5">
      <w:start w:val="0"/>
      <w:numFmt w:val="bullet"/>
      <w:lvlText w:val="•"/>
      <w:lvlJc w:val="left"/>
      <w:pPr>
        <w:ind w:left="4820" w:hanging="363"/>
      </w:pPr>
      <w:rPr>
        <w:rFonts w:hint="default"/>
      </w:rPr>
    </w:lvl>
    <w:lvl w:ilvl="6">
      <w:start w:val="0"/>
      <w:numFmt w:val="bullet"/>
      <w:lvlText w:val="•"/>
      <w:lvlJc w:val="left"/>
      <w:pPr>
        <w:ind w:left="6060" w:hanging="363"/>
      </w:pPr>
      <w:rPr>
        <w:rFonts w:hint="default"/>
      </w:rPr>
    </w:lvl>
    <w:lvl w:ilvl="7">
      <w:start w:val="0"/>
      <w:numFmt w:val="bullet"/>
      <w:lvlText w:val="•"/>
      <w:lvlJc w:val="left"/>
      <w:pPr>
        <w:ind w:left="7300" w:hanging="363"/>
      </w:pPr>
      <w:rPr>
        <w:rFonts w:hint="default"/>
      </w:rPr>
    </w:lvl>
    <w:lvl w:ilvl="8">
      <w:start w:val="0"/>
      <w:numFmt w:val="bullet"/>
      <w:lvlText w:val="•"/>
      <w:lvlJc w:val="left"/>
      <w:pPr>
        <w:ind w:left="8540" w:hanging="363"/>
      </w:pPr>
      <w:rPr>
        <w:rFonts w:hint="default"/>
      </w:rPr>
    </w:lvl>
  </w:abstractNum>
  <w:abstractNum w:abstractNumId="24">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1"/>
      <w:numFmt w:val="decimal"/>
      <w:lvlText w:val="%2)"/>
      <w:lvlJc w:val="left"/>
      <w:pPr>
        <w:ind w:left="1104" w:hanging="360"/>
        <w:jc w:val="left"/>
      </w:pPr>
      <w:rPr>
        <w:rFonts w:hint="default" w:ascii="Times New Roman" w:hAnsi="Times New Roman" w:eastAsia="Times New Roman" w:cs="Times New Roman"/>
        <w:w w:val="99"/>
        <w:sz w:val="20"/>
        <w:szCs w:val="20"/>
      </w:rPr>
    </w:lvl>
    <w:lvl w:ilvl="2">
      <w:start w:val="0"/>
      <w:numFmt w:val="bullet"/>
      <w:lvlText w:val="•"/>
      <w:lvlJc w:val="left"/>
      <w:pPr>
        <w:ind w:left="2202" w:hanging="360"/>
      </w:pPr>
      <w:rPr>
        <w:rFonts w:hint="default"/>
      </w:rPr>
    </w:lvl>
    <w:lvl w:ilvl="3">
      <w:start w:val="0"/>
      <w:numFmt w:val="bullet"/>
      <w:lvlText w:val="•"/>
      <w:lvlJc w:val="left"/>
      <w:pPr>
        <w:ind w:left="3304" w:hanging="360"/>
      </w:pPr>
      <w:rPr>
        <w:rFonts w:hint="default"/>
      </w:rPr>
    </w:lvl>
    <w:lvl w:ilvl="4">
      <w:start w:val="0"/>
      <w:numFmt w:val="bullet"/>
      <w:lvlText w:val="•"/>
      <w:lvlJc w:val="left"/>
      <w:pPr>
        <w:ind w:left="4406" w:hanging="360"/>
      </w:pPr>
      <w:rPr>
        <w:rFonts w:hint="default"/>
      </w:rPr>
    </w:lvl>
    <w:lvl w:ilvl="5">
      <w:start w:val="0"/>
      <w:numFmt w:val="bullet"/>
      <w:lvlText w:val="•"/>
      <w:lvlJc w:val="left"/>
      <w:pPr>
        <w:ind w:left="5508" w:hanging="360"/>
      </w:pPr>
      <w:rPr>
        <w:rFonts w:hint="default"/>
      </w:rPr>
    </w:lvl>
    <w:lvl w:ilvl="6">
      <w:start w:val="0"/>
      <w:numFmt w:val="bullet"/>
      <w:lvlText w:val="•"/>
      <w:lvlJc w:val="left"/>
      <w:pPr>
        <w:ind w:left="6611" w:hanging="360"/>
      </w:pPr>
      <w:rPr>
        <w:rFonts w:hint="default"/>
      </w:rPr>
    </w:lvl>
    <w:lvl w:ilvl="7">
      <w:start w:val="0"/>
      <w:numFmt w:val="bullet"/>
      <w:lvlText w:val="•"/>
      <w:lvlJc w:val="left"/>
      <w:pPr>
        <w:ind w:left="7713" w:hanging="360"/>
      </w:pPr>
      <w:rPr>
        <w:rFonts w:hint="default"/>
      </w:rPr>
    </w:lvl>
    <w:lvl w:ilvl="8">
      <w:start w:val="0"/>
      <w:numFmt w:val="bullet"/>
      <w:lvlText w:val="•"/>
      <w:lvlJc w:val="left"/>
      <w:pPr>
        <w:ind w:left="8815" w:hanging="360"/>
      </w:pPr>
      <w:rPr>
        <w:rFonts w:hint="default"/>
      </w:rPr>
    </w:lvl>
  </w:abstractNum>
  <w:abstractNum w:abstractNumId="23">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1"/>
      <w:numFmt w:val="decimal"/>
      <w:lvlText w:val="%2)"/>
      <w:lvlJc w:val="left"/>
      <w:pPr>
        <w:ind w:left="1105" w:hanging="360"/>
        <w:jc w:val="left"/>
      </w:pPr>
      <w:rPr>
        <w:rFonts w:hint="default" w:ascii="Times New Roman" w:hAnsi="Times New Roman" w:eastAsia="Times New Roman" w:cs="Times New Roman"/>
        <w:w w:val="99"/>
        <w:sz w:val="20"/>
        <w:szCs w:val="20"/>
      </w:rPr>
    </w:lvl>
    <w:lvl w:ilvl="2">
      <w:start w:val="0"/>
      <w:numFmt w:val="bullet"/>
      <w:lvlText w:val="•"/>
      <w:lvlJc w:val="left"/>
      <w:pPr>
        <w:ind w:left="2202" w:hanging="360"/>
      </w:pPr>
      <w:rPr>
        <w:rFonts w:hint="default"/>
      </w:rPr>
    </w:lvl>
    <w:lvl w:ilvl="3">
      <w:start w:val="0"/>
      <w:numFmt w:val="bullet"/>
      <w:lvlText w:val="•"/>
      <w:lvlJc w:val="left"/>
      <w:pPr>
        <w:ind w:left="3304" w:hanging="360"/>
      </w:pPr>
      <w:rPr>
        <w:rFonts w:hint="default"/>
      </w:rPr>
    </w:lvl>
    <w:lvl w:ilvl="4">
      <w:start w:val="0"/>
      <w:numFmt w:val="bullet"/>
      <w:lvlText w:val="•"/>
      <w:lvlJc w:val="left"/>
      <w:pPr>
        <w:ind w:left="4406" w:hanging="360"/>
      </w:pPr>
      <w:rPr>
        <w:rFonts w:hint="default"/>
      </w:rPr>
    </w:lvl>
    <w:lvl w:ilvl="5">
      <w:start w:val="0"/>
      <w:numFmt w:val="bullet"/>
      <w:lvlText w:val="•"/>
      <w:lvlJc w:val="left"/>
      <w:pPr>
        <w:ind w:left="5508" w:hanging="360"/>
      </w:pPr>
      <w:rPr>
        <w:rFonts w:hint="default"/>
      </w:rPr>
    </w:lvl>
    <w:lvl w:ilvl="6">
      <w:start w:val="0"/>
      <w:numFmt w:val="bullet"/>
      <w:lvlText w:val="•"/>
      <w:lvlJc w:val="left"/>
      <w:pPr>
        <w:ind w:left="6611" w:hanging="360"/>
      </w:pPr>
      <w:rPr>
        <w:rFonts w:hint="default"/>
      </w:rPr>
    </w:lvl>
    <w:lvl w:ilvl="7">
      <w:start w:val="0"/>
      <w:numFmt w:val="bullet"/>
      <w:lvlText w:val="•"/>
      <w:lvlJc w:val="left"/>
      <w:pPr>
        <w:ind w:left="7713" w:hanging="360"/>
      </w:pPr>
      <w:rPr>
        <w:rFonts w:hint="default"/>
      </w:rPr>
    </w:lvl>
    <w:lvl w:ilvl="8">
      <w:start w:val="0"/>
      <w:numFmt w:val="bullet"/>
      <w:lvlText w:val="•"/>
      <w:lvlJc w:val="left"/>
      <w:pPr>
        <w:ind w:left="8815" w:hanging="360"/>
      </w:pPr>
      <w:rPr>
        <w:rFonts w:hint="default"/>
      </w:rPr>
    </w:lvl>
  </w:abstractNum>
  <w:abstractNum w:abstractNumId="22">
    <w:multiLevelType w:val="hybridMultilevel"/>
    <w:lvl w:ilvl="0">
      <w:start w:val="6"/>
      <w:numFmt w:val="decimal"/>
      <w:lvlText w:val="%1"/>
      <w:lvlJc w:val="left"/>
      <w:pPr>
        <w:ind w:left="952" w:hanging="567"/>
        <w:jc w:val="left"/>
      </w:pPr>
      <w:rPr>
        <w:rFonts w:hint="default"/>
      </w:rPr>
    </w:lvl>
    <w:lvl w:ilvl="1">
      <w:start w:val="7"/>
      <w:numFmt w:val="decimal"/>
      <w:lvlText w:val="%1.%2"/>
      <w:lvlJc w:val="left"/>
      <w:pPr>
        <w:ind w:left="952" w:hanging="567"/>
        <w:jc w:val="left"/>
      </w:pPr>
      <w:rPr>
        <w:rFonts w:hint="default" w:ascii="Times New Roman" w:hAnsi="Times New Roman" w:eastAsia="Times New Roman" w:cs="Times New Roman"/>
        <w:b/>
        <w:bCs/>
        <w:spacing w:val="-4"/>
        <w:w w:val="100"/>
        <w:sz w:val="24"/>
        <w:szCs w:val="24"/>
      </w:rPr>
    </w:lvl>
    <w:lvl w:ilvl="2">
      <w:start w:val="1"/>
      <w:numFmt w:val="decimal"/>
      <w:lvlText w:val="%1.%2.%3"/>
      <w:lvlJc w:val="left"/>
      <w:pPr>
        <w:ind w:left="1094" w:hanging="709"/>
        <w:jc w:val="right"/>
      </w:pPr>
      <w:rPr>
        <w:rFonts w:hint="default" w:ascii="Times New Roman" w:hAnsi="Times New Roman" w:eastAsia="Times New Roman" w:cs="Times New Roman"/>
        <w:b/>
        <w:bCs/>
        <w:w w:val="100"/>
        <w:sz w:val="22"/>
        <w:szCs w:val="22"/>
      </w:rPr>
    </w:lvl>
    <w:lvl w:ilvl="3">
      <w:start w:val="0"/>
      <w:numFmt w:val="bullet"/>
      <w:lvlText w:val="•"/>
      <w:lvlJc w:val="left"/>
      <w:pPr>
        <w:ind w:left="3304" w:hanging="709"/>
      </w:pPr>
      <w:rPr>
        <w:rFonts w:hint="default"/>
      </w:rPr>
    </w:lvl>
    <w:lvl w:ilvl="4">
      <w:start w:val="0"/>
      <w:numFmt w:val="bullet"/>
      <w:lvlText w:val="•"/>
      <w:lvlJc w:val="left"/>
      <w:pPr>
        <w:ind w:left="4406" w:hanging="709"/>
      </w:pPr>
      <w:rPr>
        <w:rFonts w:hint="default"/>
      </w:rPr>
    </w:lvl>
    <w:lvl w:ilvl="5">
      <w:start w:val="0"/>
      <w:numFmt w:val="bullet"/>
      <w:lvlText w:val="•"/>
      <w:lvlJc w:val="left"/>
      <w:pPr>
        <w:ind w:left="5508" w:hanging="709"/>
      </w:pPr>
      <w:rPr>
        <w:rFonts w:hint="default"/>
      </w:rPr>
    </w:lvl>
    <w:lvl w:ilvl="6">
      <w:start w:val="0"/>
      <w:numFmt w:val="bullet"/>
      <w:lvlText w:val="•"/>
      <w:lvlJc w:val="left"/>
      <w:pPr>
        <w:ind w:left="6611" w:hanging="709"/>
      </w:pPr>
      <w:rPr>
        <w:rFonts w:hint="default"/>
      </w:rPr>
    </w:lvl>
    <w:lvl w:ilvl="7">
      <w:start w:val="0"/>
      <w:numFmt w:val="bullet"/>
      <w:lvlText w:val="•"/>
      <w:lvlJc w:val="left"/>
      <w:pPr>
        <w:ind w:left="7713" w:hanging="709"/>
      </w:pPr>
      <w:rPr>
        <w:rFonts w:hint="default"/>
      </w:rPr>
    </w:lvl>
    <w:lvl w:ilvl="8">
      <w:start w:val="0"/>
      <w:numFmt w:val="bullet"/>
      <w:lvlText w:val="•"/>
      <w:lvlJc w:val="left"/>
      <w:pPr>
        <w:ind w:left="8815" w:hanging="709"/>
      </w:pPr>
      <w:rPr>
        <w:rFonts w:hint="default"/>
      </w:rPr>
    </w:lvl>
  </w:abstractNum>
  <w:abstractNum w:abstractNumId="21">
    <w:multiLevelType w:val="hybridMultilevel"/>
    <w:lvl w:ilvl="0">
      <w:start w:val="6"/>
      <w:numFmt w:val="decimal"/>
      <w:lvlText w:val="%1"/>
      <w:lvlJc w:val="left"/>
      <w:pPr>
        <w:ind w:left="952" w:hanging="568"/>
        <w:jc w:val="left"/>
      </w:pPr>
      <w:rPr>
        <w:rFonts w:hint="default"/>
      </w:rPr>
    </w:lvl>
    <w:lvl w:ilvl="1">
      <w:start w:val="6"/>
      <w:numFmt w:val="decimal"/>
      <w:lvlText w:val="%1.%2"/>
      <w:lvlJc w:val="left"/>
      <w:pPr>
        <w:ind w:left="952" w:hanging="568"/>
        <w:jc w:val="left"/>
      </w:pPr>
      <w:rPr>
        <w:rFonts w:hint="default" w:ascii="Times New Roman" w:hAnsi="Times New Roman" w:eastAsia="Times New Roman" w:cs="Times New Roman"/>
        <w:b/>
        <w:bCs/>
        <w:spacing w:val="-3"/>
        <w:w w:val="100"/>
        <w:sz w:val="24"/>
        <w:szCs w:val="24"/>
      </w:rPr>
    </w:lvl>
    <w:lvl w:ilvl="2">
      <w:start w:val="1"/>
      <w:numFmt w:val="decimal"/>
      <w:lvlText w:val="%1.%2.%3"/>
      <w:lvlJc w:val="left"/>
      <w:pPr>
        <w:ind w:left="1094" w:hanging="709"/>
        <w:jc w:val="left"/>
      </w:pPr>
      <w:rPr>
        <w:rFonts w:hint="default" w:ascii="Times New Roman" w:hAnsi="Times New Roman" w:eastAsia="Times New Roman" w:cs="Times New Roman"/>
        <w:b/>
        <w:bCs/>
        <w:w w:val="100"/>
        <w:sz w:val="22"/>
        <w:szCs w:val="22"/>
      </w:rPr>
    </w:lvl>
    <w:lvl w:ilvl="3">
      <w:start w:val="0"/>
      <w:numFmt w:val="bullet"/>
      <w:lvlText w:val="•"/>
      <w:lvlJc w:val="left"/>
      <w:pPr>
        <w:ind w:left="3304" w:hanging="709"/>
      </w:pPr>
      <w:rPr>
        <w:rFonts w:hint="default"/>
      </w:rPr>
    </w:lvl>
    <w:lvl w:ilvl="4">
      <w:start w:val="0"/>
      <w:numFmt w:val="bullet"/>
      <w:lvlText w:val="•"/>
      <w:lvlJc w:val="left"/>
      <w:pPr>
        <w:ind w:left="4406" w:hanging="709"/>
      </w:pPr>
      <w:rPr>
        <w:rFonts w:hint="default"/>
      </w:rPr>
    </w:lvl>
    <w:lvl w:ilvl="5">
      <w:start w:val="0"/>
      <w:numFmt w:val="bullet"/>
      <w:lvlText w:val="•"/>
      <w:lvlJc w:val="left"/>
      <w:pPr>
        <w:ind w:left="5508" w:hanging="709"/>
      </w:pPr>
      <w:rPr>
        <w:rFonts w:hint="default"/>
      </w:rPr>
    </w:lvl>
    <w:lvl w:ilvl="6">
      <w:start w:val="0"/>
      <w:numFmt w:val="bullet"/>
      <w:lvlText w:val="•"/>
      <w:lvlJc w:val="left"/>
      <w:pPr>
        <w:ind w:left="6611" w:hanging="709"/>
      </w:pPr>
      <w:rPr>
        <w:rFonts w:hint="default"/>
      </w:rPr>
    </w:lvl>
    <w:lvl w:ilvl="7">
      <w:start w:val="0"/>
      <w:numFmt w:val="bullet"/>
      <w:lvlText w:val="•"/>
      <w:lvlJc w:val="left"/>
      <w:pPr>
        <w:ind w:left="7713" w:hanging="709"/>
      </w:pPr>
      <w:rPr>
        <w:rFonts w:hint="default"/>
      </w:rPr>
    </w:lvl>
    <w:lvl w:ilvl="8">
      <w:start w:val="0"/>
      <w:numFmt w:val="bullet"/>
      <w:lvlText w:val="•"/>
      <w:lvlJc w:val="left"/>
      <w:pPr>
        <w:ind w:left="8815" w:hanging="709"/>
      </w:pPr>
      <w:rPr>
        <w:rFonts w:hint="default"/>
      </w:rPr>
    </w:lvl>
  </w:abstractNum>
  <w:abstractNum w:abstractNumId="20">
    <w:multiLevelType w:val="hybridMultilevel"/>
    <w:lvl w:ilvl="0">
      <w:start w:val="0"/>
      <w:numFmt w:val="bullet"/>
      <w:lvlText w:val="-"/>
      <w:lvlJc w:val="left"/>
      <w:pPr>
        <w:ind w:left="745" w:hanging="166"/>
      </w:pPr>
      <w:rPr>
        <w:rFonts w:hint="default" w:ascii="Times New Roman" w:hAnsi="Times New Roman" w:eastAsia="Times New Roman" w:cs="Times New Roman"/>
        <w:w w:val="99"/>
        <w:sz w:val="20"/>
        <w:szCs w:val="20"/>
      </w:rPr>
    </w:lvl>
    <w:lvl w:ilvl="1">
      <w:start w:val="0"/>
      <w:numFmt w:val="bullet"/>
      <w:lvlText w:val=""/>
      <w:lvlJc w:val="left"/>
      <w:pPr>
        <w:ind w:left="925" w:hanging="180"/>
      </w:pPr>
      <w:rPr>
        <w:rFonts w:hint="default" w:ascii="Symbol" w:hAnsi="Symbol" w:eastAsia="Symbol" w:cs="Symbol"/>
        <w:w w:val="99"/>
        <w:sz w:val="20"/>
        <w:szCs w:val="20"/>
      </w:rPr>
    </w:lvl>
    <w:lvl w:ilvl="2">
      <w:start w:val="0"/>
      <w:numFmt w:val="bullet"/>
      <w:lvlText w:val="•"/>
      <w:lvlJc w:val="left"/>
      <w:pPr>
        <w:ind w:left="2042" w:hanging="180"/>
      </w:pPr>
      <w:rPr>
        <w:rFonts w:hint="default"/>
      </w:rPr>
    </w:lvl>
    <w:lvl w:ilvl="3">
      <w:start w:val="0"/>
      <w:numFmt w:val="bullet"/>
      <w:lvlText w:val="•"/>
      <w:lvlJc w:val="left"/>
      <w:pPr>
        <w:ind w:left="3164" w:hanging="180"/>
      </w:pPr>
      <w:rPr>
        <w:rFonts w:hint="default"/>
      </w:rPr>
    </w:lvl>
    <w:lvl w:ilvl="4">
      <w:start w:val="0"/>
      <w:numFmt w:val="bullet"/>
      <w:lvlText w:val="•"/>
      <w:lvlJc w:val="left"/>
      <w:pPr>
        <w:ind w:left="4286" w:hanging="180"/>
      </w:pPr>
      <w:rPr>
        <w:rFonts w:hint="default"/>
      </w:rPr>
    </w:lvl>
    <w:lvl w:ilvl="5">
      <w:start w:val="0"/>
      <w:numFmt w:val="bullet"/>
      <w:lvlText w:val="•"/>
      <w:lvlJc w:val="left"/>
      <w:pPr>
        <w:ind w:left="5408" w:hanging="180"/>
      </w:pPr>
      <w:rPr>
        <w:rFonts w:hint="default"/>
      </w:rPr>
    </w:lvl>
    <w:lvl w:ilvl="6">
      <w:start w:val="0"/>
      <w:numFmt w:val="bullet"/>
      <w:lvlText w:val="•"/>
      <w:lvlJc w:val="left"/>
      <w:pPr>
        <w:ind w:left="6531" w:hanging="180"/>
      </w:pPr>
      <w:rPr>
        <w:rFonts w:hint="default"/>
      </w:rPr>
    </w:lvl>
    <w:lvl w:ilvl="7">
      <w:start w:val="0"/>
      <w:numFmt w:val="bullet"/>
      <w:lvlText w:val="•"/>
      <w:lvlJc w:val="left"/>
      <w:pPr>
        <w:ind w:left="7653" w:hanging="180"/>
      </w:pPr>
      <w:rPr>
        <w:rFonts w:hint="default"/>
      </w:rPr>
    </w:lvl>
    <w:lvl w:ilvl="8">
      <w:start w:val="0"/>
      <w:numFmt w:val="bullet"/>
      <w:lvlText w:val="•"/>
      <w:lvlJc w:val="left"/>
      <w:pPr>
        <w:ind w:left="8775" w:hanging="180"/>
      </w:pPr>
      <w:rPr>
        <w:rFonts w:hint="default"/>
      </w:rPr>
    </w:lvl>
  </w:abstractNum>
  <w:abstractNum w:abstractNumId="19">
    <w:multiLevelType w:val="hybridMultilevel"/>
    <w:lvl w:ilvl="0">
      <w:start w:val="0"/>
      <w:numFmt w:val="bullet"/>
      <w:lvlText w:val="-"/>
      <w:lvlJc w:val="left"/>
      <w:pPr>
        <w:ind w:left="517" w:hanging="360"/>
      </w:pPr>
      <w:rPr>
        <w:rFonts w:hint="default" w:ascii="Times New Roman" w:hAnsi="Times New Roman" w:eastAsia="Times New Roman" w:cs="Times New Roman"/>
        <w:w w:val="99"/>
        <w:sz w:val="20"/>
        <w:szCs w:val="20"/>
      </w:rPr>
    </w:lvl>
    <w:lvl w:ilvl="1">
      <w:start w:val="0"/>
      <w:numFmt w:val="bullet"/>
      <w:lvlText w:val="-"/>
      <w:lvlJc w:val="left"/>
      <w:pPr>
        <w:ind w:left="745" w:hanging="360"/>
      </w:pPr>
      <w:rPr>
        <w:rFonts w:hint="default" w:ascii="Times New Roman" w:hAnsi="Times New Roman" w:eastAsia="Times New Roman" w:cs="Times New Roman"/>
        <w:w w:val="99"/>
        <w:sz w:val="20"/>
        <w:szCs w:val="20"/>
      </w:rPr>
    </w:lvl>
    <w:lvl w:ilvl="2">
      <w:start w:val="0"/>
      <w:numFmt w:val="bullet"/>
      <w:lvlText w:val=""/>
      <w:lvlJc w:val="left"/>
      <w:pPr>
        <w:ind w:left="923" w:hanging="360"/>
      </w:pPr>
      <w:rPr>
        <w:rFonts w:hint="default" w:ascii="Symbol" w:hAnsi="Symbol" w:eastAsia="Symbol" w:cs="Symbol"/>
        <w:w w:val="99"/>
        <w:sz w:val="20"/>
        <w:szCs w:val="20"/>
      </w:rPr>
    </w:lvl>
    <w:lvl w:ilvl="3">
      <w:start w:val="0"/>
      <w:numFmt w:val="bullet"/>
      <w:lvlText w:val="•"/>
      <w:lvlJc w:val="left"/>
      <w:pPr>
        <w:ind w:left="2182" w:hanging="360"/>
      </w:pPr>
      <w:rPr>
        <w:rFonts w:hint="default"/>
      </w:rPr>
    </w:lvl>
    <w:lvl w:ilvl="4">
      <w:start w:val="0"/>
      <w:numFmt w:val="bullet"/>
      <w:lvlText w:val="•"/>
      <w:lvlJc w:val="left"/>
      <w:pPr>
        <w:ind w:left="3445" w:hanging="360"/>
      </w:pPr>
      <w:rPr>
        <w:rFonts w:hint="default"/>
      </w:rPr>
    </w:lvl>
    <w:lvl w:ilvl="5">
      <w:start w:val="0"/>
      <w:numFmt w:val="bullet"/>
      <w:lvlText w:val="•"/>
      <w:lvlJc w:val="left"/>
      <w:pPr>
        <w:ind w:left="4707" w:hanging="360"/>
      </w:pPr>
      <w:rPr>
        <w:rFonts w:hint="default"/>
      </w:rPr>
    </w:lvl>
    <w:lvl w:ilvl="6">
      <w:start w:val="0"/>
      <w:numFmt w:val="bullet"/>
      <w:lvlText w:val="•"/>
      <w:lvlJc w:val="left"/>
      <w:pPr>
        <w:ind w:left="5970" w:hanging="360"/>
      </w:pPr>
      <w:rPr>
        <w:rFonts w:hint="default"/>
      </w:rPr>
    </w:lvl>
    <w:lvl w:ilvl="7">
      <w:start w:val="0"/>
      <w:numFmt w:val="bullet"/>
      <w:lvlText w:val="•"/>
      <w:lvlJc w:val="left"/>
      <w:pPr>
        <w:ind w:left="7232" w:hanging="360"/>
      </w:pPr>
      <w:rPr>
        <w:rFonts w:hint="default"/>
      </w:rPr>
    </w:lvl>
    <w:lvl w:ilvl="8">
      <w:start w:val="0"/>
      <w:numFmt w:val="bullet"/>
      <w:lvlText w:val="•"/>
      <w:lvlJc w:val="left"/>
      <w:pPr>
        <w:ind w:left="8495" w:hanging="360"/>
      </w:pPr>
      <w:rPr>
        <w:rFonts w:hint="default"/>
      </w:rPr>
    </w:lvl>
  </w:abstractNum>
  <w:abstractNum w:abstractNumId="18">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1"/>
      <w:numFmt w:val="decimal"/>
      <w:lvlText w:val="%2)"/>
      <w:lvlJc w:val="left"/>
      <w:pPr>
        <w:ind w:left="1105" w:hanging="360"/>
        <w:jc w:val="left"/>
      </w:pPr>
      <w:rPr>
        <w:rFonts w:hint="default" w:ascii="Times New Roman" w:hAnsi="Times New Roman" w:eastAsia="Times New Roman" w:cs="Times New Roman"/>
        <w:spacing w:val="0"/>
        <w:w w:val="99"/>
        <w:sz w:val="20"/>
        <w:szCs w:val="20"/>
      </w:rPr>
    </w:lvl>
    <w:lvl w:ilvl="2">
      <w:start w:val="1"/>
      <w:numFmt w:val="lowerRoman"/>
      <w:lvlText w:val="%3)"/>
      <w:lvlJc w:val="left"/>
      <w:pPr>
        <w:ind w:left="1804" w:hanging="632"/>
        <w:jc w:val="right"/>
      </w:pPr>
      <w:rPr>
        <w:rFonts w:hint="default" w:ascii="Times New Roman" w:hAnsi="Times New Roman" w:eastAsia="Times New Roman" w:cs="Times New Roman"/>
        <w:w w:val="99"/>
        <w:sz w:val="20"/>
        <w:szCs w:val="20"/>
      </w:rPr>
    </w:lvl>
    <w:lvl w:ilvl="3">
      <w:start w:val="0"/>
      <w:numFmt w:val="bullet"/>
      <w:lvlText w:val="•"/>
      <w:lvlJc w:val="left"/>
      <w:pPr>
        <w:ind w:left="2952" w:hanging="632"/>
      </w:pPr>
      <w:rPr>
        <w:rFonts w:hint="default"/>
      </w:rPr>
    </w:lvl>
    <w:lvl w:ilvl="4">
      <w:start w:val="0"/>
      <w:numFmt w:val="bullet"/>
      <w:lvlText w:val="•"/>
      <w:lvlJc w:val="left"/>
      <w:pPr>
        <w:ind w:left="4105" w:hanging="632"/>
      </w:pPr>
      <w:rPr>
        <w:rFonts w:hint="default"/>
      </w:rPr>
    </w:lvl>
    <w:lvl w:ilvl="5">
      <w:start w:val="0"/>
      <w:numFmt w:val="bullet"/>
      <w:lvlText w:val="•"/>
      <w:lvlJc w:val="left"/>
      <w:pPr>
        <w:ind w:left="5257" w:hanging="632"/>
      </w:pPr>
      <w:rPr>
        <w:rFonts w:hint="default"/>
      </w:rPr>
    </w:lvl>
    <w:lvl w:ilvl="6">
      <w:start w:val="0"/>
      <w:numFmt w:val="bullet"/>
      <w:lvlText w:val="•"/>
      <w:lvlJc w:val="left"/>
      <w:pPr>
        <w:ind w:left="6410" w:hanging="632"/>
      </w:pPr>
      <w:rPr>
        <w:rFonts w:hint="default"/>
      </w:rPr>
    </w:lvl>
    <w:lvl w:ilvl="7">
      <w:start w:val="0"/>
      <w:numFmt w:val="bullet"/>
      <w:lvlText w:val="•"/>
      <w:lvlJc w:val="left"/>
      <w:pPr>
        <w:ind w:left="7562" w:hanging="632"/>
      </w:pPr>
      <w:rPr>
        <w:rFonts w:hint="default"/>
      </w:rPr>
    </w:lvl>
    <w:lvl w:ilvl="8">
      <w:start w:val="0"/>
      <w:numFmt w:val="bullet"/>
      <w:lvlText w:val="•"/>
      <w:lvlJc w:val="left"/>
      <w:pPr>
        <w:ind w:left="8715" w:hanging="632"/>
      </w:pPr>
      <w:rPr>
        <w:rFonts w:hint="default"/>
      </w:rPr>
    </w:lvl>
  </w:abstractNum>
  <w:abstractNum w:abstractNumId="17">
    <w:multiLevelType w:val="hybridMultilevel"/>
    <w:lvl w:ilvl="0">
      <w:start w:val="1"/>
      <w:numFmt w:val="lowerLetter"/>
      <w:lvlText w:val="%1)"/>
      <w:lvlJc w:val="left"/>
      <w:pPr>
        <w:ind w:left="517" w:hanging="361"/>
        <w:jc w:val="left"/>
      </w:pPr>
      <w:rPr>
        <w:rFonts w:hint="default" w:ascii="Times New Roman" w:hAnsi="Times New Roman" w:eastAsia="Times New Roman" w:cs="Times New Roman"/>
        <w:w w:val="99"/>
        <w:sz w:val="20"/>
        <w:szCs w:val="20"/>
      </w:rPr>
    </w:lvl>
    <w:lvl w:ilvl="1">
      <w:start w:val="0"/>
      <w:numFmt w:val="bullet"/>
      <w:lvlText w:val="•"/>
      <w:lvlJc w:val="left"/>
      <w:pPr>
        <w:ind w:left="1570" w:hanging="361"/>
      </w:pPr>
      <w:rPr>
        <w:rFonts w:hint="default"/>
      </w:rPr>
    </w:lvl>
    <w:lvl w:ilvl="2">
      <w:start w:val="0"/>
      <w:numFmt w:val="bullet"/>
      <w:lvlText w:val="•"/>
      <w:lvlJc w:val="left"/>
      <w:pPr>
        <w:ind w:left="2620" w:hanging="361"/>
      </w:pPr>
      <w:rPr>
        <w:rFonts w:hint="default"/>
      </w:rPr>
    </w:lvl>
    <w:lvl w:ilvl="3">
      <w:start w:val="0"/>
      <w:numFmt w:val="bullet"/>
      <w:lvlText w:val="•"/>
      <w:lvlJc w:val="left"/>
      <w:pPr>
        <w:ind w:left="3670" w:hanging="361"/>
      </w:pPr>
      <w:rPr>
        <w:rFonts w:hint="default"/>
      </w:rPr>
    </w:lvl>
    <w:lvl w:ilvl="4">
      <w:start w:val="0"/>
      <w:numFmt w:val="bullet"/>
      <w:lvlText w:val="•"/>
      <w:lvlJc w:val="left"/>
      <w:pPr>
        <w:ind w:left="4720" w:hanging="361"/>
      </w:pPr>
      <w:rPr>
        <w:rFonts w:hint="default"/>
      </w:rPr>
    </w:lvl>
    <w:lvl w:ilvl="5">
      <w:start w:val="0"/>
      <w:numFmt w:val="bullet"/>
      <w:lvlText w:val="•"/>
      <w:lvlJc w:val="left"/>
      <w:pPr>
        <w:ind w:left="5770" w:hanging="361"/>
      </w:pPr>
      <w:rPr>
        <w:rFonts w:hint="default"/>
      </w:rPr>
    </w:lvl>
    <w:lvl w:ilvl="6">
      <w:start w:val="0"/>
      <w:numFmt w:val="bullet"/>
      <w:lvlText w:val="•"/>
      <w:lvlJc w:val="left"/>
      <w:pPr>
        <w:ind w:left="6820" w:hanging="361"/>
      </w:pPr>
      <w:rPr>
        <w:rFonts w:hint="default"/>
      </w:rPr>
    </w:lvl>
    <w:lvl w:ilvl="7">
      <w:start w:val="0"/>
      <w:numFmt w:val="bullet"/>
      <w:lvlText w:val="•"/>
      <w:lvlJc w:val="left"/>
      <w:pPr>
        <w:ind w:left="7870" w:hanging="361"/>
      </w:pPr>
      <w:rPr>
        <w:rFonts w:hint="default"/>
      </w:rPr>
    </w:lvl>
    <w:lvl w:ilvl="8">
      <w:start w:val="0"/>
      <w:numFmt w:val="bullet"/>
      <w:lvlText w:val="•"/>
      <w:lvlJc w:val="left"/>
      <w:pPr>
        <w:ind w:left="8920" w:hanging="361"/>
      </w:pPr>
      <w:rPr>
        <w:rFonts w:hint="default"/>
      </w:rPr>
    </w:lvl>
  </w:abstractNum>
  <w:abstractNum w:abstractNumId="16">
    <w:multiLevelType w:val="hybridMultilevel"/>
    <w:lvl w:ilvl="0">
      <w:start w:val="3"/>
      <w:numFmt w:val="decimal"/>
      <w:lvlText w:val="%1"/>
      <w:lvlJc w:val="left"/>
      <w:pPr>
        <w:ind w:left="697" w:hanging="459"/>
        <w:jc w:val="left"/>
      </w:pPr>
      <w:rPr>
        <w:rFonts w:hint="default"/>
      </w:rPr>
    </w:lvl>
    <w:lvl w:ilvl="1">
      <w:start w:val="6"/>
      <w:numFmt w:val="decimal"/>
      <w:lvlText w:val="%1.%2"/>
      <w:lvlJc w:val="left"/>
      <w:pPr>
        <w:ind w:left="697" w:hanging="459"/>
        <w:jc w:val="left"/>
      </w:pPr>
      <w:rPr>
        <w:rFonts w:hint="default"/>
      </w:rPr>
    </w:lvl>
    <w:lvl w:ilvl="2">
      <w:start w:val="1"/>
      <w:numFmt w:val="decimal"/>
      <w:lvlText w:val="%1.%2.%3"/>
      <w:lvlJc w:val="left"/>
      <w:pPr>
        <w:ind w:left="697" w:hanging="459"/>
        <w:jc w:val="left"/>
      </w:pPr>
      <w:rPr>
        <w:rFonts w:hint="default" w:ascii="Times New Roman" w:hAnsi="Times New Roman" w:eastAsia="Times New Roman" w:cs="Times New Roman"/>
        <w:b/>
        <w:bCs/>
        <w:w w:val="99"/>
        <w:sz w:val="20"/>
        <w:szCs w:val="20"/>
      </w:rPr>
    </w:lvl>
    <w:lvl w:ilvl="3">
      <w:start w:val="0"/>
      <w:numFmt w:val="bullet"/>
      <w:lvlText w:val="•"/>
      <w:lvlJc w:val="left"/>
      <w:pPr>
        <w:ind w:left="3796" w:hanging="459"/>
      </w:pPr>
      <w:rPr>
        <w:rFonts w:hint="default"/>
      </w:rPr>
    </w:lvl>
    <w:lvl w:ilvl="4">
      <w:start w:val="0"/>
      <w:numFmt w:val="bullet"/>
      <w:lvlText w:val="•"/>
      <w:lvlJc w:val="left"/>
      <w:pPr>
        <w:ind w:left="4828" w:hanging="459"/>
      </w:pPr>
      <w:rPr>
        <w:rFonts w:hint="default"/>
      </w:rPr>
    </w:lvl>
    <w:lvl w:ilvl="5">
      <w:start w:val="0"/>
      <w:numFmt w:val="bullet"/>
      <w:lvlText w:val="•"/>
      <w:lvlJc w:val="left"/>
      <w:pPr>
        <w:ind w:left="5860" w:hanging="459"/>
      </w:pPr>
      <w:rPr>
        <w:rFonts w:hint="default"/>
      </w:rPr>
    </w:lvl>
    <w:lvl w:ilvl="6">
      <w:start w:val="0"/>
      <w:numFmt w:val="bullet"/>
      <w:lvlText w:val="•"/>
      <w:lvlJc w:val="left"/>
      <w:pPr>
        <w:ind w:left="6892" w:hanging="459"/>
      </w:pPr>
      <w:rPr>
        <w:rFonts w:hint="default"/>
      </w:rPr>
    </w:lvl>
    <w:lvl w:ilvl="7">
      <w:start w:val="0"/>
      <w:numFmt w:val="bullet"/>
      <w:lvlText w:val="•"/>
      <w:lvlJc w:val="left"/>
      <w:pPr>
        <w:ind w:left="7924" w:hanging="459"/>
      </w:pPr>
      <w:rPr>
        <w:rFonts w:hint="default"/>
      </w:rPr>
    </w:lvl>
    <w:lvl w:ilvl="8">
      <w:start w:val="0"/>
      <w:numFmt w:val="bullet"/>
      <w:lvlText w:val="•"/>
      <w:lvlJc w:val="left"/>
      <w:pPr>
        <w:ind w:left="8956" w:hanging="459"/>
      </w:pPr>
      <w:rPr>
        <w:rFonts w:hint="default"/>
      </w:rPr>
    </w:lvl>
  </w:abstractNum>
  <w:abstractNum w:abstractNumId="15">
    <w:multiLevelType w:val="hybridMultilevel"/>
    <w:lvl w:ilvl="0">
      <w:start w:val="1"/>
      <w:numFmt w:val="lowerLetter"/>
      <w:lvlText w:val="%1)"/>
      <w:lvlJc w:val="left"/>
      <w:pPr>
        <w:ind w:left="745" w:hanging="361"/>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1"/>
      </w:pPr>
      <w:rPr>
        <w:rFonts w:hint="default"/>
      </w:rPr>
    </w:lvl>
    <w:lvl w:ilvl="2">
      <w:start w:val="0"/>
      <w:numFmt w:val="bullet"/>
      <w:lvlText w:val="•"/>
      <w:lvlJc w:val="left"/>
      <w:pPr>
        <w:ind w:left="2796" w:hanging="361"/>
      </w:pPr>
      <w:rPr>
        <w:rFonts w:hint="default"/>
      </w:rPr>
    </w:lvl>
    <w:lvl w:ilvl="3">
      <w:start w:val="0"/>
      <w:numFmt w:val="bullet"/>
      <w:lvlText w:val="•"/>
      <w:lvlJc w:val="left"/>
      <w:pPr>
        <w:ind w:left="3824" w:hanging="361"/>
      </w:pPr>
      <w:rPr>
        <w:rFonts w:hint="default"/>
      </w:rPr>
    </w:lvl>
    <w:lvl w:ilvl="4">
      <w:start w:val="0"/>
      <w:numFmt w:val="bullet"/>
      <w:lvlText w:val="•"/>
      <w:lvlJc w:val="left"/>
      <w:pPr>
        <w:ind w:left="4852" w:hanging="361"/>
      </w:pPr>
      <w:rPr>
        <w:rFonts w:hint="default"/>
      </w:rPr>
    </w:lvl>
    <w:lvl w:ilvl="5">
      <w:start w:val="0"/>
      <w:numFmt w:val="bullet"/>
      <w:lvlText w:val="•"/>
      <w:lvlJc w:val="left"/>
      <w:pPr>
        <w:ind w:left="5880" w:hanging="361"/>
      </w:pPr>
      <w:rPr>
        <w:rFonts w:hint="default"/>
      </w:rPr>
    </w:lvl>
    <w:lvl w:ilvl="6">
      <w:start w:val="0"/>
      <w:numFmt w:val="bullet"/>
      <w:lvlText w:val="•"/>
      <w:lvlJc w:val="left"/>
      <w:pPr>
        <w:ind w:left="6908" w:hanging="361"/>
      </w:pPr>
      <w:rPr>
        <w:rFonts w:hint="default"/>
      </w:rPr>
    </w:lvl>
    <w:lvl w:ilvl="7">
      <w:start w:val="0"/>
      <w:numFmt w:val="bullet"/>
      <w:lvlText w:val="•"/>
      <w:lvlJc w:val="left"/>
      <w:pPr>
        <w:ind w:left="7936" w:hanging="361"/>
      </w:pPr>
      <w:rPr>
        <w:rFonts w:hint="default"/>
      </w:rPr>
    </w:lvl>
    <w:lvl w:ilvl="8">
      <w:start w:val="0"/>
      <w:numFmt w:val="bullet"/>
      <w:lvlText w:val="•"/>
      <w:lvlJc w:val="left"/>
      <w:pPr>
        <w:ind w:left="8964" w:hanging="361"/>
      </w:pPr>
      <w:rPr>
        <w:rFonts w:hint="default"/>
      </w:rPr>
    </w:lvl>
  </w:abstractNum>
  <w:abstractNum w:abstractNumId="14">
    <w:multiLevelType w:val="hybridMultilevel"/>
    <w:lvl w:ilvl="0">
      <w:start w:val="1"/>
      <w:numFmt w:val="lowerLetter"/>
      <w:lvlText w:val="%1)"/>
      <w:lvlJc w:val="left"/>
      <w:pPr>
        <w:ind w:left="744" w:hanging="359"/>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59"/>
      </w:pPr>
      <w:rPr>
        <w:rFonts w:hint="default"/>
      </w:rPr>
    </w:lvl>
    <w:lvl w:ilvl="2">
      <w:start w:val="0"/>
      <w:numFmt w:val="bullet"/>
      <w:lvlText w:val="•"/>
      <w:lvlJc w:val="left"/>
      <w:pPr>
        <w:ind w:left="2796" w:hanging="359"/>
      </w:pPr>
      <w:rPr>
        <w:rFonts w:hint="default"/>
      </w:rPr>
    </w:lvl>
    <w:lvl w:ilvl="3">
      <w:start w:val="0"/>
      <w:numFmt w:val="bullet"/>
      <w:lvlText w:val="•"/>
      <w:lvlJc w:val="left"/>
      <w:pPr>
        <w:ind w:left="3824" w:hanging="359"/>
      </w:pPr>
      <w:rPr>
        <w:rFonts w:hint="default"/>
      </w:rPr>
    </w:lvl>
    <w:lvl w:ilvl="4">
      <w:start w:val="0"/>
      <w:numFmt w:val="bullet"/>
      <w:lvlText w:val="•"/>
      <w:lvlJc w:val="left"/>
      <w:pPr>
        <w:ind w:left="4852" w:hanging="359"/>
      </w:pPr>
      <w:rPr>
        <w:rFonts w:hint="default"/>
      </w:rPr>
    </w:lvl>
    <w:lvl w:ilvl="5">
      <w:start w:val="0"/>
      <w:numFmt w:val="bullet"/>
      <w:lvlText w:val="•"/>
      <w:lvlJc w:val="left"/>
      <w:pPr>
        <w:ind w:left="5880" w:hanging="359"/>
      </w:pPr>
      <w:rPr>
        <w:rFonts w:hint="default"/>
      </w:rPr>
    </w:lvl>
    <w:lvl w:ilvl="6">
      <w:start w:val="0"/>
      <w:numFmt w:val="bullet"/>
      <w:lvlText w:val="•"/>
      <w:lvlJc w:val="left"/>
      <w:pPr>
        <w:ind w:left="6908" w:hanging="359"/>
      </w:pPr>
      <w:rPr>
        <w:rFonts w:hint="default"/>
      </w:rPr>
    </w:lvl>
    <w:lvl w:ilvl="7">
      <w:start w:val="0"/>
      <w:numFmt w:val="bullet"/>
      <w:lvlText w:val="•"/>
      <w:lvlJc w:val="left"/>
      <w:pPr>
        <w:ind w:left="7936" w:hanging="359"/>
      </w:pPr>
      <w:rPr>
        <w:rFonts w:hint="default"/>
      </w:rPr>
    </w:lvl>
    <w:lvl w:ilvl="8">
      <w:start w:val="0"/>
      <w:numFmt w:val="bullet"/>
      <w:lvlText w:val="•"/>
      <w:lvlJc w:val="left"/>
      <w:pPr>
        <w:ind w:left="8964" w:hanging="359"/>
      </w:pPr>
      <w:rPr>
        <w:rFonts w:hint="default"/>
      </w:rPr>
    </w:lvl>
  </w:abstractNum>
  <w:abstractNum w:abstractNumId="13">
    <w:multiLevelType w:val="hybridMultilevel"/>
    <w:lvl w:ilvl="0">
      <w:start w:val="1"/>
      <w:numFmt w:val="lowerLetter"/>
      <w:lvlText w:val="%1)"/>
      <w:lvlJc w:val="left"/>
      <w:pPr>
        <w:ind w:left="746" w:hanging="361"/>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1"/>
      </w:pPr>
      <w:rPr>
        <w:rFonts w:hint="default"/>
      </w:rPr>
    </w:lvl>
    <w:lvl w:ilvl="2">
      <w:start w:val="0"/>
      <w:numFmt w:val="bullet"/>
      <w:lvlText w:val="•"/>
      <w:lvlJc w:val="left"/>
      <w:pPr>
        <w:ind w:left="2796" w:hanging="361"/>
      </w:pPr>
      <w:rPr>
        <w:rFonts w:hint="default"/>
      </w:rPr>
    </w:lvl>
    <w:lvl w:ilvl="3">
      <w:start w:val="0"/>
      <w:numFmt w:val="bullet"/>
      <w:lvlText w:val="•"/>
      <w:lvlJc w:val="left"/>
      <w:pPr>
        <w:ind w:left="3824" w:hanging="361"/>
      </w:pPr>
      <w:rPr>
        <w:rFonts w:hint="default"/>
      </w:rPr>
    </w:lvl>
    <w:lvl w:ilvl="4">
      <w:start w:val="0"/>
      <w:numFmt w:val="bullet"/>
      <w:lvlText w:val="•"/>
      <w:lvlJc w:val="left"/>
      <w:pPr>
        <w:ind w:left="4852" w:hanging="361"/>
      </w:pPr>
      <w:rPr>
        <w:rFonts w:hint="default"/>
      </w:rPr>
    </w:lvl>
    <w:lvl w:ilvl="5">
      <w:start w:val="0"/>
      <w:numFmt w:val="bullet"/>
      <w:lvlText w:val="•"/>
      <w:lvlJc w:val="left"/>
      <w:pPr>
        <w:ind w:left="5880" w:hanging="361"/>
      </w:pPr>
      <w:rPr>
        <w:rFonts w:hint="default"/>
      </w:rPr>
    </w:lvl>
    <w:lvl w:ilvl="6">
      <w:start w:val="0"/>
      <w:numFmt w:val="bullet"/>
      <w:lvlText w:val="•"/>
      <w:lvlJc w:val="left"/>
      <w:pPr>
        <w:ind w:left="6908" w:hanging="361"/>
      </w:pPr>
      <w:rPr>
        <w:rFonts w:hint="default"/>
      </w:rPr>
    </w:lvl>
    <w:lvl w:ilvl="7">
      <w:start w:val="0"/>
      <w:numFmt w:val="bullet"/>
      <w:lvlText w:val="•"/>
      <w:lvlJc w:val="left"/>
      <w:pPr>
        <w:ind w:left="7936" w:hanging="361"/>
      </w:pPr>
      <w:rPr>
        <w:rFonts w:hint="default"/>
      </w:rPr>
    </w:lvl>
    <w:lvl w:ilvl="8">
      <w:start w:val="0"/>
      <w:numFmt w:val="bullet"/>
      <w:lvlText w:val="•"/>
      <w:lvlJc w:val="left"/>
      <w:pPr>
        <w:ind w:left="8964" w:hanging="361"/>
      </w:pPr>
      <w:rPr>
        <w:rFonts w:hint="default"/>
      </w:rPr>
    </w:lvl>
  </w:abstractNum>
  <w:abstractNum w:abstractNumId="12">
    <w:multiLevelType w:val="hybridMultilevel"/>
    <w:lvl w:ilvl="0">
      <w:start w:val="1"/>
      <w:numFmt w:val="lowerLetter"/>
      <w:lvlText w:val="%1)"/>
      <w:lvlJc w:val="left"/>
      <w:pPr>
        <w:ind w:left="745" w:hanging="360"/>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824" w:hanging="360"/>
      </w:pPr>
      <w:rPr>
        <w:rFonts w:hint="default"/>
      </w:rPr>
    </w:lvl>
    <w:lvl w:ilvl="4">
      <w:start w:val="0"/>
      <w:numFmt w:val="bullet"/>
      <w:lvlText w:val="•"/>
      <w:lvlJc w:val="left"/>
      <w:pPr>
        <w:ind w:left="4852"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908" w:hanging="360"/>
      </w:pPr>
      <w:rPr>
        <w:rFonts w:hint="default"/>
      </w:rPr>
    </w:lvl>
    <w:lvl w:ilvl="7">
      <w:start w:val="0"/>
      <w:numFmt w:val="bullet"/>
      <w:lvlText w:val="•"/>
      <w:lvlJc w:val="left"/>
      <w:pPr>
        <w:ind w:left="7936" w:hanging="360"/>
      </w:pPr>
      <w:rPr>
        <w:rFonts w:hint="default"/>
      </w:rPr>
    </w:lvl>
    <w:lvl w:ilvl="8">
      <w:start w:val="0"/>
      <w:numFmt w:val="bullet"/>
      <w:lvlText w:val="•"/>
      <w:lvlJc w:val="left"/>
      <w:pPr>
        <w:ind w:left="8964" w:hanging="360"/>
      </w:pPr>
      <w:rPr>
        <w:rFonts w:hint="default"/>
      </w:rPr>
    </w:lvl>
  </w:abstractNum>
  <w:abstractNum w:abstractNumId="11">
    <w:multiLevelType w:val="hybridMultilevel"/>
    <w:lvl w:ilvl="0">
      <w:start w:val="1"/>
      <w:numFmt w:val="lowerLetter"/>
      <w:lvlText w:val="%1)"/>
      <w:lvlJc w:val="left"/>
      <w:pPr>
        <w:ind w:left="745" w:hanging="361"/>
        <w:jc w:val="left"/>
      </w:pPr>
      <w:rPr>
        <w:rFonts w:hint="default" w:ascii="Times New Roman" w:hAnsi="Times New Roman" w:eastAsia="Times New Roman" w:cs="Times New Roman"/>
        <w:w w:val="99"/>
        <w:sz w:val="20"/>
        <w:szCs w:val="20"/>
      </w:rPr>
    </w:lvl>
    <w:lvl w:ilvl="1">
      <w:start w:val="0"/>
      <w:numFmt w:val="bullet"/>
      <w:lvlText w:val="•"/>
      <w:lvlJc w:val="left"/>
      <w:pPr>
        <w:ind w:left="1768" w:hanging="361"/>
      </w:pPr>
      <w:rPr>
        <w:rFonts w:hint="default"/>
      </w:rPr>
    </w:lvl>
    <w:lvl w:ilvl="2">
      <w:start w:val="0"/>
      <w:numFmt w:val="bullet"/>
      <w:lvlText w:val="•"/>
      <w:lvlJc w:val="left"/>
      <w:pPr>
        <w:ind w:left="2796" w:hanging="361"/>
      </w:pPr>
      <w:rPr>
        <w:rFonts w:hint="default"/>
      </w:rPr>
    </w:lvl>
    <w:lvl w:ilvl="3">
      <w:start w:val="0"/>
      <w:numFmt w:val="bullet"/>
      <w:lvlText w:val="•"/>
      <w:lvlJc w:val="left"/>
      <w:pPr>
        <w:ind w:left="3824" w:hanging="361"/>
      </w:pPr>
      <w:rPr>
        <w:rFonts w:hint="default"/>
      </w:rPr>
    </w:lvl>
    <w:lvl w:ilvl="4">
      <w:start w:val="0"/>
      <w:numFmt w:val="bullet"/>
      <w:lvlText w:val="•"/>
      <w:lvlJc w:val="left"/>
      <w:pPr>
        <w:ind w:left="4852" w:hanging="361"/>
      </w:pPr>
      <w:rPr>
        <w:rFonts w:hint="default"/>
      </w:rPr>
    </w:lvl>
    <w:lvl w:ilvl="5">
      <w:start w:val="0"/>
      <w:numFmt w:val="bullet"/>
      <w:lvlText w:val="•"/>
      <w:lvlJc w:val="left"/>
      <w:pPr>
        <w:ind w:left="5880" w:hanging="361"/>
      </w:pPr>
      <w:rPr>
        <w:rFonts w:hint="default"/>
      </w:rPr>
    </w:lvl>
    <w:lvl w:ilvl="6">
      <w:start w:val="0"/>
      <w:numFmt w:val="bullet"/>
      <w:lvlText w:val="•"/>
      <w:lvlJc w:val="left"/>
      <w:pPr>
        <w:ind w:left="6908" w:hanging="361"/>
      </w:pPr>
      <w:rPr>
        <w:rFonts w:hint="default"/>
      </w:rPr>
    </w:lvl>
    <w:lvl w:ilvl="7">
      <w:start w:val="0"/>
      <w:numFmt w:val="bullet"/>
      <w:lvlText w:val="•"/>
      <w:lvlJc w:val="left"/>
      <w:pPr>
        <w:ind w:left="7936" w:hanging="361"/>
      </w:pPr>
      <w:rPr>
        <w:rFonts w:hint="default"/>
      </w:rPr>
    </w:lvl>
    <w:lvl w:ilvl="8">
      <w:start w:val="0"/>
      <w:numFmt w:val="bullet"/>
      <w:lvlText w:val="•"/>
      <w:lvlJc w:val="left"/>
      <w:pPr>
        <w:ind w:left="8964" w:hanging="361"/>
      </w:pPr>
      <w:rPr>
        <w:rFonts w:hint="default"/>
      </w:rPr>
    </w:lvl>
  </w:abstractNum>
  <w:abstractNum w:abstractNumId="10">
    <w:multiLevelType w:val="hybridMultilevel"/>
    <w:lvl w:ilvl="0">
      <w:start w:val="1"/>
      <w:numFmt w:val="lowerLetter"/>
      <w:lvlText w:val="%1)"/>
      <w:lvlJc w:val="left"/>
      <w:pPr>
        <w:ind w:left="813" w:hanging="428"/>
        <w:jc w:val="left"/>
      </w:pPr>
      <w:rPr>
        <w:rFonts w:hint="default" w:ascii="Times New Roman" w:hAnsi="Times New Roman" w:eastAsia="Times New Roman" w:cs="Times New Roman"/>
        <w:w w:val="99"/>
        <w:sz w:val="20"/>
        <w:szCs w:val="20"/>
      </w:rPr>
    </w:lvl>
    <w:lvl w:ilvl="1">
      <w:start w:val="0"/>
      <w:numFmt w:val="bullet"/>
      <w:lvlText w:val="•"/>
      <w:lvlJc w:val="left"/>
      <w:pPr>
        <w:ind w:left="1840" w:hanging="428"/>
      </w:pPr>
      <w:rPr>
        <w:rFonts w:hint="default"/>
      </w:rPr>
    </w:lvl>
    <w:lvl w:ilvl="2">
      <w:start w:val="0"/>
      <w:numFmt w:val="bullet"/>
      <w:lvlText w:val="•"/>
      <w:lvlJc w:val="left"/>
      <w:pPr>
        <w:ind w:left="2860" w:hanging="428"/>
      </w:pPr>
      <w:rPr>
        <w:rFonts w:hint="default"/>
      </w:rPr>
    </w:lvl>
    <w:lvl w:ilvl="3">
      <w:start w:val="0"/>
      <w:numFmt w:val="bullet"/>
      <w:lvlText w:val="•"/>
      <w:lvlJc w:val="left"/>
      <w:pPr>
        <w:ind w:left="3880" w:hanging="428"/>
      </w:pPr>
      <w:rPr>
        <w:rFonts w:hint="default"/>
      </w:rPr>
    </w:lvl>
    <w:lvl w:ilvl="4">
      <w:start w:val="0"/>
      <w:numFmt w:val="bullet"/>
      <w:lvlText w:val="•"/>
      <w:lvlJc w:val="left"/>
      <w:pPr>
        <w:ind w:left="4900" w:hanging="428"/>
      </w:pPr>
      <w:rPr>
        <w:rFonts w:hint="default"/>
      </w:rPr>
    </w:lvl>
    <w:lvl w:ilvl="5">
      <w:start w:val="0"/>
      <w:numFmt w:val="bullet"/>
      <w:lvlText w:val="•"/>
      <w:lvlJc w:val="left"/>
      <w:pPr>
        <w:ind w:left="5920" w:hanging="428"/>
      </w:pPr>
      <w:rPr>
        <w:rFonts w:hint="default"/>
      </w:rPr>
    </w:lvl>
    <w:lvl w:ilvl="6">
      <w:start w:val="0"/>
      <w:numFmt w:val="bullet"/>
      <w:lvlText w:val="•"/>
      <w:lvlJc w:val="left"/>
      <w:pPr>
        <w:ind w:left="6940" w:hanging="428"/>
      </w:pPr>
      <w:rPr>
        <w:rFonts w:hint="default"/>
      </w:rPr>
    </w:lvl>
    <w:lvl w:ilvl="7">
      <w:start w:val="0"/>
      <w:numFmt w:val="bullet"/>
      <w:lvlText w:val="•"/>
      <w:lvlJc w:val="left"/>
      <w:pPr>
        <w:ind w:left="7960" w:hanging="428"/>
      </w:pPr>
      <w:rPr>
        <w:rFonts w:hint="default"/>
      </w:rPr>
    </w:lvl>
    <w:lvl w:ilvl="8">
      <w:start w:val="0"/>
      <w:numFmt w:val="bullet"/>
      <w:lvlText w:val="•"/>
      <w:lvlJc w:val="left"/>
      <w:pPr>
        <w:ind w:left="8980" w:hanging="428"/>
      </w:pPr>
      <w:rPr>
        <w:rFonts w:hint="default"/>
      </w:rPr>
    </w:lvl>
  </w:abstractNum>
  <w:abstractNum w:abstractNumId="9">
    <w:multiLevelType w:val="hybridMultilevel"/>
    <w:lvl w:ilvl="0">
      <w:start w:val="1"/>
      <w:numFmt w:val="lowerLetter"/>
      <w:lvlText w:val="%1)"/>
      <w:lvlJc w:val="left"/>
      <w:pPr>
        <w:ind w:left="810" w:hanging="428"/>
        <w:jc w:val="left"/>
      </w:pPr>
      <w:rPr>
        <w:rFonts w:hint="default" w:ascii="Times New Roman" w:hAnsi="Times New Roman" w:eastAsia="Times New Roman" w:cs="Times New Roman"/>
        <w:w w:val="99"/>
        <w:sz w:val="20"/>
        <w:szCs w:val="20"/>
      </w:rPr>
    </w:lvl>
    <w:lvl w:ilvl="1">
      <w:start w:val="0"/>
      <w:numFmt w:val="bullet"/>
      <w:lvlText w:val="•"/>
      <w:lvlJc w:val="left"/>
      <w:pPr>
        <w:ind w:left="1840" w:hanging="428"/>
      </w:pPr>
      <w:rPr>
        <w:rFonts w:hint="default"/>
      </w:rPr>
    </w:lvl>
    <w:lvl w:ilvl="2">
      <w:start w:val="0"/>
      <w:numFmt w:val="bullet"/>
      <w:lvlText w:val="•"/>
      <w:lvlJc w:val="left"/>
      <w:pPr>
        <w:ind w:left="2860" w:hanging="428"/>
      </w:pPr>
      <w:rPr>
        <w:rFonts w:hint="default"/>
      </w:rPr>
    </w:lvl>
    <w:lvl w:ilvl="3">
      <w:start w:val="0"/>
      <w:numFmt w:val="bullet"/>
      <w:lvlText w:val="•"/>
      <w:lvlJc w:val="left"/>
      <w:pPr>
        <w:ind w:left="3880" w:hanging="428"/>
      </w:pPr>
      <w:rPr>
        <w:rFonts w:hint="default"/>
      </w:rPr>
    </w:lvl>
    <w:lvl w:ilvl="4">
      <w:start w:val="0"/>
      <w:numFmt w:val="bullet"/>
      <w:lvlText w:val="•"/>
      <w:lvlJc w:val="left"/>
      <w:pPr>
        <w:ind w:left="4900" w:hanging="428"/>
      </w:pPr>
      <w:rPr>
        <w:rFonts w:hint="default"/>
      </w:rPr>
    </w:lvl>
    <w:lvl w:ilvl="5">
      <w:start w:val="0"/>
      <w:numFmt w:val="bullet"/>
      <w:lvlText w:val="•"/>
      <w:lvlJc w:val="left"/>
      <w:pPr>
        <w:ind w:left="5920" w:hanging="428"/>
      </w:pPr>
      <w:rPr>
        <w:rFonts w:hint="default"/>
      </w:rPr>
    </w:lvl>
    <w:lvl w:ilvl="6">
      <w:start w:val="0"/>
      <w:numFmt w:val="bullet"/>
      <w:lvlText w:val="•"/>
      <w:lvlJc w:val="left"/>
      <w:pPr>
        <w:ind w:left="6940" w:hanging="428"/>
      </w:pPr>
      <w:rPr>
        <w:rFonts w:hint="default"/>
      </w:rPr>
    </w:lvl>
    <w:lvl w:ilvl="7">
      <w:start w:val="0"/>
      <w:numFmt w:val="bullet"/>
      <w:lvlText w:val="•"/>
      <w:lvlJc w:val="left"/>
      <w:pPr>
        <w:ind w:left="7960" w:hanging="428"/>
      </w:pPr>
      <w:rPr>
        <w:rFonts w:hint="default"/>
      </w:rPr>
    </w:lvl>
    <w:lvl w:ilvl="8">
      <w:start w:val="0"/>
      <w:numFmt w:val="bullet"/>
      <w:lvlText w:val="•"/>
      <w:lvlJc w:val="left"/>
      <w:pPr>
        <w:ind w:left="8980" w:hanging="428"/>
      </w:pPr>
      <w:rPr>
        <w:rFonts w:hint="default"/>
      </w:rPr>
    </w:lvl>
  </w:abstractNum>
  <w:abstractNum w:abstractNumId="8">
    <w:multiLevelType w:val="hybridMultilevel"/>
    <w:lvl w:ilvl="0">
      <w:start w:val="1"/>
      <w:numFmt w:val="decimal"/>
      <w:lvlText w:val="%1"/>
      <w:lvlJc w:val="left"/>
      <w:pPr>
        <w:ind w:left="813" w:hanging="429"/>
        <w:jc w:val="right"/>
      </w:pPr>
      <w:rPr>
        <w:rFonts w:hint="default" w:ascii="Times New Roman" w:hAnsi="Times New Roman" w:eastAsia="Times New Roman" w:cs="Times New Roman"/>
        <w:b/>
        <w:bCs/>
        <w:w w:val="100"/>
        <w:sz w:val="28"/>
        <w:szCs w:val="28"/>
      </w:rPr>
    </w:lvl>
    <w:lvl w:ilvl="1">
      <w:start w:val="1"/>
      <w:numFmt w:val="decimal"/>
      <w:lvlText w:val="%1.%2"/>
      <w:lvlJc w:val="left"/>
      <w:pPr>
        <w:ind w:left="951" w:hanging="566"/>
        <w:jc w:val="left"/>
      </w:pPr>
      <w:rPr>
        <w:rFonts w:hint="default" w:ascii="Times New Roman" w:hAnsi="Times New Roman" w:eastAsia="Times New Roman" w:cs="Times New Roman"/>
        <w:b/>
        <w:bCs/>
        <w:spacing w:val="-4"/>
        <w:w w:val="100"/>
        <w:sz w:val="24"/>
        <w:szCs w:val="24"/>
      </w:rPr>
    </w:lvl>
    <w:lvl w:ilvl="2">
      <w:start w:val="1"/>
      <w:numFmt w:val="decimal"/>
      <w:lvlText w:val="%1.%2.%3"/>
      <w:lvlJc w:val="left"/>
      <w:pPr>
        <w:ind w:left="654" w:hanging="497"/>
        <w:jc w:val="right"/>
      </w:pPr>
      <w:rPr>
        <w:rFonts w:hint="default" w:ascii="Times New Roman" w:hAnsi="Times New Roman" w:eastAsia="Times New Roman" w:cs="Times New Roman"/>
        <w:b/>
        <w:bCs/>
        <w:w w:val="100"/>
        <w:sz w:val="22"/>
        <w:szCs w:val="22"/>
      </w:rPr>
    </w:lvl>
    <w:lvl w:ilvl="3">
      <w:start w:val="0"/>
      <w:numFmt w:val="bullet"/>
      <w:lvlText w:val="•"/>
      <w:lvlJc w:val="left"/>
      <w:pPr>
        <w:ind w:left="960" w:hanging="497"/>
      </w:pPr>
      <w:rPr>
        <w:rFonts w:hint="default"/>
      </w:rPr>
    </w:lvl>
    <w:lvl w:ilvl="4">
      <w:start w:val="0"/>
      <w:numFmt w:val="bullet"/>
      <w:lvlText w:val="•"/>
      <w:lvlJc w:val="left"/>
      <w:pPr>
        <w:ind w:left="2397" w:hanging="497"/>
      </w:pPr>
      <w:rPr>
        <w:rFonts w:hint="default"/>
      </w:rPr>
    </w:lvl>
    <w:lvl w:ilvl="5">
      <w:start w:val="0"/>
      <w:numFmt w:val="bullet"/>
      <w:lvlText w:val="•"/>
      <w:lvlJc w:val="left"/>
      <w:pPr>
        <w:ind w:left="3834" w:hanging="497"/>
      </w:pPr>
      <w:rPr>
        <w:rFonts w:hint="default"/>
      </w:rPr>
    </w:lvl>
    <w:lvl w:ilvl="6">
      <w:start w:val="0"/>
      <w:numFmt w:val="bullet"/>
      <w:lvlText w:val="•"/>
      <w:lvlJc w:val="left"/>
      <w:pPr>
        <w:ind w:left="5271" w:hanging="497"/>
      </w:pPr>
      <w:rPr>
        <w:rFonts w:hint="default"/>
      </w:rPr>
    </w:lvl>
    <w:lvl w:ilvl="7">
      <w:start w:val="0"/>
      <w:numFmt w:val="bullet"/>
      <w:lvlText w:val="•"/>
      <w:lvlJc w:val="left"/>
      <w:pPr>
        <w:ind w:left="6708" w:hanging="497"/>
      </w:pPr>
      <w:rPr>
        <w:rFonts w:hint="default"/>
      </w:rPr>
    </w:lvl>
    <w:lvl w:ilvl="8">
      <w:start w:val="0"/>
      <w:numFmt w:val="bullet"/>
      <w:lvlText w:val="•"/>
      <w:lvlJc w:val="left"/>
      <w:pPr>
        <w:ind w:left="8145" w:hanging="497"/>
      </w:pPr>
      <w:rPr>
        <w:rFonts w:hint="default"/>
      </w:rPr>
    </w:lvl>
  </w:abstractNum>
  <w:abstractNum w:abstractNumId="7">
    <w:multiLevelType w:val="hybridMultilevel"/>
    <w:lvl w:ilvl="0">
      <w:start w:val="10"/>
      <w:numFmt w:val="upperLetter"/>
      <w:lvlText w:val="%1"/>
      <w:lvlJc w:val="left"/>
      <w:pPr>
        <w:ind w:left="916" w:hanging="332"/>
        <w:jc w:val="left"/>
      </w:pPr>
      <w:rPr>
        <w:rFonts w:hint="default"/>
      </w:rPr>
    </w:lvl>
    <w:lvl w:ilvl="1">
      <w:start w:val="1"/>
      <w:numFmt w:val="decimal"/>
      <w:lvlText w:val="%1.%2"/>
      <w:lvlJc w:val="left"/>
      <w:pPr>
        <w:ind w:left="916" w:hanging="332"/>
        <w:jc w:val="left"/>
      </w:pPr>
      <w:rPr>
        <w:rFonts w:hint="default" w:ascii="Times New Roman" w:hAnsi="Times New Roman" w:eastAsia="Times New Roman" w:cs="Times New Roman"/>
        <w:b/>
        <w:bCs/>
        <w:w w:val="100"/>
        <w:sz w:val="22"/>
        <w:szCs w:val="22"/>
      </w:rPr>
    </w:lvl>
    <w:lvl w:ilvl="2">
      <w:start w:val="0"/>
      <w:numFmt w:val="bullet"/>
      <w:lvlText w:val="•"/>
      <w:lvlJc w:val="left"/>
      <w:pPr>
        <w:ind w:left="2940" w:hanging="332"/>
      </w:pPr>
      <w:rPr>
        <w:rFonts w:hint="default"/>
      </w:rPr>
    </w:lvl>
    <w:lvl w:ilvl="3">
      <w:start w:val="0"/>
      <w:numFmt w:val="bullet"/>
      <w:lvlText w:val="•"/>
      <w:lvlJc w:val="left"/>
      <w:pPr>
        <w:ind w:left="3950" w:hanging="332"/>
      </w:pPr>
      <w:rPr>
        <w:rFonts w:hint="default"/>
      </w:rPr>
    </w:lvl>
    <w:lvl w:ilvl="4">
      <w:start w:val="0"/>
      <w:numFmt w:val="bullet"/>
      <w:lvlText w:val="•"/>
      <w:lvlJc w:val="left"/>
      <w:pPr>
        <w:ind w:left="4960" w:hanging="332"/>
      </w:pPr>
      <w:rPr>
        <w:rFonts w:hint="default"/>
      </w:rPr>
    </w:lvl>
    <w:lvl w:ilvl="5">
      <w:start w:val="0"/>
      <w:numFmt w:val="bullet"/>
      <w:lvlText w:val="•"/>
      <w:lvlJc w:val="left"/>
      <w:pPr>
        <w:ind w:left="5970" w:hanging="332"/>
      </w:pPr>
      <w:rPr>
        <w:rFonts w:hint="default"/>
      </w:rPr>
    </w:lvl>
    <w:lvl w:ilvl="6">
      <w:start w:val="0"/>
      <w:numFmt w:val="bullet"/>
      <w:lvlText w:val="•"/>
      <w:lvlJc w:val="left"/>
      <w:pPr>
        <w:ind w:left="6980" w:hanging="332"/>
      </w:pPr>
      <w:rPr>
        <w:rFonts w:hint="default"/>
      </w:rPr>
    </w:lvl>
    <w:lvl w:ilvl="7">
      <w:start w:val="0"/>
      <w:numFmt w:val="bullet"/>
      <w:lvlText w:val="•"/>
      <w:lvlJc w:val="left"/>
      <w:pPr>
        <w:ind w:left="7990" w:hanging="332"/>
      </w:pPr>
      <w:rPr>
        <w:rFonts w:hint="default"/>
      </w:rPr>
    </w:lvl>
    <w:lvl w:ilvl="8">
      <w:start w:val="0"/>
      <w:numFmt w:val="bullet"/>
      <w:lvlText w:val="•"/>
      <w:lvlJc w:val="left"/>
      <w:pPr>
        <w:ind w:left="9000" w:hanging="332"/>
      </w:pPr>
      <w:rPr>
        <w:rFonts w:hint="default"/>
      </w:rPr>
    </w:lvl>
  </w:abstractNum>
  <w:abstractNum w:abstractNumId="6">
    <w:multiLevelType w:val="hybridMultilevel"/>
    <w:lvl w:ilvl="0">
      <w:start w:val="1"/>
      <w:numFmt w:val="upperRoman"/>
      <w:lvlText w:val="%1"/>
      <w:lvlJc w:val="left"/>
      <w:pPr>
        <w:ind w:left="891" w:hanging="307"/>
        <w:jc w:val="left"/>
      </w:pPr>
      <w:rPr>
        <w:rFonts w:hint="default"/>
      </w:rPr>
    </w:lvl>
    <w:lvl w:ilvl="1">
      <w:start w:val="1"/>
      <w:numFmt w:val="decimal"/>
      <w:lvlText w:val="%1.%2"/>
      <w:lvlJc w:val="left"/>
      <w:pPr>
        <w:ind w:left="891" w:hanging="307"/>
        <w:jc w:val="left"/>
      </w:pPr>
      <w:rPr>
        <w:rFonts w:hint="default" w:ascii="Times New Roman" w:hAnsi="Times New Roman" w:eastAsia="Times New Roman" w:cs="Times New Roman"/>
        <w:b/>
        <w:bCs/>
        <w:spacing w:val="-1"/>
        <w:w w:val="100"/>
        <w:sz w:val="22"/>
        <w:szCs w:val="22"/>
      </w:rPr>
    </w:lvl>
    <w:lvl w:ilvl="2">
      <w:start w:val="0"/>
      <w:numFmt w:val="bullet"/>
      <w:lvlText w:val="•"/>
      <w:lvlJc w:val="left"/>
      <w:pPr>
        <w:ind w:left="2924" w:hanging="307"/>
      </w:pPr>
      <w:rPr>
        <w:rFonts w:hint="default"/>
      </w:rPr>
    </w:lvl>
    <w:lvl w:ilvl="3">
      <w:start w:val="0"/>
      <w:numFmt w:val="bullet"/>
      <w:lvlText w:val="•"/>
      <w:lvlJc w:val="left"/>
      <w:pPr>
        <w:ind w:left="3936" w:hanging="307"/>
      </w:pPr>
      <w:rPr>
        <w:rFonts w:hint="default"/>
      </w:rPr>
    </w:lvl>
    <w:lvl w:ilvl="4">
      <w:start w:val="0"/>
      <w:numFmt w:val="bullet"/>
      <w:lvlText w:val="•"/>
      <w:lvlJc w:val="left"/>
      <w:pPr>
        <w:ind w:left="4948" w:hanging="307"/>
      </w:pPr>
      <w:rPr>
        <w:rFonts w:hint="default"/>
      </w:rPr>
    </w:lvl>
    <w:lvl w:ilvl="5">
      <w:start w:val="0"/>
      <w:numFmt w:val="bullet"/>
      <w:lvlText w:val="•"/>
      <w:lvlJc w:val="left"/>
      <w:pPr>
        <w:ind w:left="5960" w:hanging="307"/>
      </w:pPr>
      <w:rPr>
        <w:rFonts w:hint="default"/>
      </w:rPr>
    </w:lvl>
    <w:lvl w:ilvl="6">
      <w:start w:val="0"/>
      <w:numFmt w:val="bullet"/>
      <w:lvlText w:val="•"/>
      <w:lvlJc w:val="left"/>
      <w:pPr>
        <w:ind w:left="6972" w:hanging="307"/>
      </w:pPr>
      <w:rPr>
        <w:rFonts w:hint="default"/>
      </w:rPr>
    </w:lvl>
    <w:lvl w:ilvl="7">
      <w:start w:val="0"/>
      <w:numFmt w:val="bullet"/>
      <w:lvlText w:val="•"/>
      <w:lvlJc w:val="left"/>
      <w:pPr>
        <w:ind w:left="7984" w:hanging="307"/>
      </w:pPr>
      <w:rPr>
        <w:rFonts w:hint="default"/>
      </w:rPr>
    </w:lvl>
    <w:lvl w:ilvl="8">
      <w:start w:val="0"/>
      <w:numFmt w:val="bullet"/>
      <w:lvlText w:val="•"/>
      <w:lvlJc w:val="left"/>
      <w:pPr>
        <w:ind w:left="8996" w:hanging="307"/>
      </w:pPr>
      <w:rPr>
        <w:rFonts w:hint="default"/>
      </w:rPr>
    </w:lvl>
  </w:abstractNum>
  <w:abstractNum w:abstractNumId="5">
    <w:multiLevelType w:val="hybridMultilevel"/>
    <w:lvl w:ilvl="0">
      <w:start w:val="8"/>
      <w:numFmt w:val="upperLetter"/>
      <w:lvlText w:val="%1"/>
      <w:lvlJc w:val="left"/>
      <w:pPr>
        <w:ind w:left="977" w:hanging="393"/>
        <w:jc w:val="left"/>
      </w:pPr>
      <w:rPr>
        <w:rFonts w:hint="default"/>
      </w:rPr>
    </w:lvl>
    <w:lvl w:ilvl="1">
      <w:start w:val="1"/>
      <w:numFmt w:val="decimal"/>
      <w:lvlText w:val="%1.%2"/>
      <w:lvlJc w:val="left"/>
      <w:pPr>
        <w:ind w:left="977" w:hanging="393"/>
        <w:jc w:val="left"/>
      </w:pPr>
      <w:rPr>
        <w:rFonts w:hint="default" w:ascii="Times New Roman" w:hAnsi="Times New Roman" w:eastAsia="Times New Roman" w:cs="Times New Roman"/>
        <w:b/>
        <w:bCs/>
        <w:w w:val="100"/>
        <w:sz w:val="22"/>
        <w:szCs w:val="22"/>
      </w:rPr>
    </w:lvl>
    <w:lvl w:ilvl="2">
      <w:start w:val="0"/>
      <w:numFmt w:val="bullet"/>
      <w:lvlText w:val="•"/>
      <w:lvlJc w:val="left"/>
      <w:pPr>
        <w:ind w:left="2988" w:hanging="393"/>
      </w:pPr>
      <w:rPr>
        <w:rFonts w:hint="default"/>
      </w:rPr>
    </w:lvl>
    <w:lvl w:ilvl="3">
      <w:start w:val="0"/>
      <w:numFmt w:val="bullet"/>
      <w:lvlText w:val="•"/>
      <w:lvlJc w:val="left"/>
      <w:pPr>
        <w:ind w:left="3992" w:hanging="393"/>
      </w:pPr>
      <w:rPr>
        <w:rFonts w:hint="default"/>
      </w:rPr>
    </w:lvl>
    <w:lvl w:ilvl="4">
      <w:start w:val="0"/>
      <w:numFmt w:val="bullet"/>
      <w:lvlText w:val="•"/>
      <w:lvlJc w:val="left"/>
      <w:pPr>
        <w:ind w:left="4996" w:hanging="393"/>
      </w:pPr>
      <w:rPr>
        <w:rFonts w:hint="default"/>
      </w:rPr>
    </w:lvl>
    <w:lvl w:ilvl="5">
      <w:start w:val="0"/>
      <w:numFmt w:val="bullet"/>
      <w:lvlText w:val="•"/>
      <w:lvlJc w:val="left"/>
      <w:pPr>
        <w:ind w:left="6000" w:hanging="393"/>
      </w:pPr>
      <w:rPr>
        <w:rFonts w:hint="default"/>
      </w:rPr>
    </w:lvl>
    <w:lvl w:ilvl="6">
      <w:start w:val="0"/>
      <w:numFmt w:val="bullet"/>
      <w:lvlText w:val="•"/>
      <w:lvlJc w:val="left"/>
      <w:pPr>
        <w:ind w:left="7004" w:hanging="393"/>
      </w:pPr>
      <w:rPr>
        <w:rFonts w:hint="default"/>
      </w:rPr>
    </w:lvl>
    <w:lvl w:ilvl="7">
      <w:start w:val="0"/>
      <w:numFmt w:val="bullet"/>
      <w:lvlText w:val="•"/>
      <w:lvlJc w:val="left"/>
      <w:pPr>
        <w:ind w:left="8008" w:hanging="393"/>
      </w:pPr>
      <w:rPr>
        <w:rFonts w:hint="default"/>
      </w:rPr>
    </w:lvl>
    <w:lvl w:ilvl="8">
      <w:start w:val="0"/>
      <w:numFmt w:val="bullet"/>
      <w:lvlText w:val="•"/>
      <w:lvlJc w:val="left"/>
      <w:pPr>
        <w:ind w:left="9012" w:hanging="393"/>
      </w:pPr>
      <w:rPr>
        <w:rFonts w:hint="default"/>
      </w:rPr>
    </w:lvl>
  </w:abstractNum>
  <w:abstractNum w:abstractNumId="4">
    <w:multiLevelType w:val="hybridMultilevel"/>
    <w:lvl w:ilvl="0">
      <w:start w:val="7"/>
      <w:numFmt w:val="upperLetter"/>
      <w:lvlText w:val="%1"/>
      <w:lvlJc w:val="left"/>
      <w:pPr>
        <w:ind w:left="976" w:hanging="392"/>
        <w:jc w:val="left"/>
      </w:pPr>
      <w:rPr>
        <w:rFonts w:hint="default"/>
      </w:rPr>
    </w:lvl>
    <w:lvl w:ilvl="1">
      <w:start w:val="1"/>
      <w:numFmt w:val="decimal"/>
      <w:lvlText w:val="%1.%2"/>
      <w:lvlJc w:val="left"/>
      <w:pPr>
        <w:ind w:left="976" w:hanging="392"/>
        <w:jc w:val="left"/>
      </w:pPr>
      <w:rPr>
        <w:rFonts w:hint="default" w:ascii="Times New Roman" w:hAnsi="Times New Roman" w:eastAsia="Times New Roman" w:cs="Times New Roman"/>
        <w:b/>
        <w:bCs/>
        <w:spacing w:val="-2"/>
        <w:w w:val="100"/>
        <w:sz w:val="22"/>
        <w:szCs w:val="22"/>
      </w:rPr>
    </w:lvl>
    <w:lvl w:ilvl="2">
      <w:start w:val="0"/>
      <w:numFmt w:val="bullet"/>
      <w:lvlText w:val="•"/>
      <w:lvlJc w:val="left"/>
      <w:pPr>
        <w:ind w:left="2988" w:hanging="392"/>
      </w:pPr>
      <w:rPr>
        <w:rFonts w:hint="default"/>
      </w:rPr>
    </w:lvl>
    <w:lvl w:ilvl="3">
      <w:start w:val="0"/>
      <w:numFmt w:val="bullet"/>
      <w:lvlText w:val="•"/>
      <w:lvlJc w:val="left"/>
      <w:pPr>
        <w:ind w:left="3992" w:hanging="392"/>
      </w:pPr>
      <w:rPr>
        <w:rFonts w:hint="default"/>
      </w:rPr>
    </w:lvl>
    <w:lvl w:ilvl="4">
      <w:start w:val="0"/>
      <w:numFmt w:val="bullet"/>
      <w:lvlText w:val="•"/>
      <w:lvlJc w:val="left"/>
      <w:pPr>
        <w:ind w:left="4996" w:hanging="392"/>
      </w:pPr>
      <w:rPr>
        <w:rFonts w:hint="default"/>
      </w:rPr>
    </w:lvl>
    <w:lvl w:ilvl="5">
      <w:start w:val="0"/>
      <w:numFmt w:val="bullet"/>
      <w:lvlText w:val="•"/>
      <w:lvlJc w:val="left"/>
      <w:pPr>
        <w:ind w:left="6000" w:hanging="392"/>
      </w:pPr>
      <w:rPr>
        <w:rFonts w:hint="default"/>
      </w:rPr>
    </w:lvl>
    <w:lvl w:ilvl="6">
      <w:start w:val="0"/>
      <w:numFmt w:val="bullet"/>
      <w:lvlText w:val="•"/>
      <w:lvlJc w:val="left"/>
      <w:pPr>
        <w:ind w:left="7004" w:hanging="392"/>
      </w:pPr>
      <w:rPr>
        <w:rFonts w:hint="default"/>
      </w:rPr>
    </w:lvl>
    <w:lvl w:ilvl="7">
      <w:start w:val="0"/>
      <w:numFmt w:val="bullet"/>
      <w:lvlText w:val="•"/>
      <w:lvlJc w:val="left"/>
      <w:pPr>
        <w:ind w:left="8008" w:hanging="392"/>
      </w:pPr>
      <w:rPr>
        <w:rFonts w:hint="default"/>
      </w:rPr>
    </w:lvl>
    <w:lvl w:ilvl="8">
      <w:start w:val="0"/>
      <w:numFmt w:val="bullet"/>
      <w:lvlText w:val="•"/>
      <w:lvlJc w:val="left"/>
      <w:pPr>
        <w:ind w:left="9012" w:hanging="392"/>
      </w:pPr>
      <w:rPr>
        <w:rFonts w:hint="default"/>
      </w:rPr>
    </w:lvl>
  </w:abstractNum>
  <w:abstractNum w:abstractNumId="3">
    <w:multiLevelType w:val="hybridMultilevel"/>
    <w:lvl w:ilvl="0">
      <w:start w:val="4"/>
      <w:numFmt w:val="upperLetter"/>
      <w:lvlText w:val="%1"/>
      <w:lvlJc w:val="left"/>
      <w:pPr>
        <w:ind w:left="964" w:hanging="380"/>
        <w:jc w:val="left"/>
      </w:pPr>
      <w:rPr>
        <w:rFonts w:hint="default"/>
      </w:rPr>
    </w:lvl>
    <w:lvl w:ilvl="1">
      <w:start w:val="1"/>
      <w:numFmt w:val="decimal"/>
      <w:lvlText w:val="%1.%2"/>
      <w:lvlJc w:val="left"/>
      <w:pPr>
        <w:ind w:left="964" w:hanging="380"/>
        <w:jc w:val="left"/>
      </w:pPr>
      <w:rPr>
        <w:rFonts w:hint="default" w:ascii="Times New Roman" w:hAnsi="Times New Roman" w:eastAsia="Times New Roman" w:cs="Times New Roman"/>
        <w:b/>
        <w:bCs/>
        <w:spacing w:val="-1"/>
        <w:w w:val="100"/>
        <w:sz w:val="22"/>
        <w:szCs w:val="22"/>
      </w:rPr>
    </w:lvl>
    <w:lvl w:ilvl="2">
      <w:start w:val="0"/>
      <w:numFmt w:val="bullet"/>
      <w:lvlText w:val="•"/>
      <w:lvlJc w:val="left"/>
      <w:pPr>
        <w:ind w:left="2972" w:hanging="380"/>
      </w:pPr>
      <w:rPr>
        <w:rFonts w:hint="default"/>
      </w:rPr>
    </w:lvl>
    <w:lvl w:ilvl="3">
      <w:start w:val="0"/>
      <w:numFmt w:val="bullet"/>
      <w:lvlText w:val="•"/>
      <w:lvlJc w:val="left"/>
      <w:pPr>
        <w:ind w:left="3978" w:hanging="380"/>
      </w:pPr>
      <w:rPr>
        <w:rFonts w:hint="default"/>
      </w:rPr>
    </w:lvl>
    <w:lvl w:ilvl="4">
      <w:start w:val="0"/>
      <w:numFmt w:val="bullet"/>
      <w:lvlText w:val="•"/>
      <w:lvlJc w:val="left"/>
      <w:pPr>
        <w:ind w:left="4984" w:hanging="380"/>
      </w:pPr>
      <w:rPr>
        <w:rFonts w:hint="default"/>
      </w:rPr>
    </w:lvl>
    <w:lvl w:ilvl="5">
      <w:start w:val="0"/>
      <w:numFmt w:val="bullet"/>
      <w:lvlText w:val="•"/>
      <w:lvlJc w:val="left"/>
      <w:pPr>
        <w:ind w:left="5990" w:hanging="380"/>
      </w:pPr>
      <w:rPr>
        <w:rFonts w:hint="default"/>
      </w:rPr>
    </w:lvl>
    <w:lvl w:ilvl="6">
      <w:start w:val="0"/>
      <w:numFmt w:val="bullet"/>
      <w:lvlText w:val="•"/>
      <w:lvlJc w:val="left"/>
      <w:pPr>
        <w:ind w:left="6996" w:hanging="380"/>
      </w:pPr>
      <w:rPr>
        <w:rFonts w:hint="default"/>
      </w:rPr>
    </w:lvl>
    <w:lvl w:ilvl="7">
      <w:start w:val="0"/>
      <w:numFmt w:val="bullet"/>
      <w:lvlText w:val="•"/>
      <w:lvlJc w:val="left"/>
      <w:pPr>
        <w:ind w:left="8002" w:hanging="380"/>
      </w:pPr>
      <w:rPr>
        <w:rFonts w:hint="default"/>
      </w:rPr>
    </w:lvl>
    <w:lvl w:ilvl="8">
      <w:start w:val="0"/>
      <w:numFmt w:val="bullet"/>
      <w:lvlText w:val="•"/>
      <w:lvlJc w:val="left"/>
      <w:pPr>
        <w:ind w:left="9008" w:hanging="380"/>
      </w:pPr>
      <w:rPr>
        <w:rFonts w:hint="default"/>
      </w:rPr>
    </w:lvl>
  </w:abstractNum>
  <w:abstractNum w:abstractNumId="2">
    <w:multiLevelType w:val="hybridMultilevel"/>
    <w:lvl w:ilvl="0">
      <w:start w:val="2"/>
      <w:numFmt w:val="upperLetter"/>
      <w:lvlText w:val="%1"/>
      <w:lvlJc w:val="left"/>
      <w:pPr>
        <w:ind w:left="954" w:hanging="370"/>
        <w:jc w:val="left"/>
      </w:pPr>
      <w:rPr>
        <w:rFonts w:hint="default"/>
      </w:rPr>
    </w:lvl>
    <w:lvl w:ilvl="1">
      <w:start w:val="1"/>
      <w:numFmt w:val="decimal"/>
      <w:lvlText w:val="%1.%2"/>
      <w:lvlJc w:val="left"/>
      <w:pPr>
        <w:ind w:left="954" w:hanging="370"/>
        <w:jc w:val="left"/>
      </w:pPr>
      <w:rPr>
        <w:rFonts w:hint="default" w:ascii="Times New Roman" w:hAnsi="Times New Roman" w:eastAsia="Times New Roman" w:cs="Times New Roman"/>
        <w:b/>
        <w:bCs/>
        <w:spacing w:val="-1"/>
        <w:w w:val="100"/>
        <w:sz w:val="22"/>
        <w:szCs w:val="22"/>
      </w:rPr>
    </w:lvl>
    <w:lvl w:ilvl="2">
      <w:start w:val="0"/>
      <w:numFmt w:val="bullet"/>
      <w:lvlText w:val="•"/>
      <w:lvlJc w:val="left"/>
      <w:pPr>
        <w:ind w:left="2972" w:hanging="370"/>
      </w:pPr>
      <w:rPr>
        <w:rFonts w:hint="default"/>
      </w:rPr>
    </w:lvl>
    <w:lvl w:ilvl="3">
      <w:start w:val="0"/>
      <w:numFmt w:val="bullet"/>
      <w:lvlText w:val="•"/>
      <w:lvlJc w:val="left"/>
      <w:pPr>
        <w:ind w:left="3978" w:hanging="370"/>
      </w:pPr>
      <w:rPr>
        <w:rFonts w:hint="default"/>
      </w:rPr>
    </w:lvl>
    <w:lvl w:ilvl="4">
      <w:start w:val="0"/>
      <w:numFmt w:val="bullet"/>
      <w:lvlText w:val="•"/>
      <w:lvlJc w:val="left"/>
      <w:pPr>
        <w:ind w:left="4984" w:hanging="370"/>
      </w:pPr>
      <w:rPr>
        <w:rFonts w:hint="default"/>
      </w:rPr>
    </w:lvl>
    <w:lvl w:ilvl="5">
      <w:start w:val="0"/>
      <w:numFmt w:val="bullet"/>
      <w:lvlText w:val="•"/>
      <w:lvlJc w:val="left"/>
      <w:pPr>
        <w:ind w:left="5990" w:hanging="370"/>
      </w:pPr>
      <w:rPr>
        <w:rFonts w:hint="default"/>
      </w:rPr>
    </w:lvl>
    <w:lvl w:ilvl="6">
      <w:start w:val="0"/>
      <w:numFmt w:val="bullet"/>
      <w:lvlText w:val="•"/>
      <w:lvlJc w:val="left"/>
      <w:pPr>
        <w:ind w:left="6996" w:hanging="370"/>
      </w:pPr>
      <w:rPr>
        <w:rFonts w:hint="default"/>
      </w:rPr>
    </w:lvl>
    <w:lvl w:ilvl="7">
      <w:start w:val="0"/>
      <w:numFmt w:val="bullet"/>
      <w:lvlText w:val="•"/>
      <w:lvlJc w:val="left"/>
      <w:pPr>
        <w:ind w:left="8002" w:hanging="370"/>
      </w:pPr>
      <w:rPr>
        <w:rFonts w:hint="default"/>
      </w:rPr>
    </w:lvl>
    <w:lvl w:ilvl="8">
      <w:start w:val="0"/>
      <w:numFmt w:val="bullet"/>
      <w:lvlText w:val="•"/>
      <w:lvlJc w:val="left"/>
      <w:pPr>
        <w:ind w:left="9008" w:hanging="370"/>
      </w:pPr>
      <w:rPr>
        <w:rFonts w:hint="default"/>
      </w:rPr>
    </w:lvl>
  </w:abstractNum>
  <w:abstractNum w:abstractNumId="1">
    <w:multiLevelType w:val="hybridMultilevel"/>
    <w:lvl w:ilvl="0">
      <w:start w:val="1"/>
      <w:numFmt w:val="upperLetter"/>
      <w:lvlText w:val="%1"/>
      <w:lvlJc w:val="left"/>
      <w:pPr>
        <w:ind w:left="736" w:hanging="381"/>
        <w:jc w:val="left"/>
      </w:pPr>
      <w:rPr>
        <w:rFonts w:hint="default"/>
      </w:rPr>
    </w:lvl>
    <w:lvl w:ilvl="1">
      <w:start w:val="1"/>
      <w:numFmt w:val="decimal"/>
      <w:lvlText w:val="%1.%2"/>
      <w:lvlJc w:val="left"/>
      <w:pPr>
        <w:ind w:left="736" w:hanging="381"/>
        <w:jc w:val="left"/>
      </w:pPr>
      <w:rPr>
        <w:rFonts w:hint="default" w:ascii="Times New Roman" w:hAnsi="Times New Roman" w:eastAsia="Times New Roman" w:cs="Times New Roman"/>
        <w:b/>
        <w:bCs/>
        <w:spacing w:val="-1"/>
        <w:w w:val="100"/>
        <w:sz w:val="22"/>
        <w:szCs w:val="22"/>
      </w:rPr>
    </w:lvl>
    <w:lvl w:ilvl="2">
      <w:start w:val="0"/>
      <w:numFmt w:val="bullet"/>
      <w:lvlText w:val="•"/>
      <w:lvlJc w:val="left"/>
      <w:pPr>
        <w:ind w:left="2796" w:hanging="381"/>
      </w:pPr>
      <w:rPr>
        <w:rFonts w:hint="default"/>
      </w:rPr>
    </w:lvl>
    <w:lvl w:ilvl="3">
      <w:start w:val="0"/>
      <w:numFmt w:val="bullet"/>
      <w:lvlText w:val="•"/>
      <w:lvlJc w:val="left"/>
      <w:pPr>
        <w:ind w:left="3824" w:hanging="381"/>
      </w:pPr>
      <w:rPr>
        <w:rFonts w:hint="default"/>
      </w:rPr>
    </w:lvl>
    <w:lvl w:ilvl="4">
      <w:start w:val="0"/>
      <w:numFmt w:val="bullet"/>
      <w:lvlText w:val="•"/>
      <w:lvlJc w:val="left"/>
      <w:pPr>
        <w:ind w:left="4852" w:hanging="381"/>
      </w:pPr>
      <w:rPr>
        <w:rFonts w:hint="default"/>
      </w:rPr>
    </w:lvl>
    <w:lvl w:ilvl="5">
      <w:start w:val="0"/>
      <w:numFmt w:val="bullet"/>
      <w:lvlText w:val="•"/>
      <w:lvlJc w:val="left"/>
      <w:pPr>
        <w:ind w:left="5880" w:hanging="381"/>
      </w:pPr>
      <w:rPr>
        <w:rFonts w:hint="default"/>
      </w:rPr>
    </w:lvl>
    <w:lvl w:ilvl="6">
      <w:start w:val="0"/>
      <w:numFmt w:val="bullet"/>
      <w:lvlText w:val="•"/>
      <w:lvlJc w:val="left"/>
      <w:pPr>
        <w:ind w:left="6908" w:hanging="381"/>
      </w:pPr>
      <w:rPr>
        <w:rFonts w:hint="default"/>
      </w:rPr>
    </w:lvl>
    <w:lvl w:ilvl="7">
      <w:start w:val="0"/>
      <w:numFmt w:val="bullet"/>
      <w:lvlText w:val="•"/>
      <w:lvlJc w:val="left"/>
      <w:pPr>
        <w:ind w:left="7936" w:hanging="381"/>
      </w:pPr>
      <w:rPr>
        <w:rFonts w:hint="default"/>
      </w:rPr>
    </w:lvl>
    <w:lvl w:ilvl="8">
      <w:start w:val="0"/>
      <w:numFmt w:val="bullet"/>
      <w:lvlText w:val="•"/>
      <w:lvlJc w:val="left"/>
      <w:pPr>
        <w:ind w:left="8964" w:hanging="381"/>
      </w:pPr>
      <w:rPr>
        <w:rFonts w:hint="default"/>
      </w:rPr>
    </w:lvl>
  </w:abstractNum>
  <w:abstractNum w:abstractNumId="0">
    <w:multiLevelType w:val="hybridMultilevel"/>
    <w:lvl w:ilvl="0">
      <w:start w:val="1"/>
      <w:numFmt w:val="decimal"/>
      <w:lvlText w:val="%1"/>
      <w:lvlJc w:val="left"/>
      <w:pPr>
        <w:ind w:left="786" w:hanging="401"/>
        <w:jc w:val="right"/>
      </w:pPr>
      <w:rPr>
        <w:rFonts w:hint="default" w:ascii="Times New Roman" w:hAnsi="Times New Roman" w:eastAsia="Times New Roman" w:cs="Times New Roman"/>
        <w:b/>
        <w:bCs/>
        <w:i/>
        <w:spacing w:val="-13"/>
        <w:w w:val="100"/>
        <w:sz w:val="24"/>
        <w:szCs w:val="24"/>
      </w:rPr>
    </w:lvl>
    <w:lvl w:ilvl="1">
      <w:start w:val="1"/>
      <w:numFmt w:val="decimal"/>
      <w:lvlText w:val="%1.%2"/>
      <w:lvlJc w:val="left"/>
      <w:pPr>
        <w:ind w:left="798" w:hanging="442"/>
        <w:jc w:val="left"/>
      </w:pPr>
      <w:rPr>
        <w:rFonts w:hint="default"/>
        <w:b/>
        <w:bCs/>
        <w:w w:val="100"/>
      </w:rPr>
    </w:lvl>
    <w:lvl w:ilvl="2">
      <w:start w:val="0"/>
      <w:numFmt w:val="bullet"/>
      <w:lvlText w:val="•"/>
      <w:lvlJc w:val="left"/>
      <w:pPr>
        <w:ind w:left="960" w:hanging="442"/>
      </w:pPr>
      <w:rPr>
        <w:rFonts w:hint="default"/>
      </w:rPr>
    </w:lvl>
    <w:lvl w:ilvl="3">
      <w:start w:val="0"/>
      <w:numFmt w:val="bullet"/>
      <w:lvlText w:val="•"/>
      <w:lvlJc w:val="left"/>
      <w:pPr>
        <w:ind w:left="1180" w:hanging="442"/>
      </w:pPr>
      <w:rPr>
        <w:rFonts w:hint="default"/>
      </w:rPr>
    </w:lvl>
    <w:lvl w:ilvl="4">
      <w:start w:val="0"/>
      <w:numFmt w:val="bullet"/>
      <w:lvlText w:val="•"/>
      <w:lvlJc w:val="left"/>
      <w:pPr>
        <w:ind w:left="2585" w:hanging="442"/>
      </w:pPr>
      <w:rPr>
        <w:rFonts w:hint="default"/>
      </w:rPr>
    </w:lvl>
    <w:lvl w:ilvl="5">
      <w:start w:val="0"/>
      <w:numFmt w:val="bullet"/>
      <w:lvlText w:val="•"/>
      <w:lvlJc w:val="left"/>
      <w:pPr>
        <w:ind w:left="3991" w:hanging="442"/>
      </w:pPr>
      <w:rPr>
        <w:rFonts w:hint="default"/>
      </w:rPr>
    </w:lvl>
    <w:lvl w:ilvl="6">
      <w:start w:val="0"/>
      <w:numFmt w:val="bullet"/>
      <w:lvlText w:val="•"/>
      <w:lvlJc w:val="left"/>
      <w:pPr>
        <w:ind w:left="5397" w:hanging="442"/>
      </w:pPr>
      <w:rPr>
        <w:rFonts w:hint="default"/>
      </w:rPr>
    </w:lvl>
    <w:lvl w:ilvl="7">
      <w:start w:val="0"/>
      <w:numFmt w:val="bullet"/>
      <w:lvlText w:val="•"/>
      <w:lvlJc w:val="left"/>
      <w:pPr>
        <w:ind w:left="6802" w:hanging="442"/>
      </w:pPr>
      <w:rPr>
        <w:rFonts w:hint="default"/>
      </w:rPr>
    </w:lvl>
    <w:lvl w:ilvl="8">
      <w:start w:val="0"/>
      <w:numFmt w:val="bullet"/>
      <w:lvlText w:val="•"/>
      <w:lvlJc w:val="left"/>
      <w:pPr>
        <w:ind w:left="8208" w:hanging="442"/>
      </w:pPr>
      <w:rPr>
        <w:rFonts w:hint="default"/>
      </w:rPr>
    </w:lvl>
  </w:abstractNum>
  <w:num w:numId="163">
    <w:abstractNumId w:val="162"/>
  </w:num>
  <w:num w:numId="149">
    <w:abstractNumId w:val="148"/>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89"/>
      <w:jc w:val="center"/>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line="319" w:lineRule="exact"/>
      <w:ind w:right="41"/>
      <w:jc w:val="center"/>
      <w:outlineLvl w:val="2"/>
    </w:pPr>
    <w:rPr>
      <w:rFonts w:ascii="Times New Roman" w:hAnsi="Times New Roman" w:eastAsia="Times New Roman" w:cs="Times New Roman"/>
      <w:sz w:val="28"/>
      <w:szCs w:val="28"/>
    </w:rPr>
  </w:style>
  <w:style w:styleId="Heading3" w:type="paragraph">
    <w:name w:val="Heading 3"/>
    <w:basedOn w:val="Normal"/>
    <w:uiPriority w:val="1"/>
    <w:qFormat/>
    <w:pPr>
      <w:ind w:left="952" w:hanging="567"/>
      <w:outlineLvl w:val="3"/>
    </w:pPr>
    <w:rPr>
      <w:rFonts w:ascii="Times New Roman" w:hAnsi="Times New Roman" w:eastAsia="Times New Roman" w:cs="Times New Roman"/>
      <w:b/>
      <w:bCs/>
      <w:sz w:val="24"/>
      <w:szCs w:val="24"/>
    </w:rPr>
  </w:style>
  <w:style w:styleId="Heading4" w:type="paragraph">
    <w:name w:val="Heading 4"/>
    <w:basedOn w:val="Normal"/>
    <w:uiPriority w:val="1"/>
    <w:qFormat/>
    <w:pPr>
      <w:ind w:left="1094" w:hanging="709"/>
      <w:outlineLvl w:val="4"/>
    </w:pPr>
    <w:rPr>
      <w:rFonts w:ascii="Times New Roman" w:hAnsi="Times New Roman" w:eastAsia="Times New Roman" w:cs="Times New Roman"/>
      <w:b/>
      <w:bCs/>
      <w:sz w:val="22"/>
      <w:szCs w:val="22"/>
    </w:rPr>
  </w:style>
  <w:style w:styleId="Heading5" w:type="paragraph">
    <w:name w:val="Heading 5"/>
    <w:basedOn w:val="Normal"/>
    <w:uiPriority w:val="1"/>
    <w:qFormat/>
    <w:pPr>
      <w:spacing w:line="252" w:lineRule="exact"/>
      <w:ind w:left="584"/>
      <w:outlineLvl w:val="5"/>
    </w:pPr>
    <w:rPr>
      <w:rFonts w:ascii="Times New Roman" w:hAnsi="Times New Roman" w:eastAsia="Times New Roman" w:cs="Times New Roman"/>
      <w:sz w:val="22"/>
      <w:szCs w:val="22"/>
    </w:rPr>
  </w:style>
  <w:style w:styleId="Heading6" w:type="paragraph">
    <w:name w:val="Heading 6"/>
    <w:basedOn w:val="Normal"/>
    <w:uiPriority w:val="1"/>
    <w:qFormat/>
    <w:pPr>
      <w:outlineLvl w:val="6"/>
    </w:pPr>
    <w:rPr>
      <w:rFonts w:ascii="Times New Roman" w:hAnsi="Times New Roman" w:eastAsia="Times New Roman" w:cs="Times New Roman"/>
      <w:b/>
      <w:bCs/>
      <w:sz w:val="20"/>
      <w:szCs w:val="20"/>
    </w:rPr>
  </w:style>
  <w:style w:styleId="Heading7" w:type="paragraph">
    <w:name w:val="Heading 7"/>
    <w:basedOn w:val="Normal"/>
    <w:uiPriority w:val="1"/>
    <w:qFormat/>
    <w:pPr>
      <w:ind w:left="385"/>
      <w:outlineLvl w:val="7"/>
    </w:pPr>
    <w:rPr>
      <w:rFonts w:ascii="Times New Roman" w:hAnsi="Times New Roman" w:eastAsia="Times New Roman" w:cs="Times New Roman"/>
      <w:b/>
      <w:bCs/>
      <w:i/>
      <w:sz w:val="20"/>
      <w:szCs w:val="20"/>
    </w:rPr>
  </w:style>
  <w:style w:styleId="ListParagraph" w:type="paragraph">
    <w:name w:val="List Paragraph"/>
    <w:basedOn w:val="Normal"/>
    <w:uiPriority w:val="1"/>
    <w:qFormat/>
    <w:pPr>
      <w:ind w:left="517"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mailto:copyright@iso.org" TargetMode="External"/><Relationship Id="rId17" Type="http://schemas.openxmlformats.org/officeDocument/2006/relationships/hyperlink" Target="http://www.iso.org/" TargetMode="External"/><Relationship Id="rId18" Type="http://schemas.openxmlformats.org/officeDocument/2006/relationships/footer" Target="footer3.xml"/><Relationship Id="rId19" Type="http://schemas.openxmlformats.org/officeDocument/2006/relationships/header" Target="header3.xml"/><Relationship Id="rId20" Type="http://schemas.openxmlformats.org/officeDocument/2006/relationships/footer" Target="footer4.xml"/><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header" Target="header8.xml"/><Relationship Id="rId48" Type="http://schemas.openxmlformats.org/officeDocument/2006/relationships/footer" Target="footer7.xm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C039032e.doc</dc:title>
  <dcterms:created xsi:type="dcterms:W3CDTF">2021-11-11T13:27:07Z</dcterms:created>
  <dcterms:modified xsi:type="dcterms:W3CDTF">2021-11-11T13:27:07Z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2002-10-31T00:00:00Z</vt:filetime>
  </property>
  <property fmtid="{D5CDD505-2E9C-101B-9397-08002B2CF9AE}" pid="3" name="Creator">
    <vt:lpwstr>PScript5.dll Version 5.2</vt:lpwstr>
  </property>
  <property fmtid="{D5CDD505-2E9C-101B-9397-08002B2CF9AE}" pid="4" name="LastSaved">
    <vt:filetime>2021-11-11T00:00:00Z</vt:filetime>
  </property>
</Properties>
</file>