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hd w:fill="f4fbff" w:val="clear"/>
        <w:spacing w:after="240" w:before="240" w:lineRule="auto"/>
        <w:rPr>
          <w:rFonts w:ascii="Nunito Sans" w:cs="Nunito Sans" w:eastAsia="Nunito Sans" w:hAnsi="Nunito Sans"/>
        </w:rPr>
      </w:pPr>
      <w:bookmarkStart w:colFirst="0" w:colLast="0" w:name="_ppfkvhc5xxlo" w:id="0"/>
      <w:bookmarkEnd w:id="0"/>
      <w:r w:rsidDel="00000000" w:rsidR="00000000" w:rsidRPr="00000000">
        <w:rPr/>
        <w:drawing>
          <wp:inline distB="114300" distT="114300" distL="114300" distR="114300">
            <wp:extent cx="209550" cy="209550"/>
            <wp:effectExtent b="0" l="0" r="0" t="0"/>
            <wp:docPr descr=":травы:" id="6" name="image2.png"/>
            <a:graphic>
              <a:graphicData uri="http://schemas.openxmlformats.org/drawingml/2006/picture">
                <pic:pic>
                  <pic:nvPicPr>
                    <pic:cNvPr descr=":травы: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 Beet Sprout — детальніше заглибся в практику. </w:t>
      </w:r>
    </w:p>
    <w:p w:rsidR="00000000" w:rsidDel="00000000" w:rsidP="00000000" w:rsidRDefault="00000000" w:rsidRPr="00000000" w14:paraId="00000002">
      <w:pPr>
        <w:shd w:fill="f4fbff" w:val="clear"/>
        <w:spacing w:after="240" w:before="240" w:lineRule="auto"/>
        <w:rPr>
          <w:rFonts w:ascii="Nunito Sans" w:cs="Nunito Sans" w:eastAsia="Nunito Sans" w:hAnsi="Nunito Sans"/>
        </w:rPr>
      </w:pP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1. Використовуючи опис вебсервісу за адресою </w:t>
      </w:r>
      <w:hyperlink r:id="rId7">
        <w:r w:rsidDel="00000000" w:rsidR="00000000" w:rsidRPr="00000000">
          <w:rPr>
            <w:rFonts w:ascii="Nunito Sans" w:cs="Nunito Sans" w:eastAsia="Nunito Sans" w:hAnsi="Nunito Sans"/>
            <w:color w:val="1d1d1d"/>
            <w:u w:val="single"/>
            <w:rtl w:val="0"/>
          </w:rPr>
          <w:t xml:space="preserve">DataFlex Web Service for Country information</w:t>
        </w:r>
      </w:hyperlink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 (WSDL можна скачати за посиланням </w:t>
      </w:r>
      <w:hyperlink r:id="rId8">
        <w:r w:rsidDel="00000000" w:rsidR="00000000" w:rsidRPr="00000000">
          <w:rPr>
            <w:rFonts w:ascii="Nunito Sans" w:cs="Nunito Sans" w:eastAsia="Nunito Sans" w:hAnsi="Nunito Sans"/>
            <w:color w:val="1d1d1d"/>
            <w:u w:val="single"/>
            <w:rtl w:val="0"/>
          </w:rPr>
          <w:t xml:space="preserve">CountryInformation.wsdl</w:t>
        </w:r>
      </w:hyperlink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), створи тестовий набір:</w:t>
      </w:r>
    </w:p>
    <w:p w:rsidR="00000000" w:rsidDel="00000000" w:rsidP="00000000" w:rsidRDefault="00000000" w:rsidRPr="00000000" w14:paraId="00000003">
      <w:pPr>
        <w:shd w:fill="f4fb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1.1. Два степи з різними даними для позитивної перевірки операцій: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hd w:fill="f4fbff" w:val="clear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CapitalCity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hd w:fill="f4fb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CountryISOCode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hd w:fill="f4fb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CountryCurrency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hd w:fill="f4fbff" w:val="clear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CountriesUsingCurrency</w:t>
      </w:r>
    </w:p>
    <w:p w:rsidR="00000000" w:rsidDel="00000000" w:rsidP="00000000" w:rsidRDefault="00000000" w:rsidRPr="00000000" w14:paraId="00000008">
      <w:pPr>
        <w:shd w:fill="f4fb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1.2. До кожної перевірки застосуй мінімум 3 асерти.</w:t>
      </w:r>
    </w:p>
    <w:p w:rsidR="00000000" w:rsidDel="00000000" w:rsidP="00000000" w:rsidRDefault="00000000" w:rsidRPr="00000000" w14:paraId="00000009">
      <w:pPr>
        <w:shd w:fill="f4fbff" w:val="clear"/>
        <w:spacing w:after="240" w:before="240" w:lineRule="auto"/>
        <w:rPr/>
      </w:pPr>
      <w:r w:rsidDel="00000000" w:rsidR="00000000" w:rsidRPr="00000000">
        <w:rPr>
          <w:rtl w:val="0"/>
        </w:rPr>
        <w:t xml:space="preserve">1.3. Для кожної перевірки застосуй мінімум 2 змінні.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ind w:left="0" w:firstLine="0"/>
        <w:rPr/>
      </w:pPr>
      <w:bookmarkStart w:colFirst="0" w:colLast="0" w:name="_73jfuuh9w3gb" w:id="1"/>
      <w:bookmarkEnd w:id="1"/>
      <w:r w:rsidDel="00000000" w:rsidR="00000000" w:rsidRPr="00000000">
        <w:rPr>
          <w:rtl w:val="0"/>
        </w:rPr>
        <w:t xml:space="preserve">CapitalCity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750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rPr/>
      </w:pPr>
      <w:bookmarkStart w:colFirst="0" w:colLast="0" w:name="_e9s8sg4yl2ap" w:id="2"/>
      <w:bookmarkEnd w:id="2"/>
      <w:r w:rsidDel="00000000" w:rsidR="00000000" w:rsidRPr="00000000">
        <w:rPr>
          <w:rtl w:val="0"/>
        </w:rPr>
        <w:t xml:space="preserve">CountryISOCode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655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rPr/>
      </w:pPr>
      <w:bookmarkStart w:colFirst="0" w:colLast="0" w:name="_m07ld0j1jii8" w:id="3"/>
      <w:bookmarkEnd w:id="3"/>
      <w:r w:rsidDel="00000000" w:rsidR="00000000" w:rsidRPr="00000000">
        <w:rPr>
          <w:rtl w:val="0"/>
        </w:rPr>
        <w:t xml:space="preserve">CountryCurrency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rPr/>
      </w:pPr>
      <w:bookmarkStart w:colFirst="0" w:colLast="0" w:name="_1doou1nhbv98" w:id="4"/>
      <w:bookmarkEnd w:id="4"/>
      <w:r w:rsidDel="00000000" w:rsidR="00000000" w:rsidRPr="00000000">
        <w:rPr>
          <w:rtl w:val="0"/>
        </w:rPr>
        <w:t xml:space="preserve">CountriesUsingCurrency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052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shd w:fill="f4fbff" w:val="clear"/>
        <w:spacing w:after="240" w:before="240" w:lineRule="auto"/>
        <w:rPr>
          <w:rFonts w:ascii="Nunito Sans" w:cs="Nunito Sans" w:eastAsia="Nunito Sans" w:hAnsi="Nunito Sans"/>
        </w:rPr>
      </w:pPr>
      <w:bookmarkStart w:colFirst="0" w:colLast="0" w:name="_pmhk3k2r0nbl" w:id="5"/>
      <w:bookmarkEnd w:id="5"/>
      <w:r w:rsidDel="00000000" w:rsidR="00000000" w:rsidRPr="00000000">
        <w:rPr/>
        <w:drawing>
          <wp:inline distB="114300" distT="114300" distL="114300" distR="114300">
            <wp:extent cx="209550" cy="209550"/>
            <wp:effectExtent b="0" l="0" r="0" t="0"/>
            <wp:docPr descr=":лиственное_дерево:" id="1" name="image1.png"/>
            <a:graphic>
              <a:graphicData uri="http://schemas.openxmlformats.org/drawingml/2006/picture">
                <pic:pic>
                  <pic:nvPicPr>
                    <pic:cNvPr descr=":лиственное_дерево:"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 Sans" w:cs="Nunito Sans" w:eastAsia="Nunito Sans" w:hAnsi="Nunito Sans"/>
          <w:rtl w:val="0"/>
        </w:rPr>
        <w:t xml:space="preserve">Mighty Beet — різнобічно опануй тематику уроку.</w:t>
      </w:r>
    </w:p>
    <w:tbl>
      <w:tblPr>
        <w:tblStyle w:val="Table1"/>
        <w:tblW w:w="9025.511811023624" w:type="dxa"/>
        <w:jc w:val="left"/>
        <w:tblBorders>
          <w:top w:color="f0fff6" w:space="0" w:sz="7" w:val="single"/>
          <w:left w:color="f0fff6" w:space="0" w:sz="7" w:val="single"/>
          <w:bottom w:color="f0fff6" w:space="0" w:sz="7" w:val="single"/>
          <w:right w:color="f0fff6" w:space="0" w:sz="7" w:val="single"/>
          <w:insideH w:color="f0fff6" w:space="0" w:sz="7" w:val="single"/>
          <w:insideV w:color="f0fff6" w:space="0" w:sz="7" w:val="single"/>
        </w:tblBorders>
        <w:tblLayout w:type="fixed"/>
        <w:tblLook w:val="0600"/>
      </w:tblPr>
      <w:tblGrid>
        <w:gridCol w:w="9025.511811023624"/>
        <w:tblGridChange w:id="0">
          <w:tblGrid>
            <w:gridCol w:w="9025.511811023624"/>
          </w:tblGrid>
        </w:tblGridChange>
      </w:tblGrid>
      <w:tr>
        <w:trPr>
          <w:cantSplit w:val="0"/>
          <w:trHeight w:val="2630" w:hRule="atLeast"/>
          <w:tblHeader w:val="0"/>
        </w:trPr>
        <w:tc>
          <w:tcPr>
            <w:tcBorders>
              <w:top w:color="f0fff6" w:space="0" w:sz="7" w:val="single"/>
              <w:left w:color="f0fff6" w:space="0" w:sz="7" w:val="single"/>
              <w:bottom w:color="f0fff6" w:space="0" w:sz="7" w:val="single"/>
              <w:right w:color="f0fff6" w:space="0" w:sz="7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after="240" w:before="240" w:lineRule="auto"/>
              <w:rPr>
                <w:rFonts w:ascii="Nunito Sans" w:cs="Nunito Sans" w:eastAsia="Nunito Sans" w:hAnsi="Nunito Sans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sz w:val="24"/>
                <w:szCs w:val="24"/>
                <w:rtl w:val="0"/>
              </w:rPr>
              <w:t xml:space="preserve">1. Виконай завдання попереднього рівня.</w:t>
            </w:r>
          </w:p>
          <w:p w:rsidR="00000000" w:rsidDel="00000000" w:rsidP="00000000" w:rsidRDefault="00000000" w:rsidRPr="00000000" w14:paraId="0000001D">
            <w:pPr>
              <w:spacing w:after="240" w:before="240" w:lineRule="auto"/>
              <w:rPr>
                <w:rFonts w:ascii="Nunito Sans" w:cs="Nunito Sans" w:eastAsia="Nunito Sans" w:hAnsi="Nunito Sans"/>
                <w:sz w:val="24"/>
                <w:szCs w:val="24"/>
              </w:rPr>
            </w:pPr>
            <w:r w:rsidDel="00000000" w:rsidR="00000000" w:rsidRPr="00000000">
              <w:rPr>
                <w:rFonts w:ascii="Nunito Sans" w:cs="Nunito Sans" w:eastAsia="Nunito Sans" w:hAnsi="Nunito Sans"/>
                <w:sz w:val="24"/>
                <w:szCs w:val="24"/>
                <w:rtl w:val="0"/>
              </w:rPr>
              <w:t xml:space="preserve">2. Для кожної з операцій попереднього рівня додай по 2 степи з НЕГАТИВНИМИ перевірками і наступними умовами:</w:t>
            </w:r>
          </w:p>
          <w:p w:rsidR="00000000" w:rsidDel="00000000" w:rsidP="00000000" w:rsidRDefault="00000000" w:rsidRPr="00000000" w14:paraId="0000001E">
            <w:pPr>
              <w:numPr>
                <w:ilvl w:val="0"/>
                <w:numId w:val="2"/>
              </w:numPr>
              <w:spacing w:after="0" w:afterAutospacing="0" w:before="240" w:lineRule="auto"/>
              <w:ind w:left="720" w:hanging="360"/>
            </w:pPr>
            <w:r w:rsidDel="00000000" w:rsidR="00000000" w:rsidRPr="00000000">
              <w:rPr>
                <w:rFonts w:ascii="Nunito Sans" w:cs="Nunito Sans" w:eastAsia="Nunito Sans" w:hAnsi="Nunito Sans"/>
                <w:rtl w:val="0"/>
              </w:rPr>
              <w:t xml:space="preserve">до кожної перевірки застосувати мінімум 3 асерти</w:t>
            </w:r>
          </w:p>
          <w:p w:rsidR="00000000" w:rsidDel="00000000" w:rsidP="00000000" w:rsidRDefault="00000000" w:rsidRPr="00000000" w14:paraId="0000001F">
            <w:pPr>
              <w:numPr>
                <w:ilvl w:val="0"/>
                <w:numId w:val="2"/>
              </w:numPr>
              <w:spacing w:after="240" w:before="0" w:beforeAutospacing="0" w:lineRule="auto"/>
              <w:ind w:left="720" w:hanging="360"/>
            </w:pPr>
            <w:r w:rsidDel="00000000" w:rsidR="00000000" w:rsidRPr="00000000">
              <w:rPr>
                <w:rFonts w:ascii="Nunito Sans" w:cs="Nunito Sans" w:eastAsia="Nunito Sans" w:hAnsi="Nunito Sans"/>
                <w:rtl w:val="0"/>
              </w:rPr>
              <w:t xml:space="preserve">до кожної перевірки застосувати мінімум 2 змінні.</w:t>
            </w:r>
          </w:p>
        </w:tc>
      </w:tr>
    </w:tbl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rPr/>
      </w:pPr>
      <w:bookmarkStart w:colFirst="0" w:colLast="0" w:name="_k6ejm94xyjwc" w:id="6"/>
      <w:bookmarkEnd w:id="6"/>
      <w:r w:rsidDel="00000000" w:rsidR="00000000" w:rsidRPr="00000000">
        <w:rPr>
          <w:rtl w:val="0"/>
        </w:rPr>
        <w:t xml:space="preserve">Negative CapitalCity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rPr/>
      </w:pPr>
      <w:bookmarkStart w:colFirst="0" w:colLast="0" w:name="_e103av9hjjgq" w:id="7"/>
      <w:bookmarkEnd w:id="7"/>
      <w:r w:rsidDel="00000000" w:rsidR="00000000" w:rsidRPr="00000000">
        <w:rPr>
          <w:rtl w:val="0"/>
        </w:rPr>
        <w:t xml:space="preserve">Negative CountryISOCode</w:t>
      </w:r>
      <w:r w:rsidDel="00000000" w:rsidR="00000000" w:rsidRPr="00000000">
        <w:rPr/>
        <w:drawing>
          <wp:inline distB="114300" distT="114300" distL="114300" distR="114300">
            <wp:extent cx="5731200" cy="29337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rPr/>
      </w:pPr>
      <w:bookmarkStart w:colFirst="0" w:colLast="0" w:name="_tbr31evzjxrl" w:id="8"/>
      <w:bookmarkEnd w:id="8"/>
      <w:r w:rsidDel="00000000" w:rsidR="00000000" w:rsidRPr="00000000">
        <w:rPr>
          <w:rtl w:val="0"/>
        </w:rPr>
        <w:t xml:space="preserve">Negative CountryCurrency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rPr/>
      </w:pPr>
      <w:bookmarkStart w:colFirst="0" w:colLast="0" w:name="_vs90dwrrjn3b" w:id="9"/>
      <w:bookmarkEnd w:id="9"/>
      <w:r w:rsidDel="00000000" w:rsidR="00000000" w:rsidRPr="00000000">
        <w:rPr>
          <w:rtl w:val="0"/>
        </w:rPr>
        <w:t xml:space="preserve">Negative </w:t>
      </w:r>
      <w:r w:rsidDel="00000000" w:rsidR="00000000" w:rsidRPr="00000000">
        <w:rPr>
          <w:rtl w:val="0"/>
        </w:rPr>
        <w:t xml:space="preserve">CountriesUsingCurrency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401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unito Sans" w:cs="Nunito Sans" w:eastAsia="Nunito Sans" w:hAnsi="Nunito Sans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unito Sans" w:cs="Nunito Sans" w:eastAsia="Nunito Sans" w:hAnsi="Nunito Sans"/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4fbff" w:val="clear"/>
    </w:tc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3" Type="http://schemas.openxmlformats.org/officeDocument/2006/relationships/image" Target="media/image1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9.png"/><Relationship Id="rId14" Type="http://schemas.openxmlformats.org/officeDocument/2006/relationships/image" Target="media/image10.png"/><Relationship Id="rId17" Type="http://schemas.openxmlformats.org/officeDocument/2006/relationships/image" Target="media/image3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://webservices.oorsprong.org/websamples.countryinfo/CountryInfoService.wso" TargetMode="External"/><Relationship Id="rId8" Type="http://schemas.openxmlformats.org/officeDocument/2006/relationships/hyperlink" Target="http://webservices.oorsprong.org/websamples.countryinfo/CountryInfoService.wso?WSD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Sans-regular.ttf"/><Relationship Id="rId2" Type="http://schemas.openxmlformats.org/officeDocument/2006/relationships/font" Target="fonts/NunitoSans-bold.ttf"/><Relationship Id="rId3" Type="http://schemas.openxmlformats.org/officeDocument/2006/relationships/font" Target="fonts/NunitoSans-italic.ttf"/><Relationship Id="rId4" Type="http://schemas.openxmlformats.org/officeDocument/2006/relationships/font" Target="fonts/Nuni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