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DE98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Smart Tourism Index</w:t>
      </w:r>
    </w:p>
    <w:p w14:paraId="1FEA5AB1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Executive Summary – Public Transport Reachability Model</w:t>
      </w:r>
    </w:p>
    <w:p w14:paraId="7CA5FA4F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Objective</w:t>
      </w:r>
    </w:p>
    <w:p w14:paraId="0680A9E1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The project establishes a </w:t>
      </w:r>
      <w:r w:rsidRPr="007140E0">
        <w:rPr>
          <w:b/>
          <w:bCs/>
          <w:color w:val="404040" w:themeColor="text1" w:themeTint="BF"/>
          <w:szCs w:val="18"/>
          <w:lang w:val="en-US"/>
        </w:rPr>
        <w:t>robust, comparable measure of public transport accessibility</w:t>
      </w:r>
      <w:r w:rsidRPr="007140E0">
        <w:rPr>
          <w:color w:val="404040" w:themeColor="text1" w:themeTint="BF"/>
          <w:szCs w:val="18"/>
          <w:lang w:val="en-US"/>
        </w:rPr>
        <w:t xml:space="preserve"> across Swiss tourism municipalities.</w:t>
      </w:r>
    </w:p>
    <w:p w14:paraId="1101D5E9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The output is a </w:t>
      </w:r>
      <w:r w:rsidRPr="007140E0">
        <w:rPr>
          <w:b/>
          <w:bCs/>
          <w:color w:val="404040" w:themeColor="text1" w:themeTint="BF"/>
          <w:szCs w:val="18"/>
          <w:lang w:val="en-US"/>
        </w:rPr>
        <w:t>structured reachability graph</w:t>
      </w:r>
      <w:r w:rsidRPr="007140E0">
        <w:rPr>
          <w:color w:val="404040" w:themeColor="text1" w:themeTint="BF"/>
          <w:szCs w:val="18"/>
          <w:lang w:val="en-US"/>
        </w:rPr>
        <w:t xml:space="preserve"> indicating which destinations can be reached within </w:t>
      </w:r>
      <w:r w:rsidRPr="007140E0">
        <w:rPr>
          <w:b/>
          <w:bCs/>
          <w:color w:val="404040" w:themeColor="text1" w:themeTint="BF"/>
          <w:szCs w:val="18"/>
          <w:lang w:val="en-US"/>
        </w:rPr>
        <w:t>60 minutes by public transport</w:t>
      </w:r>
      <w:r w:rsidRPr="007140E0">
        <w:rPr>
          <w:color w:val="404040" w:themeColor="text1" w:themeTint="BF"/>
          <w:szCs w:val="18"/>
          <w:lang w:val="en-US"/>
        </w:rPr>
        <w:t>, restricted to a curated list of relevant municipalities.</w:t>
      </w:r>
    </w:p>
    <w:p w14:paraId="0E7815D4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7E73CAAA">
          <v:rect id="_x0000_i1122" style="width:0;height:1.5pt" o:hralign="center" o:hrstd="t" o:hr="t" fillcolor="#a0a0a0" stroked="f"/>
        </w:pict>
      </w:r>
    </w:p>
    <w:p w14:paraId="2FEA12C0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Key Result</w:t>
      </w:r>
    </w:p>
    <w:p w14:paraId="41DE1416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We successfully designed and implemented a system that produces:</w:t>
      </w:r>
    </w:p>
    <w:p w14:paraId="7FB55CA4" w14:textId="77777777" w:rsidR="007140E0" w:rsidRPr="007140E0" w:rsidRDefault="007140E0" w:rsidP="007140E0">
      <w:pPr>
        <w:pStyle w:val="Untertitel"/>
        <w:numPr>
          <w:ilvl w:val="0"/>
          <w:numId w:val="1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A </w:t>
      </w:r>
      <w:r w:rsidRPr="007140E0">
        <w:rPr>
          <w:b/>
          <w:bCs/>
          <w:color w:val="404040" w:themeColor="text1" w:themeTint="BF"/>
          <w:szCs w:val="18"/>
          <w:lang w:val="en-US"/>
        </w:rPr>
        <w:t>municipality-to-municipality accessibility network</w:t>
      </w:r>
    </w:p>
    <w:p w14:paraId="6BAFF8CF" w14:textId="77777777" w:rsidR="007140E0" w:rsidRPr="007140E0" w:rsidRDefault="007140E0" w:rsidP="007140E0">
      <w:pPr>
        <w:pStyle w:val="Untertitel"/>
        <w:numPr>
          <w:ilvl w:val="0"/>
          <w:numId w:val="1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Based on </w:t>
      </w:r>
      <w:r w:rsidRPr="007140E0">
        <w:rPr>
          <w:b/>
          <w:bCs/>
          <w:color w:val="404040" w:themeColor="text1" w:themeTint="BF"/>
          <w:szCs w:val="18"/>
        </w:rPr>
        <w:t xml:space="preserve">real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timetable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data</w:t>
      </w:r>
      <w:proofErr w:type="spellEnd"/>
    </w:p>
    <w:p w14:paraId="58E91981" w14:textId="77777777" w:rsidR="007140E0" w:rsidRPr="007140E0" w:rsidRDefault="007140E0" w:rsidP="007140E0">
      <w:pPr>
        <w:pStyle w:val="Untertitel"/>
        <w:numPr>
          <w:ilvl w:val="0"/>
          <w:numId w:val="1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Using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validated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transport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hubs</w:t>
      </w:r>
    </w:p>
    <w:p w14:paraId="018450E5" w14:textId="77777777" w:rsidR="007140E0" w:rsidRPr="007140E0" w:rsidRDefault="007140E0" w:rsidP="007140E0">
      <w:pPr>
        <w:pStyle w:val="Untertitel"/>
        <w:numPr>
          <w:ilvl w:val="0"/>
          <w:numId w:val="1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With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controlled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computational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complexity</w:t>
      </w:r>
      <w:proofErr w:type="spellEnd"/>
    </w:p>
    <w:p w14:paraId="4C200B4D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Example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output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045E65F7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>{</w:t>
      </w:r>
    </w:p>
    <w:p w14:paraId="347A5D45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  "</w:t>
      </w:r>
      <w:proofErr w:type="spellStart"/>
      <w:r w:rsidRPr="007140E0">
        <w:rPr>
          <w:color w:val="404040" w:themeColor="text1" w:themeTint="BF"/>
          <w:szCs w:val="18"/>
        </w:rPr>
        <w:t>bellinzona</w:t>
      </w:r>
      <w:proofErr w:type="spellEnd"/>
      <w:r w:rsidRPr="007140E0">
        <w:rPr>
          <w:color w:val="404040" w:themeColor="text1" w:themeTint="BF"/>
          <w:szCs w:val="18"/>
        </w:rPr>
        <w:t>": ["</w:t>
      </w:r>
      <w:proofErr w:type="spellStart"/>
      <w:r w:rsidRPr="007140E0">
        <w:rPr>
          <w:color w:val="404040" w:themeColor="text1" w:themeTint="BF"/>
          <w:szCs w:val="18"/>
        </w:rPr>
        <w:t>locarno</w:t>
      </w:r>
      <w:proofErr w:type="spellEnd"/>
      <w:r w:rsidRPr="007140E0">
        <w:rPr>
          <w:color w:val="404040" w:themeColor="text1" w:themeTint="BF"/>
          <w:szCs w:val="18"/>
        </w:rPr>
        <w:t>", "</w:t>
      </w:r>
      <w:proofErr w:type="spellStart"/>
      <w:r w:rsidRPr="007140E0">
        <w:rPr>
          <w:color w:val="404040" w:themeColor="text1" w:themeTint="BF"/>
          <w:szCs w:val="18"/>
        </w:rPr>
        <w:t>lugano</w:t>
      </w:r>
      <w:proofErr w:type="spellEnd"/>
      <w:r w:rsidRPr="007140E0">
        <w:rPr>
          <w:color w:val="404040" w:themeColor="text1" w:themeTint="BF"/>
          <w:szCs w:val="18"/>
        </w:rPr>
        <w:t>", "</w:t>
      </w:r>
      <w:proofErr w:type="spellStart"/>
      <w:r w:rsidRPr="007140E0">
        <w:rPr>
          <w:color w:val="404040" w:themeColor="text1" w:themeTint="BF"/>
          <w:szCs w:val="18"/>
        </w:rPr>
        <w:t>biasca</w:t>
      </w:r>
      <w:proofErr w:type="spellEnd"/>
      <w:r w:rsidRPr="007140E0">
        <w:rPr>
          <w:color w:val="404040" w:themeColor="text1" w:themeTint="BF"/>
          <w:szCs w:val="18"/>
        </w:rPr>
        <w:t>"],</w:t>
      </w:r>
    </w:p>
    <w:p w14:paraId="5558DDCE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  "</w:t>
      </w:r>
      <w:proofErr w:type="spellStart"/>
      <w:r w:rsidRPr="007140E0">
        <w:rPr>
          <w:color w:val="404040" w:themeColor="text1" w:themeTint="BF"/>
          <w:szCs w:val="18"/>
        </w:rPr>
        <w:t>luzern</w:t>
      </w:r>
      <w:proofErr w:type="spellEnd"/>
      <w:r w:rsidRPr="007140E0">
        <w:rPr>
          <w:color w:val="404040" w:themeColor="text1" w:themeTint="BF"/>
          <w:szCs w:val="18"/>
        </w:rPr>
        <w:t>": ["</w:t>
      </w:r>
      <w:proofErr w:type="spellStart"/>
      <w:r w:rsidRPr="007140E0">
        <w:rPr>
          <w:color w:val="404040" w:themeColor="text1" w:themeTint="BF"/>
          <w:szCs w:val="18"/>
        </w:rPr>
        <w:t>zug</w:t>
      </w:r>
      <w:proofErr w:type="spellEnd"/>
      <w:r w:rsidRPr="007140E0">
        <w:rPr>
          <w:color w:val="404040" w:themeColor="text1" w:themeTint="BF"/>
          <w:szCs w:val="18"/>
        </w:rPr>
        <w:t>", "</w:t>
      </w:r>
      <w:proofErr w:type="spellStart"/>
      <w:r w:rsidRPr="007140E0">
        <w:rPr>
          <w:color w:val="404040" w:themeColor="text1" w:themeTint="BF"/>
          <w:szCs w:val="18"/>
        </w:rPr>
        <w:t>schwyz</w:t>
      </w:r>
      <w:proofErr w:type="spellEnd"/>
      <w:r w:rsidRPr="007140E0">
        <w:rPr>
          <w:color w:val="404040" w:themeColor="text1" w:themeTint="BF"/>
          <w:szCs w:val="18"/>
        </w:rPr>
        <w:t>", "</w:t>
      </w:r>
      <w:proofErr w:type="spellStart"/>
      <w:r w:rsidRPr="007140E0">
        <w:rPr>
          <w:color w:val="404040" w:themeColor="text1" w:themeTint="BF"/>
          <w:szCs w:val="18"/>
        </w:rPr>
        <w:t>engelberg</w:t>
      </w:r>
      <w:proofErr w:type="spellEnd"/>
      <w:r w:rsidRPr="007140E0">
        <w:rPr>
          <w:color w:val="404040" w:themeColor="text1" w:themeTint="BF"/>
          <w:szCs w:val="18"/>
        </w:rPr>
        <w:t>", "</w:t>
      </w:r>
      <w:proofErr w:type="spellStart"/>
      <w:r w:rsidRPr="007140E0">
        <w:rPr>
          <w:color w:val="404040" w:themeColor="text1" w:themeTint="BF"/>
          <w:szCs w:val="18"/>
        </w:rPr>
        <w:t>interlaken</w:t>
      </w:r>
      <w:proofErr w:type="spellEnd"/>
      <w:r w:rsidRPr="007140E0">
        <w:rPr>
          <w:color w:val="404040" w:themeColor="text1" w:themeTint="BF"/>
          <w:szCs w:val="18"/>
        </w:rPr>
        <w:t>"]</w:t>
      </w:r>
    </w:p>
    <w:p w14:paraId="4D421B73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>}</w:t>
      </w:r>
    </w:p>
    <w:p w14:paraId="7C23EF07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3B32E6C0">
          <v:rect id="_x0000_i1123" style="width:0;height:1.5pt" o:hralign="center" o:hrstd="t" o:hr="t" fillcolor="#a0a0a0" stroked="f"/>
        </w:pict>
      </w:r>
    </w:p>
    <w:p w14:paraId="0995E119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Core Insight</w:t>
      </w:r>
    </w:p>
    <w:p w14:paraId="55E931CE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The main challenge was </w:t>
      </w:r>
      <w:r w:rsidRPr="007140E0">
        <w:rPr>
          <w:b/>
          <w:bCs/>
          <w:color w:val="404040" w:themeColor="text1" w:themeTint="BF"/>
          <w:szCs w:val="18"/>
          <w:lang w:val="en-US"/>
        </w:rPr>
        <w:t>not technical integration with the API</w:t>
      </w:r>
      <w:r w:rsidRPr="007140E0">
        <w:rPr>
          <w:color w:val="404040" w:themeColor="text1" w:themeTint="BF"/>
          <w:szCs w:val="18"/>
          <w:lang w:val="en-US"/>
        </w:rPr>
        <w:t>, but:</w:t>
      </w:r>
    </w:p>
    <w:p w14:paraId="6E288EBD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Correctly defining how each municipality is represented in the public transport network.</w:t>
      </w:r>
    </w:p>
    <w:p w14:paraId="24F8DFE0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This required a shift from:</w:t>
      </w:r>
    </w:p>
    <w:p w14:paraId="7AB1478C" w14:textId="77777777" w:rsidR="007140E0" w:rsidRPr="007140E0" w:rsidRDefault="007140E0" w:rsidP="007140E0">
      <w:pPr>
        <w:pStyle w:val="Untertitel"/>
        <w:numPr>
          <w:ilvl w:val="0"/>
          <w:numId w:val="2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automated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station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matching</w:t>
      </w:r>
      <w:proofErr w:type="spellEnd"/>
      <w:r w:rsidRPr="007140E0">
        <w:rPr>
          <w:color w:val="404040" w:themeColor="text1" w:themeTint="BF"/>
          <w:szCs w:val="18"/>
        </w:rPr>
        <w:br/>
      </w:r>
      <w:proofErr w:type="spellStart"/>
      <w:r w:rsidRPr="007140E0">
        <w:rPr>
          <w:color w:val="404040" w:themeColor="text1" w:themeTint="BF"/>
          <w:szCs w:val="18"/>
        </w:rPr>
        <w:t>to</w:t>
      </w:r>
      <w:proofErr w:type="spellEnd"/>
    </w:p>
    <w:p w14:paraId="7E12C862" w14:textId="77777777" w:rsidR="007140E0" w:rsidRPr="007140E0" w:rsidRDefault="007140E0" w:rsidP="007140E0">
      <w:pPr>
        <w:pStyle w:val="Untertitel"/>
        <w:numPr>
          <w:ilvl w:val="0"/>
          <w:numId w:val="2"/>
        </w:numPr>
        <w:rPr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governed, reviewed assignment of representative transport hubs</w:t>
      </w:r>
    </w:p>
    <w:p w14:paraId="319E41A0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2ACB2B7E">
          <v:rect id="_x0000_i1124" style="width:0;height:1.5pt" o:hralign="center" o:hrstd="t" o:hr="t" fillcolor="#a0a0a0" stroked="f"/>
        </w:pict>
      </w:r>
    </w:p>
    <w:p w14:paraId="1F4871DE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Final Architecture</w:t>
      </w:r>
    </w:p>
    <w:p w14:paraId="394503DA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The final system follows a structured 4-step logic:</w:t>
      </w:r>
    </w:p>
    <w:p w14:paraId="27B1907F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1. Curated Municipality Master</w:t>
      </w:r>
    </w:p>
    <w:p w14:paraId="62012ADB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lastRenderedPageBreak/>
        <w:t>A controlled list of ~185 municipalities (places_master.csv) forms the basis of all calculations.</w:t>
      </w:r>
    </w:p>
    <w:p w14:paraId="61D601C7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2. Representative PT Node Assignment</w:t>
      </w:r>
    </w:p>
    <w:p w14:paraId="6A0F108C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Each municipality is assigned a </w:t>
      </w:r>
      <w:r w:rsidRPr="007140E0">
        <w:rPr>
          <w:b/>
          <w:bCs/>
          <w:color w:val="404040" w:themeColor="text1" w:themeTint="BF"/>
          <w:szCs w:val="18"/>
          <w:lang w:val="en-US"/>
        </w:rPr>
        <w:t>single meaningful transport hub</w:t>
      </w:r>
      <w:r w:rsidRPr="007140E0">
        <w:rPr>
          <w:color w:val="404040" w:themeColor="text1" w:themeTint="BF"/>
          <w:szCs w:val="18"/>
          <w:lang w:val="en-US"/>
        </w:rPr>
        <w:t>:</w:t>
      </w:r>
    </w:p>
    <w:p w14:paraId="5EFAC238" w14:textId="77777777" w:rsidR="007140E0" w:rsidRPr="007140E0" w:rsidRDefault="007140E0" w:rsidP="007140E0">
      <w:pPr>
        <w:pStyle w:val="Untertitel"/>
        <w:numPr>
          <w:ilvl w:val="0"/>
          <w:numId w:val="3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main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railway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station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where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available</w:t>
      </w:r>
      <w:proofErr w:type="spellEnd"/>
    </w:p>
    <w:p w14:paraId="54F9C5BE" w14:textId="77777777" w:rsidR="007140E0" w:rsidRPr="007140E0" w:rsidRDefault="007140E0" w:rsidP="007140E0">
      <w:pPr>
        <w:pStyle w:val="Untertitel"/>
        <w:numPr>
          <w:ilvl w:val="0"/>
          <w:numId w:val="3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otherwise</w:t>
      </w:r>
      <w:proofErr w:type="spellEnd"/>
      <w:r w:rsidRPr="007140E0">
        <w:rPr>
          <w:color w:val="404040" w:themeColor="text1" w:themeTint="BF"/>
          <w:szCs w:val="18"/>
        </w:rPr>
        <w:t xml:space="preserve"> a </w:t>
      </w:r>
      <w:proofErr w:type="spellStart"/>
      <w:r w:rsidRPr="007140E0">
        <w:rPr>
          <w:color w:val="404040" w:themeColor="text1" w:themeTint="BF"/>
          <w:szCs w:val="18"/>
        </w:rPr>
        <w:t>central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bus</w:t>
      </w:r>
      <w:proofErr w:type="spellEnd"/>
      <w:r w:rsidRPr="007140E0">
        <w:rPr>
          <w:color w:val="404040" w:themeColor="text1" w:themeTint="BF"/>
          <w:szCs w:val="18"/>
        </w:rPr>
        <w:t xml:space="preserve"> hub</w:t>
      </w:r>
    </w:p>
    <w:p w14:paraId="0D23FD57" w14:textId="77777777" w:rsidR="007140E0" w:rsidRPr="007140E0" w:rsidRDefault="007140E0" w:rsidP="007140E0">
      <w:pPr>
        <w:pStyle w:val="Untertitel"/>
        <w:numPr>
          <w:ilvl w:val="0"/>
          <w:numId w:val="3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in some cases a nearby functional hub</w:t>
      </w:r>
    </w:p>
    <w:p w14:paraId="38BABAFD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This step was </w:t>
      </w:r>
      <w:r w:rsidRPr="007140E0">
        <w:rPr>
          <w:b/>
          <w:bCs/>
          <w:color w:val="404040" w:themeColor="text1" w:themeTint="BF"/>
          <w:szCs w:val="18"/>
          <w:lang w:val="en-US"/>
        </w:rPr>
        <w:t>manually validated</w:t>
      </w:r>
      <w:r w:rsidRPr="007140E0">
        <w:rPr>
          <w:color w:val="404040" w:themeColor="text1" w:themeTint="BF"/>
          <w:szCs w:val="18"/>
          <w:lang w:val="en-US"/>
        </w:rPr>
        <w:t>, as automatic matching proved unreliable.</w:t>
      </w:r>
    </w:p>
    <w:p w14:paraId="6EA44137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4F504F26">
          <v:rect id="_x0000_i1125" style="width:0;height:1.5pt" o:hralign="center" o:hrstd="t" o:hr="t" fillcolor="#a0a0a0" stroked="f"/>
        </w:pict>
      </w:r>
    </w:p>
    <w:p w14:paraId="2E66DBDC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3. Smart Candidate Reduction (100 km Prefilter)</w:t>
      </w:r>
    </w:p>
    <w:p w14:paraId="3B0D4A95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Instead of evaluating all possible connections:</w:t>
      </w:r>
    </w:p>
    <w:p w14:paraId="07F310CC" w14:textId="77777777" w:rsidR="007140E0" w:rsidRPr="007140E0" w:rsidRDefault="007140E0" w:rsidP="007140E0">
      <w:pPr>
        <w:pStyle w:val="Untertitel"/>
        <w:numPr>
          <w:ilvl w:val="0"/>
          <w:numId w:val="4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All </w:t>
      </w:r>
      <w:proofErr w:type="spellStart"/>
      <w:r w:rsidRPr="007140E0">
        <w:rPr>
          <w:color w:val="404040" w:themeColor="text1" w:themeTint="BF"/>
          <w:szCs w:val="18"/>
        </w:rPr>
        <w:t>municipalities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are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compared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geographically</w:t>
      </w:r>
      <w:proofErr w:type="spellEnd"/>
    </w:p>
    <w:p w14:paraId="12D80D59" w14:textId="77777777" w:rsidR="007140E0" w:rsidRPr="007140E0" w:rsidRDefault="007140E0" w:rsidP="007140E0">
      <w:pPr>
        <w:pStyle w:val="Untertitel"/>
        <w:numPr>
          <w:ilvl w:val="0"/>
          <w:numId w:val="4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Only destinations within </w:t>
      </w:r>
      <w:r w:rsidRPr="007140E0">
        <w:rPr>
          <w:b/>
          <w:bCs/>
          <w:color w:val="404040" w:themeColor="text1" w:themeTint="BF"/>
          <w:szCs w:val="18"/>
          <w:lang w:val="en-US"/>
        </w:rPr>
        <w:t>100 km air distance</w:t>
      </w:r>
      <w:r w:rsidRPr="007140E0">
        <w:rPr>
          <w:color w:val="404040" w:themeColor="text1" w:themeTint="BF"/>
          <w:szCs w:val="18"/>
          <w:lang w:val="en-US"/>
        </w:rPr>
        <w:t xml:space="preserve"> are considered</w:t>
      </w:r>
    </w:p>
    <w:p w14:paraId="0584BB65" w14:textId="77777777" w:rsidR="007140E0" w:rsidRPr="007140E0" w:rsidRDefault="007140E0" w:rsidP="007140E0">
      <w:pPr>
        <w:pStyle w:val="Untertitel"/>
        <w:numPr>
          <w:ilvl w:val="0"/>
          <w:numId w:val="4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Only those candidates are sent to the timetable API</w:t>
      </w:r>
    </w:p>
    <w:p w14:paraId="5015BDAC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This </w:t>
      </w:r>
      <w:proofErr w:type="spellStart"/>
      <w:r w:rsidRPr="007140E0">
        <w:rPr>
          <w:color w:val="404040" w:themeColor="text1" w:themeTint="BF"/>
          <w:szCs w:val="18"/>
        </w:rPr>
        <w:t>reduces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6D1A6139" w14:textId="77777777" w:rsidR="007140E0" w:rsidRPr="007140E0" w:rsidRDefault="007140E0" w:rsidP="007140E0">
      <w:pPr>
        <w:pStyle w:val="Untertitel"/>
        <w:numPr>
          <w:ilvl w:val="0"/>
          <w:numId w:val="5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API </w:t>
      </w:r>
      <w:proofErr w:type="spellStart"/>
      <w:r w:rsidRPr="007140E0">
        <w:rPr>
          <w:color w:val="404040" w:themeColor="text1" w:themeTint="BF"/>
          <w:szCs w:val="18"/>
        </w:rPr>
        <w:t>calls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dramatically</w:t>
      </w:r>
      <w:proofErr w:type="spellEnd"/>
    </w:p>
    <w:p w14:paraId="2810BD92" w14:textId="77777777" w:rsidR="007140E0" w:rsidRPr="007140E0" w:rsidRDefault="007140E0" w:rsidP="007140E0">
      <w:pPr>
        <w:pStyle w:val="Untertitel"/>
        <w:numPr>
          <w:ilvl w:val="0"/>
          <w:numId w:val="5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processing</w:t>
      </w:r>
      <w:proofErr w:type="spellEnd"/>
      <w:r w:rsidRPr="007140E0">
        <w:rPr>
          <w:color w:val="404040" w:themeColor="text1" w:themeTint="BF"/>
          <w:szCs w:val="18"/>
        </w:rPr>
        <w:t xml:space="preserve"> time</w:t>
      </w:r>
    </w:p>
    <w:p w14:paraId="2545593D" w14:textId="77777777" w:rsidR="007140E0" w:rsidRPr="007140E0" w:rsidRDefault="007140E0" w:rsidP="007140E0">
      <w:pPr>
        <w:pStyle w:val="Untertitel"/>
        <w:numPr>
          <w:ilvl w:val="0"/>
          <w:numId w:val="5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rate-limit </w:t>
      </w:r>
      <w:proofErr w:type="spellStart"/>
      <w:r w:rsidRPr="007140E0">
        <w:rPr>
          <w:color w:val="404040" w:themeColor="text1" w:themeTint="BF"/>
          <w:szCs w:val="18"/>
        </w:rPr>
        <w:t>risks</w:t>
      </w:r>
      <w:proofErr w:type="spellEnd"/>
    </w:p>
    <w:p w14:paraId="707D52C6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56F93E7E">
          <v:rect id="_x0000_i1126" style="width:0;height:1.5pt" o:hralign="center" o:hrstd="t" o:hr="t" fillcolor="#a0a0a0" stroked="f"/>
        </w:pict>
      </w:r>
    </w:p>
    <w:p w14:paraId="12DD5910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4. API Verification (Ground Truth)</w:t>
      </w:r>
    </w:p>
    <w:p w14:paraId="50AE7A47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For each candidate pair:</w:t>
      </w:r>
    </w:p>
    <w:p w14:paraId="5095C9DD" w14:textId="77777777" w:rsidR="007140E0" w:rsidRPr="007140E0" w:rsidRDefault="007140E0" w:rsidP="007140E0">
      <w:pPr>
        <w:pStyle w:val="Untertitel"/>
        <w:numPr>
          <w:ilvl w:val="0"/>
          <w:numId w:val="6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real </w:t>
      </w:r>
      <w:proofErr w:type="spellStart"/>
      <w:r w:rsidRPr="007140E0">
        <w:rPr>
          <w:color w:val="404040" w:themeColor="text1" w:themeTint="BF"/>
          <w:szCs w:val="18"/>
        </w:rPr>
        <w:t>timetable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queries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are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executed</w:t>
      </w:r>
      <w:proofErr w:type="spellEnd"/>
    </w:p>
    <w:p w14:paraId="1D6DF57C" w14:textId="77777777" w:rsidR="007140E0" w:rsidRPr="007140E0" w:rsidRDefault="007140E0" w:rsidP="007140E0">
      <w:pPr>
        <w:pStyle w:val="Untertitel"/>
        <w:numPr>
          <w:ilvl w:val="0"/>
          <w:numId w:val="6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only connections with </w:t>
      </w:r>
      <w:r w:rsidRPr="007140E0">
        <w:rPr>
          <w:b/>
          <w:bCs/>
          <w:color w:val="404040" w:themeColor="text1" w:themeTint="BF"/>
          <w:szCs w:val="18"/>
          <w:lang w:val="en-US"/>
        </w:rPr>
        <w:t>≤ 60 minutes travel time</w:t>
      </w:r>
      <w:r w:rsidRPr="007140E0">
        <w:rPr>
          <w:color w:val="404040" w:themeColor="text1" w:themeTint="BF"/>
          <w:szCs w:val="18"/>
          <w:lang w:val="en-US"/>
        </w:rPr>
        <w:t xml:space="preserve"> are retained</w:t>
      </w:r>
    </w:p>
    <w:p w14:paraId="1E6F537E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Final </w:t>
      </w:r>
      <w:proofErr w:type="spellStart"/>
      <w:r w:rsidRPr="007140E0">
        <w:rPr>
          <w:color w:val="404040" w:themeColor="text1" w:themeTint="BF"/>
          <w:szCs w:val="18"/>
        </w:rPr>
        <w:t>output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2FE2BA27" w14:textId="77777777" w:rsidR="007140E0" w:rsidRPr="007140E0" w:rsidRDefault="007140E0" w:rsidP="007140E0">
      <w:pPr>
        <w:pStyle w:val="Untertitel"/>
        <w:numPr>
          <w:ilvl w:val="0"/>
          <w:numId w:val="7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a </w:t>
      </w:r>
      <w:r w:rsidRPr="007140E0">
        <w:rPr>
          <w:b/>
          <w:bCs/>
          <w:color w:val="404040" w:themeColor="text1" w:themeTint="BF"/>
          <w:szCs w:val="18"/>
          <w:lang w:val="en-US"/>
        </w:rPr>
        <w:t>clean adjacency list</w:t>
      </w:r>
      <w:r w:rsidRPr="007140E0">
        <w:rPr>
          <w:color w:val="404040" w:themeColor="text1" w:themeTint="BF"/>
          <w:szCs w:val="18"/>
          <w:lang w:val="en-US"/>
        </w:rPr>
        <w:t xml:space="preserve"> of reachable municipalities</w:t>
      </w:r>
    </w:p>
    <w:p w14:paraId="280C388B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32DF51DF">
          <v:rect id="_x0000_i1127" style="width:0;height:1.5pt" o:hralign="center" o:hrstd="t" o:hr="t" fillcolor="#a0a0a0" stroked="f"/>
        </w:pict>
      </w:r>
    </w:p>
    <w:p w14:paraId="77E2062F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</w:rPr>
      </w:pPr>
      <w:proofErr w:type="spellStart"/>
      <w:r w:rsidRPr="007140E0">
        <w:rPr>
          <w:b/>
          <w:bCs/>
          <w:color w:val="404040" w:themeColor="text1" w:themeTint="BF"/>
          <w:szCs w:val="18"/>
        </w:rPr>
        <w:t>What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Worked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Well</w:t>
      </w:r>
    </w:p>
    <w:p w14:paraId="3514232C" w14:textId="77777777" w:rsidR="007140E0" w:rsidRPr="007140E0" w:rsidRDefault="007140E0" w:rsidP="007140E0">
      <w:pPr>
        <w:pStyle w:val="Untertitel"/>
        <w:numPr>
          <w:ilvl w:val="0"/>
          <w:numId w:val="8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Manual validation of transport hubs significantly improved quality</w:t>
      </w:r>
    </w:p>
    <w:p w14:paraId="6096309D" w14:textId="77777777" w:rsidR="007140E0" w:rsidRPr="007140E0" w:rsidRDefault="007140E0" w:rsidP="007140E0">
      <w:pPr>
        <w:pStyle w:val="Untertitel"/>
        <w:numPr>
          <w:ilvl w:val="0"/>
          <w:numId w:val="8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Use of </w:t>
      </w:r>
      <w:r w:rsidRPr="007140E0">
        <w:rPr>
          <w:b/>
          <w:bCs/>
          <w:color w:val="404040" w:themeColor="text1" w:themeTint="BF"/>
          <w:szCs w:val="18"/>
          <w:lang w:val="en-US"/>
        </w:rPr>
        <w:t>station IDs</w:t>
      </w:r>
      <w:r w:rsidRPr="007140E0">
        <w:rPr>
          <w:color w:val="404040" w:themeColor="text1" w:themeTint="BF"/>
          <w:szCs w:val="18"/>
          <w:lang w:val="en-US"/>
        </w:rPr>
        <w:t xml:space="preserve"> ensured stable API behavior</w:t>
      </w:r>
    </w:p>
    <w:p w14:paraId="7CD3EADF" w14:textId="77777777" w:rsidR="007140E0" w:rsidRPr="007140E0" w:rsidRDefault="007140E0" w:rsidP="007140E0">
      <w:pPr>
        <w:pStyle w:val="Untertitel"/>
        <w:numPr>
          <w:ilvl w:val="0"/>
          <w:numId w:val="8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Separation </w:t>
      </w:r>
      <w:proofErr w:type="spellStart"/>
      <w:r w:rsidRPr="007140E0">
        <w:rPr>
          <w:color w:val="404040" w:themeColor="text1" w:themeTint="BF"/>
          <w:szCs w:val="18"/>
        </w:rPr>
        <w:t>of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68E6662B" w14:textId="77777777" w:rsidR="007140E0" w:rsidRPr="007140E0" w:rsidRDefault="007140E0" w:rsidP="007140E0">
      <w:pPr>
        <w:pStyle w:val="Untertitel"/>
        <w:numPr>
          <w:ilvl w:val="1"/>
          <w:numId w:val="8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data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quality</w:t>
      </w:r>
      <w:proofErr w:type="spellEnd"/>
      <w:r w:rsidRPr="007140E0">
        <w:rPr>
          <w:color w:val="404040" w:themeColor="text1" w:themeTint="BF"/>
          <w:szCs w:val="18"/>
        </w:rPr>
        <w:t xml:space="preserve"> (</w:t>
      </w:r>
      <w:proofErr w:type="spellStart"/>
      <w:r w:rsidRPr="007140E0">
        <w:rPr>
          <w:color w:val="404040" w:themeColor="text1" w:themeTint="BF"/>
          <w:szCs w:val="18"/>
        </w:rPr>
        <w:t>master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file</w:t>
      </w:r>
      <w:proofErr w:type="spellEnd"/>
      <w:r w:rsidRPr="007140E0">
        <w:rPr>
          <w:color w:val="404040" w:themeColor="text1" w:themeTint="BF"/>
          <w:szCs w:val="18"/>
        </w:rPr>
        <w:t>)</w:t>
      </w:r>
    </w:p>
    <w:p w14:paraId="69EA74E2" w14:textId="77777777" w:rsidR="007140E0" w:rsidRPr="007140E0" w:rsidRDefault="007140E0" w:rsidP="007140E0">
      <w:pPr>
        <w:pStyle w:val="Untertitel"/>
        <w:numPr>
          <w:ilvl w:val="1"/>
          <w:numId w:val="8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lastRenderedPageBreak/>
        <w:t>computation</w:t>
      </w:r>
      <w:proofErr w:type="spellEnd"/>
      <w:r w:rsidRPr="007140E0">
        <w:rPr>
          <w:color w:val="404040" w:themeColor="text1" w:themeTint="BF"/>
          <w:szCs w:val="18"/>
        </w:rPr>
        <w:t xml:space="preserve"> (</w:t>
      </w:r>
      <w:proofErr w:type="spellStart"/>
      <w:r w:rsidRPr="007140E0">
        <w:rPr>
          <w:color w:val="404040" w:themeColor="text1" w:themeTint="BF"/>
          <w:szCs w:val="18"/>
        </w:rPr>
        <w:t>reachability</w:t>
      </w:r>
      <w:proofErr w:type="spellEnd"/>
      <w:r w:rsidRPr="007140E0">
        <w:rPr>
          <w:color w:val="404040" w:themeColor="text1" w:themeTint="BF"/>
          <w:szCs w:val="18"/>
        </w:rPr>
        <w:t>)</w:t>
      </w:r>
    </w:p>
    <w:p w14:paraId="6292E634" w14:textId="77777777" w:rsidR="007140E0" w:rsidRPr="007140E0" w:rsidRDefault="007140E0" w:rsidP="007140E0">
      <w:pPr>
        <w:pStyle w:val="Untertitel"/>
        <w:numPr>
          <w:ilvl w:val="0"/>
          <w:numId w:val="8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Introduction of </w:t>
      </w:r>
      <w:r w:rsidRPr="007140E0">
        <w:rPr>
          <w:b/>
          <w:bCs/>
          <w:color w:val="404040" w:themeColor="text1" w:themeTint="BF"/>
          <w:szCs w:val="18"/>
          <w:lang w:val="en-US"/>
        </w:rPr>
        <w:t>geographic prefiltering</w:t>
      </w:r>
      <w:r w:rsidRPr="007140E0">
        <w:rPr>
          <w:color w:val="404040" w:themeColor="text1" w:themeTint="BF"/>
          <w:szCs w:val="18"/>
          <w:lang w:val="en-US"/>
        </w:rPr>
        <w:t xml:space="preserve"> solved scalability issues</w:t>
      </w:r>
    </w:p>
    <w:p w14:paraId="38964C81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3C54B9A5">
          <v:rect id="_x0000_i1128" style="width:0;height:1.5pt" o:hralign="center" o:hrstd="t" o:hr="t" fillcolor="#a0a0a0" stroked="f"/>
        </w:pict>
      </w:r>
    </w:p>
    <w:p w14:paraId="7901D51D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</w:rPr>
      </w:pPr>
      <w:proofErr w:type="spellStart"/>
      <w:r w:rsidRPr="007140E0">
        <w:rPr>
          <w:b/>
          <w:bCs/>
          <w:color w:val="404040" w:themeColor="text1" w:themeTint="BF"/>
          <w:szCs w:val="18"/>
        </w:rPr>
        <w:t>What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Did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Not Work</w:t>
      </w:r>
    </w:p>
    <w:p w14:paraId="5659BB16" w14:textId="77777777" w:rsidR="007140E0" w:rsidRPr="007140E0" w:rsidRDefault="007140E0" w:rsidP="007140E0">
      <w:pPr>
        <w:pStyle w:val="Untertitel"/>
        <w:numPr>
          <w:ilvl w:val="0"/>
          <w:numId w:val="9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Fully automated station matching</w:t>
      </w:r>
      <w:r w:rsidRPr="007140E0">
        <w:rPr>
          <w:color w:val="404040" w:themeColor="text1" w:themeTint="BF"/>
          <w:szCs w:val="18"/>
          <w:lang w:val="en-US"/>
        </w:rPr>
        <w:br/>
      </w:r>
      <w:r w:rsidRPr="007140E0">
        <w:rPr>
          <w:rFonts w:ascii="Times New Roman" w:hAnsi="Times New Roman" w:cs="Times New Roman"/>
          <w:color w:val="404040" w:themeColor="text1" w:themeTint="BF"/>
          <w:szCs w:val="18"/>
          <w:lang w:val="en-US"/>
        </w:rPr>
        <w:t>→</w:t>
      </w:r>
      <w:r w:rsidRPr="007140E0">
        <w:rPr>
          <w:color w:val="404040" w:themeColor="text1" w:themeTint="BF"/>
          <w:szCs w:val="18"/>
          <w:lang w:val="en-US"/>
        </w:rPr>
        <w:t xml:space="preserve"> produced many technically valid but incorrect results</w:t>
      </w:r>
    </w:p>
    <w:p w14:paraId="4B6B1714" w14:textId="77777777" w:rsidR="007140E0" w:rsidRPr="007140E0" w:rsidRDefault="007140E0" w:rsidP="007140E0">
      <w:pPr>
        <w:pStyle w:val="Untertitel"/>
        <w:numPr>
          <w:ilvl w:val="0"/>
          <w:numId w:val="9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Blind full matrix calculation</w:t>
      </w:r>
      <w:r w:rsidRPr="007140E0">
        <w:rPr>
          <w:color w:val="404040" w:themeColor="text1" w:themeTint="BF"/>
          <w:szCs w:val="18"/>
          <w:lang w:val="en-US"/>
        </w:rPr>
        <w:br/>
      </w:r>
      <w:r w:rsidRPr="007140E0">
        <w:rPr>
          <w:rFonts w:ascii="Times New Roman" w:hAnsi="Times New Roman" w:cs="Times New Roman"/>
          <w:color w:val="404040" w:themeColor="text1" w:themeTint="BF"/>
          <w:szCs w:val="18"/>
          <w:lang w:val="en-US"/>
        </w:rPr>
        <w:t>→</w:t>
      </w:r>
      <w:r w:rsidRPr="007140E0">
        <w:rPr>
          <w:color w:val="404040" w:themeColor="text1" w:themeTint="BF"/>
          <w:szCs w:val="18"/>
          <w:lang w:val="en-US"/>
        </w:rPr>
        <w:t xml:space="preserve"> inefficient and prone to API limits</w:t>
      </w:r>
    </w:p>
    <w:p w14:paraId="66613D2B" w14:textId="77777777" w:rsidR="007140E0" w:rsidRPr="007140E0" w:rsidRDefault="007140E0" w:rsidP="007140E0">
      <w:pPr>
        <w:pStyle w:val="Untertitel"/>
        <w:numPr>
          <w:ilvl w:val="0"/>
          <w:numId w:val="9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Assuming API success equals data correctness</w:t>
      </w:r>
      <w:r w:rsidRPr="007140E0">
        <w:rPr>
          <w:color w:val="404040" w:themeColor="text1" w:themeTint="BF"/>
          <w:szCs w:val="18"/>
          <w:lang w:val="en-US"/>
        </w:rPr>
        <w:br/>
      </w:r>
      <w:r w:rsidRPr="007140E0">
        <w:rPr>
          <w:rFonts w:ascii="Times New Roman" w:hAnsi="Times New Roman" w:cs="Times New Roman"/>
          <w:color w:val="404040" w:themeColor="text1" w:themeTint="BF"/>
          <w:szCs w:val="18"/>
          <w:lang w:val="en-US"/>
        </w:rPr>
        <w:t>→</w:t>
      </w:r>
      <w:r w:rsidRPr="007140E0">
        <w:rPr>
          <w:color w:val="404040" w:themeColor="text1" w:themeTint="BF"/>
          <w:szCs w:val="18"/>
          <w:lang w:val="en-US"/>
        </w:rPr>
        <w:t xml:space="preserve"> incorrect; methodology matters more than response validity</w:t>
      </w:r>
    </w:p>
    <w:p w14:paraId="3B7491D5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1962BC6C">
          <v:rect id="_x0000_i1129" style="width:0;height:1.5pt" o:hralign="center" o:hrstd="t" o:hr="t" fillcolor="#a0a0a0" stroked="f"/>
        </w:pict>
      </w:r>
    </w:p>
    <w:p w14:paraId="020B71D9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Key Decisions with High Impact</w:t>
      </w:r>
    </w:p>
    <w:p w14:paraId="0C1B40AA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1. Hub Selection over Local Stops</w:t>
      </w:r>
    </w:p>
    <w:p w14:paraId="0C8C8165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Example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054CBCAD" w14:textId="77777777" w:rsidR="007140E0" w:rsidRPr="007140E0" w:rsidRDefault="007140E0" w:rsidP="007140E0">
      <w:pPr>
        <w:pStyle w:val="Untertitel"/>
        <w:numPr>
          <w:ilvl w:val="0"/>
          <w:numId w:val="10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Matten bei Interlaken </w:t>
      </w:r>
      <w:r w:rsidRPr="007140E0">
        <w:rPr>
          <w:rFonts w:ascii="Times New Roman" w:hAnsi="Times New Roman" w:cs="Times New Roman"/>
          <w:color w:val="404040" w:themeColor="text1" w:themeTint="BF"/>
          <w:szCs w:val="18"/>
          <w:lang w:val="en-US"/>
        </w:rPr>
        <w:t>→</w:t>
      </w:r>
      <w:r w:rsidRPr="007140E0">
        <w:rPr>
          <w:color w:val="404040" w:themeColor="text1" w:themeTint="BF"/>
          <w:szCs w:val="18"/>
          <w:lang w:val="en-US"/>
        </w:rPr>
        <w:t xml:space="preserve"> Interlaken West</w:t>
      </w:r>
      <w:r w:rsidRPr="007140E0">
        <w:rPr>
          <w:color w:val="404040" w:themeColor="text1" w:themeTint="BF"/>
          <w:szCs w:val="18"/>
          <w:lang w:val="en-US"/>
        </w:rPr>
        <w:br/>
        <w:t>(not a local municipal bus stop)</w:t>
      </w:r>
    </w:p>
    <w:p w14:paraId="6BEEFDE2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rFonts w:ascii="Times New Roman" w:hAnsi="Times New Roman" w:cs="Times New Roman"/>
          <w:color w:val="404040" w:themeColor="text1" w:themeTint="BF"/>
          <w:szCs w:val="18"/>
        </w:rPr>
        <w:t>→</w:t>
      </w:r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improves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realism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of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accessibility</w:t>
      </w:r>
      <w:proofErr w:type="spellEnd"/>
    </w:p>
    <w:p w14:paraId="4A8EB383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7BE327AA">
          <v:rect id="_x0000_i1130" style="width:0;height:1.5pt" o:hralign="center" o:hrstd="t" o:hr="t" fillcolor="#a0a0a0" stroked="f"/>
        </w:pict>
      </w:r>
    </w:p>
    <w:p w14:paraId="5F899336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2. BFS Alignment</w:t>
      </w:r>
    </w:p>
    <w:p w14:paraId="3BE16AAA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Where relevant, municipalities were aligned with </w:t>
      </w:r>
      <w:r w:rsidRPr="007140E0">
        <w:rPr>
          <w:b/>
          <w:bCs/>
          <w:color w:val="404040" w:themeColor="text1" w:themeTint="BF"/>
          <w:szCs w:val="18"/>
          <w:lang w:val="en-US"/>
        </w:rPr>
        <w:t>BFS statistical units</w:t>
      </w:r>
      <w:r w:rsidRPr="007140E0">
        <w:rPr>
          <w:color w:val="404040" w:themeColor="text1" w:themeTint="BF"/>
          <w:szCs w:val="18"/>
          <w:lang w:val="en-US"/>
        </w:rPr>
        <w:t>, ensuring:</w:t>
      </w:r>
    </w:p>
    <w:p w14:paraId="51C5D2C0" w14:textId="77777777" w:rsidR="007140E0" w:rsidRPr="007140E0" w:rsidRDefault="007140E0" w:rsidP="007140E0">
      <w:pPr>
        <w:pStyle w:val="Untertitel"/>
        <w:numPr>
          <w:ilvl w:val="0"/>
          <w:numId w:val="11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compatibility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with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overnight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data</w:t>
      </w:r>
      <w:proofErr w:type="spellEnd"/>
    </w:p>
    <w:p w14:paraId="2D32E52B" w14:textId="77777777" w:rsidR="007140E0" w:rsidRPr="007140E0" w:rsidRDefault="007140E0" w:rsidP="007140E0">
      <w:pPr>
        <w:pStyle w:val="Untertitel"/>
        <w:numPr>
          <w:ilvl w:val="0"/>
          <w:numId w:val="11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consistency</w:t>
      </w:r>
      <w:proofErr w:type="spellEnd"/>
      <w:r w:rsidRPr="007140E0">
        <w:rPr>
          <w:color w:val="404040" w:themeColor="text1" w:themeTint="BF"/>
          <w:szCs w:val="18"/>
        </w:rPr>
        <w:t xml:space="preserve"> in </w:t>
      </w:r>
      <w:proofErr w:type="spellStart"/>
      <w:r w:rsidRPr="007140E0">
        <w:rPr>
          <w:color w:val="404040" w:themeColor="text1" w:themeTint="BF"/>
          <w:szCs w:val="18"/>
        </w:rPr>
        <w:t>downstream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analysis</w:t>
      </w:r>
      <w:proofErr w:type="spellEnd"/>
    </w:p>
    <w:p w14:paraId="148E7F29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547599F2">
          <v:rect id="_x0000_i1131" style="width:0;height:1.5pt" o:hralign="center" o:hrstd="t" o:hr="t" fillcolor="#a0a0a0" stroked="f"/>
        </w:pict>
      </w:r>
    </w:p>
    <w:p w14:paraId="39B107E2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3. Prefilter before API</w:t>
      </w:r>
    </w:p>
    <w:p w14:paraId="57884796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Moving from:</w:t>
      </w:r>
    </w:p>
    <w:p w14:paraId="222F2135" w14:textId="77777777" w:rsidR="007140E0" w:rsidRPr="007140E0" w:rsidRDefault="007140E0" w:rsidP="007140E0">
      <w:pPr>
        <w:pStyle w:val="Untertitel"/>
        <w:numPr>
          <w:ilvl w:val="0"/>
          <w:numId w:val="12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full</w:t>
      </w:r>
      <w:proofErr w:type="spellEnd"/>
      <w:r w:rsidRPr="007140E0">
        <w:rPr>
          <w:color w:val="404040" w:themeColor="text1" w:themeTint="BF"/>
          <w:szCs w:val="18"/>
        </w:rPr>
        <w:t xml:space="preserve"> OD </w:t>
      </w:r>
      <w:proofErr w:type="spellStart"/>
      <w:r w:rsidRPr="007140E0">
        <w:rPr>
          <w:color w:val="404040" w:themeColor="text1" w:themeTint="BF"/>
          <w:szCs w:val="18"/>
        </w:rPr>
        <w:t>matrix</w:t>
      </w:r>
      <w:proofErr w:type="spellEnd"/>
      <w:r w:rsidRPr="007140E0">
        <w:rPr>
          <w:color w:val="404040" w:themeColor="text1" w:themeTint="BF"/>
          <w:szCs w:val="18"/>
        </w:rPr>
        <w:br/>
      </w:r>
      <w:proofErr w:type="spellStart"/>
      <w:r w:rsidRPr="007140E0">
        <w:rPr>
          <w:color w:val="404040" w:themeColor="text1" w:themeTint="BF"/>
          <w:szCs w:val="18"/>
        </w:rPr>
        <w:t>to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0519AE52" w14:textId="77777777" w:rsidR="007140E0" w:rsidRPr="007140E0" w:rsidRDefault="007140E0" w:rsidP="007140E0">
      <w:pPr>
        <w:pStyle w:val="Untertitel"/>
        <w:numPr>
          <w:ilvl w:val="0"/>
          <w:numId w:val="12"/>
        </w:numPr>
        <w:rPr>
          <w:color w:val="404040" w:themeColor="text1" w:themeTint="BF"/>
          <w:szCs w:val="18"/>
        </w:rPr>
      </w:pPr>
      <w:proofErr w:type="spellStart"/>
      <w:r w:rsidRPr="007140E0">
        <w:rPr>
          <w:b/>
          <w:bCs/>
          <w:color w:val="404040" w:themeColor="text1" w:themeTint="BF"/>
          <w:szCs w:val="18"/>
        </w:rPr>
        <w:t>filtered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candidate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evaluation</w:t>
      </w:r>
      <w:proofErr w:type="spellEnd"/>
    </w:p>
    <w:p w14:paraId="45413EE1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rFonts w:ascii="Times New Roman" w:hAnsi="Times New Roman" w:cs="Times New Roman"/>
          <w:color w:val="404040" w:themeColor="text1" w:themeTint="BF"/>
          <w:szCs w:val="18"/>
          <w:lang w:val="en-US"/>
        </w:rPr>
        <w:t>→</w:t>
      </w:r>
      <w:r w:rsidRPr="007140E0">
        <w:rPr>
          <w:color w:val="404040" w:themeColor="text1" w:themeTint="BF"/>
          <w:szCs w:val="18"/>
          <w:lang w:val="en-US"/>
        </w:rPr>
        <w:t xml:space="preserve"> reduced computational load by an order of magnitude</w:t>
      </w:r>
    </w:p>
    <w:p w14:paraId="73161554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3E9FB60D">
          <v:rect id="_x0000_i1132" style="width:0;height:1.5pt" o:hralign="center" o:hrstd="t" o:hr="t" fillcolor="#a0a0a0" stroked="f"/>
        </w:pict>
      </w:r>
    </w:p>
    <w:p w14:paraId="313D1E52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</w:rPr>
      </w:pPr>
      <w:proofErr w:type="spellStart"/>
      <w:r w:rsidRPr="007140E0">
        <w:rPr>
          <w:b/>
          <w:bCs/>
          <w:color w:val="404040" w:themeColor="text1" w:themeTint="BF"/>
          <w:szCs w:val="18"/>
        </w:rPr>
        <w:t>Risks</w:t>
      </w:r>
      <w:proofErr w:type="spellEnd"/>
      <w:r w:rsidRPr="007140E0">
        <w:rPr>
          <w:b/>
          <w:bCs/>
          <w:color w:val="404040" w:themeColor="text1" w:themeTint="BF"/>
          <w:szCs w:val="18"/>
        </w:rPr>
        <w:t xml:space="preserve"> &amp; </w:t>
      </w:r>
      <w:proofErr w:type="spellStart"/>
      <w:r w:rsidRPr="007140E0">
        <w:rPr>
          <w:b/>
          <w:bCs/>
          <w:color w:val="404040" w:themeColor="text1" w:themeTint="BF"/>
          <w:szCs w:val="18"/>
        </w:rPr>
        <w:t>Limitations</w:t>
      </w:r>
      <w:proofErr w:type="spellEnd"/>
    </w:p>
    <w:p w14:paraId="10C0EB5C" w14:textId="77777777" w:rsidR="007140E0" w:rsidRPr="007140E0" w:rsidRDefault="007140E0" w:rsidP="007140E0">
      <w:pPr>
        <w:pStyle w:val="Untertitel"/>
        <w:numPr>
          <w:ilvl w:val="0"/>
          <w:numId w:val="13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Some municipalities may still have </w:t>
      </w:r>
      <w:r w:rsidRPr="007140E0">
        <w:rPr>
          <w:b/>
          <w:bCs/>
          <w:color w:val="404040" w:themeColor="text1" w:themeTint="BF"/>
          <w:szCs w:val="18"/>
          <w:lang w:val="en-US"/>
        </w:rPr>
        <w:t>suboptimal hub selection</w:t>
      </w:r>
    </w:p>
    <w:p w14:paraId="5411EB68" w14:textId="77777777" w:rsidR="007140E0" w:rsidRPr="007140E0" w:rsidRDefault="007140E0" w:rsidP="007140E0">
      <w:pPr>
        <w:pStyle w:val="Untertitel"/>
        <w:numPr>
          <w:ilvl w:val="0"/>
          <w:numId w:val="13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lastRenderedPageBreak/>
        <w:t>100 km prefilter may exclude rare fast long-distance connections</w:t>
      </w:r>
    </w:p>
    <w:p w14:paraId="4E80DD75" w14:textId="77777777" w:rsidR="007140E0" w:rsidRPr="007140E0" w:rsidRDefault="007140E0" w:rsidP="007140E0">
      <w:pPr>
        <w:pStyle w:val="Untertitel"/>
        <w:numPr>
          <w:ilvl w:val="0"/>
          <w:numId w:val="13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Data quality remains dependent on maintaining the master file</w:t>
      </w:r>
    </w:p>
    <w:p w14:paraId="40BCA1D4" w14:textId="77777777" w:rsidR="007140E0" w:rsidRPr="007140E0" w:rsidRDefault="007140E0" w:rsidP="007140E0">
      <w:pPr>
        <w:pStyle w:val="Untertitel"/>
        <w:numPr>
          <w:ilvl w:val="0"/>
          <w:numId w:val="13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API rate limiting (HTTP 429) requires controlled request pacing</w:t>
      </w:r>
    </w:p>
    <w:p w14:paraId="1F991111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1017E219">
          <v:rect id="_x0000_i1133" style="width:0;height:1.5pt" o:hralign="center" o:hrstd="t" o:hr="t" fillcolor="#a0a0a0" stroked="f"/>
        </w:pict>
      </w:r>
    </w:p>
    <w:p w14:paraId="4E3084DA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Strategic Recommendation</w:t>
      </w:r>
    </w:p>
    <w:p w14:paraId="36658A92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Treat the municipality master file as a </w:t>
      </w:r>
      <w:r w:rsidRPr="007140E0">
        <w:rPr>
          <w:b/>
          <w:bCs/>
          <w:color w:val="404040" w:themeColor="text1" w:themeTint="BF"/>
          <w:szCs w:val="18"/>
          <w:lang w:val="en-US"/>
        </w:rPr>
        <w:t>governed core asset</w:t>
      </w:r>
      <w:r w:rsidRPr="007140E0">
        <w:rPr>
          <w:color w:val="404040" w:themeColor="text1" w:themeTint="BF"/>
          <w:szCs w:val="18"/>
          <w:lang w:val="en-US"/>
        </w:rPr>
        <w:t>, not a temporary dataset.</w:t>
      </w:r>
    </w:p>
    <w:p w14:paraId="7081C1AD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The credibility of the Smart Tourism Index depends directly on:</w:t>
      </w:r>
    </w:p>
    <w:p w14:paraId="3CF0045B" w14:textId="77777777" w:rsidR="007140E0" w:rsidRPr="007140E0" w:rsidRDefault="007140E0" w:rsidP="007140E0">
      <w:pPr>
        <w:pStyle w:val="Untertitel"/>
        <w:numPr>
          <w:ilvl w:val="0"/>
          <w:numId w:val="14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correct mapping of municipalities to transport hubs</w:t>
      </w:r>
    </w:p>
    <w:p w14:paraId="5EE3F04C" w14:textId="77777777" w:rsidR="007140E0" w:rsidRPr="007140E0" w:rsidRDefault="007140E0" w:rsidP="007140E0">
      <w:pPr>
        <w:pStyle w:val="Untertitel"/>
        <w:numPr>
          <w:ilvl w:val="0"/>
          <w:numId w:val="14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consistency of this mapping over time</w:t>
      </w:r>
    </w:p>
    <w:p w14:paraId="69867A42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7F499698">
          <v:rect id="_x0000_i1134" style="width:0;height:1.5pt" o:hralign="center" o:hrstd="t" o:hr="t" fillcolor="#a0a0a0" stroked="f"/>
        </w:pict>
      </w:r>
    </w:p>
    <w:p w14:paraId="670D3055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Next Steps</w:t>
      </w:r>
    </w:p>
    <w:p w14:paraId="00041E79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The system is now ready for:</w:t>
      </w:r>
    </w:p>
    <w:p w14:paraId="3911C985" w14:textId="77777777" w:rsidR="007140E0" w:rsidRPr="007140E0" w:rsidRDefault="007140E0" w:rsidP="007140E0">
      <w:pPr>
        <w:pStyle w:val="Untertitel"/>
        <w:numPr>
          <w:ilvl w:val="0"/>
          <w:numId w:val="15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Integration into the </w:t>
      </w:r>
      <w:r w:rsidRPr="007140E0">
        <w:rPr>
          <w:b/>
          <w:bCs/>
          <w:color w:val="404040" w:themeColor="text1" w:themeTint="BF"/>
          <w:szCs w:val="18"/>
          <w:lang w:val="en-US"/>
        </w:rPr>
        <w:t>Smart Tourism Index calculation</w:t>
      </w:r>
    </w:p>
    <w:p w14:paraId="7A6CCAAE" w14:textId="77777777" w:rsidR="007140E0" w:rsidRPr="007140E0" w:rsidRDefault="007140E0" w:rsidP="007140E0">
      <w:pPr>
        <w:pStyle w:val="Untertitel"/>
        <w:numPr>
          <w:ilvl w:val="0"/>
          <w:numId w:val="15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>Use in:</w:t>
      </w:r>
    </w:p>
    <w:p w14:paraId="3AA87B55" w14:textId="77777777" w:rsidR="007140E0" w:rsidRPr="007140E0" w:rsidRDefault="007140E0" w:rsidP="007140E0">
      <w:pPr>
        <w:pStyle w:val="Untertitel"/>
        <w:numPr>
          <w:ilvl w:val="1"/>
          <w:numId w:val="15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accessibility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scoring</w:t>
      </w:r>
      <w:proofErr w:type="spellEnd"/>
    </w:p>
    <w:p w14:paraId="6C904B1C" w14:textId="77777777" w:rsidR="007140E0" w:rsidRPr="007140E0" w:rsidRDefault="007140E0" w:rsidP="007140E0">
      <w:pPr>
        <w:pStyle w:val="Untertitel"/>
        <w:numPr>
          <w:ilvl w:val="1"/>
          <w:numId w:val="15"/>
        </w:numPr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regional </w:t>
      </w:r>
      <w:proofErr w:type="spellStart"/>
      <w:r w:rsidRPr="007140E0">
        <w:rPr>
          <w:color w:val="404040" w:themeColor="text1" w:themeTint="BF"/>
          <w:szCs w:val="18"/>
        </w:rPr>
        <w:t>benchmarking</w:t>
      </w:r>
      <w:proofErr w:type="spellEnd"/>
    </w:p>
    <w:p w14:paraId="769E6C33" w14:textId="77777777" w:rsidR="007140E0" w:rsidRPr="007140E0" w:rsidRDefault="007140E0" w:rsidP="007140E0">
      <w:pPr>
        <w:pStyle w:val="Untertitel"/>
        <w:numPr>
          <w:ilvl w:val="1"/>
          <w:numId w:val="15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product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development</w:t>
      </w:r>
      <w:proofErr w:type="spellEnd"/>
      <w:r w:rsidRPr="007140E0">
        <w:rPr>
          <w:color w:val="404040" w:themeColor="text1" w:themeTint="BF"/>
          <w:szCs w:val="18"/>
        </w:rPr>
        <w:t xml:space="preserve"> </w:t>
      </w:r>
      <w:proofErr w:type="spellStart"/>
      <w:r w:rsidRPr="007140E0">
        <w:rPr>
          <w:color w:val="404040" w:themeColor="text1" w:themeTint="BF"/>
          <w:szCs w:val="18"/>
        </w:rPr>
        <w:t>insights</w:t>
      </w:r>
      <w:proofErr w:type="spellEnd"/>
    </w:p>
    <w:p w14:paraId="36A9EA9F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t xml:space="preserve">Optional </w:t>
      </w:r>
      <w:proofErr w:type="spellStart"/>
      <w:r w:rsidRPr="007140E0">
        <w:rPr>
          <w:color w:val="404040" w:themeColor="text1" w:themeTint="BF"/>
          <w:szCs w:val="18"/>
        </w:rPr>
        <w:t>enhancements</w:t>
      </w:r>
      <w:proofErr w:type="spellEnd"/>
      <w:r w:rsidRPr="007140E0">
        <w:rPr>
          <w:color w:val="404040" w:themeColor="text1" w:themeTint="BF"/>
          <w:szCs w:val="18"/>
        </w:rPr>
        <w:t>:</w:t>
      </w:r>
    </w:p>
    <w:p w14:paraId="2F9AA69C" w14:textId="77777777" w:rsidR="007140E0" w:rsidRPr="007140E0" w:rsidRDefault="007140E0" w:rsidP="007140E0">
      <w:pPr>
        <w:pStyle w:val="Untertitel"/>
        <w:numPr>
          <w:ilvl w:val="0"/>
          <w:numId w:val="16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diagnostics layer (candidate counts, reachability density)</w:t>
      </w:r>
    </w:p>
    <w:p w14:paraId="5AF68823" w14:textId="77777777" w:rsidR="007140E0" w:rsidRPr="007140E0" w:rsidRDefault="007140E0" w:rsidP="007140E0">
      <w:pPr>
        <w:pStyle w:val="Untertitel"/>
        <w:numPr>
          <w:ilvl w:val="0"/>
          <w:numId w:val="16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visualization</w:t>
      </w:r>
      <w:proofErr w:type="spellEnd"/>
      <w:r w:rsidRPr="007140E0">
        <w:rPr>
          <w:color w:val="404040" w:themeColor="text1" w:themeTint="BF"/>
          <w:szCs w:val="18"/>
        </w:rPr>
        <w:t xml:space="preserve"> (</w:t>
      </w:r>
      <w:proofErr w:type="spellStart"/>
      <w:r w:rsidRPr="007140E0">
        <w:rPr>
          <w:color w:val="404040" w:themeColor="text1" w:themeTint="BF"/>
          <w:szCs w:val="18"/>
        </w:rPr>
        <w:t>map</w:t>
      </w:r>
      <w:proofErr w:type="spellEnd"/>
      <w:r w:rsidRPr="007140E0">
        <w:rPr>
          <w:color w:val="404040" w:themeColor="text1" w:themeTint="BF"/>
          <w:szCs w:val="18"/>
        </w:rPr>
        <w:t xml:space="preserve"> / network </w:t>
      </w:r>
      <w:proofErr w:type="spellStart"/>
      <w:r w:rsidRPr="007140E0">
        <w:rPr>
          <w:color w:val="404040" w:themeColor="text1" w:themeTint="BF"/>
          <w:szCs w:val="18"/>
        </w:rPr>
        <w:t>graph</w:t>
      </w:r>
      <w:proofErr w:type="spellEnd"/>
      <w:r w:rsidRPr="007140E0">
        <w:rPr>
          <w:color w:val="404040" w:themeColor="text1" w:themeTint="BF"/>
          <w:szCs w:val="18"/>
        </w:rPr>
        <w:t>)</w:t>
      </w:r>
    </w:p>
    <w:p w14:paraId="3ED17BE9" w14:textId="77777777" w:rsidR="007140E0" w:rsidRPr="007140E0" w:rsidRDefault="007140E0" w:rsidP="007140E0">
      <w:pPr>
        <w:pStyle w:val="Untertitel"/>
        <w:numPr>
          <w:ilvl w:val="0"/>
          <w:numId w:val="16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scenario testing (e.g. time-of-day variations)</w:t>
      </w:r>
    </w:p>
    <w:p w14:paraId="058B6148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</w:rPr>
      </w:pPr>
      <w:r w:rsidRPr="007140E0">
        <w:rPr>
          <w:color w:val="404040" w:themeColor="text1" w:themeTint="BF"/>
          <w:szCs w:val="18"/>
        </w:rPr>
        <w:pict w14:anchorId="45234A4B">
          <v:rect id="_x0000_i1135" style="width:0;height:1.5pt" o:hralign="center" o:hrstd="t" o:hr="t" fillcolor="#a0a0a0" stroked="f"/>
        </w:pict>
      </w:r>
    </w:p>
    <w:p w14:paraId="4F1FAD25" w14:textId="77777777" w:rsidR="007140E0" w:rsidRPr="007140E0" w:rsidRDefault="007140E0" w:rsidP="007140E0">
      <w:pPr>
        <w:pStyle w:val="Untertitel"/>
        <w:rPr>
          <w:b/>
          <w:bCs/>
          <w:color w:val="404040" w:themeColor="text1" w:themeTint="BF"/>
          <w:szCs w:val="18"/>
          <w:lang w:val="en-US"/>
        </w:rPr>
      </w:pPr>
      <w:r w:rsidRPr="007140E0">
        <w:rPr>
          <w:b/>
          <w:bCs/>
          <w:color w:val="404040" w:themeColor="text1" w:themeTint="BF"/>
          <w:szCs w:val="18"/>
          <w:lang w:val="en-US"/>
        </w:rPr>
        <w:t>Bottom Line</w:t>
      </w:r>
    </w:p>
    <w:p w14:paraId="0D4241CE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 xml:space="preserve">The project successfully moved from a </w:t>
      </w:r>
      <w:r w:rsidRPr="007140E0">
        <w:rPr>
          <w:b/>
          <w:bCs/>
          <w:color w:val="404040" w:themeColor="text1" w:themeTint="BF"/>
          <w:szCs w:val="18"/>
          <w:lang w:val="en-US"/>
        </w:rPr>
        <w:t>technically naive approach</w:t>
      </w:r>
      <w:r w:rsidRPr="007140E0">
        <w:rPr>
          <w:color w:val="404040" w:themeColor="text1" w:themeTint="BF"/>
          <w:szCs w:val="18"/>
          <w:lang w:val="en-US"/>
        </w:rPr>
        <w:t xml:space="preserve"> to a </w:t>
      </w:r>
      <w:r w:rsidRPr="007140E0">
        <w:rPr>
          <w:b/>
          <w:bCs/>
          <w:color w:val="404040" w:themeColor="text1" w:themeTint="BF"/>
          <w:szCs w:val="18"/>
          <w:lang w:val="en-US"/>
        </w:rPr>
        <w:t>methodologically sound, scalable system</w:t>
      </w:r>
      <w:r w:rsidRPr="007140E0">
        <w:rPr>
          <w:color w:val="404040" w:themeColor="text1" w:themeTint="BF"/>
          <w:szCs w:val="18"/>
          <w:lang w:val="en-US"/>
        </w:rPr>
        <w:t>.</w:t>
      </w:r>
    </w:p>
    <w:p w14:paraId="41E33BC0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The key success factor was:</w:t>
      </w:r>
    </w:p>
    <w:p w14:paraId="45780C44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shifting focus from “querying transport data”</w:t>
      </w:r>
      <w:r w:rsidRPr="007140E0">
        <w:rPr>
          <w:color w:val="404040" w:themeColor="text1" w:themeTint="BF"/>
          <w:szCs w:val="18"/>
          <w:lang w:val="en-US"/>
        </w:rPr>
        <w:br/>
        <w:t>to “correctly representing municipalities in the transport network”</w:t>
      </w:r>
    </w:p>
    <w:p w14:paraId="297B6C8A" w14:textId="77777777" w:rsidR="007140E0" w:rsidRPr="007140E0" w:rsidRDefault="007140E0" w:rsidP="007140E0">
      <w:pPr>
        <w:pStyle w:val="Untertitel"/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t>This ensures that the resulting accessibility measure is:</w:t>
      </w:r>
    </w:p>
    <w:p w14:paraId="7EFFA9D1" w14:textId="77777777" w:rsidR="007140E0" w:rsidRPr="007140E0" w:rsidRDefault="007140E0" w:rsidP="007140E0">
      <w:pPr>
        <w:pStyle w:val="Untertitel"/>
        <w:numPr>
          <w:ilvl w:val="0"/>
          <w:numId w:val="17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credible</w:t>
      </w:r>
      <w:proofErr w:type="spellEnd"/>
    </w:p>
    <w:p w14:paraId="3122C644" w14:textId="77777777" w:rsidR="007140E0" w:rsidRPr="007140E0" w:rsidRDefault="007140E0" w:rsidP="007140E0">
      <w:pPr>
        <w:pStyle w:val="Untertitel"/>
        <w:numPr>
          <w:ilvl w:val="0"/>
          <w:numId w:val="17"/>
        </w:numPr>
        <w:rPr>
          <w:color w:val="404040" w:themeColor="text1" w:themeTint="BF"/>
          <w:szCs w:val="18"/>
        </w:rPr>
      </w:pPr>
      <w:proofErr w:type="spellStart"/>
      <w:r w:rsidRPr="007140E0">
        <w:rPr>
          <w:color w:val="404040" w:themeColor="text1" w:themeTint="BF"/>
          <w:szCs w:val="18"/>
        </w:rPr>
        <w:t>comparable</w:t>
      </w:r>
      <w:proofErr w:type="spellEnd"/>
    </w:p>
    <w:p w14:paraId="1E1CE49D" w14:textId="77777777" w:rsidR="007140E0" w:rsidRPr="007140E0" w:rsidRDefault="007140E0" w:rsidP="007140E0">
      <w:pPr>
        <w:pStyle w:val="Untertitel"/>
        <w:numPr>
          <w:ilvl w:val="0"/>
          <w:numId w:val="17"/>
        </w:numPr>
        <w:rPr>
          <w:color w:val="404040" w:themeColor="text1" w:themeTint="BF"/>
          <w:szCs w:val="18"/>
          <w:lang w:val="en-US"/>
        </w:rPr>
      </w:pPr>
      <w:r w:rsidRPr="007140E0">
        <w:rPr>
          <w:color w:val="404040" w:themeColor="text1" w:themeTint="BF"/>
          <w:szCs w:val="18"/>
          <w:lang w:val="en-US"/>
        </w:rPr>
        <w:lastRenderedPageBreak/>
        <w:t>and actionable for strategic decision-making</w:t>
      </w:r>
    </w:p>
    <w:p w14:paraId="0334826E" w14:textId="77777777" w:rsidR="00AB36AA" w:rsidRPr="007140E0" w:rsidRDefault="00AB36AA" w:rsidP="00A5320C">
      <w:pPr>
        <w:pStyle w:val="Untertitel"/>
        <w:rPr>
          <w:rStyle w:val="SchwacheHervorhebung"/>
          <w:i w:val="0"/>
          <w:iCs w:val="0"/>
          <w:sz w:val="18"/>
          <w:szCs w:val="18"/>
          <w:lang w:val="en-US"/>
        </w:rPr>
      </w:pPr>
    </w:p>
    <w:sectPr w:rsidR="00AB36AA" w:rsidRPr="007140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4FE"/>
    <w:multiLevelType w:val="multilevel"/>
    <w:tmpl w:val="0E4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C0F"/>
    <w:multiLevelType w:val="multilevel"/>
    <w:tmpl w:val="90D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A09"/>
    <w:multiLevelType w:val="multilevel"/>
    <w:tmpl w:val="BDE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64E20"/>
    <w:multiLevelType w:val="multilevel"/>
    <w:tmpl w:val="C4E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B7EF1"/>
    <w:multiLevelType w:val="multilevel"/>
    <w:tmpl w:val="52F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07440"/>
    <w:multiLevelType w:val="multilevel"/>
    <w:tmpl w:val="1F6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9584B"/>
    <w:multiLevelType w:val="multilevel"/>
    <w:tmpl w:val="01E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3295A"/>
    <w:multiLevelType w:val="multilevel"/>
    <w:tmpl w:val="5D7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B7F89"/>
    <w:multiLevelType w:val="multilevel"/>
    <w:tmpl w:val="076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C4F25"/>
    <w:multiLevelType w:val="multilevel"/>
    <w:tmpl w:val="206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D41D0"/>
    <w:multiLevelType w:val="multilevel"/>
    <w:tmpl w:val="005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45AC8"/>
    <w:multiLevelType w:val="multilevel"/>
    <w:tmpl w:val="C7B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95A24"/>
    <w:multiLevelType w:val="multilevel"/>
    <w:tmpl w:val="B67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761B5"/>
    <w:multiLevelType w:val="multilevel"/>
    <w:tmpl w:val="588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87B03"/>
    <w:multiLevelType w:val="multilevel"/>
    <w:tmpl w:val="00B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0406D"/>
    <w:multiLevelType w:val="multilevel"/>
    <w:tmpl w:val="9B9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80A2E"/>
    <w:multiLevelType w:val="multilevel"/>
    <w:tmpl w:val="78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54166">
    <w:abstractNumId w:val="3"/>
  </w:num>
  <w:num w:numId="2" w16cid:durableId="1181509481">
    <w:abstractNumId w:val="0"/>
  </w:num>
  <w:num w:numId="3" w16cid:durableId="1520778328">
    <w:abstractNumId w:val="16"/>
  </w:num>
  <w:num w:numId="4" w16cid:durableId="591360626">
    <w:abstractNumId w:val="4"/>
  </w:num>
  <w:num w:numId="5" w16cid:durableId="664817253">
    <w:abstractNumId w:val="8"/>
  </w:num>
  <w:num w:numId="6" w16cid:durableId="471944185">
    <w:abstractNumId w:val="6"/>
  </w:num>
  <w:num w:numId="7" w16cid:durableId="168450753">
    <w:abstractNumId w:val="9"/>
  </w:num>
  <w:num w:numId="8" w16cid:durableId="2114545790">
    <w:abstractNumId w:val="15"/>
  </w:num>
  <w:num w:numId="9" w16cid:durableId="1607928447">
    <w:abstractNumId w:val="13"/>
  </w:num>
  <w:num w:numId="10" w16cid:durableId="342708170">
    <w:abstractNumId w:val="11"/>
  </w:num>
  <w:num w:numId="11" w16cid:durableId="1455439781">
    <w:abstractNumId w:val="5"/>
  </w:num>
  <w:num w:numId="12" w16cid:durableId="388116607">
    <w:abstractNumId w:val="12"/>
  </w:num>
  <w:num w:numId="13" w16cid:durableId="1497068303">
    <w:abstractNumId w:val="7"/>
  </w:num>
  <w:num w:numId="14" w16cid:durableId="238246486">
    <w:abstractNumId w:val="10"/>
  </w:num>
  <w:num w:numId="15" w16cid:durableId="2114860248">
    <w:abstractNumId w:val="14"/>
  </w:num>
  <w:num w:numId="16" w16cid:durableId="937328224">
    <w:abstractNumId w:val="2"/>
  </w:num>
  <w:num w:numId="17" w16cid:durableId="166855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E0"/>
    <w:rsid w:val="000908AA"/>
    <w:rsid w:val="000D430A"/>
    <w:rsid w:val="00195601"/>
    <w:rsid w:val="001E3098"/>
    <w:rsid w:val="00206266"/>
    <w:rsid w:val="002D1FC8"/>
    <w:rsid w:val="003C09B3"/>
    <w:rsid w:val="004F28BC"/>
    <w:rsid w:val="00545339"/>
    <w:rsid w:val="00566F71"/>
    <w:rsid w:val="005A233D"/>
    <w:rsid w:val="005D1F20"/>
    <w:rsid w:val="006C6976"/>
    <w:rsid w:val="0071037C"/>
    <w:rsid w:val="007140E0"/>
    <w:rsid w:val="0079647C"/>
    <w:rsid w:val="0086373E"/>
    <w:rsid w:val="00872D1E"/>
    <w:rsid w:val="008E593A"/>
    <w:rsid w:val="00943B97"/>
    <w:rsid w:val="00A5320C"/>
    <w:rsid w:val="00AA1D0D"/>
    <w:rsid w:val="00AB36AA"/>
    <w:rsid w:val="00C07CD8"/>
    <w:rsid w:val="00C90205"/>
    <w:rsid w:val="00D46CDE"/>
    <w:rsid w:val="00DA78FE"/>
    <w:rsid w:val="00F6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7941F"/>
  <w15:chartTrackingRefBased/>
  <w15:docId w15:val="{DF68CC97-C829-4E78-835B-BD1F4311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CH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3B97"/>
    <w:rPr>
      <w:rFonts w:ascii="Lexend" w:hAnsi="Lexend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908A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908A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908A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908AA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320C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6C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C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C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C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45339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0908A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908AA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908AA"/>
    <w:rPr>
      <w:rFonts w:eastAsiaTheme="majorEastAsia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908A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320C"/>
    <w:rPr>
      <w:rFonts w:eastAsiaTheme="majorEastAsia" w:cstheme="majorBidi"/>
      <w:color w:val="2F5496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A5320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320C"/>
    <w:rPr>
      <w:rFonts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320C"/>
    <w:pPr>
      <w:numPr>
        <w:ilvl w:val="1"/>
      </w:numPr>
    </w:pPr>
    <w:rPr>
      <w:rFonts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320C"/>
    <w:rPr>
      <w:rFonts w:cstheme="minorBidi"/>
      <w:color w:val="5A5A5A" w:themeColor="text1" w:themeTint="A5"/>
      <w:spacing w:val="15"/>
      <w:sz w:val="22"/>
      <w:szCs w:val="22"/>
    </w:rPr>
  </w:style>
  <w:style w:type="character" w:styleId="SchwacheHervorhebung">
    <w:name w:val="Subtle Emphasis"/>
    <w:basedOn w:val="Absatz-Standardschriftart"/>
    <w:uiPriority w:val="19"/>
    <w:qFormat/>
    <w:rsid w:val="00A5320C"/>
    <w:rPr>
      <w:i/>
      <w:iCs/>
      <w:color w:val="404040" w:themeColor="text1" w:themeTint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6C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C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C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CDE"/>
    <w:rPr>
      <w:rFonts w:asciiTheme="minorHAnsi" w:eastAsiaTheme="majorEastAsia" w:hAnsiTheme="minorHAnsi" w:cstheme="majorBidi"/>
      <w:color w:val="272727" w:themeColor="text1" w:themeTint="D8"/>
    </w:rPr>
  </w:style>
  <w:style w:type="paragraph" w:styleId="Zitat">
    <w:name w:val="Quote"/>
    <w:basedOn w:val="Standard"/>
    <w:next w:val="Standard"/>
    <w:link w:val="ZitatZchn"/>
    <w:uiPriority w:val="29"/>
    <w:qFormat/>
    <w:rsid w:val="00D4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6C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6C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6CD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6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6CD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6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C435439A26F24FBF5655FF9BAE5248" ma:contentTypeVersion="16" ma:contentTypeDescription="Ein neues Dokument erstellen." ma:contentTypeScope="" ma:versionID="866b639ca62f0fff1d5ca3578de31e63">
  <xsd:schema xmlns:xsd="http://www.w3.org/2001/XMLSchema" xmlns:xs="http://www.w3.org/2001/XMLSchema" xmlns:p="http://schemas.microsoft.com/office/2006/metadata/properties" xmlns:ns2="1b3d5af1-92b1-4773-bd8a-7e41ac51e5e5" xmlns:ns3="63a2a013-429f-4057-accb-72f29de05ca5" targetNamespace="http://schemas.microsoft.com/office/2006/metadata/properties" ma:root="true" ma:fieldsID="ec2ee7750e4189418ddb9f6ab3228ac0" ns2:_="" ns3:_="">
    <xsd:import namespace="1b3d5af1-92b1-4773-bd8a-7e41ac51e5e5"/>
    <xsd:import namespace="63a2a013-429f-4057-accb-72f29de05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d5af1-92b1-4773-bd8a-7e41ac51e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adce5826-a716-4a82-9f7d-bd3f2270e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2a013-429f-4057-accb-72f29de05ca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34e95c-5c4a-41a4-a664-aeeba86cd040}" ma:internalName="TaxCatchAll" ma:showField="CatchAllData" ma:web="63a2a013-429f-4057-accb-72f29de05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3d5af1-92b1-4773-bd8a-7e41ac51e5e5">
      <Terms xmlns="http://schemas.microsoft.com/office/infopath/2007/PartnerControls"/>
    </lcf76f155ced4ddcb4097134ff3c332f>
    <TaxCatchAll xmlns="63a2a013-429f-4057-accb-72f29de05c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301F4-FDBE-4D09-8176-306744B99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3d5af1-92b1-4773-bd8a-7e41ac51e5e5"/>
    <ds:schemaRef ds:uri="63a2a013-429f-4057-accb-72f29de05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C73594-FFF3-46F0-A7C5-0B16BA624839}">
  <ds:schemaRefs>
    <ds:schemaRef ds:uri="http://schemas.microsoft.com/office/2006/metadata/properties"/>
    <ds:schemaRef ds:uri="http://schemas.microsoft.com/office/infopath/2007/PartnerControls"/>
    <ds:schemaRef ds:uri="1b3d5af1-92b1-4773-bd8a-7e41ac51e5e5"/>
    <ds:schemaRef ds:uri="63a2a013-429f-4057-accb-72f29de05ca5"/>
  </ds:schemaRefs>
</ds:datastoreItem>
</file>

<file path=customXml/itemProps3.xml><?xml version="1.0" encoding="utf-8"?>
<ds:datastoreItem xmlns:ds="http://schemas.openxmlformats.org/officeDocument/2006/customXml" ds:itemID="{D4AC0828-6B9D-4BCA-AA1D-E1B7442F6E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3818</Characters>
  <Application>Microsoft Office Word</Application>
  <DocSecurity>0</DocSecurity>
  <Lines>131</Lines>
  <Paragraphs>101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Bartlome, Clemens</dc:creator>
  <cp:keywords/>
  <dc:description/>
  <cp:lastModifiedBy>Bartlome, Clemens</cp:lastModifiedBy>
  <cp:revision>1</cp:revision>
  <dcterms:created xsi:type="dcterms:W3CDTF">2026-04-02T08:40:00Z</dcterms:created>
  <dcterms:modified xsi:type="dcterms:W3CDTF">2026-04-02T08:41:00Z</dcterms:modified>
</cp:coreProperties>
</file>