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D012C" w:rsidP="000D012C">
      <w:pPr>
        <w:jc w:val="center"/>
        <w:rPr>
          <w:b/>
          <w:bCs/>
        </w:rPr>
      </w:pPr>
      <w:proofErr w:type="gramStart"/>
      <w:r>
        <w:rPr>
          <w:b/>
          <w:bCs/>
        </w:rPr>
        <w:t>bootstrap</w:t>
      </w:r>
      <w:proofErr w:type="gramEnd"/>
      <w:r w:rsidR="00526C93">
        <w:rPr>
          <w:b/>
          <w:bCs/>
        </w:rPr>
        <w:t xml:space="preserve"> – </w:t>
      </w:r>
      <w:r>
        <w:rPr>
          <w:b/>
          <w:bCs/>
        </w:rPr>
        <w:t>31</w:t>
      </w:r>
      <w:r w:rsidR="00526C93">
        <w:rPr>
          <w:b/>
          <w:bCs/>
        </w:rPr>
        <w:t>-10-2022</w:t>
      </w:r>
    </w:p>
    <w:p w:rsidR="00B001AF" w:rsidRDefault="00B001AF" w:rsidP="00344305">
      <w:pPr>
        <w:bidi/>
        <w:rPr>
          <w:rFonts w:hint="cs"/>
        </w:rPr>
      </w:pPr>
    </w:p>
    <w:p w:rsidR="00824134" w:rsidRDefault="0017464A" w:rsidP="00824134">
      <w:pPr>
        <w:bidi/>
        <w:rPr>
          <w:rtl/>
        </w:rPr>
      </w:pPr>
      <w:proofErr w:type="gramStart"/>
      <w:r>
        <w:t>bootstrap</w:t>
      </w:r>
      <w:proofErr w:type="gramEnd"/>
      <w:r>
        <w:t xml:space="preserve"> library</w:t>
      </w:r>
    </w:p>
    <w:p w:rsidR="0017464A" w:rsidRDefault="0017464A" w:rsidP="0017464A">
      <w:pPr>
        <w:bidi/>
        <w:rPr>
          <w:rtl/>
        </w:rPr>
      </w:pPr>
      <w:r>
        <w:rPr>
          <w:rFonts w:hint="cs"/>
          <w:rtl/>
        </w:rPr>
        <w:t xml:space="preserve">ספריה מבית </w:t>
      </w:r>
      <w:r>
        <w:t>Twitter</w:t>
      </w:r>
      <w:r>
        <w:rPr>
          <w:rFonts w:hint="cs"/>
          <w:rtl/>
        </w:rPr>
        <w:t xml:space="preserve"> של </w:t>
      </w:r>
      <w:proofErr w:type="spellStart"/>
      <w:r>
        <w:t>css</w:t>
      </w:r>
      <w:proofErr w:type="spellEnd"/>
      <w:r>
        <w:t xml:space="preserve"> classes</w:t>
      </w:r>
      <w:r>
        <w:rPr>
          <w:rFonts w:hint="cs"/>
          <w:rtl/>
        </w:rPr>
        <w:t xml:space="preserve"> ( וגם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המאפשרת לבצע שלושה דברים:</w:t>
      </w:r>
    </w:p>
    <w:p w:rsidR="0017464A" w:rsidRDefault="0017464A" w:rsidP="0017464A">
      <w:pPr>
        <w:pStyle w:val="a3"/>
        <w:numPr>
          <w:ilvl w:val="0"/>
          <w:numId w:val="5"/>
        </w:numPr>
        <w:bidi/>
        <w:rPr>
          <w:rFonts w:hint="cs"/>
        </w:rPr>
      </w:pPr>
      <w:r w:rsidRPr="0017464A">
        <w:rPr>
          <w:b/>
          <w:bCs/>
        </w:rPr>
        <w:t>Bootstrap grid-system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בניית דף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רספונסיבי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אבל מה שקובע את העיצוב, זה רוחב הדפדפן בלבד. לא סוג המכשיר.</w:t>
      </w:r>
    </w:p>
    <w:p w:rsidR="0017464A" w:rsidRDefault="0017464A" w:rsidP="0017464A">
      <w:pPr>
        <w:pStyle w:val="a3"/>
        <w:numPr>
          <w:ilvl w:val="0"/>
          <w:numId w:val="5"/>
        </w:numPr>
        <w:bidi/>
        <w:rPr>
          <w:rFonts w:hint="cs"/>
        </w:rPr>
      </w:pPr>
      <w:r w:rsidRPr="0017464A">
        <w:rPr>
          <w:b/>
          <w:bCs/>
        </w:rPr>
        <w:t xml:space="preserve">Bootstrap </w:t>
      </w:r>
      <w:proofErr w:type="spellStart"/>
      <w:r w:rsidRPr="0017464A">
        <w:rPr>
          <w:b/>
          <w:bCs/>
        </w:rPr>
        <w:t>css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סדרה של </w:t>
      </w:r>
      <w:r>
        <w:t>classes</w:t>
      </w:r>
      <w:r>
        <w:rPr>
          <w:rFonts w:hint="cs"/>
          <w:rtl/>
        </w:rPr>
        <w:t xml:space="preserve"> לעיצוב של תגיות </w:t>
      </w:r>
      <w:r>
        <w:rPr>
          <w:rFonts w:hint="cs"/>
        </w:rPr>
        <w:t>HTML</w:t>
      </w:r>
      <w:r>
        <w:rPr>
          <w:rFonts w:hint="cs"/>
          <w:rtl/>
        </w:rPr>
        <w:t xml:space="preserve"> בודדות.</w:t>
      </w:r>
    </w:p>
    <w:p w:rsidR="0017464A" w:rsidRDefault="0017464A" w:rsidP="0017464A">
      <w:pPr>
        <w:pStyle w:val="a3"/>
        <w:numPr>
          <w:ilvl w:val="0"/>
          <w:numId w:val="5"/>
        </w:numPr>
        <w:bidi/>
      </w:pPr>
      <w:r w:rsidRPr="0017464A">
        <w:rPr>
          <w:b/>
          <w:bCs/>
        </w:rPr>
        <w:t>Bootstrap components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סדרה של רכיבים מורכבים </w:t>
      </w:r>
      <w:proofErr w:type="gramStart"/>
      <w:r>
        <w:rPr>
          <w:rFonts w:hint="cs"/>
          <w:rtl/>
        </w:rPr>
        <w:t>( בדרך</w:t>
      </w:r>
      <w:proofErr w:type="gramEnd"/>
      <w:r>
        <w:rPr>
          <w:rFonts w:hint="cs"/>
          <w:rtl/>
        </w:rPr>
        <w:t xml:space="preserve"> כלל כמה תגיות ויותר) </w:t>
      </w:r>
      <w:r>
        <w:rPr>
          <w:rtl/>
        </w:rPr>
        <w:t>–</w:t>
      </w:r>
      <w:r>
        <w:rPr>
          <w:rFonts w:hint="cs"/>
          <w:rtl/>
        </w:rPr>
        <w:t xml:space="preserve"> אלו רכיבים פופולריים אשר דורשים גם התנהגות (</w:t>
      </w:r>
      <w:r>
        <w:rPr>
          <w:rFonts w:hint="cs"/>
        </w:rPr>
        <w:t>JS</w:t>
      </w:r>
      <w:r>
        <w:rPr>
          <w:rFonts w:hint="cs"/>
          <w:rtl/>
        </w:rPr>
        <w:t xml:space="preserve">). לצורך עבודה עם רכיבים אלו, משלבים גם </w:t>
      </w:r>
      <w:r>
        <w:rPr>
          <w:rFonts w:hint="cs"/>
        </w:rPr>
        <w:t>CSS</w:t>
      </w:r>
      <w:r>
        <w:rPr>
          <w:rFonts w:hint="cs"/>
          <w:rtl/>
        </w:rPr>
        <w:t xml:space="preserve"> וגם </w:t>
      </w:r>
      <w:r>
        <w:rPr>
          <w:rFonts w:hint="cs"/>
        </w:rPr>
        <w:t>JS</w:t>
      </w:r>
      <w:r>
        <w:t>.</w:t>
      </w:r>
    </w:p>
    <w:p w:rsidR="0017464A" w:rsidRDefault="0017464A" w:rsidP="0017464A">
      <w:pPr>
        <w:bidi/>
      </w:pPr>
    </w:p>
    <w:p w:rsidR="0017464A" w:rsidRDefault="0017464A" w:rsidP="0017464A">
      <w:pPr>
        <w:bidi/>
      </w:pPr>
      <w:r>
        <w:t>CDN</w:t>
      </w:r>
    </w:p>
    <w:p w:rsidR="0017464A" w:rsidRDefault="0017464A" w:rsidP="0017464A">
      <w:pPr>
        <w:bidi/>
        <w:rPr>
          <w:rtl/>
        </w:rPr>
      </w:pPr>
      <w:r>
        <w:t>Content Delivery Network</w:t>
      </w:r>
    </w:p>
    <w:p w:rsidR="0017464A" w:rsidRDefault="0017464A" w:rsidP="0017464A">
      <w:pPr>
        <w:bidi/>
        <w:rPr>
          <w:rFonts w:hint="cs"/>
          <w:rtl/>
        </w:rPr>
      </w:pPr>
      <w:r>
        <w:rPr>
          <w:rFonts w:hint="cs"/>
          <w:rtl/>
        </w:rPr>
        <w:t xml:space="preserve">לינק הנמצא על סדרת שרתים </w:t>
      </w:r>
      <w:r>
        <w:rPr>
          <w:rtl/>
        </w:rPr>
        <w:t>–</w:t>
      </w:r>
      <w:r>
        <w:rPr>
          <w:rFonts w:hint="cs"/>
          <w:rtl/>
        </w:rPr>
        <w:t xml:space="preserve"> המכילה את הספרייה.</w:t>
      </w:r>
    </w:p>
    <w:p w:rsidR="0017464A" w:rsidRDefault="0017464A" w:rsidP="0017464A">
      <w:pPr>
        <w:bidi/>
        <w:rPr>
          <w:rtl/>
        </w:rPr>
      </w:pPr>
      <w:r>
        <w:rPr>
          <w:rFonts w:hint="cs"/>
          <w:rtl/>
        </w:rPr>
        <w:t xml:space="preserve">ניתן להשתמש בספריה ע"י הורדת קובץ מקומי (כלומר, יכולנו להוריד את הקובץ, ולבצע קישור מקומי, כמו שאנחנו מבצעים עם הקובץ </w:t>
      </w:r>
      <w:r>
        <w:rPr>
          <w:rFonts w:hint="cs"/>
        </w:rPr>
        <w:t>CSS</w:t>
      </w:r>
      <w:r>
        <w:rPr>
          <w:rFonts w:hint="cs"/>
          <w:rtl/>
        </w:rPr>
        <w:t xml:space="preserve"> שלנו) ; או לינק ל </w:t>
      </w:r>
      <w:r>
        <w:rPr>
          <w:rFonts w:hint="cs"/>
        </w:rPr>
        <w:t>CDN</w:t>
      </w:r>
      <w:r>
        <w:rPr>
          <w:rFonts w:hint="cs"/>
          <w:rtl/>
        </w:rPr>
        <w:t xml:space="preserve"> (יותר מהיר).</w:t>
      </w:r>
    </w:p>
    <w:p w:rsidR="001E26F2" w:rsidRDefault="001E26F2" w:rsidP="001E26F2">
      <w:pPr>
        <w:bidi/>
        <w:rPr>
          <w:rtl/>
        </w:rPr>
      </w:pPr>
    </w:p>
    <w:p w:rsidR="001E26F2" w:rsidRDefault="001E26F2" w:rsidP="001E26F2">
      <w:pPr>
        <w:bidi/>
        <w:rPr>
          <w:rFonts w:hint="cs"/>
          <w:rtl/>
        </w:rPr>
      </w:pPr>
      <w:r>
        <w:rPr>
          <w:rFonts w:hint="cs"/>
          <w:rtl/>
        </w:rPr>
        <w:t>הדף מחולק ל 12 עמודות (</w:t>
      </w:r>
      <w:r>
        <w:rPr>
          <w:rFonts w:hint="cs"/>
        </w:rPr>
        <w:t>COLUMNS</w:t>
      </w:r>
      <w:r>
        <w:rPr>
          <w:rFonts w:hint="cs"/>
          <w:rtl/>
        </w:rPr>
        <w:t xml:space="preserve"> ) וירטואליות.</w:t>
      </w:r>
    </w:p>
    <w:p w:rsidR="001E26F2" w:rsidRDefault="001E26F2" w:rsidP="001E26F2">
      <w:pPr>
        <w:bidi/>
      </w:pPr>
      <w:r>
        <w:t>Class="col</w:t>
      </w:r>
      <w:proofErr w:type="gramStart"/>
      <w:r>
        <w:t xml:space="preserve">" </w:t>
      </w:r>
      <w:r>
        <w:rPr>
          <w:rFonts w:hint="cs"/>
          <w:rtl/>
        </w:rPr>
        <w:t xml:space="preserve"> מתאר</w:t>
      </w:r>
      <w:proofErr w:type="gramEnd"/>
      <w:r>
        <w:rPr>
          <w:rFonts w:hint="cs"/>
          <w:rtl/>
        </w:rPr>
        <w:t xml:space="preserve"> חלק אחד מהרוחב </w:t>
      </w:r>
      <w:r>
        <w:rPr>
          <w:rtl/>
        </w:rPr>
        <w:t>–</w:t>
      </w:r>
      <w:r>
        <w:rPr>
          <w:rFonts w:hint="cs"/>
          <w:rtl/>
        </w:rPr>
        <w:t xml:space="preserve"> כלומר : יתפוס רוחב שווה בשווה עם שאר העמודות המוגדרות כ</w:t>
      </w:r>
      <w:r>
        <w:t>col</w:t>
      </w:r>
    </w:p>
    <w:p w:rsidR="0017464A" w:rsidRDefault="001E26F2" w:rsidP="0017464A">
      <w:pPr>
        <w:bidi/>
        <w:rPr>
          <w:rFonts w:hint="cs"/>
          <w:rtl/>
        </w:rPr>
      </w:pPr>
      <w:r>
        <w:rPr>
          <w:rFonts w:hint="cs"/>
          <w:rtl/>
        </w:rPr>
        <w:t>ישנן  שש שכבות (</w:t>
      </w:r>
      <w:r>
        <w:t>tires</w:t>
      </w:r>
      <w:r>
        <w:rPr>
          <w:rFonts w:hint="cs"/>
          <w:rtl/>
        </w:rPr>
        <w:t>) המתארות גדלים שונים של דפדפנים (מבחינת רוחב) . אף שכבה לא עולה על אף שכבה אחרת מבחינת רוחב</w:t>
      </w:r>
    </w:p>
    <w:p w:rsidR="001E26F2" w:rsidRDefault="001E26F2" w:rsidP="001E26F2">
      <w:pPr>
        <w:bidi/>
        <w:rPr>
          <w:rtl/>
        </w:rPr>
      </w:pPr>
      <w:r>
        <w:rPr>
          <w:rFonts w:hint="cs"/>
          <w:rtl/>
        </w:rPr>
        <w:t xml:space="preserve">כאשר רוחב הדפדפן נמצא בגודל מסוים, הוא תמיד שייכך לשכבה אחת בלבד. ואז נכנסות לתוקף קבוצות </w:t>
      </w:r>
      <w:r>
        <w:t>class</w:t>
      </w:r>
      <w:r>
        <w:rPr>
          <w:rFonts w:hint="cs"/>
          <w:rtl/>
        </w:rPr>
        <w:t>ים השייכות לשכבה הזו בלבד.</w:t>
      </w:r>
    </w:p>
    <w:p w:rsidR="009D697F" w:rsidRDefault="009D697F" w:rsidP="009D697F">
      <w:pPr>
        <w:bidi/>
      </w:pPr>
      <w:r>
        <w:rPr>
          <w:rFonts w:hint="cs"/>
          <w:noProof/>
        </w:rPr>
        <w:drawing>
          <wp:inline distT="0" distB="0" distL="0" distR="0">
            <wp:extent cx="3430905" cy="1331595"/>
            <wp:effectExtent l="0" t="0" r="0" b="0"/>
            <wp:docPr id="1" name="תמונה 1" descr="C:\Users\Jbt\AppData\Local\Microsoft\Windows\INetCache\Content.MSO\46B627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t\AppData\Local\Microsoft\Windows\INetCache\Content.MSO\46B6277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fldChar w:fldCharType="begin"/>
      </w:r>
      <w:r>
        <w:instrText xml:space="preserve"> INCLUDEPICTURE "https://mdbcdn.b-cdn.net/wp-content/uploads/2016/01/grid.webp"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Bootstrap 5 grid system - examples and tutorial" style="width:24.2pt;height:24.2pt"/>
        </w:pict>
      </w:r>
      <w:r>
        <w:fldChar w:fldCharType="end"/>
      </w:r>
      <w:bookmarkStart w:id="0" w:name="_GoBack"/>
      <w:bookmarkEnd w:id="0"/>
    </w:p>
    <w:p w:rsidR="009D697F" w:rsidRDefault="009D697F" w:rsidP="009D697F">
      <w:pPr>
        <w:bidi/>
        <w:rPr>
          <w:rtl/>
        </w:rPr>
      </w:pPr>
    </w:p>
    <w:p w:rsidR="009D697F" w:rsidRDefault="009D697F" w:rsidP="009D697F">
      <w:pPr>
        <w:bidi/>
      </w:pPr>
      <w:r>
        <w:t>Mobile first</w:t>
      </w:r>
    </w:p>
    <w:p w:rsidR="009D697F" w:rsidRPr="00824134" w:rsidRDefault="009D697F" w:rsidP="009D697F">
      <w:pPr>
        <w:bidi/>
        <w:rPr>
          <w:rFonts w:hint="cs"/>
          <w:rtl/>
        </w:rPr>
      </w:pPr>
      <w:r>
        <w:rPr>
          <w:rFonts w:hint="cs"/>
          <w:rtl/>
        </w:rPr>
        <w:t xml:space="preserve">זה עקרון נוסף של </w:t>
      </w:r>
      <w:r>
        <w:t>bootstrap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לפיו אם עיצבנו עמודה, לפי שכבה קטנה יותר , כאשר אין עיצוב לשכבה גדולה יותר, העיצוב של השכבה הקטנה, יתפוס גם עבור השכבה הגדולה. ההפך </w:t>
      </w:r>
      <w:r>
        <w:rPr>
          <w:rtl/>
        </w:rPr>
        <w:t>–</w:t>
      </w:r>
      <w:r>
        <w:rPr>
          <w:rFonts w:hint="cs"/>
          <w:rtl/>
        </w:rPr>
        <w:t xml:space="preserve"> לא  עובד באותה צורה; כלומר: אם עצבנו שכבה גדולה יותר עבור מסך רחב, זה לא יתפוס בשכבה יותר קטנה. </w:t>
      </w:r>
    </w:p>
    <w:sectPr w:rsidR="009D697F" w:rsidRPr="00824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671"/>
    <w:multiLevelType w:val="hybridMultilevel"/>
    <w:tmpl w:val="9A70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0C77"/>
    <w:multiLevelType w:val="hybridMultilevel"/>
    <w:tmpl w:val="3FAAC980"/>
    <w:lvl w:ilvl="0" w:tplc="1622671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CC32995"/>
    <w:multiLevelType w:val="hybridMultilevel"/>
    <w:tmpl w:val="7B2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F23"/>
    <w:multiLevelType w:val="hybridMultilevel"/>
    <w:tmpl w:val="FA82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935E5"/>
    <w:multiLevelType w:val="hybridMultilevel"/>
    <w:tmpl w:val="C390171C"/>
    <w:lvl w:ilvl="0" w:tplc="4F1A0B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BA"/>
    <w:rsid w:val="00035C91"/>
    <w:rsid w:val="000D012C"/>
    <w:rsid w:val="001556DC"/>
    <w:rsid w:val="0017464A"/>
    <w:rsid w:val="001E26F2"/>
    <w:rsid w:val="001E4F1D"/>
    <w:rsid w:val="0026144A"/>
    <w:rsid w:val="002A7A32"/>
    <w:rsid w:val="00344305"/>
    <w:rsid w:val="004B1F1F"/>
    <w:rsid w:val="004D5F0C"/>
    <w:rsid w:val="00526C93"/>
    <w:rsid w:val="0080437B"/>
    <w:rsid w:val="00824134"/>
    <w:rsid w:val="008B72BA"/>
    <w:rsid w:val="008D6E9F"/>
    <w:rsid w:val="00983B95"/>
    <w:rsid w:val="009D697F"/>
    <w:rsid w:val="00AD4A91"/>
    <w:rsid w:val="00B001AF"/>
    <w:rsid w:val="00EC778E"/>
    <w:rsid w:val="00F5790E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02E4"/>
  <w15:chartTrackingRefBased/>
  <w15:docId w15:val="{824EA998-D067-49EA-AA9D-FC766FC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1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</cp:revision>
  <dcterms:created xsi:type="dcterms:W3CDTF">2022-10-24T14:28:00Z</dcterms:created>
  <dcterms:modified xsi:type="dcterms:W3CDTF">2022-10-31T18:05:00Z</dcterms:modified>
</cp:coreProperties>
</file>