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15373-05-09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לוד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חזן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לוד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ליאת חזן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יהודית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שקד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</w:t>
      </w:r>
      <w:r>
        <w:rPr>
          <w:b w:val="false"/>
          <w:b w:val="false"/>
          <w:bCs w:val="false"/>
          <w:u w:val="none"/>
          <w:rtl w:val="true"/>
        </w:rPr>
        <w:t>מת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ליאת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חזן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הורשעה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הודייתה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03.01.10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בעבירות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סעיפים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4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14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</w:t>
      </w:r>
      <w:r>
        <w:rPr>
          <w:rStyle w:val="normal-h"/>
          <w:rFonts w:cs="David"/>
          <w:color w:val="000000"/>
          <w:rtl w:val="true"/>
        </w:rPr>
        <w:t>-</w:t>
      </w:r>
      <w:r>
        <w:rPr>
          <w:rStyle w:val="normal-h"/>
          <w:rFonts w:cs="David"/>
          <w:color w:val="000000"/>
        </w:rPr>
        <w:t>16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</w:t>
      </w:r>
      <w:hyperlink r:id="rId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רישוי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עסקים</w:t>
        </w:r>
      </w:hyperlink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התשכ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ח</w:t>
      </w:r>
      <w:r>
        <w:rPr>
          <w:rStyle w:val="normal-h"/>
          <w:rFonts w:cs="David"/>
          <w:color w:val="000000"/>
          <w:rtl w:val="true"/>
        </w:rPr>
        <w:t xml:space="preserve">- </w:t>
      </w:r>
      <w:r>
        <w:rPr>
          <w:rStyle w:val="normal-h"/>
          <w:rFonts w:cs="David"/>
          <w:color w:val="000000"/>
        </w:rPr>
        <w:t>1968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בתאריכים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02.07.08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27.08.08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</w:rPr>
        <w:t>12.11.08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בסמוך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לתאריכים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האמורים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נמצאה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כשהיא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מנהלת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מסוג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מניקור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פדיקור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בעיר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לוד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כ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המאשימה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טענה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אישור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משרד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הבריאות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וללא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אישור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כיבוי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דבר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המסכן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וכן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ביקשה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סגירה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השתת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קנס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וחיוב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חתימה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התחייבות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וכן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16.3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בדבר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איסור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העברה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לצד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</w:t>
      </w:r>
      <w:r>
        <w:rPr>
          <w:rStyle w:val="normal-h"/>
          <w:rFonts w:cs="David"/>
          <w:color w:val="000000"/>
          <w:rtl w:val="true"/>
        </w:rPr>
        <w:t xml:space="preserve">' </w:t>
      </w:r>
      <w:r>
        <w:rPr>
          <w:rStyle w:val="normal-h"/>
          <w:rFonts w:cs="David"/>
          <w:color w:val="000000"/>
          <w:rtl w:val="true"/>
        </w:rPr>
        <w:t>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בידיו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רישיון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טענה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שנכנס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להריון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והיו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הפוגות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בפעילות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העסק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לסירוגין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ברציפות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מדובר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אדם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אחד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הורית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המגדלת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ילדים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tl w:val="true"/>
        </w:rPr>
        <w:t> 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קידמה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הליך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הרישוי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וזאת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חרף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העובדה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שמדובר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בפעילות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משנת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2008</w:t>
      </w:r>
      <w:r>
        <w:rPr>
          <w:rStyle w:val="normal-h"/>
          <w:rFonts w:cs="David"/>
          <w:color w:val="000000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עסקים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המנוהלים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רישיון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יש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בהם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כדי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לפגוע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בסדר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וכן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הינם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פועלים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אישור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משרד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הבריאות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וכיבוי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אש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עלולים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לסכן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הציבור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לקחתי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בחשבון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גם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נסיבותיה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האישיות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כפי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שפורטו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בטיעוניה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בפני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tl w:val="true"/>
        </w:rPr>
        <w:t> 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18"/>
        <w:jc w:val="start"/>
        <w:rPr/>
      </w:pPr>
      <w:r>
        <w:rPr>
          <w:rStyle w:val="normal-h"/>
          <w:rFonts w:cs="David"/>
          <w:color w:val="000000"/>
          <w:rtl w:val="true"/>
        </w:rPr>
        <w:t>לפיכך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הנני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העונשים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הבאים</w:t>
      </w:r>
      <w:r>
        <w:rPr>
          <w:rStyle w:val="normal-h"/>
          <w:rFonts w:cs="David"/>
          <w:color w:val="000000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360" w:start="360" w:end="738"/>
        <w:jc w:val="start"/>
        <w:rPr/>
      </w:pP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תשלם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קנס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כספי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בסך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5,000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eastAsia="David" w:cs="David" w:ascii="David" w:hAnsi="David"/>
          <w:color w:val="000000"/>
          <w:rtl w:val="true"/>
        </w:rPr>
        <w:t>₪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10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ימי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מאסר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תמורתו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הקנס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ישולם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</w:t>
      </w:r>
      <w:r>
        <w:rPr>
          <w:rStyle w:val="normal-h"/>
          <w:rFonts w:cs="David"/>
          <w:color w:val="000000"/>
        </w:rPr>
        <w:t>10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תשלומים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חודשיים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שווים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ורצופים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התשלום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הראשון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ישולם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15.06.11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וכל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יתרת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התשלומים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-</w:t>
      </w:r>
      <w:r>
        <w:rPr>
          <w:rStyle w:val="normal-h"/>
          <w:rFonts w:cs="David"/>
          <w:color w:val="000000"/>
        </w:rPr>
        <w:t>15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לכל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חודש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שאחריו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ואחד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התשלומים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ישולם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במועדו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אזי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יעמוד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מלוא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סכום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הקנס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לפירעון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מידי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360" w:start="360" w:end="738"/>
        <w:jc w:val="start"/>
        <w:rPr/>
      </w:pP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תחתום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התחייבות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כספית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בסך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10,000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eastAsia="David" w:cs="David" w:ascii="David" w:hAnsi="David"/>
          <w:color w:val="000000"/>
          <w:rtl w:val="true"/>
        </w:rPr>
        <w:t>₪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להימנע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במשך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שנתיים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מהיום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מביצוע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עבירות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לפי</w:t>
      </w:r>
      <w:r>
        <w:rPr>
          <w:rStyle w:val="normal-h"/>
          <w:color w:val="000000"/>
          <w:rtl w:val="true"/>
        </w:rPr>
        <w:t xml:space="preserve"> </w:t>
      </w: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רישוי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עסקים</w:t>
        </w:r>
      </w:hyperlink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התשכ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ח</w:t>
      </w:r>
      <w:r>
        <w:rPr>
          <w:rStyle w:val="normal-h"/>
          <w:rFonts w:cs="David"/>
          <w:color w:val="000000"/>
          <w:rtl w:val="true"/>
        </w:rPr>
        <w:t xml:space="preserve">- </w:t>
      </w:r>
      <w:r>
        <w:rPr>
          <w:rStyle w:val="normal-h"/>
          <w:rFonts w:cs="David"/>
          <w:color w:val="000000"/>
        </w:rPr>
        <w:t>1968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והתקנות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שלפיו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ההתחייבות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תיחתם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עוד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במזכירות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המשפט</w:t>
      </w:r>
      <w:r>
        <w:rPr>
          <w:rStyle w:val="normal-h"/>
          <w:rFonts w:cs="David"/>
          <w:color w:val="000000"/>
          <w:rtl w:val="true"/>
        </w:rPr>
        <w:t xml:space="preserve">. </w:t>
      </w:r>
      <w:r>
        <w:rPr>
          <w:rStyle w:val="normal-h"/>
          <w:rFonts w:cs="David"/>
          <w:color w:val="000000"/>
          <w:rtl w:val="true"/>
        </w:rPr>
        <w:t>היה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תיחתם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ההתחייבות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אזי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הנאשמת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תיאסר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למשך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10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ימים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360" w:start="360" w:end="738"/>
        <w:jc w:val="start"/>
        <w:rPr/>
      </w:pP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בזאת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סגירה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לעסק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נשוא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כתב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האישום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ואשר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ייכנס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לתוקפו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ביום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15.08.11</w:t>
      </w:r>
      <w:r>
        <w:rPr>
          <w:rStyle w:val="normal-h"/>
          <w:rFonts w:cs="David"/>
          <w:color w:val="000000"/>
          <w:rtl w:val="true"/>
        </w:rPr>
        <w:t xml:space="preserve">. </w:t>
      </w:r>
    </w:p>
    <w:p>
      <w:pPr>
        <w:pStyle w:val="normal-p"/>
        <w:numPr>
          <w:ilvl w:val="0"/>
          <w:numId w:val="1"/>
        </w:numPr>
        <w:bidi w:val="1"/>
        <w:spacing w:lineRule="auto" w:line="360" w:before="0" w:after="0"/>
        <w:ind w:hanging="360" w:start="360" w:end="738"/>
        <w:jc w:val="start"/>
        <w:rPr/>
      </w:pPr>
      <w:r>
        <w:rPr>
          <w:rStyle w:val="normal-h"/>
          <w:rFonts w:cs="David"/>
          <w:color w:val="000000"/>
          <w:rtl w:val="true"/>
        </w:rPr>
        <w:t>ניתן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בזאת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צו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שלא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להעביר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הבעלות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החזקה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בעסק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לאדם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אחר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אלא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בידי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אותו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אדם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רישיון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או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היתר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זמני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כדין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לניהול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עסק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זה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0"/>
        <w:jc w:val="start"/>
        <w:rPr/>
      </w:pPr>
      <w:r>
        <w:rPr>
          <w:rStyle w:val="normal-h"/>
          <w:rtl w:val="true"/>
        </w:rPr>
        <w:t> 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end="0"/>
        <w:jc w:val="start"/>
        <w:rPr/>
      </w:pPr>
      <w:r>
        <w:rPr>
          <w:rStyle w:val="normal-h"/>
          <w:rFonts w:cs="David"/>
          <w:color w:val="000000"/>
          <w:rtl w:val="true"/>
        </w:rPr>
        <w:t>זכות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ערעור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תוך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45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יום</w:t>
      </w:r>
      <w:r>
        <w:rPr>
          <w:rStyle w:val="normal-h"/>
          <w:rFonts w:cs="David"/>
          <w:color w:val="000000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רעס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15373-05-09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עירית לוד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ליאת חזן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212m1_001.htm" TargetMode="External"/><Relationship Id="rId3" Type="http://schemas.openxmlformats.org/officeDocument/2006/relationships/hyperlink" Target="http://www.nevo.co.il/law_html/law01/p212m1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2011-12-14T07:44:00Z</dcterms:created>
  <dc:creator> </dc:creator>
  <dc:description/>
  <cp:keywords/>
  <dc:language>en-IL</dc:language>
  <cp:lastModifiedBy>hofit</cp:lastModifiedBy>
  <dcterms:modified xsi:type="dcterms:W3CDTF">2011-12-14T07:44:00Z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לוד</vt:lpwstr>
  </property>
  <property fmtid="{D5CDD505-2E9C-101B-9397-08002B2CF9AE}" pid="3" name="APPELLEE">
    <vt:lpwstr>ליאת חזן</vt:lpwstr>
  </property>
  <property fmtid="{D5CDD505-2E9C-101B-9397-08002B2CF9AE}" pid="4" name="CITY">
    <vt:lpwstr>רמ'</vt:lpwstr>
  </property>
  <property fmtid="{D5CDD505-2E9C-101B-9397-08002B2CF9AE}" pid="5" name="DATE">
    <vt:lpwstr>20110515</vt:lpwstr>
  </property>
  <property fmtid="{D5CDD505-2E9C-101B-9397-08002B2CF9AE}" pid="6" name="JUDGE">
    <vt:lpwstr>הישאם אבו שחאדה</vt:lpwstr>
  </property>
  <property fmtid="{D5CDD505-2E9C-101B-9397-08002B2CF9AE}" pid="7" name="NEWPARTA">
    <vt:lpwstr>15373</vt:lpwstr>
  </property>
  <property fmtid="{D5CDD505-2E9C-101B-9397-08002B2CF9AE}" pid="8" name="NEWPARTB">
    <vt:lpwstr>05</vt:lpwstr>
  </property>
  <property fmtid="{D5CDD505-2E9C-101B-9397-08002B2CF9AE}" pid="9" name="NEWPARTC">
    <vt:lpwstr>09</vt:lpwstr>
  </property>
  <property fmtid="{D5CDD505-2E9C-101B-9397-08002B2CF9AE}" pid="10" name="NEWPROC">
    <vt:lpwstr>רעס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380020110515</vt:lpwstr>
  </property>
  <property fmtid="{D5CDD505-2E9C-101B-9397-08002B2CF9AE}" pid="14" name="TYPE_N_DATE">
    <vt:lpwstr>38020110515</vt:lpwstr>
  </property>
  <property fmtid="{D5CDD505-2E9C-101B-9397-08002B2CF9AE}" pid="15" name="WORDNUMPAGES">
    <vt:lpwstr>2</vt:lpwstr>
  </property>
</Properties>
</file>