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Arial Narrow"/>
                <w:rtl w:val="true"/>
              </w:rPr>
              <w:t xml:space="preserve"> </w:t>
            </w:r>
            <w:r>
              <w:rPr>
                <w:rtl w:val="true"/>
              </w:rPr>
              <w:t>המשפט</w:t>
            </w:r>
            <w:r>
              <w:rPr>
                <w:rFonts w:cs="Times New Roman;Arial Narrow"/>
                <w:rtl w:val="true"/>
              </w:rPr>
              <w:t xml:space="preserve"> </w:t>
            </w:r>
            <w:r>
              <w:rPr>
                <w:rtl w:val="true"/>
              </w:rPr>
              <w:t>העליון</w:t>
            </w:r>
            <w:r>
              <w:rPr>
                <w:rFonts w:cs="Times New Roman;Arial Narrow"/>
                <w:rtl w:val="true"/>
              </w:rPr>
              <w:t xml:space="preserve"> </w:t>
            </w:r>
            <w:r>
              <w:rPr>
                <w:rtl w:val="true"/>
              </w:rPr>
              <w:t>בשבתו</w:t>
            </w:r>
            <w:r>
              <w:rPr>
                <w:rFonts w:cs="Times New Roman;Arial Narrow"/>
                <w:rtl w:val="true"/>
              </w:rPr>
              <w:t xml:space="preserve"> </w:t>
            </w:r>
            <w:r>
              <w:rPr>
                <w:rtl w:val="true"/>
              </w:rPr>
              <w:t>כבית</w:t>
            </w:r>
            <w:r>
              <w:rPr>
                <w:rFonts w:cs="Times New Roman;Arial Narrow"/>
                <w:rtl w:val="true"/>
              </w:rPr>
              <w:t xml:space="preserve"> </w:t>
            </w:r>
            <w:r>
              <w:rPr>
                <w:rtl w:val="true"/>
              </w:rPr>
              <w:t>משפט</w:t>
            </w:r>
            <w:r>
              <w:rPr>
                <w:rFonts w:cs="Times New Roman;Arial Narrow"/>
                <w:rtl w:val="true"/>
              </w:rPr>
              <w:t xml:space="preserve"> </w:t>
            </w:r>
            <w:r>
              <w:rPr>
                <w:rtl w:val="true"/>
              </w:rPr>
              <w:t>לערעורים</w:t>
            </w:r>
            <w:r>
              <w:rPr>
                <w:rFonts w:cs="Times New Roman;Arial Narrow"/>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Arial Narrow"/>
                <w:sz w:val="28"/>
                <w:sz w:val="28"/>
                <w:szCs w:val="28"/>
                <w:rtl w:val="true"/>
              </w:rPr>
              <w:t xml:space="preserve">  </w:t>
            </w:r>
            <w:r>
              <w:rPr>
                <w:sz w:val="28"/>
                <w:szCs w:val="28"/>
              </w:rPr>
              <w:t>1102/22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Arial Narrow"/>
                <w:rtl w:val="true"/>
              </w:rPr>
              <w:t xml:space="preserve"> </w:t>
            </w:r>
            <w:r>
              <w:rPr>
                <w:rtl w:val="true"/>
              </w:rPr>
              <w:t>השופט</w:t>
            </w:r>
            <w:r>
              <w:rPr>
                <w:rFonts w:cs="Times New Roman;Arial Narrow"/>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Arial Narrow"/>
                <w:rtl w:val="true"/>
              </w:rPr>
              <w:t xml:space="preserve"> </w:t>
            </w:r>
            <w:r>
              <w:rPr>
                <w:rtl w:val="true"/>
              </w:rPr>
              <w:t>השופט</w:t>
            </w:r>
            <w:r>
              <w:rPr>
                <w:rFonts w:cs="Times New Roman;Arial Narrow"/>
                <w:rtl w:val="true"/>
              </w:rPr>
              <w:t xml:space="preserve"> </w:t>
            </w:r>
            <w:r>
              <w:rPr>
                <w:rtl w:val="true"/>
              </w:rPr>
              <w:t>י</w:t>
            </w:r>
            <w:r>
              <w:rPr>
                <w:rtl w:val="true"/>
              </w:rPr>
              <w:t xml:space="preserve">' </w:t>
            </w:r>
            <w:r>
              <w:rPr>
                <w:rtl w:val="true"/>
              </w:rPr>
              <w:t>כשר</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Arial Narrow"/>
                <w:rtl w:val="true"/>
              </w:rPr>
              <w:t xml:space="preserve"> </w:t>
            </w:r>
            <w:r>
              <w:rPr>
                <w:rtl w:val="true"/>
              </w:rPr>
              <w:t>השופטת</w:t>
            </w:r>
            <w:r>
              <w:rPr>
                <w:rFonts w:cs="Times New Roman;Arial Narrow"/>
                <w:rtl w:val="true"/>
              </w:rPr>
              <w:t xml:space="preserve"> </w:t>
            </w:r>
            <w:r>
              <w:rPr>
                <w:rtl w:val="true"/>
              </w:rPr>
              <w:t>ר</w:t>
            </w:r>
            <w:r>
              <w:rPr>
                <w:rtl w:val="true"/>
              </w:rPr>
              <w:t xml:space="preserve">' </w:t>
            </w:r>
            <w:r>
              <w:rPr>
                <w:rtl w:val="true"/>
              </w:rPr>
              <w:t>רונן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דאהר</w:t>
            </w:r>
            <w:r>
              <w:rPr>
                <w:rFonts w:cs="Times New Roman;Arial Narrow"/>
                <w:rtl w:val="true"/>
              </w:rPr>
              <w:t xml:space="preserve"> </w:t>
            </w:r>
            <w:r>
              <w:rPr>
                <w:rtl w:val="true"/>
              </w:rPr>
              <w:t>ראדי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Arial Narrow"/>
                <w:rtl w:val="true"/>
              </w:rPr>
              <w:t xml:space="preserve">  </w:t>
            </w:r>
            <w:r>
              <w:rPr>
                <w:rtl w:val="true"/>
              </w:rPr>
              <w:t>ג</w:t>
            </w:r>
            <w:r>
              <w:rPr>
                <w:rFonts w:cs="Times New Roman;Arial Narrow"/>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המשיבים</w:t>
            </w:r>
            <w:r>
              <w:rPr>
                <w:rFonts w:cs="David;Times New Roman" w:ascii="David;Times New Roman" w:hAnsi="David;Times New Roman"/>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Arial Narrow"/>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Times New Roman" w:hAnsi="David;Times New Roman" w:cs="David;Times New Roman"/>
              </w:rPr>
            </w:pPr>
            <w:r>
              <w:rPr>
                <w:rFonts w:cs="David;Times New Roman" w:ascii="David;Times New Roman" w:hAnsi="David;Times New Roman"/>
                <w:rtl w:val="true"/>
              </w:rPr>
            </w:r>
          </w:p>
        </w:tc>
        <w:tc>
          <w:tcPr>
            <w:tcW w:w="5154" w:type="dxa"/>
            <w:tcBorders/>
          </w:tcPr>
          <w:p>
            <w:pPr>
              <w:pStyle w:val="BodyRuller1"/>
              <w:ind w:end="0"/>
              <w:jc w:val="start"/>
              <w:rPr/>
            </w:pPr>
            <w:r>
              <w:rPr/>
              <w:t>2</w:t>
            </w:r>
            <w:r>
              <w:rPr>
                <w:rtl w:val="true"/>
              </w:rPr>
              <w:t xml:space="preserve">. </w:t>
            </w:r>
            <w:r>
              <w:rPr>
                <w:rtl w:val="true"/>
              </w:rPr>
              <w:t>פלוני</w:t>
            </w:r>
            <w:r>
              <w:rPr>
                <w:rFonts w:cs="Times New Roman;Arial Narrow"/>
                <w:rtl w:val="true"/>
              </w:rPr>
              <w:t xml:space="preserve"> </w:t>
            </w:r>
            <w:r>
              <w:rPr>
                <w:rtl w:val="true"/>
              </w:rPr>
              <w:t>(</w:t>
            </w:r>
            <w:r>
              <w:rPr>
                <w:rtl w:val="true"/>
              </w:rPr>
              <w:t>נפגע</w:t>
            </w:r>
            <w:r>
              <w:rPr>
                <w:rFonts w:cs="Times New Roman;Arial Narrow"/>
                <w:rtl w:val="true"/>
              </w:rPr>
              <w:t xml:space="preserve"> </w:t>
            </w:r>
            <w:r>
              <w:rPr>
                <w:rtl w:val="true"/>
              </w:rPr>
              <w:t>העבירה</w:t>
            </w:r>
            <w:r>
              <w:rPr>
                <w:rtl w:val="true"/>
              </w:rPr>
              <w:t>)</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Arial Narrow"/>
                <w:sz w:val="24"/>
                <w:sz w:val="24"/>
                <w:szCs w:val="24"/>
                <w:rtl w:val="true"/>
              </w:rPr>
              <w:t xml:space="preserve"> </w:t>
            </w:r>
            <w:r>
              <w:rPr>
                <w:sz w:val="24"/>
                <w:sz w:val="24"/>
                <w:szCs w:val="24"/>
                <w:rtl w:val="true"/>
              </w:rPr>
              <w:t>על</w:t>
            </w:r>
            <w:r>
              <w:rPr>
                <w:rFonts w:cs="Times New Roman;Arial Narrow"/>
                <w:sz w:val="24"/>
                <w:sz w:val="24"/>
                <w:szCs w:val="24"/>
                <w:rtl w:val="true"/>
              </w:rPr>
              <w:t xml:space="preserve"> </w:t>
            </w:r>
            <w:r>
              <w:rPr>
                <w:sz w:val="24"/>
                <w:sz w:val="24"/>
                <w:szCs w:val="24"/>
                <w:rtl w:val="true"/>
              </w:rPr>
              <w:t>הכרעת</w:t>
            </w:r>
            <w:r>
              <w:rPr>
                <w:rFonts w:cs="Times New Roman;Arial Narrow"/>
                <w:sz w:val="24"/>
                <w:sz w:val="24"/>
                <w:szCs w:val="24"/>
                <w:rtl w:val="true"/>
              </w:rPr>
              <w:t xml:space="preserve"> </w:t>
            </w:r>
            <w:r>
              <w:rPr>
                <w:sz w:val="24"/>
                <w:sz w:val="24"/>
                <w:szCs w:val="24"/>
                <w:rtl w:val="true"/>
              </w:rPr>
              <w:t>דינו</w:t>
            </w:r>
            <w:r>
              <w:rPr>
                <w:rFonts w:cs="Times New Roman;Arial Narrow"/>
                <w:sz w:val="24"/>
                <w:sz w:val="24"/>
                <w:szCs w:val="24"/>
                <w:rtl w:val="true"/>
              </w:rPr>
              <w:t xml:space="preserve"> </w:t>
            </w:r>
            <w:r>
              <w:rPr>
                <w:sz w:val="24"/>
                <w:sz w:val="24"/>
                <w:szCs w:val="24"/>
                <w:rtl w:val="true"/>
              </w:rPr>
              <w:t>של</w:t>
            </w:r>
            <w:r>
              <w:rPr>
                <w:rFonts w:cs="Times New Roman;Arial Narrow"/>
                <w:sz w:val="24"/>
                <w:sz w:val="24"/>
                <w:szCs w:val="24"/>
                <w:rtl w:val="true"/>
              </w:rPr>
              <w:t xml:space="preserve"> </w:t>
            </w:r>
            <w:r>
              <w:rPr>
                <w:sz w:val="24"/>
                <w:sz w:val="24"/>
                <w:szCs w:val="24"/>
                <w:rtl w:val="true"/>
              </w:rPr>
              <w:t>בית</w:t>
            </w:r>
            <w:r>
              <w:rPr>
                <w:rFonts w:cs="Times New Roman;Arial Narrow"/>
                <w:sz w:val="24"/>
                <w:sz w:val="24"/>
                <w:szCs w:val="24"/>
                <w:rtl w:val="true"/>
              </w:rPr>
              <w:t xml:space="preserve"> </w:t>
            </w:r>
            <w:r>
              <w:rPr>
                <w:sz w:val="24"/>
                <w:sz w:val="24"/>
                <w:szCs w:val="24"/>
                <w:rtl w:val="true"/>
              </w:rPr>
              <w:t>המשפט</w:t>
            </w:r>
            <w:r>
              <w:rPr>
                <w:rFonts w:cs="Times New Roman;Arial Narrow"/>
                <w:sz w:val="24"/>
                <w:sz w:val="24"/>
                <w:szCs w:val="24"/>
                <w:rtl w:val="true"/>
              </w:rPr>
              <w:t xml:space="preserve"> </w:t>
            </w:r>
            <w:r>
              <w:rPr>
                <w:sz w:val="24"/>
                <w:sz w:val="24"/>
                <w:szCs w:val="24"/>
                <w:rtl w:val="true"/>
              </w:rPr>
              <w:t>המחוזי</w:t>
            </w:r>
            <w:r>
              <w:rPr>
                <w:rFonts w:cs="Times New Roman;Arial Narrow"/>
                <w:sz w:val="24"/>
                <w:sz w:val="24"/>
                <w:szCs w:val="24"/>
                <w:rtl w:val="true"/>
              </w:rPr>
              <w:t xml:space="preserve"> </w:t>
            </w:r>
            <w:r>
              <w:rPr>
                <w:sz w:val="24"/>
                <w:sz w:val="24"/>
                <w:szCs w:val="24"/>
                <w:rtl w:val="true"/>
              </w:rPr>
              <w:t>ב</w:t>
            </w:r>
            <w:r>
              <w:rPr>
                <w:sz w:val="24"/>
                <w:sz w:val="24"/>
                <w:szCs w:val="24"/>
                <w:rtl w:val="true"/>
              </w:rPr>
              <w:t>נצרת</w:t>
            </w:r>
            <w:r>
              <w:rPr>
                <w:rFonts w:cs="Times New Roman;Arial Narrow"/>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Arial Narrow"/>
                  <w:color w:val="0000FF"/>
                  <w:sz w:val="24"/>
                  <w:sz w:val="24"/>
                  <w:szCs w:val="24"/>
                  <w:u w:val="single"/>
                  <w:rtl w:val="true"/>
                </w:rPr>
                <w:t xml:space="preserve"> </w:t>
              </w:r>
              <w:r>
                <w:rPr>
                  <w:rStyle w:val="Hyperlink"/>
                  <w:color w:val="0000FF"/>
                  <w:sz w:val="24"/>
                  <w:szCs w:val="24"/>
                  <w:u w:val="single"/>
                </w:rPr>
                <w:t>10445-02-18</w:t>
              </w:r>
            </w:hyperlink>
            <w:r>
              <w:rPr>
                <w:sz w:val="24"/>
                <w:szCs w:val="24"/>
                <w:rtl w:val="true"/>
              </w:rPr>
              <w:t xml:space="preserve"> </w:t>
            </w:r>
            <w:r>
              <w:rPr>
                <w:szCs w:val="24"/>
                <w:rtl w:val="true"/>
              </w:rPr>
              <w:t>[</w:t>
            </w:r>
            <w:r>
              <w:rPr>
                <w:szCs w:val="24"/>
                <w:rtl w:val="true"/>
              </w:rPr>
              <w:t>פורסם</w:t>
            </w:r>
            <w:r>
              <w:rPr>
                <w:rFonts w:cs="Times New Roman;Arial Narrow"/>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Arial Narrow"/>
                <w:sz w:val="24"/>
                <w:sz w:val="24"/>
                <w:szCs w:val="24"/>
                <w:rtl w:val="true"/>
              </w:rPr>
              <w:t xml:space="preserve"> </w:t>
            </w:r>
            <w:r>
              <w:rPr>
                <w:sz w:val="24"/>
                <w:szCs w:val="24"/>
              </w:rPr>
              <w:t>9.5.2021</w:t>
            </w:r>
            <w:r>
              <w:rPr>
                <w:sz w:val="24"/>
                <w:szCs w:val="24"/>
                <w:rtl w:val="true"/>
              </w:rPr>
              <w:t xml:space="preserve"> </w:t>
            </w:r>
            <w:r>
              <w:rPr>
                <w:sz w:val="24"/>
                <w:sz w:val="24"/>
                <w:szCs w:val="24"/>
                <w:rtl w:val="true"/>
              </w:rPr>
              <w:t>שניתן</w:t>
            </w:r>
            <w:r>
              <w:rPr>
                <w:rFonts w:cs="Times New Roman;Arial Narrow"/>
                <w:sz w:val="24"/>
                <w:sz w:val="24"/>
                <w:szCs w:val="24"/>
                <w:rtl w:val="true"/>
              </w:rPr>
              <w:t xml:space="preserve"> </w:t>
            </w:r>
            <w:r>
              <w:rPr>
                <w:sz w:val="24"/>
                <w:sz w:val="24"/>
                <w:szCs w:val="24"/>
                <w:rtl w:val="true"/>
              </w:rPr>
              <w:t>על</w:t>
            </w:r>
            <w:r>
              <w:rPr>
                <w:rFonts w:cs="Times New Roman;Arial Narrow"/>
                <w:sz w:val="24"/>
                <w:sz w:val="24"/>
                <w:szCs w:val="24"/>
                <w:rtl w:val="true"/>
              </w:rPr>
              <w:t xml:space="preserve"> </w:t>
            </w:r>
            <w:r>
              <w:rPr>
                <w:sz w:val="24"/>
                <w:sz w:val="24"/>
                <w:szCs w:val="24"/>
                <w:rtl w:val="true"/>
              </w:rPr>
              <w:t>ידי</w:t>
            </w:r>
            <w:r>
              <w:rPr>
                <w:rFonts w:cs="Times New Roman;Arial Narrow"/>
                <w:sz w:val="24"/>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Arial Narrow"/>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הלמן</w:t>
            </w:r>
            <w:r>
              <w:rPr>
                <w:rFonts w:cs="Times New Roman;Arial Narrow"/>
                <w:sz w:val="24"/>
                <w:sz w:val="24"/>
                <w:szCs w:val="24"/>
                <w:rtl w:val="true"/>
              </w:rPr>
              <w:t xml:space="preserve"> </w:t>
            </w:r>
            <w:r>
              <w:rPr>
                <w:sz w:val="24"/>
                <w:sz w:val="24"/>
                <w:szCs w:val="24"/>
                <w:rtl w:val="true"/>
              </w:rPr>
              <w:t>והשופטים</w:t>
            </w:r>
            <w:r>
              <w:rPr>
                <w:rFonts w:cs="Times New Roman;Arial Narrow"/>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שיטרית</w:t>
            </w:r>
            <w:r>
              <w:rPr>
                <w:rFonts w:cs="Times New Roman;Arial Narrow"/>
                <w:sz w:val="24"/>
                <w:sz w:val="24"/>
                <w:szCs w:val="24"/>
                <w:rtl w:val="true"/>
              </w:rPr>
              <w:t xml:space="preserve"> </w:t>
            </w:r>
            <w:r>
              <w:rPr>
                <w:sz w:val="24"/>
                <w:sz w:val="24"/>
                <w:szCs w:val="24"/>
                <w:rtl w:val="true"/>
              </w:rPr>
              <w:t>ו</w:t>
            </w:r>
            <w:r>
              <w:rPr>
                <w:sz w:val="24"/>
                <w:szCs w:val="24"/>
                <w:rtl w:val="true"/>
              </w:rPr>
              <w:t>-</w:t>
            </w:r>
            <w:r>
              <w:rPr>
                <w:sz w:val="24"/>
                <w:sz w:val="24"/>
                <w:szCs w:val="24"/>
                <w:rtl w:val="true"/>
              </w:rPr>
              <w:t>ס</w:t>
            </w:r>
            <w:r>
              <w:rPr>
                <w:sz w:val="24"/>
                <w:szCs w:val="24"/>
                <w:rtl w:val="true"/>
              </w:rPr>
              <w:t xml:space="preserve">' </w:t>
            </w:r>
            <w:r>
              <w:rPr>
                <w:sz w:val="24"/>
                <w:sz w:val="24"/>
                <w:szCs w:val="24"/>
                <w:rtl w:val="true"/>
              </w:rPr>
              <w:t>דבור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Arial Narrow"/>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ו</w:t>
            </w:r>
            <w:r>
              <w:rPr>
                <w:rFonts w:cs="Times New Roman;Arial Narrow"/>
                <w:sz w:val="24"/>
                <w:sz w:val="24"/>
                <w:szCs w:val="24"/>
                <w:rtl w:val="true"/>
              </w:rPr>
              <w:t xml:space="preserve"> </w:t>
            </w:r>
            <w:r>
              <w:rPr>
                <w:sz w:val="24"/>
                <w:sz w:val="24"/>
                <w:szCs w:val="24"/>
                <w:rtl w:val="true"/>
              </w:rPr>
              <w:t>בטבת</w:t>
            </w:r>
            <w:r>
              <w:rPr>
                <w:rFonts w:cs="Times New Roman;Arial Narrow"/>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Arial Narrow"/>
                <w:rtl w:val="true"/>
              </w:rPr>
              <w:t xml:space="preserve">       </w:t>
            </w:r>
          </w:p>
        </w:tc>
        <w:tc>
          <w:tcPr>
            <w:tcW w:w="2710" w:type="dxa"/>
            <w:tcBorders/>
          </w:tcPr>
          <w:p>
            <w:pPr>
              <w:pStyle w:val="BodyRuller1"/>
              <w:ind w:end="0"/>
              <w:jc w:val="start"/>
              <w:rPr>
                <w:sz w:val="24"/>
                <w:szCs w:val="24"/>
              </w:rPr>
            </w:pPr>
            <w:r>
              <w:rPr>
                <w:rtl w:val="true"/>
              </w:rPr>
              <w:t>(</w:t>
            </w:r>
            <w:r>
              <w:rPr/>
              <w:t>19.1.2023</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Arial Narrow"/>
                <w:rtl w:val="true"/>
              </w:rPr>
              <w:t xml:space="preserve"> </w:t>
            </w:r>
            <w:r>
              <w:rPr>
                <w:rtl w:val="true"/>
              </w:rPr>
              <w:t>המערער</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Arial Narrow"/>
                <w:rtl w:val="true"/>
              </w:rPr>
              <w:t xml:space="preserve"> </w:t>
            </w:r>
            <w:r>
              <w:rPr>
                <w:rtl w:val="true"/>
              </w:rPr>
              <w:t>אביגדור</w:t>
            </w:r>
            <w:r>
              <w:rPr>
                <w:rFonts w:cs="Times New Roman;Arial Narrow"/>
                <w:rtl w:val="true"/>
              </w:rPr>
              <w:t xml:space="preserve"> </w:t>
            </w:r>
            <w:r>
              <w:rPr>
                <w:rtl w:val="true"/>
              </w:rPr>
              <w:t>פלדמן</w:t>
            </w:r>
            <w:r>
              <w:rPr>
                <w:rtl w:val="true"/>
              </w:rPr>
              <w:t xml:space="preserve">; </w:t>
            </w:r>
            <w:r>
              <w:rPr>
                <w:rtl w:val="true"/>
              </w:rPr>
              <w:t>עו</w:t>
            </w:r>
            <w:r>
              <w:rPr>
                <w:rtl w:val="true"/>
              </w:rPr>
              <w:t>"</w:t>
            </w:r>
            <w:r>
              <w:rPr>
                <w:rtl w:val="true"/>
              </w:rPr>
              <w:t>ד</w:t>
            </w:r>
            <w:r>
              <w:rPr>
                <w:rFonts w:cs="Times New Roman;Arial Narrow"/>
                <w:rtl w:val="true"/>
              </w:rPr>
              <w:t xml:space="preserve"> </w:t>
            </w:r>
            <w:r>
              <w:rPr>
                <w:rtl w:val="true"/>
              </w:rPr>
              <w:t>ברוך</w:t>
            </w:r>
            <w:r>
              <w:rPr>
                <w:rFonts w:cs="Times New Roman;Arial Narrow"/>
                <w:rtl w:val="true"/>
              </w:rPr>
              <w:t xml:space="preserve"> </w:t>
            </w:r>
            <w:r>
              <w:rPr>
                <w:rtl w:val="true"/>
              </w:rPr>
              <w:t>אריה</w:t>
            </w:r>
            <w:r>
              <w:rPr>
                <w:rFonts w:cs="Times New Roman;Arial Narrow"/>
                <w:rtl w:val="true"/>
              </w:rPr>
              <w:t xml:space="preserve"> </w:t>
            </w:r>
          </w:p>
        </w:tc>
      </w:tr>
    </w:tbl>
    <w:p>
      <w:pPr>
        <w:pStyle w:val="Ruller31"/>
        <w:ind w:end="0"/>
        <w:jc w:val="start"/>
        <w:rPr/>
      </w:pPr>
      <w:r>
        <w:rPr>
          <w:rtl w:val="true"/>
        </w:rPr>
      </w:r>
    </w:p>
    <w:tbl>
      <w:tblPr>
        <w:bidiVisual w:val="true"/>
        <w:tblW w:w="8363" w:type="dxa"/>
        <w:jc w:val="center"/>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bookmarkStart w:id="4" w:name="FirstLawyer"/>
            <w:bookmarkEnd w:id="4"/>
            <w:r>
              <w:rPr>
                <w:rtl w:val="true"/>
              </w:rPr>
              <w:t>בשם</w:t>
            </w:r>
            <w:r>
              <w:rPr>
                <w:rFonts w:cs="Times New Roman;Arial Narrow"/>
                <w:rtl w:val="true"/>
              </w:rPr>
              <w:t xml:space="preserve"> </w:t>
            </w:r>
            <w:r>
              <w:rPr>
                <w:rtl w:val="true"/>
              </w:rPr>
              <w:t>המשיב</w:t>
            </w:r>
            <w:r>
              <w:rPr>
                <w:rtl w:val="true"/>
              </w:rPr>
              <w:t>ה</w:t>
            </w:r>
            <w:r>
              <w:rPr>
                <w:rFonts w:cs="Times New Roman;Arial Narrow"/>
                <w:rtl w:val="true"/>
              </w:rPr>
              <w:t xml:space="preserve"> </w:t>
            </w:r>
            <w:r>
              <w:rPr/>
              <w:t>1</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Arial Narrow"/>
                <w:rtl w:val="true"/>
              </w:rPr>
              <w:t xml:space="preserve"> </w:t>
            </w:r>
            <w:r>
              <w:rPr>
                <w:rtl w:val="true"/>
              </w:rPr>
              <w:t>עמרי</w:t>
            </w:r>
            <w:r>
              <w:rPr>
                <w:rFonts w:cs="Times New Roman;Arial Narrow"/>
                <w:rtl w:val="true"/>
              </w:rPr>
              <w:t xml:space="preserve"> </w:t>
            </w:r>
            <w:r>
              <w:rPr>
                <w:rtl w:val="true"/>
              </w:rPr>
              <w:t>כהן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המבצע בדיני העונשין  קווים לדמותו</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פלילים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א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ן</w:t>
        </w:r>
        <w:r>
          <w:rPr>
            <w:rStyle w:val="Hyperlink"/>
            <w:rFonts w:cs="FrankRuehl" w:ascii="FrankRuehl" w:hAnsi="FrankRuehl"/>
            <w:sz w:val="24"/>
            <w:u w:val="none"/>
            <w:rtl w:val="true"/>
          </w:rPr>
          <w:t xml:space="preserve">) </w:t>
        </w:r>
        <w:r>
          <w:rPr>
            <w:rStyle w:val="Hyperlink"/>
            <w:rFonts w:cs="FrankRuehl" w:ascii="FrankRuehl" w:hAnsi="FrankRuehl"/>
            <w:sz w:val="24"/>
            <w:u w:val="none"/>
          </w:rPr>
          <w:t>65</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5">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ז פלר   </w:t>
        </w:r>
        <w:r>
          <w:rPr>
            <w:rStyle w:val="Hyperlink"/>
            <w:rFonts w:ascii="FrankRuehl" w:hAnsi="FrankRuehl" w:cs="FrankRuehl"/>
            <w:b/>
            <w:b/>
            <w:bCs/>
            <w:sz w:val="24"/>
            <w:sz w:val="24"/>
            <w:u w:val="none"/>
            <w:rtl w:val="true"/>
          </w:rPr>
          <w:t xml:space="preserve">יסודות בדיני עונשין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6">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חוק העונשין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7">
        <w:r>
          <w:rPr>
            <w:rFonts w:ascii="FrankRuehl" w:hAnsi="FrankRuehl" w:cs="FrankRuehl"/>
            <w:color w:val="000000"/>
            <w:sz w:val="24"/>
            <w:sz w:val="24"/>
            <w:rtl w:val="true"/>
          </w:rPr>
          <w:t>יורם רבין</w:t>
        </w:r>
      </w:hyperlink>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8">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9">
        <w:r>
          <w:rPr>
            <w:rtl w:val="true"/>
          </w:rPr>
        </w:r>
      </w:hyperlink>
      <w:bookmarkStart w:id="8" w:name="Links_End"/>
      <w:bookmarkStart w:id="9" w:name="Links_End"/>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10" w:name="LawTable"/>
      <w:bookmarkEnd w:id="10"/>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0">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1">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29</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34</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333</w:t>
        </w:r>
      </w:hyperlink>
      <w:r>
        <w:rPr>
          <w:rFonts w:cs="FrankRuehl" w:ascii="FrankRuehl" w:hAnsi="FrankRuehl"/>
          <w:color w:val="0000FF"/>
          <w:sz w:val="24"/>
          <w:rtl w:val="true"/>
        </w:rPr>
        <w:t xml:space="preserve">, </w:t>
      </w:r>
      <w:hyperlink r:id="rId18">
        <w:r>
          <w:rPr>
            <w:rStyle w:val="Hyperlink"/>
            <w:rFonts w:cs="FrankRuehl" w:ascii="FrankRuehl" w:hAnsi="FrankRuehl"/>
            <w:sz w:val="24"/>
            <w:u w:val="none"/>
          </w:rPr>
          <w:t>335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403</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0">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184</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11" w:name="LawTable_End"/>
      <w:bookmarkStart w:id="12" w:name="LawTable_End"/>
      <w:bookmarkEnd w:id="12"/>
    </w:p>
    <w:p>
      <w:pPr>
        <w:pStyle w:val="Normal"/>
        <w:tabs>
          <w:tab w:val="clear" w:pos="720"/>
          <w:tab w:val="left" w:pos="2552" w:leader="none"/>
        </w:tabs>
        <w:ind w:end="0"/>
        <w:jc w:val="start"/>
        <w:rPr/>
      </w:pPr>
      <w:r>
        <w:rPr>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bookmarkStart w:id="13" w:name="ABSTRACT_START"/>
      <w:bookmarkEnd w:id="13"/>
      <w:r>
        <w:rPr>
          <w:rFonts w:ascii="Times New Roman;Arial Narrow" w:hAnsi="Times New Roman;Arial Narrow" w:cs="Times New Roman;Arial Narrow"/>
          <w:spacing w:val="0"/>
          <w:szCs w:val="26"/>
          <w:rtl w:val="true"/>
        </w:rPr>
        <w:t>מיני</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רציו</w:t>
      </w:r>
      <w:r>
        <w:rPr>
          <w:rFonts w:cs="Times New Roman;Arial Narrow" w:ascii="Times New Roman;Arial Narrow" w:hAnsi="Times New Roman;Arial Narrow"/>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tl w:val="true"/>
        </w:rPr>
        <w:t xml:space="preserve">* </w:t>
      </w:r>
      <w:r>
        <w:rPr>
          <w:rFonts w:ascii="Times New Roman;Arial Narrow" w:hAnsi="Times New Roman;Arial Narrow" w:cs="Times New Roman;Arial Narrow"/>
          <w:spacing w:val="0"/>
          <w:szCs w:val="26"/>
          <w:rtl w:val="true"/>
        </w:rPr>
        <w:t>בימ</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 xml:space="preserve">ש פסק כי על </w:t>
      </w:r>
      <w:r>
        <w:rPr>
          <w:rFonts w:ascii="Times New Roman;Arial Narrow" w:hAnsi="Times New Roman;Arial Narrow" w:cs="Times New Roman;Arial Narrow"/>
          <w:spacing w:val="0"/>
          <w:szCs w:val="26"/>
          <w:rtl w:val="true"/>
        </w:rPr>
        <w:t>אף</w:t>
      </w:r>
      <w:r>
        <w:rPr>
          <w:rFonts w:ascii="Times New Roman;Arial Narrow" w:hAnsi="Times New Roman;Arial Narrow" w:cs="Times New Roman;Arial Narrow"/>
          <w:spacing w:val="0"/>
          <w:szCs w:val="26"/>
          <w:rtl w:val="true"/>
        </w:rPr>
        <w:t xml:space="preserve"> ש</w:t>
      </w:r>
      <w:r>
        <w:rPr>
          <w:rFonts w:ascii="Times New Roman;Arial Narrow" w:hAnsi="Times New Roman;Arial Narrow" w:cs="Times New Roman;Arial Narrow"/>
          <w:spacing w:val="0"/>
          <w:szCs w:val="26"/>
          <w:rtl w:val="true"/>
        </w:rPr>
        <w:t>המערער הוא לא זה שביצע את הדקירה הממיתה בגבו של המנוח</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הוא היה מודע בכוח ובפועל לאפשרות התרחשות עבירת הרצח במהלך ניסיון שוד</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באופן המוביל לאחריותו בעבירת הרצח כמבצע בצוותא</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זאת</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בין </w:t>
      </w:r>
      <w:r>
        <w:rPr>
          <w:rFonts w:ascii="Times New Roman;Arial Narrow" w:hAnsi="Times New Roman;Arial Narrow" w:cs="Times New Roman;Arial Narrow"/>
          <w:spacing w:val="0"/>
          <w:szCs w:val="26"/>
          <w:rtl w:val="true"/>
        </w:rPr>
        <w:t>באחריות ישירה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29</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ב</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ascii="Times New Roman;Arial Narrow" w:hAnsi="Times New Roman;Arial Narrow" w:cs="Times New Roman;Arial Narrow"/>
          <w:spacing w:val="0"/>
          <w:szCs w:val="26"/>
          <w:rtl w:val="true"/>
        </w:rPr>
        <w:t xml:space="preserve"> העונשין</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ולחלופין באחריות נגררת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34</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1</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ascii="Times New Roman;Arial Narrow" w:hAnsi="Times New Roman;Arial Narrow" w:cs="Times New Roman;Arial Narrow"/>
          <w:spacing w:val="0"/>
          <w:szCs w:val="26"/>
          <w:rtl w:val="true"/>
        </w:rPr>
        <w:t xml:space="preserve"> העונשין</w:t>
      </w:r>
      <w:r>
        <w:rPr>
          <w:rFonts w:cs="Times New Roman;Arial Narrow" w:ascii="Times New Roman;Arial Narrow" w:hAnsi="Times New Roman;Arial Narrow"/>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עונשין – שותפים לעבירה – מבצע בצוותא</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עונשין – שותפים לעבירה – עבירה שונה או נוספת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עונשין – עבירות – רצח</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עונשין – עבירת הרצח – תוך כדי ביצוע עבירה נוספת</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cs="Times New Roman;Arial Narrow" w:ascii="Times New Roman;Arial Narrow" w:hAnsi="Times New Roman;Arial Narrow"/>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ascii="Times New Roman;Arial Narrow" w:hAnsi="Times New Roman;Arial Narrow" w:cs="Times New Roman;Arial Narrow"/>
          <w:spacing w:val="0"/>
          <w:szCs w:val="26"/>
          <w:rtl w:val="true"/>
        </w:rPr>
        <w:t>המערער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אדם </w:t>
      </w:r>
      <w:r>
        <w:rPr>
          <w:rFonts w:ascii="Times New Roman;Arial Narrow" w:hAnsi="Times New Roman;Arial Narrow" w:cs="Times New Roman;Arial Narrow"/>
          <w:spacing w:val="0"/>
          <w:szCs w:val="26"/>
          <w:rtl w:val="true"/>
        </w:rPr>
        <w:t xml:space="preserve">אחר ועאמר </w:t>
      </w:r>
      <w:r>
        <w:rPr>
          <w:rFonts w:ascii="Times New Roman;Arial Narrow" w:hAnsi="Times New Roman;Arial Narrow" w:cs="Times New Roman;Arial Narrow"/>
          <w:spacing w:val="0"/>
          <w:szCs w:val="26"/>
          <w:rtl w:val="true"/>
        </w:rPr>
        <w:t xml:space="preserve">זעאתרה </w:t>
      </w:r>
      <w:r>
        <w:rPr>
          <w:rFonts w:ascii="Times New Roman;Arial Narrow" w:hAnsi="Times New Roman;Arial Narrow" w:cs="Times New Roman;Arial Narrow"/>
          <w:spacing w:val="0"/>
          <w:szCs w:val="26"/>
          <w:rtl w:val="true"/>
        </w:rPr>
        <w:t>ביקשו להוציא לפועל ובצוותא את תכניתם לשדוד דירה בעת שהתנהל בה משחק קלפים</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המערער תקף</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בצוותא עם עאמר ועם </w:t>
      </w:r>
      <w:r>
        <w:rPr>
          <w:rFonts w:ascii="Times New Roman;Arial Narrow" w:hAnsi="Times New Roman;Arial Narrow" w:cs="Times New Roman;Arial Narrow"/>
          <w:spacing w:val="0"/>
          <w:szCs w:val="26"/>
          <w:rtl w:val="true"/>
        </w:rPr>
        <w:t>ה</w:t>
      </w:r>
      <w:r>
        <w:rPr>
          <w:rFonts w:ascii="Times New Roman;Arial Narrow" w:hAnsi="Times New Roman;Arial Narrow" w:cs="Times New Roman;Arial Narrow"/>
          <w:spacing w:val="0"/>
          <w:szCs w:val="26"/>
          <w:rtl w:val="true"/>
        </w:rPr>
        <w:t>אחר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אדם לשם ביצוע שוד בנסיבות מחמירות וכן</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גרם במזיד</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בצוותא עם עאמר והאחר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למותו של אדם תוך כדי ביצוע עבירה אחרת או כדי להקל על ביצועה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w:t>
      </w:r>
      <w:r>
        <w:rPr>
          <w:rFonts w:ascii="Times New Roman;Arial Narrow" w:hAnsi="Times New Roman;Arial Narrow" w:cs="Times New Roman;Arial Narrow"/>
          <w:spacing w:val="0"/>
          <w:szCs w:val="26"/>
          <w:rtl w:val="true"/>
        </w:rPr>
        <w:t xml:space="preserve">מערער </w:t>
      </w:r>
      <w:r>
        <w:rPr>
          <w:rFonts w:ascii="Times New Roman;Arial Narrow" w:hAnsi="Times New Roman;Arial Narrow" w:cs="Times New Roman;Arial Narrow"/>
          <w:spacing w:val="0"/>
          <w:szCs w:val="26"/>
          <w:rtl w:val="true"/>
        </w:rPr>
        <w:t>הורשע ב</w:t>
      </w:r>
      <w:r>
        <w:rPr>
          <w:rFonts w:ascii="Times New Roman;Arial Narrow" w:hAnsi="Times New Roman;Arial Narrow" w:cs="Times New Roman;Arial Narrow"/>
          <w:spacing w:val="0"/>
          <w:szCs w:val="26"/>
          <w:rtl w:val="true"/>
        </w:rPr>
        <w:t>עבירת רצח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300</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3</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ascii="Times New Roman;Arial Narrow" w:hAnsi="Times New Roman;Arial Narrow" w:cs="Times New Roman;Arial Narrow"/>
          <w:spacing w:val="0"/>
          <w:szCs w:val="26"/>
          <w:rtl w:val="true"/>
        </w:rPr>
        <w:t xml:space="preserve"> העונשין</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בנוסחו קודם הרפורמה בעבירות ההמתה</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עבירת ניסיון שוד בנסיבות מחמירות ועבירת חבלה חמורה בנסיבות מחמירות</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ונגזר עליו עונש מאסר עולם חובה לצד ענישה נלווית</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המחלוקת תחומה להרשעת המערער בעבירת הרצח כ</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מבצע בצוותא</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באחריות ישירה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29</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ב</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 ולחלופין באחריות נגררת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34</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1</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ascii="Times New Roman;Arial Narrow" w:hAnsi="Times New Roman;Arial Narrow" w:cs="Times New Roman;Arial Narrow"/>
          <w:spacing w:val="0"/>
          <w:szCs w:val="26"/>
          <w:rtl w:val="true"/>
        </w:rPr>
        <w:t xml:space="preserve"> העונשין</w:t>
      </w:r>
      <w:r>
        <w:rPr>
          <w:rFonts w:cs="Times New Roman;Arial Narrow" w:ascii="Times New Roman;Arial Narrow" w:hAnsi="Times New Roman;Arial Narrow"/>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cs="Times New Roman;Arial Narrow" w:ascii="Times New Roman;Arial Narrow" w:hAnsi="Times New Roman;Arial Narrow"/>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ascii="Times New Roman;Arial Narrow" w:hAnsi="Times New Roman;Arial Narrow" w:cs="Times New Roman;Arial Narrow"/>
          <w:spacing w:val="0"/>
          <w:szCs w:val="26"/>
          <w:rtl w:val="true"/>
        </w:rPr>
        <w:t xml:space="preserve">בית המשפט העליון </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מפי השופט אלרון ובהסכמת השופטים כשר ורונן</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דחה את הערעור ופסק כי</w:t>
      </w:r>
      <w:r>
        <w:rPr>
          <w:rFonts w:cs="Times New Roman;Arial Narrow" w:ascii="Times New Roman;Arial Narrow" w:hAnsi="Times New Roman;Arial Narrow"/>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ascii="Times New Roman;Arial Narrow" w:hAnsi="Times New Roman;Arial Narrow" w:cs="Times New Roman;Arial Narrow"/>
          <w:spacing w:val="0"/>
          <w:szCs w:val="26"/>
          <w:rtl w:val="true"/>
        </w:rPr>
        <w:t>בימ</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ש עמד על המסד הנורמטיב</w:t>
      </w:r>
      <w:r>
        <w:rPr>
          <w:rFonts w:ascii="Times New Roman;Arial Narrow" w:hAnsi="Times New Roman;Arial Narrow" w:cs="Times New Roman;Arial Narrow"/>
          <w:spacing w:val="0"/>
          <w:szCs w:val="26"/>
          <w:rtl w:val="true"/>
        </w:rPr>
        <w:t xml:space="preserve">י הנדרש </w:t>
      </w:r>
      <w:r>
        <w:rPr>
          <w:rFonts w:ascii="Times New Roman;Arial Narrow" w:hAnsi="Times New Roman;Arial Narrow" w:cs="Times New Roman;Arial Narrow"/>
          <w:spacing w:val="0"/>
          <w:szCs w:val="26"/>
          <w:rtl w:val="true"/>
        </w:rPr>
        <w:t>באשר</w:t>
      </w:r>
      <w:r>
        <w:rPr>
          <w:rFonts w:ascii="Times New Roman;Arial Narrow" w:hAnsi="Times New Roman;Arial Narrow" w:cs="Times New Roman;Arial Narrow"/>
          <w:spacing w:val="0"/>
          <w:szCs w:val="26"/>
          <w:rtl w:val="true"/>
        </w:rPr>
        <w:t xml:space="preserve"> </w:t>
      </w:r>
      <w:r>
        <w:rPr>
          <w:rFonts w:ascii="Times New Roman;Arial Narrow" w:hAnsi="Times New Roman;Arial Narrow" w:cs="Times New Roman;Arial Narrow"/>
          <w:spacing w:val="0"/>
          <w:szCs w:val="26"/>
          <w:rtl w:val="true"/>
        </w:rPr>
        <w:t>ל</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ביצוע בצוותא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ציין כי </w:t>
      </w:r>
      <w:r>
        <w:rPr>
          <w:rFonts w:ascii="Times New Roman;Arial Narrow" w:hAnsi="Times New Roman;Arial Narrow" w:cs="Times New Roman;Arial Narrow"/>
          <w:spacing w:val="0"/>
          <w:szCs w:val="26"/>
          <w:rtl w:val="true"/>
        </w:rPr>
        <w:t>אפשרות הרשעת המערער בעבירת הרצח כמבצע בצוותא עומדת על רגליה שלה אף בטרם התבררה מידת אשמתו של האחר</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באשר לאחריות המערער ברצח המנוח כמבצע בצוותא</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מצבור הראיות והקביעות העובדתיות שופך אור על מודעותו בפועל של המערער לאפשרות התרחשות עבירת ההמתה</w:t>
      </w:r>
      <w:r>
        <w:rPr>
          <w:rFonts w:ascii="Times New Roman;Arial Narrow" w:hAnsi="Times New Roman;Arial Narrow" w:cs="Times New Roman;Arial Narrow"/>
          <w:spacing w:val="0"/>
          <w:szCs w:val="26"/>
          <w:rtl w:val="true"/>
        </w:rPr>
        <w:t xml:space="preserve"> </w:t>
      </w:r>
      <w:r>
        <w:rPr>
          <w:rFonts w:ascii="Times New Roman;Arial Narrow" w:hAnsi="Times New Roman;Arial Narrow" w:cs="Times New Roman;Arial Narrow"/>
          <w:spacing w:val="0"/>
          <w:szCs w:val="26"/>
          <w:rtl w:val="true"/>
        </w:rPr>
        <w:t>במהלך ניסיון השוד בצוותא</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בנסיבות אלה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המערער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אשר ביצע את עבירת ניסיון השוד בצוותא עם שותפיו</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עלול לשאת כמבצע בצוותא באחריות ישירה לרצח המנוח</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בהתקיים יסודות עבירת הרצח</w:t>
      </w:r>
      <w:r>
        <w:rPr>
          <w:rFonts w:cs="Times New Roman;Arial Narrow" w:ascii="Times New Roman;Arial Narrow" w:hAnsi="Times New Roman;Arial Narrow"/>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Arial Narrow" w:hAnsi="Times New Roman;Arial Narrow" w:cs="Times New Roman;Arial Narrow"/>
          <w:spacing w:val="0"/>
          <w:szCs w:val="26"/>
          <w:rtl w:val="true"/>
        </w:rPr>
        <w:t xml:space="preserve">המערער </w:t>
      </w:r>
      <w:r>
        <w:rPr>
          <w:rFonts w:ascii="Times New Roman;Arial Narrow" w:hAnsi="Times New Roman;Arial Narrow" w:cs="Times New Roman;Arial Narrow"/>
          <w:spacing w:val="0"/>
          <w:szCs w:val="26"/>
          <w:rtl w:val="true"/>
        </w:rPr>
        <w:t xml:space="preserve">הורשע </w:t>
      </w:r>
      <w:r>
        <w:rPr>
          <w:rFonts w:ascii="Times New Roman;Arial Narrow" w:hAnsi="Times New Roman;Arial Narrow" w:cs="Times New Roman;Arial Narrow"/>
          <w:spacing w:val="0"/>
          <w:szCs w:val="26"/>
          <w:rtl w:val="true"/>
        </w:rPr>
        <w:t>בעבירת הרצח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300</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3</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ascii="Times New Roman;Arial Narrow" w:hAnsi="Times New Roman;Arial Narrow" w:cs="Times New Roman;Arial Narrow"/>
          <w:spacing w:val="0"/>
          <w:szCs w:val="26"/>
          <w:rtl w:val="true"/>
        </w:rPr>
        <w:t xml:space="preserve"> העונשין קודם לרפורמה בעבירות ההמתה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עבירה זו הינה עבירה תוצאתית שהיסוד העובדתי בה מתגבש כאשר מעשה ההמתה בוצע במהלך ביצוע עבירה אחרת</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ולצורך עבירה זו לא נדרש כל יסוד של תכנון שקדם לרצח</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במישור היסוד הנפשי די במודעות ליסוד העובדתי של העבירה ולהתקיימות נסיבותיה וביחס חפצי של פזיזות ובפרט של אדישות לתוצאת גרימת המוות</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ולא נדרש להוכיח קיומה של כוונה או מטרה לגרום למותו של אדם</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מבצע בצוותא יורשע בעבירת הרצח אף אם מעשה הקטילה בפועל נגרם על</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ידי שותפו</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כל עוד מתקיים אצל המבצע בצוותא היסוד הנפשי הדרוש לעבירת הרצח</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בענייננו</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היסוד העובדתי התקיים במעשיו של </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האחר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שדקר את המנוח בגבו והביא למותו</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כך גם התקיים היסוד הנפשי כאשר בנסיבות האירוע</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ניכר כי המערער היה מודע לאפשרות גרימת המוות כאמור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וגילה אדישות לכך</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מאחר שה</w:t>
      </w:r>
      <w:r>
        <w:rPr>
          <w:rFonts w:ascii="Times New Roman;Arial Narrow" w:hAnsi="Times New Roman;Arial Narrow" w:cs="Times New Roman;Arial Narrow"/>
          <w:spacing w:val="0"/>
          <w:szCs w:val="26"/>
          <w:rtl w:val="true"/>
        </w:rPr>
        <w:t>מערער כמבצע בצוותא היה מודע בפועל לאפשרות עבירת ההמתה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בדין הורשע בעבירת הרצח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300</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3</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בנוסחו קודם הרפורמה בעבירות ההמתה ולפי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29</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ב</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cs="Times New Roman;Arial Narrow" w:ascii="Times New Roman;Arial Narrow" w:hAnsi="Times New Roman;Arial Narrow"/>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Arial Narrow" w:hAnsi="Times New Roman;Arial Narrow" w:cs="Times New Roman;Arial Narrow"/>
          <w:spacing w:val="0"/>
          <w:szCs w:val="26"/>
        </w:rPr>
      </w:pPr>
      <w:r>
        <w:rPr>
          <w:rFonts w:ascii="Times New Roman;Arial Narrow" w:hAnsi="Times New Roman;Arial Narrow" w:cs="Times New Roman;Arial Narrow"/>
          <w:spacing w:val="0"/>
          <w:szCs w:val="26"/>
          <w:rtl w:val="true"/>
        </w:rPr>
        <w:t xml:space="preserve">אף </w:t>
      </w:r>
      <w:r>
        <w:rPr>
          <w:rFonts w:ascii="Times New Roman;Arial Narrow" w:hAnsi="Times New Roman;Arial Narrow" w:cs="Times New Roman;Arial Narrow"/>
          <w:spacing w:val="0"/>
          <w:szCs w:val="26"/>
          <w:rtl w:val="true"/>
        </w:rPr>
        <w:t>בהנחה</w:t>
      </w:r>
      <w:r>
        <w:rPr>
          <w:rFonts w:ascii="Times New Roman;Arial Narrow" w:hAnsi="Times New Roman;Arial Narrow" w:cs="Times New Roman;Arial Narrow"/>
          <w:spacing w:val="0"/>
          <w:szCs w:val="26"/>
          <w:rtl w:val="true"/>
        </w:rPr>
        <w:t xml:space="preserve"> </w:t>
      </w:r>
      <w:r>
        <w:rPr>
          <w:rFonts w:ascii="Times New Roman;Arial Narrow" w:hAnsi="Times New Roman;Arial Narrow" w:cs="Times New Roman;Arial Narrow"/>
          <w:spacing w:val="0"/>
          <w:szCs w:val="26"/>
          <w:rtl w:val="true"/>
        </w:rPr>
        <w:t>ש</w:t>
      </w:r>
      <w:r>
        <w:rPr>
          <w:rFonts w:ascii="Times New Roman;Arial Narrow" w:hAnsi="Times New Roman;Arial Narrow" w:cs="Times New Roman;Arial Narrow"/>
          <w:spacing w:val="0"/>
          <w:szCs w:val="26"/>
          <w:rtl w:val="true"/>
        </w:rPr>
        <w:t>לא התקיימה אצל</w:t>
      </w:r>
      <w:r>
        <w:rPr>
          <w:rFonts w:ascii="Times New Roman;Arial Narrow" w:hAnsi="Times New Roman;Arial Narrow" w:cs="Times New Roman;Arial Narrow"/>
          <w:spacing w:val="0"/>
          <w:szCs w:val="26"/>
          <w:rtl w:val="true"/>
        </w:rPr>
        <w:t xml:space="preserve"> המערער</w:t>
      </w:r>
      <w:r>
        <w:rPr>
          <w:rFonts w:ascii="Times New Roman;Arial Narrow" w:hAnsi="Times New Roman;Arial Narrow" w:cs="Times New Roman;Arial Narrow"/>
          <w:spacing w:val="0"/>
          <w:szCs w:val="26"/>
          <w:rtl w:val="true"/>
        </w:rPr>
        <w:t xml:space="preserve"> מודעות בפועל לאפשרות ביצוע עבירת ההמתה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אזי </w:t>
      </w:r>
      <w:r>
        <w:rPr>
          <w:rFonts w:ascii="Times New Roman;Arial Narrow" w:hAnsi="Times New Roman;Arial Narrow" w:cs="Times New Roman;Arial Narrow"/>
          <w:spacing w:val="0"/>
          <w:szCs w:val="26"/>
          <w:rtl w:val="true"/>
        </w:rPr>
        <w:t xml:space="preserve">הוא </w:t>
      </w:r>
      <w:r>
        <w:rPr>
          <w:rFonts w:ascii="Times New Roman;Arial Narrow" w:hAnsi="Times New Roman;Arial Narrow" w:cs="Times New Roman;Arial Narrow"/>
          <w:spacing w:val="0"/>
          <w:szCs w:val="26"/>
          <w:rtl w:val="true"/>
        </w:rPr>
        <w:t>היה מורשע בעבירת הרצח כבעל מודעות בכוח לביצועה על</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 xml:space="preserve">ידי </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האחר</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לפי</w:t>
      </w:r>
      <w:r>
        <w:rPr>
          <w:rFonts w:ascii="Times New Roman;Arial Narrow" w:hAnsi="Times New Roman;Arial Narrow" w:cs="Times New Roman;Arial Narrow"/>
          <w:spacing w:val="0"/>
          <w:szCs w:val="26"/>
          <w:rtl w:val="true"/>
        </w:rPr>
        <w:t xml:space="preserve"> הסעיף הנ</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ל</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לפיכך</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הרשעת המערער בעבירת הרצח כמבצע בצוותא בדין יסודה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בין בדרך של אחריות ישירה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29</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ב</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 ובין בדרך של אחריות נגררת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34</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1</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cs="Times New Roman;Arial Narrow" w:ascii="Times New Roman;Arial Narrow" w:hAnsi="Times New Roman;Arial Narrow"/>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Arial Narrow" w:hAnsi="Times New Roman;Arial Narrow" w:cs="Times New Roman;Arial Narrow"/>
          <w:spacing w:val="0"/>
          <w:szCs w:val="26"/>
          <w:rtl w:val="true"/>
        </w:rPr>
        <w:t>בימ</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 xml:space="preserve">ש ציין כי </w:t>
      </w:r>
      <w:r>
        <w:rPr>
          <w:rFonts w:ascii="Times New Roman;Arial Narrow" w:hAnsi="Times New Roman;Arial Narrow" w:cs="Times New Roman;Arial Narrow"/>
          <w:spacing w:val="0"/>
          <w:szCs w:val="26"/>
          <w:rtl w:val="true"/>
        </w:rPr>
        <w:t>הראיות והקביעות העובדתיות הובילו לכך שנותר ספק לגבי מודעותו של עאמר באשר לאפשרות התרחשות עבירת הרצח</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מאידך</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הקביעות העובדתיות הצביעו על כך שהמערער היה מודע לאפשרות זו באופן המצדיק את הרשעתו בעבירת הרצח כמבצע בצוותא בין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29</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ב</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לחוק</w:t>
      </w:r>
      <w:r>
        <w:rPr>
          <w:rFonts w:ascii="Times New Roman;Arial Narrow" w:hAnsi="Times New Roman;Arial Narrow" w:cs="Times New Roman;Arial Narrow"/>
          <w:spacing w:val="0"/>
          <w:szCs w:val="26"/>
          <w:rtl w:val="true"/>
        </w:rPr>
        <w:t xml:space="preserve"> ובין לפי</w:t>
      </w:r>
      <w:r>
        <w:rPr>
          <w:rFonts w:ascii="Times New Roman;Arial Narrow" w:hAnsi="Times New Roman;Arial Narrow" w:cs="Times New Roman;Arial Narrow"/>
          <w:spacing w:val="0"/>
          <w:szCs w:val="26"/>
          <w:rtl w:val="true"/>
        </w:rPr>
        <w:t xml:space="preserve"> סעיף </w:t>
      </w:r>
      <w:r>
        <w:rPr>
          <w:rFonts w:cs="Times New Roman;Arial Narrow" w:ascii="Times New Roman;Arial Narrow" w:hAnsi="Times New Roman;Arial Narrow"/>
          <w:spacing w:val="0"/>
          <w:szCs w:val="26"/>
        </w:rPr>
        <w:t>34</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א</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Pr>
        <w:t>1</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לחו</w:t>
      </w:r>
      <w:r>
        <w:rPr>
          <w:rFonts w:ascii="Times New Roman;Arial Narrow" w:hAnsi="Times New Roman;Arial Narrow" w:cs="Times New Roman;Arial Narrow"/>
          <w:spacing w:val="0"/>
          <w:szCs w:val="26"/>
          <w:rtl w:val="true"/>
        </w:rPr>
        <w:t>ק</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עוד צוין כי </w:t>
      </w:r>
      <w:r>
        <w:rPr>
          <w:rFonts w:ascii="Times New Roman;Arial Narrow" w:hAnsi="Times New Roman;Arial Narrow" w:cs="Times New Roman;Arial Narrow"/>
          <w:spacing w:val="0"/>
          <w:szCs w:val="26"/>
          <w:rtl w:val="true"/>
        </w:rPr>
        <w:t xml:space="preserve">הרשעת המערער בעבירת הרצח לצד זיכויו של עאמר אינה מהווה </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דיבור בשני קולות</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של בי</w:t>
      </w:r>
      <w:r>
        <w:rPr>
          <w:rFonts w:ascii="Times New Roman;Arial Narrow" w:hAnsi="Times New Roman;Arial Narrow" w:cs="Times New Roman;Arial Narrow"/>
          <w:spacing w:val="0"/>
          <w:szCs w:val="26"/>
          <w:rtl w:val="true"/>
        </w:rPr>
        <w:t>מ</w:t>
      </w:r>
      <w:r>
        <w:rPr>
          <w:rFonts w:cs="Times New Roman;Arial Narrow" w:ascii="Times New Roman;Arial Narrow" w:hAnsi="Times New Roman;Arial Narrow"/>
          <w:spacing w:val="0"/>
          <w:szCs w:val="26"/>
          <w:rtl w:val="true"/>
        </w:rPr>
        <w:t>"</w:t>
      </w:r>
      <w:r>
        <w:rPr>
          <w:rFonts w:ascii="Times New Roman;Arial Narrow" w:hAnsi="Times New Roman;Arial Narrow" w:cs="Times New Roman;Arial Narrow"/>
          <w:spacing w:val="0"/>
          <w:szCs w:val="26"/>
          <w:rtl w:val="true"/>
        </w:rPr>
        <w:t>ש</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הואיל וזיכויו של עאמר לא שומט את הקרקע מתחת הרשעת המערער מן הטעם שלא דומה מודעותו של עאמר למודעותו של המערער הואיל והמסד העובדתי לאורו נבחנה מודעותו של כל אחד מהם הוביל לתוצאה אחרת ביחס לכך</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בנוסף</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התשתית הראייתית ביסוד שתי ההכרעות שונה באופן מהותי</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 xml:space="preserve">הרפורמה </w:t>
      </w:r>
      <w:r>
        <w:rPr>
          <w:rFonts w:ascii="Times New Roman;Arial Narrow" w:hAnsi="Times New Roman;Arial Narrow" w:cs="Times New Roman;Arial Narrow"/>
          <w:spacing w:val="0"/>
          <w:szCs w:val="26"/>
          <w:rtl w:val="true"/>
        </w:rPr>
        <w:t xml:space="preserve">בעבירות ההמתה </w:t>
      </w:r>
      <w:r>
        <w:rPr>
          <w:rFonts w:ascii="Times New Roman;Arial Narrow" w:hAnsi="Times New Roman;Arial Narrow" w:cs="Times New Roman;Arial Narrow"/>
          <w:spacing w:val="0"/>
          <w:szCs w:val="26"/>
          <w:rtl w:val="true"/>
        </w:rPr>
        <w:t>אינה מהווה דין מקל ע</w:t>
      </w:r>
      <w:r>
        <w:rPr>
          <w:rFonts w:ascii="Times New Roman;Arial Narrow" w:hAnsi="Times New Roman;Arial Narrow" w:cs="Times New Roman;Arial Narrow"/>
          <w:spacing w:val="0"/>
          <w:szCs w:val="26"/>
          <w:rtl w:val="true"/>
        </w:rPr>
        <w:t>ם המערער</w:t>
      </w:r>
      <w:r>
        <w:rPr>
          <w:rFonts w:ascii="Times New Roman;Arial Narrow" w:hAnsi="Times New Roman;Arial Narrow" w:cs="Times New Roman;Arial Narrow"/>
          <w:spacing w:val="0"/>
          <w:szCs w:val="26"/>
          <w:rtl w:val="true"/>
        </w:rPr>
        <w:t xml:space="preserve"> ואין מקום ליישמה</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בעבור בצע כסף ותוך זלזול בחיי אדם</w:t>
      </w:r>
      <w:r>
        <w:rPr>
          <w:rFonts w:cs="Times New Roman;Arial Narrow" w:ascii="Times New Roman;Arial Narrow" w:hAnsi="Times New Roman;Arial Narrow"/>
          <w:spacing w:val="0"/>
          <w:szCs w:val="26"/>
          <w:rtl w:val="true"/>
        </w:rPr>
        <w:t>,</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המנוח נרצח על לא עוול בכפו ונזק רב נגרם למשפחתו</w:t>
      </w:r>
      <w:r>
        <w:rPr>
          <w:rFonts w:cs="Times New Roman;Arial Narrow" w:ascii="Times New Roman;Arial Narrow" w:hAnsi="Times New Roman;Arial Narrow"/>
          <w:spacing w:val="0"/>
          <w:szCs w:val="26"/>
          <w:rtl w:val="true"/>
        </w:rPr>
        <w:t xml:space="preserve">. </w:t>
      </w:r>
      <w:r>
        <w:rPr>
          <w:rFonts w:ascii="Times New Roman;Arial Narrow" w:hAnsi="Times New Roman;Arial Narrow" w:cs="Times New Roman;Arial Narrow"/>
          <w:spacing w:val="0"/>
          <w:szCs w:val="26"/>
          <w:rtl w:val="true"/>
        </w:rPr>
        <w:t>אין הולם מעונש מאסר עולם חובה בגין מעשים אלו</w:t>
      </w:r>
      <w:r>
        <w:rPr>
          <w:rFonts w:cs="Times New Roman;Arial Narrow" w:ascii="Times New Roman;Arial Narrow" w:hAnsi="Times New Roman;Arial Narrow"/>
          <w:spacing w:val="0"/>
          <w:szCs w:val="26"/>
          <w:rtl w:val="true"/>
        </w:rPr>
        <w:t>.</w:t>
      </w:r>
    </w:p>
    <w:p>
      <w:pPr>
        <w:pStyle w:val="Normal"/>
        <w:tabs>
          <w:tab w:val="clear" w:pos="720"/>
          <w:tab w:val="left" w:pos="2552" w:leader="none"/>
        </w:tabs>
        <w:ind w:end="0"/>
        <w:jc w:val="start"/>
        <w:rPr>
          <w:rFonts w:ascii="Times New Roman;Arial Narrow" w:hAnsi="Times New Roman;Arial Narrow" w:cs="Times New Roman;Arial Narrow"/>
          <w:spacing w:val="0"/>
          <w:szCs w:val="26"/>
        </w:rPr>
      </w:pPr>
      <w:r>
        <w:rPr>
          <w:rFonts w:cs="Times New Roman;Arial Narrow"/>
          <w:spacing w:val="0"/>
          <w:szCs w:val="26"/>
          <w:rtl w:val="true"/>
        </w:rPr>
      </w:r>
      <w:bookmarkStart w:id="14" w:name="ABSTRACT_END"/>
      <w:bookmarkStart w:id="15" w:name="ABSTRACT_END"/>
      <w:bookmarkEnd w:id="15"/>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ind w:end="0"/>
        <w:jc w:val="start"/>
        <w:rPr/>
      </w:pPr>
      <w:r>
        <w:rPr>
          <w:rtl w:val="true"/>
        </w:rPr>
      </w:r>
    </w:p>
    <w:p>
      <w:pPr>
        <w:pStyle w:val="Ruller41"/>
        <w:numPr>
          <w:ilvl w:val="0"/>
          <w:numId w:val="0"/>
        </w:numPr>
        <w:ind w:hanging="0" w:start="0" w:end="0"/>
        <w:jc w:val="both"/>
        <w:rPr>
          <w:rFonts w:ascii="Century" w:hAnsi="Century" w:cs="Miriam"/>
          <w:b/>
          <w:spacing w:val="0"/>
          <w:sz w:val="22"/>
          <w:szCs w:val="24"/>
        </w:rPr>
      </w:pPr>
      <w:bookmarkStart w:id="19" w:name="Start_Write"/>
      <w:bookmarkStart w:id="20" w:name="Writer_Name"/>
      <w:bookmarkEnd w:id="19"/>
      <w:bookmarkEnd w:id="20"/>
      <w:r>
        <w:rPr>
          <w:rFonts w:ascii="Century" w:hAnsi="Century" w:cs="Miriam"/>
          <w:b/>
          <w:b/>
          <w:spacing w:val="0"/>
          <w:sz w:val="22"/>
          <w:sz w:val="22"/>
          <w:szCs w:val="24"/>
          <w:u w:val="single"/>
          <w:rtl w:val="true"/>
        </w:rPr>
        <w:t>השופט</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י</w:t>
      </w:r>
      <w:r>
        <w:rPr>
          <w:rFonts w:cs="Miriam" w:ascii="Century" w:hAnsi="Century"/>
          <w:b/>
          <w:spacing w:val="0"/>
          <w:sz w:val="22"/>
          <w:szCs w:val="24"/>
          <w:u w:val="single"/>
          <w:rtl w:val="true"/>
        </w:rPr>
        <w:t xml:space="preserve">' </w:t>
      </w:r>
      <w:r>
        <w:rPr>
          <w:rFonts w:ascii="Century" w:hAnsi="Century" w:cs="Miriam"/>
          <w:b/>
          <w:b/>
          <w:spacing w:val="0"/>
          <w:sz w:val="22"/>
          <w:sz w:val="22"/>
          <w:szCs w:val="24"/>
          <w:u w:val="single"/>
          <w:rtl w:val="true"/>
        </w:rPr>
        <w:t>אלרון</w:t>
      </w:r>
      <w:r>
        <w:rPr>
          <w:rFonts w:cs="Miriam" w:ascii="Century" w:hAnsi="Century"/>
          <w:b/>
          <w:spacing w:val="0"/>
          <w:sz w:val="22"/>
          <w:szCs w:val="24"/>
          <w:u w:val="single"/>
          <w:rtl w:val="true"/>
        </w:rPr>
        <w:t>:</w:t>
      </w:r>
      <w:r>
        <w:rPr>
          <w:rFonts w:cs="Miriam" w:ascii="Century" w:hAnsi="Century"/>
          <w:b/>
          <w:spacing w:val="0"/>
          <w:sz w:val="22"/>
          <w:szCs w:val="24"/>
          <w:rtl w:val="true"/>
        </w:rPr>
        <w:tab/>
      </w:r>
    </w:p>
    <w:p>
      <w:pPr>
        <w:pStyle w:val="Ruller41"/>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0"/>
        </w:numPr>
        <w:ind w:hanging="0" w:start="0" w:end="0"/>
        <w:jc w:val="both"/>
        <w:rPr/>
      </w:pPr>
      <w:r>
        <w:rPr>
          <w:rtl w:val="true"/>
        </w:rPr>
        <w:tab/>
      </w:r>
      <w:r>
        <w:rPr>
          <w:rtl w:val="true"/>
        </w:rPr>
        <w:t xml:space="preserve">לפנינו ערעור על הכרעת דינו של בית המשפט המחוזי בנצרת </w:t>
      </w:r>
      <w:r>
        <w:rPr>
          <w:rtl w:val="true"/>
        </w:rPr>
        <w:t>(</w:t>
      </w:r>
      <w:r>
        <w:rPr>
          <w:rtl w:val="true"/>
        </w:rPr>
        <w:t>סג</w:t>
      </w:r>
      <w:r>
        <w:rPr>
          <w:rtl w:val="true"/>
        </w:rPr>
        <w:t>"</w:t>
      </w:r>
      <w:r>
        <w:rPr>
          <w:rtl w:val="true"/>
        </w:rPr>
        <w:t xml:space="preserve">נ </w:t>
      </w:r>
      <w:r>
        <w:rPr>
          <w:rFonts w:cs="Century" w:ascii="Century" w:hAnsi="Century"/>
          <w:sz w:val="22"/>
          <w:rtl w:val="true"/>
        </w:rPr>
        <w:t>(</w:t>
      </w:r>
      <w:r>
        <w:rPr>
          <w:rFonts w:ascii="Century" w:hAnsi="Century" w:cs="Century"/>
          <w:sz w:val="22"/>
          <w:sz w:val="22"/>
          <w:rtl w:val="true"/>
        </w:rPr>
        <w:t>כתוארה אז</w:t>
      </w:r>
      <w:r>
        <w:rPr>
          <w:rFonts w:cs="Century" w:ascii="Century" w:hAnsi="Century"/>
          <w:sz w:val="22"/>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הלמן</w:t>
      </w:r>
      <w:r>
        <w:rPr>
          <w:rtl w:val="true"/>
        </w:rPr>
        <w:t xml:space="preserve">, </w:t>
      </w:r>
      <w:r>
        <w:rPr>
          <w:rtl w:val="true"/>
        </w:rPr>
        <w:t xml:space="preserve">השופטת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שיטרית</w:t>
      </w:r>
      <w:r>
        <w:rPr>
          <w:rtl w:val="true"/>
        </w:rPr>
        <w:t xml:space="preserve"> והשופט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דבור</w:t>
      </w:r>
      <w:r>
        <w:rPr>
          <w:rtl w:val="true"/>
        </w:rPr>
        <w:t xml:space="preserve">) </w:t>
      </w:r>
      <w:r>
        <w:rPr>
          <w:rtl w:val="true"/>
        </w:rPr>
        <w:t>ב</w:t>
      </w:r>
      <w:r>
        <w:rPr>
          <w:rtl w:val="true"/>
        </w:rPr>
        <w:t>-</w:t>
      </w:r>
      <w:hyperlink r:id="rId22">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10445-02-18</w:t>
        </w:r>
      </w:hyperlink>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 xml:space="preserve">מיום </w:t>
      </w:r>
      <w:r>
        <w:rPr/>
        <w:t>9.5.2021</w:t>
      </w:r>
      <w:r>
        <w:rPr>
          <w:rtl w:val="true"/>
        </w:rPr>
        <w:t xml:space="preserve"> </w:t>
      </w:r>
      <w:r>
        <w:rPr>
          <w:rtl w:val="true"/>
        </w:rPr>
        <w:t xml:space="preserve">בגדרו הורשע דאהר ראדי </w:t>
      </w:r>
      <w:r>
        <w:rPr>
          <w:rtl w:val="true"/>
        </w:rPr>
        <w:t>(</w:t>
      </w:r>
      <w:r>
        <w:rPr>
          <w:rtl w:val="true"/>
        </w:rPr>
        <w:t>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 xml:space="preserve">בעבירת רצח לפי </w:t>
      </w:r>
      <w:hyperlink r:id="rId23">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w:t>
      </w:r>
      <w:hyperlink r:id="rId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בנוסחו קודם הרפורמה בעבירות ההמתה</w:t>
      </w:r>
      <w:r>
        <w:rPr>
          <w:rtl w:val="true"/>
        </w:rPr>
        <w:t xml:space="preserve">; </w:t>
      </w:r>
      <w:r>
        <w:rPr>
          <w:rtl w:val="true"/>
        </w:rPr>
        <w:t>עבירת ניסיון שוד בנסיבות מחמירות</w:t>
      </w:r>
      <w:r>
        <w:rPr>
          <w:rtl w:val="true"/>
        </w:rPr>
        <w:t xml:space="preserve">; </w:t>
      </w:r>
      <w:r>
        <w:rPr>
          <w:rtl w:val="true"/>
        </w:rPr>
        <w:t>ועבירת חבלה חמורה בנסיבות מחמירות</w:t>
      </w:r>
      <w:r>
        <w:rPr>
          <w:rtl w:val="true"/>
        </w:rPr>
        <w:t xml:space="preserve">, </w:t>
      </w:r>
      <w:r>
        <w:rPr>
          <w:rtl w:val="true"/>
        </w:rPr>
        <w:t xml:space="preserve">ונגזר עליו עונש </w:t>
      </w:r>
      <w:r>
        <w:rPr>
          <w:rtl w:val="true"/>
        </w:rPr>
        <w:t>מאסר</w:t>
      </w:r>
      <w:r>
        <w:rPr>
          <w:rtl w:val="true"/>
        </w:rPr>
        <w:t xml:space="preserve"> </w:t>
      </w:r>
      <w:r>
        <w:rPr>
          <w:rtl w:val="true"/>
        </w:rPr>
        <w:t>עולם</w:t>
      </w:r>
      <w:r>
        <w:rPr>
          <w:rtl w:val="true"/>
        </w:rPr>
        <w:t xml:space="preserve"> </w:t>
      </w:r>
      <w:r>
        <w:rPr>
          <w:rtl w:val="true"/>
        </w:rPr>
        <w:t>חובה</w:t>
      </w:r>
      <w:r>
        <w:rPr>
          <w:rtl w:val="true"/>
        </w:rPr>
        <w:t xml:space="preserve">, </w:t>
      </w:r>
      <w:r>
        <w:rPr>
          <w:rtl w:val="true"/>
        </w:rPr>
        <w:t>לצד ענישה נלווית</w:t>
      </w:r>
      <w:r>
        <w:rPr>
          <w:rtl w:val="true"/>
        </w:rPr>
        <w:t xml:space="preserve">. </w:t>
      </w:r>
      <w:r>
        <w:rPr>
          <w:rtl w:val="true"/>
        </w:rPr>
        <w:t>המערער משיג על הרשעתו בעבירת הרצח</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המערער</w:t>
      </w:r>
      <w:r>
        <w:rPr>
          <w:rtl w:val="true"/>
        </w:rPr>
        <w:t xml:space="preserve">, </w:t>
      </w:r>
      <w:r>
        <w:rPr>
          <w:rtl w:val="true"/>
        </w:rPr>
        <w:t xml:space="preserve">עאמר זעאתרה ואדם נוסף </w:t>
      </w:r>
      <w:r>
        <w:rPr>
          <w:rtl w:val="true"/>
        </w:rPr>
        <w:t>(</w:t>
      </w:r>
      <w:r>
        <w:rPr>
          <w:rtl w:val="true"/>
        </w:rPr>
        <w:t>להלן</w:t>
      </w:r>
      <w:r>
        <w:rPr>
          <w:rtl w:val="true"/>
        </w:rPr>
        <w:t xml:space="preserve">: </w:t>
      </w:r>
      <w:r>
        <w:rPr>
          <w:rFonts w:ascii="Century" w:hAnsi="Century" w:cs="Miriam"/>
          <w:b/>
          <w:b/>
          <w:spacing w:val="0"/>
          <w:sz w:val="22"/>
          <w:sz w:val="22"/>
          <w:szCs w:val="24"/>
          <w:rtl w:val="true"/>
        </w:rPr>
        <w:t>עאמר</w:t>
      </w:r>
      <w:r>
        <w:rPr>
          <w:rtl w:val="true"/>
        </w:rPr>
        <w:t xml:space="preserve"> ו</w:t>
      </w:r>
      <w:r>
        <w:rPr>
          <w:rFonts w:cs="Miriam" w:ascii="Century" w:hAnsi="Century"/>
          <w:b/>
          <w:spacing w:val="0"/>
          <w:sz w:val="22"/>
          <w:szCs w:val="24"/>
          <w:rtl w:val="true"/>
        </w:rPr>
        <w:t>-</w:t>
      </w:r>
      <w:r>
        <w:rPr>
          <w:rFonts w:ascii="Century" w:hAnsi="Century" w:cs="Miriam"/>
          <w:b/>
          <w:b/>
          <w:spacing w:val="0"/>
          <w:sz w:val="22"/>
          <w:sz w:val="22"/>
          <w:szCs w:val="24"/>
          <w:rtl w:val="true"/>
        </w:rPr>
        <w:t>אחר</w:t>
      </w:r>
      <w:r>
        <w:rPr>
          <w:rtl w:val="true"/>
        </w:rPr>
        <w:t xml:space="preserve">, </w:t>
      </w:r>
      <w:r>
        <w:rPr>
          <w:rtl w:val="true"/>
        </w:rPr>
        <w:t>בהתאמה</w:t>
      </w:r>
      <w:r>
        <w:rPr>
          <w:rtl w:val="true"/>
        </w:rPr>
        <w:t xml:space="preserve">) </w:t>
      </w:r>
      <w:r>
        <w:rPr>
          <w:rtl w:val="true"/>
        </w:rPr>
        <w:t>הם תושבי יפיע אשר ביניהם קשרי ידידות</w:t>
      </w:r>
      <w:r>
        <w:rPr>
          <w:rtl w:val="true"/>
        </w:rPr>
        <w:t>.</w:t>
      </w:r>
    </w:p>
    <w:p>
      <w:pPr>
        <w:pStyle w:val="Ruller4"/>
        <w:ind w:end="0"/>
        <w:jc w:val="both"/>
        <w:rPr/>
      </w:pPr>
      <w:r>
        <w:rPr>
          <w:rtl w:val="true"/>
        </w:rPr>
      </w:r>
    </w:p>
    <w:p>
      <w:pPr>
        <w:pStyle w:val="Ruller4"/>
        <w:ind w:end="0"/>
        <w:jc w:val="both"/>
        <w:rPr/>
      </w:pPr>
      <w:r>
        <w:rPr>
          <w:rtl w:val="true"/>
        </w:rPr>
        <w:tab/>
      </w:r>
      <w:r>
        <w:rPr>
          <w:rtl w:val="true"/>
        </w:rPr>
        <w:t>בדירה</w:t>
      </w:r>
      <w:r>
        <w:rPr>
          <w:rFonts w:eastAsia="Arial TUR;Arial" w:cs="Arial TUR;Arial"/>
          <w:rtl w:val="true"/>
        </w:rPr>
        <w:t xml:space="preserve"> </w:t>
      </w:r>
      <w:r>
        <w:rPr>
          <w:rtl w:val="true"/>
        </w:rPr>
        <w:t>השייכת</w:t>
      </w:r>
      <w:r>
        <w:rPr>
          <w:rFonts w:eastAsia="Arial TUR;Arial" w:cs="Arial TUR;Arial"/>
          <w:rtl w:val="true"/>
        </w:rPr>
        <w:t xml:space="preserve"> </w:t>
      </w:r>
      <w:r>
        <w:rPr>
          <w:rtl w:val="true"/>
        </w:rPr>
        <w:t>למשפחתו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עווד</w:t>
      </w:r>
      <w:r>
        <w:rPr>
          <w:rFonts w:eastAsia="Arial TUR;Arial" w:cs="Arial TUR;Arial"/>
          <w:rtl w:val="true"/>
        </w:rPr>
        <w:t xml:space="preserve"> </w:t>
      </w:r>
      <w:r>
        <w:rPr>
          <w:rtl w:val="true"/>
        </w:rPr>
        <w:t>זעאתרה</w:t>
      </w:r>
      <w:r>
        <w:rPr>
          <w:rFonts w:eastAsia="Arial TUR;Arial" w:cs="Arial TUR;Arial"/>
          <w:rtl w:val="true"/>
        </w:rPr>
        <w:t xml:space="preserve"> </w:t>
      </w:r>
      <w:r>
        <w:rPr>
          <w:rtl w:val="true"/>
        </w:rPr>
        <w:t>ביפיע</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הדירה</w:t>
      </w:r>
      <w:r>
        <w:rPr>
          <w:rtl w:val="true"/>
        </w:rPr>
        <w:t xml:space="preserve">), </w:t>
      </w:r>
      <w:r>
        <w:rPr>
          <w:rtl w:val="true"/>
        </w:rPr>
        <w:t>התקיימו</w:t>
      </w:r>
      <w:r>
        <w:rPr>
          <w:rFonts w:eastAsia="Arial TUR;Arial" w:cs="Arial TUR;Arial"/>
          <w:rtl w:val="true"/>
        </w:rPr>
        <w:t xml:space="preserve"> </w:t>
      </w:r>
      <w:r>
        <w:rPr>
          <w:rtl w:val="true"/>
        </w:rPr>
        <w:t>משחקים</w:t>
      </w:r>
      <w:r>
        <w:rPr>
          <w:rFonts w:eastAsia="Arial TUR;Arial" w:cs="Arial TUR;Arial"/>
          <w:rtl w:val="true"/>
        </w:rPr>
        <w:t xml:space="preserve"> </w:t>
      </w:r>
      <w:r>
        <w:rPr>
          <w:rtl w:val="true"/>
        </w:rPr>
        <w:t>אסורים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המשתתפים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הימרו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סכומי</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המסתכמים</w:t>
      </w:r>
      <w:r>
        <w:rPr>
          <w:rFonts w:eastAsia="Arial TUR;Arial" w:cs="Arial TUR;Arial"/>
          <w:rtl w:val="true"/>
        </w:rPr>
        <w:t xml:space="preserve"> </w:t>
      </w:r>
      <w:r>
        <w:rPr>
          <w:rtl w:val="true"/>
        </w:rPr>
        <w:t>באלפי</w:t>
      </w:r>
      <w:r>
        <w:rPr>
          <w:rFonts w:eastAsia="Arial TUR;Arial" w:cs="Arial TUR;Arial"/>
          <w:rtl w:val="true"/>
        </w:rPr>
        <w:t xml:space="preserve"> </w:t>
      </w:r>
      <w:r>
        <w:rPr>
          <w:rtl w:val="true"/>
        </w:rPr>
        <w:t>שקלים</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משחק</w:t>
      </w:r>
      <w:r>
        <w:rPr>
          <w:rtl w:val="true"/>
        </w:rPr>
        <w:t xml:space="preserve">. </w:t>
      </w:r>
      <w:r>
        <w:rPr>
          <w:rtl w:val="true"/>
        </w:rPr>
        <w:t>עאמר</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משחקי</w:t>
      </w:r>
      <w:r>
        <w:rPr>
          <w:rFonts w:eastAsia="Arial TUR;Arial" w:cs="Arial TUR;Arial"/>
          <w:rtl w:val="true"/>
        </w:rPr>
        <w:t xml:space="preserve"> </w:t>
      </w:r>
      <w:r>
        <w:rPr>
          <w:rtl w:val="true"/>
        </w:rPr>
        <w:t>ההימורים</w:t>
      </w:r>
      <w:r>
        <w:rPr>
          <w:rFonts w:eastAsia="Arial TUR;Arial" w:cs="Arial TUR;Arial"/>
          <w:rtl w:val="true"/>
        </w:rPr>
        <w:t xml:space="preserve"> </w:t>
      </w:r>
      <w:r>
        <w:rPr>
          <w:rtl w:val="true"/>
        </w:rPr>
        <w:t>שנערכים</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וצפה</w:t>
      </w:r>
      <w:r>
        <w:rPr>
          <w:rFonts w:eastAsia="Arial TUR;Arial" w:cs="Arial TUR;Arial"/>
          <w:rtl w:val="true"/>
        </w:rPr>
        <w:t xml:space="preserve"> </w:t>
      </w:r>
      <w:r>
        <w:rPr>
          <w:rtl w:val="true"/>
        </w:rPr>
        <w:t>במשחק</w:t>
      </w:r>
      <w:r>
        <w:rPr>
          <w:rFonts w:eastAsia="Arial TUR;Arial" w:cs="Arial TUR;Arial"/>
          <w:rtl w:val="true"/>
        </w:rPr>
        <w:t xml:space="preserve"> </w:t>
      </w:r>
      <w:r>
        <w:rPr>
          <w:rtl w:val="true"/>
        </w:rPr>
        <w:t>שכזה</w:t>
      </w:r>
      <w:r>
        <w:rPr>
          <w:rtl w:val="true"/>
        </w:rPr>
        <w:t xml:space="preserve">. </w:t>
      </w:r>
      <w:r>
        <w:rPr>
          <w:rtl w:val="true"/>
        </w:rPr>
        <w:t>לאחר</w:t>
      </w:r>
      <w:r>
        <w:rPr>
          <w:rFonts w:eastAsia="Arial TUR;Arial" w:cs="Arial TUR;Arial"/>
          <w:rtl w:val="true"/>
        </w:rPr>
        <w:t xml:space="preserve"> </w:t>
      </w:r>
      <w:r>
        <w:rPr>
          <w:rtl w:val="true"/>
        </w:rPr>
        <w:t>שסיפר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משחקי</w:t>
      </w:r>
      <w:r>
        <w:rPr>
          <w:rFonts w:eastAsia="Arial TUR;Arial" w:cs="Arial TUR;Arial"/>
          <w:rtl w:val="true"/>
        </w:rPr>
        <w:t xml:space="preserve"> </w:t>
      </w:r>
      <w:r>
        <w:rPr>
          <w:rtl w:val="true"/>
        </w:rPr>
        <w:t>ההימורים</w:t>
      </w:r>
      <w:r>
        <w:rPr>
          <w:rFonts w:eastAsia="Arial TUR;Arial" w:cs="Arial TUR;Arial"/>
          <w:rtl w:val="true"/>
        </w:rPr>
        <w:t xml:space="preserve"> </w:t>
      </w:r>
      <w:r>
        <w:rPr>
          <w:rtl w:val="true"/>
        </w:rPr>
        <w:t>בדירה</w:t>
      </w:r>
      <w:r>
        <w:rPr>
          <w:rtl w:val="true"/>
        </w:rPr>
        <w:t xml:space="preserve">, </w:t>
      </w:r>
      <w:r>
        <w:rPr>
          <w:rtl w:val="true"/>
        </w:rPr>
        <w:t>ביום</w:t>
      </w:r>
      <w:r>
        <w:rPr>
          <w:rFonts w:eastAsia="Arial TUR;Arial" w:cs="Arial TUR;Arial"/>
          <w:rtl w:val="true"/>
        </w:rPr>
        <w:t xml:space="preserve"> </w:t>
      </w:r>
      <w:r>
        <w:rPr/>
        <w:t>5.1.2018</w:t>
      </w:r>
      <w:r>
        <w:rPr>
          <w:rtl w:val="true"/>
        </w:rPr>
        <w:t xml:space="preserve"> </w:t>
      </w:r>
      <w:r>
        <w:rPr>
          <w:rtl w:val="true"/>
        </w:rPr>
        <w:t>או</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ליום</w:t>
      </w:r>
      <w:r>
        <w:rPr>
          <w:rFonts w:eastAsia="Arial TUR;Arial" w:cs="Arial TUR;Arial"/>
          <w:rtl w:val="true"/>
        </w:rPr>
        <w:t xml:space="preserve"> </w:t>
      </w:r>
      <w:r>
        <w:rPr>
          <w:rtl w:val="true"/>
        </w:rPr>
        <w:t>זה</w:t>
      </w:r>
      <w:r>
        <w:rPr>
          <w:rtl w:val="true"/>
        </w:rPr>
        <w:t xml:space="preserve">, </w:t>
      </w:r>
      <w:r>
        <w:rPr>
          <w:rtl w:val="true"/>
        </w:rPr>
        <w:t>שלושתם</w:t>
      </w:r>
      <w:r>
        <w:rPr>
          <w:rFonts w:eastAsia="Arial TUR;Arial" w:cs="Arial TUR;Arial"/>
          <w:rtl w:val="true"/>
        </w:rPr>
        <w:t xml:space="preserve"> </w:t>
      </w:r>
      <w:r>
        <w:rPr>
          <w:rtl w:val="true"/>
        </w:rPr>
        <w:t>קשרו</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לשדוד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משתתפי</w:t>
      </w:r>
      <w:r>
        <w:rPr>
          <w:rFonts w:eastAsia="Arial TUR;Arial" w:cs="Arial TUR;Arial"/>
          <w:rtl w:val="true"/>
        </w:rPr>
        <w:t xml:space="preserve"> </w:t>
      </w:r>
      <w:r>
        <w:rPr>
          <w:rtl w:val="true"/>
        </w:rPr>
        <w:t>משחקים</w:t>
      </w:r>
      <w:r>
        <w:rPr>
          <w:rFonts w:eastAsia="Arial TUR;Arial" w:cs="Arial TUR;Arial"/>
          <w:rtl w:val="true"/>
        </w:rPr>
        <w:t xml:space="preserve"> </w:t>
      </w:r>
      <w:r>
        <w:rPr>
          <w:rtl w:val="true"/>
        </w:rPr>
        <w:t>אלו</w:t>
      </w:r>
      <w:r>
        <w:rPr>
          <w:rtl w:val="true"/>
        </w:rPr>
        <w:t xml:space="preserve">. </w:t>
      </w:r>
      <w:r>
        <w:rPr>
          <w:rtl w:val="true"/>
        </w:rPr>
        <w:t>בהתאם</w:t>
      </w:r>
      <w:r>
        <w:rPr>
          <w:rtl w:val="true"/>
        </w:rPr>
        <w:t xml:space="preserve">, </w:t>
      </w:r>
      <w:r>
        <w:rPr>
          <w:rtl w:val="true"/>
        </w:rPr>
        <w:t>סוכם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הרכב</w:t>
      </w:r>
      <w:r>
        <w:rPr>
          <w:rtl w:val="true"/>
        </w:rPr>
        <w:t xml:space="preserve">) </w:t>
      </w:r>
      <w:r>
        <w:rPr>
          <w:rtl w:val="true"/>
        </w:rPr>
        <w:t>ישמש</w:t>
      </w:r>
      <w:r>
        <w:rPr>
          <w:rFonts w:eastAsia="Arial TUR;Arial" w:cs="Arial TUR;Arial"/>
          <w:rtl w:val="true"/>
        </w:rPr>
        <w:t xml:space="preserve"> </w:t>
      </w:r>
      <w:r>
        <w:rPr>
          <w:rtl w:val="true"/>
        </w:rPr>
        <w:t>לנסיעה</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ומילוט</w:t>
      </w:r>
      <w:r>
        <w:rPr>
          <w:rFonts w:eastAsia="Arial TUR;Arial" w:cs="Arial TUR;Arial"/>
          <w:rtl w:val="true"/>
        </w:rPr>
        <w:t xml:space="preserve"> </w:t>
      </w:r>
      <w:r>
        <w:rPr>
          <w:rtl w:val="true"/>
        </w:rPr>
        <w:t>מהמקום</w:t>
      </w:r>
      <w:r>
        <w:rPr>
          <w:rtl w:val="true"/>
        </w:rPr>
        <w:t xml:space="preserve">, </w:t>
      </w:r>
      <w:r>
        <w:rPr>
          <w:rtl w:val="true"/>
        </w:rPr>
        <w:t>כאשר</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ינהג</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ייכנסו</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וישדדו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משתתפי</w:t>
      </w:r>
      <w:r>
        <w:rPr>
          <w:rFonts w:eastAsia="Arial TUR;Arial" w:cs="Arial TUR;Arial"/>
          <w:rtl w:val="true"/>
        </w:rPr>
        <w:t xml:space="preserve"> </w:t>
      </w:r>
      <w:r>
        <w:rPr>
          <w:rtl w:val="true"/>
        </w:rPr>
        <w:t>משחק</w:t>
      </w:r>
      <w:r>
        <w:rPr>
          <w:rFonts w:eastAsia="Arial TUR;Arial" w:cs="Arial TUR;Arial"/>
          <w:rtl w:val="true"/>
        </w:rPr>
        <w:t xml:space="preserve"> </w:t>
      </w:r>
      <w:r>
        <w:rPr>
          <w:rtl w:val="true"/>
        </w:rPr>
        <w:t>ההימורים</w:t>
      </w:r>
      <w:r>
        <w:rPr>
          <w:rFonts w:eastAsia="Arial TUR;Arial" w:cs="Arial TUR;Arial"/>
          <w:rtl w:val="true"/>
        </w:rPr>
        <w:t xml:space="preserve"> </w:t>
      </w:r>
      <w:r>
        <w:rPr>
          <w:rtl w:val="true"/>
        </w:rPr>
        <w:t>באיומי</w:t>
      </w:r>
      <w:r>
        <w:rPr>
          <w:rFonts w:eastAsia="Arial TUR;Arial" w:cs="Arial TUR;Arial"/>
          <w:rtl w:val="true"/>
        </w:rPr>
        <w:t xml:space="preserve"> </w:t>
      </w:r>
      <w:r>
        <w:rPr>
          <w:rtl w:val="true"/>
        </w:rPr>
        <w:t>סכין</w:t>
      </w:r>
      <w:r>
        <w:rPr>
          <w:rtl w:val="true"/>
        </w:rPr>
        <w:t>.</w:t>
      </w:r>
    </w:p>
    <w:p>
      <w:pPr>
        <w:pStyle w:val="Ruller4"/>
        <w:ind w:end="0"/>
        <w:jc w:val="both"/>
        <w:rPr/>
      </w:pPr>
      <w:r>
        <w:rPr>
          <w:rtl w:val="true"/>
        </w:rPr>
      </w:r>
    </w:p>
    <w:p>
      <w:pPr>
        <w:pStyle w:val="Ruller4"/>
        <w:ind w:end="0"/>
        <w:jc w:val="both"/>
        <w:rPr/>
      </w:pPr>
      <w:r>
        <w:rPr>
          <w:rtl w:val="true"/>
        </w:rPr>
        <w:tab/>
      </w:r>
      <w:r>
        <w:rPr>
          <w:rtl w:val="true"/>
        </w:rPr>
        <w:t>בהמשך</w:t>
      </w:r>
      <w:r>
        <w:rPr>
          <w:rtl w:val="true"/>
        </w:rPr>
        <w:t xml:space="preserve">, </w:t>
      </w:r>
      <w:r>
        <w:rPr>
          <w:rtl w:val="true"/>
        </w:rPr>
        <w:t>ביום</w:t>
      </w:r>
      <w:r>
        <w:rPr>
          <w:rFonts w:eastAsia="Arial TUR;Arial" w:cs="Arial TUR;Arial"/>
          <w:rtl w:val="true"/>
        </w:rPr>
        <w:t xml:space="preserve"> </w:t>
      </w:r>
      <w:r>
        <w:rPr/>
        <w:t>5.1.2018</w:t>
      </w:r>
      <w:r>
        <w:rPr>
          <w:rtl w:val="true"/>
        </w:rPr>
        <w:t xml:space="preserve"> </w:t>
      </w:r>
      <w:r>
        <w:rPr>
          <w:rtl w:val="true"/>
        </w:rPr>
        <w:t>בסמוך</w:t>
      </w:r>
      <w:r>
        <w:rPr>
          <w:rFonts w:eastAsia="Arial TUR;Arial" w:cs="Arial TUR;Arial"/>
          <w:rtl w:val="true"/>
        </w:rPr>
        <w:t xml:space="preserve"> </w:t>
      </w:r>
      <w:r>
        <w:rPr>
          <w:rtl w:val="true"/>
        </w:rPr>
        <w:t>לשעה</w:t>
      </w:r>
      <w:r>
        <w:rPr>
          <w:rFonts w:eastAsia="Arial TUR;Arial" w:cs="Arial TUR;Arial"/>
          <w:rtl w:val="true"/>
        </w:rPr>
        <w:t xml:space="preserve"> </w:t>
      </w:r>
      <w:r>
        <w:rPr/>
        <w:t>2:00</w:t>
      </w:r>
      <w:r>
        <w:rPr>
          <w:rtl w:val="true"/>
        </w:rPr>
        <w:t xml:space="preserve">, </w:t>
      </w:r>
      <w:r>
        <w:rPr>
          <w:rtl w:val="true"/>
        </w:rPr>
        <w:t>השלושה</w:t>
      </w:r>
      <w:r>
        <w:rPr>
          <w:rFonts w:eastAsia="Arial TUR;Arial" w:cs="Arial TUR;Arial"/>
          <w:rtl w:val="true"/>
        </w:rPr>
        <w:t xml:space="preserve"> </w:t>
      </w:r>
      <w:r>
        <w:rPr>
          <w:rtl w:val="true"/>
        </w:rPr>
        <w:t>נערכו</w:t>
      </w:r>
      <w:r>
        <w:rPr>
          <w:rFonts w:eastAsia="Arial TUR;Arial" w:cs="Arial TUR;Arial"/>
          <w:rtl w:val="true"/>
        </w:rPr>
        <w:t xml:space="preserve"> </w:t>
      </w:r>
      <w:r>
        <w:rPr>
          <w:rtl w:val="true"/>
        </w:rPr>
        <w:t>בדירתו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ביפיע</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השוד</w:t>
      </w:r>
      <w:r>
        <w:rPr>
          <w:rtl w:val="true"/>
        </w:rPr>
        <w:t xml:space="preserve">. </w:t>
      </w:r>
      <w:r>
        <w:rPr>
          <w:rtl w:val="true"/>
        </w:rPr>
        <w:t>המערער</w:t>
      </w:r>
      <w:r>
        <w:rPr>
          <w:rFonts w:eastAsia="Arial TUR;Arial" w:cs="Arial TUR;Arial"/>
          <w:rtl w:val="true"/>
        </w:rPr>
        <w:t xml:space="preserve"> </w:t>
      </w:r>
      <w:r>
        <w:rPr>
          <w:rtl w:val="true"/>
        </w:rPr>
        <w:t>לבש</w:t>
      </w:r>
      <w:r>
        <w:rPr>
          <w:rFonts w:eastAsia="Arial TUR;Arial" w:cs="Arial TUR;Arial"/>
          <w:rtl w:val="true"/>
        </w:rPr>
        <w:t xml:space="preserve"> </w:t>
      </w:r>
      <w:r>
        <w:rPr>
          <w:rtl w:val="true"/>
        </w:rPr>
        <w:t>חרמונית</w:t>
      </w:r>
      <w:r>
        <w:rPr>
          <w:rFonts w:eastAsia="Arial TUR;Arial" w:cs="Arial TUR;Arial"/>
          <w:rtl w:val="true"/>
        </w:rPr>
        <w:t xml:space="preserve"> </w:t>
      </w:r>
      <w:r>
        <w:rPr>
          <w:rtl w:val="true"/>
        </w:rPr>
        <w:t>והצטייד</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גדולה</w:t>
      </w:r>
      <w:r>
        <w:rPr>
          <w:rFonts w:eastAsia="Arial TUR;Arial" w:cs="Arial TUR;Arial"/>
          <w:rtl w:val="true"/>
        </w:rPr>
        <w:t xml:space="preserve"> </w:t>
      </w:r>
      <w:r>
        <w:rPr>
          <w:rtl w:val="true"/>
        </w:rPr>
        <w:t>וגז</w:t>
      </w:r>
      <w:r>
        <w:rPr>
          <w:rFonts w:eastAsia="Arial TUR;Arial" w:cs="Arial TUR;Arial"/>
          <w:rtl w:val="true"/>
        </w:rPr>
        <w:t xml:space="preserve"> </w:t>
      </w:r>
      <w:r>
        <w:rPr>
          <w:rtl w:val="true"/>
        </w:rPr>
        <w:t>מדמיע</w:t>
      </w:r>
      <w:r>
        <w:rPr>
          <w:rtl w:val="true"/>
        </w:rPr>
        <w:t xml:space="preserve">, </w:t>
      </w:r>
      <w:r>
        <w:rPr>
          <w:rtl w:val="true"/>
        </w:rPr>
        <w:t>והאחר</w:t>
      </w:r>
      <w:r>
        <w:rPr>
          <w:rFonts w:eastAsia="Arial TUR;Arial" w:cs="Arial TUR;Arial"/>
          <w:rtl w:val="true"/>
        </w:rPr>
        <w:t xml:space="preserve"> </w:t>
      </w:r>
      <w:r>
        <w:rPr>
          <w:rtl w:val="true"/>
        </w:rPr>
        <w:t>לבש</w:t>
      </w:r>
      <w:r>
        <w:rPr>
          <w:rFonts w:eastAsia="Arial TUR;Arial" w:cs="Arial TUR;Arial"/>
          <w:rtl w:val="true"/>
        </w:rPr>
        <w:t xml:space="preserve"> </w:t>
      </w:r>
      <w:r>
        <w:rPr>
          <w:rtl w:val="true"/>
        </w:rPr>
        <w:t>מעיל</w:t>
      </w:r>
      <w:r>
        <w:rPr>
          <w:rFonts w:eastAsia="Arial TUR;Arial" w:cs="Arial TUR;Arial"/>
          <w:rtl w:val="true"/>
        </w:rPr>
        <w:t xml:space="preserve"> </w:t>
      </w:r>
      <w:r>
        <w:rPr>
          <w:rtl w:val="true"/>
        </w:rPr>
        <w:t>והצטייד</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גדולה</w:t>
      </w:r>
      <w:r>
        <w:rPr>
          <w:rtl w:val="true"/>
        </w:rPr>
        <w:t xml:space="preserve">. </w:t>
      </w:r>
      <w:r>
        <w:rPr>
          <w:rtl w:val="true"/>
        </w:rPr>
        <w:t>בנוסף</w:t>
      </w:r>
      <w:r>
        <w:rPr>
          <w:rtl w:val="true"/>
        </w:rPr>
        <w:t xml:space="preserve">, </w:t>
      </w:r>
      <w:r>
        <w:rPr>
          <w:rtl w:val="true"/>
        </w:rPr>
        <w:t>השלושה</w:t>
      </w:r>
      <w:r>
        <w:rPr>
          <w:rFonts w:eastAsia="Arial TUR;Arial" w:cs="Arial TUR;Arial"/>
          <w:rtl w:val="true"/>
        </w:rPr>
        <w:t xml:space="preserve"> </w:t>
      </w:r>
      <w:r>
        <w:rPr>
          <w:rtl w:val="true"/>
        </w:rPr>
        <w:t>הצטיידו</w:t>
      </w:r>
      <w:r>
        <w:rPr>
          <w:rFonts w:eastAsia="Arial TUR;Arial" w:cs="Arial TUR;Arial"/>
          <w:rtl w:val="true"/>
        </w:rPr>
        <w:t xml:space="preserve"> </w:t>
      </w:r>
      <w:r>
        <w:rPr>
          <w:rtl w:val="true"/>
        </w:rPr>
        <w:t>בכיסויים</w:t>
      </w:r>
      <w:r>
        <w:rPr>
          <w:rFonts w:eastAsia="Arial TUR;Arial" w:cs="Arial TUR;Arial"/>
          <w:rtl w:val="true"/>
        </w:rPr>
        <w:t xml:space="preserve"> </w:t>
      </w:r>
      <w:r>
        <w:rPr>
          <w:rtl w:val="true"/>
        </w:rPr>
        <w:t>לפנים</w:t>
      </w:r>
      <w:r>
        <w:rPr>
          <w:rFonts w:eastAsia="Arial TUR;Arial" w:cs="Arial TUR;Arial"/>
          <w:rtl w:val="true"/>
        </w:rPr>
        <w:t xml:space="preserve"> </w:t>
      </w:r>
      <w:r>
        <w:rPr>
          <w:rtl w:val="true"/>
        </w:rPr>
        <w:t>היכולים</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הסוואת</w:t>
      </w:r>
      <w:r>
        <w:rPr>
          <w:rFonts w:eastAsia="Arial TUR;Arial" w:cs="Arial TUR;Arial"/>
          <w:rtl w:val="true"/>
        </w:rPr>
        <w:t xml:space="preserve"> </w:t>
      </w:r>
      <w:r>
        <w:rPr>
          <w:rtl w:val="true"/>
        </w:rPr>
        <w:t>זהותם</w:t>
      </w:r>
      <w:r>
        <w:rPr>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עאמר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פירקו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לוחית</w:t>
      </w:r>
      <w:r>
        <w:rPr>
          <w:rFonts w:eastAsia="Arial TUR;Arial" w:cs="Arial TUR;Arial"/>
          <w:rtl w:val="true"/>
        </w:rPr>
        <w:t xml:space="preserve"> </w:t>
      </w:r>
      <w:r>
        <w:rPr>
          <w:rtl w:val="true"/>
        </w:rPr>
        <w:t>הזיהוי</w:t>
      </w:r>
      <w:r>
        <w:rPr>
          <w:rFonts w:eastAsia="Arial TUR;Arial" w:cs="Arial TUR;Arial"/>
          <w:rtl w:val="true"/>
        </w:rPr>
        <w:t xml:space="preserve"> </w:t>
      </w:r>
      <w:r>
        <w:rPr>
          <w:rtl w:val="true"/>
        </w:rPr>
        <w:t>האחורית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הרכב</w:t>
      </w:r>
      <w:r>
        <w:rPr>
          <w:rtl w:val="true"/>
        </w:rPr>
        <w:t xml:space="preserve">, </w:t>
      </w:r>
      <w:r>
        <w:rPr>
          <w:rtl w:val="true"/>
        </w:rPr>
        <w:t>מחשש</w:t>
      </w:r>
      <w:r>
        <w:rPr>
          <w:rFonts w:eastAsia="Arial TUR;Arial" w:cs="Arial TUR;Arial"/>
          <w:rtl w:val="true"/>
        </w:rPr>
        <w:t xml:space="preserve"> </w:t>
      </w:r>
      <w:r>
        <w:rPr>
          <w:rtl w:val="true"/>
        </w:rPr>
        <w:t>שמא</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ייקלט</w:t>
      </w:r>
      <w:r>
        <w:rPr>
          <w:rFonts w:eastAsia="Arial TUR;Arial" w:cs="Arial TUR;Arial"/>
          <w:rtl w:val="true"/>
        </w:rPr>
        <w:t xml:space="preserve"> </w:t>
      </w:r>
      <w:r>
        <w:rPr>
          <w:rtl w:val="true"/>
        </w:rPr>
        <w:t>במצלמות</w:t>
      </w:r>
      <w:r>
        <w:rPr>
          <w:rFonts w:eastAsia="Arial TUR;Arial" w:cs="Arial TUR;Arial"/>
          <w:rtl w:val="true"/>
        </w:rPr>
        <w:t xml:space="preserve"> </w:t>
      </w:r>
      <w:r>
        <w:rPr>
          <w:rtl w:val="true"/>
        </w:rPr>
        <w:t>האבטחה</w:t>
      </w:r>
      <w:r>
        <w:rPr>
          <w:rFonts w:eastAsia="Arial TUR;Arial" w:cs="Arial TUR;Arial"/>
          <w:rtl w:val="true"/>
        </w:rPr>
        <w:t xml:space="preserve"> </w:t>
      </w:r>
      <w:r>
        <w:rPr>
          <w:rtl w:val="true"/>
        </w:rPr>
        <w:t>בנתיב</w:t>
      </w:r>
      <w:r>
        <w:rPr>
          <w:rFonts w:eastAsia="Arial TUR;Arial" w:cs="Arial TUR;Arial"/>
          <w:rtl w:val="true"/>
        </w:rPr>
        <w:t xml:space="preserve"> </w:t>
      </w:r>
      <w:r>
        <w:rPr>
          <w:rtl w:val="true"/>
        </w:rPr>
        <w:t>נסיעתם</w:t>
      </w:r>
      <w:r>
        <w:rPr>
          <w:rtl w:val="true"/>
        </w:rPr>
        <w:t>.</w:t>
      </w:r>
    </w:p>
    <w:p>
      <w:pPr>
        <w:pStyle w:val="Ruller4"/>
        <w:ind w:end="0"/>
        <w:jc w:val="both"/>
        <w:rPr/>
      </w:pPr>
      <w:r>
        <w:rPr>
          <w:rtl w:val="true"/>
        </w:rPr>
      </w:r>
    </w:p>
    <w:p>
      <w:pPr>
        <w:pStyle w:val="Ruller4"/>
        <w:ind w:end="0"/>
        <w:jc w:val="both"/>
        <w:rPr/>
      </w:pPr>
      <w:r>
        <w:rPr>
          <w:rtl w:val="true"/>
        </w:rPr>
        <w:tab/>
      </w:r>
      <w:r>
        <w:rPr>
          <w:rtl w:val="true"/>
        </w:rPr>
        <w:t>השלושה</w:t>
      </w:r>
      <w:r>
        <w:rPr>
          <w:rFonts w:eastAsia="Arial TUR;Arial" w:cs="Arial TUR;Arial"/>
          <w:rtl w:val="true"/>
        </w:rPr>
        <w:t xml:space="preserve"> </w:t>
      </w:r>
      <w:r>
        <w:rPr>
          <w:rtl w:val="true"/>
        </w:rPr>
        <w:t>נסעו</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מביתו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לדירה</w:t>
      </w:r>
      <w:r>
        <w:rPr>
          <w:rtl w:val="true"/>
        </w:rPr>
        <w:t xml:space="preserve">, </w:t>
      </w:r>
      <w:r>
        <w:rPr>
          <w:rtl w:val="true"/>
        </w:rPr>
        <w:t>כשפניהם</w:t>
      </w:r>
      <w:r>
        <w:rPr>
          <w:rFonts w:eastAsia="Arial TUR;Arial" w:cs="Arial TUR;Arial"/>
          <w:rtl w:val="true"/>
        </w:rPr>
        <w:t xml:space="preserve"> </w:t>
      </w:r>
      <w:r>
        <w:rPr>
          <w:rtl w:val="true"/>
        </w:rPr>
        <w:t>מכוסות</w:t>
      </w:r>
      <w:r>
        <w:rPr>
          <w:rFonts w:eastAsia="Arial TUR;Arial" w:cs="Arial TUR;Arial"/>
          <w:rtl w:val="true"/>
        </w:rPr>
        <w:t xml:space="preserve"> </w:t>
      </w:r>
      <w:r>
        <w:rPr>
          <w:rtl w:val="true"/>
        </w:rPr>
        <w:t>בכיסויי</w:t>
      </w:r>
      <w:r>
        <w:rPr>
          <w:rFonts w:eastAsia="Arial TUR;Arial" w:cs="Arial TUR;Arial"/>
          <w:rtl w:val="true"/>
        </w:rPr>
        <w:t xml:space="preserve"> </w:t>
      </w:r>
      <w:r>
        <w:rPr>
          <w:rtl w:val="true"/>
        </w:rPr>
        <w:t>פנים</w:t>
      </w:r>
      <w:r>
        <w:rPr>
          <w:rtl w:val="true"/>
        </w:rPr>
        <w:t xml:space="preserve">. </w:t>
      </w:r>
      <w:r>
        <w:rPr>
          <w:rtl w:val="true"/>
        </w:rPr>
        <w:t>המערער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ירדו</w:t>
      </w:r>
      <w:r>
        <w:rPr>
          <w:rFonts w:eastAsia="Arial TUR;Arial" w:cs="Arial TUR;Arial"/>
          <w:rtl w:val="true"/>
        </w:rPr>
        <w:t xml:space="preserve"> </w:t>
      </w:r>
      <w:r>
        <w:rPr>
          <w:rtl w:val="true"/>
        </w:rPr>
        <w:t>מהרכב</w:t>
      </w:r>
      <w:r>
        <w:rPr>
          <w:rFonts w:eastAsia="Arial TUR;Arial" w:cs="Arial TUR;Arial"/>
          <w:rtl w:val="true"/>
        </w:rPr>
        <w:t xml:space="preserve"> </w:t>
      </w:r>
      <w:r>
        <w:rPr>
          <w:rtl w:val="true"/>
        </w:rPr>
        <w:t>כשהם</w:t>
      </w:r>
      <w:r>
        <w:rPr>
          <w:rFonts w:eastAsia="Arial TUR;Arial" w:cs="Arial TUR;Arial"/>
          <w:rtl w:val="true"/>
        </w:rPr>
        <w:t xml:space="preserve"> </w:t>
      </w:r>
      <w:r>
        <w:rPr>
          <w:rtl w:val="true"/>
        </w:rPr>
        <w:t>חמושים</w:t>
      </w:r>
      <w:r>
        <w:rPr>
          <w:rFonts w:eastAsia="Arial TUR;Arial" w:cs="Arial TUR;Arial"/>
          <w:rtl w:val="true"/>
        </w:rPr>
        <w:t xml:space="preserve"> </w:t>
      </w:r>
      <w:r>
        <w:rPr>
          <w:rtl w:val="true"/>
        </w:rPr>
        <w:t>בסכינים</w:t>
      </w:r>
      <w:r>
        <w:rPr>
          <w:rFonts w:eastAsia="Arial TUR;Arial" w:cs="Arial TUR;Arial"/>
          <w:rtl w:val="true"/>
        </w:rPr>
        <w:t xml:space="preserve"> </w:t>
      </w:r>
      <w:r>
        <w:rPr>
          <w:rtl w:val="true"/>
        </w:rPr>
        <w:t>וגז</w:t>
      </w:r>
      <w:r>
        <w:rPr>
          <w:rFonts w:eastAsia="Arial TUR;Arial" w:cs="Arial TUR;Arial"/>
          <w:rtl w:val="true"/>
        </w:rPr>
        <w:t xml:space="preserve"> </w:t>
      </w:r>
      <w:r>
        <w:rPr>
          <w:rtl w:val="true"/>
        </w:rPr>
        <w:t>מדמיע</w:t>
      </w:r>
      <w:r>
        <w:rPr>
          <w:rtl w:val="true"/>
        </w:rPr>
        <w:t xml:space="preserve">, </w:t>
      </w:r>
      <w:r>
        <w:rPr>
          <w:rtl w:val="true"/>
        </w:rPr>
        <w:t>ניגשו</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ופרצו</w:t>
      </w:r>
      <w:r>
        <w:rPr>
          <w:rFonts w:eastAsia="Arial TUR;Arial" w:cs="Arial TUR;Arial"/>
          <w:rtl w:val="true"/>
        </w:rPr>
        <w:t xml:space="preserve"> </w:t>
      </w:r>
      <w:r>
        <w:rPr>
          <w:rtl w:val="true"/>
        </w:rPr>
        <w:t>פנימה</w:t>
      </w:r>
      <w:r>
        <w:rPr>
          <w:rtl w:val="true"/>
        </w:rPr>
        <w:t xml:space="preserve">. </w:t>
      </w:r>
      <w:r>
        <w:rPr>
          <w:rtl w:val="true"/>
        </w:rPr>
        <w:t>כל</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שעאמר</w:t>
      </w:r>
      <w:r>
        <w:rPr>
          <w:rFonts w:eastAsia="Arial TUR;Arial" w:cs="Arial TUR;Arial"/>
          <w:rtl w:val="true"/>
        </w:rPr>
        <w:t xml:space="preserve"> </w:t>
      </w:r>
      <w:r>
        <w:rPr>
          <w:rtl w:val="true"/>
        </w:rPr>
        <w:t>ממתין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לדירה</w:t>
      </w:r>
      <w:r>
        <w:rPr>
          <w:rtl w:val="true"/>
        </w:rPr>
        <w:t xml:space="preserve">. </w:t>
      </w:r>
      <w:r>
        <w:rPr>
          <w:rtl w:val="true"/>
        </w:rPr>
        <w:t>במועד</w:t>
      </w:r>
      <w:r>
        <w:rPr>
          <w:rFonts w:eastAsia="Arial TUR;Arial" w:cs="Arial TUR;Arial"/>
          <w:rtl w:val="true"/>
        </w:rPr>
        <w:t xml:space="preserve"> </w:t>
      </w:r>
      <w:r>
        <w:rPr>
          <w:rtl w:val="true"/>
        </w:rPr>
        <w:t>האמור</w:t>
      </w:r>
      <w:r>
        <w:rPr>
          <w:rtl w:val="true"/>
        </w:rPr>
        <w:t xml:space="preserve">, </w:t>
      </w:r>
      <w:r>
        <w:rPr>
          <w:rtl w:val="true"/>
        </w:rPr>
        <w:t>השתתפו</w:t>
      </w:r>
      <w:r>
        <w:rPr>
          <w:rFonts w:eastAsia="Arial TUR;Arial" w:cs="Arial TUR;Arial"/>
          <w:rtl w:val="true"/>
        </w:rPr>
        <w:t xml:space="preserve"> </w:t>
      </w:r>
      <w:r>
        <w:rPr>
          <w:rtl w:val="true"/>
        </w:rPr>
        <w:t>במשחק</w:t>
      </w:r>
      <w:r>
        <w:rPr>
          <w:rFonts w:eastAsia="Arial TUR;Arial" w:cs="Arial TUR;Arial"/>
          <w:rtl w:val="true"/>
        </w:rPr>
        <w:t xml:space="preserve"> </w:t>
      </w:r>
      <w:r>
        <w:rPr>
          <w:rtl w:val="true"/>
        </w:rPr>
        <w:t>הימורים</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עווד</w:t>
      </w:r>
      <w:r>
        <w:rPr>
          <w:rFonts w:eastAsia="Arial TUR;Arial" w:cs="Arial TUR;Arial"/>
          <w:rtl w:val="true"/>
        </w:rPr>
        <w:t xml:space="preserve"> </w:t>
      </w:r>
      <w:r>
        <w:rPr>
          <w:rtl w:val="true"/>
        </w:rPr>
        <w:t>זעאתרה</w:t>
      </w:r>
      <w:r>
        <w:rPr>
          <w:rtl w:val="true"/>
        </w:rPr>
        <w:t xml:space="preserve">, </w:t>
      </w:r>
      <w:r>
        <w:rPr>
          <w:rtl w:val="true"/>
        </w:rPr>
        <w:t>נימר</w:t>
      </w:r>
      <w:r>
        <w:rPr>
          <w:rFonts w:eastAsia="Arial TUR;Arial" w:cs="Arial TUR;Arial"/>
          <w:rtl w:val="true"/>
        </w:rPr>
        <w:t xml:space="preserve"> </w:t>
      </w:r>
      <w:r>
        <w:rPr>
          <w:rtl w:val="true"/>
        </w:rPr>
        <w:t>אבו</w:t>
      </w:r>
      <w:r>
        <w:rPr>
          <w:rFonts w:eastAsia="Arial TUR;Arial" w:cs="Arial TUR;Arial"/>
          <w:rtl w:val="true"/>
        </w:rPr>
        <w:t xml:space="preserve"> </w:t>
      </w:r>
      <w:r>
        <w:rPr>
          <w:rtl w:val="true"/>
        </w:rPr>
        <w:t>חאטום</w:t>
      </w:r>
      <w:r>
        <w:rPr>
          <w:rtl w:val="true"/>
        </w:rPr>
        <w:t xml:space="preserve">, </w:t>
      </w:r>
      <w:r>
        <w:rPr>
          <w:rtl w:val="true"/>
        </w:rPr>
        <w:t>יוסף</w:t>
      </w:r>
      <w:r>
        <w:rPr>
          <w:rFonts w:eastAsia="Arial TUR;Arial" w:cs="Arial TUR;Arial"/>
          <w:rtl w:val="true"/>
        </w:rPr>
        <w:t xml:space="preserve"> </w:t>
      </w:r>
      <w:r>
        <w:rPr>
          <w:rtl w:val="true"/>
        </w:rPr>
        <w:t>עבוד</w:t>
      </w:r>
      <w:r>
        <w:rPr>
          <w:rFonts w:eastAsia="Arial TUR;Arial" w:cs="Arial TUR;Arial"/>
          <w:rtl w:val="true"/>
        </w:rPr>
        <w:t xml:space="preserve"> </w:t>
      </w:r>
      <w:r>
        <w:rPr>
          <w:rtl w:val="true"/>
        </w:rPr>
        <w:t>וסאמר</w:t>
      </w:r>
      <w:r>
        <w:rPr>
          <w:rFonts w:eastAsia="Arial TUR;Arial" w:cs="Arial TUR;Arial"/>
          <w:rtl w:val="true"/>
        </w:rPr>
        <w:t xml:space="preserve"> </w:t>
      </w:r>
      <w:r>
        <w:rPr>
          <w:rtl w:val="true"/>
        </w:rPr>
        <w:t>עואד</w:t>
      </w:r>
      <w:r>
        <w:rPr>
          <w:rtl w:val="true"/>
        </w:rPr>
        <w:t xml:space="preserve">. </w:t>
      </w:r>
      <w:r>
        <w:rPr>
          <w:rtl w:val="true"/>
        </w:rPr>
        <w:t>בנוסף</w:t>
      </w:r>
      <w:r>
        <w:rPr>
          <w:rtl w:val="true"/>
        </w:rPr>
        <w:t xml:space="preserve">, </w:t>
      </w:r>
      <w:r>
        <w:rPr>
          <w:rtl w:val="true"/>
        </w:rPr>
        <w:t>האיל</w:t>
      </w:r>
      <w:r>
        <w:rPr>
          <w:rFonts w:eastAsia="Arial TUR;Arial" w:cs="Arial TUR;Arial"/>
          <w:rtl w:val="true"/>
        </w:rPr>
        <w:t xml:space="preserve"> </w:t>
      </w:r>
      <w:r>
        <w:rPr>
          <w:rtl w:val="true"/>
        </w:rPr>
        <w:t>זעאתרה</w:t>
      </w:r>
      <w:r>
        <w:rPr>
          <w:rFonts w:eastAsia="Arial TUR;Arial" w:cs="Arial TUR;Arial"/>
          <w:rtl w:val="true"/>
        </w:rPr>
        <w:t xml:space="preserve"> </w:t>
      </w:r>
      <w:r>
        <w:rPr>
          <w:rtl w:val="true"/>
        </w:rPr>
        <w:t>נכח</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לסירוגין</w:t>
      </w:r>
      <w:r>
        <w:rPr>
          <w:rtl w:val="true"/>
        </w:rPr>
        <w:t>.</w:t>
      </w:r>
    </w:p>
    <w:p>
      <w:pPr>
        <w:pStyle w:val="Ruller4"/>
        <w:ind w:end="0"/>
        <w:jc w:val="both"/>
        <w:rPr/>
      </w:pPr>
      <w:r>
        <w:rPr>
          <w:rtl w:val="true"/>
        </w:rPr>
      </w:r>
    </w:p>
    <w:p>
      <w:pPr>
        <w:pStyle w:val="Ruller4"/>
        <w:ind w:end="0"/>
        <w:jc w:val="both"/>
        <w:rPr/>
      </w:pPr>
      <w:r>
        <w:rPr>
          <w:rtl w:val="true"/>
        </w:rPr>
        <w:tab/>
      </w:r>
      <w:r>
        <w:rPr>
          <w:rtl w:val="true"/>
        </w:rPr>
        <w:t>משתתפי</w:t>
      </w:r>
      <w:r>
        <w:rPr>
          <w:rFonts w:eastAsia="Arial TUR;Arial" w:cs="Arial TUR;Arial"/>
          <w:rtl w:val="true"/>
        </w:rPr>
        <w:t xml:space="preserve"> </w:t>
      </w:r>
      <w:r>
        <w:rPr>
          <w:rtl w:val="true"/>
        </w:rPr>
        <w:t>משחק</w:t>
      </w:r>
      <w:r>
        <w:rPr>
          <w:rFonts w:eastAsia="Arial TUR;Arial" w:cs="Arial TUR;Arial"/>
          <w:rtl w:val="true"/>
        </w:rPr>
        <w:t xml:space="preserve"> </w:t>
      </w:r>
      <w:r>
        <w:rPr>
          <w:rtl w:val="true"/>
        </w:rPr>
        <w:t>ההימורים</w:t>
      </w:r>
      <w:r>
        <w:rPr>
          <w:rFonts w:eastAsia="Arial TUR;Arial" w:cs="Arial TUR;Arial"/>
          <w:rtl w:val="true"/>
        </w:rPr>
        <w:t xml:space="preserve"> </w:t>
      </w:r>
      <w:r>
        <w:rPr>
          <w:rtl w:val="true"/>
        </w:rPr>
        <w:t>ישבו</w:t>
      </w:r>
      <w:r>
        <w:rPr>
          <w:rFonts w:eastAsia="Arial TUR;Arial" w:cs="Arial TUR;Arial"/>
          <w:rtl w:val="true"/>
        </w:rPr>
        <w:t xml:space="preserve"> </w:t>
      </w:r>
      <w:r>
        <w:rPr>
          <w:rtl w:val="true"/>
        </w:rPr>
        <w:t>מסביב</w:t>
      </w:r>
      <w:r>
        <w:rPr>
          <w:rFonts w:eastAsia="Arial TUR;Arial" w:cs="Arial TUR;Arial"/>
          <w:rtl w:val="true"/>
        </w:rPr>
        <w:t xml:space="preserve"> </w:t>
      </w:r>
      <w:r>
        <w:rPr>
          <w:rtl w:val="true"/>
        </w:rPr>
        <w:t>לשולחן</w:t>
      </w:r>
      <w:r>
        <w:rPr>
          <w:rFonts w:eastAsia="Arial TUR;Arial" w:cs="Arial TUR;Arial"/>
          <w:rtl w:val="true"/>
        </w:rPr>
        <w:t xml:space="preserve"> </w:t>
      </w:r>
      <w:r>
        <w:rPr>
          <w:rtl w:val="true"/>
        </w:rPr>
        <w:t>בדירה</w:t>
      </w:r>
      <w:r>
        <w:rPr>
          <w:rtl w:val="true"/>
        </w:rPr>
        <w:t xml:space="preserve">. </w:t>
      </w:r>
      <w:r>
        <w:rPr>
          <w:rtl w:val="true"/>
        </w:rPr>
        <w:t>המערער</w:t>
      </w:r>
      <w:r>
        <w:rPr>
          <w:rFonts w:eastAsia="Arial TUR;Arial" w:cs="Arial TUR;Arial"/>
          <w:rtl w:val="true"/>
        </w:rPr>
        <w:t xml:space="preserve"> </w:t>
      </w:r>
      <w:r>
        <w:rPr>
          <w:rtl w:val="true"/>
        </w:rPr>
        <w:t>ניגש</w:t>
      </w:r>
      <w:r>
        <w:rPr>
          <w:rFonts w:eastAsia="Arial TUR;Arial" w:cs="Arial TUR;Arial"/>
          <w:rtl w:val="true"/>
        </w:rPr>
        <w:t xml:space="preserve"> </w:t>
      </w:r>
      <w:r>
        <w:rPr>
          <w:rtl w:val="true"/>
        </w:rPr>
        <w:t>לנימר</w:t>
      </w:r>
      <w:r>
        <w:rPr>
          <w:rtl w:val="true"/>
        </w:rPr>
        <w:t xml:space="preserve">, </w:t>
      </w:r>
      <w:r>
        <w:rPr>
          <w:rtl w:val="true"/>
        </w:rPr>
        <w:t>שישב</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לדלת</w:t>
      </w:r>
      <w:r>
        <w:rPr>
          <w:rFonts w:eastAsia="Arial TUR;Arial" w:cs="Arial TUR;Arial"/>
          <w:rtl w:val="true"/>
        </w:rPr>
        <w:t xml:space="preserve"> </w:t>
      </w:r>
      <w:r>
        <w:rPr>
          <w:rtl w:val="true"/>
        </w:rPr>
        <w:t>הכניסה</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והצמיד</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לגרונו</w:t>
      </w:r>
      <w:r>
        <w:rPr>
          <w:rtl w:val="true"/>
        </w:rPr>
        <w:t xml:space="preserve">. </w:t>
      </w:r>
      <w:r>
        <w:rPr>
          <w:rtl w:val="true"/>
        </w:rPr>
        <w:t>האחר</w:t>
      </w:r>
      <w:r>
        <w:rPr>
          <w:rFonts w:eastAsia="Arial TUR;Arial" w:cs="Arial TUR;Arial"/>
          <w:rtl w:val="true"/>
        </w:rPr>
        <w:t xml:space="preserve"> </w:t>
      </w:r>
      <w:r>
        <w:rPr>
          <w:rtl w:val="true"/>
        </w:rPr>
        <w:t>ניגש</w:t>
      </w:r>
      <w:r>
        <w:rPr>
          <w:rFonts w:eastAsia="Arial TUR;Arial" w:cs="Arial TUR;Arial"/>
          <w:rtl w:val="true"/>
        </w:rPr>
        <w:t xml:space="preserve"> </w:t>
      </w:r>
      <w:r>
        <w:rPr>
          <w:rtl w:val="true"/>
        </w:rPr>
        <w:t>לסאמר</w:t>
      </w:r>
      <w:r>
        <w:rPr>
          <w:rFonts w:eastAsia="Arial TUR;Arial" w:cs="Arial TUR;Arial"/>
          <w:rtl w:val="true"/>
        </w:rPr>
        <w:t xml:space="preserve"> </w:t>
      </w:r>
      <w:r>
        <w:rPr>
          <w:rtl w:val="true"/>
        </w:rPr>
        <w:t>ונעמד</w:t>
      </w:r>
      <w:r>
        <w:rPr>
          <w:rFonts w:eastAsia="Arial TUR;Arial" w:cs="Arial TUR;Arial"/>
          <w:rtl w:val="true"/>
        </w:rPr>
        <w:t xml:space="preserve"> </w:t>
      </w:r>
      <w:r>
        <w:rPr>
          <w:rtl w:val="true"/>
        </w:rPr>
        <w:t>לצידו</w:t>
      </w:r>
      <w:r>
        <w:rPr>
          <w:rFonts w:eastAsia="Arial TUR;Arial" w:cs="Arial TUR;Arial"/>
          <w:rtl w:val="true"/>
        </w:rPr>
        <w:t xml:space="preserve"> </w:t>
      </w:r>
      <w:r>
        <w:rPr>
          <w:rtl w:val="true"/>
        </w:rPr>
        <w:t>כשהוא</w:t>
      </w:r>
      <w:r>
        <w:rPr>
          <w:rFonts w:eastAsia="Arial TUR;Arial" w:cs="Arial TUR;Arial"/>
          <w:rtl w:val="true"/>
        </w:rPr>
        <w:t xml:space="preserve"> </w:t>
      </w:r>
      <w:r>
        <w:rPr>
          <w:rtl w:val="true"/>
        </w:rPr>
        <w:t>אוחז</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צעקו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משתתפי</w:t>
      </w:r>
      <w:r>
        <w:rPr>
          <w:rFonts w:eastAsia="Arial TUR;Arial" w:cs="Arial TUR;Arial"/>
          <w:rtl w:val="true"/>
        </w:rPr>
        <w:t xml:space="preserve"> </w:t>
      </w:r>
      <w:r>
        <w:rPr>
          <w:rtl w:val="true"/>
        </w:rPr>
        <w:t>משחק</w:t>
      </w:r>
      <w:r>
        <w:rPr>
          <w:rFonts w:eastAsia="Arial TUR;Arial" w:cs="Arial TUR;Arial"/>
          <w:rtl w:val="true"/>
        </w:rPr>
        <w:t xml:space="preserve"> </w:t>
      </w:r>
      <w:r>
        <w:rPr>
          <w:rtl w:val="true"/>
        </w:rPr>
        <w:t>ההימורים</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לזוז</w:t>
      </w:r>
      <w:r>
        <w:rPr>
          <w:rtl w:val="true"/>
        </w:rPr>
        <w:t xml:space="preserve">" </w:t>
      </w:r>
      <w:r>
        <w:rPr>
          <w:rtl w:val="true"/>
        </w:rPr>
        <w:t>ודרשו</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tl w:val="true"/>
        </w:rPr>
        <w:t>.</w:t>
      </w:r>
    </w:p>
    <w:p>
      <w:pPr>
        <w:pStyle w:val="Ruller4"/>
        <w:ind w:end="0"/>
        <w:jc w:val="both"/>
        <w:rPr/>
      </w:pPr>
      <w:r>
        <w:rPr>
          <w:rtl w:val="true"/>
        </w:rPr>
      </w:r>
    </w:p>
    <w:p>
      <w:pPr>
        <w:pStyle w:val="Ruller4"/>
        <w:ind w:end="0"/>
        <w:jc w:val="both"/>
        <w:rPr/>
      </w:pPr>
      <w:r>
        <w:rPr>
          <w:rtl w:val="true"/>
        </w:rPr>
        <w:tab/>
      </w:r>
      <w:r>
        <w:rPr>
          <w:rtl w:val="true"/>
        </w:rPr>
        <w:t>נימר</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להרחיק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מגרונו</w:t>
      </w:r>
      <w:r>
        <w:rPr>
          <w:rtl w:val="true"/>
        </w:rPr>
        <w:t xml:space="preserve">, </w:t>
      </w:r>
      <w:r>
        <w:rPr>
          <w:rtl w:val="true"/>
        </w:rPr>
        <w:t>בתגובה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ריסס</w:t>
      </w:r>
      <w:r>
        <w:rPr>
          <w:rFonts w:eastAsia="Arial TUR;Arial" w:cs="Arial TUR;Arial"/>
          <w:rtl w:val="true"/>
        </w:rPr>
        <w:t xml:space="preserve"> </w:t>
      </w:r>
      <w:r>
        <w:rPr>
          <w:rtl w:val="true"/>
        </w:rPr>
        <w:t>לעברו</w:t>
      </w:r>
      <w:r>
        <w:rPr>
          <w:rFonts w:eastAsia="Arial TUR;Arial" w:cs="Arial TUR;Arial"/>
          <w:rtl w:val="true"/>
        </w:rPr>
        <w:t xml:space="preserve"> </w:t>
      </w:r>
      <w:r>
        <w:rPr>
          <w:rtl w:val="true"/>
        </w:rPr>
        <w:t>גז</w:t>
      </w:r>
      <w:r>
        <w:rPr>
          <w:rFonts w:eastAsia="Arial TUR;Arial" w:cs="Arial TUR;Arial"/>
          <w:rtl w:val="true"/>
        </w:rPr>
        <w:t xml:space="preserve"> </w:t>
      </w:r>
      <w:r>
        <w:rPr>
          <w:rtl w:val="true"/>
        </w:rPr>
        <w:t>מדמיע</w:t>
      </w:r>
      <w:r>
        <w:rPr>
          <w:rFonts w:eastAsia="Arial TUR;Arial" w:cs="Arial TUR;Arial"/>
          <w:rtl w:val="true"/>
        </w:rPr>
        <w:t xml:space="preserve"> </w:t>
      </w:r>
      <w:r>
        <w:rPr>
          <w:rtl w:val="true"/>
        </w:rPr>
        <w:t>וחתך</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חתך</w:t>
      </w:r>
      <w:r>
        <w:rPr>
          <w:rFonts w:eastAsia="Arial TUR;Arial" w:cs="Arial TUR;Arial"/>
          <w:rtl w:val="true"/>
        </w:rPr>
        <w:t xml:space="preserve"> </w:t>
      </w:r>
      <w:r>
        <w:rPr>
          <w:rtl w:val="true"/>
        </w:rPr>
        <w:t>עמוק</w:t>
      </w:r>
      <w:r>
        <w:rPr>
          <w:rFonts w:eastAsia="Arial TUR;Arial" w:cs="Arial TUR;Arial"/>
          <w:rtl w:val="true"/>
        </w:rPr>
        <w:t xml:space="preserve"> </w:t>
      </w:r>
      <w:r>
        <w:rPr>
          <w:rtl w:val="true"/>
        </w:rPr>
        <w:t>בכף</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השמאלית</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הסכין</w:t>
      </w:r>
      <w:r>
        <w:rPr>
          <w:rtl w:val="true"/>
        </w:rPr>
        <w:t xml:space="preserve">. </w:t>
      </w:r>
      <w:r>
        <w:rPr>
          <w:rtl w:val="true"/>
        </w:rPr>
        <w:t>סאמר</w:t>
      </w:r>
      <w:r>
        <w:rPr>
          <w:rFonts w:eastAsia="Arial TUR;Arial" w:cs="Arial TUR;Arial"/>
          <w:rtl w:val="true"/>
        </w:rPr>
        <w:t xml:space="preserve"> </w:t>
      </w:r>
      <w:r>
        <w:rPr>
          <w:rtl w:val="true"/>
        </w:rPr>
        <w:t>נעמד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רגליו</w:t>
      </w:r>
      <w:r>
        <w:rPr>
          <w:rtl w:val="true"/>
        </w:rPr>
        <w:t xml:space="preserve">, </w:t>
      </w:r>
      <w:r>
        <w:rPr>
          <w:rtl w:val="true"/>
        </w:rPr>
        <w:t>ואז</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דקר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דקירה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בפלג</w:t>
      </w:r>
      <w:r>
        <w:rPr>
          <w:rFonts w:eastAsia="Arial TUR;Arial" w:cs="Arial TUR;Arial"/>
          <w:rtl w:val="true"/>
        </w:rPr>
        <w:t xml:space="preserve"> </w:t>
      </w:r>
      <w:r>
        <w:rPr>
          <w:rtl w:val="true"/>
        </w:rPr>
        <w:t>גופו</w:t>
      </w:r>
      <w:r>
        <w:rPr>
          <w:rFonts w:eastAsia="Arial TUR;Arial" w:cs="Arial TUR;Arial"/>
          <w:rtl w:val="true"/>
        </w:rPr>
        <w:t xml:space="preserve"> </w:t>
      </w:r>
      <w:r>
        <w:rPr>
          <w:rtl w:val="true"/>
        </w:rPr>
        <w:t>העליון</w:t>
      </w:r>
      <w:r>
        <w:rPr>
          <w:rtl w:val="true"/>
        </w:rPr>
        <w:t xml:space="preserve">. </w:t>
      </w:r>
      <w:r>
        <w:rPr>
          <w:rtl w:val="true"/>
        </w:rPr>
        <w:t>מיד</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המערער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נמלטו</w:t>
      </w:r>
      <w:r>
        <w:rPr>
          <w:rFonts w:eastAsia="Arial TUR;Arial" w:cs="Arial TUR;Arial"/>
          <w:rtl w:val="true"/>
        </w:rPr>
        <w:t xml:space="preserve"> </w:t>
      </w:r>
      <w:r>
        <w:rPr>
          <w:rtl w:val="true"/>
        </w:rPr>
        <w:t>בריצה</w:t>
      </w:r>
      <w:r>
        <w:rPr>
          <w:rFonts w:eastAsia="Arial TUR;Arial" w:cs="Arial TUR;Arial"/>
          <w:rtl w:val="true"/>
        </w:rPr>
        <w:t xml:space="preserve"> </w:t>
      </w:r>
      <w:r>
        <w:rPr>
          <w:rtl w:val="true"/>
        </w:rPr>
        <w:t>מהדירה</w:t>
      </w:r>
      <w:r>
        <w:rPr>
          <w:rtl w:val="true"/>
        </w:rPr>
        <w:t xml:space="preserve">, </w:t>
      </w:r>
      <w:r>
        <w:rPr>
          <w:rtl w:val="true"/>
        </w:rPr>
        <w:t>עלו</w:t>
      </w:r>
      <w:r>
        <w:rPr>
          <w:rFonts w:eastAsia="Arial TUR;Arial" w:cs="Arial TUR;Arial"/>
          <w:rtl w:val="true"/>
        </w:rPr>
        <w:t xml:space="preserve"> </w:t>
      </w:r>
      <w:r>
        <w:rPr>
          <w:rtl w:val="true"/>
        </w:rPr>
        <w:t>לרכב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המתין</w:t>
      </w:r>
      <w:r>
        <w:rPr>
          <w:rFonts w:eastAsia="Arial TUR;Arial" w:cs="Arial TUR;Arial"/>
          <w:rtl w:val="true"/>
        </w:rPr>
        <w:t xml:space="preserve"> </w:t>
      </w:r>
      <w:r>
        <w:rPr>
          <w:rtl w:val="true"/>
        </w:rPr>
        <w:t>עאמר</w:t>
      </w:r>
      <w:r>
        <w:rPr>
          <w:rtl w:val="true"/>
        </w:rPr>
        <w:t xml:space="preserve">, </w:t>
      </w:r>
      <w:r>
        <w:rPr>
          <w:rtl w:val="true"/>
        </w:rPr>
        <w:t>ונסעו</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לשטח</w:t>
      </w:r>
      <w:r>
        <w:rPr>
          <w:rFonts w:eastAsia="Arial TUR;Arial" w:cs="Arial TUR;Arial"/>
          <w:rtl w:val="true"/>
        </w:rPr>
        <w:t xml:space="preserve"> </w:t>
      </w:r>
      <w:r>
        <w:rPr>
          <w:rtl w:val="true"/>
        </w:rPr>
        <w:t>פתוח</w:t>
      </w:r>
      <w:r>
        <w:rPr>
          <w:rFonts w:eastAsia="Arial TUR;Arial" w:cs="Arial TUR;Arial"/>
          <w:rtl w:val="true"/>
        </w:rPr>
        <w:t xml:space="preserve"> </w:t>
      </w:r>
      <w:r>
        <w:rPr>
          <w:rtl w:val="true"/>
        </w:rPr>
        <w:t>ביפיע</w:t>
      </w:r>
      <w:r>
        <w:rPr>
          <w:rtl w:val="true"/>
        </w:rPr>
        <w:t xml:space="preserve">. </w:t>
      </w:r>
      <w:r>
        <w:rPr>
          <w:rtl w:val="true"/>
        </w:rPr>
        <w:t>שם</w:t>
      </w:r>
      <w:r>
        <w:rPr>
          <w:rtl w:val="true"/>
        </w:rPr>
        <w:t xml:space="preserve">, </w:t>
      </w:r>
      <w:r>
        <w:rPr>
          <w:rtl w:val="true"/>
        </w:rPr>
        <w:t>שרפו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הבגדים</w:t>
      </w:r>
      <w:r>
        <w:rPr>
          <w:rFonts w:eastAsia="Arial TUR;Arial" w:cs="Arial TUR;Arial"/>
          <w:rtl w:val="true"/>
        </w:rPr>
        <w:t xml:space="preserve"> </w:t>
      </w:r>
      <w:r>
        <w:rPr>
          <w:rtl w:val="true"/>
        </w:rPr>
        <w:t>ששימשו</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והעלימו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הסכינים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הגז</w:t>
      </w:r>
      <w:r>
        <w:rPr>
          <w:rFonts w:eastAsia="Arial TUR;Arial" w:cs="Arial TUR;Arial"/>
          <w:rtl w:val="true"/>
        </w:rPr>
        <w:t xml:space="preserve"> </w:t>
      </w:r>
      <w:r>
        <w:rPr>
          <w:rtl w:val="true"/>
        </w:rPr>
        <w:t>מדמיע</w:t>
      </w:r>
      <w:r>
        <w:rPr>
          <w:rtl w:val="true"/>
        </w:rPr>
        <w:t>.</w:t>
      </w:r>
    </w:p>
    <w:p>
      <w:pPr>
        <w:pStyle w:val="Ruller4"/>
        <w:ind w:end="0"/>
        <w:jc w:val="both"/>
        <w:rPr/>
      </w:pPr>
      <w:r>
        <w:rPr>
          <w:rtl w:val="true"/>
        </w:rPr>
      </w:r>
    </w:p>
    <w:p>
      <w:pPr>
        <w:pStyle w:val="Ruller4"/>
        <w:ind w:end="0"/>
        <w:jc w:val="both"/>
        <w:rPr/>
      </w:pPr>
      <w:r>
        <w:rPr>
          <w:rtl w:val="true"/>
        </w:rPr>
        <w:tab/>
      </w:r>
      <w:r>
        <w:rPr>
          <w:rtl w:val="true"/>
        </w:rPr>
        <w:t>לסאמר</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המנוח</w:t>
      </w:r>
      <w:r>
        <w:rPr>
          <w:rtl w:val="true"/>
        </w:rPr>
        <w:t xml:space="preserve">) </w:t>
      </w:r>
      <w:r>
        <w:rPr>
          <w:rtl w:val="true"/>
        </w:rPr>
        <w:t>נגרם</w:t>
      </w:r>
      <w:r>
        <w:rPr>
          <w:rFonts w:eastAsia="Arial TUR;Arial" w:cs="Arial TUR;Arial"/>
          <w:rtl w:val="true"/>
        </w:rPr>
        <w:t xml:space="preserve"> </w:t>
      </w:r>
      <w:r>
        <w:rPr>
          <w:rtl w:val="true"/>
        </w:rPr>
        <w:t>פצע</w:t>
      </w:r>
      <w:r>
        <w:rPr>
          <w:rFonts w:eastAsia="Arial TUR;Arial" w:cs="Arial TUR;Arial"/>
          <w:rtl w:val="true"/>
        </w:rPr>
        <w:t xml:space="preserve"> </w:t>
      </w:r>
      <w:r>
        <w:rPr>
          <w:rtl w:val="true"/>
        </w:rPr>
        <w:t>דקירה</w:t>
      </w:r>
      <w:r>
        <w:rPr>
          <w:rFonts w:eastAsia="Arial TUR;Arial" w:cs="Arial TUR;Arial"/>
          <w:rtl w:val="true"/>
        </w:rPr>
        <w:t xml:space="preserve"> </w:t>
      </w:r>
      <w:r>
        <w:rPr>
          <w:rtl w:val="true"/>
        </w:rPr>
        <w:t>בצד</w:t>
      </w:r>
      <w:r>
        <w:rPr>
          <w:rFonts w:eastAsia="Arial TUR;Arial" w:cs="Arial TUR;Arial"/>
          <w:rtl w:val="true"/>
        </w:rPr>
        <w:t xml:space="preserve"> </w:t>
      </w:r>
      <w:r>
        <w:rPr>
          <w:rtl w:val="true"/>
        </w:rPr>
        <w:t>האחורי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הגו</w:t>
      </w:r>
      <w:r>
        <w:rPr>
          <w:rFonts w:eastAsia="Arial TUR;Arial" w:cs="Arial TUR;Arial"/>
          <w:rtl w:val="true"/>
        </w:rPr>
        <w:t xml:space="preserve"> </w:t>
      </w:r>
      <w:r>
        <w:rPr>
          <w:rtl w:val="true"/>
        </w:rPr>
        <w:t>מימין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היווצרות</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תעלות</w:t>
      </w:r>
      <w:r>
        <w:rPr>
          <w:rFonts w:eastAsia="Arial TUR;Arial" w:cs="Arial TUR;Arial"/>
          <w:rtl w:val="true"/>
        </w:rPr>
        <w:t xml:space="preserve"> </w:t>
      </w:r>
      <w:r>
        <w:rPr>
          <w:rtl w:val="true"/>
        </w:rPr>
        <w:t>דקירה</w:t>
      </w:r>
      <w:r>
        <w:rPr>
          <w:rtl w:val="true"/>
        </w:rPr>
        <w:t xml:space="preserve">, </w:t>
      </w:r>
      <w:r>
        <w:rPr>
          <w:rtl w:val="true"/>
        </w:rPr>
        <w:t>האחת</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הריאה</w:t>
      </w:r>
      <w:r>
        <w:rPr>
          <w:rFonts w:eastAsia="Arial TUR;Arial" w:cs="Arial TUR;Arial"/>
          <w:rtl w:val="true"/>
        </w:rPr>
        <w:t xml:space="preserve"> </w:t>
      </w:r>
      <w:r>
        <w:rPr>
          <w:rtl w:val="true"/>
        </w:rPr>
        <w:t>הימנית</w:t>
      </w:r>
      <w:r>
        <w:rPr>
          <w:rFonts w:eastAsia="Arial TUR;Arial" w:cs="Arial TUR;Arial"/>
          <w:rtl w:val="true"/>
        </w:rPr>
        <w:t xml:space="preserve"> </w:t>
      </w:r>
      <w:r>
        <w:rPr>
          <w:rtl w:val="true"/>
        </w:rPr>
        <w:t>והכבד</w:t>
      </w:r>
      <w:r>
        <w:rPr>
          <w:rFonts w:eastAsia="Arial TUR;Arial" w:cs="Arial TUR;Arial"/>
          <w:rtl w:val="true"/>
        </w:rPr>
        <w:t xml:space="preserve"> </w:t>
      </w:r>
      <w:r>
        <w:rPr>
          <w:rtl w:val="true"/>
        </w:rPr>
        <w:t>והאחרת</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הכליה</w:t>
      </w:r>
      <w:r>
        <w:rPr>
          <w:rFonts w:eastAsia="Arial TUR;Arial" w:cs="Arial TUR;Arial"/>
          <w:rtl w:val="true"/>
        </w:rPr>
        <w:t xml:space="preserve"> </w:t>
      </w:r>
      <w:r>
        <w:rPr>
          <w:rtl w:val="true"/>
        </w:rPr>
        <w:t>הימנית</w:t>
      </w:r>
      <w:r>
        <w:rPr>
          <w:rtl w:val="true"/>
        </w:rPr>
        <w:t xml:space="preserve">. </w:t>
      </w:r>
      <w:r>
        <w:rPr>
          <w:rtl w:val="true"/>
        </w:rPr>
        <w:t>הוא</w:t>
      </w:r>
      <w:r>
        <w:rPr>
          <w:rFonts w:eastAsia="Arial TUR;Arial" w:cs="Arial TUR;Arial"/>
          <w:rtl w:val="true"/>
        </w:rPr>
        <w:t xml:space="preserve"> </w:t>
      </w:r>
      <w:r>
        <w:rPr>
          <w:rtl w:val="true"/>
        </w:rPr>
        <w:t>הובהל</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חולים</w:t>
      </w:r>
      <w:r>
        <w:rPr>
          <w:rFonts w:eastAsia="Arial TUR;Arial" w:cs="Arial TUR;Arial"/>
          <w:rtl w:val="true"/>
        </w:rPr>
        <w:t xml:space="preserve"> </w:t>
      </w:r>
      <w:r>
        <w:rPr>
          <w:rtl w:val="true"/>
        </w:rPr>
        <w:t>בנצרת</w:t>
      </w:r>
      <w:r>
        <w:rPr>
          <w:rFonts w:eastAsia="Arial TUR;Arial" w:cs="Arial TUR;Arial"/>
          <w:rtl w:val="true"/>
        </w:rPr>
        <w:t xml:space="preserve"> </w:t>
      </w:r>
      <w:r>
        <w:rPr>
          <w:rtl w:val="true"/>
        </w:rPr>
        <w:t>ושם</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מותו</w:t>
      </w:r>
      <w:r>
        <w:rPr>
          <w:rtl w:val="true"/>
        </w:rPr>
        <w:t xml:space="preserve">. </w:t>
      </w:r>
      <w:r>
        <w:rPr>
          <w:rtl w:val="true"/>
        </w:rPr>
        <w:t>לנימר</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חתכים</w:t>
      </w:r>
      <w:r>
        <w:rPr>
          <w:rFonts w:eastAsia="Arial TUR;Arial" w:cs="Arial TUR;Arial"/>
          <w:rtl w:val="true"/>
        </w:rPr>
        <w:t xml:space="preserve"> </w:t>
      </w:r>
      <w:r>
        <w:rPr>
          <w:rtl w:val="true"/>
        </w:rPr>
        <w:t>בכף</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ובאצבעותיו</w:t>
      </w:r>
      <w:r>
        <w:rPr>
          <w:rtl w:val="true"/>
        </w:rPr>
        <w:t xml:space="preserve">, </w:t>
      </w:r>
      <w:r>
        <w:rPr>
          <w:rtl w:val="true"/>
        </w:rPr>
        <w:t>הוא</w:t>
      </w:r>
      <w:r>
        <w:rPr>
          <w:rFonts w:eastAsia="Arial TUR;Arial" w:cs="Arial TUR;Arial"/>
          <w:rtl w:val="true"/>
        </w:rPr>
        <w:t xml:space="preserve"> </w:t>
      </w:r>
      <w:r>
        <w:rPr>
          <w:rtl w:val="true"/>
        </w:rPr>
        <w:t>פונה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החולים</w:t>
      </w:r>
      <w:r>
        <w:rPr>
          <w:rtl w:val="true"/>
        </w:rPr>
        <w:t xml:space="preserve">, </w:t>
      </w:r>
      <w:r>
        <w:rPr>
          <w:rtl w:val="true"/>
        </w:rPr>
        <w:t>שם</w:t>
      </w:r>
      <w:r>
        <w:rPr>
          <w:rFonts w:eastAsia="Arial TUR;Arial" w:cs="Arial TUR;Arial"/>
          <w:rtl w:val="true"/>
        </w:rPr>
        <w:t xml:space="preserve"> </w:t>
      </w:r>
      <w:r>
        <w:rPr>
          <w:rtl w:val="true"/>
        </w:rPr>
        <w:t>נותח</w:t>
      </w:r>
      <w:r>
        <w:rPr>
          <w:rFonts w:eastAsia="Arial TUR;Arial" w:cs="Arial TUR;Arial"/>
          <w:rtl w:val="true"/>
        </w:rPr>
        <w:t xml:space="preserve"> </w:t>
      </w:r>
      <w:r>
        <w:rPr>
          <w:rtl w:val="true"/>
        </w:rPr>
        <w:t>ואושפז</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במעשים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תקף</w:t>
      </w:r>
      <w:r>
        <w:rPr>
          <w:rtl w:val="true"/>
        </w:rPr>
        <w:t xml:space="preserve">, </w:t>
      </w:r>
      <w:r>
        <w:rPr>
          <w:rtl w:val="true"/>
        </w:rPr>
        <w:t>בצוותא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ועם</w:t>
      </w:r>
      <w:r>
        <w:rPr>
          <w:rFonts w:eastAsia="Arial TUR;Arial" w:cs="Arial TUR;Arial"/>
          <w:rtl w:val="true"/>
        </w:rPr>
        <w:t xml:space="preserve"> </w:t>
      </w:r>
      <w:r>
        <w:rPr>
          <w:rtl w:val="true"/>
        </w:rPr>
        <w:t>אחר</w:t>
      </w:r>
      <w:r>
        <w:rPr>
          <w:rtl w:val="true"/>
        </w:rPr>
        <w:t xml:space="preserve">, </w:t>
      </w:r>
      <w:r>
        <w:rPr>
          <w:rtl w:val="true"/>
        </w:rPr>
        <w:t>אדם</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tl w:val="true"/>
        </w:rPr>
        <w:t xml:space="preserve">; </w:t>
      </w:r>
      <w:r>
        <w:rPr>
          <w:rtl w:val="true"/>
        </w:rPr>
        <w:t>וכן</w:t>
      </w:r>
      <w:r>
        <w:rPr>
          <w:rtl w:val="true"/>
        </w:rPr>
        <w:t xml:space="preserve">, </w:t>
      </w:r>
      <w:r>
        <w:rPr>
          <w:rtl w:val="true"/>
        </w:rPr>
        <w:t>גרם</w:t>
      </w:r>
      <w:r>
        <w:rPr>
          <w:rFonts w:eastAsia="Arial TUR;Arial" w:cs="Arial TUR;Arial"/>
          <w:rtl w:val="true"/>
        </w:rPr>
        <w:t xml:space="preserve"> </w:t>
      </w:r>
      <w:r>
        <w:rPr>
          <w:rtl w:val="true"/>
        </w:rPr>
        <w:t>במזיד</w:t>
      </w:r>
      <w:r>
        <w:rPr>
          <w:rtl w:val="true"/>
        </w:rPr>
        <w:t xml:space="preserve">, </w:t>
      </w:r>
      <w:r>
        <w:rPr>
          <w:rtl w:val="true"/>
        </w:rPr>
        <w:t>בצוותא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והאחר</w:t>
      </w:r>
      <w:r>
        <w:rPr>
          <w:rtl w:val="true"/>
        </w:rPr>
        <w:t xml:space="preserve">, </w:t>
      </w:r>
      <w:r>
        <w:rPr>
          <w:rtl w:val="true"/>
        </w:rPr>
        <w:t>למותו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בגין האמור</w:t>
      </w:r>
      <w:r>
        <w:rPr>
          <w:rtl w:val="true"/>
        </w:rPr>
        <w:t xml:space="preserve">, </w:t>
      </w:r>
      <w:r>
        <w:rPr>
          <w:rtl w:val="true"/>
        </w:rPr>
        <w:t xml:space="preserve">למערער יוחסו עבירות של רצח לפי </w:t>
      </w:r>
      <w:hyperlink r:id="rId25">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בנוסחו קודם הרפורמה בעבירות ההמתה</w:t>
      </w:r>
      <w:r>
        <w:rPr>
          <w:rtl w:val="true"/>
        </w:rPr>
        <w:t xml:space="preserve">; </w:t>
      </w:r>
      <w:r>
        <w:rPr>
          <w:rtl w:val="true"/>
        </w:rPr>
        <w:t xml:space="preserve">וניסיון שוד בנסיבות מחמירות לפי </w:t>
      </w:r>
      <w:hyperlink r:id="rId26">
        <w:r>
          <w:rPr>
            <w:rStyle w:val="Hyperlink"/>
            <w:rtl w:val="true"/>
          </w:rPr>
          <w:t>סעיף</w:t>
        </w:r>
        <w:r>
          <w:rPr>
            <w:rStyle w:val="Hyperlink"/>
            <w:rtl w:val="true"/>
          </w:rPr>
          <w:t xml:space="preserve"> </w:t>
        </w:r>
        <w:r>
          <w:rPr>
            <w:rStyle w:val="Hyperlink"/>
          </w:rPr>
          <w:t>403</w:t>
        </w:r>
      </w:hyperlink>
      <w:r>
        <w:rPr>
          <w:rtl w:val="true"/>
        </w:rPr>
        <w:t xml:space="preserve"> </w:t>
      </w:r>
      <w:r>
        <w:rPr>
          <w:rtl w:val="true"/>
        </w:rPr>
        <w:t>סיפה 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Fonts w:ascii="Century" w:hAnsi="Century" w:cs="Century"/>
          <w:sz w:val="22"/>
          <w:sz w:val="22"/>
          <w:rtl w:val="true"/>
        </w:rPr>
        <w:t xml:space="preserve">המחלוקת אשר </w:t>
      </w:r>
      <w:r>
        <w:rPr>
          <w:rFonts w:ascii="Century" w:hAnsi="Century" w:cs="Century"/>
          <w:sz w:val="22"/>
          <w:sz w:val="22"/>
          <w:rtl w:val="true"/>
        </w:rPr>
        <w:t>ניצבה</w:t>
      </w:r>
      <w:r>
        <w:rPr>
          <w:rFonts w:ascii="Century" w:hAnsi="Century" w:cs="Century"/>
          <w:sz w:val="22"/>
          <w:sz w:val="22"/>
          <w:rtl w:val="true"/>
        </w:rPr>
        <w:t xml:space="preserve"> </w:t>
      </w:r>
      <w:r>
        <w:rPr>
          <w:rFonts w:ascii="Century" w:hAnsi="Century" w:cs="Century"/>
          <w:sz w:val="22"/>
          <w:sz w:val="22"/>
          <w:rtl w:val="true"/>
        </w:rPr>
        <w:t>לפתחו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המחוזי</w:t>
      </w:r>
      <w:r>
        <w:rPr>
          <w:rFonts w:ascii="Century" w:hAnsi="Century" w:cs="Century"/>
          <w:sz w:val="22"/>
          <w:sz w:val="22"/>
          <w:rtl w:val="true"/>
        </w:rPr>
        <w:t xml:space="preserve"> הייתה רחבה ומקיפה </w:t>
      </w:r>
      <w:r>
        <w:rPr>
          <w:rFonts w:ascii="Century" w:hAnsi="Century" w:cs="Century"/>
          <w:sz w:val="22"/>
          <w:sz w:val="22"/>
          <w:rtl w:val="true"/>
        </w:rPr>
        <w:t>–</w:t>
      </w:r>
      <w:r>
        <w:rPr>
          <w:rFonts w:ascii="Century" w:hAnsi="Century" w:cs="Century"/>
          <w:sz w:val="22"/>
          <w:sz w:val="22"/>
          <w:rtl w:val="true"/>
        </w:rPr>
        <w:t xml:space="preserve"> החל מהוכחת עצם התרחשות האירועים</w:t>
      </w:r>
      <w:r>
        <w:rPr>
          <w:rFonts w:cs="Century" w:ascii="Century" w:hAnsi="Century"/>
          <w:sz w:val="22"/>
          <w:rtl w:val="true"/>
        </w:rPr>
        <w:t xml:space="preserve">, </w:t>
      </w:r>
      <w:r>
        <w:rPr>
          <w:rFonts w:ascii="Century" w:hAnsi="Century" w:cs="Century"/>
          <w:sz w:val="22"/>
          <w:sz w:val="22"/>
          <w:rtl w:val="true"/>
        </w:rPr>
        <w:t>דרך זהות מבצעי העבירות וכלה באחריות המשפטית של המערער</w:t>
      </w:r>
      <w:r>
        <w:rPr>
          <w:rFonts w:cs="Century" w:ascii="Century" w:hAnsi="Century"/>
          <w:sz w:val="22"/>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לצורך הכרעה במחלוקת שבין הצדדים</w:t>
      </w:r>
      <w:r>
        <w:rPr>
          <w:rtl w:val="true"/>
        </w:rPr>
        <w:t xml:space="preserve">, </w:t>
      </w:r>
      <w:r>
        <w:rPr>
          <w:rtl w:val="true"/>
        </w:rPr>
        <w:t>בית המשפט המחוזי נסמך על תשתית ראייתית רחבה ומשמעותית</w:t>
      </w:r>
      <w:r>
        <w:rPr>
          <w:rtl w:val="true"/>
        </w:rPr>
        <w:t xml:space="preserve">, </w:t>
      </w:r>
      <w:r>
        <w:rPr>
          <w:rtl w:val="true"/>
        </w:rPr>
        <w:t>בכלל זאת</w:t>
      </w:r>
      <w:r>
        <w:rPr>
          <w:rtl w:val="true"/>
        </w:rPr>
        <w:t xml:space="preserve">, </w:t>
      </w:r>
      <w:r>
        <w:rPr>
          <w:rtl w:val="true"/>
        </w:rPr>
        <w:t>עדויות הנוכחים בדירה בעת ההתרחשות</w:t>
      </w:r>
      <w:r>
        <w:rPr>
          <w:rtl w:val="true"/>
        </w:rPr>
        <w:t xml:space="preserve">; </w:t>
      </w:r>
      <w:r>
        <w:rPr>
          <w:rtl w:val="true"/>
        </w:rPr>
        <w:t xml:space="preserve">חקירותיו של עאמר במשטרה </w:t>
      </w:r>
      <w:r>
        <w:rPr>
          <w:rtl w:val="true"/>
        </w:rPr>
        <w:t>(</w:t>
      </w:r>
      <w:r>
        <w:rPr>
          <w:rtl w:val="true"/>
        </w:rPr>
        <w:t>ת</w:t>
      </w:r>
      <w:r>
        <w:rPr>
          <w:rtl w:val="true"/>
        </w:rPr>
        <w:t>/</w:t>
      </w:r>
      <w:r>
        <w:rPr/>
        <w:t>208</w:t>
      </w:r>
      <w:r>
        <w:rPr>
          <w:rtl w:val="true"/>
        </w:rPr>
        <w:t xml:space="preserve">) </w:t>
      </w:r>
      <w:r>
        <w:rPr>
          <w:rtl w:val="true"/>
        </w:rPr>
        <w:t>ושחזור ההתרחשויות על ידו</w:t>
      </w:r>
      <w:r>
        <w:rPr>
          <w:rtl w:val="true"/>
        </w:rPr>
        <w:t xml:space="preserve">; </w:t>
      </w:r>
      <w:r>
        <w:rPr>
          <w:rtl w:val="true"/>
        </w:rPr>
        <w:t xml:space="preserve">גרסת המערער כפי שמסר למדובב המכונה </w:t>
      </w:r>
      <w:r>
        <w:rPr>
          <w:rtl w:val="true"/>
        </w:rPr>
        <w:t>"</w:t>
      </w:r>
      <w:r>
        <w:rPr>
          <w:rtl w:val="true"/>
        </w:rPr>
        <w:t>אבו מוך</w:t>
      </w:r>
      <w:r>
        <w:rPr>
          <w:rtl w:val="true"/>
        </w:rPr>
        <w:t>" (</w:t>
      </w:r>
      <w:r>
        <w:rPr>
          <w:rtl w:val="true"/>
        </w:rPr>
        <w:t>נ</w:t>
      </w:r>
      <w:r>
        <w:rPr>
          <w:rtl w:val="true"/>
        </w:rPr>
        <w:t>/</w:t>
      </w:r>
      <w:r>
        <w:rPr/>
        <w:t>11</w:t>
      </w:r>
      <w:r>
        <w:rPr>
          <w:rtl w:val="true"/>
        </w:rPr>
        <w:t>-</w:t>
      </w:r>
      <w:r>
        <w:rPr>
          <w:rtl w:val="true"/>
        </w:rPr>
        <w:t>נ</w:t>
      </w:r>
      <w:r>
        <w:rPr>
          <w:rtl w:val="true"/>
        </w:rPr>
        <w:t>/</w:t>
      </w:r>
      <w:r>
        <w:rPr/>
        <w:t>13</w:t>
      </w:r>
      <w:r>
        <w:rPr>
          <w:rtl w:val="true"/>
        </w:rPr>
        <w:t xml:space="preserve">); </w:t>
      </w:r>
      <w:r>
        <w:rPr>
          <w:rtl w:val="true"/>
        </w:rPr>
        <w:t>דגימת דנ</w:t>
      </w:r>
      <w:r>
        <w:rPr>
          <w:rtl w:val="true"/>
        </w:rPr>
        <w:t>"</w:t>
      </w:r>
      <w:r>
        <w:rPr>
          <w:rtl w:val="true"/>
        </w:rPr>
        <w:t xml:space="preserve">א </w:t>
      </w:r>
      <w:r>
        <w:rPr>
          <w:rtl w:val="true"/>
        </w:rPr>
        <w:t>(</w:t>
      </w:r>
      <w:r>
        <w:rPr>
          <w:rtl w:val="true"/>
        </w:rPr>
        <w:t>ת</w:t>
      </w:r>
      <w:r>
        <w:rPr>
          <w:rtl w:val="true"/>
        </w:rPr>
        <w:t>/</w:t>
      </w:r>
      <w:r>
        <w:rPr/>
        <w:t>170</w:t>
      </w:r>
      <w:r>
        <w:rPr>
          <w:rtl w:val="true"/>
        </w:rPr>
        <w:t xml:space="preserve">, </w:t>
      </w:r>
      <w:r>
        <w:rPr>
          <w:rtl w:val="true"/>
        </w:rPr>
        <w:t>ת</w:t>
      </w:r>
      <w:r>
        <w:rPr>
          <w:rtl w:val="true"/>
        </w:rPr>
        <w:t>/</w:t>
      </w:r>
      <w:r>
        <w:rPr/>
        <w:t>206</w:t>
      </w:r>
      <w:r>
        <w:rPr>
          <w:rtl w:val="true"/>
        </w:rPr>
        <w:t xml:space="preserve">); </w:t>
      </w:r>
      <w:r>
        <w:rPr>
          <w:rtl w:val="true"/>
        </w:rPr>
        <w:t xml:space="preserve">ותיעוד מצלמות האבטחה מסביבת הדירה </w:t>
      </w:r>
      <w:r>
        <w:rPr>
          <w:rtl w:val="true"/>
        </w:rPr>
        <w:t>(</w:t>
      </w:r>
      <w:r>
        <w:rPr>
          <w:rtl w:val="true"/>
        </w:rPr>
        <w:t>ת</w:t>
      </w:r>
      <w:r>
        <w:rPr>
          <w:rtl w:val="true"/>
        </w:rPr>
        <w:t>/</w:t>
      </w:r>
      <w:r>
        <w:rPr/>
        <w:t>31</w:t>
      </w:r>
      <w:r>
        <w:rPr>
          <w:rtl w:val="true"/>
        </w:rPr>
        <w:t xml:space="preserve">, </w:t>
      </w:r>
      <w:r>
        <w:rPr>
          <w:rtl w:val="true"/>
        </w:rPr>
        <w:t>ת</w:t>
      </w:r>
      <w:r>
        <w:rPr>
          <w:rtl w:val="true"/>
        </w:rPr>
        <w:t>/</w:t>
      </w:r>
      <w:r>
        <w:rPr/>
        <w:t>152</w:t>
      </w:r>
      <w:r>
        <w:rPr>
          <w:rtl w:val="true"/>
        </w:rPr>
        <w:t>-</w:t>
      </w:r>
      <w:r>
        <w:rPr>
          <w:rtl w:val="true"/>
        </w:rPr>
        <w:t>ת</w:t>
      </w:r>
      <w:r>
        <w:rPr>
          <w:rtl w:val="true"/>
        </w:rPr>
        <w:t>/</w:t>
      </w:r>
      <w:r>
        <w:rPr/>
        <w:t>157</w:t>
      </w:r>
      <w:r>
        <w:rPr>
          <w:rtl w:val="true"/>
        </w:rPr>
        <w:t>).</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עאמר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זעאתרה</w:t>
      </w:r>
      <w:r>
        <w:rPr>
          <w:rFonts w:ascii="Century" w:hAnsi="Century" w:eastAsia="Century" w:cs="Century"/>
          <w:b/>
          <w:b/>
          <w:spacing w:val="0"/>
          <w:sz w:val="22"/>
          <w:sz w:val="22"/>
          <w:szCs w:val="24"/>
          <w:rtl w:val="true"/>
        </w:rPr>
        <w:t xml:space="preserve"> </w:t>
      </w:r>
      <w:r>
        <w:rPr>
          <w:rFonts w:ascii="Century" w:hAnsi="Century" w:cs="Century"/>
          <w:sz w:val="22"/>
          <w:sz w:val="22"/>
          <w:rtl w:val="true"/>
        </w:rPr>
        <w:t>שלל ב</w:t>
      </w:r>
      <w:r>
        <w:rPr>
          <w:rtl w:val="true"/>
        </w:rPr>
        <w:t xml:space="preserve">חקירותיו הראשונות במשטרה את מעורבותו באירועים שהתרחשו בדירה </w:t>
      </w:r>
      <w:r>
        <w:rPr>
          <w:rtl w:val="true"/>
        </w:rPr>
        <w:t>(</w:t>
      </w:r>
      <w:r>
        <w:rPr>
          <w:rtl w:val="true"/>
        </w:rPr>
        <w:t>ת</w:t>
      </w:r>
      <w:r>
        <w:rPr>
          <w:rtl w:val="true"/>
        </w:rPr>
        <w:t>/</w:t>
      </w:r>
      <w:r>
        <w:rPr/>
        <w:t>208</w:t>
      </w:r>
      <w:r>
        <w:rPr>
          <w:rtl w:val="true"/>
        </w:rPr>
        <w:t xml:space="preserve">, </w:t>
      </w:r>
      <w:r>
        <w:rPr>
          <w:rtl w:val="true"/>
        </w:rPr>
        <w:t>ת</w:t>
      </w:r>
      <w:r>
        <w:rPr>
          <w:rtl w:val="true"/>
        </w:rPr>
        <w:t>/</w:t>
      </w:r>
      <w:r>
        <w:rPr/>
        <w:t>208</w:t>
      </w:r>
      <w:r>
        <w:rPr>
          <w:rtl w:val="true"/>
        </w:rPr>
        <w:t>א</w:t>
      </w:r>
      <w:r>
        <w:rPr>
          <w:rtl w:val="true"/>
        </w:rPr>
        <w:t xml:space="preserve">), </w:t>
      </w:r>
      <w:r>
        <w:rPr>
          <w:rtl w:val="true"/>
        </w:rPr>
        <w:t>אולם לאחר שהוצגו לו ראיות הקושרות אותו</w:t>
      </w:r>
      <w:r>
        <w:rPr>
          <w:rtl w:val="true"/>
        </w:rPr>
        <w:t xml:space="preserve">, </w:t>
      </w:r>
      <w:r>
        <w:rPr>
          <w:rtl w:val="true"/>
        </w:rPr>
        <w:t xml:space="preserve">החל למסור לחוקרי המשטרה פרטים על </w:t>
      </w:r>
      <w:r>
        <w:rPr>
          <w:rtl w:val="true"/>
        </w:rPr>
        <w:t>אשר</w:t>
      </w:r>
      <w:r>
        <w:rPr>
          <w:rtl w:val="true"/>
        </w:rPr>
        <w:t xml:space="preserve"> </w:t>
      </w:r>
      <w:r>
        <w:rPr>
          <w:rtl w:val="true"/>
        </w:rPr>
        <w:t>אירע</w:t>
      </w:r>
      <w:r>
        <w:rPr>
          <w:rtl w:val="true"/>
        </w:rPr>
        <w:t xml:space="preserve"> </w:t>
      </w:r>
      <w:r>
        <w:rPr>
          <w:rtl w:val="true"/>
        </w:rPr>
        <w:t>(</w:t>
      </w:r>
      <w:r>
        <w:rPr>
          <w:rtl w:val="true"/>
        </w:rPr>
        <w:t>ת</w:t>
      </w:r>
      <w:r>
        <w:rPr>
          <w:rtl w:val="true"/>
        </w:rPr>
        <w:t>/</w:t>
      </w:r>
      <w:r>
        <w:rPr/>
        <w:t>208</w:t>
      </w:r>
      <w:r>
        <w:rPr>
          <w:rtl w:val="true"/>
        </w:rPr>
        <w:t>ב</w:t>
      </w:r>
      <w:r>
        <w:rPr>
          <w:rtl w:val="true"/>
        </w:rPr>
        <w:t xml:space="preserve">). </w:t>
      </w:r>
      <w:r>
        <w:rPr>
          <w:rtl w:val="true"/>
        </w:rPr>
        <w:t>לדבריו</w:t>
      </w:r>
      <w:r>
        <w:rPr>
          <w:rtl w:val="true"/>
        </w:rPr>
        <w:t xml:space="preserve">, </w:t>
      </w:r>
      <w:r>
        <w:rPr>
          <w:rtl w:val="true"/>
        </w:rPr>
        <w:t xml:space="preserve">בשעות הלילה נסע לדירה של המערער שם פגש גם את האחר </w:t>
      </w:r>
      <w:r>
        <w:rPr>
          <w:rtl w:val="true"/>
        </w:rPr>
        <w:t>(</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62</w:t>
      </w:r>
      <w:r>
        <w:rPr>
          <w:rtl w:val="true"/>
        </w:rPr>
        <w:t xml:space="preserve">, </w:t>
      </w:r>
      <w:r>
        <w:rPr>
          <w:rtl w:val="true"/>
        </w:rPr>
        <w:t>ש</w:t>
      </w:r>
      <w:r>
        <w:rPr>
          <w:rtl w:val="true"/>
        </w:rPr>
        <w:t xml:space="preserve">' </w:t>
      </w:r>
      <w:r>
        <w:rPr/>
        <w:t>14</w:t>
      </w:r>
      <w:r>
        <w:rPr>
          <w:rtl w:val="true"/>
        </w:rPr>
        <w:t xml:space="preserve">). </w:t>
      </w:r>
      <w:r>
        <w:rPr>
          <w:rtl w:val="true"/>
        </w:rPr>
        <w:t>עאמר סיפר להם על משחקי הקלפים בדירה ותיאר כי המדובר ב</w:t>
      </w:r>
      <w:r>
        <w:rPr>
          <w:rtl w:val="true"/>
        </w:rPr>
        <w:t>"</w:t>
      </w:r>
      <w:r>
        <w:rPr>
          <w:rFonts w:ascii="Century" w:hAnsi="Century" w:cs="Miriam"/>
          <w:b/>
          <w:b/>
          <w:spacing w:val="0"/>
          <w:sz w:val="22"/>
          <w:sz w:val="22"/>
          <w:szCs w:val="24"/>
          <w:rtl w:val="true"/>
        </w:rPr>
        <w:t>משחקים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מבוגרים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משחקים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כסף</w:t>
      </w:r>
      <w:r>
        <w:rPr>
          <w:rtl w:val="true"/>
        </w:rPr>
        <w:t>" (</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80</w:t>
      </w:r>
      <w:r>
        <w:rPr>
          <w:rtl w:val="true"/>
        </w:rPr>
        <w:t xml:space="preserve">, </w:t>
      </w:r>
      <w:r>
        <w:rPr>
          <w:rtl w:val="true"/>
        </w:rPr>
        <w:t>ש</w:t>
      </w:r>
      <w:r>
        <w:rPr>
          <w:rtl w:val="true"/>
        </w:rPr>
        <w:t xml:space="preserve">' </w:t>
      </w:r>
      <w:r>
        <w:rPr/>
        <w:t>20-19</w:t>
      </w:r>
      <w:r>
        <w:rPr>
          <w:rtl w:val="true"/>
        </w:rPr>
        <w:t xml:space="preserve">). </w:t>
      </w:r>
      <w:r>
        <w:rPr>
          <w:rtl w:val="true"/>
        </w:rPr>
        <w:t>בתגובה</w:t>
      </w:r>
      <w:r>
        <w:rPr>
          <w:rtl w:val="true"/>
        </w:rPr>
        <w:t xml:space="preserve">, </w:t>
      </w:r>
      <w:r>
        <w:rPr>
          <w:rtl w:val="true"/>
        </w:rPr>
        <w:t xml:space="preserve">המערער הציע כי יבצעו שוד במקום ולדברי עאמר הוא הזהיר את חבריו במילים </w:t>
      </w:r>
      <w:r>
        <w:rPr>
          <w:rtl w:val="true"/>
        </w:rPr>
        <w:t>"</w:t>
      </w:r>
      <w:r>
        <w:rPr>
          <w:rFonts w:ascii="Century" w:hAnsi="Century" w:cs="Miriam"/>
          <w:b/>
          <w:b/>
          <w:spacing w:val="0"/>
          <w:sz w:val="22"/>
          <w:sz w:val="22"/>
          <w:szCs w:val="24"/>
          <w:rtl w:val="true"/>
        </w:rPr>
        <w:t>אמרתי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להיכנס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פנימה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הכניסה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יציאה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יעני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להכנס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פנימה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u w:val="single"/>
          <w:rtl w:val="true"/>
        </w:rPr>
        <w:t>מסוכן</w:t>
      </w:r>
      <w:r>
        <w:rPr>
          <w:rtl w:val="true"/>
        </w:rPr>
        <w:t>" (</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59</w:t>
      </w:r>
      <w:r>
        <w:rPr>
          <w:rtl w:val="true"/>
        </w:rPr>
        <w:t xml:space="preserve">, </w:t>
      </w:r>
      <w:r>
        <w:rPr>
          <w:rtl w:val="true"/>
        </w:rPr>
        <w:t>ש</w:t>
      </w:r>
      <w:r>
        <w:rPr>
          <w:rtl w:val="true"/>
        </w:rPr>
        <w:t xml:space="preserve">' </w:t>
      </w:r>
      <w:r>
        <w:rPr/>
        <w:t>36-30</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עוד הוסיף עאמר כי סרב בתחילה להצטרף לביצוע השוד</w:t>
      </w:r>
      <w:r>
        <w:rPr>
          <w:rtl w:val="true"/>
        </w:rPr>
        <w:t xml:space="preserve">, </w:t>
      </w:r>
      <w:r>
        <w:rPr>
          <w:rtl w:val="true"/>
        </w:rPr>
        <w:t xml:space="preserve">אך התרצה משהוצע כי הוא ישמש כנהג וימתין ברכב בזמן שהמערער והאחר יבצעו את השוד </w:t>
      </w:r>
      <w:r>
        <w:rPr>
          <w:rtl w:val="true"/>
        </w:rPr>
        <w:t>(</w:t>
      </w:r>
      <w:r>
        <w:rPr>
          <w:rtl w:val="true"/>
        </w:rPr>
        <w:t>ת</w:t>
      </w:r>
      <w:r>
        <w:rPr>
          <w:rtl w:val="true"/>
        </w:rPr>
        <w:t>/</w:t>
      </w:r>
      <w:r>
        <w:rPr/>
        <w:t>208</w:t>
      </w:r>
      <w:r>
        <w:rPr>
          <w:rtl w:val="true"/>
        </w:rPr>
        <w:t>ד</w:t>
      </w:r>
      <w:r>
        <w:rPr>
          <w:rtl w:val="true"/>
        </w:rPr>
        <w:t xml:space="preserve">, </w:t>
      </w:r>
      <w:r>
        <w:rPr>
          <w:rtl w:val="true"/>
        </w:rPr>
        <w:t>עמ</w:t>
      </w:r>
      <w:r>
        <w:rPr>
          <w:rtl w:val="true"/>
        </w:rPr>
        <w:t xml:space="preserve">' </w:t>
      </w:r>
      <w:r>
        <w:rPr/>
        <w:t>97</w:t>
      </w:r>
      <w:r>
        <w:rPr>
          <w:rtl w:val="true"/>
        </w:rPr>
        <w:t xml:space="preserve">, </w:t>
      </w:r>
      <w:r>
        <w:rPr>
          <w:rtl w:val="true"/>
        </w:rPr>
        <w:t>ש</w:t>
      </w:r>
      <w:r>
        <w:rPr>
          <w:rtl w:val="true"/>
        </w:rPr>
        <w:t xml:space="preserve">' </w:t>
      </w:r>
      <w:r>
        <w:rPr/>
        <w:t>39-34</w:t>
      </w:r>
      <w:r>
        <w:rPr>
          <w:rtl w:val="true"/>
        </w:rPr>
        <w:t xml:space="preserve">), </w:t>
      </w:r>
      <w:r>
        <w:rPr>
          <w:rtl w:val="true"/>
        </w:rPr>
        <w:t xml:space="preserve">והדגיש לשותפיו כי </w:t>
      </w:r>
      <w:r>
        <w:rPr>
          <w:rtl w:val="true"/>
        </w:rPr>
        <w:t>"</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לכנס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שבפנים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וקרובי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ייפגע</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תדאג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תדאג</w:t>
      </w:r>
      <w:r>
        <w:rPr>
          <w:rFonts w:cs="Century" w:ascii="Century" w:hAnsi="Century"/>
          <w:sz w:val="22"/>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208</w:t>
      </w:r>
      <w:r>
        <w:rPr>
          <w:rFonts w:ascii="Century" w:hAnsi="Century" w:cs="Century"/>
          <w:rtl w:val="true"/>
        </w:rPr>
        <w:t>ד</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124</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35-27</w:t>
      </w:r>
      <w:r>
        <w:rPr>
          <w:rFonts w:cs="Century" w:ascii="Century" w:hAnsi="Century"/>
          <w:rtl w:val="true"/>
        </w:rPr>
        <w:t>)</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Century"/>
        </w:rPr>
      </w:pPr>
      <w:r>
        <w:rPr>
          <w:rtl w:val="true"/>
        </w:rPr>
        <w:tab/>
      </w:r>
      <w:r>
        <w:rPr>
          <w:rtl w:val="true"/>
        </w:rPr>
        <w:t>זאת</w:t>
      </w:r>
      <w:r>
        <w:rPr>
          <w:rFonts w:eastAsia="Arial TUR;Arial" w:cs="Arial TUR;Arial"/>
          <w:rtl w:val="true"/>
        </w:rPr>
        <w:t xml:space="preserve"> </w:t>
      </w:r>
      <w:r>
        <w:rPr>
          <w:rtl w:val="true"/>
        </w:rPr>
        <w:t>ועוד</w:t>
      </w:r>
      <w:r>
        <w:rPr>
          <w:rFonts w:eastAsia="Arial TUR;Arial" w:cs="Arial TUR;Arial"/>
          <w:rtl w:val="true"/>
        </w:rPr>
        <w:t xml:space="preserve"> </w:t>
      </w:r>
      <w:r>
        <w:rPr>
          <w:rtl w:val="true"/>
        </w:rPr>
        <w:t>לדבריו</w:t>
      </w:r>
      <w:r>
        <w:rPr>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השלושה</w:t>
      </w:r>
      <w:r>
        <w:rPr>
          <w:rFonts w:eastAsia="Arial TUR;Arial" w:cs="Arial TUR;Arial"/>
          <w:rtl w:val="true"/>
        </w:rPr>
        <w:t xml:space="preserve"> </w:t>
      </w:r>
      <w:r>
        <w:rPr>
          <w:rtl w:val="true"/>
        </w:rPr>
        <w:t>נסעו</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הדירה</w:t>
      </w:r>
      <w:r>
        <w:rPr>
          <w:rtl w:val="true"/>
        </w:rPr>
        <w:t xml:space="preserve">, </w:t>
      </w:r>
      <w:r>
        <w:rPr>
          <w:rtl w:val="true"/>
        </w:rPr>
        <w:t>כאשר</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נשא</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w:t>
      </w:r>
      <w:r>
        <w:rPr>
          <w:rtl w:val="true"/>
        </w:rPr>
        <w:t>ת</w:t>
      </w:r>
      <w:r>
        <w:rPr>
          <w:rtl w:val="true"/>
        </w:rPr>
        <w:t>/</w:t>
      </w:r>
      <w:r>
        <w:rPr/>
        <w:t>208</w:t>
      </w:r>
      <w:r>
        <w:rPr>
          <w:rtl w:val="true"/>
        </w:rPr>
        <w:t>ד</w:t>
      </w:r>
      <w:r>
        <w:rPr>
          <w:rtl w:val="true"/>
        </w:rPr>
        <w:t xml:space="preserve">, </w:t>
      </w:r>
      <w:r>
        <w:rPr>
          <w:rtl w:val="true"/>
        </w:rPr>
        <w:t>עמ</w:t>
      </w:r>
      <w:r>
        <w:rPr>
          <w:rtl w:val="true"/>
        </w:rPr>
        <w:t xml:space="preserve">' </w:t>
      </w:r>
      <w:r>
        <w:rPr/>
        <w:t>88</w:t>
      </w:r>
      <w:r>
        <w:rPr>
          <w:rtl w:val="true"/>
        </w:rPr>
        <w:t xml:space="preserve">, </w:t>
      </w:r>
      <w:r>
        <w:rPr>
          <w:rtl w:val="true"/>
        </w:rPr>
        <w:t>ש</w:t>
      </w:r>
      <w:r>
        <w:rPr>
          <w:rtl w:val="true"/>
        </w:rPr>
        <w:t xml:space="preserve">' </w:t>
      </w:r>
      <w:r>
        <w:rPr/>
        <w:t>25</w:t>
      </w:r>
      <w:r>
        <w:rPr>
          <w:rtl w:val="true"/>
        </w:rPr>
        <w:t xml:space="preserve">). </w:t>
      </w:r>
      <w:r>
        <w:rPr>
          <w:rtl w:val="true"/>
        </w:rPr>
        <w:t>בהגיעם</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לדירה</w:t>
      </w:r>
      <w:r>
        <w:rPr>
          <w:rtl w:val="true"/>
        </w:rPr>
        <w:t xml:space="preserve">, </w:t>
      </w:r>
      <w:r>
        <w:rPr>
          <w:rtl w:val="true"/>
        </w:rPr>
        <w:t>המערער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ירדו</w:t>
      </w:r>
      <w:r>
        <w:rPr>
          <w:rFonts w:eastAsia="Arial TUR;Arial" w:cs="Arial TUR;Arial"/>
          <w:rtl w:val="true"/>
        </w:rPr>
        <w:t xml:space="preserve"> </w:t>
      </w:r>
      <w:r>
        <w:rPr>
          <w:rtl w:val="true"/>
        </w:rPr>
        <w:t>מהרכב</w:t>
      </w:r>
      <w:r>
        <w:rPr>
          <w:rtl w:val="true"/>
        </w:rPr>
        <w:t xml:space="preserve">, </w:t>
      </w:r>
      <w:r>
        <w:rPr>
          <w:rtl w:val="true"/>
        </w:rPr>
        <w:t>כיסו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פניהם</w:t>
      </w:r>
      <w:r>
        <w:rPr>
          <w:rFonts w:eastAsia="Arial TUR;Arial" w:cs="Arial TUR;Arial"/>
          <w:rtl w:val="true"/>
        </w:rPr>
        <w:t xml:space="preserve"> </w:t>
      </w:r>
      <w:r>
        <w:rPr>
          <w:rtl w:val="true"/>
        </w:rPr>
        <w:t>ושמו</w:t>
      </w:r>
      <w:r>
        <w:rPr>
          <w:rFonts w:eastAsia="Arial TUR;Arial" w:cs="Arial TUR;Arial"/>
          <w:rtl w:val="true"/>
        </w:rPr>
        <w:t xml:space="preserve"> </w:t>
      </w:r>
      <w:r>
        <w:rPr>
          <w:rtl w:val="true"/>
        </w:rPr>
        <w:t>פעמיהם</w:t>
      </w:r>
      <w:r>
        <w:rPr>
          <w:rFonts w:eastAsia="Arial TUR;Arial" w:cs="Arial TUR;Arial"/>
          <w:rtl w:val="true"/>
        </w:rPr>
        <w:t xml:space="preserve"> </w:t>
      </w:r>
      <w:r>
        <w:rPr>
          <w:rtl w:val="true"/>
        </w:rPr>
        <w:t>לדירה</w:t>
      </w:r>
      <w:r>
        <w:rPr>
          <w:rtl w:val="true"/>
        </w:rPr>
        <w:t xml:space="preserve">, </w:t>
      </w:r>
      <w:r>
        <w:rPr>
          <w:rtl w:val="true"/>
        </w:rPr>
        <w:t>אך</w:t>
      </w:r>
      <w:r>
        <w:rPr>
          <w:rFonts w:eastAsia="Arial TUR;Arial" w:cs="Arial TUR;Arial"/>
          <w:rtl w:val="true"/>
        </w:rPr>
        <w:t xml:space="preserve"> </w:t>
      </w:r>
      <w:r>
        <w:rPr>
          <w:rtl w:val="true"/>
        </w:rPr>
        <w:t>כעבור</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מאוד</w:t>
      </w:r>
      <w:r>
        <w:rPr>
          <w:rtl w:val="true"/>
        </w:rPr>
        <w:t xml:space="preserve">, </w:t>
      </w:r>
      <w:r>
        <w:rPr>
          <w:rtl w:val="true"/>
        </w:rPr>
        <w:t>שבו</w:t>
      </w:r>
      <w:r>
        <w:rPr>
          <w:rFonts w:eastAsia="Arial TUR;Arial" w:cs="Arial TUR;Arial"/>
          <w:rtl w:val="true"/>
        </w:rPr>
        <w:t xml:space="preserve"> </w:t>
      </w:r>
      <w:r>
        <w:rPr>
          <w:rtl w:val="true"/>
        </w:rPr>
        <w:t>לרכב</w:t>
      </w:r>
      <w:r>
        <w:rPr>
          <w:rFonts w:eastAsia="Arial TUR;Arial" w:cs="Arial TUR;Arial"/>
          <w:rtl w:val="true"/>
        </w:rPr>
        <w:t xml:space="preserve"> </w:t>
      </w:r>
      <w:r>
        <w:rPr>
          <w:rtl w:val="true"/>
        </w:rPr>
        <w:t>ועדכנו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כשל</w:t>
      </w:r>
      <w:r>
        <w:rPr>
          <w:rFonts w:eastAsia="Arial TUR;Arial" w:cs="Arial TUR;Arial"/>
          <w:rtl w:val="true"/>
        </w:rPr>
        <w:t xml:space="preserve"> </w:t>
      </w:r>
      <w:r>
        <w:rPr>
          <w:rtl w:val="true"/>
        </w:rPr>
        <w:t>וכי</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הרבה</w:t>
      </w:r>
      <w:r>
        <w:rPr>
          <w:rFonts w:ascii="Century" w:hAnsi="Century" w:eastAsia="Century" w:cs="Century"/>
          <w:b/>
          <w:b/>
          <w:spacing w:val="0"/>
          <w:szCs w:val="24"/>
          <w:rtl w:val="true"/>
        </w:rPr>
        <w:t xml:space="preserve"> </w:t>
      </w:r>
      <w:r>
        <w:rPr>
          <w:rFonts w:ascii="Century" w:hAnsi="Century" w:cs="Miriam"/>
          <w:b/>
          <w:b/>
          <w:spacing w:val="0"/>
          <w:szCs w:val="24"/>
          <w:rtl w:val="true"/>
        </w:rPr>
        <w:t>גברים</w:t>
      </w:r>
      <w:r>
        <w:rPr>
          <w:rFonts w:ascii="Century" w:hAnsi="Century" w:eastAsia="Century" w:cs="Century"/>
          <w:b/>
          <w:b/>
          <w:spacing w:val="0"/>
          <w:szCs w:val="24"/>
          <w:rtl w:val="true"/>
        </w:rPr>
        <w:t xml:space="preserve"> </w:t>
      </w:r>
      <w:r>
        <w:rPr>
          <w:rFonts w:ascii="Century" w:hAnsi="Century" w:cs="Miriam"/>
          <w:b/>
          <w:b/>
          <w:spacing w:val="0"/>
          <w:szCs w:val="24"/>
          <w:rtl w:val="true"/>
        </w:rPr>
        <w:t>בפנים</w:t>
      </w:r>
      <w:r>
        <w:rPr>
          <w:rFonts w:ascii="Century" w:hAnsi="Century" w:eastAsia="Century" w:cs="Century"/>
          <w:b/>
          <w:b/>
          <w:spacing w:val="0"/>
          <w:szCs w:val="24"/>
          <w:rtl w:val="true"/>
        </w:rPr>
        <w:t xml:space="preserve"> </w:t>
      </w:r>
      <w:r>
        <w:rPr>
          <w:rFonts w:ascii="Century" w:hAnsi="Century" w:cs="Miriam"/>
          <w:b/>
          <w:b/>
          <w:spacing w:val="0"/>
          <w:szCs w:val="24"/>
          <w:rtl w:val="true"/>
        </w:rPr>
        <w:t>והתקוטטנו</w:t>
      </w:r>
      <w:r>
        <w:rPr>
          <w:rFonts w:ascii="Century" w:hAnsi="Century" w:eastAsia="Century" w:cs="Century"/>
          <w:b/>
          <w:b/>
          <w:spacing w:val="0"/>
          <w:szCs w:val="24"/>
          <w:rtl w:val="true"/>
        </w:rPr>
        <w:t xml:space="preserve"> </w:t>
      </w:r>
      <w:r>
        <w:rPr>
          <w:rFonts w:ascii="Century" w:hAnsi="Century" w:cs="Miriam"/>
          <w:b/>
          <w:b/>
          <w:spacing w:val="0"/>
          <w:szCs w:val="24"/>
          <w:rtl w:val="true"/>
        </w:rPr>
        <w:t>איתם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התקוטטנו</w:t>
      </w:r>
      <w:r>
        <w:rPr>
          <w:rFonts w:ascii="Century" w:hAnsi="Century" w:eastAsia="Century" w:cs="Century"/>
          <w:b/>
          <w:b/>
          <w:spacing w:val="0"/>
          <w:szCs w:val="24"/>
          <w:rtl w:val="true"/>
        </w:rPr>
        <w:t xml:space="preserve"> </w:t>
      </w:r>
      <w:r>
        <w:rPr>
          <w:rFonts w:ascii="Century" w:hAnsi="Century" w:cs="Miriam"/>
          <w:b/>
          <w:b/>
          <w:spacing w:val="0"/>
          <w:szCs w:val="24"/>
          <w:rtl w:val="true"/>
        </w:rPr>
        <w:t>וקרעתי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בסכין</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208</w:t>
      </w:r>
      <w:r>
        <w:rPr>
          <w:rFonts w:ascii="Century" w:hAnsi="Century" w:cs="Century"/>
          <w:rtl w:val="true"/>
        </w:rPr>
        <w:t>ד</w:t>
      </w:r>
      <w:r>
        <w:rPr>
          <w:rFonts w:cs="Century" w:ascii="Century" w:hAnsi="Century"/>
          <w:rtl w:val="true"/>
        </w:rPr>
        <w:t xml:space="preserve">, </w:t>
      </w:r>
      <w:r>
        <w:rPr>
          <w:rtl w:val="true"/>
        </w:rPr>
        <w:t>עמ</w:t>
      </w:r>
      <w:r>
        <w:rPr>
          <w:rtl w:val="true"/>
        </w:rPr>
        <w:t xml:space="preserve">' </w:t>
      </w:r>
      <w:r>
        <w:rPr/>
        <w:t>98</w:t>
      </w:r>
      <w:r>
        <w:rPr>
          <w:rtl w:val="true"/>
        </w:rPr>
        <w:t xml:space="preserve">, </w:t>
      </w:r>
      <w:r>
        <w:rPr>
          <w:rtl w:val="true"/>
        </w:rPr>
        <w:t>ש</w:t>
      </w:r>
      <w:r>
        <w:rPr>
          <w:rtl w:val="true"/>
        </w:rPr>
        <w:t xml:space="preserve">' </w:t>
      </w:r>
      <w:r>
        <w:rPr/>
        <w:t>23-18</w:t>
      </w:r>
      <w:r>
        <w:rPr>
          <w:rFonts w:cs="Century" w:ascii="Century" w:hAnsi="Century"/>
          <w:rtl w:val="true"/>
        </w:rPr>
        <w:t>).</w:t>
      </w:r>
    </w:p>
    <w:p>
      <w:pPr>
        <w:pStyle w:val="Ruller41"/>
        <w:numPr>
          <w:ilvl w:val="0"/>
          <w:numId w:val="0"/>
        </w:numPr>
        <w:ind w:hanging="0" w:start="0" w:end="0"/>
        <w:jc w:val="both"/>
        <w:rPr>
          <w:rFonts w:ascii="Century" w:hAnsi="Century" w:cs="Century"/>
        </w:rPr>
      </w:pPr>
      <w:r>
        <w:rPr>
          <w:rFonts w:cs="Century" w:ascii="Century" w:hAnsi="Century"/>
          <w:rtl w:val="true"/>
        </w:rPr>
      </w:r>
    </w:p>
    <w:p>
      <w:pPr>
        <w:pStyle w:val="Ruller41"/>
        <w:numPr>
          <w:ilvl w:val="0"/>
          <w:numId w:val="0"/>
        </w:numPr>
        <w:ind w:hanging="0" w:start="0" w:end="0"/>
        <w:jc w:val="both"/>
        <w:rPr/>
      </w:pPr>
      <w:r>
        <w:rPr>
          <w:rtl w:val="true"/>
        </w:rPr>
        <w:tab/>
      </w:r>
      <w:r>
        <w:rPr>
          <w:rtl w:val="true"/>
        </w:rPr>
        <w:t>בהמשך סיפר כי נסעו מהמקום</w:t>
      </w:r>
      <w:r>
        <w:rPr>
          <w:rtl w:val="true"/>
        </w:rPr>
        <w:t xml:space="preserve">, </w:t>
      </w:r>
      <w:r>
        <w:rPr>
          <w:rtl w:val="true"/>
        </w:rPr>
        <w:t xml:space="preserve">עצרו בשכונת </w:t>
      </w:r>
      <w:r>
        <w:rPr>
          <w:rtl w:val="true"/>
        </w:rPr>
        <w:t>"</w:t>
      </w:r>
      <w:r>
        <w:rPr>
          <w:rtl w:val="true"/>
        </w:rPr>
        <w:t>אלג</w:t>
      </w:r>
      <w:r>
        <w:rPr>
          <w:rtl w:val="true"/>
        </w:rPr>
        <w:t>'</w:t>
      </w:r>
      <w:r>
        <w:rPr>
          <w:rtl w:val="true"/>
        </w:rPr>
        <w:t>רבי</w:t>
      </w:r>
      <w:r>
        <w:rPr>
          <w:rtl w:val="true"/>
        </w:rPr>
        <w:t xml:space="preserve">", </w:t>
      </w:r>
      <w:r>
        <w:rPr>
          <w:rtl w:val="true"/>
        </w:rPr>
        <w:t>המערער והאחר שרפו את החרמונית והמעיל שלבשו</w:t>
      </w:r>
      <w:r>
        <w:rPr>
          <w:rtl w:val="true"/>
        </w:rPr>
        <w:t xml:space="preserve">, </w:t>
      </w:r>
      <w:r>
        <w:rPr>
          <w:rtl w:val="true"/>
        </w:rPr>
        <w:t xml:space="preserve">וכל אחד שב לביתו </w:t>
      </w:r>
      <w:r>
        <w:rPr>
          <w:rtl w:val="true"/>
        </w:rPr>
        <w:t>(</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71-69</w:t>
      </w:r>
      <w:r>
        <w:rPr>
          <w:rtl w:val="true"/>
        </w:rPr>
        <w:t xml:space="preserve">). </w:t>
      </w:r>
      <w:r>
        <w:rPr>
          <w:rtl w:val="true"/>
        </w:rPr>
        <w:t>במהלך הנסיעה</w:t>
      </w:r>
      <w:r>
        <w:rPr>
          <w:rtl w:val="true"/>
        </w:rPr>
        <w:t xml:space="preserve">, </w:t>
      </w:r>
      <w:r>
        <w:rPr>
          <w:rtl w:val="true"/>
        </w:rPr>
        <w:t xml:space="preserve">הוסיף כי שמע את המערער והאחר משוחחים ביניהם כך </w:t>
      </w:r>
      <w:r>
        <w:rPr>
          <w:rtl w:val="true"/>
        </w:rPr>
        <w:t>"</w:t>
      </w:r>
      <w:r>
        <w:rPr>
          <w:rFonts w:ascii="Century" w:hAnsi="Century" w:cs="Miriam"/>
          <w:b/>
          <w:b/>
          <w:spacing w:val="0"/>
          <w:sz w:val="22"/>
          <w:sz w:val="22"/>
          <w:szCs w:val="24"/>
          <w:rtl w:val="true"/>
        </w:rPr>
        <w:t>ראית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ששלף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אקדח</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אקדח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cs="Century" w:ascii="Century" w:hAnsi="Century"/>
          <w:sz w:val="22"/>
          <w:rtl w:val="true"/>
        </w:rPr>
        <w:t>" (</w:t>
      </w:r>
      <w:r>
        <w:rPr>
          <w:rFonts w:ascii="Century" w:hAnsi="Century" w:cs="Century"/>
          <w:sz w:val="22"/>
          <w:sz w:val="22"/>
          <w:rtl w:val="true"/>
        </w:rPr>
        <w:t>ת</w:t>
      </w:r>
      <w:r>
        <w:rPr>
          <w:rFonts w:cs="Century" w:ascii="Century" w:hAnsi="Century"/>
          <w:sz w:val="22"/>
          <w:rtl w:val="true"/>
        </w:rPr>
        <w:t>/</w:t>
      </w:r>
      <w:r>
        <w:rPr>
          <w:rFonts w:cs="Century" w:ascii="Century" w:hAnsi="Century"/>
          <w:sz w:val="22"/>
        </w:rPr>
        <w:t>208</w:t>
      </w:r>
      <w:r>
        <w:rPr>
          <w:rFonts w:ascii="Century" w:hAnsi="Century" w:cs="Century"/>
          <w:sz w:val="22"/>
          <w:sz w:val="22"/>
          <w:rtl w:val="true"/>
        </w:rPr>
        <w:t>ד</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t>134</w:t>
      </w:r>
      <w:r>
        <w:rPr>
          <w:rtl w:val="true"/>
        </w:rPr>
        <w:t xml:space="preserve">, </w:t>
      </w:r>
      <w:r>
        <w:rPr>
          <w:rtl w:val="true"/>
        </w:rPr>
        <w:t>ש</w:t>
      </w:r>
      <w:r>
        <w:rPr>
          <w:rtl w:val="true"/>
        </w:rPr>
        <w:t>'</w:t>
      </w:r>
      <w:r>
        <w:rPr>
          <w:rtl w:val="true"/>
        </w:rPr>
        <w:t xml:space="preserve"> </w:t>
      </w:r>
      <w:r>
        <w:rPr/>
        <w:t>19-18</w:t>
      </w:r>
      <w:r>
        <w:rPr>
          <w:rFonts w:cs="Century" w:ascii="Century" w:hAnsi="Century"/>
          <w:sz w:val="22"/>
          <w:rtl w:val="true"/>
        </w:rPr>
        <w:t>)</w:t>
      </w:r>
      <w:r>
        <w:rPr>
          <w:rtl w:val="true"/>
        </w:rPr>
        <w:t xml:space="preserve">. </w:t>
      </w:r>
      <w:r>
        <w:rPr>
          <w:rtl w:val="true"/>
        </w:rPr>
        <w:t>רק בבוקר למחרת</w:t>
      </w:r>
      <w:r>
        <w:rPr>
          <w:rtl w:val="true"/>
        </w:rPr>
        <w:t xml:space="preserve">, </w:t>
      </w:r>
      <w:r>
        <w:rPr>
          <w:rtl w:val="true"/>
        </w:rPr>
        <w:t>נודע לעאמר כי המנוח נפטר</w:t>
      </w:r>
      <w:r>
        <w:rPr>
          <w:rtl w:val="true"/>
        </w:rPr>
        <w:t xml:space="preserve">. </w:t>
      </w:r>
      <w:r>
        <w:rPr>
          <w:rtl w:val="true"/>
        </w:rPr>
        <w:t>מיד מיהר לביתו של המערער</w:t>
      </w:r>
      <w:r>
        <w:rPr>
          <w:rtl w:val="true"/>
        </w:rPr>
        <w:t xml:space="preserve">, </w:t>
      </w:r>
      <w:r>
        <w:rPr>
          <w:rtl w:val="true"/>
        </w:rPr>
        <w:t xml:space="preserve">והתעמת עמו ועם האחר תוך שהם הכחישו כל מעורבות וטענו כי כלל לא נכנסו לדירה </w:t>
      </w:r>
      <w:r>
        <w:rPr>
          <w:rtl w:val="true"/>
        </w:rPr>
        <w:t>(</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87</w:t>
      </w:r>
      <w:r>
        <w:rPr>
          <w:rtl w:val="true"/>
        </w:rPr>
        <w:t xml:space="preserve">, </w:t>
      </w:r>
      <w:r>
        <w:rPr>
          <w:rtl w:val="true"/>
        </w:rPr>
        <w:t>ש</w:t>
      </w:r>
      <w:r>
        <w:rPr>
          <w:rtl w:val="true"/>
        </w:rPr>
        <w:t xml:space="preserve">' </w:t>
      </w:r>
      <w:r>
        <w:rPr/>
        <w:t>13-10</w:t>
      </w:r>
      <w:r>
        <w:rPr>
          <w:rtl w:val="true"/>
        </w:rPr>
        <w:t>).</w:t>
      </w:r>
    </w:p>
    <w:p>
      <w:pPr>
        <w:pStyle w:val="Ruller4"/>
        <w:ind w:end="0"/>
        <w:jc w:val="both"/>
        <w:rPr/>
      </w:pPr>
      <w:r>
        <w:rPr>
          <w:rtl w:val="true"/>
        </w:rPr>
      </w:r>
    </w:p>
    <w:p>
      <w:pPr>
        <w:pStyle w:val="Ruller4"/>
        <w:ind w:end="0"/>
        <w:jc w:val="both"/>
        <w:rPr/>
      </w:pPr>
      <w:r>
        <w:rPr>
          <w:rtl w:val="true"/>
        </w:rPr>
        <w:tab/>
      </w:r>
      <w:r>
        <w:rPr>
          <w:rtl w:val="true"/>
        </w:rPr>
        <w:t>בעוד</w:t>
      </w:r>
      <w:r>
        <w:rPr>
          <w:rFonts w:eastAsia="Arial TUR;Arial" w:cs="Arial TUR;Arial"/>
          <w:rtl w:val="true"/>
        </w:rPr>
        <w:t xml:space="preserve"> </w:t>
      </w:r>
      <w:r>
        <w:rPr>
          <w:rtl w:val="true"/>
        </w:rPr>
        <w:t>שעאמר</w:t>
      </w:r>
      <w:r>
        <w:rPr>
          <w:rFonts w:eastAsia="Arial TUR;Arial" w:cs="Arial TUR;Arial"/>
          <w:rtl w:val="true"/>
        </w:rPr>
        <w:t xml:space="preserve"> </w:t>
      </w:r>
      <w:r>
        <w:rPr>
          <w:rtl w:val="true"/>
        </w:rPr>
        <w:t>שיתף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בחקירותיו</w:t>
      </w:r>
      <w:r>
        <w:rPr>
          <w:rFonts w:eastAsia="Arial TUR;Arial" w:cs="Arial TUR;Arial"/>
          <w:rtl w:val="true"/>
        </w:rPr>
        <w:t xml:space="preserve"> </w:t>
      </w:r>
      <w:r>
        <w:rPr>
          <w:rtl w:val="true"/>
        </w:rPr>
        <w:t>במשטרה</w:t>
      </w:r>
      <w:r>
        <w:rPr>
          <w:rtl w:val="true"/>
        </w:rPr>
        <w:t xml:space="preserve">, </w:t>
      </w:r>
      <w:r>
        <w:rPr>
          <w:rtl w:val="true"/>
        </w:rPr>
        <w:t>בעדותו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סתר</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בסוגיות</w:t>
      </w:r>
      <w:r>
        <w:rPr>
          <w:rFonts w:eastAsia="Arial TUR;Arial" w:cs="Arial TUR;Arial"/>
          <w:rtl w:val="true"/>
        </w:rPr>
        <w:t xml:space="preserve"> </w:t>
      </w:r>
      <w:r>
        <w:rPr>
          <w:rtl w:val="true"/>
        </w:rPr>
        <w:t>מהותיות</w:t>
      </w:r>
      <w:r>
        <w:rPr>
          <w:rFonts w:eastAsia="Arial TUR;Arial" w:cs="Arial TUR;Arial"/>
          <w:rtl w:val="true"/>
        </w:rPr>
        <w:t xml:space="preserve"> </w:t>
      </w:r>
      <w:r>
        <w:rPr>
          <w:rtl w:val="true"/>
        </w:rPr>
        <w:t>והוכרז</w:t>
      </w:r>
      <w:r>
        <w:rPr>
          <w:rFonts w:eastAsia="Arial TUR;Arial" w:cs="Arial TUR;Arial"/>
          <w:rtl w:val="true"/>
        </w:rPr>
        <w:t xml:space="preserve"> </w:t>
      </w:r>
      <w:r>
        <w:rPr>
          <w:rtl w:val="true"/>
        </w:rPr>
        <w:t>כ</w:t>
      </w:r>
      <w:r>
        <w:rPr>
          <w:rtl w:val="true"/>
        </w:rPr>
        <w:t>"</w:t>
      </w:r>
      <w:r>
        <w:rPr>
          <w:rtl w:val="true"/>
        </w:rPr>
        <w:t>עד</w:t>
      </w:r>
      <w:r>
        <w:rPr>
          <w:rFonts w:eastAsia="Arial TUR;Arial" w:cs="Arial TUR;Arial"/>
          <w:rtl w:val="true"/>
        </w:rPr>
        <w:t xml:space="preserve"> </w:t>
      </w:r>
      <w:r>
        <w:rPr>
          <w:rtl w:val="true"/>
        </w:rPr>
        <w:t>עוין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לוקה</w:t>
      </w:r>
      <w:r>
        <w:rPr>
          <w:rFonts w:eastAsia="Arial TUR;Arial" w:cs="Arial TUR;Arial"/>
          <w:rtl w:val="true"/>
        </w:rPr>
        <w:t xml:space="preserve"> </w:t>
      </w:r>
      <w:r>
        <w:rPr>
          <w:rtl w:val="true"/>
        </w:rPr>
        <w:t>בהיעדר</w:t>
      </w:r>
      <w:r>
        <w:rPr>
          <w:rFonts w:eastAsia="Arial TUR;Arial" w:cs="Arial TUR;Arial"/>
          <w:rtl w:val="true"/>
        </w:rPr>
        <w:t xml:space="preserve"> </w:t>
      </w:r>
      <w:r>
        <w:rPr>
          <w:rtl w:val="true"/>
        </w:rPr>
        <w:t>אמינות</w:t>
      </w:r>
      <w:r>
        <w:rPr>
          <w:rFonts w:eastAsia="Arial TUR;Arial" w:cs="Arial TUR;Arial"/>
          <w:rtl w:val="true"/>
        </w:rPr>
        <w:t xml:space="preserve"> </w:t>
      </w:r>
      <w:r>
        <w:rPr>
          <w:rtl w:val="true"/>
        </w:rPr>
        <w:t>ובניסיון</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אפשרית</w:t>
      </w:r>
      <w:r>
        <w:rPr>
          <w:rtl w:val="true"/>
        </w:rPr>
        <w:t xml:space="preserve">. </w:t>
      </w:r>
      <w:r>
        <w:rPr>
          <w:rtl w:val="true"/>
        </w:rPr>
        <w:t>משכך</w:t>
      </w:r>
      <w:r>
        <w:rPr>
          <w:rtl w:val="true"/>
        </w:rPr>
        <w:t xml:space="preserve">, </w:t>
      </w:r>
      <w:r>
        <w:rPr>
          <w:rtl w:val="true"/>
        </w:rPr>
        <w:t>אומצה</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בחקירותיו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משגרסה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ניתנה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ומרצון</w:t>
      </w:r>
      <w:r>
        <w:rPr>
          <w:rFonts w:eastAsia="Arial TUR;Arial" w:cs="Arial TUR;Arial"/>
          <w:rtl w:val="true"/>
        </w:rPr>
        <w:t xml:space="preserve"> </w:t>
      </w:r>
      <w:r>
        <w:rPr>
          <w:rtl w:val="true"/>
        </w:rPr>
        <w:t>ונדחו</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שלפיהן</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בהתנהלות</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כלפיו</w:t>
      </w:r>
      <w:r>
        <w:rPr>
          <w:rtl w:val="true"/>
        </w:rPr>
        <w:t xml:space="preserve">. </w:t>
      </w:r>
      <w:r>
        <w:rPr>
          <w:rtl w:val="true"/>
        </w:rPr>
        <w:tab/>
      </w:r>
    </w:p>
    <w:p>
      <w:pPr>
        <w:pStyle w:val="Ruller4"/>
        <w:ind w:end="0"/>
        <w:jc w:val="both"/>
        <w:rPr/>
      </w:pPr>
      <w:r>
        <w:rPr>
          <w:rtl w:val="true"/>
        </w:rPr>
      </w:r>
    </w:p>
    <w:p>
      <w:pPr>
        <w:pStyle w:val="Ruller41"/>
        <w:numPr>
          <w:ilvl w:val="0"/>
          <w:numId w:val="1"/>
        </w:numPr>
        <w:ind w:hanging="0" w:start="0" w:end="0"/>
        <w:jc w:val="both"/>
        <w:rPr/>
      </w:pPr>
      <w:r>
        <w:rPr>
          <w:rtl w:val="true"/>
        </w:rPr>
        <w:t>גרסת</w:t>
      </w:r>
      <w:r>
        <w:rPr>
          <w:rtl w:val="true"/>
        </w:rPr>
        <w:t xml:space="preserve"> </w:t>
      </w:r>
      <w:r>
        <w:rPr>
          <w:rFonts w:ascii="Century" w:hAnsi="Century" w:cs="Miriam"/>
          <w:b/>
          <w:b/>
          <w:spacing w:val="0"/>
          <w:sz w:val="22"/>
          <w:sz w:val="22"/>
          <w:szCs w:val="24"/>
          <w:rtl w:val="true"/>
        </w:rPr>
        <w:t>המערער</w:t>
      </w:r>
      <w:r>
        <w:rPr>
          <w:rtl w:val="true"/>
        </w:rPr>
        <w:t xml:space="preserve"> על אודות האירועים שהתרחשו בדירה ומעורבותו בהם נשמעה בשני נתיבים שונים</w:t>
      </w:r>
      <w:r>
        <w:rPr>
          <w:rtl w:val="true"/>
        </w:rPr>
        <w:t xml:space="preserve">, </w:t>
      </w:r>
      <w:r>
        <w:rPr>
          <w:rtl w:val="true"/>
        </w:rPr>
        <w:t xml:space="preserve">ובמידת מה </w:t>
      </w:r>
      <w:r>
        <w:rPr>
          <w:rtl w:val="true"/>
        </w:rPr>
        <w:t>–</w:t>
      </w:r>
      <w:r>
        <w:rPr>
          <w:rtl w:val="true"/>
        </w:rPr>
        <w:t xml:space="preserve"> הפוכים</w:t>
      </w:r>
      <w:r>
        <w:rPr>
          <w:rtl w:val="true"/>
        </w:rPr>
        <w:t xml:space="preserve">. </w:t>
      </w:r>
      <w:r>
        <w:rPr>
          <w:rtl w:val="true"/>
        </w:rPr>
        <w:t>בחקירותיו במשטרה ולאחר מכן בעדותו בבית המשפט המערער שלל כל מעורבות באירועים שהתרחשו בדירה</w:t>
      </w:r>
      <w:r>
        <w:rPr>
          <w:rtl w:val="true"/>
        </w:rPr>
        <w:t xml:space="preserve">. </w:t>
      </w:r>
      <w:r>
        <w:rPr>
          <w:rtl w:val="true"/>
        </w:rPr>
        <w:t>בד בבד</w:t>
      </w:r>
      <w:r>
        <w:rPr>
          <w:rtl w:val="true"/>
        </w:rPr>
        <w:t xml:space="preserve">, </w:t>
      </w:r>
      <w:r>
        <w:rPr>
          <w:rtl w:val="true"/>
        </w:rPr>
        <w:t xml:space="preserve">עת שהה בתא המעצר גולל בפני המדובב המכונה </w:t>
      </w:r>
      <w:r>
        <w:rPr>
          <w:rtl w:val="true"/>
        </w:rPr>
        <w:t>"</w:t>
      </w:r>
      <w:r>
        <w:rPr>
          <w:rtl w:val="true"/>
        </w:rPr>
        <w:t>אבו מוך</w:t>
      </w:r>
      <w:r>
        <w:rPr>
          <w:rtl w:val="true"/>
        </w:rPr>
        <w:t xml:space="preserve">" </w:t>
      </w:r>
      <w:r>
        <w:rPr>
          <w:rtl w:val="true"/>
        </w:rPr>
        <w:t>את השתלשלות האירועים באופן מפורט</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בנתיב הראשון</w:t>
      </w:r>
      <w:r>
        <w:rPr>
          <w:rtl w:val="true"/>
        </w:rPr>
        <w:t xml:space="preserve">, </w:t>
      </w:r>
      <w:r>
        <w:rPr>
          <w:rtl w:val="true"/>
        </w:rPr>
        <w:t>בחקירותיו במשטרה ובעדותו בבית המשפט</w:t>
      </w:r>
      <w:r>
        <w:rPr>
          <w:rtl w:val="true"/>
        </w:rPr>
        <w:t xml:space="preserve">, </w:t>
      </w:r>
      <w:r>
        <w:rPr>
          <w:rtl w:val="true"/>
        </w:rPr>
        <w:t xml:space="preserve">המערער הכחיש מכל וכל את המיוחס לו והרחיק עצמו מכל מעורבות באירועים </w:t>
      </w:r>
      <w:r>
        <w:rPr>
          <w:rtl w:val="true"/>
        </w:rPr>
        <w:t>(</w:t>
      </w:r>
      <w:r>
        <w:rPr>
          <w:rtl w:val="true"/>
        </w:rPr>
        <w:t>ראו תמלולי החקירות</w:t>
      </w:r>
      <w:r>
        <w:rPr>
          <w:rtl w:val="true"/>
        </w:rPr>
        <w:t xml:space="preserve">: </w:t>
      </w:r>
      <w:r>
        <w:rPr>
          <w:rtl w:val="true"/>
        </w:rPr>
        <w:t>ת</w:t>
      </w:r>
      <w:r>
        <w:rPr>
          <w:rtl w:val="true"/>
        </w:rPr>
        <w:t>/</w:t>
      </w:r>
      <w:r>
        <w:rPr/>
        <w:t>9</w:t>
      </w:r>
      <w:r>
        <w:rPr>
          <w:rtl w:val="true"/>
        </w:rPr>
        <w:t xml:space="preserve">, </w:t>
      </w:r>
      <w:r>
        <w:rPr>
          <w:rtl w:val="true"/>
        </w:rPr>
        <w:t>ת</w:t>
      </w:r>
      <w:r>
        <w:rPr>
          <w:rtl w:val="true"/>
        </w:rPr>
        <w:t>/</w:t>
      </w:r>
      <w:r>
        <w:rPr/>
        <w:t>86</w:t>
      </w:r>
      <w:r>
        <w:rPr>
          <w:rtl w:val="true"/>
        </w:rPr>
        <w:t xml:space="preserve">, </w:t>
      </w:r>
      <w:r>
        <w:rPr>
          <w:rtl w:val="true"/>
        </w:rPr>
        <w:t>ת</w:t>
      </w:r>
      <w:r>
        <w:rPr>
          <w:rtl w:val="true"/>
        </w:rPr>
        <w:t>/</w:t>
      </w:r>
      <w:r>
        <w:rPr/>
        <w:t>70</w:t>
      </w:r>
      <w:r>
        <w:rPr>
          <w:rtl w:val="true"/>
        </w:rPr>
        <w:t xml:space="preserve">, </w:t>
      </w:r>
      <w:r>
        <w:rPr>
          <w:rtl w:val="true"/>
        </w:rPr>
        <w:t>ת</w:t>
      </w:r>
      <w:r>
        <w:rPr>
          <w:rtl w:val="true"/>
        </w:rPr>
        <w:t>/</w:t>
      </w:r>
      <w:r>
        <w:rPr/>
        <w:t>89</w:t>
      </w:r>
      <w:r>
        <w:rPr>
          <w:rtl w:val="true"/>
        </w:rPr>
        <w:t xml:space="preserve">, </w:t>
      </w:r>
      <w:r>
        <w:rPr>
          <w:rtl w:val="true"/>
        </w:rPr>
        <w:t>ת</w:t>
      </w:r>
      <w:r>
        <w:rPr>
          <w:rtl w:val="true"/>
        </w:rPr>
        <w:t>/</w:t>
      </w:r>
      <w:r>
        <w:rPr/>
        <w:t>73</w:t>
      </w:r>
      <w:r>
        <w:rPr>
          <w:rtl w:val="true"/>
        </w:rPr>
        <w:t xml:space="preserve">, </w:t>
      </w:r>
      <w:r>
        <w:rPr>
          <w:rtl w:val="true"/>
        </w:rPr>
        <w:t>ת</w:t>
      </w:r>
      <w:r>
        <w:rPr>
          <w:rtl w:val="true"/>
        </w:rPr>
        <w:t>/</w:t>
      </w:r>
      <w:r>
        <w:rPr/>
        <w:t>6</w:t>
      </w:r>
      <w:r>
        <w:rPr>
          <w:rtl w:val="true"/>
        </w:rPr>
        <w:t xml:space="preserve">). </w:t>
      </w:r>
      <w:r>
        <w:rPr>
          <w:rtl w:val="true"/>
        </w:rPr>
        <w:t>לגרסתו</w:t>
      </w:r>
      <w:r>
        <w:rPr>
          <w:rtl w:val="true"/>
        </w:rPr>
        <w:t xml:space="preserve">, </w:t>
      </w:r>
      <w:r>
        <w:rPr>
          <w:rtl w:val="true"/>
        </w:rPr>
        <w:t xml:space="preserve">סמוך לשעה </w:t>
      </w:r>
      <w:r>
        <w:rPr/>
        <w:t>00:30</w:t>
      </w:r>
      <w:r>
        <w:rPr>
          <w:rtl w:val="true"/>
        </w:rPr>
        <w:t xml:space="preserve"> </w:t>
      </w:r>
      <w:r>
        <w:rPr>
          <w:rtl w:val="true"/>
        </w:rPr>
        <w:t>בלילה</w:t>
      </w:r>
      <w:r>
        <w:rPr>
          <w:rtl w:val="true"/>
        </w:rPr>
        <w:t xml:space="preserve">, </w:t>
      </w:r>
      <w:r>
        <w:rPr>
          <w:rtl w:val="true"/>
        </w:rPr>
        <w:t xml:space="preserve">עאמר והאחר עישנו איתו נרגילה בדירתו ועזבו לקראת השעה </w:t>
      </w:r>
      <w:r>
        <w:rPr/>
        <w:t>2:00</w:t>
      </w:r>
      <w:r>
        <w:rPr>
          <w:rtl w:val="true"/>
        </w:rPr>
        <w:t xml:space="preserve"> (</w:t>
      </w:r>
      <w:r>
        <w:rPr>
          <w:rtl w:val="true"/>
        </w:rPr>
        <w:t>ת</w:t>
      </w:r>
      <w:r>
        <w:rPr>
          <w:rtl w:val="true"/>
        </w:rPr>
        <w:t>/</w:t>
      </w:r>
      <w:r>
        <w:rPr/>
        <w:t>9</w:t>
      </w:r>
      <w:r>
        <w:rPr>
          <w:rtl w:val="true"/>
        </w:rPr>
        <w:t xml:space="preserve">, </w:t>
      </w:r>
      <w:r>
        <w:rPr>
          <w:rtl w:val="true"/>
        </w:rPr>
        <w:t>ש</w:t>
      </w:r>
      <w:r>
        <w:rPr>
          <w:rtl w:val="true"/>
        </w:rPr>
        <w:t xml:space="preserve">' </w:t>
      </w:r>
      <w:r>
        <w:rPr/>
        <w:t>29-15</w:t>
      </w:r>
      <w:r>
        <w:rPr>
          <w:rtl w:val="true"/>
        </w:rPr>
        <w:t xml:space="preserve">; </w:t>
      </w:r>
      <w:r>
        <w:rPr>
          <w:rtl w:val="true"/>
        </w:rPr>
        <w:t>ת</w:t>
      </w:r>
      <w:r>
        <w:rPr>
          <w:rtl w:val="true"/>
        </w:rPr>
        <w:t>/</w:t>
      </w:r>
      <w:r>
        <w:rPr/>
        <w:t>70</w:t>
      </w:r>
      <w:r>
        <w:rPr>
          <w:rtl w:val="true"/>
        </w:rPr>
        <w:t xml:space="preserve">, </w:t>
      </w:r>
      <w:r>
        <w:rPr>
          <w:rtl w:val="true"/>
        </w:rPr>
        <w:t>ש</w:t>
      </w:r>
      <w:r>
        <w:rPr>
          <w:rtl w:val="true"/>
        </w:rPr>
        <w:t xml:space="preserve">' </w:t>
      </w:r>
      <w:r>
        <w:rPr/>
        <w:t>20</w:t>
      </w:r>
      <w:r>
        <w:rPr>
          <w:rtl w:val="true"/>
        </w:rPr>
        <w:t xml:space="preserve">). </w:t>
      </w:r>
      <w:r>
        <w:rPr>
          <w:rtl w:val="true"/>
        </w:rPr>
        <w:t>לאחר מכן</w:t>
      </w:r>
      <w:r>
        <w:rPr>
          <w:rtl w:val="true"/>
        </w:rPr>
        <w:t xml:space="preserve">, </w:t>
      </w:r>
      <w:r>
        <w:rPr>
          <w:rtl w:val="true"/>
        </w:rPr>
        <w:t xml:space="preserve">לקראת השעה </w:t>
      </w:r>
      <w:r>
        <w:rPr/>
        <w:t>3:00-2:30</w:t>
      </w:r>
      <w:r>
        <w:rPr>
          <w:rtl w:val="true"/>
        </w:rPr>
        <w:t xml:space="preserve"> </w:t>
      </w:r>
      <w:r>
        <w:rPr>
          <w:rtl w:val="true"/>
        </w:rPr>
        <w:t>כאשר נפגש לטענתו עם חברים</w:t>
      </w:r>
      <w:r>
        <w:rPr>
          <w:rtl w:val="true"/>
        </w:rPr>
        <w:t xml:space="preserve">, </w:t>
      </w:r>
      <w:r>
        <w:rPr>
          <w:rtl w:val="true"/>
        </w:rPr>
        <w:t xml:space="preserve">הם הבחינו בניידות משטרה שהגיעו לכפר ושיערו כי הן הגיעו לצורך חיפוש סמים אצל אחת המשפחות </w:t>
      </w:r>
      <w:r>
        <w:rPr>
          <w:rtl w:val="true"/>
        </w:rPr>
        <w:t>(</w:t>
      </w:r>
      <w:r>
        <w:rPr>
          <w:rtl w:val="true"/>
        </w:rPr>
        <w:t>ת</w:t>
      </w:r>
      <w:r>
        <w:rPr>
          <w:rtl w:val="true"/>
        </w:rPr>
        <w:t>/</w:t>
      </w:r>
      <w:r>
        <w:rPr/>
        <w:t>9</w:t>
      </w:r>
      <w:r>
        <w:rPr>
          <w:rtl w:val="true"/>
        </w:rPr>
        <w:t xml:space="preserve">, </w:t>
      </w:r>
      <w:r>
        <w:rPr>
          <w:rtl w:val="true"/>
        </w:rPr>
        <w:t>ש</w:t>
      </w:r>
      <w:r>
        <w:rPr>
          <w:rtl w:val="true"/>
        </w:rPr>
        <w:t xml:space="preserve">' </w:t>
      </w:r>
      <w:r>
        <w:rPr/>
        <w:t>34-29</w:t>
      </w:r>
      <w:r>
        <w:rPr>
          <w:rtl w:val="true"/>
        </w:rPr>
        <w:t xml:space="preserve">). </w:t>
      </w:r>
      <w:r>
        <w:rPr>
          <w:rtl w:val="true"/>
        </w:rPr>
        <w:t xml:space="preserve">רק בהמשך שמע שבמהלך משחק הימורים התפתח ריב בעקבות הפסד של אחד השחקנים אשר בסופו נרצח אחד מהנוכחים </w:t>
      </w:r>
      <w:r>
        <w:rPr>
          <w:rtl w:val="true"/>
        </w:rPr>
        <w:t>(</w:t>
      </w:r>
      <w:r>
        <w:rPr>
          <w:rtl w:val="true"/>
        </w:rPr>
        <w:t>ת</w:t>
      </w:r>
      <w:r>
        <w:rPr>
          <w:rtl w:val="true"/>
        </w:rPr>
        <w:t>/</w:t>
      </w:r>
      <w:r>
        <w:rPr/>
        <w:t>9</w:t>
      </w:r>
      <w:r>
        <w:rPr>
          <w:rtl w:val="true"/>
        </w:rPr>
        <w:t xml:space="preserve">, </w:t>
      </w:r>
      <w:r>
        <w:rPr>
          <w:rtl w:val="true"/>
        </w:rPr>
        <w:t>ש</w:t>
      </w:r>
      <w:r>
        <w:rPr>
          <w:rtl w:val="true"/>
        </w:rPr>
        <w:t xml:space="preserve">' </w:t>
      </w:r>
      <w:r>
        <w:rPr/>
        <w:t>37-35</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המערער התמיד בהכחשותיו ובגרסתו כאמור לעיל אף כאשר חוקרי המשטרה הציגו בפניו סתירות בגרסתו ואי</w:t>
      </w:r>
      <w:r>
        <w:rPr>
          <w:rtl w:val="true"/>
        </w:rPr>
        <w:t>-</w:t>
      </w:r>
      <w:r>
        <w:rPr>
          <w:rtl w:val="true"/>
        </w:rPr>
        <w:t xml:space="preserve">התאמות בין תיאור אירועי הלילה כפי שמסר לבין התיאור שמסרו אחרים </w:t>
      </w:r>
      <w:r>
        <w:rPr>
          <w:rtl w:val="true"/>
        </w:rPr>
        <w:t>(</w:t>
      </w:r>
      <w:r>
        <w:rPr>
          <w:rtl w:val="true"/>
        </w:rPr>
        <w:t>ת</w:t>
      </w:r>
      <w:r>
        <w:rPr>
          <w:rtl w:val="true"/>
        </w:rPr>
        <w:t>/</w:t>
      </w:r>
      <w:r>
        <w:rPr/>
        <w:t>89</w:t>
      </w:r>
      <w:r>
        <w:rPr>
          <w:rtl w:val="true"/>
        </w:rPr>
        <w:t xml:space="preserve">, </w:t>
      </w:r>
      <w:r>
        <w:rPr>
          <w:rtl w:val="true"/>
        </w:rPr>
        <w:t>ש</w:t>
      </w:r>
      <w:r>
        <w:rPr>
          <w:rtl w:val="true"/>
        </w:rPr>
        <w:t xml:space="preserve">' </w:t>
      </w:r>
      <w:r>
        <w:rPr/>
        <w:t>50-18</w:t>
      </w:r>
      <w:r>
        <w:rPr>
          <w:rtl w:val="true"/>
        </w:rPr>
        <w:t xml:space="preserve">). </w:t>
      </w:r>
      <w:r>
        <w:rPr>
          <w:rtl w:val="true"/>
        </w:rPr>
        <w:t xml:space="preserve">הוא אף כפר בגרסת עאמר בחקירותיו </w:t>
      </w:r>
      <w:r>
        <w:rPr>
          <w:rtl w:val="true"/>
        </w:rPr>
        <w:t>(</w:t>
      </w:r>
      <w:r>
        <w:rPr>
          <w:rtl w:val="true"/>
        </w:rPr>
        <w:t>ת</w:t>
      </w:r>
      <w:r>
        <w:rPr>
          <w:rtl w:val="true"/>
        </w:rPr>
        <w:t>/</w:t>
      </w:r>
      <w:r>
        <w:rPr/>
        <w:t>89</w:t>
      </w:r>
      <w:r>
        <w:rPr>
          <w:rtl w:val="true"/>
        </w:rPr>
        <w:t xml:space="preserve">, </w:t>
      </w:r>
      <w:r>
        <w:rPr>
          <w:rtl w:val="true"/>
        </w:rPr>
        <w:t>ש</w:t>
      </w:r>
      <w:r>
        <w:rPr>
          <w:rtl w:val="true"/>
        </w:rPr>
        <w:t xml:space="preserve">' </w:t>
      </w:r>
      <w:r>
        <w:rPr/>
        <w:t>120-80</w:t>
      </w:r>
      <w:r>
        <w:rPr>
          <w:rtl w:val="true"/>
        </w:rPr>
        <w:t xml:space="preserve">), </w:t>
      </w:r>
      <w:r>
        <w:rPr>
          <w:rtl w:val="true"/>
        </w:rPr>
        <w:t>ודבק בגרסתו שלפיה עאמר ישב אצלו בליל האירוע יחד עם האחר</w:t>
      </w:r>
      <w:r>
        <w:rPr>
          <w:rtl w:val="true"/>
        </w:rPr>
        <w:t xml:space="preserve">, </w:t>
      </w:r>
      <w:r>
        <w:rPr>
          <w:rtl w:val="true"/>
        </w:rPr>
        <w:t>וכי הם לא שוחחו על משחק הקלפים וודאי לא תכננו מעשה שוד</w:t>
      </w:r>
      <w:r>
        <w:rPr>
          <w:rtl w:val="true"/>
        </w:rPr>
        <w:t xml:space="preserve">, </w:t>
      </w:r>
      <w:r>
        <w:rPr>
          <w:rtl w:val="true"/>
        </w:rPr>
        <w:t xml:space="preserve">וציין כי אינו מחזיק סכינים בביתו </w:t>
      </w:r>
      <w:r>
        <w:rPr>
          <w:rtl w:val="true"/>
        </w:rPr>
        <w:t>(</w:t>
      </w:r>
      <w:r>
        <w:rPr>
          <w:rtl w:val="true"/>
        </w:rPr>
        <w:t>ת</w:t>
      </w:r>
      <w:r>
        <w:rPr>
          <w:rtl w:val="true"/>
        </w:rPr>
        <w:t>/</w:t>
      </w:r>
      <w:r>
        <w:rPr/>
        <w:t>89</w:t>
      </w:r>
      <w:r>
        <w:rPr>
          <w:rtl w:val="true"/>
        </w:rPr>
        <w:t xml:space="preserve">, </w:t>
      </w:r>
      <w:r>
        <w:rPr>
          <w:rtl w:val="true"/>
        </w:rPr>
        <w:t>ש</w:t>
      </w:r>
      <w:r>
        <w:rPr>
          <w:rtl w:val="true"/>
        </w:rPr>
        <w:t xml:space="preserve">' </w:t>
      </w:r>
      <w:r>
        <w:rPr/>
        <w:t>95-94</w:t>
      </w:r>
      <w:r>
        <w:rPr>
          <w:rtl w:val="true"/>
        </w:rPr>
        <w:t xml:space="preserve">, </w:t>
      </w:r>
      <w:r>
        <w:rPr>
          <w:rtl w:val="true"/>
        </w:rPr>
        <w:t>ש</w:t>
      </w:r>
      <w:r>
        <w:rPr>
          <w:rtl w:val="true"/>
        </w:rPr>
        <w:t xml:space="preserve">' </w:t>
      </w:r>
      <w:r>
        <w:rPr/>
        <w:t>101-100</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גם בעדותו בבית המשפט המחוזי המערער התמיד בהכחשתו ביחס למעשיו בליל האירועים </w:t>
      </w:r>
      <w:r>
        <w:rPr>
          <w:rtl w:val="true"/>
        </w:rPr>
        <w:t>(</w:t>
      </w:r>
      <w:r>
        <w:rPr>
          <w:rtl w:val="true"/>
        </w:rPr>
        <w:t>פרו</w:t>
      </w:r>
      <w:r>
        <w:rPr>
          <w:rtl w:val="true"/>
        </w:rPr>
        <w:t xml:space="preserve">' </w:t>
      </w:r>
      <w:r>
        <w:rPr>
          <w:rtl w:val="true"/>
        </w:rPr>
        <w:t xml:space="preserve">הדיון מיום </w:t>
      </w:r>
      <w:r>
        <w:rPr/>
        <w:t>5.12.2019</w:t>
      </w:r>
      <w:r>
        <w:rPr>
          <w:rtl w:val="true"/>
        </w:rPr>
        <w:t xml:space="preserve">, </w:t>
      </w:r>
      <w:r>
        <w:rPr>
          <w:rtl w:val="true"/>
        </w:rPr>
        <w:t>עמ</w:t>
      </w:r>
      <w:r>
        <w:rPr>
          <w:rtl w:val="true"/>
        </w:rPr>
        <w:t xml:space="preserve">' </w:t>
      </w:r>
      <w:r>
        <w:rPr/>
        <w:t>1969</w:t>
      </w:r>
      <w:r>
        <w:rPr>
          <w:rtl w:val="true"/>
        </w:rPr>
        <w:t xml:space="preserve">). </w:t>
      </w:r>
      <w:r>
        <w:rPr>
          <w:rtl w:val="true"/>
        </w:rPr>
        <w:t>בנוסף</w:t>
      </w:r>
      <w:r>
        <w:rPr>
          <w:rtl w:val="true"/>
        </w:rPr>
        <w:t xml:space="preserve">, </w:t>
      </w:r>
      <w:r>
        <w:rPr>
          <w:rtl w:val="true"/>
        </w:rPr>
        <w:t xml:space="preserve">טען כי מעולם לא לבש </w:t>
      </w:r>
      <w:r>
        <w:rPr>
          <w:rtl w:val="true"/>
        </w:rPr>
        <w:t>"</w:t>
      </w:r>
      <w:r>
        <w:rPr>
          <w:rtl w:val="true"/>
        </w:rPr>
        <w:t>חרמונית</w:t>
      </w:r>
      <w:r>
        <w:rPr>
          <w:rtl w:val="true"/>
        </w:rPr>
        <w:t>" (</w:t>
      </w:r>
      <w:r>
        <w:rPr>
          <w:rtl w:val="true"/>
        </w:rPr>
        <w:t>שם</w:t>
      </w:r>
      <w:r>
        <w:rPr>
          <w:rtl w:val="true"/>
        </w:rPr>
        <w:t xml:space="preserve">, </w:t>
      </w:r>
      <w:r>
        <w:rPr>
          <w:rtl w:val="true"/>
        </w:rPr>
        <w:t>עמ</w:t>
      </w:r>
      <w:r>
        <w:rPr>
          <w:rtl w:val="true"/>
        </w:rPr>
        <w:t xml:space="preserve">' </w:t>
      </w:r>
      <w:r>
        <w:rPr/>
        <w:t>1899</w:t>
      </w:r>
      <w:r>
        <w:rPr>
          <w:rtl w:val="true"/>
        </w:rPr>
        <w:t xml:space="preserve">, </w:t>
      </w:r>
      <w:r>
        <w:rPr>
          <w:rtl w:val="true"/>
        </w:rPr>
        <w:t>ש</w:t>
      </w:r>
      <w:r>
        <w:rPr>
          <w:rtl w:val="true"/>
        </w:rPr>
        <w:t xml:space="preserve">' </w:t>
      </w:r>
      <w:r>
        <w:rPr/>
        <w:t>22-21</w:t>
      </w:r>
      <w:r>
        <w:rPr>
          <w:rtl w:val="true"/>
        </w:rPr>
        <w:t xml:space="preserve">), </w:t>
      </w:r>
      <w:r>
        <w:rPr>
          <w:rtl w:val="true"/>
        </w:rPr>
        <w:t xml:space="preserve">כי אינו מסתובב עם סכין </w:t>
      </w:r>
      <w:r>
        <w:rPr>
          <w:rtl w:val="true"/>
        </w:rPr>
        <w:t>(</w:t>
      </w:r>
      <w:r>
        <w:rPr>
          <w:rtl w:val="true"/>
        </w:rPr>
        <w:t>שם</w:t>
      </w:r>
      <w:r>
        <w:rPr>
          <w:rtl w:val="true"/>
        </w:rPr>
        <w:t xml:space="preserve">, </w:t>
      </w:r>
      <w:r>
        <w:rPr>
          <w:rtl w:val="true"/>
        </w:rPr>
        <w:t>עמ</w:t>
      </w:r>
      <w:r>
        <w:rPr>
          <w:rtl w:val="true"/>
        </w:rPr>
        <w:t xml:space="preserve">' </w:t>
      </w:r>
      <w:r>
        <w:rPr/>
        <w:t>1901</w:t>
      </w:r>
      <w:r>
        <w:rPr>
          <w:rtl w:val="true"/>
        </w:rPr>
        <w:t xml:space="preserve">, </w:t>
      </w:r>
      <w:r>
        <w:rPr>
          <w:rtl w:val="true"/>
        </w:rPr>
        <w:t>ש</w:t>
      </w:r>
      <w:r>
        <w:rPr>
          <w:rtl w:val="true"/>
        </w:rPr>
        <w:t xml:space="preserve">' </w:t>
      </w:r>
      <w:r>
        <w:rPr/>
        <w:t>18-17</w:t>
      </w:r>
      <w:r>
        <w:rPr>
          <w:rtl w:val="true"/>
        </w:rPr>
        <w:t xml:space="preserve">) </w:t>
      </w:r>
      <w:r>
        <w:rPr>
          <w:rtl w:val="true"/>
        </w:rPr>
        <w:t xml:space="preserve">וכי </w:t>
      </w:r>
      <w:r>
        <w:rPr>
          <w:rtl w:val="true"/>
        </w:rPr>
        <w:t>"</w:t>
      </w:r>
      <w:r>
        <w:rPr>
          <w:rtl w:val="true"/>
        </w:rPr>
        <w:t>כולם</w:t>
      </w:r>
      <w:r>
        <w:rPr>
          <w:rtl w:val="true"/>
        </w:rPr>
        <w:t xml:space="preserve">" </w:t>
      </w:r>
      <w:r>
        <w:rPr>
          <w:rtl w:val="true"/>
        </w:rPr>
        <w:t xml:space="preserve">עשו יד אחת במטרה לטפול עליו עלילת שווא </w:t>
      </w:r>
      <w:r>
        <w:rPr>
          <w:rtl w:val="true"/>
        </w:rPr>
        <w:t>(</w:t>
      </w:r>
      <w:r>
        <w:rPr>
          <w:rtl w:val="true"/>
        </w:rPr>
        <w:t>שם</w:t>
      </w:r>
      <w:r>
        <w:rPr>
          <w:rtl w:val="true"/>
        </w:rPr>
        <w:t xml:space="preserve">, </w:t>
      </w:r>
      <w:r>
        <w:rPr>
          <w:rtl w:val="true"/>
        </w:rPr>
        <w:t>עמ</w:t>
      </w:r>
      <w:r>
        <w:rPr>
          <w:rtl w:val="true"/>
        </w:rPr>
        <w:t xml:space="preserve">' </w:t>
      </w:r>
      <w:r>
        <w:rPr/>
        <w:t>1878</w:t>
      </w:r>
      <w:r>
        <w:rPr>
          <w:rtl w:val="true"/>
        </w:rPr>
        <w:t xml:space="preserve">, </w:t>
      </w:r>
      <w:r>
        <w:rPr>
          <w:rtl w:val="true"/>
        </w:rPr>
        <w:t>ש</w:t>
      </w:r>
      <w:r>
        <w:rPr>
          <w:rtl w:val="true"/>
        </w:rPr>
        <w:t xml:space="preserve">' </w:t>
      </w:r>
      <w:r>
        <w:rPr/>
        <w:t>29-16</w:t>
      </w:r>
      <w:r>
        <w:rPr>
          <w:rtl w:val="true"/>
        </w:rPr>
        <w:t xml:space="preserve">; </w:t>
      </w:r>
      <w:r>
        <w:rPr>
          <w:rtl w:val="true"/>
        </w:rPr>
        <w:t>שם</w:t>
      </w:r>
      <w:r>
        <w:rPr>
          <w:rtl w:val="true"/>
        </w:rPr>
        <w:t xml:space="preserve">, </w:t>
      </w:r>
      <w:r>
        <w:rPr>
          <w:rtl w:val="true"/>
        </w:rPr>
        <w:t>עמ</w:t>
      </w:r>
      <w:r>
        <w:rPr>
          <w:rtl w:val="true"/>
        </w:rPr>
        <w:t xml:space="preserve">' </w:t>
      </w:r>
      <w:r>
        <w:rPr/>
        <w:t>1915</w:t>
      </w:r>
      <w:r>
        <w:rPr>
          <w:rtl w:val="true"/>
        </w:rPr>
        <w:t xml:space="preserve">, </w:t>
      </w:r>
      <w:r>
        <w:rPr>
          <w:rtl w:val="true"/>
        </w:rPr>
        <w:t>ש</w:t>
      </w:r>
      <w:r>
        <w:rPr>
          <w:rtl w:val="true"/>
        </w:rPr>
        <w:t xml:space="preserve">' </w:t>
      </w:r>
      <w:r>
        <w:rPr/>
        <w:t>30-28</w:t>
      </w:r>
      <w:r>
        <w:rPr>
          <w:rtl w:val="true"/>
        </w:rPr>
        <w:t xml:space="preserve">). </w:t>
      </w:r>
      <w:r>
        <w:rPr>
          <w:rtl w:val="true"/>
        </w:rPr>
        <w:t>בצד האמור</w:t>
      </w:r>
      <w:r>
        <w:rPr>
          <w:rtl w:val="true"/>
        </w:rPr>
        <w:t xml:space="preserve">, </w:t>
      </w:r>
      <w:r>
        <w:rPr>
          <w:rtl w:val="true"/>
        </w:rPr>
        <w:t>המערער אישר שבמהלך מעצרו סיפר לכמה עצורים</w:t>
      </w:r>
      <w:r>
        <w:rPr>
          <w:rtl w:val="true"/>
        </w:rPr>
        <w:t xml:space="preserve">, </w:t>
      </w:r>
      <w:r>
        <w:rPr>
          <w:rtl w:val="true"/>
        </w:rPr>
        <w:t xml:space="preserve">ובכללם המדובב </w:t>
      </w:r>
      <w:r>
        <w:rPr>
          <w:rtl w:val="true"/>
        </w:rPr>
        <w:t>"</w:t>
      </w:r>
      <w:r>
        <w:rPr>
          <w:rtl w:val="true"/>
        </w:rPr>
        <w:t>אבו מוך</w:t>
      </w:r>
      <w:r>
        <w:rPr>
          <w:rtl w:val="true"/>
        </w:rPr>
        <w:t xml:space="preserve">", </w:t>
      </w:r>
      <w:r>
        <w:rPr>
          <w:rtl w:val="true"/>
        </w:rPr>
        <w:t>פרטים על האירועים</w:t>
      </w:r>
      <w:r>
        <w:rPr>
          <w:rtl w:val="true"/>
        </w:rPr>
        <w:t xml:space="preserve">, </w:t>
      </w:r>
      <w:r>
        <w:rPr>
          <w:rtl w:val="true"/>
        </w:rPr>
        <w:t xml:space="preserve">אך טען כי אלו </w:t>
      </w:r>
      <w:r>
        <w:rPr>
          <w:rtl w:val="true"/>
        </w:rPr>
        <w:t>"</w:t>
      </w:r>
      <w:r>
        <w:rPr>
          <w:rtl w:val="true"/>
        </w:rPr>
        <w:t>הגיעו לידיעתו</w:t>
      </w:r>
      <w:r>
        <w:rPr>
          <w:rtl w:val="true"/>
        </w:rPr>
        <w:t xml:space="preserve">". </w:t>
      </w:r>
      <w:r>
        <w:rPr>
          <w:rtl w:val="true"/>
        </w:rPr>
        <w:t>עדות המערער הותירה רושם בלתי</w:t>
      </w:r>
      <w:r>
        <w:rPr>
          <w:rtl w:val="true"/>
        </w:rPr>
        <w:t>-</w:t>
      </w:r>
      <w:r>
        <w:rPr>
          <w:rtl w:val="true"/>
        </w:rPr>
        <w:t>אמין בעיני בית המשפט המחוזי אשר קבע כי גרסתו חסרת אמינות</w:t>
      </w:r>
      <w:r>
        <w:rPr>
          <w:rtl w:val="true"/>
        </w:rPr>
        <w:t xml:space="preserve">, </w:t>
      </w:r>
      <w:r>
        <w:rPr>
          <w:rtl w:val="true"/>
        </w:rPr>
        <w:t>רצופת סתירות ואינה מתיישבת עם מכלול הראיות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ascii="Century" w:hAnsi="Century" w:cs="Century"/>
          <w:sz w:val="22"/>
          <w:sz w:val="22"/>
          <w:rtl w:val="true"/>
        </w:rPr>
        <w:t>בד בבד לחקירותיו של המערער במשטרה</w:t>
      </w:r>
      <w:r>
        <w:rPr>
          <w:rFonts w:cs="Century" w:ascii="Century" w:hAnsi="Century"/>
          <w:sz w:val="22"/>
          <w:rtl w:val="true"/>
        </w:rPr>
        <w:t xml:space="preserve">, </w:t>
      </w:r>
      <w:r>
        <w:rPr>
          <w:rtl w:val="true"/>
        </w:rPr>
        <w:t>בעת ששהה במעצר</w:t>
      </w:r>
      <w:r>
        <w:rPr>
          <w:rtl w:val="true"/>
        </w:rPr>
        <w:t xml:space="preserve">, </w:t>
      </w:r>
      <w:r>
        <w:rPr>
          <w:rtl w:val="true"/>
        </w:rPr>
        <w:t xml:space="preserve">הוא מסר למדובב </w:t>
      </w:r>
      <w:r>
        <w:rPr>
          <w:rtl w:val="true"/>
        </w:rPr>
        <w:t>"</w:t>
      </w:r>
      <w:r>
        <w:rPr>
          <w:rtl w:val="true"/>
        </w:rPr>
        <w:t>אבו מוך</w:t>
      </w:r>
      <w:r>
        <w:rPr>
          <w:rtl w:val="true"/>
        </w:rPr>
        <w:t xml:space="preserve">" </w:t>
      </w:r>
      <w:r>
        <w:rPr>
          <w:rtl w:val="true"/>
        </w:rPr>
        <w:t xml:space="preserve">פרטים באשר לאירועים שהתרחשו בדירה </w:t>
      </w:r>
      <w:r>
        <w:rPr>
          <w:rtl w:val="true"/>
        </w:rPr>
        <w:t>(</w:t>
      </w:r>
      <w:r>
        <w:rPr>
          <w:rtl w:val="true"/>
        </w:rPr>
        <w:t>נ</w:t>
      </w:r>
      <w:r>
        <w:rPr>
          <w:rtl w:val="true"/>
        </w:rPr>
        <w:t>/</w:t>
      </w:r>
      <w:r>
        <w:rPr/>
        <w:t>11</w:t>
      </w:r>
      <w:r>
        <w:rPr>
          <w:rtl w:val="true"/>
        </w:rPr>
        <w:t xml:space="preserve">, </w:t>
      </w:r>
      <w:r>
        <w:rPr>
          <w:rtl w:val="true"/>
        </w:rPr>
        <w:t>נ</w:t>
      </w:r>
      <w:r>
        <w:rPr>
          <w:rtl w:val="true"/>
        </w:rPr>
        <w:t>/</w:t>
      </w:r>
      <w:r>
        <w:rPr/>
        <w:t>12</w:t>
      </w:r>
      <w:r>
        <w:rPr>
          <w:rtl w:val="true"/>
        </w:rPr>
        <w:t xml:space="preserve">, </w:t>
      </w:r>
      <w:r>
        <w:rPr>
          <w:rtl w:val="true"/>
        </w:rPr>
        <w:t>נ</w:t>
      </w:r>
      <w:r>
        <w:rPr>
          <w:rtl w:val="true"/>
        </w:rPr>
        <w:t>/</w:t>
      </w:r>
      <w:r>
        <w:rPr/>
        <w:t>13</w:t>
      </w:r>
      <w:r>
        <w:rPr>
          <w:rtl w:val="true"/>
        </w:rPr>
        <w:t xml:space="preserve">). </w:t>
      </w:r>
      <w:r>
        <w:rPr>
          <w:rtl w:val="true"/>
        </w:rPr>
        <w:t xml:space="preserve">המערער תיאר בפניו כי תכנן יחד עם האחר ועאמר לבצע שוד בדירה בעת משחק קלפים </w:t>
      </w:r>
      <w:r>
        <w:rPr>
          <w:rtl w:val="true"/>
        </w:rPr>
        <w:t>(</w:t>
      </w:r>
      <w:r>
        <w:rPr>
          <w:rtl w:val="true"/>
        </w:rPr>
        <w:t>נ</w:t>
      </w:r>
      <w:r>
        <w:rPr>
          <w:rtl w:val="true"/>
        </w:rPr>
        <w:t>/</w:t>
      </w:r>
      <w:r>
        <w:rPr/>
        <w:t>11</w:t>
      </w:r>
      <w:r>
        <w:rPr>
          <w:rtl w:val="true"/>
        </w:rPr>
        <w:t xml:space="preserve">, </w:t>
      </w:r>
      <w:r>
        <w:rPr>
          <w:rtl w:val="true"/>
        </w:rPr>
        <w:t>ש</w:t>
      </w:r>
      <w:r>
        <w:rPr>
          <w:rtl w:val="true"/>
        </w:rPr>
        <w:t xml:space="preserve">' </w:t>
      </w:r>
      <w:r>
        <w:rPr/>
        <w:t>24-22</w:t>
      </w:r>
      <w:r>
        <w:rPr>
          <w:rtl w:val="true"/>
        </w:rPr>
        <w:t xml:space="preserve">). </w:t>
      </w:r>
      <w:r>
        <w:rPr>
          <w:rtl w:val="true"/>
        </w:rPr>
        <w:t xml:space="preserve">לצורך כך </w:t>
      </w:r>
      <w:r>
        <w:rPr>
          <w:rtl w:val="true"/>
        </w:rPr>
        <w:t>–</w:t>
      </w:r>
      <w:r>
        <w:rPr>
          <w:rtl w:val="true"/>
        </w:rPr>
        <w:t xml:space="preserve"> </w:t>
      </w:r>
      <w:r>
        <w:rPr>
          <w:rtl w:val="true"/>
        </w:rPr>
        <w:t>"</w:t>
      </w:r>
      <w:r>
        <w:rPr>
          <w:rFonts w:ascii="Century" w:hAnsi="Century" w:cs="Miriam"/>
          <w:b/>
          <w:b/>
          <w:spacing w:val="0"/>
          <w:sz w:val="22"/>
          <w:sz w:val="22"/>
          <w:szCs w:val="24"/>
          <w:rtl w:val="true"/>
        </w:rPr>
        <w:t>לקחו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סכינים</w:t>
      </w:r>
      <w:r>
        <w:rPr>
          <w:rtl w:val="true"/>
        </w:rPr>
        <w:t xml:space="preserve">", </w:t>
      </w:r>
      <w:r>
        <w:rPr>
          <w:rtl w:val="true"/>
        </w:rPr>
        <w:t xml:space="preserve">כיסו את פניהם ופירקו את לוחית הזיהוי של הרכב </w:t>
      </w:r>
      <w:r>
        <w:rPr>
          <w:rtl w:val="true"/>
        </w:rPr>
        <w:t>(</w:t>
      </w:r>
      <w:r>
        <w:rPr>
          <w:rtl w:val="true"/>
        </w:rPr>
        <w:t>שם</w:t>
      </w:r>
      <w:r>
        <w:rPr>
          <w:rtl w:val="true"/>
        </w:rPr>
        <w:t xml:space="preserve">, </w:t>
      </w:r>
      <w:r>
        <w:rPr>
          <w:rtl w:val="true"/>
        </w:rPr>
        <w:t>ש</w:t>
      </w:r>
      <w:r>
        <w:rPr>
          <w:rtl w:val="true"/>
        </w:rPr>
        <w:t xml:space="preserve">' </w:t>
      </w:r>
      <w:r>
        <w:rPr/>
        <w:t>30-27</w:t>
      </w:r>
      <w:r>
        <w:rPr>
          <w:rtl w:val="true"/>
        </w:rPr>
        <w:t xml:space="preserve">). </w:t>
      </w:r>
      <w:r>
        <w:rPr>
          <w:rtl w:val="true"/>
        </w:rPr>
        <w:t>בהגיעם לדירה</w:t>
      </w:r>
      <w:r>
        <w:rPr>
          <w:rtl w:val="true"/>
        </w:rPr>
        <w:t xml:space="preserve">, </w:t>
      </w:r>
      <w:r>
        <w:rPr>
          <w:rtl w:val="true"/>
        </w:rPr>
        <w:t xml:space="preserve">המערער והאחר חתכו את שרשרת שער הכניסה ונכנסו לדירה </w:t>
      </w:r>
      <w:r>
        <w:rPr>
          <w:rtl w:val="true"/>
        </w:rPr>
        <w:t>(</w:t>
      </w:r>
      <w:r>
        <w:rPr>
          <w:rtl w:val="true"/>
        </w:rPr>
        <w:t>שם</w:t>
      </w:r>
      <w:r>
        <w:rPr>
          <w:rtl w:val="true"/>
        </w:rPr>
        <w:t xml:space="preserve">, </w:t>
      </w:r>
      <w:r>
        <w:rPr>
          <w:rtl w:val="true"/>
        </w:rPr>
        <w:t>ש</w:t>
      </w:r>
      <w:r>
        <w:rPr>
          <w:rtl w:val="true"/>
        </w:rPr>
        <w:t xml:space="preserve">' </w:t>
      </w:r>
      <w:r>
        <w:rPr/>
        <w:t>31</w:t>
      </w:r>
      <w:r>
        <w:rPr>
          <w:rtl w:val="true"/>
        </w:rPr>
        <w:t xml:space="preserve">; </w:t>
      </w:r>
      <w:r>
        <w:rPr>
          <w:rtl w:val="true"/>
        </w:rPr>
        <w:t>נ</w:t>
      </w:r>
      <w:r>
        <w:rPr>
          <w:rtl w:val="true"/>
        </w:rPr>
        <w:t>/</w:t>
      </w:r>
      <w:r>
        <w:rPr/>
        <w:t>12</w:t>
      </w:r>
      <w:r>
        <w:rPr>
          <w:rtl w:val="true"/>
        </w:rPr>
        <w:t xml:space="preserve">, </w:t>
      </w:r>
      <w:r>
        <w:rPr>
          <w:rtl w:val="true"/>
        </w:rPr>
        <w:t>ש</w:t>
      </w:r>
      <w:r>
        <w:rPr>
          <w:rtl w:val="true"/>
        </w:rPr>
        <w:t xml:space="preserve">' </w:t>
      </w:r>
      <w:r>
        <w:rPr/>
        <w:t>15-10</w:t>
      </w:r>
      <w:r>
        <w:rPr>
          <w:rtl w:val="true"/>
        </w:rPr>
        <w:t xml:space="preserve">). </w:t>
      </w:r>
      <w:r>
        <w:rPr>
          <w:rtl w:val="true"/>
        </w:rPr>
        <w:t>כך תיאר המדובב את אשר המערער סיפר לו</w:t>
      </w:r>
      <w:r>
        <w:rPr>
          <w:rtl w:val="true"/>
        </w:rPr>
        <w:t>:</w:t>
      </w:r>
    </w:p>
    <w:p>
      <w:pPr>
        <w:pStyle w:val="Ruller4"/>
        <w:ind w:end="0"/>
        <w:jc w:val="both"/>
        <w:rPr/>
      </w:pPr>
      <w:r>
        <w:rPr>
          <w:rtl w:val="true"/>
        </w:rPr>
      </w:r>
    </w:p>
    <w:p>
      <w:pPr>
        <w:pStyle w:val="Ruller5"/>
        <w:ind w:end="1282"/>
        <w:jc w:val="both"/>
        <w:rPr/>
      </w:pPr>
      <w:r>
        <w:rPr>
          <w:rtl w:val="true"/>
        </w:rPr>
        <w:t>"</w:t>
      </w:r>
      <w:r>
        <w:rPr>
          <w:rtl w:val="true"/>
        </w:rPr>
        <w:t>נכנסו</w:t>
      </w:r>
      <w:r>
        <w:rPr>
          <w:rFonts w:eastAsia="Arial TUR;Arial" w:cs="Arial TUR;Arial"/>
          <w:rtl w:val="true"/>
        </w:rPr>
        <w:t xml:space="preserve"> </w:t>
      </w:r>
      <w:r>
        <w:rPr>
          <w:rtl w:val="true"/>
        </w:rPr>
        <w:t>העיפו</w:t>
      </w:r>
      <w:r>
        <w:rPr>
          <w:rFonts w:eastAsia="Arial TUR;Arial" w:cs="Arial TUR;Arial"/>
          <w:rtl w:val="true"/>
        </w:rPr>
        <w:t xml:space="preserve"> </w:t>
      </w:r>
      <w:r>
        <w:rPr>
          <w:rtl w:val="true"/>
        </w:rPr>
        <w:t>דלתות</w:t>
      </w:r>
      <w:r>
        <w:rPr>
          <w:rFonts w:eastAsia="Arial TUR;Arial" w:cs="Arial TUR;Arial"/>
          <w:rtl w:val="true"/>
        </w:rPr>
        <w:t xml:space="preserve"> </w:t>
      </w:r>
      <w:r>
        <w:rPr>
          <w:rtl w:val="true"/>
        </w:rPr>
        <w:t>נכנסו</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סכינים</w:t>
      </w:r>
      <w:r>
        <w:rPr>
          <w:rFonts w:eastAsia="Arial TUR;Arial" w:cs="Arial TUR;Arial"/>
          <w:rtl w:val="true"/>
        </w:rPr>
        <w:t xml:space="preserve"> </w:t>
      </w:r>
      <w:r>
        <w:rPr>
          <w:rtl w:val="true"/>
        </w:rPr>
        <w:t>מצאו</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חמישה</w:t>
      </w:r>
      <w:r>
        <w:rPr>
          <w:rFonts w:eastAsia="Arial TUR;Arial" w:cs="Arial TUR;Arial"/>
          <w:rtl w:val="true"/>
        </w:rPr>
        <w:t xml:space="preserve"> </w:t>
      </w:r>
      <w:r>
        <w:rPr>
          <w:rtl w:val="true"/>
        </w:rPr>
        <w:t>אנשים</w:t>
      </w:r>
      <w:r>
        <w:rPr>
          <w:rtl w:val="true"/>
        </w:rPr>
        <w:t xml:space="preserve">, </w:t>
      </w:r>
      <w:r>
        <w:rPr>
          <w:rtl w:val="true"/>
        </w:rPr>
        <w:t>נכנסו</w:t>
      </w:r>
      <w:r>
        <w:rPr>
          <w:rFonts w:eastAsia="Arial TUR;Arial" w:cs="Arial TUR;Arial"/>
          <w:rtl w:val="true"/>
        </w:rPr>
        <w:t xml:space="preserve"> </w:t>
      </w:r>
      <w:r>
        <w:rPr>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האחר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עמד</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סאמר</w:t>
      </w:r>
      <w:r>
        <w:rPr>
          <w:rFonts w:eastAsia="Arial TUR;Arial" w:cs="Arial TUR;Arial"/>
          <w:rtl w:val="true"/>
        </w:rPr>
        <w:t xml:space="preserve"> </w:t>
      </w:r>
      <w:r>
        <w:rPr>
          <w:rtl w:val="true"/>
        </w:rPr>
        <w:t>הנרצח</w:t>
      </w:r>
      <w:r>
        <w:rPr>
          <w:rFonts w:eastAsia="Arial TUR;Arial" w:cs="Arial TUR;Arial"/>
          <w:rtl w:val="true"/>
        </w:rPr>
        <w:t xml:space="preserve"> </w:t>
      </w:r>
      <w:r>
        <w:rPr>
          <w:rtl w:val="true"/>
        </w:rPr>
        <w:t>החשוד</w:t>
      </w:r>
      <w:r>
        <w:rPr>
          <w:rFonts w:eastAsia="Arial TUR;Arial" w:cs="Arial TUR;Arial"/>
          <w:rtl w:val="true"/>
        </w:rPr>
        <w:t xml:space="preserve"> </w:t>
      </w:r>
      <w:r>
        <w:rPr>
          <w:rtl w:val="true"/>
        </w:rPr>
        <w:t>[</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תפס</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מהיושבים</w:t>
      </w:r>
      <w:r>
        <w:rPr>
          <w:rFonts w:eastAsia="Arial TUR;Arial" w:cs="Arial TUR;Arial"/>
          <w:rtl w:val="true"/>
        </w:rPr>
        <w:t xml:space="preserve"> </w:t>
      </w:r>
      <w:r>
        <w:rPr>
          <w:rtl w:val="true"/>
        </w:rPr>
        <w:t>בשולחן</w:t>
      </w:r>
      <w:r>
        <w:rPr>
          <w:rFonts w:eastAsia="Arial TUR;Arial" w:cs="Arial TUR;Arial"/>
          <w:rtl w:val="true"/>
        </w:rPr>
        <w:t xml:space="preserve"> </w:t>
      </w:r>
      <w:r>
        <w:rPr>
          <w:rtl w:val="true"/>
        </w:rPr>
        <w:t>ושם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הגרון</w:t>
      </w:r>
      <w:r>
        <w:rPr>
          <w:rtl w:val="true"/>
        </w:rPr>
        <w:t xml:space="preserve">, </w:t>
      </w:r>
      <w:r>
        <w:rPr>
          <w:rtl w:val="true"/>
        </w:rPr>
        <w:t>מול</w:t>
      </w:r>
      <w:r>
        <w:rPr>
          <w:rFonts w:eastAsia="Arial TUR;Arial" w:cs="Arial TUR;Arial"/>
          <w:rtl w:val="true"/>
        </w:rPr>
        <w:t xml:space="preserve"> </w:t>
      </w:r>
      <w:r>
        <w:rPr>
          <w:rtl w:val="true"/>
        </w:rPr>
        <w:t>סאמר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השולחן</w:t>
      </w:r>
      <w:r>
        <w:rPr>
          <w:rFonts w:eastAsia="Arial TUR;Arial" w:cs="Arial TUR;Arial"/>
          <w:rtl w:val="true"/>
        </w:rPr>
        <w:t xml:space="preserve"> </w:t>
      </w:r>
      <w:r>
        <w:rPr>
          <w:rtl w:val="true"/>
        </w:rPr>
        <w:t>ועליו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אקדח</w:t>
      </w:r>
      <w:r>
        <w:rPr>
          <w:rtl w:val="true"/>
        </w:rPr>
        <w:t xml:space="preserve">. </w:t>
      </w:r>
      <w:r>
        <w:rPr>
          <w:rtl w:val="true"/>
        </w:rPr>
        <w:t>סאמר</w:t>
      </w:r>
      <w:r>
        <w:rPr>
          <w:rFonts w:eastAsia="Arial TUR;Arial" w:cs="Arial TUR;Arial"/>
          <w:rtl w:val="true"/>
        </w:rPr>
        <w:t xml:space="preserve"> </w:t>
      </w:r>
      <w:r>
        <w:rPr>
          <w:rtl w:val="true"/>
        </w:rPr>
        <w:t>הנרצח</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תיקחו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תעשו</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דבר</w:t>
      </w:r>
      <w:r>
        <w:rPr>
          <w:rtl w:val="true"/>
        </w:rPr>
        <w:t xml:space="preserve">. </w:t>
      </w:r>
      <w:r>
        <w:rPr>
          <w:rtl w:val="true"/>
        </w:rPr>
        <w:t>בזמן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דיבר</w:t>
      </w:r>
      <w:r>
        <w:rPr>
          <w:rFonts w:eastAsia="Arial TUR;Arial" w:cs="Arial TUR;Arial"/>
          <w:rtl w:val="true"/>
        </w:rPr>
        <w:t xml:space="preserve"> </w:t>
      </w:r>
      <w:r>
        <w:rPr>
          <w:rtl w:val="true"/>
        </w:rPr>
        <w:t>אתם</w:t>
      </w:r>
      <w:r>
        <w:rPr>
          <w:rFonts w:eastAsia="Arial TUR;Arial" w:cs="Arial TUR;Arial"/>
          <w:rtl w:val="true"/>
        </w:rPr>
        <w:t xml:space="preserve"> </w:t>
      </w:r>
      <w:r>
        <w:rPr>
          <w:rtl w:val="true"/>
        </w:rPr>
        <w:t>סאמר</w:t>
      </w:r>
      <w:r>
        <w:rPr>
          <w:rFonts w:eastAsia="Arial TUR;Arial" w:cs="Arial TUR;Arial"/>
          <w:rtl w:val="true"/>
        </w:rPr>
        <w:t xml:space="preserve"> </w:t>
      </w:r>
      <w:r>
        <w:rPr>
          <w:rtl w:val="true"/>
        </w:rPr>
        <w:t>הנרצח</w:t>
      </w:r>
      <w:r>
        <w:rPr>
          <w:rFonts w:eastAsia="Arial TUR;Arial" w:cs="Arial TUR;Arial"/>
          <w:rtl w:val="true"/>
        </w:rPr>
        <w:t xml:space="preserve"> </w:t>
      </w:r>
      <w:r>
        <w:rPr>
          <w:rtl w:val="true"/>
        </w:rPr>
        <w:t>הרים</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האקדח</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השולחן</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w:t>
      </w:r>
      <w:r>
        <w:rPr>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האחר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נתן</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מכה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בחלק</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הגוף</w:t>
      </w:r>
      <w:r>
        <w:rPr>
          <w:rtl w:val="true"/>
        </w:rPr>
        <w:t xml:space="preserve">. </w:t>
      </w:r>
      <w:r>
        <w:rPr>
          <w:rtl w:val="true"/>
        </w:rPr>
        <w:t>ירד</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דם</w:t>
      </w:r>
      <w:r>
        <w:rPr>
          <w:rFonts w:eastAsia="Arial TUR;Arial" w:cs="Arial TUR;Arial"/>
          <w:rtl w:val="true"/>
        </w:rPr>
        <w:t xml:space="preserve"> </w:t>
      </w:r>
      <w:r>
        <w:rPr>
          <w:rtl w:val="true"/>
        </w:rPr>
        <w:t>ונפל</w:t>
      </w:r>
      <w:r>
        <w:rPr>
          <w:rFonts w:eastAsia="Arial TUR;Arial" w:cs="Arial TUR;Arial"/>
          <w:rtl w:val="true"/>
        </w:rPr>
        <w:t xml:space="preserve"> </w:t>
      </w:r>
      <w:r>
        <w:rPr>
          <w:rtl w:val="true"/>
        </w:rPr>
        <w:t>לרצפה</w:t>
      </w:r>
      <w:r>
        <w:rPr>
          <w:rtl w:val="true"/>
        </w:rPr>
        <w:t>,</w:t>
      </w:r>
      <w:r>
        <w:rPr>
          <w:rtl w:val="true"/>
        </w:rPr>
        <w:t xml:space="preserve"> </w:t>
      </w:r>
      <w:r>
        <w:rPr>
          <w:rtl w:val="true"/>
        </w:rPr>
        <w:t>החשוד</w:t>
      </w:r>
      <w:r>
        <w:rPr>
          <w:rFonts w:eastAsia="Arial TUR;Arial" w:cs="Arial TUR;Arial"/>
          <w:rtl w:val="true"/>
        </w:rPr>
        <w:t xml:space="preserve"> </w:t>
      </w:r>
      <w:r>
        <w:rPr>
          <w:rtl w:val="true"/>
        </w:rPr>
        <w:t>[</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סיפר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שתפס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בידו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גרון</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היושבים</w:t>
      </w:r>
      <w:r>
        <w:rPr>
          <w:rtl w:val="true"/>
        </w:rPr>
        <w:t xml:space="preserve">, </w:t>
      </w:r>
      <w:r>
        <w:rPr>
          <w:rtl w:val="true"/>
        </w:rPr>
        <w:t>הבחור</w:t>
      </w:r>
      <w:r>
        <w:rPr>
          <w:rFonts w:eastAsia="Arial TUR;Arial" w:cs="Arial TUR;Arial"/>
          <w:rtl w:val="true"/>
        </w:rPr>
        <w:t xml:space="preserve"> </w:t>
      </w:r>
      <w:r>
        <w:rPr>
          <w:rtl w:val="true"/>
        </w:rPr>
        <w:t>ששם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הגרון</w:t>
      </w:r>
      <w:r>
        <w:rPr>
          <w:rFonts w:eastAsia="Arial TUR;Arial" w:cs="Arial TUR;Arial"/>
          <w:rtl w:val="true"/>
        </w:rPr>
        <w:t xml:space="preserve"> </w:t>
      </w:r>
      <w:r>
        <w:rPr>
          <w:rtl w:val="true"/>
        </w:rPr>
        <w:t>התחיל</w:t>
      </w:r>
      <w:r>
        <w:rPr>
          <w:rFonts w:eastAsia="Arial TUR;Arial" w:cs="Arial TUR;Arial"/>
          <w:rtl w:val="true"/>
        </w:rPr>
        <w:t xml:space="preserve"> </w:t>
      </w:r>
      <w:r>
        <w:rPr>
          <w:rtl w:val="true"/>
        </w:rPr>
        <w:t>לזוז</w:t>
      </w:r>
      <w:r>
        <w:rPr>
          <w:rFonts w:eastAsia="Arial TUR;Arial" w:cs="Arial TUR;Arial"/>
          <w:rtl w:val="true"/>
        </w:rPr>
        <w:t xml:space="preserve"> </w:t>
      </w:r>
      <w:r>
        <w:rPr>
          <w:rtl w:val="true"/>
        </w:rPr>
        <w:t>ורצה</w:t>
      </w:r>
      <w:r>
        <w:rPr>
          <w:rFonts w:eastAsia="Arial TUR;Arial" w:cs="Arial TUR;Arial"/>
          <w:rtl w:val="true"/>
        </w:rPr>
        <w:t xml:space="preserve"> </w:t>
      </w:r>
      <w:r>
        <w:rPr>
          <w:rtl w:val="true"/>
        </w:rPr>
        <w:t>להשתחרר</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החשוד</w:t>
      </w:r>
      <w:r>
        <w:rPr>
          <w:rFonts w:eastAsia="Arial TUR;Arial" w:cs="Arial TUR;Arial"/>
          <w:rtl w:val="true"/>
        </w:rPr>
        <w:t xml:space="preserve"> </w:t>
      </w:r>
      <w:r>
        <w:rPr>
          <w:rtl w:val="true"/>
        </w:rPr>
        <w:t>[</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סיפר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גז</w:t>
      </w:r>
      <w:r>
        <w:rPr>
          <w:rFonts w:eastAsia="Arial TUR;Arial" w:cs="Arial TUR;Arial"/>
          <w:rtl w:val="true"/>
        </w:rPr>
        <w:t xml:space="preserve"> </w:t>
      </w:r>
      <w:r>
        <w:rPr>
          <w:rtl w:val="true"/>
        </w:rPr>
        <w:t>מדמיע</w:t>
      </w:r>
      <w:r>
        <w:rPr>
          <w:rFonts w:eastAsia="Arial TUR;Arial" w:cs="Arial TUR;Arial"/>
          <w:rtl w:val="true"/>
        </w:rPr>
        <w:t xml:space="preserve"> </w:t>
      </w:r>
      <w:r>
        <w:rPr>
          <w:rtl w:val="true"/>
        </w:rPr>
        <w:t>ורסס</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בפנים</w:t>
      </w:r>
      <w:r>
        <w:rPr>
          <w:rtl w:val="true"/>
        </w:rPr>
        <w:t xml:space="preserve">, </w:t>
      </w:r>
      <w:r>
        <w:rPr>
          <w:rtl w:val="true"/>
        </w:rPr>
        <w:t>הבחור</w:t>
      </w:r>
      <w:r>
        <w:rPr>
          <w:rFonts w:eastAsia="Arial TUR;Arial" w:cs="Arial TUR;Arial"/>
          <w:rtl w:val="true"/>
        </w:rPr>
        <w:t xml:space="preserve"> </w:t>
      </w:r>
      <w:r>
        <w:rPr>
          <w:rtl w:val="true"/>
        </w:rPr>
        <w:t>תפס</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הסכין</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מונחת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הגרון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למשול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ואז</w:t>
      </w:r>
      <w:r>
        <w:rPr>
          <w:rFonts w:eastAsia="Arial TUR;Arial" w:cs="Arial TUR;Arial"/>
          <w:rtl w:val="true"/>
        </w:rPr>
        <w:t xml:space="preserve"> </w:t>
      </w:r>
      <w:r>
        <w:rPr>
          <w:rtl w:val="true"/>
        </w:rPr>
        <w:t>נחתכה</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שלו</w:t>
      </w:r>
      <w:r>
        <w:rPr>
          <w:rtl w:val="true"/>
        </w:rPr>
        <w:t>" (</w:t>
      </w:r>
      <w:r>
        <w:rPr>
          <w:rtl w:val="true"/>
        </w:rPr>
        <w:t>כך</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w:t>
      </w:r>
      <w:r>
        <w:rPr>
          <w:rtl w:val="true"/>
        </w:rPr>
        <w:t>נ</w:t>
      </w:r>
      <w:r>
        <w:rPr>
          <w:rtl w:val="true"/>
        </w:rPr>
        <w:t>/</w:t>
      </w:r>
      <w:r>
        <w:rPr/>
        <w:t>11</w:t>
      </w:r>
      <w:r>
        <w:rPr>
          <w:rtl w:val="true"/>
        </w:rPr>
        <w:t xml:space="preserve">, </w:t>
      </w:r>
      <w:r>
        <w:rPr>
          <w:rtl w:val="true"/>
        </w:rPr>
        <w:t>ש</w:t>
      </w:r>
      <w:r>
        <w:rPr>
          <w:rtl w:val="true"/>
        </w:rPr>
        <w:t xml:space="preserve">' </w:t>
      </w:r>
      <w:r>
        <w:rPr/>
        <w:t>41-31</w:t>
      </w:r>
      <w:r>
        <w:rPr>
          <w:rtl w:val="true"/>
        </w:rPr>
        <w:t>)</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בהמשך</w:t>
      </w:r>
      <w:r>
        <w:rPr>
          <w:rtl w:val="true"/>
        </w:rPr>
        <w:t xml:space="preserve">, </w:t>
      </w:r>
      <w:r>
        <w:rPr>
          <w:rtl w:val="true"/>
        </w:rPr>
        <w:t>לפי</w:t>
      </w:r>
      <w:r>
        <w:rPr>
          <w:rFonts w:eastAsia="Arial TUR;Arial" w:cs="Arial TUR;Arial"/>
          <w:rtl w:val="true"/>
        </w:rPr>
        <w:t xml:space="preserve"> </w:t>
      </w:r>
      <w:r>
        <w:rPr>
          <w:rtl w:val="true"/>
        </w:rPr>
        <w:t>התיאור</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למדובב</w:t>
      </w:r>
      <w:r>
        <w:rPr>
          <w:rtl w:val="true"/>
        </w:rPr>
        <w:t xml:space="preserve">, </w:t>
      </w:r>
      <w:r>
        <w:rPr>
          <w:rtl w:val="true"/>
        </w:rPr>
        <w:t>הם</w:t>
      </w:r>
      <w:r>
        <w:rPr>
          <w:rFonts w:eastAsia="Arial TUR;Arial" w:cs="Arial TUR;Arial"/>
          <w:rtl w:val="true"/>
        </w:rPr>
        <w:t xml:space="preserve"> </w:t>
      </w:r>
      <w:r>
        <w:rPr>
          <w:rtl w:val="true"/>
        </w:rPr>
        <w:t>ברחו</w:t>
      </w:r>
      <w:r>
        <w:rPr>
          <w:rFonts w:eastAsia="Arial TUR;Arial" w:cs="Arial TUR;Arial"/>
          <w:rtl w:val="true"/>
        </w:rPr>
        <w:t xml:space="preserve"> </w:t>
      </w:r>
      <w:r>
        <w:rPr>
          <w:rtl w:val="true"/>
        </w:rPr>
        <w:t>מהדירה</w:t>
      </w:r>
      <w:r>
        <w:rPr>
          <w:rFonts w:eastAsia="Arial TUR;Arial" w:cs="Arial TUR;Arial"/>
          <w:rtl w:val="true"/>
        </w:rPr>
        <w:t xml:space="preserve"> </w:t>
      </w:r>
      <w:r>
        <w:rPr>
          <w:rtl w:val="true"/>
        </w:rPr>
        <w:t>מבלי</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כסף</w:t>
      </w:r>
      <w:r>
        <w:rPr>
          <w:rtl w:val="true"/>
        </w:rPr>
        <w:t xml:space="preserve">, </w:t>
      </w:r>
      <w:r>
        <w:rPr>
          <w:rtl w:val="true"/>
        </w:rPr>
        <w:t>שרפו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הבגדים</w:t>
      </w:r>
      <w:r>
        <w:rPr>
          <w:rFonts w:eastAsia="Arial TUR;Arial" w:cs="Arial TUR;Arial"/>
          <w:rtl w:val="true"/>
        </w:rPr>
        <w:t xml:space="preserve"> </w:t>
      </w:r>
      <w:r>
        <w:rPr>
          <w:rtl w:val="true"/>
        </w:rPr>
        <w:t>שלהם</w:t>
      </w:r>
      <w:r>
        <w:rPr>
          <w:rFonts w:eastAsia="Arial TUR;Arial" w:cs="Arial TUR;Arial"/>
          <w:rtl w:val="true"/>
        </w:rPr>
        <w:t xml:space="preserve"> </w:t>
      </w:r>
      <w:r>
        <w:rPr>
          <w:rtl w:val="true"/>
        </w:rPr>
        <w:t>בחורשה</w:t>
      </w:r>
      <w:r>
        <w:rPr>
          <w:rFonts w:eastAsia="Arial TUR;Arial" w:cs="Arial TUR;Arial"/>
          <w:rtl w:val="true"/>
        </w:rPr>
        <w:t xml:space="preserve"> </w:t>
      </w:r>
      <w:r>
        <w:rPr>
          <w:rtl w:val="true"/>
        </w:rPr>
        <w:t>ונמלטו</w:t>
      </w:r>
      <w:r>
        <w:rPr>
          <w:rFonts w:eastAsia="Arial TUR;Arial" w:cs="Arial TUR;Arial"/>
          <w:rtl w:val="true"/>
        </w:rPr>
        <w:t xml:space="preserve"> </w:t>
      </w:r>
      <w:r>
        <w:rPr>
          <w:rtl w:val="true"/>
        </w:rPr>
        <w:t>מהמקום</w:t>
      </w:r>
      <w:r>
        <w:rPr>
          <w:rFonts w:eastAsia="Arial TUR;Arial" w:cs="Arial TUR;Arial"/>
          <w:rtl w:val="true"/>
        </w:rPr>
        <w:t xml:space="preserve"> </w:t>
      </w:r>
      <w:r>
        <w:rPr>
          <w:rtl w:val="true"/>
        </w:rPr>
        <w:t>(</w:t>
      </w:r>
      <w:r>
        <w:rPr>
          <w:rtl w:val="true"/>
        </w:rPr>
        <w:t>נ</w:t>
      </w:r>
      <w:r>
        <w:rPr>
          <w:rtl w:val="true"/>
        </w:rPr>
        <w:t>/</w:t>
      </w:r>
      <w:r>
        <w:rPr/>
        <w:t>11</w:t>
      </w:r>
      <w:r>
        <w:rPr>
          <w:rtl w:val="true"/>
        </w:rPr>
        <w:t xml:space="preserve">, </w:t>
      </w:r>
      <w:r>
        <w:rPr>
          <w:rtl w:val="true"/>
        </w:rPr>
        <w:t>ש</w:t>
      </w:r>
      <w:r>
        <w:rPr>
          <w:rtl w:val="true"/>
        </w:rPr>
        <w:t xml:space="preserve">' </w:t>
      </w:r>
      <w:r>
        <w:rPr/>
        <w:t>45-41</w:t>
      </w:r>
      <w:r>
        <w:rPr>
          <w:rtl w:val="true"/>
        </w:rPr>
        <w:t xml:space="preserve">). </w:t>
      </w:r>
      <w:r>
        <w:rPr>
          <w:rtl w:val="true"/>
        </w:rPr>
        <w:t>לאחר</w:t>
      </w:r>
      <w:r>
        <w:rPr>
          <w:rFonts w:eastAsia="Arial TUR;Arial" w:cs="Arial TUR;Arial"/>
          <w:rtl w:val="true"/>
        </w:rPr>
        <w:t xml:space="preserve"> </w:t>
      </w:r>
      <w:r>
        <w:rPr>
          <w:rtl w:val="true"/>
        </w:rPr>
        <w:t>שנודע</w:t>
      </w:r>
      <w:r>
        <w:rPr>
          <w:rFonts w:eastAsia="Arial TUR;Arial" w:cs="Arial TUR;Arial"/>
          <w:rtl w:val="true"/>
        </w:rPr>
        <w:t xml:space="preserve"> </w:t>
      </w:r>
      <w:r>
        <w:rPr>
          <w:rtl w:val="true"/>
        </w:rPr>
        <w:t>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tl w:val="true"/>
        </w:rPr>
        <w:t xml:space="preserve">, </w:t>
      </w:r>
      <w:r>
        <w:rPr>
          <w:rtl w:val="true"/>
        </w:rPr>
        <w:t>השלושה</w:t>
      </w:r>
      <w:r>
        <w:rPr>
          <w:rFonts w:eastAsia="Arial TUR;Arial" w:cs="Arial TUR;Arial"/>
          <w:rtl w:val="true"/>
        </w:rPr>
        <w:t xml:space="preserve"> </w:t>
      </w:r>
      <w:r>
        <w:rPr>
          <w:rtl w:val="true"/>
        </w:rPr>
        <w:t>השתתפו</w:t>
      </w:r>
      <w:r>
        <w:rPr>
          <w:rFonts w:eastAsia="Arial TUR;Arial" w:cs="Arial TUR;Arial"/>
          <w:rtl w:val="true"/>
        </w:rPr>
        <w:t xml:space="preserve"> </w:t>
      </w:r>
      <w:r>
        <w:rPr>
          <w:rtl w:val="true"/>
        </w:rPr>
        <w:t>בהלווייתו</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משחק</w:t>
      </w:r>
      <w:r>
        <w:rPr>
          <w:rtl w:val="true"/>
        </w:rPr>
        <w:t>" (</w:t>
      </w:r>
      <w:r>
        <w:rPr>
          <w:rtl w:val="true"/>
        </w:rPr>
        <w:t>נ</w:t>
      </w:r>
      <w:r>
        <w:rPr>
          <w:rtl w:val="true"/>
        </w:rPr>
        <w:t>/</w:t>
      </w:r>
      <w:r>
        <w:rPr/>
        <w:t>12</w:t>
      </w:r>
      <w:r>
        <w:rPr>
          <w:rtl w:val="true"/>
        </w:rPr>
        <w:t xml:space="preserve">, </w:t>
      </w:r>
      <w:r>
        <w:rPr>
          <w:rtl w:val="true"/>
        </w:rPr>
        <w:t>ש</w:t>
      </w:r>
      <w:r>
        <w:rPr>
          <w:rtl w:val="true"/>
        </w:rPr>
        <w:t xml:space="preserve">' </w:t>
      </w:r>
      <w:r>
        <w:rPr/>
        <w:t>38</w:t>
      </w:r>
      <w:r>
        <w:rPr>
          <w:rtl w:val="true"/>
        </w:rPr>
        <w:t xml:space="preserve">). </w:t>
      </w:r>
      <w:r>
        <w:rPr>
          <w:rtl w:val="true"/>
        </w:rPr>
        <w:t>יצוין</w:t>
      </w:r>
      <w:r>
        <w:rPr>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חקירת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במשטרה</w:t>
      </w:r>
      <w:r>
        <w:rPr>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תוצרי</w:t>
      </w:r>
      <w:r>
        <w:rPr>
          <w:rFonts w:eastAsia="Arial TUR;Arial" w:cs="Arial TUR;Arial"/>
          <w:rtl w:val="true"/>
        </w:rPr>
        <w:t xml:space="preserve"> </w:t>
      </w:r>
      <w:r>
        <w:rPr>
          <w:rtl w:val="true"/>
        </w:rPr>
        <w:t>הדיבוב</w:t>
      </w:r>
      <w:r>
        <w:rPr>
          <w:rtl w:val="true"/>
        </w:rPr>
        <w:t xml:space="preserve">, </w:t>
      </w:r>
      <w:r>
        <w:rPr>
          <w:rtl w:val="true"/>
        </w:rPr>
        <w:t>התמיד</w:t>
      </w:r>
      <w:r>
        <w:rPr>
          <w:rFonts w:eastAsia="Arial TUR;Arial" w:cs="Arial TUR;Arial"/>
          <w:rtl w:val="true"/>
        </w:rPr>
        <w:t xml:space="preserve"> </w:t>
      </w:r>
      <w:r>
        <w:rPr>
          <w:rtl w:val="true"/>
        </w:rPr>
        <w:t>בגרסתו</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התבטא</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המדובב</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שיוחס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ת</w:t>
      </w:r>
      <w:r>
        <w:rPr>
          <w:rtl w:val="true"/>
        </w:rPr>
        <w:t>/</w:t>
      </w:r>
      <w:r>
        <w:rPr/>
        <w:t>6</w:t>
      </w:r>
      <w:r>
        <w:rPr>
          <w:rtl w:val="true"/>
        </w:rPr>
        <w:t xml:space="preserve">, </w:t>
      </w:r>
      <w:r>
        <w:rPr>
          <w:rtl w:val="true"/>
        </w:rPr>
        <w:t>עמ</w:t>
      </w:r>
      <w:r>
        <w:rPr>
          <w:rtl w:val="true"/>
        </w:rPr>
        <w:t xml:space="preserve">' </w:t>
      </w:r>
      <w:r>
        <w:rPr/>
        <w:t>38</w:t>
      </w:r>
      <w:r>
        <w:rPr>
          <w:rtl w:val="true"/>
        </w:rPr>
        <w:t xml:space="preserve">, </w:t>
      </w:r>
      <w:r>
        <w:rPr>
          <w:rtl w:val="true"/>
        </w:rPr>
        <w:t>ש</w:t>
      </w:r>
      <w:r>
        <w:rPr>
          <w:rtl w:val="true"/>
        </w:rPr>
        <w:t xml:space="preserve">' </w:t>
      </w:r>
      <w:r>
        <w:rPr/>
        <w:t>6-4</w:t>
      </w:r>
      <w:r>
        <w:rPr>
          <w:rtl w:val="true"/>
        </w:rPr>
        <w:t xml:space="preserve">) </w:t>
      </w:r>
      <w:r>
        <w:rPr>
          <w:rtl w:val="true"/>
        </w:rPr>
        <w:t>ואף</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מסוים</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זיהה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הקול</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בקלטת</w:t>
      </w:r>
      <w:r>
        <w:rPr>
          <w:rFonts w:eastAsia="Arial TUR;Arial" w:cs="Arial TUR;Arial"/>
          <w:rtl w:val="true"/>
        </w:rPr>
        <w:t xml:space="preserve"> </w:t>
      </w:r>
      <w:r>
        <w:rPr>
          <w:rtl w:val="true"/>
        </w:rPr>
        <w:t>הדיבוב</w:t>
      </w:r>
      <w:r>
        <w:rPr>
          <w:rFonts w:eastAsia="Arial TUR;Arial" w:cs="Arial TUR;Arial"/>
          <w:rtl w:val="true"/>
        </w:rPr>
        <w:t xml:space="preserve"> </w:t>
      </w:r>
      <w:r>
        <w:rPr>
          <w:rtl w:val="true"/>
        </w:rPr>
        <w:t>(</w:t>
      </w:r>
      <w:r>
        <w:rPr>
          <w:rtl w:val="true"/>
        </w:rPr>
        <w:t>ת</w:t>
      </w:r>
      <w:r>
        <w:rPr>
          <w:rtl w:val="true"/>
        </w:rPr>
        <w:t>/</w:t>
      </w:r>
      <w:r>
        <w:rPr/>
        <w:t>6</w:t>
      </w:r>
      <w:r>
        <w:rPr>
          <w:rtl w:val="true"/>
        </w:rPr>
        <w:t xml:space="preserve">, </w:t>
      </w:r>
      <w:r>
        <w:rPr>
          <w:rtl w:val="true"/>
        </w:rPr>
        <w:t>עמ</w:t>
      </w:r>
      <w:r>
        <w:rPr>
          <w:rtl w:val="true"/>
        </w:rPr>
        <w:t xml:space="preserve">' </w:t>
      </w:r>
      <w:r>
        <w:rPr/>
        <w:t>72</w:t>
      </w:r>
      <w:r>
        <w:rPr>
          <w:rtl w:val="true"/>
        </w:rPr>
        <w:t xml:space="preserve">, </w:t>
      </w:r>
      <w:r>
        <w:rPr>
          <w:rtl w:val="true"/>
        </w:rPr>
        <w:t>ש</w:t>
      </w:r>
      <w:r>
        <w:rPr>
          <w:rtl w:val="true"/>
        </w:rPr>
        <w:t xml:space="preserve">' </w:t>
      </w:r>
      <w:r>
        <w:rPr/>
        <w:t>22-6</w:t>
      </w:r>
      <w:r>
        <w:rPr>
          <w:rtl w:val="true"/>
        </w:rPr>
        <w:t xml:space="preserve">; </w:t>
      </w:r>
      <w:r>
        <w:rPr>
          <w:rtl w:val="true"/>
        </w:rPr>
        <w:t>כן</w:t>
      </w:r>
      <w:r>
        <w:rPr>
          <w:rFonts w:eastAsia="Arial TUR;Arial" w:cs="Arial TUR;Arial"/>
          <w:rtl w:val="true"/>
        </w:rPr>
        <w:t xml:space="preserve"> </w:t>
      </w:r>
      <w:r>
        <w:rPr>
          <w:rtl w:val="true"/>
        </w:rPr>
        <w:t>ראו</w:t>
      </w:r>
      <w:r>
        <w:rPr>
          <w:rtl w:val="true"/>
        </w:rPr>
        <w:t xml:space="preserve">, </w:t>
      </w:r>
      <w:r>
        <w:rPr>
          <w:rtl w:val="true"/>
        </w:rPr>
        <w:t>פרו</w:t>
      </w:r>
      <w:r>
        <w:rPr>
          <w:rtl w:val="true"/>
        </w:rPr>
        <w:t>'</w:t>
      </w:r>
      <w:r>
        <w:rPr>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9.12.2019</w:t>
      </w:r>
      <w:r>
        <w:rPr>
          <w:rtl w:val="true"/>
        </w:rPr>
        <w:t xml:space="preserve">, </w:t>
      </w:r>
      <w:r>
        <w:rPr>
          <w:rtl w:val="true"/>
        </w:rPr>
        <w:t>עמ</w:t>
      </w:r>
      <w:r>
        <w:rPr>
          <w:rtl w:val="true"/>
        </w:rPr>
        <w:t xml:space="preserve">' </w:t>
      </w:r>
      <w:r>
        <w:rPr/>
        <w:t>2020</w:t>
      </w:r>
      <w:r>
        <w:rPr>
          <w:rtl w:val="true"/>
        </w:rPr>
        <w:t xml:space="preserve">, </w:t>
      </w:r>
      <w:r>
        <w:rPr>
          <w:rtl w:val="true"/>
        </w:rPr>
        <w:t>ש</w:t>
      </w:r>
      <w:r>
        <w:rPr>
          <w:rtl w:val="true"/>
        </w:rPr>
        <w:t xml:space="preserve">' </w:t>
      </w:r>
      <w:r>
        <w:rPr/>
        <w:t>4-2</w:t>
      </w:r>
      <w:r>
        <w:rPr>
          <w:rtl w:val="true"/>
        </w:rPr>
        <w:t>).</w:t>
      </w:r>
    </w:p>
    <w:p>
      <w:pPr>
        <w:pStyle w:val="Ruller4"/>
        <w:ind w:end="0"/>
        <w:jc w:val="both"/>
        <w:rPr/>
      </w:pPr>
      <w:r>
        <w:rPr>
          <w:rtl w:val="true"/>
        </w:rPr>
      </w:r>
    </w:p>
    <w:p>
      <w:pPr>
        <w:pStyle w:val="Ruller4"/>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לחיוב</w:t>
      </w:r>
      <w:r>
        <w:rPr>
          <w:rFonts w:eastAsia="Arial TUR;Arial" w:cs="Arial TUR;Arial"/>
          <w:rtl w:val="true"/>
        </w:rPr>
        <w:t xml:space="preserve"> </w:t>
      </w:r>
      <w:r>
        <w:rPr>
          <w:rtl w:val="true"/>
        </w:rPr>
        <w:t>מהמדובב</w:t>
      </w:r>
      <w:r>
        <w:rPr>
          <w:rFonts w:eastAsia="Arial TUR;Arial" w:cs="Arial TUR;Arial"/>
          <w:rtl w:val="true"/>
        </w:rPr>
        <w:t xml:space="preserve"> </w:t>
      </w:r>
      <w:r>
        <w:rPr>
          <w:rtl w:val="true"/>
        </w:rPr>
        <w:t>ומצא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עקבית</w:t>
      </w:r>
      <w:r>
        <w:rPr>
          <w:rFonts w:eastAsia="Arial TUR;Arial" w:cs="Arial TUR;Arial"/>
          <w:rtl w:val="true"/>
        </w:rPr>
        <w:t xml:space="preserve"> </w:t>
      </w:r>
      <w:r>
        <w:rPr>
          <w:rtl w:val="true"/>
        </w:rPr>
        <w:t>ונהירה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והממצאים</w:t>
      </w:r>
      <w:r>
        <w:rPr>
          <w:rtl w:val="true"/>
        </w:rPr>
        <w:t xml:space="preserve">, </w:t>
      </w:r>
      <w:r>
        <w:rPr>
          <w:rtl w:val="true"/>
        </w:rPr>
        <w:t>באופן</w:t>
      </w:r>
      <w:r>
        <w:rPr>
          <w:rFonts w:eastAsia="Arial TUR;Arial" w:cs="Arial TUR;Arial"/>
          <w:rtl w:val="true"/>
        </w:rPr>
        <w:t xml:space="preserve"> </w:t>
      </w:r>
      <w:r>
        <w:rPr>
          <w:rtl w:val="true"/>
        </w:rPr>
        <w:t>המלמד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אמיתות</w:t>
      </w:r>
      <w:r>
        <w:rPr>
          <w:rFonts w:eastAsia="Arial TUR;Arial" w:cs="Arial TUR;Arial"/>
          <w:rtl w:val="true"/>
        </w:rPr>
        <w:t xml:space="preserve"> </w:t>
      </w:r>
      <w:r>
        <w:rPr>
          <w:rtl w:val="true"/>
        </w:rPr>
        <w:t>התוכן</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המערער</w:t>
      </w:r>
      <w:r>
        <w:rPr>
          <w:rtl w:val="true"/>
        </w:rPr>
        <w:t xml:space="preserve">. </w:t>
      </w:r>
      <w:r>
        <w:rPr>
          <w:rtl w:val="true"/>
        </w:rPr>
        <w:t>עוד</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למדובב</w:t>
      </w:r>
      <w:r>
        <w:rPr>
          <w:rFonts w:eastAsia="Arial TUR;Arial" w:cs="Arial TUR;Arial"/>
          <w:rtl w:val="true"/>
        </w:rPr>
        <w:t xml:space="preserve"> </w:t>
      </w:r>
      <w:r>
        <w:rPr>
          <w:rtl w:val="true"/>
        </w:rPr>
        <w:t>נמסרו</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חופשי</w:t>
      </w:r>
      <w:r>
        <w:rPr>
          <w:rFonts w:eastAsia="Arial TUR;Arial" w:cs="Arial TUR;Arial"/>
          <w:rtl w:val="true"/>
        </w:rPr>
        <w:t xml:space="preserve"> </w:t>
      </w:r>
      <w:r>
        <w:rPr>
          <w:rtl w:val="true"/>
        </w:rPr>
        <w:t>ומרצון</w:t>
      </w:r>
      <w:r>
        <w:rPr>
          <w:rtl w:val="true"/>
        </w:rPr>
        <w:t xml:space="preserve">, </w:t>
      </w:r>
      <w:r>
        <w:rPr>
          <w:rtl w:val="true"/>
        </w:rPr>
        <w:t>לנוכח</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השיחה</w:t>
      </w:r>
      <w:r>
        <w:rPr>
          <w:rtl w:val="true"/>
        </w:rPr>
        <w:t xml:space="preserve">, </w:t>
      </w:r>
      <w:r>
        <w:rPr>
          <w:rtl w:val="true"/>
        </w:rPr>
        <w:t>טון</w:t>
      </w:r>
      <w:r>
        <w:rPr>
          <w:rFonts w:eastAsia="Arial TUR;Arial" w:cs="Arial TUR;Arial"/>
          <w:rtl w:val="true"/>
        </w:rPr>
        <w:t xml:space="preserve"> </w:t>
      </w:r>
      <w:r>
        <w:rPr>
          <w:rtl w:val="true"/>
        </w:rPr>
        <w:t>הדיבור</w:t>
      </w:r>
      <w:r>
        <w:rPr>
          <w:rtl w:val="true"/>
        </w:rPr>
        <w:t xml:space="preserve">, </w:t>
      </w:r>
      <w:r>
        <w:rPr>
          <w:rtl w:val="true"/>
        </w:rPr>
        <w:t>התנהגות</w:t>
      </w:r>
      <w:r>
        <w:rPr>
          <w:rFonts w:eastAsia="Arial TUR;Arial" w:cs="Arial TUR;Arial"/>
          <w:rtl w:val="true"/>
        </w:rPr>
        <w:t xml:space="preserve"> </w:t>
      </w:r>
      <w:r>
        <w:rPr>
          <w:rtl w:val="true"/>
        </w:rPr>
        <w:t>הדוברים</w:t>
      </w:r>
      <w:r>
        <w:rPr>
          <w:rFonts w:eastAsia="Arial TUR;Arial" w:cs="Arial TUR;Arial"/>
          <w:rtl w:val="true"/>
        </w:rPr>
        <w:t xml:space="preserve"> </w:t>
      </w:r>
      <w:r>
        <w:rPr>
          <w:rtl w:val="true"/>
        </w:rPr>
        <w:t>ותוכן</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לפרטים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רלוונטיים</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שהתרחשו</w:t>
      </w:r>
      <w:r>
        <w:rPr>
          <w:rFonts w:eastAsia="Arial TUR;Arial" w:cs="Arial TUR;Arial"/>
          <w:rtl w:val="true"/>
        </w:rPr>
        <w:t xml:space="preserve"> </w:t>
      </w:r>
      <w:r>
        <w:rPr>
          <w:rtl w:val="true"/>
        </w:rPr>
        <w:t>בדירה</w:t>
      </w:r>
      <w:r>
        <w:rPr>
          <w:rtl w:val="true"/>
        </w:rPr>
        <w:t xml:space="preserve">. </w:t>
      </w:r>
      <w:r>
        <w:rPr>
          <w:rtl w:val="true"/>
        </w:rPr>
        <w:t>בנוסף</w:t>
      </w:r>
      <w:r>
        <w:rPr>
          <w:rtl w:val="true"/>
        </w:rPr>
        <w:t xml:space="preserve">, </w:t>
      </w:r>
      <w:r>
        <w:rPr>
          <w:rtl w:val="true"/>
        </w:rPr>
        <w:t>נדחו</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הטילו</w:t>
      </w:r>
      <w:r>
        <w:rPr>
          <w:rFonts w:eastAsia="Arial TUR;Arial" w:cs="Arial TUR;Arial"/>
          <w:rtl w:val="true"/>
        </w:rPr>
        <w:t xml:space="preserve"> </w:t>
      </w:r>
      <w:r>
        <w:rPr>
          <w:rtl w:val="true"/>
        </w:rPr>
        <w:t>דופי</w:t>
      </w:r>
      <w:r>
        <w:rPr>
          <w:rFonts w:eastAsia="Arial TUR;Arial" w:cs="Arial TUR;Arial"/>
          <w:rtl w:val="true"/>
        </w:rPr>
        <w:t xml:space="preserve"> </w:t>
      </w:r>
      <w:r>
        <w:rPr>
          <w:rtl w:val="true"/>
        </w:rPr>
        <w:t>באיכות</w:t>
      </w:r>
      <w:r>
        <w:rPr>
          <w:rFonts w:eastAsia="Arial TUR;Arial" w:cs="Arial TUR;Arial"/>
          <w:rtl w:val="true"/>
        </w:rPr>
        <w:t xml:space="preserve"> </w:t>
      </w:r>
      <w:r>
        <w:rPr>
          <w:rtl w:val="true"/>
        </w:rPr>
        <w:t>וכשרות</w:t>
      </w:r>
      <w:r>
        <w:rPr>
          <w:rFonts w:eastAsia="Arial TUR;Arial" w:cs="Arial TUR;Arial"/>
          <w:rtl w:val="true"/>
        </w:rPr>
        <w:t xml:space="preserve"> </w:t>
      </w:r>
      <w:r>
        <w:rPr>
          <w:rtl w:val="true"/>
        </w:rPr>
        <w:t>תוצרי</w:t>
      </w:r>
      <w:r>
        <w:rPr>
          <w:rFonts w:eastAsia="Arial TUR;Arial" w:cs="Arial TUR;Arial"/>
          <w:rtl w:val="true"/>
        </w:rPr>
        <w:t xml:space="preserve"> </w:t>
      </w:r>
      <w:r>
        <w:rPr>
          <w:rtl w:val="true"/>
        </w:rPr>
        <w:t>הדיבוב</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כמו כן</w:t>
      </w:r>
      <w:r>
        <w:rPr>
          <w:rtl w:val="true"/>
        </w:rPr>
        <w:t xml:space="preserve">, </w:t>
      </w:r>
      <w:r>
        <w:rPr>
          <w:rtl w:val="true"/>
        </w:rPr>
        <w:t xml:space="preserve">נקבע כי הודאת החוץ של המערער כפי שנמסרה למדובב מהווה תוספת ראייתית מסוג </w:t>
      </w:r>
      <w:r>
        <w:rPr>
          <w:rtl w:val="true"/>
        </w:rPr>
        <w:t>"</w:t>
      </w:r>
      <w:r>
        <w:rPr>
          <w:rtl w:val="true"/>
        </w:rPr>
        <w:t>חיזוק מוגבר</w:t>
      </w:r>
      <w:r>
        <w:rPr>
          <w:rtl w:val="true"/>
        </w:rPr>
        <w:t xml:space="preserve">" </w:t>
      </w:r>
      <w:r>
        <w:rPr>
          <w:rtl w:val="true"/>
        </w:rPr>
        <w:t>לאמרותיו של עאמר</w:t>
      </w:r>
      <w:r>
        <w:rPr>
          <w:rtl w:val="true"/>
        </w:rPr>
        <w:t xml:space="preserve"> </w:t>
      </w:r>
      <w:r>
        <w:rPr>
          <w:rtl w:val="true"/>
        </w:rPr>
        <w:t>(</w:t>
      </w:r>
      <w:r>
        <w:rPr>
          <w:rtl w:val="true"/>
        </w:rPr>
        <w:t xml:space="preserve">יעקב </w:t>
      </w:r>
      <w:hyperlink r:id="rId27">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Fonts w:ascii="Century" w:hAnsi="Century" w:cs="Century"/>
          <w:sz w:val="22"/>
          <w:sz w:val="22"/>
          <w:rtl w:val="true"/>
        </w:rPr>
        <w:t xml:space="preserve"> ראשון</w:t>
      </w:r>
      <w:r>
        <w:rPr>
          <w:rtl w:val="true"/>
        </w:rPr>
        <w:t xml:space="preserve"> </w:t>
      </w:r>
      <w:r>
        <w:rPr/>
        <w:t>416</w:t>
      </w:r>
      <w:r>
        <w:rPr>
          <w:rtl w:val="true"/>
        </w:rPr>
        <w:t xml:space="preserve"> (</w:t>
      </w:r>
      <w:r>
        <w:rPr/>
        <w:t>2009</w:t>
      </w:r>
      <w:r>
        <w:rPr>
          <w:rtl w:val="true"/>
        </w:rPr>
        <w:t>)</w:t>
      </w:r>
      <w:r>
        <w:rPr>
          <w:rtl w:val="true"/>
        </w:rPr>
        <w:t xml:space="preserve">); </w:t>
      </w:r>
      <w:r>
        <w:rPr>
          <w:rtl w:val="true"/>
        </w:rPr>
        <w:t xml:space="preserve">וכן גרסתו של עאמר מהווה תוספת ראייתית מסוג </w:t>
      </w:r>
      <w:r>
        <w:rPr>
          <w:rtl w:val="true"/>
        </w:rPr>
        <w:t>"</w:t>
      </w:r>
      <w:r>
        <w:rPr>
          <w:rtl w:val="true"/>
        </w:rPr>
        <w:t>דבר מה נוסף</w:t>
      </w:r>
      <w:r>
        <w:rPr>
          <w:rtl w:val="true"/>
        </w:rPr>
        <w:t xml:space="preserve">" </w:t>
      </w:r>
      <w:r>
        <w:rPr>
          <w:rtl w:val="true"/>
        </w:rPr>
        <w:t xml:space="preserve">להודאת החוץ של המערער </w:t>
      </w:r>
      <w:r>
        <w:rPr>
          <w:rtl w:val="true"/>
        </w:rPr>
        <w:t>(</w:t>
      </w:r>
      <w:r>
        <w:rPr>
          <w:rtl w:val="true"/>
        </w:rPr>
        <w:t>שם</w:t>
      </w:r>
      <w:r>
        <w:rPr>
          <w:rtl w:val="true"/>
        </w:rPr>
        <w:t xml:space="preserve">, </w:t>
      </w:r>
      <w:r>
        <w:rPr>
          <w:rtl w:val="true"/>
        </w:rPr>
        <w:t>בעמ</w:t>
      </w:r>
      <w:r>
        <w:rPr>
          <w:rtl w:val="true"/>
        </w:rPr>
        <w:t xml:space="preserve">' </w:t>
      </w:r>
      <w:r>
        <w:rPr/>
        <w:t>150-142</w:t>
      </w:r>
      <w:r>
        <w:rPr>
          <w:rtl w:val="true"/>
        </w:rPr>
        <w:t xml:space="preserve">). </w:t>
      </w:r>
      <w:r>
        <w:rPr>
          <w:rtl w:val="true"/>
        </w:rPr>
        <w:t>מלבד זאת</w:t>
      </w:r>
      <w:r>
        <w:rPr>
          <w:rtl w:val="true"/>
        </w:rPr>
        <w:t xml:space="preserve">, </w:t>
      </w:r>
      <w:r>
        <w:rPr>
          <w:rtl w:val="true"/>
        </w:rPr>
        <w:t>בית המשפט המחוזי הוסיף ופירט ראיות רבות התומכות ומחזקות אף הן גרסאות אלו</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נקבע</w:t>
      </w:r>
      <w:r>
        <w:rPr>
          <w:rtl w:val="true"/>
        </w:rPr>
        <w:t xml:space="preserve">, </w:t>
      </w:r>
      <w:r>
        <w:rPr>
          <w:rtl w:val="true"/>
        </w:rPr>
        <w:t xml:space="preserve">כי תיעוד </w:t>
      </w:r>
      <w:r>
        <w:rPr>
          <w:rFonts w:ascii="Century" w:hAnsi="Century" w:cs="Miriam"/>
          <w:b/>
          <w:b/>
          <w:spacing w:val="0"/>
          <w:sz w:val="22"/>
          <w:sz w:val="22"/>
          <w:szCs w:val="24"/>
          <w:rtl w:val="true"/>
        </w:rPr>
        <w:t>מצלמות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האבטחה</w:t>
      </w:r>
      <w:r>
        <w:rPr>
          <w:rtl w:val="true"/>
        </w:rPr>
        <w:t xml:space="preserve"> מלמד על מסלול הנסיעה של השלושה</w:t>
      </w:r>
      <w:r>
        <w:rPr>
          <w:rtl w:val="true"/>
        </w:rPr>
        <w:t xml:space="preserve">, </w:t>
      </w:r>
      <w:r>
        <w:rPr>
          <w:rtl w:val="true"/>
        </w:rPr>
        <w:t>סוג הרכב</w:t>
      </w:r>
      <w:r>
        <w:rPr>
          <w:rtl w:val="true"/>
        </w:rPr>
        <w:t xml:space="preserve">, </w:t>
      </w:r>
      <w:r>
        <w:rPr>
          <w:rtl w:val="true"/>
        </w:rPr>
        <w:t>מספר האנשים שנטלו חלק באירוע</w:t>
      </w:r>
      <w:r>
        <w:rPr>
          <w:rtl w:val="true"/>
        </w:rPr>
        <w:t xml:space="preserve">, </w:t>
      </w:r>
      <w:r>
        <w:rPr>
          <w:rtl w:val="true"/>
        </w:rPr>
        <w:t>עיתוי האירוע</w:t>
      </w:r>
      <w:r>
        <w:rPr>
          <w:rtl w:val="true"/>
        </w:rPr>
        <w:t xml:space="preserve">, </w:t>
      </w:r>
      <w:r>
        <w:rPr>
          <w:rtl w:val="true"/>
        </w:rPr>
        <w:t>לוחית הרישוי החסרה וה</w:t>
      </w:r>
      <w:r>
        <w:rPr>
          <w:rtl w:val="true"/>
        </w:rPr>
        <w:t>"</w:t>
      </w:r>
      <w:r>
        <w:rPr>
          <w:rtl w:val="true"/>
        </w:rPr>
        <w:t>חפצים</w:t>
      </w:r>
      <w:r>
        <w:rPr>
          <w:rtl w:val="true"/>
        </w:rPr>
        <w:t xml:space="preserve">" </w:t>
      </w:r>
      <w:r>
        <w:rPr>
          <w:rtl w:val="true"/>
        </w:rPr>
        <w:t xml:space="preserve">שהמערער והאחר החזיקו בידיהם </w:t>
      </w:r>
      <w:r>
        <w:rPr>
          <w:rtl w:val="true"/>
        </w:rPr>
        <w:t>(</w:t>
      </w:r>
      <w:r>
        <w:rPr>
          <w:rtl w:val="true"/>
        </w:rPr>
        <w:t>בין היתר</w:t>
      </w:r>
      <w:r>
        <w:rPr>
          <w:rtl w:val="true"/>
        </w:rPr>
        <w:t xml:space="preserve">, </w:t>
      </w:r>
      <w:r>
        <w:rPr>
          <w:rtl w:val="true"/>
        </w:rPr>
        <w:t>ת</w:t>
      </w:r>
      <w:r>
        <w:rPr>
          <w:rtl w:val="true"/>
        </w:rPr>
        <w:t>/</w:t>
      </w:r>
      <w:r>
        <w:rPr/>
        <w:t>22</w:t>
      </w:r>
      <w:r>
        <w:rPr>
          <w:rtl w:val="true"/>
        </w:rPr>
        <w:t>-</w:t>
      </w:r>
      <w:r>
        <w:rPr>
          <w:rtl w:val="true"/>
        </w:rPr>
        <w:t>ת</w:t>
      </w:r>
      <w:r>
        <w:rPr>
          <w:rtl w:val="true"/>
        </w:rPr>
        <w:t>/</w:t>
      </w:r>
      <w:r>
        <w:rPr/>
        <w:t>44</w:t>
      </w:r>
      <w:r>
        <w:rPr>
          <w:rtl w:val="true"/>
        </w:rPr>
        <w:t xml:space="preserve">, </w:t>
      </w:r>
      <w:r>
        <w:rPr>
          <w:rtl w:val="true"/>
        </w:rPr>
        <w:t>ת</w:t>
      </w:r>
      <w:r>
        <w:rPr>
          <w:rtl w:val="true"/>
        </w:rPr>
        <w:t>/</w:t>
      </w:r>
      <w:r>
        <w:rPr/>
        <w:t>66</w:t>
      </w:r>
      <w:r>
        <w:rPr>
          <w:rtl w:val="true"/>
        </w:rPr>
        <w:t xml:space="preserve">). </w:t>
      </w:r>
      <w:r>
        <w:rPr>
          <w:rtl w:val="true"/>
        </w:rPr>
        <w:t>בנוסף</w:t>
      </w:r>
      <w:r>
        <w:rPr>
          <w:rtl w:val="true"/>
        </w:rPr>
        <w:t xml:space="preserve">, </w:t>
      </w:r>
      <w:r>
        <w:rPr>
          <w:rtl w:val="true"/>
        </w:rPr>
        <w:t>בתוך הרכב של עאמר</w:t>
      </w:r>
      <w:r>
        <w:rPr>
          <w:rtl w:val="true"/>
        </w:rPr>
        <w:t xml:space="preserve">, </w:t>
      </w:r>
      <w:r>
        <w:rPr>
          <w:rtl w:val="true"/>
        </w:rPr>
        <w:t>נמצא דם על הדופן הפנימית של דלת המושב הסמוך לנהג</w:t>
      </w:r>
      <w:r>
        <w:rPr>
          <w:rtl w:val="true"/>
        </w:rPr>
        <w:t xml:space="preserve">, </w:t>
      </w:r>
      <w:r>
        <w:rPr>
          <w:rtl w:val="true"/>
        </w:rPr>
        <w:t>אשר זוהה בבדיקת דנ</w:t>
      </w:r>
      <w:r>
        <w:rPr>
          <w:rtl w:val="true"/>
        </w:rPr>
        <w:t>"</w:t>
      </w:r>
      <w:r>
        <w:rPr>
          <w:rtl w:val="true"/>
        </w:rPr>
        <w:t xml:space="preserve">א </w:t>
      </w:r>
      <w:r>
        <w:rPr>
          <w:rFonts w:ascii="Century" w:hAnsi="Century" w:cs="Miriam"/>
          <w:b/>
          <w:b/>
          <w:spacing w:val="0"/>
          <w:sz w:val="22"/>
          <w:sz w:val="22"/>
          <w:szCs w:val="24"/>
          <w:rtl w:val="true"/>
        </w:rPr>
        <w:t>כדמו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tl w:val="true"/>
        </w:rPr>
        <w:t xml:space="preserve"> </w:t>
      </w:r>
      <w:r>
        <w:rPr>
          <w:rtl w:val="true"/>
        </w:rPr>
        <w:t>(</w:t>
      </w:r>
      <w:r>
        <w:rPr>
          <w:rtl w:val="true"/>
        </w:rPr>
        <w:t>ת</w:t>
      </w:r>
      <w:r>
        <w:rPr>
          <w:rtl w:val="true"/>
        </w:rPr>
        <w:t>/</w:t>
      </w:r>
      <w:r>
        <w:rPr/>
        <w:t>206</w:t>
      </w:r>
      <w:r>
        <w:rPr>
          <w:rtl w:val="true"/>
        </w:rPr>
        <w:t xml:space="preserve">), </w:t>
      </w:r>
      <w:r>
        <w:rPr>
          <w:rtl w:val="true"/>
        </w:rPr>
        <w:t>באופן המתיישב עם תיאורו של עאמר כי האחר ישב במושב זה לאחר שיצאו מהדירה</w:t>
      </w:r>
      <w:r>
        <w:rPr>
          <w:rtl w:val="true"/>
        </w:rPr>
        <w:t xml:space="preserve">. </w:t>
      </w:r>
      <w:r>
        <w:rPr>
          <w:rtl w:val="true"/>
        </w:rPr>
        <w:t>כמו כן</w:t>
      </w:r>
      <w:r>
        <w:rPr>
          <w:rtl w:val="true"/>
        </w:rPr>
        <w:t xml:space="preserve">, </w:t>
      </w:r>
      <w:r>
        <w:rPr>
          <w:rtl w:val="true"/>
        </w:rPr>
        <w:t xml:space="preserve">עאמר הוביל את החוקרים לשכונת </w:t>
      </w:r>
      <w:r>
        <w:rPr>
          <w:rtl w:val="true"/>
        </w:rPr>
        <w:t>"</w:t>
      </w:r>
      <w:r>
        <w:rPr>
          <w:rtl w:val="true"/>
        </w:rPr>
        <w:t>אלג</w:t>
      </w:r>
      <w:r>
        <w:rPr>
          <w:rtl w:val="true"/>
        </w:rPr>
        <w:t>'</w:t>
      </w:r>
      <w:r>
        <w:rPr>
          <w:rtl w:val="true"/>
        </w:rPr>
        <w:t>רבי</w:t>
      </w:r>
      <w:r>
        <w:rPr>
          <w:rtl w:val="true"/>
        </w:rPr>
        <w:t xml:space="preserve">" </w:t>
      </w:r>
      <w:r>
        <w:rPr>
          <w:rtl w:val="true"/>
        </w:rPr>
        <w:t xml:space="preserve">שבה </w:t>
      </w:r>
      <w:r>
        <w:rPr>
          <w:rFonts w:ascii="Century" w:hAnsi="Century" w:cs="Century"/>
          <w:sz w:val="22"/>
          <w:sz w:val="22"/>
          <w:rtl w:val="true"/>
        </w:rPr>
        <w:t>נמצאו שרידי חומר שרוף ה</w:t>
      </w:r>
      <w:r>
        <w:rPr>
          <w:rtl w:val="true"/>
        </w:rPr>
        <w:t xml:space="preserve">עולים בקנה אחד עם תיאור </w:t>
      </w:r>
      <w:r>
        <w:rPr>
          <w:rFonts w:ascii="Century" w:hAnsi="Century" w:cs="Miriam"/>
          <w:b/>
          <w:b/>
          <w:spacing w:val="0"/>
          <w:sz w:val="22"/>
          <w:sz w:val="22"/>
          <w:szCs w:val="24"/>
          <w:rtl w:val="true"/>
        </w:rPr>
        <w:t>שריפת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הלבוש</w:t>
      </w:r>
      <w:r>
        <w:rPr>
          <w:rtl w:val="true"/>
        </w:rPr>
        <w:t xml:space="preserve"> לאחר המעשים </w:t>
      </w:r>
      <w:r>
        <w:rPr>
          <w:rtl w:val="true"/>
        </w:rPr>
        <w:t>(</w:t>
      </w:r>
      <w:r>
        <w:rPr>
          <w:rtl w:val="true"/>
        </w:rPr>
        <w:t>ת</w:t>
      </w:r>
      <w:r>
        <w:rPr>
          <w:rtl w:val="true"/>
        </w:rPr>
        <w:t>/</w:t>
      </w:r>
      <w:r>
        <w:rPr/>
        <w:t>183</w:t>
      </w:r>
      <w:r>
        <w:rPr>
          <w:rtl w:val="true"/>
        </w:rPr>
        <w:t xml:space="preserve">). </w:t>
      </w:r>
      <w:r>
        <w:rPr>
          <w:rtl w:val="true"/>
        </w:rPr>
        <w:t>בנוסף</w:t>
      </w:r>
      <w:r>
        <w:rPr>
          <w:rtl w:val="true"/>
        </w:rPr>
        <w:t xml:space="preserve">, </w:t>
      </w:r>
      <w:r>
        <w:rPr>
          <w:rFonts w:ascii="Century" w:hAnsi="Century" w:cs="Miriam"/>
          <w:b/>
          <w:b/>
          <w:spacing w:val="0"/>
          <w:sz w:val="22"/>
          <w:sz w:val="22"/>
          <w:szCs w:val="24"/>
          <w:rtl w:val="true"/>
        </w:rPr>
        <w:t>הנוכחים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בדירה</w:t>
      </w:r>
      <w:r>
        <w:rPr>
          <w:rtl w:val="true"/>
        </w:rPr>
        <w:t xml:space="preserve"> במשחק הקלפים</w:t>
      </w:r>
      <w:r>
        <w:rPr>
          <w:rtl w:val="true"/>
        </w:rPr>
        <w:t xml:space="preserve">, </w:t>
      </w:r>
      <w:r>
        <w:rPr>
          <w:rtl w:val="true"/>
        </w:rPr>
        <w:t>העידו ותיארו היטב את שלבי התרחשות האירוע</w:t>
      </w:r>
      <w:r>
        <w:rPr>
          <w:rtl w:val="true"/>
        </w:rPr>
        <w:t xml:space="preserve">, </w:t>
      </w:r>
      <w:r>
        <w:rPr>
          <w:rtl w:val="true"/>
        </w:rPr>
        <w:t xml:space="preserve">את פריטי הלבוש של המערער ושל האחר ואת העובדה כי מי שעמד בסמוך לנימר הצמיד סכין לגרונו וריסס לכיוונו גז מדמיע ואילו האחר שעמד ליד המנוח הוא זה שדקר אותו </w:t>
      </w:r>
      <w:r>
        <w:rPr>
          <w:rtl w:val="true"/>
        </w:rPr>
        <w:t>(</w:t>
      </w:r>
      <w:r>
        <w:rPr>
          <w:rtl w:val="true"/>
        </w:rPr>
        <w:t>פרו</w:t>
      </w:r>
      <w:r>
        <w:rPr>
          <w:rtl w:val="true"/>
        </w:rPr>
        <w:t>'</w:t>
      </w:r>
      <w:r>
        <w:rPr>
          <w:rtl w:val="true"/>
        </w:rPr>
        <w:t xml:space="preserve"> </w:t>
      </w:r>
      <w:r>
        <w:rPr>
          <w:rtl w:val="true"/>
        </w:rPr>
        <w:t xml:space="preserve">הדיון מיום </w:t>
      </w:r>
      <w:r>
        <w:rPr/>
        <w:t>19.2.2019</w:t>
      </w:r>
      <w:r>
        <w:rPr>
          <w:rtl w:val="true"/>
        </w:rPr>
        <w:t xml:space="preserve">, </w:t>
      </w:r>
      <w:r>
        <w:rPr>
          <w:rtl w:val="true"/>
        </w:rPr>
        <w:t>עמ</w:t>
      </w:r>
      <w:r>
        <w:rPr>
          <w:rtl w:val="true"/>
        </w:rPr>
        <w:t xml:space="preserve">' </w:t>
      </w:r>
      <w:r>
        <w:rPr/>
        <w:t>523</w:t>
      </w:r>
      <w:r>
        <w:rPr>
          <w:rtl w:val="true"/>
        </w:rPr>
        <w:t xml:space="preserve">; </w:t>
      </w:r>
      <w:r>
        <w:rPr>
          <w:rtl w:val="true"/>
        </w:rPr>
        <w:t>פרו</w:t>
      </w:r>
      <w:r>
        <w:rPr>
          <w:rtl w:val="true"/>
        </w:rPr>
        <w:t>'</w:t>
      </w:r>
      <w:r>
        <w:rPr>
          <w:rtl w:val="true"/>
        </w:rPr>
        <w:t xml:space="preserve"> </w:t>
      </w:r>
      <w:r>
        <w:rPr>
          <w:rtl w:val="true"/>
        </w:rPr>
        <w:t xml:space="preserve">הדיון מיום </w:t>
      </w:r>
      <w:r>
        <w:rPr/>
        <w:t>4.3.2019</w:t>
      </w:r>
      <w:r>
        <w:rPr>
          <w:rtl w:val="true"/>
        </w:rPr>
        <w:t xml:space="preserve">, </w:t>
      </w:r>
      <w:r>
        <w:rPr>
          <w:rtl w:val="true"/>
        </w:rPr>
        <w:t>עמ</w:t>
      </w:r>
      <w:r>
        <w:rPr>
          <w:rtl w:val="true"/>
        </w:rPr>
        <w:t xml:space="preserve">' </w:t>
      </w:r>
      <w:r>
        <w:rPr/>
        <w:t>778</w:t>
      </w:r>
      <w:r>
        <w:rPr>
          <w:rtl w:val="true"/>
        </w:rPr>
        <w:t xml:space="preserve">; </w:t>
      </w:r>
      <w:r>
        <w:rPr>
          <w:rtl w:val="true"/>
        </w:rPr>
        <w:t>פרו</w:t>
      </w:r>
      <w:r>
        <w:rPr>
          <w:rtl w:val="true"/>
        </w:rPr>
        <w:t>'</w:t>
      </w:r>
      <w:r>
        <w:rPr>
          <w:rtl w:val="true"/>
        </w:rPr>
        <w:t xml:space="preserve"> </w:t>
      </w:r>
      <w:r>
        <w:rPr>
          <w:rtl w:val="true"/>
        </w:rPr>
        <w:t xml:space="preserve">הדיון מיום </w:t>
      </w:r>
      <w:r>
        <w:rPr/>
        <w:t>18.3.2019</w:t>
      </w:r>
      <w:r>
        <w:rPr>
          <w:rtl w:val="true"/>
        </w:rPr>
        <w:t xml:space="preserve">, </w:t>
      </w:r>
      <w:r>
        <w:rPr>
          <w:rtl w:val="true"/>
        </w:rPr>
        <w:t>עמ</w:t>
      </w:r>
      <w:r>
        <w:rPr>
          <w:rtl w:val="true"/>
        </w:rPr>
        <w:t xml:space="preserve">' </w:t>
      </w:r>
      <w:r>
        <w:rPr/>
        <w:t>797-795</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על</w:t>
      </w:r>
      <w:r>
        <w:rPr>
          <w:rtl w:val="true"/>
        </w:rPr>
        <w:t xml:space="preserve"> </w:t>
      </w:r>
      <w:r>
        <w:rPr>
          <w:rtl w:val="true"/>
        </w:rPr>
        <w:t>בסיס</w:t>
      </w:r>
      <w:r>
        <w:rPr>
          <w:rtl w:val="true"/>
        </w:rPr>
        <w:t xml:space="preserve"> </w:t>
      </w:r>
      <w:r>
        <w:rPr>
          <w:rtl w:val="true"/>
        </w:rPr>
        <w:t>מארג הראיות שהונח לפני בית המשפט המחוזי</w:t>
      </w:r>
      <w:r>
        <w:rPr>
          <w:rtl w:val="true"/>
        </w:rPr>
        <w:t xml:space="preserve">, </w:t>
      </w:r>
      <w:r>
        <w:rPr>
          <w:rtl w:val="true"/>
        </w:rPr>
        <w:t xml:space="preserve">נקבע </w:t>
      </w:r>
      <w:r>
        <w:rPr>
          <w:rtl w:val="true"/>
        </w:rPr>
        <w:t>כי</w:t>
      </w:r>
      <w:r>
        <w:rPr>
          <w:rtl w:val="true"/>
        </w:rPr>
        <w:t xml:space="preserve"> </w:t>
      </w:r>
      <w:r>
        <w:rPr>
          <w:rtl w:val="true"/>
        </w:rPr>
        <w:t>בליל</w:t>
      </w:r>
      <w:r>
        <w:rPr>
          <w:rtl w:val="true"/>
        </w:rPr>
        <w:t xml:space="preserve"> </w:t>
      </w:r>
      <w:r>
        <w:rPr/>
        <w:t>5.1.2018</w:t>
      </w:r>
      <w:r>
        <w:rPr>
          <w:rtl w:val="true"/>
        </w:rPr>
        <w:t xml:space="preserve"> </w:t>
      </w:r>
      <w:r>
        <w:rPr>
          <w:rtl w:val="true"/>
        </w:rPr>
        <w:t>התכנסו</w:t>
      </w:r>
      <w:r>
        <w:rPr>
          <w:rtl w:val="true"/>
        </w:rPr>
        <w:t xml:space="preserve"> </w:t>
      </w:r>
      <w:r>
        <w:rPr>
          <w:rtl w:val="true"/>
        </w:rPr>
        <w:t>יחדיו</w:t>
      </w:r>
      <w:r>
        <w:rPr>
          <w:rtl w:val="true"/>
        </w:rPr>
        <w:t xml:space="preserve"> </w:t>
      </w:r>
      <w:r>
        <w:rPr>
          <w:rtl w:val="true"/>
        </w:rPr>
        <w:t>עאמר</w:t>
      </w:r>
      <w:r>
        <w:rPr>
          <w:rtl w:val="true"/>
        </w:rPr>
        <w:t xml:space="preserve">, </w:t>
      </w:r>
      <w:r>
        <w:rPr>
          <w:rtl w:val="true"/>
        </w:rPr>
        <w:t>האחר</w:t>
      </w:r>
      <w:r>
        <w:rPr>
          <w:rtl w:val="true"/>
        </w:rPr>
        <w:t xml:space="preserve"> </w:t>
      </w:r>
      <w:r>
        <w:rPr>
          <w:rtl w:val="true"/>
        </w:rPr>
        <w:t>והמערער</w:t>
      </w:r>
      <w:r>
        <w:rPr>
          <w:rtl w:val="true"/>
        </w:rPr>
        <w:t xml:space="preserve"> </w:t>
      </w:r>
      <w:r>
        <w:rPr>
          <w:rtl w:val="true"/>
        </w:rPr>
        <w:t>בביתו</w:t>
      </w:r>
      <w:r>
        <w:rPr>
          <w:rtl w:val="true"/>
        </w:rPr>
        <w:t xml:space="preserve"> </w:t>
      </w:r>
      <w:r>
        <w:rPr>
          <w:rtl w:val="true"/>
        </w:rPr>
        <w:t>של</w:t>
      </w:r>
      <w:r>
        <w:rPr>
          <w:rtl w:val="true"/>
        </w:rPr>
        <w:t xml:space="preserve"> </w:t>
      </w:r>
      <w:r>
        <w:rPr>
          <w:rtl w:val="true"/>
        </w:rPr>
        <w:t>זה</w:t>
      </w:r>
      <w:r>
        <w:rPr>
          <w:rtl w:val="true"/>
        </w:rPr>
        <w:t xml:space="preserve"> </w:t>
      </w:r>
      <w:r>
        <w:rPr>
          <w:rtl w:val="true"/>
        </w:rPr>
        <w:t>האחרון</w:t>
      </w:r>
      <w:r>
        <w:rPr>
          <w:rtl w:val="true"/>
        </w:rPr>
        <w:t xml:space="preserve"> </w:t>
      </w:r>
      <w:r>
        <w:rPr>
          <w:rtl w:val="true"/>
        </w:rPr>
        <w:t>ותכננו</w:t>
      </w:r>
      <w:r>
        <w:rPr>
          <w:rtl w:val="true"/>
        </w:rPr>
        <w:t xml:space="preserve"> </w:t>
      </w:r>
      <w:r>
        <w:rPr>
          <w:rtl w:val="true"/>
        </w:rPr>
        <w:t>לבצע</w:t>
      </w:r>
      <w:r>
        <w:rPr>
          <w:rtl w:val="true"/>
        </w:rPr>
        <w:t xml:space="preserve"> </w:t>
      </w:r>
      <w:r>
        <w:rPr>
          <w:rtl w:val="true"/>
        </w:rPr>
        <w:t>שוד</w:t>
      </w:r>
      <w:r>
        <w:rPr>
          <w:rtl w:val="true"/>
        </w:rPr>
        <w:t xml:space="preserve"> </w:t>
      </w:r>
      <w:r>
        <w:rPr>
          <w:rtl w:val="true"/>
        </w:rPr>
        <w:t>בדירה</w:t>
      </w:r>
      <w:r>
        <w:rPr>
          <w:rtl w:val="true"/>
        </w:rPr>
        <w:t xml:space="preserve"> </w:t>
      </w:r>
      <w:r>
        <w:rPr>
          <w:rtl w:val="true"/>
        </w:rPr>
        <w:t>בעת</w:t>
      </w:r>
      <w:r>
        <w:rPr>
          <w:rtl w:val="true"/>
        </w:rPr>
        <w:t xml:space="preserve"> </w:t>
      </w:r>
      <w:r>
        <w:rPr>
          <w:rtl w:val="true"/>
        </w:rPr>
        <w:t>משחק</w:t>
      </w:r>
      <w:r>
        <w:rPr>
          <w:rtl w:val="true"/>
        </w:rPr>
        <w:t xml:space="preserve"> </w:t>
      </w:r>
      <w:r>
        <w:rPr>
          <w:rtl w:val="true"/>
        </w:rPr>
        <w:t>קלפים</w:t>
      </w:r>
      <w:r>
        <w:rPr>
          <w:rtl w:val="true"/>
        </w:rPr>
        <w:t xml:space="preserve">. </w:t>
      </w:r>
      <w:r>
        <w:rPr>
          <w:rtl w:val="true"/>
        </w:rPr>
        <w:t>במסגרת</w:t>
      </w:r>
      <w:r>
        <w:rPr>
          <w:rtl w:val="true"/>
        </w:rPr>
        <w:t xml:space="preserve"> </w:t>
      </w:r>
      <w:r>
        <w:rPr>
          <w:rtl w:val="true"/>
        </w:rPr>
        <w:t>תכנון</w:t>
      </w:r>
      <w:r>
        <w:rPr>
          <w:rtl w:val="true"/>
        </w:rPr>
        <w:t xml:space="preserve"> </w:t>
      </w:r>
      <w:r>
        <w:rPr>
          <w:rtl w:val="true"/>
        </w:rPr>
        <w:t>השוד</w:t>
      </w:r>
      <w:r>
        <w:rPr>
          <w:rtl w:val="true"/>
        </w:rPr>
        <w:t xml:space="preserve">, </w:t>
      </w:r>
      <w:r>
        <w:rPr>
          <w:rtl w:val="true"/>
        </w:rPr>
        <w:t>סוכם</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והאחר</w:t>
      </w:r>
      <w:r>
        <w:rPr>
          <w:rtl w:val="true"/>
        </w:rPr>
        <w:t xml:space="preserve"> </w:t>
      </w:r>
      <w:r>
        <w:rPr>
          <w:rtl w:val="true"/>
        </w:rPr>
        <w:t>ייכנסו</w:t>
      </w:r>
      <w:r>
        <w:rPr>
          <w:rtl w:val="true"/>
        </w:rPr>
        <w:t xml:space="preserve"> </w:t>
      </w:r>
      <w:r>
        <w:rPr>
          <w:rtl w:val="true"/>
        </w:rPr>
        <w:t>לדירה</w:t>
      </w:r>
      <w:r>
        <w:rPr>
          <w:rtl w:val="true"/>
        </w:rPr>
        <w:t xml:space="preserve">, </w:t>
      </w:r>
      <w:r>
        <w:rPr>
          <w:rtl w:val="true"/>
        </w:rPr>
        <w:t>בעוד</w:t>
      </w:r>
      <w:r>
        <w:rPr>
          <w:rtl w:val="true"/>
        </w:rPr>
        <w:t xml:space="preserve"> </w:t>
      </w:r>
      <w:r>
        <w:rPr>
          <w:rtl w:val="true"/>
        </w:rPr>
        <w:t>שעאמר</w:t>
      </w:r>
      <w:r>
        <w:rPr>
          <w:rtl w:val="true"/>
        </w:rPr>
        <w:t xml:space="preserve"> </w:t>
      </w:r>
      <w:r>
        <w:rPr>
          <w:rtl w:val="true"/>
        </w:rPr>
        <w:t>ימתין</w:t>
      </w:r>
      <w:r>
        <w:rPr>
          <w:rtl w:val="true"/>
        </w:rPr>
        <w:t xml:space="preserve"> </w:t>
      </w:r>
      <w:r>
        <w:rPr>
          <w:rtl w:val="true"/>
        </w:rPr>
        <w:t>כנהג</w:t>
      </w:r>
      <w:r>
        <w:rPr>
          <w:rtl w:val="true"/>
        </w:rPr>
        <w:t xml:space="preserve"> </w:t>
      </w:r>
      <w:r>
        <w:rPr>
          <w:rtl w:val="true"/>
        </w:rPr>
        <w:t>הרכב</w:t>
      </w:r>
      <w:r>
        <w:rPr>
          <w:rtl w:val="true"/>
        </w:rPr>
        <w:t xml:space="preserve"> </w:t>
      </w:r>
      <w:r>
        <w:rPr>
          <w:rtl w:val="true"/>
        </w:rPr>
        <w:t>מחוץ</w:t>
      </w:r>
      <w:r>
        <w:rPr>
          <w:rtl w:val="true"/>
        </w:rPr>
        <w:t xml:space="preserve"> </w:t>
      </w:r>
      <w:r>
        <w:rPr>
          <w:rtl w:val="true"/>
        </w:rPr>
        <w:t>לדירה</w:t>
      </w:r>
      <w:r>
        <w:rPr>
          <w:rtl w:val="true"/>
        </w:rPr>
        <w:t xml:space="preserve">. </w:t>
      </w:r>
      <w:r>
        <w:rPr>
          <w:rtl w:val="true"/>
        </w:rPr>
        <w:t>עוד</w:t>
      </w:r>
      <w:r>
        <w:rPr>
          <w:rtl w:val="true"/>
        </w:rPr>
        <w:t xml:space="preserve"> </w:t>
      </w:r>
      <w:r>
        <w:rPr>
          <w:rtl w:val="true"/>
        </w:rPr>
        <w:t>סוכם</w:t>
      </w:r>
      <w:r>
        <w:rPr>
          <w:rtl w:val="true"/>
        </w:rPr>
        <w:t xml:space="preserve"> </w:t>
      </w:r>
      <w:r>
        <w:rPr>
          <w:rtl w:val="true"/>
        </w:rPr>
        <w:t>כי</w:t>
      </w:r>
      <w:r>
        <w:rPr>
          <w:rtl w:val="true"/>
        </w:rPr>
        <w:t xml:space="preserve"> </w:t>
      </w:r>
      <w:r>
        <w:rPr>
          <w:rtl w:val="true"/>
        </w:rPr>
        <w:t>שלל השוד</w:t>
      </w:r>
      <w:r>
        <w:rPr>
          <w:rtl w:val="true"/>
        </w:rPr>
        <w:t xml:space="preserve"> </w:t>
      </w:r>
      <w:r>
        <w:rPr>
          <w:rtl w:val="true"/>
        </w:rPr>
        <w:t>יחולק</w:t>
      </w:r>
      <w:r>
        <w:rPr>
          <w:rtl w:val="true"/>
        </w:rPr>
        <w:t xml:space="preserve"> </w:t>
      </w:r>
      <w:r>
        <w:rPr>
          <w:rtl w:val="true"/>
        </w:rPr>
        <w:t xml:space="preserve">באופן </w:t>
      </w:r>
      <w:r>
        <w:rPr>
          <w:rtl w:val="true"/>
        </w:rPr>
        <w:t>שהמערער</w:t>
      </w:r>
      <w:r>
        <w:rPr>
          <w:rtl w:val="true"/>
        </w:rPr>
        <w:t xml:space="preserve"> </w:t>
      </w:r>
      <w:r>
        <w:rPr>
          <w:rtl w:val="true"/>
        </w:rPr>
        <w:t>והאחר</w:t>
      </w:r>
      <w:r>
        <w:rPr>
          <w:rtl w:val="true"/>
        </w:rPr>
        <w:t xml:space="preserve"> </w:t>
      </w:r>
      <w:r>
        <w:rPr>
          <w:rtl w:val="true"/>
        </w:rPr>
        <w:t>יקבלו</w:t>
      </w:r>
      <w:r>
        <w:rPr>
          <w:rtl w:val="true"/>
        </w:rPr>
        <w:t xml:space="preserve"> </w:t>
      </w:r>
      <w:r>
        <w:rPr/>
        <w:t>40%</w:t>
      </w:r>
      <w:r>
        <w:rPr>
          <w:rtl w:val="true"/>
        </w:rPr>
        <w:t xml:space="preserve"> </w:t>
      </w:r>
      <w:r>
        <w:rPr>
          <w:rtl w:val="true"/>
        </w:rPr>
        <w:t>כל</w:t>
      </w:r>
      <w:r>
        <w:rPr>
          <w:rtl w:val="true"/>
        </w:rPr>
        <w:t xml:space="preserve"> </w:t>
      </w:r>
      <w:r>
        <w:rPr>
          <w:rtl w:val="true"/>
        </w:rPr>
        <w:t>אחד</w:t>
      </w:r>
      <w:r>
        <w:rPr>
          <w:rtl w:val="true"/>
        </w:rPr>
        <w:t xml:space="preserve">, </w:t>
      </w:r>
      <w:r>
        <w:rPr>
          <w:rtl w:val="true"/>
        </w:rPr>
        <w:t>ואילו</w:t>
      </w:r>
      <w:r>
        <w:rPr>
          <w:rtl w:val="true"/>
        </w:rPr>
        <w:t xml:space="preserve"> </w:t>
      </w:r>
      <w:r>
        <w:rPr>
          <w:rtl w:val="true"/>
        </w:rPr>
        <w:t>עאמר</w:t>
      </w:r>
      <w:r>
        <w:rPr>
          <w:rtl w:val="true"/>
        </w:rPr>
        <w:t xml:space="preserve"> </w:t>
      </w:r>
      <w:r>
        <w:rPr>
          <w:rtl w:val="true"/>
        </w:rPr>
        <w:t>יקבל</w:t>
      </w:r>
      <w:r>
        <w:rPr>
          <w:rtl w:val="true"/>
        </w:rPr>
        <w:t xml:space="preserve"> </w:t>
      </w:r>
      <w:r>
        <w:rPr/>
        <w:t>20%</w:t>
      </w:r>
      <w:r>
        <w:rPr>
          <w:rtl w:val="true"/>
        </w:rPr>
        <w:t xml:space="preserve">. </w:t>
      </w:r>
      <w:r>
        <w:rPr>
          <w:rtl w:val="true"/>
        </w:rPr>
        <w:t>לצורך</w:t>
      </w:r>
      <w:r>
        <w:rPr>
          <w:rtl w:val="true"/>
        </w:rPr>
        <w:t xml:space="preserve"> </w:t>
      </w:r>
      <w:r>
        <w:rPr>
          <w:rtl w:val="true"/>
        </w:rPr>
        <w:t>מימוש</w:t>
      </w:r>
      <w:r>
        <w:rPr>
          <w:rtl w:val="true"/>
        </w:rPr>
        <w:t xml:space="preserve"> </w:t>
      </w:r>
      <w:r>
        <w:rPr>
          <w:rtl w:val="true"/>
        </w:rPr>
        <w:t>תוכנית</w:t>
      </w:r>
      <w:r>
        <w:rPr>
          <w:rtl w:val="true"/>
        </w:rPr>
        <w:t xml:space="preserve"> </w:t>
      </w:r>
      <w:r>
        <w:rPr>
          <w:rtl w:val="true"/>
        </w:rPr>
        <w:t>השוד</w:t>
      </w:r>
      <w:r>
        <w:rPr>
          <w:rtl w:val="true"/>
        </w:rPr>
        <w:t>,</w:t>
      </w:r>
      <w:r>
        <w:rPr>
          <w:rtl w:val="true"/>
        </w:rPr>
        <w:t xml:space="preserve"> </w:t>
      </w:r>
      <w:r>
        <w:rPr>
          <w:rtl w:val="true"/>
        </w:rPr>
        <w:t>עאמר הסיר את לוחית הזיהוי של רכבו</w:t>
      </w:r>
      <w:r>
        <w:rPr>
          <w:rtl w:val="true"/>
        </w:rPr>
        <w:t xml:space="preserve">, </w:t>
      </w:r>
      <w:r>
        <w:rPr>
          <w:rtl w:val="true"/>
        </w:rPr>
        <w:t>המערער והאחר לבשו מעילים ולקחו עמם סכינים</w:t>
      </w:r>
      <w:r>
        <w:rPr>
          <w:rtl w:val="true"/>
        </w:rPr>
        <w:t xml:space="preserve">. </w:t>
      </w:r>
      <w:r>
        <w:rPr>
          <w:rtl w:val="true"/>
        </w:rPr>
        <w:t>בהגיעם לדירה</w:t>
      </w:r>
      <w:r>
        <w:rPr>
          <w:rtl w:val="true"/>
        </w:rPr>
        <w:t xml:space="preserve">, </w:t>
      </w:r>
      <w:r>
        <w:rPr>
          <w:rtl w:val="true"/>
        </w:rPr>
        <w:t>המערער והאחר נכנסו אליה</w:t>
      </w:r>
      <w:r>
        <w:rPr>
          <w:rtl w:val="true"/>
        </w:rPr>
        <w:t xml:space="preserve">, </w:t>
      </w:r>
      <w:r>
        <w:rPr>
          <w:rtl w:val="true"/>
        </w:rPr>
        <w:t>שניהם רעולי פנים</w:t>
      </w:r>
      <w:r>
        <w:rPr>
          <w:rtl w:val="true"/>
        </w:rPr>
        <w:t xml:space="preserve">, </w:t>
      </w:r>
      <w:r>
        <w:rPr>
          <w:rtl w:val="true"/>
        </w:rPr>
        <w:t>בידיהם סכינים והמערער אף נשא עמו גז מדמיע</w:t>
      </w:r>
      <w:r>
        <w:rPr>
          <w:rtl w:val="true"/>
        </w:rPr>
        <w:t xml:space="preserve">. </w:t>
      </w:r>
      <w:r>
        <w:rPr>
          <w:rtl w:val="true"/>
        </w:rPr>
        <w:t>המערער נעמד ליד נימר</w:t>
      </w:r>
      <w:r>
        <w:rPr>
          <w:rtl w:val="true"/>
        </w:rPr>
        <w:t xml:space="preserve">, </w:t>
      </w:r>
      <w:r>
        <w:rPr>
          <w:rtl w:val="true"/>
        </w:rPr>
        <w:t>והאחר נעמד ליד המנוח</w:t>
      </w:r>
      <w:r>
        <w:rPr>
          <w:rtl w:val="true"/>
        </w:rPr>
        <w:t xml:space="preserve">, </w:t>
      </w:r>
      <w:r>
        <w:rPr>
          <w:rtl w:val="true"/>
        </w:rPr>
        <w:t>אשר בעת ש</w:t>
      </w:r>
      <w:r>
        <w:rPr>
          <w:rtl w:val="true"/>
        </w:rPr>
        <w:t xml:space="preserve">ביקש לקום תוך שאמר בערבית </w:t>
      </w:r>
      <w:r>
        <w:rPr>
          <w:rtl w:val="true"/>
        </w:rPr>
        <w:t>"</w:t>
      </w:r>
      <w:r>
        <w:rPr>
          <w:rtl w:val="true"/>
        </w:rPr>
        <w:t>מח</w:t>
      </w:r>
      <w:r>
        <w:rPr>
          <w:rtl w:val="true"/>
        </w:rPr>
        <w:t>'</w:t>
      </w:r>
      <w:r>
        <w:rPr>
          <w:rtl w:val="true"/>
        </w:rPr>
        <w:t>סניש</w:t>
      </w:r>
      <w:r>
        <w:rPr>
          <w:rtl w:val="true"/>
        </w:rPr>
        <w:t>"</w:t>
      </w:r>
      <w:r>
        <w:rPr>
          <w:rtl w:val="true"/>
        </w:rPr>
        <w:t xml:space="preserve"> [</w:t>
      </w:r>
      <w:r>
        <w:rPr>
          <w:rtl w:val="true"/>
        </w:rPr>
        <w:t xml:space="preserve">קרי </w:t>
      </w:r>
      <w:r>
        <w:rPr>
          <w:rtl w:val="true"/>
        </w:rPr>
        <w:t>–</w:t>
      </w:r>
      <w:r>
        <w:rPr>
          <w:rtl w:val="true"/>
        </w:rPr>
        <w:t xml:space="preserve"> לא אכפת לי</w:t>
      </w:r>
      <w:r>
        <w:rPr>
          <w:rtl w:val="true"/>
        </w:rPr>
        <w:t xml:space="preserve">] </w:t>
      </w:r>
      <w:r>
        <w:rPr>
          <w:rtl w:val="true"/>
        </w:rPr>
        <w:t>נדקר בגבו התחתון על</w:t>
      </w:r>
      <w:r>
        <w:rPr>
          <w:rtl w:val="true"/>
        </w:rPr>
        <w:t>-</w:t>
      </w:r>
      <w:r>
        <w:rPr>
          <w:rtl w:val="true"/>
        </w:rPr>
        <w:t>ידי האחר</w:t>
      </w:r>
      <w:r>
        <w:rPr>
          <w:rtl w:val="true"/>
        </w:rPr>
        <w:t xml:space="preserve">. </w:t>
      </w:r>
      <w:r>
        <w:rPr>
          <w:rtl w:val="true"/>
        </w:rPr>
        <w:t>נימר ביקש להדוף מעליו את המערער</w:t>
      </w:r>
      <w:r>
        <w:rPr>
          <w:rtl w:val="true"/>
        </w:rPr>
        <w:t xml:space="preserve">, </w:t>
      </w:r>
      <w:r>
        <w:rPr>
          <w:rtl w:val="true"/>
        </w:rPr>
        <w:t xml:space="preserve">ואילו זה האחרון ריסס לכיוונו גז מדמיע ונימר </w:t>
      </w:r>
      <w:r>
        <w:rPr>
          <w:rtl w:val="true"/>
        </w:rPr>
        <w:t xml:space="preserve">אף </w:t>
      </w:r>
      <w:r>
        <w:rPr>
          <w:rtl w:val="true"/>
        </w:rPr>
        <w:t>נחתך בידו</w:t>
      </w:r>
      <w:r>
        <w:rPr>
          <w:rtl w:val="true"/>
        </w:rPr>
        <w:t xml:space="preserve">. </w:t>
      </w:r>
      <w:r>
        <w:rPr>
          <w:rtl w:val="true"/>
        </w:rPr>
        <w:t>צוין כי גם אילו היה אקדח על השולחן</w:t>
      </w:r>
      <w:r>
        <w:rPr>
          <w:rtl w:val="true"/>
        </w:rPr>
        <w:t xml:space="preserve">, </w:t>
      </w:r>
      <w:r>
        <w:rPr>
          <w:rtl w:val="true"/>
        </w:rPr>
        <w:t>לא היה מי שעשה בו שימוש או אחז בו במהלך האירוע</w:t>
      </w:r>
      <w:r>
        <w:rPr>
          <w:rtl w:val="true"/>
        </w:rPr>
        <w:t xml:space="preserve">. </w:t>
      </w:r>
      <w:r>
        <w:rPr>
          <w:rtl w:val="true"/>
        </w:rPr>
        <w:t xml:space="preserve">המערער והאחר מיהרו לצאת מהדירה בלי </w:t>
      </w:r>
      <w:r>
        <w:rPr>
          <w:rtl w:val="true"/>
        </w:rPr>
        <w:t>שנטלו</w:t>
      </w:r>
      <w:r>
        <w:rPr>
          <w:rtl w:val="true"/>
        </w:rPr>
        <w:t xml:space="preserve"> כספים</w:t>
      </w:r>
      <w:r>
        <w:rPr>
          <w:rtl w:val="true"/>
        </w:rPr>
        <w:t xml:space="preserve">, </w:t>
      </w:r>
      <w:r>
        <w:rPr>
          <w:rtl w:val="true"/>
        </w:rPr>
        <w:t xml:space="preserve">נסעו יחד עם עאמר לשכונת </w:t>
      </w:r>
      <w:r>
        <w:rPr>
          <w:rtl w:val="true"/>
        </w:rPr>
        <w:t>"</w:t>
      </w:r>
      <w:r>
        <w:rPr>
          <w:rtl w:val="true"/>
        </w:rPr>
        <w:t>אלג</w:t>
      </w:r>
      <w:r>
        <w:rPr>
          <w:rtl w:val="true"/>
        </w:rPr>
        <w:t>'</w:t>
      </w:r>
      <w:r>
        <w:rPr>
          <w:rtl w:val="true"/>
        </w:rPr>
        <w:t>רבי</w:t>
      </w:r>
      <w:r>
        <w:rPr>
          <w:rtl w:val="true"/>
        </w:rPr>
        <w:t>"</w:t>
      </w:r>
      <w:r>
        <w:rPr>
          <w:rtl w:val="true"/>
        </w:rPr>
        <w:t xml:space="preserve"> </w:t>
      </w:r>
      <w:r>
        <w:rPr>
          <w:rtl w:val="true"/>
        </w:rPr>
        <w:t>שם שרפו את בגדיהם ונמלטו כל אחד לביתו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על סמך קביעות עובדתיות אלו</w:t>
      </w:r>
      <w:r>
        <w:rPr>
          <w:rtl w:val="true"/>
        </w:rPr>
        <w:t xml:space="preserve">, </w:t>
      </w:r>
      <w:r>
        <w:rPr>
          <w:rtl w:val="true"/>
        </w:rPr>
        <w:t>בית המשפט המחוזי הרשיע את המערער בעבירות אשר יוחסו לו בכתב האישום</w:t>
      </w:r>
      <w:r>
        <w:rPr>
          <w:rtl w:val="true"/>
        </w:rPr>
        <w:t xml:space="preserve">. </w:t>
      </w:r>
      <w:r>
        <w:rPr>
          <w:rtl w:val="true"/>
        </w:rPr>
        <w:t>נקבע כי התקיימו יסודות עבירת ניסיון שוד בנסיבות מחמירות בצוותא משהוכח כי המערער תקף אדם</w:t>
      </w:r>
      <w:r>
        <w:rPr>
          <w:rtl w:val="true"/>
        </w:rPr>
        <w:t xml:space="preserve">, </w:t>
      </w:r>
      <w:r>
        <w:rPr>
          <w:rFonts w:ascii="Century" w:hAnsi="Century" w:cs="Century"/>
          <w:sz w:val="22"/>
          <w:sz w:val="22"/>
          <w:rtl w:val="true"/>
        </w:rPr>
        <w:t>ו</w:t>
      </w:r>
      <w:r>
        <w:rPr>
          <w:rtl w:val="true"/>
        </w:rPr>
        <w:t>היות שהמניע בבסיס מעשיו הוא רצונו לשדוד את משתתפי משחק הקלפים בדירה</w:t>
      </w:r>
      <w:r>
        <w:rPr>
          <w:rtl w:val="true"/>
        </w:rPr>
        <w:t xml:space="preserve">. </w:t>
      </w:r>
      <w:r>
        <w:rPr>
          <w:rtl w:val="true"/>
        </w:rPr>
        <w:t xml:space="preserve">עוד נקבע כי המערער פעל </w:t>
      </w:r>
      <w:r>
        <w:rPr>
          <w:rFonts w:ascii="Century" w:hAnsi="Century" w:cs="Miriam"/>
          <w:b/>
          <w:b/>
          <w:spacing w:val="0"/>
          <w:sz w:val="22"/>
          <w:sz w:val="22"/>
          <w:szCs w:val="24"/>
          <w:rtl w:val="true"/>
        </w:rPr>
        <w:t>בצוותא</w:t>
      </w:r>
      <w:r>
        <w:rPr>
          <w:rtl w:val="true"/>
        </w:rPr>
        <w:t xml:space="preserve">, </w:t>
      </w:r>
      <w:r>
        <w:rPr>
          <w:rtl w:val="true"/>
        </w:rPr>
        <w:t>לנוכח חלקו בתכנון השוד אשר הגיע לדירה מצויד בסכין ובגז מדמיע במטרה לבצע שוד</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המערער הורשע אף בעבירת הרצח תוך ביצוע עבירה אחרת בצוותא</w:t>
      </w:r>
      <w:r>
        <w:rPr>
          <w:rtl w:val="true"/>
        </w:rPr>
        <w:t xml:space="preserve">. </w:t>
      </w:r>
      <w:r>
        <w:rPr>
          <w:rtl w:val="true"/>
        </w:rPr>
        <w:t>רצח המנוח נגרם כתוצאה מדקירה שביצע האחר</w:t>
      </w:r>
      <w:r>
        <w:rPr>
          <w:rtl w:val="true"/>
        </w:rPr>
        <w:t xml:space="preserve">, </w:t>
      </w:r>
      <w:r>
        <w:rPr>
          <w:rtl w:val="true"/>
        </w:rPr>
        <w:t>וזאת תוך ביצוע עבירת השוד</w:t>
      </w:r>
      <w:r>
        <w:rPr>
          <w:rtl w:val="true"/>
        </w:rPr>
        <w:t xml:space="preserve">. </w:t>
      </w:r>
      <w:r>
        <w:rPr>
          <w:rtl w:val="true"/>
        </w:rPr>
        <w:t>אף היסוד הנפשי התגבש משנקבע כי בהגיע המערער ושותפיו לדירה הוא היה מודע היטב לסיכונים של מעשה השוד המתוכנן ולאפשרות גרימת המוות של המנוח והיה בעל יסוד נפשי של אדישות כלפי תוצאה זו</w:t>
      </w:r>
      <w:r>
        <w:rPr>
          <w:rtl w:val="true"/>
        </w:rPr>
        <w:t xml:space="preserve">, </w:t>
      </w:r>
      <w:r>
        <w:rPr>
          <w:rtl w:val="true"/>
        </w:rPr>
        <w:t>כפי שנלמד</w:t>
      </w:r>
      <w:r>
        <w:rPr>
          <w:rtl w:val="true"/>
        </w:rPr>
        <w:t xml:space="preserve">, </w:t>
      </w:r>
      <w:r>
        <w:rPr>
          <w:rtl w:val="true"/>
        </w:rPr>
        <w:t>בין היתר</w:t>
      </w:r>
      <w:r>
        <w:rPr>
          <w:rtl w:val="true"/>
        </w:rPr>
        <w:t xml:space="preserve">, </w:t>
      </w:r>
      <w:r>
        <w:rPr>
          <w:rtl w:val="true"/>
        </w:rPr>
        <w:t>מכך שהוא והאחר נכנסו לדירה עם סכינים וגז מדמיע</w:t>
      </w:r>
      <w:r>
        <w:rPr>
          <w:rtl w:val="true"/>
        </w:rPr>
        <w:t>.</w:t>
      </w:r>
    </w:p>
    <w:p>
      <w:pPr>
        <w:pStyle w:val="Ruller4"/>
        <w:ind w:end="0"/>
        <w:jc w:val="both"/>
        <w:rPr/>
      </w:pPr>
      <w:r>
        <w:rPr>
          <w:rtl w:val="true"/>
        </w:rPr>
      </w:r>
    </w:p>
    <w:p>
      <w:pPr>
        <w:pStyle w:val="Ruller4"/>
        <w:ind w:end="0"/>
        <w:jc w:val="both"/>
        <w:rPr/>
      </w:pPr>
      <w:r>
        <w:rPr>
          <w:rtl w:val="true"/>
        </w:rPr>
        <w:tab/>
      </w:r>
      <w:r>
        <w:rPr>
          <w:rtl w:val="true"/>
        </w:rPr>
        <w:t>בהקשר</w:t>
      </w:r>
      <w:r>
        <w:rPr>
          <w:rFonts w:eastAsia="Arial TUR;Arial" w:cs="Arial TUR;Arial"/>
          <w:rtl w:val="true"/>
        </w:rPr>
        <w:t xml:space="preserve"> </w:t>
      </w:r>
      <w:r>
        <w:rPr>
          <w:rtl w:val="true"/>
        </w:rPr>
        <w:t>זה</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בפועל</w:t>
      </w:r>
      <w:r>
        <w:rPr>
          <w:rtl w:val="true"/>
        </w:rPr>
        <w:t xml:space="preserve">, </w:t>
      </w:r>
      <w:r>
        <w:rPr>
          <w:rtl w:val="true"/>
        </w:rPr>
        <w:t>הוא</w:t>
      </w:r>
      <w:r>
        <w:rPr>
          <w:rFonts w:eastAsia="Arial TUR;Arial" w:cs="Arial TUR;Arial"/>
          <w:rtl w:val="true"/>
        </w:rPr>
        <w:t xml:space="preserve"> </w:t>
      </w:r>
      <w:r>
        <w:rPr>
          <w:rtl w:val="true"/>
        </w:rPr>
        <w:t>חב</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כמבצע</w:t>
      </w:r>
      <w:r>
        <w:rPr>
          <w:rFonts w:eastAsia="Arial TUR;Arial" w:cs="Arial TUR;Arial"/>
          <w:rtl w:val="true"/>
        </w:rPr>
        <w:t xml:space="preserve"> </w:t>
      </w:r>
      <w:r>
        <w:rPr>
          <w:rFonts w:ascii="Century" w:hAnsi="Century" w:cs="Miriam"/>
          <w:b/>
          <w:b/>
          <w:spacing w:val="0"/>
          <w:szCs w:val="24"/>
          <w:rtl w:val="true"/>
        </w:rPr>
        <w:t>בצוותא</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שהיה</w:t>
      </w:r>
      <w:r>
        <w:rPr>
          <w:rFonts w:eastAsia="Arial TUR;Arial" w:cs="Arial TUR;Arial"/>
          <w:rtl w:val="true"/>
        </w:rPr>
        <w:t xml:space="preserve"> </w:t>
      </w:r>
      <w:r>
        <w:rPr>
          <w:rFonts w:ascii="Century" w:hAnsi="Century" w:cs="Miriam"/>
          <w:b/>
          <w:b/>
          <w:spacing w:val="0"/>
          <w:szCs w:val="24"/>
          <w:rtl w:val="true"/>
        </w:rPr>
        <w:t>מודע</w:t>
      </w:r>
      <w:r>
        <w:rPr>
          <w:rFonts w:eastAsia="Arial TUR;Arial" w:cs="Arial TUR;Arial"/>
          <w:rtl w:val="true"/>
        </w:rPr>
        <w:t xml:space="preserve"> </w:t>
      </w:r>
      <w:r>
        <w:rPr>
          <w:rFonts w:ascii="Century" w:hAnsi="Century" w:cs="Miriam"/>
          <w:b/>
          <w:b/>
          <w:spacing w:val="0"/>
          <w:szCs w:val="24"/>
          <w:rtl w:val="true"/>
        </w:rPr>
        <w:t>בפועל</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ובהינתן</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w:t>
      </w:r>
      <w:r>
        <w:rPr>
          <w:rFonts w:ascii="Century" w:hAnsi="Century" w:cs="Miriam"/>
          <w:b/>
          <w:b/>
          <w:spacing w:val="0"/>
          <w:szCs w:val="24"/>
          <w:rtl w:val="true"/>
        </w:rPr>
        <w:t>היווה</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המעגל</w:t>
      </w:r>
      <w:r>
        <w:rPr>
          <w:rFonts w:ascii="Century" w:hAnsi="Century" w:eastAsia="Century" w:cs="Century"/>
          <w:b/>
          <w:b/>
          <w:spacing w:val="0"/>
          <w:szCs w:val="24"/>
          <w:rtl w:val="true"/>
        </w:rPr>
        <w:t xml:space="preserve"> </w:t>
      </w:r>
      <w:r>
        <w:rPr>
          <w:rFonts w:ascii="Century" w:hAnsi="Century" w:cs="Miriam"/>
          <w:b/>
          <w:b/>
          <w:spacing w:val="0"/>
          <w:szCs w:val="24"/>
          <w:rtl w:val="true"/>
        </w:rPr>
        <w:t>הפנימי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המשימה</w:t>
      </w:r>
      <w:r>
        <w:rPr>
          <w:rFonts w:ascii="Century" w:hAnsi="Century" w:eastAsia="Century" w:cs="Century"/>
          <w:b/>
          <w:b/>
          <w:spacing w:val="0"/>
          <w:szCs w:val="24"/>
          <w:rtl w:val="true"/>
        </w:rPr>
        <w:t xml:space="preserve"> </w:t>
      </w:r>
      <w:r>
        <w:rPr>
          <w:rFonts w:ascii="Century" w:hAnsi="Century" w:cs="Miriam"/>
          <w:b/>
          <w:b/>
          <w:spacing w:val="0"/>
          <w:szCs w:val="24"/>
          <w:rtl w:val="true"/>
        </w:rPr>
        <w:t>העבריינית</w:t>
      </w:r>
      <w:r>
        <w:rPr>
          <w:rFonts w:cs="Miriam" w:ascii="Century" w:hAnsi="Century"/>
          <w:b/>
          <w:spacing w:val="0"/>
          <w:szCs w:val="24"/>
          <w:rtl w:val="true"/>
        </w:rPr>
        <w:t xml:space="preserve">, </w:t>
      </w:r>
      <w:r>
        <w:rPr>
          <w:rFonts w:ascii="Century" w:hAnsi="Century" w:cs="Miriam"/>
          <w:b/>
          <w:b/>
          <w:spacing w:val="0"/>
          <w:szCs w:val="24"/>
          <w:rtl w:val="true"/>
        </w:rPr>
        <w:t>היווה</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התכנית</w:t>
      </w:r>
      <w:r>
        <w:rPr>
          <w:rFonts w:ascii="Century" w:hAnsi="Century" w:eastAsia="Century" w:cs="Century"/>
          <w:b/>
          <w:b/>
          <w:spacing w:val="0"/>
          <w:szCs w:val="24"/>
          <w:rtl w:val="true"/>
        </w:rPr>
        <w:t xml:space="preserve"> </w:t>
      </w:r>
      <w:r>
        <w:rPr>
          <w:rFonts w:ascii="Century" w:hAnsi="Century" w:cs="Miriam"/>
          <w:b/>
          <w:b/>
          <w:spacing w:val="0"/>
          <w:szCs w:val="24"/>
          <w:rtl w:val="true"/>
        </w:rPr>
        <w:t>המשותפת</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והוא</w:t>
      </w:r>
      <w:r>
        <w:rPr>
          <w:rFonts w:ascii="Century" w:hAnsi="Century" w:eastAsia="Century" w:cs="Century"/>
          <w:b/>
          <w:b/>
          <w:spacing w:val="0"/>
          <w:szCs w:val="24"/>
          <w:rtl w:val="true"/>
        </w:rPr>
        <w:t xml:space="preserve"> </w:t>
      </w:r>
      <w:r>
        <w:rPr>
          <w:rFonts w:ascii="Century" w:hAnsi="Century" w:cs="Miriam"/>
          <w:b/>
          <w:b/>
          <w:spacing w:val="0"/>
          <w:szCs w:val="24"/>
          <w:rtl w:val="true"/>
        </w:rPr>
        <w:t>נטל</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מהותי</w:t>
      </w:r>
      <w:r>
        <w:rPr>
          <w:rFonts w:ascii="Century" w:hAnsi="Century" w:eastAsia="Century" w:cs="Century"/>
          <w:b/>
          <w:b/>
          <w:spacing w:val="0"/>
          <w:szCs w:val="24"/>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ascii="Century" w:hAnsi="Century" w:eastAsia="Century" w:cs="Century"/>
          <w:b/>
          <w:b/>
          <w:spacing w:val="0"/>
          <w:szCs w:val="24"/>
          <w:rtl w:val="true"/>
        </w:rPr>
        <w:t xml:space="preserve"> </w:t>
      </w:r>
      <w:r>
        <w:rPr>
          <w:rFonts w:ascii="Century" w:hAnsi="Century" w:cs="Miriam"/>
          <w:b/>
          <w:b/>
          <w:spacing w:val="0"/>
          <w:szCs w:val="24"/>
          <w:rtl w:val="true"/>
        </w:rPr>
        <w:t>גופה</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בית המשפט המחוזי לא נדרש לבחינת הרשעתו בעבירת הרצח </w:t>
      </w:r>
      <w:r>
        <w:rPr>
          <w:rtl w:val="true"/>
        </w:rPr>
        <w:t>לפי</w:t>
      </w:r>
      <w:r>
        <w:rPr>
          <w:rFonts w:eastAsia="Arial TUR;Arial" w:cs="Arial TUR;Arial"/>
          <w:rtl w:val="true"/>
        </w:rPr>
        <w:t xml:space="preserve"> </w:t>
      </w:r>
      <w:hyperlink r:id="rId28">
        <w:r>
          <w:rPr>
            <w:rStyle w:val="Hyperlink"/>
            <w:rtl w:val="true"/>
          </w:rPr>
          <w:t>סעיף</w:t>
        </w:r>
        <w:r>
          <w:rPr>
            <w:rStyle w:val="Hyperlink"/>
            <w:rFonts w:eastAsia="Arial TUR;Arial" w:cs="Arial TUR;Arial"/>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שעניינה</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בהיותו</w:t>
      </w:r>
      <w:r>
        <w:rPr>
          <w:rFonts w:eastAsia="Arial TUR;Arial" w:cs="Arial TUR;Arial"/>
          <w:rtl w:val="true"/>
        </w:rPr>
        <w:t xml:space="preserve"> </w:t>
      </w:r>
      <w:r>
        <w:rPr>
          <w:rFonts w:ascii="Century" w:hAnsi="Century" w:cs="Miriam"/>
          <w:b/>
          <w:b/>
          <w:spacing w:val="0"/>
          <w:szCs w:val="24"/>
          <w:rtl w:val="true"/>
        </w:rPr>
        <w:t>מודע</w:t>
      </w:r>
      <w:r>
        <w:rPr>
          <w:rFonts w:eastAsia="Arial TUR;Arial" w:cs="Arial TUR;Arial"/>
          <w:rtl w:val="true"/>
        </w:rPr>
        <w:t xml:space="preserve"> </w:t>
      </w:r>
      <w:r>
        <w:rPr>
          <w:rFonts w:ascii="Century" w:hAnsi="Century" w:cs="Miriam"/>
          <w:b/>
          <w:b/>
          <w:spacing w:val="0"/>
          <w:szCs w:val="24"/>
          <w:rtl w:val="true"/>
        </w:rPr>
        <w:t>בכוח</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שונה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אשר לתחולת הרפורמה בעבירות ההמתה</w:t>
      </w:r>
      <w:r>
        <w:rPr>
          <w:rtl w:val="true"/>
        </w:rPr>
        <w:t xml:space="preserve">, </w:t>
      </w:r>
      <w:r>
        <w:rPr>
          <w:rtl w:val="true"/>
        </w:rPr>
        <w:t xml:space="preserve">נקבע כי זו אינה מהווה דין מקל עם המערער מאחר שבעניינו מתקיימת הנסיבה המחמירה הקבועה </w:t>
      </w:r>
      <w:hyperlink r:id="rId29">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אשר זו לשונה</w:t>
      </w:r>
      <w:r>
        <w:rPr>
          <w:rtl w:val="true"/>
        </w:rPr>
        <w:t xml:space="preserve">: </w:t>
      </w:r>
    </w:p>
    <w:p>
      <w:pPr>
        <w:pStyle w:val="Ruller41"/>
        <w:numPr>
          <w:ilvl w:val="0"/>
          <w:numId w:val="0"/>
        </w:numPr>
        <w:ind w:hanging="0" w:start="0" w:end="0"/>
        <w:jc w:val="both"/>
        <w:rPr/>
      </w:pPr>
      <w:r>
        <w:rPr>
          <w:rtl w:val="true"/>
        </w:rPr>
      </w:r>
    </w:p>
    <w:p>
      <w:pPr>
        <w:pStyle w:val="Ruller5"/>
        <w:ind w:end="1282"/>
        <w:jc w:val="both"/>
        <w:rPr/>
      </w:pPr>
      <w:r>
        <w:rPr>
          <w:rtl w:val="true"/>
        </w:rPr>
        <w:t>"</w:t>
      </w:r>
      <w:r>
        <w:rPr>
          <w:rtl w:val="true"/>
        </w:rPr>
        <w:t>המעשה</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tl w:val="true"/>
        </w:rPr>
        <w:t xml:space="preserve">, </w:t>
      </w:r>
      <w:r>
        <w:rPr>
          <w:rtl w:val="true"/>
        </w:rPr>
        <w:t>או</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 xml:space="preserve">, </w:t>
      </w:r>
      <w:r>
        <w:rPr>
          <w:rtl w:val="true"/>
        </w:rPr>
        <w:t>או</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הימלטות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האחרת</w:t>
      </w:r>
      <w:r>
        <w:rPr>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w:t>
      </w:r>
      <w:r>
        <w:rPr>
          <w:rtl w:val="true"/>
        </w:rPr>
        <w:t>עבירה</w:t>
      </w:r>
      <w:r>
        <w:rPr>
          <w:rFonts w:eastAsia="Arial TUR;Arial" w:cs="Arial TUR;Arial"/>
          <w:rtl w:val="true"/>
        </w:rPr>
        <w:t xml:space="preserve"> </w:t>
      </w:r>
      <w:r>
        <w:rPr>
          <w:rtl w:val="true"/>
        </w:rPr>
        <w:t>אחרת</w:t>
      </w:r>
      <w:r>
        <w:rPr>
          <w:rtl w:val="true"/>
        </w:rPr>
        <w:t>'</w:t>
      </w:r>
      <w:r>
        <w:rPr>
          <w:rtl w:val="true"/>
        </w:rPr>
        <w:t xml:space="preserve"> – </w:t>
      </w:r>
      <w:r>
        <w:rPr>
          <w:rtl w:val="true"/>
        </w:rPr>
        <w:t>עבירה</w:t>
      </w:r>
      <w:r>
        <w:rPr>
          <w:rFonts w:eastAsia="Arial TUR;Arial" w:cs="Arial TUR;Arial"/>
          <w:rtl w:val="true"/>
        </w:rPr>
        <w:t xml:space="preserve"> </w:t>
      </w:r>
      <w:r>
        <w:rPr>
          <w:rtl w:val="true"/>
        </w:rPr>
        <w:t>שעונשה</w:t>
      </w:r>
      <w:r>
        <w:rPr>
          <w:rFonts w:eastAsia="Arial TUR;Arial" w:cs="Arial TUR;Arial"/>
          <w:rtl w:val="true"/>
        </w:rPr>
        <w:t xml:space="preserve"> </w:t>
      </w:r>
      <w:r>
        <w:rPr>
          <w:rtl w:val="true"/>
        </w:rPr>
        <w:t>שבע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יותר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כך נקבע היות שמתקיים קשר ענייני בין ביצוע עבירת הרצח לבין עבירת השוד</w:t>
      </w:r>
      <w:r>
        <w:rPr>
          <w:rtl w:val="true"/>
        </w:rPr>
        <w:t xml:space="preserve">, </w:t>
      </w:r>
      <w:r>
        <w:rPr>
          <w:rtl w:val="true"/>
        </w:rPr>
        <w:t xml:space="preserve">ומשהעונש הקבוע בצדה של עבירת השוד הוא מעל </w:t>
      </w:r>
      <w:r>
        <w:rPr/>
        <w:t>7</w:t>
      </w:r>
      <w:r>
        <w:rPr>
          <w:rtl w:val="true"/>
        </w:rPr>
        <w:t xml:space="preserve"> </w:t>
      </w:r>
      <w:r>
        <w:rPr>
          <w:rtl w:val="true"/>
        </w:rPr>
        <w:t>שנות מאסר</w:t>
      </w:r>
      <w:r>
        <w:rPr>
          <w:rtl w:val="true"/>
        </w:rPr>
        <w:t xml:space="preserve">, </w:t>
      </w:r>
      <w:r>
        <w:rPr>
          <w:rtl w:val="true"/>
        </w:rPr>
        <w:t>כנדרש</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לבסוף</w:t>
      </w:r>
      <w:r>
        <w:rPr>
          <w:rtl w:val="true"/>
        </w:rPr>
        <w:t xml:space="preserve">, </w:t>
      </w:r>
      <w:r>
        <w:rPr>
          <w:rtl w:val="true"/>
        </w:rPr>
        <w:t xml:space="preserve">בית המשפט המחוזי הרשיע את המערער בהתאם לסמכותו שלפי </w:t>
      </w:r>
      <w:hyperlink r:id="rId30">
        <w:r>
          <w:rPr>
            <w:rStyle w:val="Hyperlink"/>
            <w:rtl w:val="true"/>
          </w:rPr>
          <w:t>סעיף</w:t>
        </w:r>
        <w:r>
          <w:rPr>
            <w:rStyle w:val="Hyperlink"/>
            <w:rtl w:val="true"/>
          </w:rPr>
          <w:t xml:space="preserve"> </w:t>
        </w:r>
        <w:r>
          <w:rPr>
            <w:rStyle w:val="Hyperlink"/>
          </w:rPr>
          <w:t>184</w:t>
        </w:r>
      </w:hyperlink>
      <w:r>
        <w:rPr>
          <w:rtl w:val="true"/>
        </w:rPr>
        <w:t xml:space="preserve"> </w:t>
      </w:r>
      <w:r>
        <w:rPr>
          <w:rtl w:val="true"/>
        </w:rPr>
        <w:t>ל</w:t>
      </w:r>
      <w:hyperlink r:id="rId3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w:t>
      </w:r>
      <w:r>
        <w:rPr>
          <w:rtl w:val="true"/>
        </w:rPr>
        <w:t xml:space="preserve"> </w:t>
      </w:r>
      <w:r>
        <w:rPr>
          <w:rtl w:val="true"/>
        </w:rPr>
        <w:t>משולב</w:t>
      </w:r>
      <w:r>
        <w:rPr>
          <w:rtl w:val="true"/>
        </w:rPr>
        <w:t xml:space="preserve">], </w:t>
      </w:r>
      <w:r>
        <w:rPr>
          <w:rtl w:val="true"/>
        </w:rPr>
        <w:t>ה</w:t>
      </w:r>
      <w:r>
        <w:rPr>
          <w:rtl w:val="true"/>
        </w:rPr>
        <w:t>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hyperlink r:id="rId32">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 xml:space="preserve">גם בעבירת חבלה חמורה בנסיבות מחמירות לפי </w:t>
      </w:r>
      <w:hyperlink r:id="rId33">
        <w:r>
          <w:rPr>
            <w:rStyle w:val="Hyperlink"/>
            <w:rtl w:val="true"/>
          </w:rPr>
          <w:t>סעיפים</w:t>
        </w:r>
        <w:r>
          <w:rPr>
            <w:rStyle w:val="Hyperlink"/>
            <w:rtl w:val="true"/>
          </w:rPr>
          <w:t xml:space="preserve"> </w:t>
        </w:r>
        <w:r>
          <w:rPr>
            <w:rStyle w:val="Hyperlink"/>
          </w:rPr>
          <w:t>333</w:t>
        </w:r>
      </w:hyperlink>
      <w:r>
        <w:rPr>
          <w:rtl w:val="true"/>
        </w:rPr>
        <w:t xml:space="preserve"> </w:t>
      </w:r>
      <w:r>
        <w:rPr>
          <w:rtl w:val="true"/>
        </w:rPr>
        <w:t>ו</w:t>
      </w:r>
      <w:r>
        <w:rPr>
          <w:rtl w:val="true"/>
        </w:rPr>
        <w:t>-</w:t>
      </w:r>
      <w:hyperlink r:id="rId34">
        <w:r>
          <w:rPr>
            <w:rStyle w:val="Hyperlink"/>
          </w:rPr>
          <w:t>335</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זאת</w:t>
      </w:r>
      <w:r>
        <w:rPr>
          <w:rtl w:val="true"/>
        </w:rPr>
        <w:t xml:space="preserve"> לנוכח פגיעת המערער בנימר אשר הסבה לו </w:t>
      </w:r>
      <w:r>
        <w:rPr>
          <w:rtl w:val="true"/>
        </w:rPr>
        <w:t>"</w:t>
      </w:r>
      <w:r>
        <w:rPr>
          <w:rtl w:val="true"/>
        </w:rPr>
        <w:t>חבלה חמורה</w:t>
      </w:r>
      <w:r>
        <w:rPr>
          <w:rtl w:val="true"/>
        </w:rPr>
        <w:t xml:space="preserve">", </w:t>
      </w:r>
      <w:r>
        <w:rPr>
          <w:rtl w:val="true"/>
        </w:rPr>
        <w:t>ומאחר שפגיעה זו נעשתה תוך מודעותו לסיכון וכאשר היה אדיש או קל דעת להתרחשות התוצאה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בגזר דינו</w:t>
      </w:r>
      <w:r>
        <w:rPr>
          <w:rtl w:val="true"/>
        </w:rPr>
        <w:t xml:space="preserve">, </w:t>
      </w:r>
      <w:r>
        <w:rPr>
          <w:rtl w:val="true"/>
        </w:rPr>
        <w:t xml:space="preserve">בית המשפט המחוזי הדגיש את חומרת מעשי המערער ושותפיו אשר בגינם ניטלו חייו של המנוח בעודו בן </w:t>
      </w:r>
      <w:r>
        <w:rPr/>
        <w:t>34</w:t>
      </w:r>
      <w:r>
        <w:rPr>
          <w:rtl w:val="true"/>
        </w:rPr>
        <w:t xml:space="preserve"> </w:t>
      </w:r>
      <w:r>
        <w:rPr>
          <w:rtl w:val="true"/>
        </w:rPr>
        <w:t>שנים</w:t>
      </w:r>
      <w:r>
        <w:rPr>
          <w:rtl w:val="true"/>
        </w:rPr>
        <w:t xml:space="preserve">; </w:t>
      </w:r>
      <w:r>
        <w:rPr>
          <w:rtl w:val="true"/>
        </w:rPr>
        <w:t>ואף עמד על הנזק הכבד שנגרם למשפחתו של המנוח</w:t>
      </w:r>
      <w:r>
        <w:rPr>
          <w:rtl w:val="true"/>
        </w:rPr>
        <w:t xml:space="preserve">, </w:t>
      </w:r>
      <w:r>
        <w:rPr>
          <w:rtl w:val="true"/>
        </w:rPr>
        <w:t>כמתואר בתסקיר נפגעי העבירה</w:t>
      </w:r>
      <w:r>
        <w:rPr>
          <w:rtl w:val="true"/>
        </w:rPr>
        <w:t xml:space="preserve">. </w:t>
      </w:r>
      <w:r>
        <w:rPr>
          <w:rtl w:val="true"/>
        </w:rPr>
        <w:t>עוד צוין כי המעשים בוצעו לאחר תכנון מוקדם ומוקפד</w:t>
      </w:r>
      <w:r>
        <w:rPr>
          <w:rtl w:val="true"/>
        </w:rPr>
        <w:t xml:space="preserve">, </w:t>
      </w:r>
      <w:r>
        <w:rPr>
          <w:rtl w:val="true"/>
        </w:rPr>
        <w:t>במסגרתו הצטיידו בסכינים</w:t>
      </w:r>
      <w:r>
        <w:rPr>
          <w:rtl w:val="true"/>
        </w:rPr>
        <w:t xml:space="preserve">, </w:t>
      </w:r>
      <w:r>
        <w:rPr>
          <w:rtl w:val="true"/>
        </w:rPr>
        <w:t>הסירו את לוחית הזיהוי של הרכב והעלימו ראיות לאחר מעשה</w:t>
      </w:r>
      <w:r>
        <w:rPr>
          <w:rtl w:val="true"/>
        </w:rPr>
        <w:t xml:space="preserve">. </w:t>
      </w:r>
      <w:r>
        <w:rPr>
          <w:rtl w:val="true"/>
        </w:rPr>
        <w:t>הודגש כי מאחר שמדובר באירוע עברייני אחד</w:t>
      </w:r>
      <w:r>
        <w:rPr>
          <w:rtl w:val="true"/>
        </w:rPr>
        <w:t xml:space="preserve">, </w:t>
      </w:r>
      <w:r>
        <w:rPr>
          <w:rtl w:val="true"/>
        </w:rPr>
        <w:t>אין מקום לגזירת עונש נפרד בגין עבירת השוד</w:t>
      </w:r>
      <w:r>
        <w:rPr>
          <w:rtl w:val="true"/>
        </w:rPr>
        <w:t xml:space="preserve">, </w:t>
      </w:r>
      <w:r>
        <w:rPr>
          <w:rtl w:val="true"/>
        </w:rPr>
        <w:t xml:space="preserve">וכך אף ביחס להרשעת המערער בעבירת חבלה חמורה בנסיבות מחמירות משהרשעה זו באה מתוקף סמכות בית המשפט שלפי </w:t>
      </w:r>
      <w:hyperlink r:id="rId35">
        <w:r>
          <w:rPr>
            <w:rStyle w:val="Hyperlink"/>
            <w:rtl w:val="true"/>
          </w:rPr>
          <w:t>סעיף</w:t>
        </w:r>
        <w:r>
          <w:rPr>
            <w:rStyle w:val="Hyperlink"/>
            <w:rtl w:val="true"/>
          </w:rPr>
          <w:t xml:space="preserve"> </w:t>
        </w:r>
        <w:r>
          <w:rPr>
            <w:rStyle w:val="Hyperlink"/>
          </w:rPr>
          <w:t>184</w:t>
        </w:r>
      </w:hyperlink>
      <w:r>
        <w:rPr>
          <w:rtl w:val="true"/>
        </w:rPr>
        <w:t xml:space="preserve"> </w:t>
      </w:r>
      <w:r>
        <w:rPr>
          <w:rtl w:val="true"/>
        </w:rPr>
        <w:t>ל</w:t>
      </w:r>
      <w:hyperlink r:id="rId36">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עונש</w:t>
      </w:r>
      <w:r>
        <w:rPr>
          <w:rFonts w:eastAsia="Arial TUR;Arial" w:cs="Arial TUR;Arial"/>
          <w:rtl w:val="true"/>
        </w:rPr>
        <w:t xml:space="preserve"> </w:t>
      </w:r>
      <w:r>
        <w:rPr>
          <w:rFonts w:ascii="Century" w:hAnsi="Century" w:cs="Miriam"/>
          <w:b/>
          <w:b/>
          <w:spacing w:val="0"/>
          <w:szCs w:val="24"/>
          <w:rtl w:val="true"/>
        </w:rPr>
        <w:t>מאסר</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ascii="Century" w:hAnsi="Century" w:eastAsia="Century" w:cs="Century"/>
          <w:b/>
          <w:b/>
          <w:spacing w:val="0"/>
          <w:szCs w:val="24"/>
          <w:rtl w:val="true"/>
        </w:rPr>
        <w:t xml:space="preserve"> </w:t>
      </w:r>
      <w:r>
        <w:rPr>
          <w:rFonts w:ascii="Century" w:hAnsi="Century" w:cs="Miriam"/>
          <w:b/>
          <w:b/>
          <w:spacing w:val="0"/>
          <w:szCs w:val="24"/>
          <w:rtl w:val="true"/>
        </w:rPr>
        <w:t>חובה</w:t>
      </w:r>
      <w:r>
        <w:rPr>
          <w:rtl w:val="true"/>
        </w:rPr>
        <w:t xml:space="preserve">; </w:t>
      </w:r>
      <w:r>
        <w:rPr/>
        <w:t>12</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פשע</w:t>
      </w:r>
      <w:r>
        <w:rPr>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t>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לבל</w:t>
      </w:r>
      <w:r>
        <w:rPr>
          <w:rFonts w:eastAsia="Arial TUR;Arial" w:cs="Arial TUR;Arial"/>
          <w:rtl w:val="true"/>
        </w:rPr>
        <w:t xml:space="preserve"> </w:t>
      </w:r>
      <w:r>
        <w:rPr>
          <w:rtl w:val="true"/>
        </w:rPr>
        <w:t>יעבור</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w:t>
      </w:r>
      <w:r>
        <w:rPr>
          <w:rtl w:val="true"/>
        </w:rPr>
        <w:t>עוון</w:t>
      </w:r>
      <w:r>
        <w:rPr>
          <w:rtl w:val="true"/>
        </w:rPr>
        <w:t xml:space="preserve">", </w:t>
      </w:r>
      <w:r>
        <w:rPr>
          <w:rtl w:val="true"/>
        </w:rPr>
        <w:t>למשך</w:t>
      </w:r>
      <w:r>
        <w:rPr>
          <w:rFonts w:eastAsia="Arial TUR;Arial" w:cs="Arial TUR;Arial"/>
          <w:rtl w:val="true"/>
        </w:rPr>
        <w:t xml:space="preserve"> </w:t>
      </w:r>
      <w:r>
        <w:rPr/>
        <w:t>3</w:t>
      </w:r>
      <w:r>
        <w:rPr>
          <w:rtl w:val="true"/>
        </w:rPr>
        <w:t xml:space="preserve"> </w:t>
      </w:r>
      <w:r>
        <w:rPr>
          <w:rtl w:val="true"/>
        </w:rPr>
        <w:t>שנים</w:t>
      </w:r>
      <w:r>
        <w:rPr>
          <w:rtl w:val="true"/>
        </w:rPr>
        <w:t xml:space="preserve">; </w:t>
      </w:r>
      <w:r>
        <w:rPr>
          <w:rtl w:val="true"/>
        </w:rPr>
        <w:t>ופיצויים</w:t>
      </w:r>
      <w:r>
        <w:rPr>
          <w:rFonts w:eastAsia="Arial TUR;Arial" w:cs="Arial TUR;Arial"/>
          <w:rtl w:val="true"/>
        </w:rPr>
        <w:t xml:space="preserve"> </w:t>
      </w:r>
      <w:r>
        <w:rPr>
          <w:rtl w:val="true"/>
        </w:rPr>
        <w:t>בסך</w:t>
      </w:r>
      <w:r>
        <w:rPr>
          <w:rFonts w:eastAsia="Arial TUR;Arial" w:cs="Arial TUR;Arial"/>
          <w:rtl w:val="true"/>
        </w:rPr>
        <w:t xml:space="preserve"> </w:t>
      </w:r>
      <w:r>
        <w:rPr/>
        <w:t>258,000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שישולמו</w:t>
      </w:r>
      <w:r>
        <w:rPr>
          <w:rFonts w:eastAsia="Arial TUR;Arial" w:cs="Arial TUR;Arial"/>
          <w:rtl w:val="true"/>
        </w:rPr>
        <w:t xml:space="preserve"> </w:t>
      </w:r>
      <w:r>
        <w:rPr>
          <w:rtl w:val="true"/>
        </w:rPr>
        <w:t>לאלמנת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וילדיו</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עאמר</w:t>
      </w:r>
      <w:r>
        <w:rPr>
          <w:rFonts w:ascii="Century" w:hAnsi="Century" w:eastAsia="Century" w:cs="Century"/>
          <w:b/>
          <w:b/>
          <w:spacing w:val="0"/>
          <w:szCs w:val="24"/>
          <w:rtl w:val="true"/>
        </w:rPr>
        <w:t xml:space="preserve"> </w:t>
      </w:r>
      <w:r>
        <w:rPr>
          <w:rFonts w:ascii="Century" w:hAnsi="Century" w:cs="Miriam"/>
          <w:b/>
          <w:b/>
          <w:spacing w:val="0"/>
          <w:szCs w:val="24"/>
          <w:rtl w:val="true"/>
        </w:rPr>
        <w:t>זעאתרה</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בניסיון השוד כאמור לקחו חלק שלושה שותפים </w:t>
      </w:r>
      <w:r>
        <w:rPr>
          <w:rtl w:val="true"/>
        </w:rPr>
        <w:t>–</w:t>
      </w:r>
      <w:r>
        <w:rPr>
          <w:rtl w:val="true"/>
        </w:rPr>
        <w:t xml:space="preserve"> המערער</w:t>
      </w:r>
      <w:r>
        <w:rPr>
          <w:rtl w:val="true"/>
        </w:rPr>
        <w:t xml:space="preserve">, </w:t>
      </w:r>
      <w:r>
        <w:rPr>
          <w:rtl w:val="true"/>
        </w:rPr>
        <w:t>אשר עניינו ניצב כעת לפתחנו</w:t>
      </w:r>
      <w:r>
        <w:rPr>
          <w:rtl w:val="true"/>
        </w:rPr>
        <w:t xml:space="preserve">; </w:t>
      </w:r>
      <w:r>
        <w:rPr>
          <w:rtl w:val="true"/>
        </w:rPr>
        <w:t>האחר</w:t>
      </w:r>
      <w:r>
        <w:rPr>
          <w:rtl w:val="true"/>
        </w:rPr>
        <w:t xml:space="preserve">, </w:t>
      </w:r>
      <w:r>
        <w:rPr>
          <w:rtl w:val="true"/>
        </w:rPr>
        <w:t>אשר במועד הדיון בערעור</w:t>
      </w:r>
      <w:r>
        <w:rPr>
          <w:rtl w:val="true"/>
        </w:rPr>
        <w:t xml:space="preserve">, </w:t>
      </w:r>
      <w:r>
        <w:rPr>
          <w:rtl w:val="true"/>
        </w:rPr>
        <w:t>טרם נתפס והועמד לדין</w:t>
      </w:r>
      <w:r>
        <w:rPr>
          <w:rtl w:val="true"/>
        </w:rPr>
        <w:t xml:space="preserve">; </w:t>
      </w:r>
      <w:r>
        <w:rPr>
          <w:rtl w:val="true"/>
        </w:rPr>
        <w:t>ועאמר</w:t>
      </w:r>
      <w:r>
        <w:rPr>
          <w:rtl w:val="true"/>
        </w:rPr>
        <w:t xml:space="preserve"> </w:t>
      </w:r>
      <w:r>
        <w:rPr>
          <w:rtl w:val="true"/>
        </w:rPr>
        <w:t>זעאתרה</w:t>
      </w:r>
      <w:r>
        <w:rPr>
          <w:rtl w:val="true"/>
        </w:rPr>
        <w:t xml:space="preserve">, </w:t>
      </w:r>
      <w:r>
        <w:rPr>
          <w:rtl w:val="true"/>
        </w:rPr>
        <w:t>אשר</w:t>
      </w:r>
      <w:r>
        <w:rPr>
          <w:rtl w:val="true"/>
        </w:rPr>
        <w:t xml:space="preserve"> עניינו נדון והוכרע בבית משפט זה </w:t>
      </w:r>
      <w:r>
        <w:rPr>
          <w:rtl w:val="true"/>
        </w:rPr>
        <w:t>(</w:t>
      </w:r>
      <w:r>
        <w:rPr>
          <w:rtl w:val="true"/>
        </w:rPr>
        <w:t xml:space="preserve">השופטים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ו</w:t>
      </w:r>
      <w:r>
        <w:rPr>
          <w:rtl w:val="true"/>
        </w:rPr>
        <w:t>-</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וילנר</w:t>
      </w:r>
      <w:r>
        <w:rPr>
          <w:rtl w:val="true"/>
        </w:rPr>
        <w:t xml:space="preserve">) </w:t>
      </w:r>
      <w:r>
        <w:rPr>
          <w:rtl w:val="true"/>
        </w:rPr>
        <w:t>ב</w:t>
      </w:r>
      <w:r>
        <w:rPr>
          <w:rtl w:val="true"/>
        </w:rPr>
        <w:t>-</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2549/19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עאמר</w:t>
      </w:r>
      <w:r>
        <w:rPr>
          <w:rFonts w:ascii="Century" w:hAnsi="Century" w:eastAsia="Century" w:cs="Century"/>
          <w:b/>
          <w:b/>
          <w:spacing w:val="0"/>
          <w:szCs w:val="24"/>
          <w:rtl w:val="true"/>
        </w:rPr>
        <w:t xml:space="preserve"> </w:t>
      </w:r>
      <w:r>
        <w:rPr>
          <w:rFonts w:ascii="Century" w:hAnsi="Century" w:cs="Miriam"/>
          <w:b/>
          <w:b/>
          <w:spacing w:val="0"/>
          <w:szCs w:val="24"/>
          <w:rtl w:val="true"/>
        </w:rPr>
        <w:t>זעאתרה</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25.</w:t>
      </w:r>
      <w:r>
        <w:rPr/>
        <w:t>1</w:t>
      </w:r>
      <w:r>
        <w:rPr/>
        <w:t>.2022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עאמר</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בבית המשפט המחוזי </w:t>
      </w:r>
      <w:r>
        <w:rPr>
          <w:rtl w:val="true"/>
        </w:rPr>
        <w:t>(</w:t>
      </w:r>
      <w:hyperlink r:id="rId38">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10435-02-18</w:t>
        </w:r>
      </w:hyperlink>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 xml:space="preserve">עאמר זוכה </w:t>
      </w:r>
      <w:r>
        <w:rPr>
          <w:rtl w:val="true"/>
        </w:rPr>
        <w:t>מעבירות</w:t>
      </w:r>
      <w:r>
        <w:rPr>
          <w:rtl w:val="true"/>
        </w:rPr>
        <w:t xml:space="preserve"> </w:t>
      </w:r>
      <w:r>
        <w:rPr>
          <w:rtl w:val="true"/>
        </w:rPr>
        <w:t>רצח</w:t>
      </w:r>
      <w:r>
        <w:rPr>
          <w:rtl w:val="true"/>
        </w:rPr>
        <w:t xml:space="preserve"> </w:t>
      </w:r>
      <w:r>
        <w:rPr>
          <w:rtl w:val="true"/>
        </w:rPr>
        <w:t>וניסיון</w:t>
      </w:r>
      <w:r>
        <w:rPr>
          <w:rtl w:val="true"/>
        </w:rPr>
        <w:t xml:space="preserve"> </w:t>
      </w:r>
      <w:r>
        <w:rPr>
          <w:rtl w:val="true"/>
        </w:rPr>
        <w:t>שוד</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והורשע</w:t>
      </w:r>
      <w:r>
        <w:rPr>
          <w:rtl w:val="true"/>
        </w:rPr>
        <w:t xml:space="preserve"> </w:t>
      </w:r>
      <w:r>
        <w:rPr>
          <w:rtl w:val="true"/>
        </w:rPr>
        <w:t>בסיוע</w:t>
      </w:r>
      <w:r>
        <w:rPr>
          <w:rtl w:val="true"/>
        </w:rPr>
        <w:t xml:space="preserve"> </w:t>
      </w:r>
      <w:r>
        <w:rPr>
          <w:rtl w:val="true"/>
        </w:rPr>
        <w:t>לניסיון</w:t>
      </w:r>
      <w:r>
        <w:rPr>
          <w:rtl w:val="true"/>
        </w:rPr>
        <w:t xml:space="preserve"> </w:t>
      </w:r>
      <w:r>
        <w:rPr>
          <w:rtl w:val="true"/>
        </w:rPr>
        <w:t>שוד</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בגין האמור</w:t>
      </w:r>
      <w:r>
        <w:rPr>
          <w:rtl w:val="true"/>
        </w:rPr>
        <w:t xml:space="preserve">, </w:t>
      </w:r>
      <w:r>
        <w:rPr>
          <w:rtl w:val="true"/>
        </w:rPr>
        <w:t xml:space="preserve">נגזר עליו עונש של </w:t>
      </w:r>
      <w:r>
        <w:rPr/>
        <w:t>18</w:t>
      </w:r>
      <w:r>
        <w:rPr>
          <w:rtl w:val="true"/>
        </w:rPr>
        <w:t xml:space="preserve"> </w:t>
      </w:r>
      <w:r>
        <w:rPr>
          <w:rtl w:val="true"/>
        </w:rPr>
        <w:t>חודשי מאסר בפועל</w:t>
      </w:r>
      <w:r>
        <w:rPr>
          <w:rtl w:val="true"/>
        </w:rPr>
        <w:t xml:space="preserve">, </w:t>
      </w:r>
      <w:r>
        <w:rPr>
          <w:rtl w:val="true"/>
        </w:rPr>
        <w:t>לצד ענישה נלווית</w:t>
      </w:r>
      <w:r>
        <w:rPr>
          <w:rtl w:val="true"/>
        </w:rPr>
        <w:t>.</w:t>
      </w:r>
    </w:p>
    <w:p>
      <w:pPr>
        <w:pStyle w:val="Ruller4"/>
        <w:ind w:end="0"/>
        <w:jc w:val="both"/>
        <w:rPr/>
      </w:pPr>
      <w:r>
        <w:rPr>
          <w:rtl w:val="true"/>
        </w:rPr>
      </w:r>
    </w:p>
    <w:p>
      <w:pPr>
        <w:pStyle w:val="Ruller4"/>
        <w:ind w:end="0"/>
        <w:jc w:val="both"/>
        <w:rPr/>
      </w:pPr>
      <w:r>
        <w:rPr>
          <w:rtl w:val="true"/>
        </w:rPr>
        <w:tab/>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Fonts w:ascii="Century" w:hAnsi="Century" w:cs="Miriam"/>
          <w:b/>
          <w:b/>
          <w:spacing w:val="0"/>
          <w:szCs w:val="24"/>
          <w:rtl w:val="true"/>
        </w:rPr>
        <w:t>התקבל</w:t>
      </w:r>
      <w:r>
        <w:rPr>
          <w:rFonts w:ascii="Century" w:hAnsi="Century" w:eastAsia="Century" w:cs="Century"/>
          <w:b/>
          <w:b/>
          <w:spacing w:val="0"/>
          <w:szCs w:val="24"/>
          <w:rtl w:val="true"/>
        </w:rPr>
        <w:t xml:space="preserve"> </w:t>
      </w:r>
      <w:r>
        <w:rPr>
          <w:rFonts w:ascii="Century" w:hAnsi="Century" w:cs="Miriam"/>
          <w:b/>
          <w:b/>
          <w:spacing w:val="0"/>
          <w:szCs w:val="24"/>
          <w:rtl w:val="true"/>
        </w:rPr>
        <w:t>בחלקו</w:t>
      </w:r>
      <w:r>
        <w:rPr>
          <w:rtl w:val="true"/>
        </w:rPr>
        <w:t xml:space="preserve">. </w:t>
      </w:r>
      <w:r>
        <w:rPr>
          <w:rtl w:val="true"/>
        </w:rPr>
        <w:t>יוער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נסמכה</w:t>
      </w:r>
      <w:r>
        <w:rPr>
          <w:rFonts w:eastAsia="Arial TUR;Arial" w:cs="Arial TUR;Arial"/>
          <w:rtl w:val="true"/>
        </w:rPr>
        <w:t xml:space="preserve"> </w:t>
      </w:r>
      <w:r>
        <w:rPr>
          <w:rtl w:val="true"/>
        </w:rPr>
        <w:t>ברובה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חקירותיו</w:t>
      </w:r>
      <w:r>
        <w:rPr>
          <w:rFonts w:eastAsia="Arial TUR;Arial" w:cs="Arial TUR;Arial"/>
          <w:rtl w:val="true"/>
        </w:rPr>
        <w:t xml:space="preserve"> </w:t>
      </w:r>
      <w:r>
        <w:rPr>
          <w:rtl w:val="true"/>
        </w:rPr>
        <w:t>במשטרה</w:t>
      </w:r>
      <w:r>
        <w:rPr>
          <w:rtl w:val="true"/>
        </w:rPr>
        <w:t xml:space="preserve">, </w:t>
      </w:r>
      <w:r>
        <w:rPr>
          <w:rtl w:val="true"/>
        </w:rPr>
        <w:t>היות</w:t>
      </w:r>
      <w:r>
        <w:rPr>
          <w:rFonts w:eastAsia="Arial TUR;Arial" w:cs="Arial TUR;Arial"/>
          <w:rtl w:val="true"/>
        </w:rPr>
        <w:t xml:space="preserve"> </w:t>
      </w:r>
      <w:r>
        <w:rPr>
          <w:rtl w:val="true"/>
        </w:rPr>
        <w:t>שבחר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במשפטו</w:t>
      </w:r>
      <w:r>
        <w:rPr>
          <w:rFonts w:eastAsia="Arial TUR;Arial" w:cs="Arial TUR;Arial"/>
          <w:rtl w:val="true"/>
        </w:rPr>
        <w:t xml:space="preserve"> </w:t>
      </w:r>
      <w:r>
        <w:rPr>
          <w:rtl w:val="true"/>
        </w:rPr>
        <w:t>שלו</w:t>
      </w:r>
      <w:r>
        <w:rPr>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הודעותיו</w:t>
      </w:r>
      <w:r>
        <w:rPr>
          <w:rtl w:val="true"/>
        </w:rPr>
        <w:t xml:space="preserve">, </w:t>
      </w:r>
      <w:r>
        <w:rPr>
          <w:rtl w:val="true"/>
        </w:rPr>
        <w:t>נקבע</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שסיפר</w:t>
      </w:r>
      <w:r>
        <w:rPr>
          <w:rFonts w:eastAsia="Arial TUR;Arial" w:cs="Arial TUR;Arial"/>
          <w:rtl w:val="true"/>
        </w:rPr>
        <w:t xml:space="preserve"> </w:t>
      </w:r>
      <w:r>
        <w:rPr>
          <w:rtl w:val="true"/>
        </w:rPr>
        <w:t>לשותפיו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משחקי</w:t>
      </w:r>
      <w:r>
        <w:rPr>
          <w:rFonts w:eastAsia="Arial TUR;Arial" w:cs="Arial TUR;Arial"/>
          <w:rtl w:val="true"/>
        </w:rPr>
        <w:t xml:space="preserve"> </w:t>
      </w:r>
      <w:r>
        <w:rPr>
          <w:rtl w:val="true"/>
        </w:rPr>
        <w:t>ההימורים</w:t>
      </w:r>
      <w:r>
        <w:rPr>
          <w:rFonts w:eastAsia="Arial TUR;Arial" w:cs="Arial TUR;Arial"/>
          <w:rtl w:val="true"/>
        </w:rPr>
        <w:t xml:space="preserve"> </w:t>
      </w:r>
      <w:r>
        <w:rPr>
          <w:rtl w:val="true"/>
        </w:rPr>
        <w:t>בדירה</w:t>
      </w:r>
      <w:r>
        <w:rPr>
          <w:rtl w:val="true"/>
        </w:rPr>
        <w:t xml:space="preserve">; </w:t>
      </w:r>
      <w:r>
        <w:rPr>
          <w:rtl w:val="true"/>
        </w:rPr>
        <w:t>הובטח</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ייכנס</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יקבל</w:t>
      </w:r>
      <w:r>
        <w:rPr>
          <w:rFonts w:eastAsia="Arial TUR;Arial" w:cs="Arial TUR;Arial"/>
          <w:rtl w:val="true"/>
        </w:rPr>
        <w:t xml:space="preserve"> </w:t>
      </w:r>
      <w:r>
        <w:rPr/>
        <w:t>20%</w:t>
      </w:r>
      <w:r>
        <w:rPr>
          <w:rtl w:val="true"/>
        </w:rPr>
        <w:t xml:space="preserve"> </w:t>
      </w:r>
      <w:r>
        <w:rPr>
          <w:rtl w:val="true"/>
        </w:rPr>
        <w:t>משלל</w:t>
      </w:r>
      <w:r>
        <w:rPr>
          <w:rFonts w:eastAsia="Arial TUR;Arial" w:cs="Arial TUR;Arial"/>
          <w:rtl w:val="true"/>
        </w:rPr>
        <w:t xml:space="preserve"> </w:t>
      </w:r>
      <w:r>
        <w:rPr>
          <w:rtl w:val="true"/>
        </w:rPr>
        <w:t>השוד</w:t>
      </w:r>
      <w:r>
        <w:rPr>
          <w:rtl w:val="true"/>
        </w:rPr>
        <w:t xml:space="preserve">; </w:t>
      </w:r>
      <w:r>
        <w:rPr>
          <w:rtl w:val="true"/>
        </w:rPr>
        <w:t>הוא</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שותפיו</w:t>
      </w:r>
      <w:r>
        <w:rPr>
          <w:rFonts w:eastAsia="Arial TUR;Arial" w:cs="Arial TUR;Arial"/>
          <w:rtl w:val="true"/>
        </w:rPr>
        <w:t xml:space="preserve"> </w:t>
      </w:r>
      <w:r>
        <w:rPr>
          <w:rtl w:val="true"/>
        </w:rPr>
        <w:t>נטלו</w:t>
      </w:r>
      <w:r>
        <w:rPr>
          <w:rFonts w:eastAsia="Arial TUR;Arial" w:cs="Arial TUR;Arial"/>
          <w:rtl w:val="true"/>
        </w:rPr>
        <w:t xml:space="preserve"> </w:t>
      </w:r>
      <w:r>
        <w:rPr>
          <w:rtl w:val="true"/>
        </w:rPr>
        <w:t>עמם</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אחת</w:t>
      </w:r>
      <w:r>
        <w:rPr>
          <w:rtl w:val="true"/>
        </w:rPr>
        <w:t xml:space="preserve">; </w:t>
      </w:r>
      <w:r>
        <w:rPr>
          <w:rtl w:val="true"/>
        </w:rPr>
        <w:t>הוא</w:t>
      </w:r>
      <w:r>
        <w:rPr>
          <w:rFonts w:eastAsia="Arial TUR;Arial" w:cs="Arial TUR;Arial"/>
          <w:rtl w:val="true"/>
        </w:rPr>
        <w:t xml:space="preserve"> </w:t>
      </w:r>
      <w:r>
        <w:rPr>
          <w:rtl w:val="true"/>
        </w:rPr>
        <w:t>הסיר</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לוחית</w:t>
      </w:r>
      <w:r>
        <w:rPr>
          <w:rFonts w:eastAsia="Arial TUR;Arial" w:cs="Arial TUR;Arial"/>
          <w:rtl w:val="true"/>
        </w:rPr>
        <w:t xml:space="preserve"> </w:t>
      </w:r>
      <w:r>
        <w:rPr>
          <w:rtl w:val="true"/>
        </w:rPr>
        <w:t>הזיהוי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הרכב</w:t>
      </w:r>
      <w:r>
        <w:rPr>
          <w:rFonts w:eastAsia="Arial TUR;Arial" w:cs="Arial TUR;Arial"/>
          <w:rtl w:val="true"/>
        </w:rPr>
        <w:t xml:space="preserve"> </w:t>
      </w:r>
      <w:r>
        <w:rPr>
          <w:rtl w:val="true"/>
        </w:rPr>
        <w:t>ובהמשך</w:t>
      </w:r>
      <w:r>
        <w:rPr>
          <w:rFonts w:eastAsia="Arial TUR;Arial" w:cs="Arial TUR;Arial"/>
          <w:rtl w:val="true"/>
        </w:rPr>
        <w:t xml:space="preserve"> </w:t>
      </w:r>
      <w:r>
        <w:rPr>
          <w:rtl w:val="true"/>
        </w:rPr>
        <w:t>הסיע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סייע</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ממנה</w:t>
      </w:r>
      <w:r>
        <w:rPr>
          <w:rtl w:val="true"/>
        </w:rPr>
        <w:t xml:space="preserve">. </w:t>
      </w:r>
      <w:r>
        <w:rPr>
          <w:rtl w:val="true"/>
        </w:rPr>
        <w:t>אלה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הובילו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להרשיעו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Fonts w:ascii="Century" w:hAnsi="Century" w:cs="Miriam"/>
          <w:b/>
          <w:b/>
          <w:spacing w:val="0"/>
          <w:szCs w:val="24"/>
          <w:rtl w:val="true"/>
        </w:rPr>
        <w:t>כמבצע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eastAsia="Arial TUR;Arial" w:cs="Arial TUR;Arial"/>
          <w:rtl w:val="true"/>
        </w:rPr>
        <w:t xml:space="preserve"> </w:t>
      </w:r>
      <w:r>
        <w:rPr>
          <w:rtl w:val="true"/>
        </w:rPr>
        <w:t>בלבד</w:t>
      </w:r>
      <w:r>
        <w:rPr>
          <w:rtl w:val="true"/>
        </w:rPr>
        <w:t xml:space="preserve">, </w:t>
      </w:r>
      <w:r>
        <w:rPr>
          <w:rtl w:val="true"/>
        </w:rPr>
        <w:t>חלף</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כמסייע</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עאמר</w:t>
      </w:r>
      <w:r>
        <w:rPr>
          <w:rtl w:val="true"/>
        </w:rPr>
        <w:t xml:space="preserve">, </w:t>
      </w:r>
      <w:r>
        <w:rPr>
          <w:rtl w:val="true"/>
        </w:rPr>
        <w:t>בפסקאות</w:t>
      </w:r>
      <w:r>
        <w:rPr>
          <w:rFonts w:eastAsia="Arial TUR;Arial" w:cs="Arial TUR;Arial"/>
          <w:rtl w:val="true"/>
        </w:rPr>
        <w:t xml:space="preserve"> </w:t>
      </w:r>
      <w:r>
        <w:rPr/>
        <w:t>28-27</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משנקבע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השוד</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פנה</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אחריותו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ב</w:t>
      </w:r>
      <w:r>
        <w:rPr>
          <w:rFonts w:ascii="Century" w:hAnsi="Century" w:cs="Century"/>
          <w:rtl w:val="true"/>
        </w:rPr>
        <w:t>היותו</w:t>
      </w:r>
      <w:r>
        <w:rPr>
          <w:rFonts w:ascii="Century" w:hAnsi="Century" w:eastAsia="Century" w:cs="Century"/>
          <w:b/>
          <w:b/>
          <w:spacing w:val="0"/>
          <w:szCs w:val="24"/>
          <w:rtl w:val="true"/>
        </w:rPr>
        <w:t xml:space="preserve"> </w:t>
      </w:r>
      <w:r>
        <w:rPr>
          <w:rFonts w:ascii="Century" w:hAnsi="Century" w:cs="Miriam"/>
          <w:b/>
          <w:b/>
          <w:spacing w:val="0"/>
          <w:szCs w:val="24"/>
          <w:rtl w:val="true"/>
        </w:rPr>
        <w:t>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tl w:val="true"/>
        </w:rPr>
        <w:t>.</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שהתרצה</w:t>
      </w:r>
      <w:r>
        <w:rPr>
          <w:rFonts w:eastAsia="Arial TUR;Arial" w:cs="Arial TUR;Arial"/>
          <w:rtl w:val="true"/>
        </w:rPr>
        <w:t xml:space="preserve"> </w:t>
      </w:r>
      <w:r>
        <w:rPr>
          <w:rtl w:val="true"/>
        </w:rPr>
        <w:t>להשתתף</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שהזהיר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שותפיו</w:t>
      </w:r>
      <w:r>
        <w:rPr>
          <w:rFonts w:eastAsia="Arial TUR;Arial" w:cs="Arial TUR;Arial"/>
          <w:rtl w:val="true"/>
        </w:rPr>
        <w:t xml:space="preserve"> </w:t>
      </w:r>
      <w:r>
        <w:rPr>
          <w:rtl w:val="true"/>
        </w:rPr>
        <w:t>פן</w:t>
      </w:r>
      <w:r>
        <w:rPr>
          <w:rFonts w:eastAsia="Arial TUR;Arial" w:cs="Arial TUR;Arial"/>
          <w:rtl w:val="true"/>
        </w:rPr>
        <w:t xml:space="preserve"> </w:t>
      </w:r>
      <w:r>
        <w:rPr>
          <w:rtl w:val="true"/>
        </w:rPr>
        <w:t>יפגעו</w:t>
      </w:r>
      <w:r>
        <w:rPr>
          <w:rFonts w:eastAsia="Arial TUR;Arial" w:cs="Arial TUR;Arial"/>
          <w:rtl w:val="true"/>
        </w:rPr>
        <w:t xml:space="preserve"> </w:t>
      </w:r>
      <w:r>
        <w:rPr>
          <w:rtl w:val="true"/>
        </w:rPr>
        <w:t>בנוכחים</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והם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הבטיחו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יפגעו</w:t>
      </w:r>
      <w:r>
        <w:rPr>
          <w:rFonts w:eastAsia="Arial TUR;Arial" w:cs="Arial TUR;Arial"/>
          <w:rtl w:val="true"/>
        </w:rPr>
        <w:t xml:space="preserve"> </w:t>
      </w:r>
      <w:r>
        <w:rPr>
          <w:rtl w:val="true"/>
        </w:rPr>
        <w:t>באיש</w:t>
      </w:r>
      <w:r>
        <w:rPr>
          <w:rtl w:val="true"/>
        </w:rPr>
        <w:t xml:space="preserve">, </w:t>
      </w:r>
      <w:r>
        <w:rPr>
          <w:rtl w:val="true"/>
        </w:rPr>
        <w:t>לא</w:t>
      </w:r>
      <w:r>
        <w:rPr>
          <w:rFonts w:eastAsia="Arial TUR;Arial" w:cs="Arial TUR;Arial"/>
          <w:rtl w:val="true"/>
        </w:rPr>
        <w:t xml:space="preserve"> </w:t>
      </w:r>
      <w:r>
        <w:rPr>
          <w:rtl w:val="true"/>
        </w:rPr>
        <w:t>התקיימה</w:t>
      </w:r>
      <w:r>
        <w:rPr>
          <w:rFonts w:eastAsia="Arial TUR;Arial" w:cs="Arial TUR;Arial"/>
          <w:rtl w:val="true"/>
        </w:rPr>
        <w:t xml:space="preserve"> </w:t>
      </w:r>
      <w:r>
        <w:rPr>
          <w:rtl w:val="true"/>
        </w:rPr>
        <w:t>אצלו</w:t>
      </w:r>
      <w:r>
        <w:rPr>
          <w:rFonts w:eastAsia="Arial TUR;Arial" w:cs="Arial TUR;Arial"/>
          <w:rtl w:val="true"/>
        </w:rPr>
        <w:t xml:space="preserve"> </w:t>
      </w:r>
      <w:r>
        <w:rPr>
          <w:rtl w:val="true"/>
        </w:rPr>
        <w:t>מודעות</w:t>
      </w:r>
      <w:r>
        <w:rPr>
          <w:rFonts w:eastAsia="Arial TUR;Arial" w:cs="Arial TUR;Arial"/>
          <w:rtl w:val="true"/>
        </w:rPr>
        <w:t xml:space="preserve"> </w:t>
      </w:r>
      <w:r>
        <w:rPr>
          <w:rFonts w:ascii="Century" w:hAnsi="Century" w:cs="Miriam"/>
          <w:b/>
          <w:b/>
          <w:spacing w:val="0"/>
          <w:szCs w:val="24"/>
          <w:rtl w:val="true"/>
        </w:rPr>
        <w:t>בפועל</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w:t>
      </w:r>
      <w:r>
        <w:rPr>
          <w:rtl w:val="true"/>
        </w:rPr>
        <w:t>שם</w:t>
      </w:r>
      <w:r>
        <w:rPr>
          <w:rtl w:val="true"/>
        </w:rPr>
        <w:t xml:space="preserve">, </w:t>
      </w:r>
      <w:r>
        <w:rPr>
          <w:rtl w:val="true"/>
        </w:rPr>
        <w:t>בפסקה</w:t>
      </w:r>
      <w:r>
        <w:rPr>
          <w:rFonts w:eastAsia="Arial TUR;Arial" w:cs="Arial TUR;Arial"/>
          <w:rtl w:val="true"/>
        </w:rPr>
        <w:t xml:space="preserve"> </w:t>
      </w:r>
      <w:r>
        <w:rPr/>
        <w:t>46</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tl w:val="true"/>
        </w:rPr>
        <w:t xml:space="preserve">" </w:t>
      </w:r>
      <w:r>
        <w:rPr>
          <w:rtl w:val="true"/>
        </w:rPr>
        <w:t>באשר</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התקיימה</w:t>
      </w:r>
      <w:r>
        <w:rPr>
          <w:rFonts w:eastAsia="Arial TUR;Arial" w:cs="Arial TUR;Arial"/>
          <w:rtl w:val="true"/>
        </w:rPr>
        <w:t xml:space="preserve"> </w:t>
      </w:r>
      <w:r>
        <w:rPr>
          <w:rtl w:val="true"/>
        </w:rPr>
        <w:t>מודעות</w:t>
      </w:r>
      <w:r>
        <w:rPr>
          <w:rFonts w:eastAsia="Arial TUR;Arial" w:cs="Arial TUR;Arial"/>
          <w:rtl w:val="true"/>
        </w:rPr>
        <w:t xml:space="preserve"> </w:t>
      </w:r>
      <w:r>
        <w:rPr>
          <w:rFonts w:ascii="Century" w:hAnsi="Century" w:cs="Miriam"/>
          <w:b/>
          <w:b/>
          <w:spacing w:val="0"/>
          <w:szCs w:val="24"/>
          <w:rtl w:val="true"/>
        </w:rPr>
        <w:t>בכוח</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tl w:val="true"/>
        </w:rPr>
        <w:t xml:space="preserve">. </w:t>
      </w:r>
      <w:r>
        <w:rPr>
          <w:rtl w:val="true"/>
        </w:rPr>
        <w:t>זאת</w:t>
      </w:r>
      <w:r>
        <w:rPr>
          <w:rtl w:val="true"/>
        </w:rPr>
        <w:t xml:space="preserve">, </w:t>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הצטברות</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נסיבות</w:t>
      </w:r>
      <w:r>
        <w:rPr>
          <w:rtl w:val="true"/>
        </w:rPr>
        <w:t xml:space="preserve">. </w:t>
      </w:r>
      <w:r>
        <w:rPr>
          <w:rtl w:val="true"/>
        </w:rPr>
        <w:t>כך</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נותרה</w:t>
      </w:r>
      <w:r>
        <w:rPr>
          <w:rFonts w:eastAsia="Arial TUR;Arial" w:cs="Arial TUR;Arial"/>
          <w:rtl w:val="true"/>
        </w:rPr>
        <w:t xml:space="preserve"> </w:t>
      </w:r>
      <w:r>
        <w:rPr>
          <w:rtl w:val="true"/>
        </w:rPr>
        <w:t>עמימות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למודעותו</w:t>
      </w:r>
      <w:r>
        <w:rPr>
          <w:rFonts w:eastAsia="Arial TUR;Arial" w:cs="Arial TUR;Arial"/>
          <w:rtl w:val="true"/>
        </w:rPr>
        <w:t xml:space="preserve"> </w:t>
      </w:r>
      <w:r>
        <w:rPr>
          <w:rtl w:val="true"/>
        </w:rPr>
        <w:t>לסכינים</w:t>
      </w:r>
      <w:r>
        <w:rPr>
          <w:rFonts w:eastAsia="Arial TUR;Arial" w:cs="Arial TUR;Arial"/>
          <w:rtl w:val="true"/>
        </w:rPr>
        <w:t xml:space="preserve"> </w:t>
      </w:r>
      <w:r>
        <w:rPr>
          <w:rtl w:val="true"/>
        </w:rPr>
        <w:t>שהשותפים</w:t>
      </w:r>
      <w:r>
        <w:rPr>
          <w:rFonts w:eastAsia="Arial TUR;Arial" w:cs="Arial TUR;Arial"/>
          <w:rtl w:val="true"/>
        </w:rPr>
        <w:t xml:space="preserve"> </w:t>
      </w:r>
      <w:r>
        <w:rPr>
          <w:rtl w:val="true"/>
        </w:rPr>
        <w:t>לקחו</w:t>
      </w:r>
      <w:r>
        <w:rPr>
          <w:rFonts w:eastAsia="Arial TUR;Arial" w:cs="Arial TUR;Arial"/>
          <w:rtl w:val="true"/>
        </w:rPr>
        <w:t xml:space="preserve"> </w:t>
      </w:r>
      <w:r>
        <w:rPr>
          <w:rtl w:val="true"/>
        </w:rPr>
        <w:t>עמם</w:t>
      </w:r>
      <w:r>
        <w:rPr>
          <w:rtl w:val="true"/>
        </w:rPr>
        <w:t xml:space="preserve">, </w:t>
      </w:r>
      <w:r>
        <w:rPr>
          <w:rtl w:val="true"/>
        </w:rPr>
        <w:t>הן</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שייתכן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הבחין</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שנטל</w:t>
      </w:r>
      <w:r>
        <w:rPr>
          <w:rFonts w:eastAsia="Arial TUR;Arial" w:cs="Arial TUR;Arial"/>
          <w:rtl w:val="true"/>
        </w:rPr>
        <w:t xml:space="preserve"> </w:t>
      </w:r>
      <w:r>
        <w:rPr>
          <w:rtl w:val="true"/>
        </w:rPr>
        <w:t>האחר</w:t>
      </w:r>
      <w:r>
        <w:rPr>
          <w:rtl w:val="true"/>
        </w:rPr>
        <w:t xml:space="preserve">, </w:t>
      </w:r>
      <w:r>
        <w:rPr>
          <w:rtl w:val="true"/>
        </w:rPr>
        <w:t>הן</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סכינים</w:t>
      </w:r>
      <w:r>
        <w:rPr>
          <w:rFonts w:eastAsia="Arial TUR;Arial" w:cs="Arial TUR;Arial"/>
          <w:rtl w:val="true"/>
        </w:rPr>
        <w:t xml:space="preserve"> </w:t>
      </w:r>
      <w:r>
        <w:rPr>
          <w:rtl w:val="true"/>
        </w:rPr>
        <w:t>"</w:t>
      </w:r>
      <w:r>
        <w:rPr>
          <w:rtl w:val="true"/>
        </w:rPr>
        <w:t>בדרך</w:t>
      </w:r>
      <w:r>
        <w:rPr>
          <w:rFonts w:eastAsia="Arial TUR;Arial" w:cs="Arial TUR;Arial"/>
          <w:rtl w:val="true"/>
        </w:rPr>
        <w:t xml:space="preserve"> </w:t>
      </w:r>
      <w:r>
        <w:rPr>
          <w:rtl w:val="true"/>
        </w:rPr>
        <w:t>קבע</w:t>
      </w:r>
      <w:r>
        <w:rPr>
          <w:rtl w:val="true"/>
        </w:rPr>
        <w:t>" (</w:t>
      </w:r>
      <w:r>
        <w:rPr>
          <w:rtl w:val="true"/>
        </w:rPr>
        <w:t>שם</w:t>
      </w:r>
      <w:r>
        <w:rPr>
          <w:rtl w:val="true"/>
        </w:rPr>
        <w:t xml:space="preserve">, </w:t>
      </w:r>
      <w:r>
        <w:rPr>
          <w:rtl w:val="true"/>
        </w:rPr>
        <w:t>בפסקה</w:t>
      </w:r>
      <w:r>
        <w:rPr>
          <w:rFonts w:eastAsia="Arial TUR;Arial" w:cs="Arial TUR;Arial"/>
          <w:rtl w:val="true"/>
        </w:rPr>
        <w:t xml:space="preserve"> </w:t>
      </w:r>
      <w:r>
        <w:rPr/>
        <w:t>50</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שהשותפים</w:t>
      </w:r>
      <w:r>
        <w:rPr>
          <w:rFonts w:eastAsia="Arial TUR;Arial" w:cs="Arial TUR;Arial"/>
          <w:rtl w:val="true"/>
        </w:rPr>
        <w:t xml:space="preserve"> </w:t>
      </w:r>
      <w:r>
        <w:rPr>
          <w:rtl w:val="true"/>
        </w:rPr>
        <w:t>הבטיחו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יפגעו</w:t>
      </w:r>
      <w:r>
        <w:rPr>
          <w:rFonts w:eastAsia="Arial TUR;Arial" w:cs="Arial TUR;Arial"/>
          <w:rtl w:val="true"/>
        </w:rPr>
        <w:t xml:space="preserve"> </w:t>
      </w:r>
      <w:r>
        <w:rPr>
          <w:rtl w:val="true"/>
        </w:rPr>
        <w:t>באיש</w:t>
      </w:r>
      <w:r>
        <w:rPr>
          <w:rFonts w:eastAsia="Arial TUR;Arial" w:cs="Arial TUR;Arial"/>
          <w:rtl w:val="true"/>
        </w:rPr>
        <w:t xml:space="preserve"> </w:t>
      </w:r>
      <w:r>
        <w:rPr>
          <w:rtl w:val="true"/>
        </w:rPr>
        <w:t>"</w:t>
      </w:r>
      <w:r>
        <w:rPr>
          <w:rFonts w:ascii="Century" w:hAnsi="Century" w:cs="Miriam"/>
          <w:b/>
          <w:b/>
          <w:spacing w:val="0"/>
          <w:szCs w:val="24"/>
          <w:rtl w:val="true"/>
        </w:rPr>
        <w:t>הדבר</w:t>
      </w:r>
      <w:r>
        <w:rPr>
          <w:rFonts w:eastAsia="Arial TUR;Arial" w:cs="Arial TUR;Arial"/>
          <w:rtl w:val="true"/>
        </w:rPr>
        <w:t xml:space="preserve"> </w:t>
      </w:r>
      <w:r>
        <w:rPr>
          <w:rFonts w:ascii="Century" w:hAnsi="Century" w:cs="Miriam"/>
          <w:b/>
          <w:b/>
          <w:spacing w:val="0"/>
          <w:szCs w:val="24"/>
          <w:rtl w:val="true"/>
        </w:rPr>
        <w:t>הניח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דעתו</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שהוא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חשש</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מאפשרות</w:t>
      </w:r>
      <w:r>
        <w:rPr>
          <w:rFonts w:ascii="Century" w:hAnsi="Century" w:eastAsia="Century" w:cs="Century"/>
          <w:b/>
          <w:b/>
          <w:spacing w:val="0"/>
          <w:szCs w:val="24"/>
          <w:rtl w:val="true"/>
        </w:rPr>
        <w:t xml:space="preserve"> </w:t>
      </w:r>
      <w:r>
        <w:rPr>
          <w:rFonts w:ascii="Century" w:hAnsi="Century" w:cs="Miriam"/>
          <w:b/>
          <w:b/>
          <w:spacing w:val="0"/>
          <w:szCs w:val="24"/>
          <w:rtl w:val="true"/>
        </w:rPr>
        <w:t>הפגיעה</w:t>
      </w:r>
      <w:r>
        <w:rPr>
          <w:rFonts w:ascii="Century" w:hAnsi="Century" w:eastAsia="Century" w:cs="Century"/>
          <w:b/>
          <w:b/>
          <w:spacing w:val="0"/>
          <w:szCs w:val="24"/>
          <w:rtl w:val="true"/>
        </w:rPr>
        <w:t xml:space="preserve"> </w:t>
      </w:r>
      <w:r>
        <w:rPr>
          <w:rFonts w:ascii="Century" w:hAnsi="Century" w:cs="Miriam"/>
          <w:b/>
          <w:b/>
          <w:spacing w:val="0"/>
          <w:szCs w:val="24"/>
          <w:rtl w:val="true"/>
        </w:rPr>
        <w:t>במי</w:t>
      </w:r>
      <w:r>
        <w:rPr>
          <w:rFonts w:ascii="Century" w:hAnsi="Century" w:eastAsia="Century" w:cs="Century"/>
          <w:b/>
          <w:b/>
          <w:spacing w:val="0"/>
          <w:szCs w:val="24"/>
          <w:rtl w:val="true"/>
        </w:rPr>
        <w:t xml:space="preserve"> </w:t>
      </w:r>
      <w:r>
        <w:rPr>
          <w:rFonts w:ascii="Century" w:hAnsi="Century" w:cs="Miriam"/>
          <w:b/>
          <w:b/>
          <w:spacing w:val="0"/>
          <w:szCs w:val="24"/>
          <w:rtl w:val="true"/>
        </w:rPr>
        <w:t>מהשוהים</w:t>
      </w:r>
      <w:r>
        <w:rPr>
          <w:rFonts w:ascii="Century" w:hAnsi="Century" w:eastAsia="Century" w:cs="Century"/>
          <w:b/>
          <w:b/>
          <w:spacing w:val="0"/>
          <w:szCs w:val="24"/>
          <w:rtl w:val="true"/>
        </w:rPr>
        <w:t xml:space="preserve"> </w:t>
      </w:r>
      <w:r>
        <w:rPr>
          <w:rFonts w:ascii="Century" w:hAnsi="Century" w:cs="Miriam"/>
          <w:b/>
          <w:b/>
          <w:spacing w:val="0"/>
          <w:szCs w:val="24"/>
          <w:rtl w:val="true"/>
        </w:rPr>
        <w:t>בדירת</w:t>
      </w:r>
      <w:r>
        <w:rPr>
          <w:rFonts w:ascii="Century" w:hAnsi="Century" w:eastAsia="Century" w:cs="Century"/>
          <w:b/>
          <w:b/>
          <w:spacing w:val="0"/>
          <w:szCs w:val="24"/>
          <w:rtl w:val="true"/>
        </w:rPr>
        <w:t xml:space="preserve"> </w:t>
      </w:r>
      <w:r>
        <w:rPr>
          <w:rFonts w:ascii="Century" w:hAnsi="Century" w:cs="Miriam"/>
          <w:b/>
          <w:b/>
          <w:spacing w:val="0"/>
          <w:szCs w:val="24"/>
          <w:rtl w:val="true"/>
        </w:rPr>
        <w:t>ההימורים</w:t>
      </w:r>
      <w:r>
        <w:rPr>
          <w:rtl w:val="true"/>
        </w:rPr>
        <w:t>" (</w:t>
      </w:r>
      <w:r>
        <w:rPr>
          <w:rtl w:val="true"/>
        </w:rPr>
        <w:t>שם</w:t>
      </w:r>
      <w:r>
        <w:rPr>
          <w:rtl w:val="true"/>
        </w:rPr>
        <w:t xml:space="preserve">, </w:t>
      </w:r>
      <w:r>
        <w:rPr>
          <w:rtl w:val="true"/>
        </w:rPr>
        <w:t>בפסקה</w:t>
      </w:r>
      <w:r>
        <w:rPr>
          <w:rFonts w:eastAsia="Arial TUR;Arial" w:cs="Arial TUR;Arial"/>
          <w:rtl w:val="true"/>
        </w:rPr>
        <w:t xml:space="preserve"> </w:t>
      </w:r>
      <w:r>
        <w:rPr/>
        <w:t>51</w:t>
      </w:r>
      <w:r>
        <w:rPr>
          <w:rtl w:val="true"/>
        </w:rPr>
        <w:t xml:space="preserve">). </w:t>
      </w:r>
      <w:r>
        <w:rPr>
          <w:rtl w:val="true"/>
        </w:rPr>
        <w:t>לבסוף</w:t>
      </w:r>
      <w:r>
        <w:rPr>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שותפיו</w:t>
      </w:r>
      <w:r>
        <w:rPr>
          <w:rFonts w:eastAsia="Arial TUR;Arial" w:cs="Arial TUR;Arial"/>
          <w:rtl w:val="true"/>
        </w:rPr>
        <w:t xml:space="preserve"> </w:t>
      </w:r>
      <w:r>
        <w:rPr>
          <w:rtl w:val="true"/>
        </w:rPr>
        <w:t>נכנסו</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ער</w:t>
      </w:r>
      <w:r>
        <w:rPr>
          <w:rFonts w:ascii="Century" w:hAnsi="Century" w:eastAsia="Century" w:cs="Century"/>
          <w:b/>
          <w:b/>
          <w:spacing w:val="0"/>
          <w:szCs w:val="24"/>
          <w:rtl w:val="true"/>
        </w:rPr>
        <w:t xml:space="preserve"> </w:t>
      </w:r>
      <w:r>
        <w:rPr>
          <w:rFonts w:ascii="Century" w:hAnsi="Century" w:cs="Miriam"/>
          <w:b/>
          <w:b/>
          <w:spacing w:val="0"/>
          <w:szCs w:val="24"/>
          <w:rtl w:val="true"/>
        </w:rPr>
        <w:t>להתפתחויות</w:t>
      </w:r>
      <w:r>
        <w:rPr>
          <w:rFonts w:ascii="Century" w:hAnsi="Century" w:eastAsia="Century" w:cs="Century"/>
          <w:b/>
          <w:b/>
          <w:spacing w:val="0"/>
          <w:szCs w:val="24"/>
          <w:rtl w:val="true"/>
        </w:rPr>
        <w:t xml:space="preserve"> </w:t>
      </w:r>
      <w:r>
        <w:rPr>
          <w:rFonts w:ascii="Century" w:hAnsi="Century" w:cs="Miriam"/>
          <w:b/>
          <w:b/>
          <w:spacing w:val="0"/>
          <w:szCs w:val="24"/>
          <w:rtl w:val="true"/>
        </w:rPr>
        <w:t>שחלו</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כניסתם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שותפיו</w:t>
      </w:r>
      <w:r>
        <w:rPr>
          <w:rFonts w:ascii="Century" w:hAnsi="Century" w:eastAsia="Century" w:cs="Century"/>
          <w:b/>
          <w:b/>
          <w:spacing w:val="0"/>
          <w:szCs w:val="24"/>
          <w:rtl w:val="true"/>
        </w:rPr>
        <w:t xml:space="preserve"> </w:t>
      </w:r>
      <w:r>
        <w:rPr>
          <w:rFonts w:ascii="Century" w:hAnsi="Century" w:cs="Miriam"/>
          <w:b/>
          <w:b/>
          <w:spacing w:val="0"/>
          <w:szCs w:val="24"/>
          <w:rtl w:val="true"/>
        </w:rPr>
        <w:t>לדירה</w:t>
      </w:r>
      <w:r>
        <w:rPr>
          <w:rFonts w:ascii="Century" w:hAnsi="Century" w:eastAsia="Century" w:cs="Century"/>
          <w:b/>
          <w:b/>
          <w:spacing w:val="0"/>
          <w:szCs w:val="24"/>
          <w:rtl w:val="true"/>
        </w:rPr>
        <w:t xml:space="preserve"> </w:t>
      </w:r>
      <w:r>
        <w:rPr>
          <w:rFonts w:ascii="Century" w:hAnsi="Century" w:cs="Miriam"/>
          <w:b/>
          <w:b/>
          <w:spacing w:val="0"/>
          <w:szCs w:val="24"/>
          <w:rtl w:val="true"/>
        </w:rPr>
        <w:t>עצמה</w:t>
      </w:r>
      <w:r>
        <w:rPr>
          <w:rFonts w:cs="Miriam" w:ascii="Century" w:hAnsi="Century"/>
          <w:b/>
          <w:spacing w:val="0"/>
          <w:szCs w:val="24"/>
          <w:rtl w:val="true"/>
        </w:rPr>
        <w:t xml:space="preserve">, </w:t>
      </w:r>
      <w:r>
        <w:rPr>
          <w:rFonts w:ascii="Century" w:hAnsi="Century" w:cs="Miriam"/>
          <w:b/>
          <w:b/>
          <w:spacing w:val="0"/>
          <w:szCs w:val="24"/>
          <w:rtl w:val="true"/>
        </w:rPr>
        <w:t>לרבות</w:t>
      </w:r>
      <w:r>
        <w:rPr>
          <w:rFonts w:ascii="Century" w:hAnsi="Century" w:eastAsia="Century" w:cs="Century"/>
          <w:b/>
          <w:b/>
          <w:spacing w:val="0"/>
          <w:szCs w:val="24"/>
          <w:rtl w:val="true"/>
        </w:rPr>
        <w:t xml:space="preserve"> </w:t>
      </w:r>
      <w:r>
        <w:rPr>
          <w:rFonts w:ascii="Century" w:hAnsi="Century" w:cs="Miriam"/>
          <w:b/>
          <w:b/>
          <w:spacing w:val="0"/>
          <w:szCs w:val="24"/>
          <w:rtl w:val="true"/>
        </w:rPr>
        <w:t>האיום</w:t>
      </w:r>
      <w:r>
        <w:rPr>
          <w:rFonts w:ascii="Century" w:hAnsi="Century" w:eastAsia="Century" w:cs="Century"/>
          <w:b/>
          <w:b/>
          <w:spacing w:val="0"/>
          <w:szCs w:val="24"/>
          <w:rtl w:val="true"/>
        </w:rPr>
        <w:t xml:space="preserve"> </w:t>
      </w:r>
      <w:r>
        <w:rPr>
          <w:rFonts w:ascii="Century" w:hAnsi="Century" w:cs="Miriam"/>
          <w:b/>
          <w:b/>
          <w:spacing w:val="0"/>
          <w:szCs w:val="24"/>
          <w:rtl w:val="true"/>
        </w:rPr>
        <w:t>בסכינים</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tl w:val="true"/>
        </w:rPr>
        <w:t>" (</w:t>
      </w:r>
      <w:r>
        <w:rPr>
          <w:rtl w:val="true"/>
        </w:rPr>
        <w:t>שם</w:t>
      </w:r>
      <w:r>
        <w:rPr>
          <w:rtl w:val="true"/>
        </w:rPr>
        <w:t xml:space="preserve">, </w:t>
      </w:r>
      <w:r>
        <w:rPr>
          <w:rtl w:val="true"/>
        </w:rPr>
        <w:t>בפסקה</w:t>
      </w:r>
      <w:r>
        <w:rPr>
          <w:rFonts w:eastAsia="Arial TUR;Arial" w:cs="Arial TUR;Arial"/>
          <w:rtl w:val="true"/>
        </w:rPr>
        <w:t xml:space="preserve"> </w:t>
      </w:r>
      <w:r>
        <w:rPr/>
        <w:t>52</w:t>
      </w:r>
      <w:r>
        <w:rPr>
          <w:rtl w:val="true"/>
        </w:rPr>
        <w:t xml:space="preserve">). </w:t>
      </w:r>
      <w:r>
        <w:rPr>
          <w:rtl w:val="true"/>
        </w:rPr>
        <w:t>משכך</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זוכה</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בהיותו</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השוד</w:t>
      </w:r>
      <w:r>
        <w:rPr>
          <w:rtl w:val="true"/>
        </w:rPr>
        <w:t>.</w:t>
      </w:r>
    </w:p>
    <w:p>
      <w:pPr>
        <w:pStyle w:val="Ruller4"/>
        <w:ind w:end="0"/>
        <w:jc w:val="both"/>
        <w:rPr/>
      </w:pPr>
      <w:r>
        <w:rPr>
          <w:rtl w:val="true"/>
        </w:rPr>
      </w:r>
    </w:p>
    <w:p>
      <w:pPr>
        <w:pStyle w:val="Ruller4"/>
        <w:ind w:end="0"/>
        <w:jc w:val="both"/>
        <w:rPr/>
      </w:pPr>
      <w:r>
        <w:rPr>
          <w:rtl w:val="true"/>
        </w:rPr>
        <w:tab/>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הושב</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מחדש</w:t>
      </w:r>
      <w:r>
        <w:rPr>
          <w:rtl w:val="true"/>
        </w:rPr>
        <w:t xml:space="preserve">, </w:t>
      </w:r>
      <w:r>
        <w:rPr>
          <w:rtl w:val="true"/>
        </w:rPr>
        <w:t>ונגזרו</w:t>
      </w:r>
      <w:r>
        <w:rPr>
          <w:rFonts w:eastAsia="Arial TUR;Arial" w:cs="Arial TUR;Arial"/>
          <w:rtl w:val="true"/>
        </w:rPr>
        <w:t xml:space="preserve"> </w:t>
      </w:r>
      <w:r>
        <w:rPr>
          <w:rtl w:val="true"/>
        </w:rPr>
        <w:t>עליו</w:t>
      </w:r>
      <w:r>
        <w:rPr>
          <w:rFonts w:eastAsia="Arial TUR;Arial" w:cs="Arial TUR;Arial"/>
          <w:rtl w:val="true"/>
        </w:rPr>
        <w:t xml:space="preserve"> </w:t>
      </w:r>
      <w:r>
        <w:rPr/>
        <w:t>36</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לצד</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נלווית</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Fonts w:ascii="Century" w:hAnsi="Century" w:cs="Century"/>
          <w:sz w:val="22"/>
          <w:sz w:val="22"/>
          <w:rtl w:val="true"/>
        </w:rPr>
        <w:t>בערעור שלפנינו</w:t>
      </w:r>
      <w:r>
        <w:rPr>
          <w:rFonts w:cs="Century" w:ascii="Century" w:hAnsi="Century"/>
          <w:sz w:val="22"/>
          <w:rtl w:val="true"/>
        </w:rPr>
        <w:t xml:space="preserve">, </w:t>
      </w:r>
      <w:r>
        <w:rPr>
          <w:rtl w:val="true"/>
        </w:rPr>
        <w:t xml:space="preserve">המחלוקת בין הצדדים </w:t>
      </w:r>
      <w:r>
        <w:rPr>
          <w:rtl w:val="true"/>
        </w:rPr>
        <w:t>–</w:t>
      </w:r>
      <w:r>
        <w:rPr>
          <w:rtl w:val="true"/>
        </w:rPr>
        <w:t xml:space="preserve"> </w:t>
      </w:r>
      <w:r>
        <w:rPr>
          <w:rFonts w:ascii="Century" w:hAnsi="Century" w:cs="Miriam"/>
          <w:b/>
          <w:b/>
          <w:spacing w:val="0"/>
          <w:sz w:val="22"/>
          <w:sz w:val="22"/>
          <w:szCs w:val="24"/>
          <w:rtl w:val="true"/>
        </w:rPr>
        <w:t>מצומצמת</w:t>
      </w:r>
      <w:r>
        <w:rPr>
          <w:rtl w:val="true"/>
        </w:rPr>
        <w:t xml:space="preserve">. </w:t>
      </w:r>
      <w:r>
        <w:rPr>
          <w:rtl w:val="true"/>
        </w:rPr>
        <w:t>המערער השלים עם קביעותיו העובדתיות של בית המשפט המחוזי</w:t>
      </w:r>
      <w:r>
        <w:rPr>
          <w:rtl w:val="true"/>
        </w:rPr>
        <w:t xml:space="preserve">, </w:t>
      </w:r>
      <w:r>
        <w:rPr>
          <w:rtl w:val="true"/>
        </w:rPr>
        <w:t>וכן עם הרשעתו בעבירת ניסיון שוד בנסיבות מחמירות ובעבירת חבלה חמורה בנסיבות חמורות</w:t>
      </w:r>
      <w:r>
        <w:rPr>
          <w:rtl w:val="true"/>
        </w:rPr>
        <w:t xml:space="preserve">. </w:t>
      </w:r>
      <w:r>
        <w:rPr>
          <w:rtl w:val="true"/>
        </w:rPr>
        <w:t>עם זאת</w:t>
      </w:r>
      <w:r>
        <w:rPr>
          <w:rtl w:val="true"/>
        </w:rPr>
        <w:t xml:space="preserve">, </w:t>
      </w:r>
      <w:r>
        <w:rPr>
          <w:rtl w:val="true"/>
        </w:rPr>
        <w:t>לטענתו</w:t>
      </w:r>
      <w:r>
        <w:rPr>
          <w:rtl w:val="true"/>
        </w:rPr>
        <w:t xml:space="preserve">, </w:t>
      </w:r>
      <w:r>
        <w:rPr>
          <w:rtl w:val="true"/>
        </w:rPr>
        <w:t xml:space="preserve">אין להרשיעו </w:t>
      </w:r>
      <w:r>
        <w:rPr>
          <w:rFonts w:ascii="Century" w:hAnsi="Century" w:cs="Miriam"/>
          <w:b/>
          <w:b/>
          <w:spacing w:val="0"/>
          <w:sz w:val="22"/>
          <w:sz w:val="22"/>
          <w:szCs w:val="24"/>
          <w:rtl w:val="true"/>
        </w:rPr>
        <w:t>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tl w:val="true"/>
        </w:rPr>
        <w:t xml:space="preserve"> כמבצע בצוותא בין לפי </w:t>
      </w:r>
      <w:hyperlink r:id="rId39">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ובין לפי </w:t>
      </w:r>
      <w:hyperlink r:id="rId40">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p>
    <w:p>
      <w:pPr>
        <w:pStyle w:val="Ruller41"/>
        <w:numPr>
          <w:ilvl w:val="0"/>
          <w:numId w:val="0"/>
        </w:numPr>
        <w:ind w:hanging="0" w:start="0" w:end="0"/>
        <w:jc w:val="both"/>
        <w:rPr/>
      </w:pPr>
      <w:r>
        <w:rPr>
          <w:rtl w:val="true"/>
        </w:rPr>
        <w:tab/>
      </w:r>
    </w:p>
    <w:p>
      <w:pPr>
        <w:pStyle w:val="Ruller41"/>
        <w:numPr>
          <w:ilvl w:val="0"/>
          <w:numId w:val="1"/>
        </w:numPr>
        <w:ind w:hanging="0" w:start="0" w:end="0"/>
        <w:jc w:val="both"/>
        <w:rPr/>
      </w:pPr>
      <w:r>
        <w:rPr>
          <w:rtl w:val="true"/>
        </w:rPr>
        <w:tab/>
      </w:r>
      <w:r>
        <w:rPr>
          <w:rtl w:val="true"/>
        </w:rPr>
        <w:t>לשיטת המערער</w:t>
      </w:r>
      <w:r>
        <w:rPr>
          <w:rtl w:val="true"/>
        </w:rPr>
        <w:t xml:space="preserve">, </w:t>
      </w:r>
      <w:r>
        <w:rPr>
          <w:rtl w:val="true"/>
        </w:rPr>
        <w:t xml:space="preserve">תנאי מקדמי לצורך הרשעתו בעבירת הרצח הוא כי מבצע הדקירה הקטלנית בגבו של המנוח בפועל </w:t>
      </w:r>
      <w:r>
        <w:rPr>
          <w:rtl w:val="true"/>
        </w:rPr>
        <w:t>–</w:t>
      </w:r>
      <w:r>
        <w:rPr>
          <w:rtl w:val="true"/>
        </w:rPr>
        <w:t xml:space="preserve"> </w:t>
      </w:r>
      <w:r>
        <w:rPr>
          <w:rtl w:val="true"/>
        </w:rPr>
        <w:t>"</w:t>
      </w:r>
      <w:r>
        <w:rPr>
          <w:rtl w:val="true"/>
        </w:rPr>
        <w:t>האחר</w:t>
      </w:r>
      <w:r>
        <w:rPr>
          <w:rtl w:val="true"/>
        </w:rPr>
        <w:t xml:space="preserve">" </w:t>
      </w:r>
      <w:r>
        <w:rPr>
          <w:rtl w:val="true"/>
        </w:rPr>
        <w:t>–</w:t>
      </w:r>
      <w:r>
        <w:rPr>
          <w:rtl w:val="true"/>
        </w:rPr>
        <w:t xml:space="preserve"> </w:t>
      </w:r>
      <w:r>
        <w:rPr>
          <w:rtl w:val="true"/>
        </w:rPr>
        <w:t>יואשם בעבירת רצח</w:t>
      </w:r>
      <w:r>
        <w:rPr>
          <w:rtl w:val="true"/>
        </w:rPr>
        <w:t xml:space="preserve">. </w:t>
      </w:r>
      <w:r>
        <w:rPr>
          <w:rtl w:val="true"/>
        </w:rPr>
        <w:t>אולם</w:t>
      </w:r>
      <w:r>
        <w:rPr>
          <w:rtl w:val="true"/>
        </w:rPr>
        <w:t xml:space="preserve">, </w:t>
      </w:r>
      <w:r>
        <w:rPr>
          <w:rtl w:val="true"/>
        </w:rPr>
        <w:t>במועד הדיון בערעור</w:t>
      </w:r>
      <w:r>
        <w:rPr>
          <w:rtl w:val="true"/>
        </w:rPr>
        <w:t xml:space="preserve">, </w:t>
      </w:r>
      <w:r>
        <w:rPr>
          <w:rtl w:val="true"/>
        </w:rPr>
        <w:t>זה האחרון טרם נתפס</w:t>
      </w:r>
      <w:r>
        <w:rPr>
          <w:rtl w:val="true"/>
        </w:rPr>
        <w:t xml:space="preserve">, </w:t>
      </w:r>
      <w:r>
        <w:rPr>
          <w:rtl w:val="true"/>
        </w:rPr>
        <w:t xml:space="preserve">לא הוגש כתב אישום נגדו ואין לדעת בשלב זה </w:t>
      </w:r>
      <w:r>
        <w:rPr>
          <w:rtl w:val="true"/>
        </w:rPr>
        <w:t>"</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יורשע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ובאיזו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יורשע</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יוכח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המטרות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tl w:val="true"/>
        </w:rPr>
        <w:t xml:space="preserve">". </w:t>
      </w:r>
      <w:r>
        <w:rPr>
          <w:rtl w:val="true"/>
        </w:rPr>
        <w:t>משכך</w:t>
      </w:r>
      <w:r>
        <w:rPr>
          <w:rtl w:val="true"/>
        </w:rPr>
        <w:t xml:space="preserve">, </w:t>
      </w:r>
      <w:r>
        <w:rPr>
          <w:rtl w:val="true"/>
        </w:rPr>
        <w:t>לעמדת המערער</w:t>
      </w:r>
      <w:r>
        <w:rPr>
          <w:rtl w:val="true"/>
        </w:rPr>
        <w:t xml:space="preserve">, </w:t>
      </w:r>
      <w:r>
        <w:rPr>
          <w:rtl w:val="true"/>
        </w:rPr>
        <w:t>בשלב זה לא ניתן לייחס לו הרשעה בעבירת רצח</w:t>
      </w:r>
      <w:r>
        <w:rPr>
          <w:rtl w:val="true"/>
        </w:rPr>
        <w:t xml:space="preserve">. </w:t>
      </w:r>
      <w:r>
        <w:rPr>
          <w:rtl w:val="true"/>
        </w:rPr>
        <w:t xml:space="preserve">עוד נטען כי אף העובדות שנקבעו בהכרעת דינו של בית המשפט המחוזי אינן מבססות את הרשעתו בעבירת הרצח כמבצע בצוותא בין לפי </w:t>
      </w:r>
      <w:hyperlink r:id="rId41">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ובין לפי </w:t>
      </w:r>
      <w:hyperlink r:id="rId42">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r>
        <w:rPr>
          <w:rtl w:val="true"/>
        </w:rPr>
        <w:tab/>
      </w:r>
    </w:p>
    <w:p>
      <w:pPr>
        <w:pStyle w:val="Ruller4"/>
        <w:ind w:end="0"/>
        <w:jc w:val="both"/>
        <w:rPr/>
      </w:pPr>
      <w:r>
        <w:rPr>
          <w:rtl w:val="true"/>
        </w:rPr>
      </w:r>
    </w:p>
    <w:p>
      <w:pPr>
        <w:pStyle w:val="Ruller41"/>
        <w:numPr>
          <w:ilvl w:val="0"/>
          <w:numId w:val="1"/>
        </w:numPr>
        <w:ind w:hanging="0" w:start="0" w:end="0"/>
        <w:jc w:val="both"/>
        <w:rPr/>
      </w:pPr>
      <w:r>
        <w:rPr>
          <w:rtl w:val="true"/>
        </w:rPr>
        <w:t xml:space="preserve">המערער מוסיף ומסתמך על עניין </w:t>
      </w:r>
      <w:r>
        <w:rPr>
          <w:rFonts w:ascii="Century" w:hAnsi="Century" w:cs="Miriam"/>
          <w:b/>
          <w:b/>
          <w:spacing w:val="0"/>
          <w:sz w:val="22"/>
          <w:sz w:val="22"/>
          <w:szCs w:val="24"/>
          <w:rtl w:val="true"/>
        </w:rPr>
        <w:t>עאמר</w:t>
      </w:r>
      <w:r>
        <w:rPr>
          <w:rtl w:val="true"/>
        </w:rPr>
        <w:t xml:space="preserve"> אשר כאמור זוכה מעבירת הרצח כמבצע בצוותא משנקבע כי לא התקיימה אצלו מודעות בפועל או בכוח לאפשרות ביצוע עבירת ההמתה</w:t>
      </w:r>
      <w:r>
        <w:rPr>
          <w:rtl w:val="true"/>
        </w:rPr>
        <w:t xml:space="preserve">. </w:t>
      </w:r>
      <w:r>
        <w:rPr>
          <w:rtl w:val="true"/>
        </w:rPr>
        <w:t>לשיטת המערער</w:t>
      </w:r>
      <w:r>
        <w:rPr>
          <w:rtl w:val="true"/>
        </w:rPr>
        <w:t xml:space="preserve">, </w:t>
      </w:r>
      <w:r>
        <w:rPr>
          <w:rtl w:val="true"/>
        </w:rPr>
        <w:t>קביעה זו מתאימה אף לעניינו</w:t>
      </w:r>
      <w:r>
        <w:rPr>
          <w:rtl w:val="true"/>
        </w:rPr>
        <w:t>-</w:t>
      </w:r>
      <w:r>
        <w:rPr>
          <w:rtl w:val="true"/>
        </w:rPr>
        <w:t>שלו</w:t>
      </w:r>
      <w:r>
        <w:rPr>
          <w:rtl w:val="true"/>
        </w:rPr>
        <w:t xml:space="preserve">. </w:t>
      </w:r>
      <w:r>
        <w:rPr>
          <w:rtl w:val="true"/>
        </w:rPr>
        <w:t>לעמדתו</w:t>
      </w:r>
      <w:r>
        <w:rPr>
          <w:rtl w:val="true"/>
        </w:rPr>
        <w:t xml:space="preserve">, </w:t>
      </w:r>
      <w:r>
        <w:rPr>
          <w:rtl w:val="true"/>
        </w:rPr>
        <w:t>בדומה לעאמר</w:t>
      </w:r>
      <w:r>
        <w:rPr>
          <w:rtl w:val="true"/>
        </w:rPr>
        <w:t xml:space="preserve">, </w:t>
      </w:r>
      <w:r>
        <w:rPr>
          <w:rtl w:val="true"/>
        </w:rPr>
        <w:t>הוא לא העלה על דעתו</w:t>
      </w:r>
      <w:r>
        <w:rPr>
          <w:rtl w:val="true"/>
        </w:rPr>
        <w:t xml:space="preserve">, </w:t>
      </w:r>
      <w:r>
        <w:rPr>
          <w:rtl w:val="true"/>
        </w:rPr>
        <w:t>ואף אדם מן היישוב לא היה מעלה על דעתו</w:t>
      </w:r>
      <w:r>
        <w:rPr>
          <w:rtl w:val="true"/>
        </w:rPr>
        <w:t xml:space="preserve">, </w:t>
      </w:r>
      <w:r>
        <w:rPr>
          <w:rtl w:val="true"/>
        </w:rPr>
        <w:t>כי האחר ידקור את המנוח מיד עם כניסתם לדירה</w:t>
      </w:r>
      <w:r>
        <w:rPr>
          <w:rtl w:val="true"/>
        </w:rPr>
        <w:t xml:space="preserve">. </w:t>
      </w:r>
      <w:r>
        <w:rPr>
          <w:rtl w:val="true"/>
        </w:rPr>
        <w:t xml:space="preserve">עוד נטען כי בית המשפט אינו יכול </w:t>
      </w:r>
      <w:r>
        <w:rPr>
          <w:rtl w:val="true"/>
        </w:rPr>
        <w:t>"</w:t>
      </w:r>
      <w:r>
        <w:rPr>
          <w:rtl w:val="true"/>
        </w:rPr>
        <w:t>לדבר בשני קולות</w:t>
      </w:r>
      <w:r>
        <w:rPr>
          <w:rtl w:val="true"/>
        </w:rPr>
        <w:t xml:space="preserve">". </w:t>
      </w:r>
      <w:r>
        <w:rPr>
          <w:rtl w:val="true"/>
        </w:rPr>
        <w:t>היינו</w:t>
      </w:r>
      <w:r>
        <w:rPr>
          <w:rtl w:val="true"/>
        </w:rPr>
        <w:t xml:space="preserve">, </w:t>
      </w:r>
      <w:r>
        <w:rPr>
          <w:rtl w:val="true"/>
        </w:rPr>
        <w:t>מאחר שלטענתו הקביעות שהיו בתשתית זיכויו של עאמר מתאימות לעניינו</w:t>
      </w:r>
      <w:r>
        <w:rPr>
          <w:rtl w:val="true"/>
        </w:rPr>
        <w:t xml:space="preserve">, </w:t>
      </w:r>
      <w:r>
        <w:rPr>
          <w:rtl w:val="true"/>
        </w:rPr>
        <w:t>אזי</w:t>
      </w:r>
      <w:r>
        <w:rPr>
          <w:rtl w:val="true"/>
        </w:rPr>
        <w:t xml:space="preserve"> אף </w:t>
      </w:r>
      <w:r>
        <w:rPr>
          <w:rtl w:val="true"/>
        </w:rPr>
        <w:t>תוצאות שני ההליכים</w:t>
      </w:r>
      <w:r>
        <w:rPr>
          <w:rtl w:val="true"/>
        </w:rPr>
        <w:t xml:space="preserve"> </w:t>
      </w:r>
      <w:r>
        <w:rPr>
          <w:rtl w:val="true"/>
        </w:rPr>
        <w:t>צריכות</w:t>
      </w:r>
      <w:r>
        <w:rPr>
          <w:rtl w:val="true"/>
        </w:rPr>
        <w:t xml:space="preserve"> להיות </w:t>
      </w:r>
      <w:r>
        <w:rPr>
          <w:rtl w:val="true"/>
        </w:rPr>
        <w:t>זהות</w:t>
      </w:r>
      <w:r>
        <w:rPr>
          <w:rtl w:val="true"/>
        </w:rPr>
        <w:t xml:space="preserve">, </w:t>
      </w:r>
      <w:r>
        <w:rPr>
          <w:rtl w:val="true"/>
        </w:rPr>
        <w:t>כדי שלא ייווצר מצב שבו בית המשפט יסתור עצמו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בהתייחס לרפורמה בעבירות ההמתה</w:t>
      </w:r>
      <w:r>
        <w:rPr>
          <w:rtl w:val="true"/>
        </w:rPr>
        <w:t xml:space="preserve">, </w:t>
      </w:r>
      <w:r>
        <w:rPr>
          <w:rtl w:val="true"/>
        </w:rPr>
        <w:t>תחילה טען המערער בהודעת הערעור ונימוקיה כי הרפורמה מצמצמת את מידת אחריותו</w:t>
      </w:r>
      <w:r>
        <w:rPr>
          <w:rtl w:val="true"/>
        </w:rPr>
        <w:t xml:space="preserve">, </w:t>
      </w:r>
      <w:r>
        <w:rPr>
          <w:rtl w:val="true"/>
        </w:rPr>
        <w:t>אולם בדיון שלפנינו בא</w:t>
      </w:r>
      <w:r>
        <w:rPr>
          <w:rtl w:val="true"/>
        </w:rPr>
        <w:t>-</w:t>
      </w:r>
      <w:r>
        <w:rPr>
          <w:rtl w:val="true"/>
        </w:rPr>
        <w:t xml:space="preserve">כוח המערער הבהיר כי </w:t>
      </w:r>
      <w:r>
        <w:rPr>
          <w:rtl w:val="true"/>
        </w:rPr>
        <w:t>"</w:t>
      </w: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פועלת</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לטובתו</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לעמדת המשיבה יש לדחות את הערעור ולהותיר את הרשעת המערער בעבירת הרצח על כנה</w:t>
      </w:r>
      <w:r>
        <w:rPr>
          <w:rtl w:val="true"/>
        </w:rPr>
        <w:t xml:space="preserve">. </w:t>
      </w:r>
      <w:r>
        <w:rPr>
          <w:rtl w:val="true"/>
        </w:rPr>
        <w:t>לשיטתה</w:t>
      </w:r>
      <w:r>
        <w:rPr>
          <w:rtl w:val="true"/>
        </w:rPr>
        <w:t xml:space="preserve">, </w:t>
      </w:r>
      <w:r>
        <w:rPr>
          <w:rtl w:val="true"/>
        </w:rPr>
        <w:t xml:space="preserve">התשתית העובדתית שקבע בית המשפט המחוזי מבססת את מודעות המערער </w:t>
      </w:r>
      <w:r>
        <w:rPr>
          <w:rFonts w:ascii="Century" w:hAnsi="Century" w:cs="Miriam"/>
          <w:b/>
          <w:b/>
          <w:spacing w:val="0"/>
          <w:sz w:val="22"/>
          <w:sz w:val="22"/>
          <w:szCs w:val="24"/>
          <w:rtl w:val="true"/>
        </w:rPr>
        <w:t>בפועל</w:t>
      </w:r>
      <w:r>
        <w:rPr>
          <w:rtl w:val="true"/>
        </w:rPr>
        <w:t xml:space="preserve"> לאפשרות ביצוע עבירת ההמתה</w:t>
      </w:r>
      <w:r>
        <w:rPr>
          <w:rtl w:val="true"/>
        </w:rPr>
        <w:t xml:space="preserve">, </w:t>
      </w:r>
      <w:r>
        <w:rPr>
          <w:rtl w:val="true"/>
        </w:rPr>
        <w:t>כפי שעולה מתכנון השוד</w:t>
      </w:r>
      <w:r>
        <w:rPr>
          <w:rtl w:val="true"/>
        </w:rPr>
        <w:t xml:space="preserve">; </w:t>
      </w:r>
      <w:r>
        <w:rPr>
          <w:rtl w:val="true"/>
        </w:rPr>
        <w:t>העובדה כי המערער והאחר הגיעו לזירה רעולי פנים ומצוידים בסכינים</w:t>
      </w:r>
      <w:r>
        <w:rPr>
          <w:rtl w:val="true"/>
        </w:rPr>
        <w:t xml:space="preserve">; </w:t>
      </w:r>
      <w:r>
        <w:rPr>
          <w:rtl w:val="true"/>
        </w:rPr>
        <w:t>השימוש המידי באיומים כלפי הנוכחים בדירה</w:t>
      </w:r>
      <w:r>
        <w:rPr>
          <w:rtl w:val="true"/>
        </w:rPr>
        <w:t xml:space="preserve">; </w:t>
      </w:r>
      <w:r>
        <w:rPr>
          <w:rtl w:val="true"/>
        </w:rPr>
        <w:t>והאלימות בה נקט המערער בעצמו במהלך ניסיון השוד</w:t>
      </w:r>
      <w:r>
        <w:rPr>
          <w:rtl w:val="true"/>
        </w:rPr>
        <w:t xml:space="preserve">. </w:t>
      </w:r>
      <w:r>
        <w:rPr>
          <w:rtl w:val="true"/>
        </w:rPr>
        <w:t>לפיכך</w:t>
      </w:r>
      <w:r>
        <w:rPr>
          <w:rtl w:val="true"/>
        </w:rPr>
        <w:t xml:space="preserve">, </w:t>
      </w:r>
      <w:r>
        <w:rPr>
          <w:rtl w:val="true"/>
        </w:rPr>
        <w:t xml:space="preserve">ברי כי אף שהמערער לא ביצע את מעשה ההמתה בפועל הוא נחשב כמבצע </w:t>
      </w:r>
      <w:r>
        <w:rPr>
          <w:rFonts w:ascii="Century" w:hAnsi="Century" w:cs="Miriam"/>
          <w:b/>
          <w:b/>
          <w:spacing w:val="0"/>
          <w:sz w:val="22"/>
          <w:sz w:val="22"/>
          <w:szCs w:val="24"/>
          <w:rtl w:val="true"/>
        </w:rPr>
        <w:t>בצוותא</w:t>
      </w:r>
      <w:r>
        <w:rPr>
          <w:rtl w:val="true"/>
        </w:rPr>
        <w:t xml:space="preserve"> לעניין עבירת הרצח</w:t>
      </w:r>
      <w:r>
        <w:rPr>
          <w:rtl w:val="true"/>
        </w:rPr>
        <w:t>.</w:t>
      </w:r>
    </w:p>
    <w:p>
      <w:pPr>
        <w:pStyle w:val="Ruller4"/>
        <w:ind w:end="0"/>
        <w:jc w:val="both"/>
        <w:rPr/>
      </w:pPr>
      <w:r>
        <w:rPr>
          <w:rtl w:val="true"/>
        </w:rPr>
      </w:r>
    </w:p>
    <w:p>
      <w:pPr>
        <w:pStyle w:val="Ruller4"/>
        <w:ind w:end="0"/>
        <w:jc w:val="both"/>
        <w:rPr/>
      </w:pPr>
      <w:r>
        <w:rPr>
          <w:rtl w:val="true"/>
        </w:rPr>
        <w:tab/>
      </w:r>
      <w:r>
        <w:rPr>
          <w:rtl w:val="true"/>
        </w:rPr>
        <w:t>עוד</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בהיותו</w:t>
      </w:r>
      <w:r>
        <w:rPr>
          <w:rFonts w:eastAsia="Arial TUR;Arial" w:cs="Arial TUR;Arial"/>
          <w:rtl w:val="true"/>
        </w:rPr>
        <w:t xml:space="preserve"> </w:t>
      </w:r>
      <w:r>
        <w:rPr>
          <w:rtl w:val="true"/>
        </w:rPr>
        <w:t>שותף</w:t>
      </w:r>
      <w:r>
        <w:rPr>
          <w:rFonts w:eastAsia="Arial TUR;Arial" w:cs="Arial TUR;Arial"/>
          <w:rtl w:val="true"/>
        </w:rPr>
        <w:t xml:space="preserve"> </w:t>
      </w:r>
      <w:r>
        <w:rPr>
          <w:rtl w:val="true"/>
        </w:rPr>
        <w:t>ל</w:t>
      </w:r>
      <w:r>
        <w:rPr>
          <w:rtl w:val="true"/>
        </w:rPr>
        <w:t>"</w:t>
      </w:r>
      <w:r>
        <w:rPr>
          <w:rtl w:val="true"/>
        </w:rPr>
        <w:t>עבירה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נוספת</w:t>
      </w:r>
      <w:r>
        <w:rPr>
          <w:rtl w:val="true"/>
        </w:rPr>
        <w:t xml:space="preserve">" </w:t>
      </w:r>
      <w:r>
        <w:rPr>
          <w:rtl w:val="true"/>
        </w:rPr>
        <w:t>לפי</w:t>
      </w:r>
      <w:r>
        <w:rPr>
          <w:rFonts w:eastAsia="Arial TUR;Arial" w:cs="Arial TUR;Arial"/>
          <w:rtl w:val="true"/>
        </w:rPr>
        <w:t xml:space="preserve"> </w:t>
      </w:r>
      <w:hyperlink r:id="rId43">
        <w:r>
          <w:rPr>
            <w:rStyle w:val="Hyperlink"/>
            <w:rtl w:val="true"/>
          </w:rPr>
          <w:t>סעיף</w:t>
        </w:r>
        <w:r>
          <w:rPr>
            <w:rStyle w:val="Hyperlink"/>
            <w:rFonts w:eastAsia="Arial TUR;Arial" w:cs="Arial TUR;Arial"/>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מאחר</w:t>
      </w:r>
      <w:r>
        <w:rPr>
          <w:rFonts w:eastAsia="Arial TUR;Arial" w:cs="Arial TUR;Arial"/>
          <w:rtl w:val="true"/>
        </w:rPr>
        <w:t xml:space="preserve"> </w:t>
      </w:r>
      <w:r>
        <w:rPr>
          <w:rtl w:val="true"/>
        </w:rPr>
        <w:t>שבנסיבות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היישוב</w:t>
      </w:r>
      <w:r>
        <w:rPr>
          <w:rFonts w:cs="Miriam" w:ascii="Century" w:hAnsi="Century"/>
          <w:b/>
          <w:spacing w:val="0"/>
          <w:szCs w:val="24"/>
          <w:rtl w:val="true"/>
        </w:rPr>
        <w:t>, '</w:t>
      </w:r>
      <w:r>
        <w:rPr>
          <w:rFonts w:ascii="Century" w:hAnsi="Century" w:cs="Miriam"/>
          <w:b/>
          <w:b/>
          <w:spacing w:val="0"/>
          <w:szCs w:val="24"/>
          <w:rtl w:val="true"/>
        </w:rPr>
        <w:t>בנעליו</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האחר</w:t>
      </w:r>
      <w:r>
        <w:rPr>
          <w:rtl w:val="true"/>
        </w:rPr>
        <w:t xml:space="preserve">. </w:t>
      </w:r>
      <w:r>
        <w:rPr>
          <w:rtl w:val="true"/>
        </w:rPr>
        <w:t>כך</w:t>
      </w:r>
      <w:r>
        <w:rPr>
          <w:rFonts w:eastAsia="Arial TUR;Arial" w:cs="Arial TUR;Arial"/>
          <w:rtl w:val="true"/>
        </w:rPr>
        <w:t xml:space="preserve"> </w:t>
      </w:r>
      <w:r>
        <w:rPr>
          <w:rtl w:val="true"/>
        </w:rPr>
        <w:t>שאדם</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לסיכונים</w:t>
      </w:r>
      <w:r>
        <w:rPr>
          <w:rFonts w:eastAsia="Arial TUR;Arial" w:cs="Arial TUR;Arial"/>
          <w:rtl w:val="true"/>
        </w:rPr>
        <w:t xml:space="preserve"> </w:t>
      </w:r>
      <w:r>
        <w:rPr>
          <w:rtl w:val="true"/>
        </w:rPr>
        <w:t>הכרוכים</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ולצורך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הצטייד</w:t>
      </w:r>
      <w:r>
        <w:rPr>
          <w:rFonts w:eastAsia="Arial TUR;Arial" w:cs="Arial TUR;Arial"/>
          <w:rtl w:val="true"/>
        </w:rPr>
        <w:t xml:space="preserve"> </w:t>
      </w:r>
      <w:r>
        <w:rPr>
          <w:rtl w:val="true"/>
        </w:rPr>
        <w:t>בסכין</w:t>
      </w:r>
      <w:r>
        <w:rPr>
          <w:rtl w:val="true"/>
        </w:rPr>
        <w:t xml:space="preserve">, </w:t>
      </w:r>
      <w:r>
        <w:rPr>
          <w:rtl w:val="true"/>
        </w:rPr>
        <w:t>היה</w:t>
      </w:r>
      <w:r>
        <w:rPr>
          <w:rFonts w:eastAsia="Arial TUR;Arial" w:cs="Arial TUR;Arial"/>
          <w:rtl w:val="true"/>
        </w:rPr>
        <w:t xml:space="preserve"> </w:t>
      </w:r>
      <w:r>
        <w:rPr>
          <w:rtl w:val="true"/>
        </w:rPr>
        <w:t>מודע</w:t>
      </w:r>
      <w:r>
        <w:rPr>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Fonts w:ascii="Century" w:hAnsi="Century" w:cs="Miriam"/>
          <w:b/>
          <w:b/>
          <w:spacing w:val="0"/>
          <w:szCs w:val="24"/>
          <w:rtl w:val="true"/>
        </w:rPr>
        <w:t>בכוח</w:t>
      </w:r>
      <w:r>
        <w:rPr>
          <w:rtl w:val="true"/>
        </w:rPr>
        <w:t xml:space="preserve">, </w:t>
      </w:r>
      <w:r>
        <w:rPr>
          <w:rtl w:val="true"/>
        </w:rPr>
        <w:t>לאפשרות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אירוע</w:t>
      </w:r>
      <w:r>
        <w:rPr>
          <w:rFonts w:eastAsia="Arial TUR;Arial" w:cs="Arial TUR;Arial"/>
          <w:rtl w:val="true"/>
        </w:rPr>
        <w:t xml:space="preserve"> </w:t>
      </w:r>
      <w:r>
        <w:rPr>
          <w:rtl w:val="true"/>
        </w:rPr>
        <w:t>זה</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אשר</w:t>
      </w:r>
      <w:r>
        <w:rPr>
          <w:rtl w:val="true"/>
        </w:rPr>
        <w:t xml:space="preserve"> </w:t>
      </w:r>
      <w:r>
        <w:rPr>
          <w:rtl w:val="true"/>
        </w:rPr>
        <w:t>לזיכויו</w:t>
      </w:r>
      <w:r>
        <w:rPr>
          <w:rtl w:val="true"/>
        </w:rPr>
        <w:t xml:space="preserve"> </w:t>
      </w:r>
      <w:r>
        <w:rPr>
          <w:rtl w:val="true"/>
        </w:rPr>
        <w:t>של</w:t>
      </w:r>
      <w:r>
        <w:rPr>
          <w:rtl w:val="true"/>
        </w:rPr>
        <w:t xml:space="preserve"> </w:t>
      </w:r>
      <w:r>
        <w:rPr>
          <w:rtl w:val="true"/>
        </w:rPr>
        <w:t>עאמר</w:t>
      </w:r>
      <w:r>
        <w:rPr>
          <w:rtl w:val="true"/>
        </w:rPr>
        <w:t xml:space="preserve"> </w:t>
      </w:r>
      <w:r>
        <w:rPr>
          <w:rtl w:val="true"/>
        </w:rPr>
        <w:t>מעבירת</w:t>
      </w:r>
      <w:r>
        <w:rPr>
          <w:rtl w:val="true"/>
        </w:rPr>
        <w:t xml:space="preserve"> </w:t>
      </w:r>
      <w:r>
        <w:rPr>
          <w:rtl w:val="true"/>
        </w:rPr>
        <w:t>הרצח</w:t>
      </w:r>
      <w:r>
        <w:rPr>
          <w:rtl w:val="true"/>
        </w:rPr>
        <w:t xml:space="preserve">, </w:t>
      </w:r>
      <w:r>
        <w:rPr>
          <w:rtl w:val="true"/>
        </w:rPr>
        <w:t>נטען</w:t>
      </w:r>
      <w:r>
        <w:rPr>
          <w:rtl w:val="true"/>
        </w:rPr>
        <w:t xml:space="preserve"> </w:t>
      </w:r>
      <w:r>
        <w:rPr>
          <w:rtl w:val="true"/>
        </w:rPr>
        <w:t>כי</w:t>
      </w:r>
      <w:r>
        <w:rPr>
          <w:rtl w:val="true"/>
        </w:rPr>
        <w:t xml:space="preserve"> </w:t>
      </w:r>
      <w:r>
        <w:rPr>
          <w:rtl w:val="true"/>
        </w:rPr>
        <w:t>שונים</w:t>
      </w:r>
      <w:r>
        <w:rPr>
          <w:rtl w:val="true"/>
        </w:rPr>
        <w:t xml:space="preserve"> </w:t>
      </w:r>
      <w:r>
        <w:rPr>
          <w:rtl w:val="true"/>
        </w:rPr>
        <w:t>הדברים</w:t>
      </w:r>
      <w:r>
        <w:rPr>
          <w:rtl w:val="true"/>
        </w:rPr>
        <w:t xml:space="preserve"> </w:t>
      </w:r>
      <w:r>
        <w:rPr>
          <w:rtl w:val="true"/>
        </w:rPr>
        <w:t>ביחס</w:t>
      </w:r>
      <w:r>
        <w:rPr>
          <w:rtl w:val="true"/>
        </w:rPr>
        <w:t xml:space="preserve"> </w:t>
      </w:r>
      <w:r>
        <w:rPr>
          <w:rtl w:val="true"/>
        </w:rPr>
        <w:t>למערער</w:t>
      </w:r>
      <w:r>
        <w:rPr>
          <w:rtl w:val="true"/>
        </w:rPr>
        <w:t xml:space="preserve">. </w:t>
      </w:r>
      <w:r>
        <w:rPr>
          <w:rtl w:val="true"/>
        </w:rPr>
        <w:t>הובהר</w:t>
      </w:r>
      <w:r>
        <w:rPr>
          <w:rtl w:val="true"/>
        </w:rPr>
        <w:t xml:space="preserve"> </w:t>
      </w:r>
      <w:r>
        <w:rPr>
          <w:rtl w:val="true"/>
        </w:rPr>
        <w:t>כי</w:t>
      </w:r>
      <w:r>
        <w:rPr>
          <w:rtl w:val="true"/>
        </w:rPr>
        <w:t xml:space="preserve"> </w:t>
      </w:r>
      <w:r>
        <w:rPr>
          <w:rtl w:val="true"/>
        </w:rPr>
        <w:t>זיכויו</w:t>
      </w:r>
      <w:r>
        <w:rPr>
          <w:rtl w:val="true"/>
        </w:rPr>
        <w:t xml:space="preserve"> </w:t>
      </w:r>
      <w:r>
        <w:rPr>
          <w:rtl w:val="true"/>
        </w:rPr>
        <w:t>של</w:t>
      </w:r>
      <w:r>
        <w:rPr>
          <w:rtl w:val="true"/>
        </w:rPr>
        <w:t xml:space="preserve"> </w:t>
      </w:r>
      <w:r>
        <w:rPr>
          <w:rtl w:val="true"/>
        </w:rPr>
        <w:t>עאמר</w:t>
      </w:r>
      <w:r>
        <w:rPr>
          <w:rtl w:val="true"/>
        </w:rPr>
        <w:t xml:space="preserve"> </w:t>
      </w:r>
      <w:r>
        <w:rPr>
          <w:rtl w:val="true"/>
        </w:rPr>
        <w:t>יסודו</w:t>
      </w:r>
      <w:r>
        <w:rPr>
          <w:rtl w:val="true"/>
        </w:rPr>
        <w:t xml:space="preserve"> </w:t>
      </w:r>
      <w:r>
        <w:rPr>
          <w:rtl w:val="true"/>
        </w:rPr>
        <w:t>בכך</w:t>
      </w:r>
      <w:r>
        <w:rPr>
          <w:rtl w:val="true"/>
        </w:rPr>
        <w:t xml:space="preserve"> </w:t>
      </w:r>
      <w:r>
        <w:rPr>
          <w:rtl w:val="true"/>
        </w:rPr>
        <w:t>שנקבע</w:t>
      </w:r>
      <w:r>
        <w:rPr>
          <w:rtl w:val="true"/>
        </w:rPr>
        <w:t xml:space="preserve"> </w:t>
      </w:r>
      <w:r>
        <w:rPr>
          <w:rtl w:val="true"/>
        </w:rPr>
        <w:t>כי</w:t>
      </w:r>
      <w:r>
        <w:rPr>
          <w:rtl w:val="true"/>
        </w:rPr>
        <w:t xml:space="preserve"> </w:t>
      </w:r>
      <w:r>
        <w:rPr>
          <w:rtl w:val="true"/>
        </w:rPr>
        <w:t>היה</w:t>
      </w:r>
      <w:r>
        <w:rPr>
          <w:rtl w:val="true"/>
        </w:rPr>
        <w:t xml:space="preserve"> </w:t>
      </w:r>
      <w:r>
        <w:rPr>
          <w:rtl w:val="true"/>
        </w:rPr>
        <w:t>ספק</w:t>
      </w:r>
      <w:r>
        <w:rPr>
          <w:rtl w:val="true"/>
        </w:rPr>
        <w:t xml:space="preserve"> </w:t>
      </w:r>
      <w:r>
        <w:rPr>
          <w:rtl w:val="true"/>
        </w:rPr>
        <w:t>ביחס</w:t>
      </w:r>
      <w:r>
        <w:rPr>
          <w:rtl w:val="true"/>
        </w:rPr>
        <w:t xml:space="preserve"> </w:t>
      </w:r>
      <w:r>
        <w:rPr>
          <w:rtl w:val="true"/>
        </w:rPr>
        <w:t>למודעותו</w:t>
      </w:r>
      <w:r>
        <w:rPr>
          <w:rtl w:val="true"/>
        </w:rPr>
        <w:t xml:space="preserve"> </w:t>
      </w:r>
      <w:r>
        <w:rPr>
          <w:rtl w:val="true"/>
        </w:rPr>
        <w:t>לכך</w:t>
      </w:r>
      <w:r>
        <w:rPr>
          <w:rtl w:val="true"/>
        </w:rPr>
        <w:t xml:space="preserve"> </w:t>
      </w:r>
      <w:r>
        <w:rPr>
          <w:rtl w:val="true"/>
        </w:rPr>
        <w:t>שהאחר</w:t>
      </w:r>
      <w:r>
        <w:rPr>
          <w:rtl w:val="true"/>
        </w:rPr>
        <w:t xml:space="preserve"> </w:t>
      </w:r>
      <w:r>
        <w:rPr>
          <w:rtl w:val="true"/>
        </w:rPr>
        <w:t>נושא</w:t>
      </w:r>
      <w:r>
        <w:rPr>
          <w:rtl w:val="true"/>
        </w:rPr>
        <w:t xml:space="preserve"> </w:t>
      </w:r>
      <w:r>
        <w:rPr>
          <w:rtl w:val="true"/>
        </w:rPr>
        <w:t>עמו</w:t>
      </w:r>
      <w:r>
        <w:rPr>
          <w:rtl w:val="true"/>
        </w:rPr>
        <w:t xml:space="preserve"> </w:t>
      </w:r>
      <w:r>
        <w:rPr>
          <w:rtl w:val="true"/>
        </w:rPr>
        <w:t>סכין</w:t>
      </w:r>
      <w:r>
        <w:rPr>
          <w:rtl w:val="true"/>
        </w:rPr>
        <w:t xml:space="preserve">; </w:t>
      </w:r>
      <w:r>
        <w:rPr>
          <w:rtl w:val="true"/>
        </w:rPr>
        <w:t>בכך ש</w:t>
      </w:r>
      <w:r>
        <w:rPr>
          <w:rtl w:val="true"/>
        </w:rPr>
        <w:t>עאמר</w:t>
      </w:r>
      <w:r>
        <w:rPr>
          <w:rtl w:val="true"/>
        </w:rPr>
        <w:t xml:space="preserve"> </w:t>
      </w:r>
      <w:r>
        <w:rPr>
          <w:rtl w:val="true"/>
        </w:rPr>
        <w:t>הפציר</w:t>
      </w:r>
      <w:r>
        <w:rPr>
          <w:rtl w:val="true"/>
        </w:rPr>
        <w:t xml:space="preserve"> </w:t>
      </w:r>
      <w:r>
        <w:rPr>
          <w:rtl w:val="true"/>
        </w:rPr>
        <w:t>בשותפיו</w:t>
      </w:r>
      <w:r>
        <w:rPr>
          <w:rtl w:val="true"/>
        </w:rPr>
        <w:t xml:space="preserve"> </w:t>
      </w:r>
      <w:r>
        <w:rPr>
          <w:rtl w:val="true"/>
        </w:rPr>
        <w:t>פן</w:t>
      </w:r>
      <w:r>
        <w:rPr>
          <w:rtl w:val="true"/>
        </w:rPr>
        <w:t xml:space="preserve"> </w:t>
      </w:r>
      <w:r>
        <w:rPr>
          <w:rtl w:val="true"/>
        </w:rPr>
        <w:t>יפגעו</w:t>
      </w:r>
      <w:r>
        <w:rPr>
          <w:rtl w:val="true"/>
        </w:rPr>
        <w:t xml:space="preserve"> </w:t>
      </w:r>
      <w:r>
        <w:rPr>
          <w:rtl w:val="true"/>
        </w:rPr>
        <w:t>בנוכחים</w:t>
      </w:r>
      <w:r>
        <w:rPr>
          <w:rtl w:val="true"/>
        </w:rPr>
        <w:t xml:space="preserve"> </w:t>
      </w:r>
      <w:r>
        <w:rPr>
          <w:rtl w:val="true"/>
        </w:rPr>
        <w:t>בדירה</w:t>
      </w:r>
      <w:r>
        <w:rPr>
          <w:rtl w:val="true"/>
        </w:rPr>
        <w:t xml:space="preserve">; </w:t>
      </w:r>
      <w:r>
        <w:rPr>
          <w:rtl w:val="true"/>
        </w:rPr>
        <w:t>וכי</w:t>
      </w:r>
      <w:r>
        <w:rPr>
          <w:rtl w:val="true"/>
        </w:rPr>
        <w:t xml:space="preserve"> </w:t>
      </w:r>
      <w:r>
        <w:rPr>
          <w:rtl w:val="true"/>
        </w:rPr>
        <w:t>בסופו</w:t>
      </w:r>
      <w:r>
        <w:rPr>
          <w:rtl w:val="true"/>
        </w:rPr>
        <w:t xml:space="preserve"> </w:t>
      </w:r>
      <w:r>
        <w:rPr>
          <w:rtl w:val="true"/>
        </w:rPr>
        <w:t>של</w:t>
      </w:r>
      <w:r>
        <w:rPr>
          <w:rtl w:val="true"/>
        </w:rPr>
        <w:t xml:space="preserve"> </w:t>
      </w:r>
      <w:r>
        <w:rPr>
          <w:rtl w:val="true"/>
        </w:rPr>
        <w:t>דבר</w:t>
      </w:r>
      <w:r>
        <w:rPr>
          <w:rtl w:val="true"/>
        </w:rPr>
        <w:t xml:space="preserve"> </w:t>
      </w:r>
      <w:r>
        <w:rPr>
          <w:rtl w:val="true"/>
        </w:rPr>
        <w:t>עאמר</w:t>
      </w:r>
      <w:r>
        <w:rPr>
          <w:rtl w:val="true"/>
        </w:rPr>
        <w:t xml:space="preserve"> </w:t>
      </w:r>
      <w:r>
        <w:rPr>
          <w:rtl w:val="true"/>
        </w:rPr>
        <w:t>לא</w:t>
      </w:r>
      <w:r>
        <w:rPr>
          <w:rtl w:val="true"/>
        </w:rPr>
        <w:t xml:space="preserve"> </w:t>
      </w:r>
      <w:r>
        <w:rPr>
          <w:rtl w:val="true"/>
        </w:rPr>
        <w:t>נכח</w:t>
      </w:r>
      <w:r>
        <w:rPr>
          <w:rtl w:val="true"/>
        </w:rPr>
        <w:t xml:space="preserve"> </w:t>
      </w:r>
      <w:r>
        <w:rPr>
          <w:rtl w:val="true"/>
        </w:rPr>
        <w:t>בדירה</w:t>
      </w:r>
      <w:r>
        <w:rPr>
          <w:rtl w:val="true"/>
        </w:rPr>
        <w:t xml:space="preserve"> </w:t>
      </w:r>
      <w:r>
        <w:rPr>
          <w:rtl w:val="true"/>
        </w:rPr>
        <w:t>בעת</w:t>
      </w:r>
      <w:r>
        <w:rPr>
          <w:rtl w:val="true"/>
        </w:rPr>
        <w:t xml:space="preserve"> </w:t>
      </w:r>
      <w:r>
        <w:rPr>
          <w:rtl w:val="true"/>
        </w:rPr>
        <w:t>ביצוע</w:t>
      </w:r>
      <w:r>
        <w:rPr>
          <w:rtl w:val="true"/>
        </w:rPr>
        <w:t xml:space="preserve"> </w:t>
      </w:r>
      <w:r>
        <w:rPr>
          <w:rtl w:val="true"/>
        </w:rPr>
        <w:t>המעשים</w:t>
      </w:r>
      <w:r>
        <w:rPr>
          <w:rtl w:val="true"/>
        </w:rPr>
        <w:t xml:space="preserve">. </w:t>
      </w:r>
      <w:r>
        <w:rPr>
          <w:rtl w:val="true"/>
        </w:rPr>
        <w:t>מנגד</w:t>
      </w:r>
      <w:r>
        <w:rPr>
          <w:rtl w:val="true"/>
        </w:rPr>
        <w:t xml:space="preserve">, </w:t>
      </w:r>
      <w:r>
        <w:rPr>
          <w:rtl w:val="true"/>
        </w:rPr>
        <w:t>בענייננו</w:t>
      </w:r>
      <w:r>
        <w:rPr>
          <w:rtl w:val="true"/>
        </w:rPr>
        <w:t xml:space="preserve">, </w:t>
      </w:r>
      <w:r>
        <w:rPr>
          <w:rtl w:val="true"/>
        </w:rPr>
        <w:t>נקבע</w:t>
      </w:r>
      <w:r>
        <w:rPr>
          <w:rtl w:val="true"/>
        </w:rPr>
        <w:t xml:space="preserve"> </w:t>
      </w:r>
      <w:r>
        <w:rPr>
          <w:rtl w:val="true"/>
        </w:rPr>
        <w:t>כי</w:t>
      </w:r>
      <w:r>
        <w:rPr>
          <w:rtl w:val="true"/>
        </w:rPr>
        <w:t xml:space="preserve"> </w:t>
      </w:r>
      <w:r>
        <w:rPr>
          <w:rtl w:val="true"/>
        </w:rPr>
        <w:t>המערער</w:t>
      </w:r>
      <w:r>
        <w:rPr>
          <w:rtl w:val="true"/>
        </w:rPr>
        <w:t xml:space="preserve"> </w:t>
      </w:r>
      <w:r>
        <w:rPr>
          <w:rtl w:val="true"/>
        </w:rPr>
        <w:t>היה</w:t>
      </w:r>
      <w:r>
        <w:rPr>
          <w:rtl w:val="true"/>
        </w:rPr>
        <w:t xml:space="preserve"> </w:t>
      </w:r>
      <w:r>
        <w:rPr>
          <w:rtl w:val="true"/>
        </w:rPr>
        <w:t>מודע</w:t>
      </w:r>
      <w:r>
        <w:rPr>
          <w:rtl w:val="true"/>
        </w:rPr>
        <w:t xml:space="preserve"> </w:t>
      </w:r>
      <w:r>
        <w:rPr>
          <w:rtl w:val="true"/>
        </w:rPr>
        <w:t>לכך</w:t>
      </w:r>
      <w:r>
        <w:rPr>
          <w:rtl w:val="true"/>
        </w:rPr>
        <w:t xml:space="preserve"> </w:t>
      </w:r>
      <w:r>
        <w:rPr>
          <w:rtl w:val="true"/>
        </w:rPr>
        <w:t>שהאחר</w:t>
      </w:r>
      <w:r>
        <w:rPr>
          <w:rtl w:val="true"/>
        </w:rPr>
        <w:t xml:space="preserve"> </w:t>
      </w:r>
      <w:r>
        <w:rPr>
          <w:rtl w:val="true"/>
        </w:rPr>
        <w:t>הצטייד</w:t>
      </w:r>
      <w:r>
        <w:rPr>
          <w:rtl w:val="true"/>
        </w:rPr>
        <w:t xml:space="preserve"> </w:t>
      </w:r>
      <w:r>
        <w:rPr>
          <w:rtl w:val="true"/>
        </w:rPr>
        <w:t>בסכין</w:t>
      </w:r>
      <w:r>
        <w:rPr>
          <w:rtl w:val="true"/>
        </w:rPr>
        <w:t xml:space="preserve"> </w:t>
      </w:r>
      <w:r>
        <w:rPr>
          <w:rtl w:val="true"/>
        </w:rPr>
        <w:t>וכי</w:t>
      </w:r>
      <w:r>
        <w:rPr>
          <w:rtl w:val="true"/>
        </w:rPr>
        <w:t xml:space="preserve"> </w:t>
      </w:r>
      <w:r>
        <w:rPr>
          <w:rtl w:val="true"/>
        </w:rPr>
        <w:t>למן</w:t>
      </w:r>
      <w:r>
        <w:rPr>
          <w:rtl w:val="true"/>
        </w:rPr>
        <w:t xml:space="preserve"> </w:t>
      </w:r>
      <w:r>
        <w:rPr>
          <w:rtl w:val="true"/>
        </w:rPr>
        <w:t>הרגע</w:t>
      </w:r>
      <w:r>
        <w:rPr>
          <w:rtl w:val="true"/>
        </w:rPr>
        <w:t xml:space="preserve"> </w:t>
      </w:r>
      <w:r>
        <w:rPr>
          <w:rtl w:val="true"/>
        </w:rPr>
        <w:t>שנכנסו</w:t>
      </w:r>
      <w:r>
        <w:rPr>
          <w:rtl w:val="true"/>
        </w:rPr>
        <w:t xml:space="preserve"> </w:t>
      </w:r>
      <w:r>
        <w:rPr>
          <w:rtl w:val="true"/>
        </w:rPr>
        <w:t>המערער</w:t>
      </w:r>
      <w:r>
        <w:rPr>
          <w:rtl w:val="true"/>
        </w:rPr>
        <w:t xml:space="preserve"> </w:t>
      </w:r>
      <w:r>
        <w:rPr>
          <w:rtl w:val="true"/>
        </w:rPr>
        <w:t>והאחר</w:t>
      </w:r>
      <w:r>
        <w:rPr>
          <w:rtl w:val="true"/>
        </w:rPr>
        <w:t xml:space="preserve"> </w:t>
      </w:r>
      <w:r>
        <w:rPr>
          <w:rtl w:val="true"/>
        </w:rPr>
        <w:t>לדירה</w:t>
      </w:r>
      <w:r>
        <w:rPr>
          <w:rtl w:val="true"/>
        </w:rPr>
        <w:t xml:space="preserve"> </w:t>
      </w:r>
      <w:r>
        <w:rPr>
          <w:rtl w:val="true"/>
        </w:rPr>
        <w:t>הם</w:t>
      </w:r>
      <w:r>
        <w:rPr>
          <w:rtl w:val="true"/>
        </w:rPr>
        <w:t xml:space="preserve"> </w:t>
      </w:r>
      <w:r>
        <w:rPr>
          <w:rtl w:val="true"/>
        </w:rPr>
        <w:t>פעלו</w:t>
      </w:r>
      <w:r>
        <w:rPr>
          <w:rtl w:val="true"/>
        </w:rPr>
        <w:t xml:space="preserve"> </w:t>
      </w:r>
      <w:r>
        <w:rPr>
          <w:rtl w:val="true"/>
        </w:rPr>
        <w:t>בצוותא</w:t>
      </w:r>
      <w:r>
        <w:rPr>
          <w:rtl w:val="true"/>
        </w:rPr>
        <w:t xml:space="preserve"> </w:t>
      </w:r>
      <w:r>
        <w:rPr>
          <w:rtl w:val="true"/>
        </w:rPr>
        <w:t>חדא</w:t>
      </w:r>
      <w:r>
        <w:rPr>
          <w:rtl w:val="true"/>
        </w:rPr>
        <w:t xml:space="preserve"> </w:t>
      </w:r>
      <w:r>
        <w:rPr>
          <w:rtl w:val="true"/>
        </w:rPr>
        <w:t>כאשר</w:t>
      </w:r>
      <w:r>
        <w:rPr>
          <w:rtl w:val="true"/>
        </w:rPr>
        <w:t xml:space="preserve"> </w:t>
      </w:r>
      <w:r>
        <w:rPr>
          <w:rtl w:val="true"/>
        </w:rPr>
        <w:t>שלפו</w:t>
      </w:r>
      <w:r>
        <w:rPr>
          <w:rtl w:val="true"/>
        </w:rPr>
        <w:t xml:space="preserve"> </w:t>
      </w:r>
      <w:r>
        <w:rPr>
          <w:rtl w:val="true"/>
        </w:rPr>
        <w:t>את</w:t>
      </w:r>
      <w:r>
        <w:rPr>
          <w:rtl w:val="true"/>
        </w:rPr>
        <w:t xml:space="preserve"> </w:t>
      </w:r>
      <w:r>
        <w:rPr>
          <w:rtl w:val="true"/>
        </w:rPr>
        <w:t>הסכינים</w:t>
      </w:r>
      <w:r>
        <w:rPr>
          <w:rtl w:val="true"/>
        </w:rPr>
        <w:t xml:space="preserve"> </w:t>
      </w:r>
      <w:r>
        <w:rPr>
          <w:rtl w:val="true"/>
        </w:rPr>
        <w:t>ואיימו</w:t>
      </w:r>
      <w:r>
        <w:rPr>
          <w:rtl w:val="true"/>
        </w:rPr>
        <w:t xml:space="preserve"> </w:t>
      </w:r>
      <w:r>
        <w:rPr>
          <w:rtl w:val="true"/>
        </w:rPr>
        <w:t>על</w:t>
      </w:r>
      <w:r>
        <w:rPr>
          <w:rtl w:val="true"/>
        </w:rPr>
        <w:t xml:space="preserve"> </w:t>
      </w:r>
      <w:r>
        <w:rPr>
          <w:rtl w:val="true"/>
        </w:rPr>
        <w:t>הנוכחים</w:t>
      </w:r>
      <w:r>
        <w:rPr>
          <w:rtl w:val="true"/>
        </w:rPr>
        <w:t xml:space="preserve">. </w:t>
      </w:r>
      <w:r>
        <w:rPr>
          <w:rtl w:val="true"/>
        </w:rPr>
        <w:t>אלה</w:t>
      </w:r>
      <w:r>
        <w:rPr>
          <w:rtl w:val="true"/>
        </w:rPr>
        <w:t xml:space="preserve"> </w:t>
      </w:r>
      <w:r>
        <w:rPr>
          <w:rtl w:val="true"/>
        </w:rPr>
        <w:t>גם</w:t>
      </w:r>
      <w:r>
        <w:rPr>
          <w:rtl w:val="true"/>
        </w:rPr>
        <w:t xml:space="preserve"> </w:t>
      </w:r>
      <w:r>
        <w:rPr>
          <w:rtl w:val="true"/>
        </w:rPr>
        <w:t>אלה</w:t>
      </w:r>
      <w:r>
        <w:rPr>
          <w:rtl w:val="true"/>
        </w:rPr>
        <w:t xml:space="preserve"> </w:t>
      </w:r>
      <w:r>
        <w:rPr>
          <w:rtl w:val="true"/>
        </w:rPr>
        <w:t>מלמדים</w:t>
      </w:r>
      <w:r>
        <w:rPr>
          <w:rtl w:val="true"/>
        </w:rPr>
        <w:t xml:space="preserve"> </w:t>
      </w:r>
      <w:r>
        <w:rPr>
          <w:rtl w:val="true"/>
        </w:rPr>
        <w:t>על</w:t>
      </w:r>
      <w:r>
        <w:rPr>
          <w:rtl w:val="true"/>
        </w:rPr>
        <w:t xml:space="preserve"> </w:t>
      </w:r>
      <w:r>
        <w:rPr>
          <w:rtl w:val="true"/>
        </w:rPr>
        <w:t>מודעותו</w:t>
      </w:r>
      <w:r>
        <w:rPr>
          <w:rtl w:val="true"/>
        </w:rPr>
        <w:t xml:space="preserve"> </w:t>
      </w:r>
      <w:r>
        <w:rPr>
          <w:rtl w:val="true"/>
        </w:rPr>
        <w:t>בפועל</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לאפשרות</w:t>
      </w:r>
      <w:r>
        <w:rPr>
          <w:rtl w:val="true"/>
        </w:rPr>
        <w:t xml:space="preserve"> </w:t>
      </w:r>
      <w:r>
        <w:rPr>
          <w:rtl w:val="true"/>
        </w:rPr>
        <w:t>ביצוע עבירת ההמתה</w:t>
      </w:r>
      <w:r>
        <w:rPr>
          <w:rtl w:val="true"/>
        </w:rPr>
        <w:t xml:space="preserve">, </w:t>
      </w:r>
      <w:r>
        <w:rPr>
          <w:rtl w:val="true"/>
        </w:rPr>
        <w:t>בשונה</w:t>
      </w:r>
      <w:r>
        <w:rPr>
          <w:rtl w:val="true"/>
        </w:rPr>
        <w:t xml:space="preserve"> </w:t>
      </w:r>
      <w:r>
        <w:rPr>
          <w:rtl w:val="true"/>
        </w:rPr>
        <w:t>ממודעותו</w:t>
      </w:r>
      <w:r>
        <w:rPr>
          <w:rtl w:val="true"/>
        </w:rPr>
        <w:t xml:space="preserve"> </w:t>
      </w:r>
      <w:r>
        <w:rPr>
          <w:rtl w:val="true"/>
        </w:rPr>
        <w:t>של</w:t>
      </w:r>
      <w:r>
        <w:rPr>
          <w:rtl w:val="true"/>
        </w:rPr>
        <w:t xml:space="preserve"> </w:t>
      </w:r>
      <w:r>
        <w:rPr>
          <w:rtl w:val="true"/>
        </w:rPr>
        <w:t>עאמר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עוד</w:t>
      </w:r>
      <w:r>
        <w:rPr>
          <w:rFonts w:eastAsia="Arial TUR;Arial" w:cs="Arial TUR;Arial"/>
          <w:rtl w:val="true"/>
        </w:rPr>
        <w:t xml:space="preserve"> </w:t>
      </w:r>
      <w:r>
        <w:rPr>
          <w:rtl w:val="true"/>
        </w:rPr>
        <w:t>הודגש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w:t>
      </w:r>
      <w:r>
        <w:rPr>
          <w:rtl w:val="true"/>
        </w:rPr>
        <w:t>דיבור</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קולות</w:t>
      </w:r>
      <w:r>
        <w:rPr>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הן</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שישנן</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עובדתיות</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למודעותו</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עאמר</w:t>
      </w:r>
      <w:r>
        <w:rPr>
          <w:rtl w:val="true"/>
        </w:rPr>
        <w:t xml:space="preserve">, </w:t>
      </w:r>
      <w:r>
        <w:rPr>
          <w:rtl w:val="true"/>
        </w:rPr>
        <w:t>כאמור</w:t>
      </w:r>
      <w:r>
        <w:rPr>
          <w:rtl w:val="true"/>
        </w:rPr>
        <w:t xml:space="preserve">; </w:t>
      </w:r>
      <w:r>
        <w:rPr>
          <w:rtl w:val="true"/>
        </w:rPr>
        <w:t>הן</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שביסוד</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ניצבת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הודאת</w:t>
      </w:r>
      <w:r>
        <w:rPr>
          <w:rFonts w:eastAsia="Arial TUR;Arial" w:cs="Arial TUR;Arial"/>
          <w:rtl w:val="true"/>
        </w:rPr>
        <w:t xml:space="preserve"> </w:t>
      </w:r>
      <w:r>
        <w:rPr>
          <w:rtl w:val="true"/>
        </w:rPr>
        <w:t>החוץ</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למדובב</w:t>
      </w:r>
      <w:r>
        <w:rPr>
          <w:rtl w:val="true"/>
        </w:rPr>
        <w:t xml:space="preserve">, </w:t>
      </w:r>
      <w:r>
        <w:rPr>
          <w:rtl w:val="true"/>
        </w:rPr>
        <w:t>כך</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שונה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המחלוקת שבין הצדדים תחומה אפוא להרשעת המערער בעבירת הרצח כ</w:t>
      </w:r>
      <w:r>
        <w:rPr>
          <w:rtl w:val="true"/>
        </w:rPr>
        <w:t>"</w:t>
      </w:r>
      <w:r>
        <w:rPr>
          <w:rtl w:val="true"/>
        </w:rPr>
        <w:t>מבצע בצוותא</w:t>
      </w:r>
      <w:r>
        <w:rPr>
          <w:rtl w:val="true"/>
        </w:rPr>
        <w:t xml:space="preserve">" </w:t>
      </w:r>
      <w:r>
        <w:rPr>
          <w:rtl w:val="true"/>
        </w:rPr>
        <w:t xml:space="preserve">באחריות ישירה לפי </w:t>
      </w:r>
      <w:hyperlink r:id="rId44">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ולחלופין באחריות נגררת לפי </w:t>
      </w:r>
      <w:hyperlink r:id="rId45">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p>
    <w:p>
      <w:pPr>
        <w:pStyle w:val="Ruller4"/>
        <w:ind w:end="0"/>
        <w:jc w:val="both"/>
        <w:rPr/>
      </w:pPr>
      <w:r>
        <w:rPr>
          <w:rtl w:val="true"/>
        </w:rPr>
      </w:r>
    </w:p>
    <w:p>
      <w:pPr>
        <w:pStyle w:val="Ruller41"/>
        <w:numPr>
          <w:ilvl w:val="0"/>
          <w:numId w:val="1"/>
        </w:numPr>
        <w:ind w:hanging="0" w:start="0" w:end="0"/>
        <w:jc w:val="both"/>
        <w:rPr>
          <w:rFonts w:ascii="Century" w:hAnsi="Century" w:cs="Century"/>
          <w:sz w:val="22"/>
        </w:rPr>
      </w:pPr>
      <w:r>
        <w:rPr>
          <w:rtl w:val="true"/>
        </w:rPr>
        <w:t>תחילה</w:t>
      </w:r>
      <w:r>
        <w:rPr>
          <w:rtl w:val="true"/>
        </w:rPr>
        <w:t xml:space="preserve">, </w:t>
      </w:r>
      <w:r>
        <w:rPr>
          <w:rtl w:val="true"/>
        </w:rPr>
        <w:t xml:space="preserve">יש להידרש למסד הנורמטיבי הנדרש של </w:t>
      </w:r>
      <w:r>
        <w:rPr>
          <w:rtl w:val="true"/>
        </w:rPr>
        <w:t>"</w:t>
      </w:r>
      <w:r>
        <w:rPr>
          <w:rtl w:val="true"/>
        </w:rPr>
        <w:t>ביצוע בצוותא</w:t>
      </w:r>
      <w:r>
        <w:rPr>
          <w:rtl w:val="true"/>
        </w:rPr>
        <w:t xml:space="preserve">". </w:t>
      </w:r>
      <w:hyperlink r:id="rId46">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29</w:t>
        </w:r>
      </w:hyperlink>
      <w:r>
        <w:rPr>
          <w:rFonts w:cs="Century" w:ascii="Century" w:hAnsi="Century"/>
          <w:sz w:val="22"/>
          <w:rtl w:val="true"/>
        </w:rPr>
        <w:t xml:space="preserve"> </w:t>
      </w:r>
      <w:r>
        <w:rPr>
          <w:rFonts w:ascii="Century" w:hAnsi="Century" w:cs="Century"/>
          <w:sz w:val="22"/>
          <w:sz w:val="22"/>
          <w:rtl w:val="true"/>
        </w:rPr>
        <w:t>ל</w:t>
      </w:r>
      <w:hyperlink r:id="rId47">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 xml:space="preserve">משיב על השאלה הבסיסית </w:t>
      </w:r>
      <w:r>
        <w:rPr>
          <w:rFonts w:ascii="Century" w:hAnsi="Century" w:cs="Century"/>
          <w:sz w:val="22"/>
          <w:sz w:val="22"/>
          <w:rtl w:val="true"/>
        </w:rPr>
        <w:t>–</w:t>
      </w:r>
      <w:r>
        <w:rPr>
          <w:rFonts w:ascii="Century" w:hAnsi="Century" w:cs="Century"/>
          <w:sz w:val="22"/>
          <w:sz w:val="22"/>
          <w:rtl w:val="true"/>
        </w:rPr>
        <w:t xml:space="preserve"> </w:t>
      </w:r>
      <w:r>
        <w:rPr>
          <w:rFonts w:ascii="Century" w:hAnsi="Century" w:cs="Miriam"/>
          <w:b/>
          <w:b/>
          <w:spacing w:val="0"/>
          <w:sz w:val="22"/>
          <w:sz w:val="22"/>
          <w:szCs w:val="24"/>
          <w:rtl w:val="true"/>
        </w:rPr>
        <w:t>מיהו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מבצע</w:t>
      </w:r>
      <w:r>
        <w:rPr>
          <w:rFonts w:cs="Miriam" w:ascii="Century" w:hAnsi="Century"/>
          <w:b/>
          <w:spacing w:val="0"/>
          <w:sz w:val="22"/>
          <w:szCs w:val="24"/>
          <w:rtl w:val="true"/>
        </w:rPr>
        <w:t>?</w:t>
      </w:r>
    </w:p>
    <w:p>
      <w:pPr>
        <w:pStyle w:val="Ruller4"/>
        <w:ind w:end="0"/>
        <w:jc w:val="both"/>
        <w:rPr>
          <w:rFonts w:ascii="Century" w:hAnsi="Century" w:cs="Century"/>
          <w:sz w:val="22"/>
        </w:rPr>
      </w:pPr>
      <w:r>
        <w:rPr>
          <w:rFonts w:cs="Century" w:ascii="Century" w:hAnsi="Century"/>
          <w:sz w:val="22"/>
          <w:rtl w:val="true"/>
        </w:rPr>
      </w:r>
    </w:p>
    <w:p>
      <w:pPr>
        <w:pStyle w:val="Ruller5"/>
        <w:ind w:end="1282"/>
        <w:jc w:val="both"/>
        <w:rPr/>
      </w:pPr>
      <w:r>
        <w:rPr/>
        <w:t>2</w:t>
      </w:r>
      <w:r>
        <w:rPr/>
        <w:t>9</w:t>
      </w:r>
      <w:r>
        <w:rPr>
          <w:rtl w:val="true"/>
        </w:rPr>
        <w:t>.  (</w:t>
      </w:r>
      <w:r>
        <w:rPr>
          <w:rtl w:val="true"/>
        </w:rPr>
        <w:t>א</w:t>
      </w:r>
      <w:r>
        <w:rPr>
          <w:rtl w:val="true"/>
        </w:rPr>
        <w:t xml:space="preserve">)  </w:t>
      </w:r>
      <w:r>
        <w:rPr>
          <w:rtl w:val="true"/>
        </w:rPr>
        <w:t>מבצע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לרבות</w:t>
      </w:r>
      <w:r>
        <w:rPr>
          <w:rFonts w:eastAsia="Arial TUR;Arial" w:cs="Arial TUR;Arial"/>
          <w:rtl w:val="true"/>
        </w:rPr>
        <w:t xml:space="preserve"> </w:t>
      </w:r>
      <w:r>
        <w:rPr>
          <w:rtl w:val="true"/>
        </w:rPr>
        <w:t>מבצעה</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אחר</w:t>
      </w:r>
      <w:r>
        <w:rPr>
          <w:rtl w:val="true"/>
        </w:rPr>
        <w:t>.</w:t>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pPr>
      <w:r>
        <w:rPr>
          <w:rFonts w:eastAsia="Century" w:cs="Century" w:ascii="Century" w:hAnsi="Century"/>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המשתתפים</w:t>
      </w:r>
      <w:r>
        <w:rPr>
          <w:rFonts w:ascii="Century" w:hAnsi="Century" w:eastAsia="Century" w:cs="Century"/>
          <w:b/>
          <w:b/>
          <w:spacing w:val="0"/>
          <w:szCs w:val="24"/>
          <w:rtl w:val="true"/>
        </w:rPr>
        <w:t xml:space="preserve"> </w:t>
      </w:r>
      <w:r>
        <w:rPr>
          <w:rFonts w:ascii="Century" w:hAnsi="Century" w:cs="Miriam"/>
          <w:b/>
          <w:b/>
          <w:spacing w:val="0"/>
          <w:szCs w:val="24"/>
          <w:rtl w:val="true"/>
        </w:rPr>
        <w:t>בביצוע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עשיית</w:t>
      </w:r>
      <w:r>
        <w:rPr>
          <w:rFonts w:ascii="Century" w:hAnsi="Century" w:eastAsia="Century" w:cs="Century"/>
          <w:b/>
          <w:b/>
          <w:spacing w:val="0"/>
          <w:szCs w:val="24"/>
          <w:rtl w:val="true"/>
        </w:rPr>
        <w:t xml:space="preserve"> </w:t>
      </w:r>
      <w:r>
        <w:rPr>
          <w:rFonts w:ascii="Century" w:hAnsi="Century" w:cs="Miriam"/>
          <w:b/>
          <w:b/>
          <w:spacing w:val="0"/>
          <w:szCs w:val="24"/>
          <w:rtl w:val="true"/>
        </w:rPr>
        <w:t>מעשים</w:t>
      </w:r>
      <w:r>
        <w:rPr>
          <w:rFonts w:ascii="Century" w:hAnsi="Century" w:eastAsia="Century" w:cs="Century"/>
          <w:b/>
          <w:b/>
          <w:spacing w:val="0"/>
          <w:szCs w:val="24"/>
          <w:rtl w:val="true"/>
        </w:rPr>
        <w:t xml:space="preserve"> </w:t>
      </w:r>
      <w:r>
        <w:rPr>
          <w:rFonts w:ascii="Century" w:hAnsi="Century" w:cs="Miriam"/>
          <w:b/>
          <w:b/>
          <w:spacing w:val="0"/>
          <w:szCs w:val="24"/>
          <w:rtl w:val="true"/>
        </w:rPr>
        <w:t>לביצועה</w:t>
      </w:r>
      <w:r>
        <w:rPr>
          <w:rFonts w:cs="Miriam" w:ascii="Century" w:hAnsi="Century"/>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מבצעים</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cs="Miriam" w:ascii="Century" w:hAnsi="Century"/>
          <w:b/>
          <w:spacing w:val="0"/>
          <w:szCs w:val="24"/>
          <w:rtl w:val="true"/>
        </w:rPr>
        <w:t xml:space="preserve">, </w:t>
      </w:r>
      <w:r>
        <w:rPr>
          <w:rFonts w:ascii="Century" w:hAnsi="Century" w:cs="Miriam"/>
          <w:b/>
          <w:b/>
          <w:spacing w:val="0"/>
          <w:szCs w:val="24"/>
          <w:rtl w:val="true"/>
        </w:rPr>
        <w:t>ואין</w:t>
      </w:r>
      <w:r>
        <w:rPr>
          <w:rFonts w:ascii="Century" w:hAnsi="Century" w:eastAsia="Century" w:cs="Century"/>
          <w:b/>
          <w:b/>
          <w:spacing w:val="0"/>
          <w:szCs w:val="24"/>
          <w:rtl w:val="true"/>
        </w:rPr>
        <w:t xml:space="preserve"> </w:t>
      </w:r>
      <w:r>
        <w:rPr>
          <w:rFonts w:ascii="Century" w:hAnsi="Century" w:cs="Miriam"/>
          <w:b/>
          <w:b/>
          <w:spacing w:val="0"/>
          <w:szCs w:val="24"/>
          <w:rtl w:val="true"/>
        </w:rPr>
        <w:t>נפקה</w:t>
      </w:r>
      <w:r>
        <w:rPr>
          <w:rFonts w:ascii="Century" w:hAnsi="Century" w:eastAsia="Century" w:cs="Century"/>
          <w:b/>
          <w:b/>
          <w:spacing w:val="0"/>
          <w:szCs w:val="24"/>
          <w:rtl w:val="true"/>
        </w:rPr>
        <w:t xml:space="preserve"> </w:t>
      </w:r>
      <w:r>
        <w:rPr>
          <w:rFonts w:ascii="Century" w:hAnsi="Century" w:cs="Miriam"/>
          <w:b/>
          <w:b/>
          <w:spacing w:val="0"/>
          <w:szCs w:val="24"/>
          <w:rtl w:val="true"/>
        </w:rPr>
        <w:t>מינה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נעשו</w:t>
      </w:r>
      <w:r>
        <w:rPr>
          <w:rFonts w:ascii="Century" w:hAnsi="Century" w:eastAsia="Century" w:cs="Century"/>
          <w:b/>
          <w:b/>
          <w:spacing w:val="0"/>
          <w:szCs w:val="24"/>
          <w:rtl w:val="true"/>
        </w:rPr>
        <w:t xml:space="preserve"> </w:t>
      </w:r>
      <w:r>
        <w:rPr>
          <w:rFonts w:ascii="Century" w:hAnsi="Century" w:cs="Miriam"/>
          <w:b/>
          <w:b/>
          <w:spacing w:val="0"/>
          <w:szCs w:val="24"/>
          <w:rtl w:val="true"/>
        </w:rPr>
        <w:t>ביחד</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נעשו</w:t>
      </w:r>
      <w:r>
        <w:rPr>
          <w:rFonts w:ascii="Century" w:hAnsi="Century" w:eastAsia="Century" w:cs="Century"/>
          <w:b/>
          <w:b/>
          <w:spacing w:val="0"/>
          <w:szCs w:val="24"/>
          <w:rtl w:val="true"/>
        </w:rPr>
        <w:t xml:space="preserve"> </w:t>
      </w:r>
      <w:r>
        <w:rPr>
          <w:rFonts w:ascii="Century" w:hAnsi="Century" w:cs="Miriam"/>
          <w:b/>
          <w:b/>
          <w:spacing w:val="0"/>
          <w:szCs w:val="24"/>
          <w:rtl w:val="true"/>
        </w:rPr>
        <w:t>מקצתם</w:t>
      </w:r>
      <w:r>
        <w:rPr>
          <w:rFonts w:ascii="Century" w:hAnsi="Century" w:eastAsia="Century" w:cs="Century"/>
          <w:b/>
          <w:b/>
          <w:spacing w:val="0"/>
          <w:szCs w:val="24"/>
          <w:rtl w:val="true"/>
        </w:rPr>
        <w:t xml:space="preserve"> </w:t>
      </w:r>
      <w:r>
        <w:rPr>
          <w:rFonts w:ascii="Century" w:hAnsi="Century" w:cs="Miriam"/>
          <w:b/>
          <w:b/>
          <w:spacing w:val="0"/>
          <w:szCs w:val="24"/>
          <w:rtl w:val="true"/>
        </w:rPr>
        <w:t>בידי</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ומקצתם</w:t>
      </w:r>
      <w:r>
        <w:rPr>
          <w:rFonts w:ascii="Century" w:hAnsi="Century" w:eastAsia="Century" w:cs="Century"/>
          <w:b/>
          <w:b/>
          <w:spacing w:val="0"/>
          <w:szCs w:val="24"/>
          <w:rtl w:val="true"/>
        </w:rPr>
        <w:t xml:space="preserve"> </w:t>
      </w:r>
      <w:r>
        <w:rPr>
          <w:rFonts w:ascii="Century" w:hAnsi="Century" w:cs="Miriam"/>
          <w:b/>
          <w:b/>
          <w:spacing w:val="0"/>
          <w:szCs w:val="24"/>
          <w:rtl w:val="true"/>
        </w:rPr>
        <w:t>בידי</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cs="Miriam" w:ascii="Century" w:hAnsi="Century"/>
          <w:b/>
          <w:spacing w:val="0"/>
          <w:szCs w:val="24"/>
          <w:rtl w:val="true"/>
        </w:rPr>
        <w:t>.</w:t>
      </w:r>
    </w:p>
    <w:p>
      <w:pPr>
        <w:pStyle w:val="Ruller5"/>
        <w:ind w:end="1282"/>
        <w:jc w:val="both"/>
        <w:rPr>
          <w:rFonts w:ascii="Century" w:hAnsi="Century" w:cs="Miriam"/>
          <w:b/>
          <w:spacing w:val="0"/>
          <w:szCs w:val="24"/>
        </w:rPr>
      </w:pPr>
      <w:r>
        <w:rPr>
          <w:rFonts w:cs="Miriam" w:ascii="Century" w:hAnsi="Century"/>
          <w:b/>
          <w:spacing w:val="0"/>
          <w:szCs w:val="24"/>
          <w:rtl w:val="true"/>
        </w:rPr>
      </w:r>
    </w:p>
    <w:p>
      <w:pPr>
        <w:pStyle w:val="Ruller5"/>
        <w:ind w:end="1282"/>
        <w:jc w:val="both"/>
        <w:rPr/>
      </w:pPr>
      <w:r>
        <w:rPr>
          <w:rtl w:val="true"/>
        </w:rPr>
        <w:t>[...]</w:t>
      </w:r>
      <w:r>
        <w:rPr>
          <w:rtl w:val="true"/>
        </w:rPr>
        <w:t>.</w:t>
      </w:r>
    </w:p>
    <w:p>
      <w:pPr>
        <w:pStyle w:val="Ruller5"/>
        <w:ind w:end="1282"/>
        <w:jc w:val="both"/>
        <w:rPr/>
      </w:pPr>
      <w:r>
        <w:rPr>
          <w:rtl w:val="true"/>
        </w:rPr>
      </w:r>
    </w:p>
    <w:p>
      <w:pPr>
        <w:pStyle w:val="Ruller41"/>
        <w:numPr>
          <w:ilvl w:val="0"/>
          <w:numId w:val="0"/>
        </w:numPr>
        <w:ind w:hanging="0" w:start="0" w:end="0"/>
        <w:jc w:val="both"/>
        <w:rPr/>
      </w:pPr>
      <w:r>
        <w:rPr>
          <w:rtl w:val="true"/>
        </w:rPr>
        <w:tab/>
      </w:r>
      <w:r>
        <w:rPr>
          <w:rtl w:val="true"/>
        </w:rPr>
        <w:t>אם כן</w:t>
      </w:r>
      <w:r>
        <w:rPr>
          <w:rtl w:val="true"/>
        </w:rPr>
        <w:t xml:space="preserve">, </w:t>
      </w:r>
      <w:r>
        <w:rPr>
          <w:rtl w:val="true"/>
        </w:rPr>
        <w:t>ביצועה של עבירה יכול וייעשה על</w:t>
      </w:r>
      <w:r>
        <w:rPr>
          <w:rtl w:val="true"/>
        </w:rPr>
        <w:t>-</w:t>
      </w:r>
      <w:r>
        <w:rPr>
          <w:rtl w:val="true"/>
        </w:rPr>
        <w:t>ידי מבצע יחיד ויכול שיהיה על</w:t>
      </w:r>
      <w:r>
        <w:rPr>
          <w:rtl w:val="true"/>
        </w:rPr>
        <w:t>-</w:t>
      </w:r>
      <w:r>
        <w:rPr>
          <w:rtl w:val="true"/>
        </w:rPr>
        <w:t>ידי מספר מבצעים אשר כל אחד מהם נוטל חלק בביצוע העבירה</w:t>
      </w:r>
      <w:r>
        <w:rPr>
          <w:rtl w:val="true"/>
        </w:rPr>
        <w:t xml:space="preserve">, </w:t>
      </w:r>
      <w:r>
        <w:rPr>
          <w:rtl w:val="true"/>
        </w:rPr>
        <w:t xml:space="preserve">אלו יכונו </w:t>
      </w:r>
      <w:r>
        <w:rPr>
          <w:rFonts w:ascii="Century" w:hAnsi="Century" w:cs="Miriam"/>
          <w:b/>
          <w:b/>
          <w:spacing w:val="0"/>
          <w:sz w:val="22"/>
          <w:sz w:val="22"/>
          <w:szCs w:val="24"/>
          <w:rtl w:val="true"/>
        </w:rPr>
        <w:t>מבצעים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בצוותא</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ראו בהרחבה</w:t>
      </w:r>
      <w:r>
        <w:rPr>
          <w:rFonts w:cs="Century" w:ascii="Century" w:hAnsi="Century"/>
          <w:sz w:val="22"/>
          <w:rtl w:val="true"/>
        </w:rPr>
        <w:t xml:space="preserve">: </w:t>
      </w:r>
      <w:r>
        <w:rPr>
          <w:rFonts w:ascii="Century" w:hAnsi="Century" w:cs="Century"/>
          <w:sz w:val="22"/>
          <w:sz w:val="22"/>
          <w:rtl w:val="true"/>
        </w:rPr>
        <w:t xml:space="preserve">יעקב </w:t>
      </w:r>
      <w:hyperlink r:id="rId48">
        <w:r>
          <w:rPr>
            <w:rStyle w:val="Hyperlink"/>
            <w:rFonts w:ascii="Century" w:hAnsi="Century" w:cs="Century"/>
            <w:color w:val="0000FF"/>
            <w:sz w:val="22"/>
            <w:sz w:val="22"/>
            <w:u w:val="single"/>
            <w:rtl w:val="true"/>
          </w:rPr>
          <w:t>קדמי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על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הדין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בפלילים</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hyperlink r:id="rId49">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ascii="Century" w:hAnsi="Century" w:cs="Century"/>
          <w:sz w:val="22"/>
          <w:sz w:val="22"/>
          <w:rtl w:val="true"/>
        </w:rPr>
        <w:t xml:space="preserve"> חלק ראשון </w:t>
      </w:r>
      <w:r>
        <w:rPr>
          <w:rFonts w:cs="Century" w:ascii="Century" w:hAnsi="Century"/>
          <w:sz w:val="22"/>
        </w:rPr>
        <w:t>428</w:t>
      </w:r>
      <w:r>
        <w:rPr>
          <w:rFonts w:cs="Century" w:ascii="Century" w:hAnsi="Century"/>
          <w:sz w:val="22"/>
          <w:rtl w:val="true"/>
        </w:rPr>
        <w:t xml:space="preserve"> (</w:t>
      </w:r>
      <w:r>
        <w:rPr>
          <w:rFonts w:cs="Century" w:ascii="Century" w:hAnsi="Century"/>
          <w:sz w:val="22"/>
        </w:rPr>
        <w:t>2012</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קדמי</w:t>
      </w:r>
      <w:r>
        <w:rPr>
          <w:rFonts w:cs="Century" w:ascii="Century" w:hAnsi="Century"/>
          <w:sz w:val="22"/>
          <w:rtl w:val="true"/>
        </w:rPr>
        <w:t>))</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המבצעים בצוותא פועלים כ</w:t>
      </w:r>
      <w:r>
        <w:rPr>
          <w:rtl w:val="true"/>
        </w:rPr>
        <w:t>"</w:t>
      </w:r>
      <w:r>
        <w:rPr>
          <w:rtl w:val="true"/>
        </w:rPr>
        <w:t>גוף אחד</w:t>
      </w:r>
      <w:r>
        <w:rPr>
          <w:rtl w:val="true"/>
        </w:rPr>
        <w:t xml:space="preserve">" </w:t>
      </w:r>
      <w:r>
        <w:rPr>
          <w:rtl w:val="true"/>
        </w:rPr>
        <w:t>להגשמת התוכנית העבריינית</w:t>
      </w:r>
      <w:r>
        <w:rPr>
          <w:rtl w:val="true"/>
        </w:rPr>
        <w:t xml:space="preserve">. </w:t>
      </w:r>
      <w:r>
        <w:rPr>
          <w:rtl w:val="true"/>
        </w:rPr>
        <w:t>כל אורגן ב</w:t>
      </w:r>
      <w:r>
        <w:rPr>
          <w:rtl w:val="true"/>
        </w:rPr>
        <w:t>"</w:t>
      </w:r>
      <w:r>
        <w:rPr>
          <w:rtl w:val="true"/>
        </w:rPr>
        <w:t>גוף</w:t>
      </w:r>
      <w:r>
        <w:rPr>
          <w:rtl w:val="true"/>
        </w:rPr>
        <w:t xml:space="preserve">" </w:t>
      </w:r>
      <w:r>
        <w:rPr>
          <w:rtl w:val="true"/>
        </w:rPr>
        <w:t>זה יישא באחריות לביצוע העבירה אף שהוא לבדו</w:t>
      </w:r>
      <w:r>
        <w:rPr>
          <w:rtl w:val="true"/>
        </w:rPr>
        <w:t xml:space="preserve">, </w:t>
      </w:r>
      <w:r>
        <w:rPr>
          <w:rtl w:val="true"/>
        </w:rPr>
        <w:t>במעשיו כשלעצמם</w:t>
      </w:r>
      <w:r>
        <w:rPr>
          <w:rtl w:val="true"/>
        </w:rPr>
        <w:t xml:space="preserve">, </w:t>
      </w:r>
      <w:r>
        <w:rPr>
          <w:rtl w:val="true"/>
        </w:rPr>
        <w:t xml:space="preserve">לא השלים את רכיב ההתנהגות והיסוד העובדתי הנדרש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2648/18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23</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19.</w:t>
      </w:r>
      <w:r>
        <w:rPr/>
        <w:t>3</w:t>
      </w:r>
      <w:r>
        <w:rPr/>
        <w:t>.2020</w:t>
      </w:r>
      <w:r>
        <w:rPr>
          <w:rtl w:val="true"/>
        </w:rPr>
        <w:t>)</w:t>
      </w:r>
      <w:r>
        <w:rPr>
          <w:rtl w:val="true"/>
        </w:rPr>
        <w:t xml:space="preserve">). </w:t>
      </w:r>
      <w:r>
        <w:rPr>
          <w:rtl w:val="true"/>
        </w:rPr>
        <w:t xml:space="preserve">חבותו של כל שותף יסודה בכך שהוא הופך </w:t>
      </w:r>
      <w:r>
        <w:rPr>
          <w:rtl w:val="true"/>
        </w:rPr>
        <w:t>"</w:t>
      </w:r>
      <w:r>
        <w:rPr>
          <w:rFonts w:ascii="Century" w:hAnsi="Century" w:cs="Miriam"/>
          <w:b/>
          <w:b/>
          <w:spacing w:val="0"/>
          <w:sz w:val="22"/>
          <w:sz w:val="22"/>
          <w:szCs w:val="24"/>
          <w:rtl w:val="true"/>
        </w:rPr>
        <w:t>לסוכנו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כמבצע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בצוותא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כיחיד</w:t>
      </w:r>
      <w:r>
        <w:rPr>
          <w:rtl w:val="true"/>
        </w:rPr>
        <w:t>" (</w:t>
      </w:r>
      <w:r>
        <w:rPr>
          <w:rtl w:val="true"/>
        </w:rPr>
        <w:t xml:space="preserve">דברי </w:t>
      </w:r>
      <w:r>
        <w:rPr>
          <w:rtl w:val="true"/>
        </w:rPr>
        <w:t>ההסבר</w:t>
      </w:r>
      <w:r>
        <w:rPr>
          <w:rtl w:val="true"/>
        </w:rPr>
        <w:t xml:space="preserve"> </w:t>
      </w:r>
      <w:r>
        <w:rPr>
          <w:rtl w:val="true"/>
        </w:rPr>
        <w:t>להצעת</w:t>
      </w:r>
      <w:r>
        <w:rPr>
          <w:rtl w:val="true"/>
        </w:rPr>
        <w:t xml:space="preserve"> </w:t>
      </w:r>
      <w:hyperlink r:id="rId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חלק</w:t>
      </w:r>
      <w:r>
        <w:rPr>
          <w:rtl w:val="true"/>
        </w:rPr>
        <w:t xml:space="preserve"> </w:t>
      </w:r>
      <w:r>
        <w:rPr>
          <w:rtl w:val="true"/>
        </w:rPr>
        <w:t>מקדמי</w:t>
      </w:r>
      <w:r>
        <w:rPr>
          <w:rtl w:val="true"/>
        </w:rPr>
        <w:t xml:space="preserve"> </w:t>
      </w:r>
      <w:r>
        <w:rPr>
          <w:rtl w:val="true"/>
        </w:rPr>
        <w:t>וחלק</w:t>
      </w:r>
      <w:r>
        <w:rPr>
          <w:rtl w:val="true"/>
        </w:rPr>
        <w:t xml:space="preserve"> </w:t>
      </w:r>
      <w:r>
        <w:rPr>
          <w:rtl w:val="true"/>
        </w:rPr>
        <w:t>כללי</w:t>
      </w:r>
      <w:r>
        <w:rPr>
          <w:rtl w:val="true"/>
        </w:rPr>
        <w:t xml:space="preserve">), </w:t>
      </w:r>
      <w:r>
        <w:rPr>
          <w:rtl w:val="true"/>
        </w:rPr>
        <w:t>ה</w:t>
      </w:r>
      <w:r>
        <w:rPr>
          <w:rtl w:val="true"/>
        </w:rPr>
        <w:t>תשנ</w:t>
      </w:r>
      <w:r>
        <w:rPr>
          <w:rtl w:val="true"/>
        </w:rPr>
        <w:t>"</w:t>
      </w:r>
      <w:r>
        <w:rPr>
          <w:rtl w:val="true"/>
        </w:rPr>
        <w:t>ב</w:t>
      </w:r>
      <w:r>
        <w:rPr>
          <w:rtl w:val="true"/>
        </w:rPr>
        <w:t>-</w:t>
      </w:r>
      <w:r>
        <w:rPr/>
        <w:t>1992</w:t>
      </w:r>
      <w:r>
        <w:rPr>
          <w:rtl w:val="true"/>
        </w:rPr>
        <w:t xml:space="preserve">, </w:t>
      </w:r>
      <w:r>
        <w:rPr>
          <w:rtl w:val="true"/>
        </w:rPr>
        <w:t>ה</w:t>
      </w:r>
      <w:r>
        <w:rPr>
          <w:rtl w:val="true"/>
        </w:rPr>
        <w:t>"</w:t>
      </w:r>
      <w:r>
        <w:rPr>
          <w:rtl w:val="true"/>
        </w:rPr>
        <w:t>ח</w:t>
      </w:r>
      <w:r>
        <w:rPr>
          <w:rtl w:val="true"/>
        </w:rPr>
        <w:t xml:space="preserve"> </w:t>
      </w:r>
      <w:r>
        <w:rPr/>
        <w:t>115</w:t>
      </w:r>
      <w:r>
        <w:rPr>
          <w:rtl w:val="true"/>
        </w:rPr>
        <w:t xml:space="preserve">, </w:t>
      </w:r>
      <w:r>
        <w:rPr/>
        <w:t>130</w:t>
      </w:r>
      <w:r>
        <w:rPr>
          <w:rtl w:val="true"/>
        </w:rPr>
        <w:t xml:space="preserve"> (</w:t>
      </w:r>
      <w:r>
        <w:rPr/>
        <w:t>1992</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כך</w:t>
      </w:r>
      <w:r>
        <w:rPr>
          <w:rtl w:val="true"/>
        </w:rPr>
        <w:t>,</w:t>
      </w:r>
      <w:r>
        <w:rPr>
          <w:rtl w:val="true"/>
        </w:rPr>
        <w:t xml:space="preserve"> </w:t>
      </w:r>
      <w:r>
        <w:rPr>
          <w:rtl w:val="true"/>
        </w:rPr>
        <w:t>בבחינת היסוד העובדתי הדרוש</w:t>
      </w:r>
      <w:r>
        <w:rPr>
          <w:rtl w:val="true"/>
        </w:rPr>
        <w:t xml:space="preserve">, </w:t>
      </w:r>
      <w:r>
        <w:rPr>
          <w:rtl w:val="true"/>
        </w:rPr>
        <w:t>תתכן</w:t>
      </w:r>
      <w:r>
        <w:rPr>
          <w:rtl w:val="true"/>
        </w:rPr>
        <w:t xml:space="preserve"> </w:t>
      </w:r>
      <w:r>
        <w:rPr>
          <w:rtl w:val="true"/>
        </w:rPr>
        <w:t>"</w:t>
      </w:r>
      <w:r>
        <w:rPr>
          <w:rtl w:val="true"/>
        </w:rPr>
        <w:t>חלוקת</w:t>
      </w:r>
      <w:r>
        <w:rPr>
          <w:rtl w:val="true"/>
        </w:rPr>
        <w:t xml:space="preserve"> </w:t>
      </w:r>
      <w:r>
        <w:rPr>
          <w:rtl w:val="true"/>
        </w:rPr>
        <w:t>עבודה</w:t>
      </w:r>
      <w:r>
        <w:rPr>
          <w:rtl w:val="true"/>
        </w:rPr>
        <w:t>"</w:t>
      </w:r>
      <w:r>
        <w:rPr>
          <w:rtl w:val="true"/>
        </w:rPr>
        <w:t xml:space="preserve"> </w:t>
      </w:r>
      <w:r>
        <w:rPr>
          <w:rtl w:val="true"/>
        </w:rPr>
        <w:t>בין</w:t>
      </w:r>
      <w:r>
        <w:rPr>
          <w:rtl w:val="true"/>
        </w:rPr>
        <w:t xml:space="preserve"> </w:t>
      </w:r>
      <w:r>
        <w:rPr>
          <w:rtl w:val="true"/>
        </w:rPr>
        <w:t>השותפים</w:t>
      </w:r>
      <w:r>
        <w:rPr>
          <w:rtl w:val="true"/>
        </w:rPr>
        <w:t xml:space="preserve"> </w:t>
      </w:r>
      <w:r>
        <w:rPr>
          <w:rtl w:val="true"/>
        </w:rPr>
        <w:t>באופן</w:t>
      </w:r>
      <w:r>
        <w:rPr>
          <w:rtl w:val="true"/>
        </w:rPr>
        <w:t xml:space="preserve"> </w:t>
      </w:r>
      <w:r>
        <w:rPr>
          <w:rtl w:val="true"/>
        </w:rPr>
        <w:t>שכל</w:t>
      </w:r>
      <w:r>
        <w:rPr>
          <w:rtl w:val="true"/>
        </w:rPr>
        <w:t xml:space="preserve"> </w:t>
      </w:r>
      <w:r>
        <w:rPr>
          <w:rtl w:val="true"/>
        </w:rPr>
        <w:t>אחד מהם</w:t>
      </w:r>
      <w:r>
        <w:rPr>
          <w:rtl w:val="true"/>
        </w:rPr>
        <w:t xml:space="preserve"> </w:t>
      </w:r>
      <w:r>
        <w:rPr>
          <w:rtl w:val="true"/>
        </w:rPr>
        <w:t>יבצע</w:t>
      </w:r>
      <w:r>
        <w:rPr>
          <w:rtl w:val="true"/>
        </w:rPr>
        <w:t xml:space="preserve"> </w:t>
      </w:r>
      <w:r>
        <w:rPr>
          <w:rtl w:val="true"/>
        </w:rPr>
        <w:t>תפקיד</w:t>
      </w:r>
      <w:r>
        <w:rPr>
          <w:rtl w:val="true"/>
        </w:rPr>
        <w:t xml:space="preserve"> </w:t>
      </w:r>
      <w:r>
        <w:rPr>
          <w:rtl w:val="true"/>
        </w:rPr>
        <w:t>אחר</w:t>
      </w:r>
      <w:r>
        <w:rPr>
          <w:rtl w:val="true"/>
        </w:rPr>
        <w:t xml:space="preserve"> </w:t>
      </w:r>
      <w:r>
        <w:rPr>
          <w:rtl w:val="true"/>
        </w:rPr>
        <w:t>בעבירה</w:t>
      </w:r>
      <w:r>
        <w:rPr>
          <w:rtl w:val="true"/>
        </w:rPr>
        <w:t xml:space="preserve">, </w:t>
      </w:r>
      <w:r>
        <w:rPr>
          <w:rtl w:val="true"/>
        </w:rPr>
        <w:t>ובלבד</w:t>
      </w:r>
      <w:r>
        <w:rPr>
          <w:rtl w:val="true"/>
        </w:rPr>
        <w:t xml:space="preserve"> </w:t>
      </w:r>
      <w:r>
        <w:rPr>
          <w:rtl w:val="true"/>
        </w:rPr>
        <w:t>שהמדובר</w:t>
      </w:r>
      <w:r>
        <w:rPr>
          <w:rtl w:val="true"/>
        </w:rPr>
        <w:t xml:space="preserve"> </w:t>
      </w:r>
      <w:r>
        <w:rPr>
          <w:rtl w:val="true"/>
        </w:rPr>
        <w:t>בתפקיד</w:t>
      </w:r>
      <w:r>
        <w:rPr>
          <w:rtl w:val="true"/>
        </w:rPr>
        <w:t xml:space="preserve"> </w:t>
      </w:r>
      <w:r>
        <w:rPr>
          <w:rtl w:val="true"/>
        </w:rPr>
        <w:t>מהותי</w:t>
      </w:r>
      <w:r>
        <w:rPr>
          <w:rtl w:val="true"/>
        </w:rPr>
        <w:t xml:space="preserve"> </w:t>
      </w:r>
      <w:r>
        <w:rPr>
          <w:rtl w:val="true"/>
        </w:rPr>
        <w:t>וחיוני</w:t>
      </w:r>
      <w:r>
        <w:rPr>
          <w:rtl w:val="true"/>
        </w:rPr>
        <w:t xml:space="preserve"> </w:t>
      </w:r>
      <w:r>
        <w:rPr>
          <w:rtl w:val="true"/>
        </w:rPr>
        <w:t>לביצועה</w:t>
      </w:r>
      <w:r>
        <w:rPr>
          <w:rtl w:val="true"/>
        </w:rPr>
        <w:t xml:space="preserve"> </w:t>
      </w:r>
      <w:r>
        <w:rPr>
          <w:rtl w:val="true"/>
        </w:rPr>
        <w:t>(</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2796/95</w:t>
        </w:r>
      </w:hyperlink>
      <w:r>
        <w:rPr>
          <w:rtl w:val="true"/>
        </w:rPr>
        <w:t xml:space="preserve"> </w:t>
      </w:r>
      <w:r>
        <w:rPr>
          <w:rFonts w:ascii="Century" w:hAnsi="Century" w:cs="Miriam"/>
          <w:b/>
          <w:b/>
          <w:spacing w:val="0"/>
          <w:sz w:val="22"/>
          <w:sz w:val="22"/>
          <w:szCs w:val="24"/>
          <w:rtl w:val="true"/>
        </w:rPr>
        <w:t>פלונים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נא</w:t>
      </w:r>
      <w:r>
        <w:rPr>
          <w:rtl w:val="true"/>
        </w:rPr>
        <w:t>(</w:t>
      </w:r>
      <w:r>
        <w:rPr/>
        <w:t>3</w:t>
      </w:r>
      <w:r>
        <w:rPr>
          <w:rtl w:val="true"/>
        </w:rPr>
        <w:t xml:space="preserve">) </w:t>
      </w:r>
      <w:r>
        <w:rPr/>
        <w:t>388</w:t>
      </w:r>
      <w:r>
        <w:rPr>
          <w:rtl w:val="true"/>
        </w:rPr>
        <w:t xml:space="preserve">, </w:t>
      </w:r>
      <w:r>
        <w:rPr/>
        <w:t>403-402</w:t>
      </w:r>
      <w:r>
        <w:rPr>
          <w:rtl w:val="true"/>
        </w:rPr>
        <w:t xml:space="preserve"> (</w:t>
      </w:r>
      <w:r>
        <w:rPr/>
        <w:t>1997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פלונים</w:t>
      </w:r>
      <w:r>
        <w:rPr>
          <w:rtl w:val="true"/>
        </w:rPr>
        <w:t xml:space="preserve">); </w:t>
      </w:r>
      <w:r>
        <w:rPr>
          <w:rtl w:val="true"/>
        </w:rPr>
        <w:t xml:space="preserve">יורם רבין ויניב ואקי </w:t>
      </w:r>
      <w:hyperlink r:id="rId53">
        <w:r>
          <w:rPr>
            <w:rStyle w:val="Hyperlink"/>
            <w:rFonts w:ascii="Century" w:hAnsi="Century" w:cs="Miriam"/>
            <w:b/>
            <w:b/>
            <w:color w:val="000000"/>
            <w:spacing w:val="0"/>
            <w:sz w:val="22"/>
            <w:sz w:val="22"/>
            <w:szCs w:val="24"/>
            <w:rtl w:val="true"/>
          </w:rPr>
          <w:t>דיני</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עונשין</w:t>
        </w:r>
      </w:hyperlink>
      <w:r>
        <w:rPr>
          <w:rtl w:val="true"/>
        </w:rPr>
        <w:t xml:space="preserve"> כרך א </w:t>
      </w:r>
      <w:r>
        <w:rPr/>
        <w:t>594</w:t>
      </w:r>
      <w:r>
        <w:rPr>
          <w:rtl w:val="true"/>
        </w:rPr>
        <w:t xml:space="preserve"> (</w:t>
      </w:r>
      <w:r>
        <w:rPr/>
        <w:t>2014</w:t>
      </w:r>
      <w:r>
        <w:rPr>
          <w:rtl w:val="true"/>
        </w:rPr>
        <w:t>) (</w:t>
      </w:r>
      <w:r>
        <w:rPr>
          <w:rtl w:val="true"/>
        </w:rPr>
        <w:t>להלן</w:t>
      </w:r>
      <w:r>
        <w:rPr>
          <w:rtl w:val="true"/>
        </w:rPr>
        <w:t xml:space="preserve">: </w:t>
      </w:r>
      <w:r>
        <w:rPr>
          <w:rFonts w:ascii="Century" w:hAnsi="Century" w:cs="Miriam"/>
          <w:b/>
          <w:b/>
          <w:spacing w:val="0"/>
          <w:sz w:val="22"/>
          <w:sz w:val="22"/>
          <w:szCs w:val="24"/>
          <w:rtl w:val="true"/>
        </w:rPr>
        <w:t>רבין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w:t>
      </w:r>
      <w:r>
        <w:rPr>
          <w:rFonts w:ascii="Century" w:hAnsi="Century" w:cs="Miriam"/>
          <w:b/>
          <w:b/>
          <w:spacing w:val="0"/>
          <w:sz w:val="22"/>
          <w:sz w:val="22"/>
          <w:szCs w:val="24"/>
          <w:rtl w:val="true"/>
        </w:rPr>
        <w:t>ואקי</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הדרוש</w:t>
      </w:r>
      <w:r>
        <w:rPr>
          <w:rFonts w:eastAsia="Arial TUR;Arial" w:cs="Arial TUR;Arial"/>
          <w:rtl w:val="true"/>
        </w:rPr>
        <w:t xml:space="preserve"> </w:t>
      </w:r>
      <w:r>
        <w:rPr>
          <w:rtl w:val="true"/>
        </w:rPr>
        <w:t>להתגבשות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יחיד</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להתקיים</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ואחד</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פלונים</w:t>
      </w:r>
      <w:r>
        <w:rPr>
          <w:rtl w:val="true"/>
        </w:rPr>
        <w:t xml:space="preserve">, </w:t>
      </w:r>
      <w:r>
        <w:rPr>
          <w:rtl w:val="true"/>
        </w:rPr>
        <w:t>בעמ</w:t>
      </w:r>
      <w:r>
        <w:rPr>
          <w:rtl w:val="true"/>
        </w:rPr>
        <w:t xml:space="preserve">' </w:t>
      </w:r>
      <w:r>
        <w:rPr/>
        <w:t>402</w:t>
      </w:r>
      <w:r>
        <w:rPr>
          <w:rtl w:val="true"/>
        </w:rPr>
        <w:t xml:space="preserve">). </w:t>
      </w:r>
      <w:r>
        <w:rPr>
          <w:rtl w:val="true"/>
        </w:rPr>
        <w:t>מלבד</w:t>
      </w:r>
      <w:r>
        <w:rPr>
          <w:rFonts w:eastAsia="Arial TUR;Arial" w:cs="Arial TUR;Arial"/>
          <w:rtl w:val="true"/>
        </w:rPr>
        <w:t xml:space="preserve"> </w:t>
      </w:r>
      <w:r>
        <w:rPr>
          <w:rtl w:val="true"/>
        </w:rPr>
        <w:t>זאת</w:t>
      </w:r>
      <w:r>
        <w:rPr>
          <w:rtl w:val="true"/>
        </w:rPr>
        <w:t xml:space="preserve">, </w:t>
      </w:r>
      <w:r>
        <w:rPr>
          <w:rtl w:val="true"/>
        </w:rPr>
        <w:t>יש</w:t>
      </w:r>
      <w:r>
        <w:rPr>
          <w:rFonts w:eastAsia="Arial TUR;Arial" w:cs="Arial TUR;Arial"/>
          <w:rtl w:val="true"/>
        </w:rPr>
        <w:t xml:space="preserve"> </w:t>
      </w:r>
      <w:r>
        <w:rPr>
          <w:rtl w:val="true"/>
        </w:rPr>
        <w:t>להצביע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לעצם</w:t>
      </w:r>
      <w:r>
        <w:rPr>
          <w:rFonts w:eastAsia="Arial TUR;Arial" w:cs="Arial TUR;Arial"/>
          <w:rtl w:val="true"/>
        </w:rPr>
        <w:t xml:space="preserve"> </w:t>
      </w:r>
      <w:r>
        <w:rPr>
          <w:rtl w:val="true"/>
        </w:rPr>
        <w:t>הביצוע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w:t>
      </w:r>
      <w:r>
        <w:rPr>
          <w:rtl w:val="true"/>
        </w:rPr>
        <w:t>מרדכי</w:t>
      </w:r>
      <w:r>
        <w:rPr>
          <w:rFonts w:eastAsia="Arial TUR;Arial" w:cs="Arial TUR;Arial"/>
          <w:rtl w:val="true"/>
        </w:rPr>
        <w:t xml:space="preserve"> </w:t>
      </w:r>
      <w:hyperlink r:id="rId54">
        <w:r>
          <w:rPr>
            <w:rStyle w:val="Hyperlink"/>
            <w:color w:val="0000FF"/>
            <w:u w:val="single"/>
            <w:rtl w:val="true"/>
          </w:rPr>
          <w:t>קרמניצר</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המבצע</w:t>
        </w:r>
        <w:r>
          <w:rPr>
            <w:rStyle w:val="Hyperlink"/>
            <w:rFonts w:eastAsia="Arial TUR;Arial" w:cs="Arial TUR;Arial"/>
            <w:color w:val="0000FF"/>
            <w:u w:val="single"/>
            <w:rtl w:val="true"/>
          </w:rPr>
          <w:t xml:space="preserve"> </w:t>
        </w:r>
        <w:r>
          <w:rPr>
            <w:rStyle w:val="Hyperlink"/>
            <w:color w:val="0000FF"/>
            <w:u w:val="single"/>
            <w:rtl w:val="true"/>
          </w:rPr>
          <w:t>בדיני</w:t>
        </w:r>
        <w:r>
          <w:rPr>
            <w:rStyle w:val="Hyperlink"/>
            <w:rFonts w:eastAsia="Arial TUR;Arial" w:cs="Arial TUR;Arial"/>
            <w:color w:val="0000FF"/>
            <w:u w:val="single"/>
            <w:rtl w:val="true"/>
          </w:rPr>
          <w:t xml:space="preserve"> </w:t>
        </w:r>
        <w:r>
          <w:rPr>
            <w:rStyle w:val="Hyperlink"/>
            <w:color w:val="0000FF"/>
            <w:u w:val="single"/>
            <w:rtl w:val="true"/>
          </w:rPr>
          <w:t>העונשין</w:t>
        </w:r>
        <w:r>
          <w:rPr>
            <w:rStyle w:val="Hyperlink"/>
            <w:rFonts w:eastAsia="Arial TUR;Arial" w:cs="Arial TUR;Arial"/>
            <w:color w:val="0000FF"/>
            <w:u w:val="single"/>
            <w:rtl w:val="true"/>
          </w:rPr>
          <w:t xml:space="preserve"> </w:t>
        </w:r>
      </w:hyperlink>
      <w:r>
        <w:rPr>
          <w:rFonts w:eastAsia="Arial TUR;Arial" w:cs="Arial TUR;Arial"/>
          <w:rtl w:val="true"/>
        </w:rPr>
        <w:t xml:space="preserve"> </w:t>
      </w:r>
      <w:r>
        <w:rPr>
          <w:rtl w:val="true"/>
        </w:rPr>
        <w:t>קווים</w:t>
      </w:r>
      <w:r>
        <w:rPr>
          <w:rFonts w:eastAsia="Arial TUR;Arial" w:cs="Arial TUR;Arial"/>
          <w:rtl w:val="true"/>
        </w:rPr>
        <w:t xml:space="preserve"> </w:t>
      </w:r>
      <w:r>
        <w:rPr>
          <w:rtl w:val="true"/>
        </w:rPr>
        <w:t>לדמותו</w:t>
      </w:r>
      <w:r>
        <w:rPr>
          <w:rtl w:val="true"/>
        </w:rPr>
        <w:t xml:space="preserve">" </w:t>
      </w:r>
      <w:r>
        <w:rPr>
          <w:rFonts w:ascii="Century" w:hAnsi="Century" w:cs="Miriam"/>
          <w:b/>
          <w:b/>
          <w:spacing w:val="0"/>
          <w:szCs w:val="24"/>
          <w:rtl w:val="true"/>
        </w:rPr>
        <w:t>פלילים</w:t>
      </w:r>
      <w:r>
        <w:rPr>
          <w:rFonts w:eastAsia="Arial TUR;Arial" w:cs="Arial TUR;Arial"/>
          <w:rtl w:val="true"/>
        </w:rPr>
        <w:t xml:space="preserve"> </w:t>
      </w:r>
      <w:r>
        <w:rPr>
          <w:rtl w:val="true"/>
        </w:rPr>
        <w:t>א</w:t>
      </w:r>
      <w:r>
        <w:rPr>
          <w:rFonts w:eastAsia="Arial TUR;Arial" w:cs="Arial TUR;Arial"/>
          <w:rtl w:val="true"/>
        </w:rPr>
        <w:t xml:space="preserve"> </w:t>
      </w:r>
      <w:r>
        <w:rPr/>
        <w:t>65</w:t>
      </w:r>
      <w:r>
        <w:rPr>
          <w:rtl w:val="true"/>
        </w:rPr>
        <w:t xml:space="preserve">, </w:t>
      </w:r>
      <w:r>
        <w:rPr/>
        <w:t>74</w:t>
      </w:r>
      <w:r>
        <w:rPr>
          <w:rtl w:val="true"/>
        </w:rPr>
        <w:t xml:space="preserve"> (</w:t>
      </w:r>
      <w:r>
        <w:rPr/>
        <w:t>1990</w:t>
      </w:r>
      <w:r>
        <w:rPr>
          <w:rtl w:val="true"/>
        </w:rPr>
        <w:t xml:space="preserve">)). </w:t>
      </w:r>
      <w:r>
        <w:rPr>
          <w:rtl w:val="true"/>
        </w:rPr>
        <w:t>ככלל</w:t>
      </w:r>
      <w:r>
        <w:rPr>
          <w:rtl w:val="true"/>
        </w:rPr>
        <w:t xml:space="preserve">, </w:t>
      </w:r>
      <w:r>
        <w:rPr>
          <w:rtl w:val="true"/>
        </w:rPr>
        <w:t>השותפות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נרקמת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w:t>
      </w:r>
      <w:r>
        <w:rPr>
          <w:rtl w:val="true"/>
        </w:rPr>
        <w:t>תכנית</w:t>
      </w:r>
      <w:r>
        <w:rPr>
          <w:rFonts w:eastAsia="Arial TUR;Arial" w:cs="Arial TUR;Arial"/>
          <w:rtl w:val="true"/>
        </w:rPr>
        <w:t xml:space="preserve"> </w:t>
      </w:r>
      <w:r>
        <w:rPr>
          <w:rtl w:val="true"/>
        </w:rPr>
        <w:t>משותפת</w:t>
      </w:r>
      <w:r>
        <w:rPr>
          <w:rtl w:val="true"/>
        </w:rPr>
        <w:t xml:space="preserve">". </w:t>
      </w:r>
      <w:r>
        <w:rPr>
          <w:rtl w:val="true"/>
        </w:rPr>
        <w:t>אולם</w:t>
      </w:r>
      <w:r>
        <w:rPr>
          <w:rtl w:val="true"/>
        </w:rPr>
        <w:t xml:space="preserve">, </w:t>
      </w:r>
      <w:r>
        <w:rPr>
          <w:rtl w:val="true"/>
        </w:rPr>
        <w:t>הפסיקה</w:t>
      </w:r>
      <w:r>
        <w:rPr>
          <w:rFonts w:eastAsia="Arial TUR;Arial" w:cs="Arial TUR;Arial"/>
          <w:rtl w:val="true"/>
        </w:rPr>
        <w:t xml:space="preserve"> </w:t>
      </w:r>
      <w:r>
        <w:rPr>
          <w:rtl w:val="true"/>
        </w:rPr>
        <w:t>הכירה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מתגבש</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w:t>
      </w:r>
      <w:r>
        <w:rPr>
          <w:rtl w:val="true"/>
        </w:rPr>
        <w:t>ספונטני</w:t>
      </w:r>
      <w:r>
        <w:rPr>
          <w:rtl w:val="true"/>
        </w:rPr>
        <w:t xml:space="preserve">" </w:t>
      </w:r>
      <w:r>
        <w:rPr>
          <w:rtl w:val="true"/>
        </w:rPr>
        <w:t>–</w:t>
      </w:r>
      <w:r>
        <w:rPr>
          <w:rtl w:val="true"/>
        </w:rPr>
        <w:t xml:space="preserve"> </w:t>
      </w:r>
      <w:r>
        <w:rPr>
          <w:rtl w:val="true"/>
        </w:rPr>
        <w:t>ללא</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מראש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היוועדות</w:t>
      </w:r>
      <w:r>
        <w:rPr>
          <w:rFonts w:eastAsia="Arial TUR;Arial" w:cs="Arial TUR;Arial"/>
          <w:rtl w:val="true"/>
        </w:rPr>
        <w:t xml:space="preserve"> </w:t>
      </w:r>
      <w:r>
        <w:rPr>
          <w:rtl w:val="true"/>
        </w:rPr>
        <w:t>מוקדמת</w:t>
      </w:r>
      <w:r>
        <w:rPr>
          <w:rFonts w:eastAsia="Arial TUR;Arial" w:cs="Arial TUR;Arial"/>
          <w:rtl w:val="true"/>
        </w:rPr>
        <w:t xml:space="preserve"> </w:t>
      </w:r>
      <w:r>
        <w:rPr>
          <w:rtl w:val="true"/>
        </w:rPr>
        <w:t>(</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5686/07</w:t>
        </w:r>
      </w:hyperlink>
      <w:r>
        <w:rPr>
          <w:rtl w:val="true"/>
        </w:rPr>
        <w:t xml:space="preserve"> </w:t>
      </w:r>
      <w:r>
        <w:rPr>
          <w:rFonts w:ascii="Century" w:hAnsi="Century" w:cs="Miriam"/>
          <w:b/>
          <w:b/>
          <w:spacing w:val="0"/>
          <w:szCs w:val="24"/>
          <w:rtl w:val="true"/>
        </w:rPr>
        <w:t>בסטיקאר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Arial" w:cs="Arial TUR;Arial"/>
          <w:rtl w:val="true"/>
        </w:rPr>
        <w:t xml:space="preserve"> </w:t>
      </w:r>
      <w:r>
        <w:rPr/>
        <w:t>17-13</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17.2.2011</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במרוצת השנים</w:t>
      </w:r>
      <w:r>
        <w:rPr>
          <w:rtl w:val="true"/>
        </w:rPr>
        <w:t xml:space="preserve">, </w:t>
      </w:r>
      <w:r>
        <w:rPr>
          <w:rtl w:val="true"/>
        </w:rPr>
        <w:t xml:space="preserve">בתי המשפט העניקו משמעות רחבה </w:t>
      </w:r>
      <w:r>
        <w:rPr>
          <w:rFonts w:ascii="Century" w:hAnsi="Century" w:cs="Miriam"/>
          <w:b/>
          <w:b/>
          <w:spacing w:val="0"/>
          <w:szCs w:val="24"/>
          <w:rtl w:val="true"/>
        </w:rPr>
        <w:t>להיקף</w:t>
      </w:r>
      <w:r>
        <w:rPr>
          <w:rFonts w:ascii="Century" w:hAnsi="Century" w:eastAsia="Century" w:cs="Century"/>
          <w:b/>
          <w:b/>
          <w:spacing w:val="0"/>
          <w:szCs w:val="24"/>
          <w:rtl w:val="true"/>
        </w:rPr>
        <w:t xml:space="preserve"> </w:t>
      </w:r>
      <w:r>
        <w:rPr>
          <w:rFonts w:ascii="Century" w:hAnsi="Century" w:cs="Miriam"/>
          <w:b/>
          <w:b/>
          <w:spacing w:val="0"/>
          <w:szCs w:val="24"/>
          <w:rtl w:val="true"/>
        </w:rPr>
        <w:t>פרישת</w:t>
      </w:r>
      <w:r>
        <w:rPr>
          <w:rFonts w:ascii="Century" w:hAnsi="Century" w:eastAsia="Century" w:cs="Century"/>
          <w:b/>
          <w:b/>
          <w:spacing w:val="0"/>
          <w:szCs w:val="24"/>
          <w:rtl w:val="true"/>
        </w:rPr>
        <w:t xml:space="preserve"> </w:t>
      </w:r>
      <w:r>
        <w:rPr>
          <w:rFonts w:ascii="Century" w:hAnsi="Century" w:cs="Miriam"/>
          <w:b/>
          <w:b/>
          <w:spacing w:val="0"/>
          <w:szCs w:val="24"/>
          <w:rtl w:val="true"/>
        </w:rPr>
        <w:t>האחריות</w:t>
      </w:r>
      <w:r>
        <w:rPr>
          <w:rtl w:val="true"/>
        </w:rPr>
        <w:t xml:space="preserve"> של המבצע בצוותא</w:t>
      </w:r>
      <w:r>
        <w:rPr>
          <w:rtl w:val="true"/>
        </w:rPr>
        <w:t xml:space="preserve">. </w:t>
      </w:r>
      <w:r>
        <w:rPr>
          <w:rtl w:val="true"/>
        </w:rPr>
        <w:t>כאמור</w:t>
      </w:r>
      <w:r>
        <w:rPr>
          <w:rtl w:val="true"/>
        </w:rPr>
        <w:t xml:space="preserve">, </w:t>
      </w:r>
      <w:r>
        <w:rPr>
          <w:rtl w:val="true"/>
        </w:rPr>
        <w:t>לא נדרש כי המבצע לבדו יבצע את מלוא רכיב ההתנהגות בעבירה</w:t>
      </w:r>
      <w:r>
        <w:rPr>
          <w:rtl w:val="true"/>
        </w:rPr>
        <w:t xml:space="preserve">. </w:t>
      </w:r>
      <w:r>
        <w:rPr>
          <w:rtl w:val="true"/>
        </w:rPr>
        <w:t>אף אם המבצע כלל לא נטל חלק ב</w:t>
      </w:r>
      <w:r>
        <w:rPr>
          <w:rtl w:val="true"/>
        </w:rPr>
        <w:t>"</w:t>
      </w:r>
      <w:r>
        <w:rPr>
          <w:rtl w:val="true"/>
        </w:rPr>
        <w:t>עשייה הפיזית</w:t>
      </w:r>
      <w:r>
        <w:rPr>
          <w:rtl w:val="true"/>
        </w:rPr>
        <w:t xml:space="preserve">" </w:t>
      </w:r>
      <w:r>
        <w:rPr>
          <w:rtl w:val="true"/>
        </w:rPr>
        <w:t xml:space="preserve">של ביצוע העבירה הוא </w:t>
      </w:r>
      <w:r>
        <w:rPr>
          <w:rFonts w:ascii="Century" w:hAnsi="Century" w:cs="Century"/>
          <w:sz w:val="22"/>
          <w:sz w:val="22"/>
          <w:rtl w:val="true"/>
        </w:rPr>
        <w:t>עשוי</w:t>
      </w:r>
      <w:r>
        <w:rPr>
          <w:rtl w:val="true"/>
        </w:rPr>
        <w:t xml:space="preserve"> להיחשב כמבצע בצוותא</w:t>
      </w:r>
      <w:r>
        <w:rPr>
          <w:rtl w:val="true"/>
        </w:rPr>
        <w:t xml:space="preserve">, </w:t>
      </w:r>
      <w:r>
        <w:rPr>
          <w:rtl w:val="true"/>
        </w:rPr>
        <w:t>למשל</w:t>
      </w:r>
      <w:r>
        <w:rPr>
          <w:rtl w:val="true"/>
        </w:rPr>
        <w:t xml:space="preserve">, </w:t>
      </w:r>
      <w:r>
        <w:rPr>
          <w:rtl w:val="true"/>
        </w:rPr>
        <w:t xml:space="preserve">מתוקף היותו </w:t>
      </w:r>
      <w:r>
        <w:rPr>
          <w:rtl w:val="true"/>
        </w:rPr>
        <w:t>"</w:t>
      </w:r>
      <w:r>
        <w:rPr>
          <w:rtl w:val="true"/>
        </w:rPr>
        <w:t>המוח</w:t>
      </w:r>
      <w:r>
        <w:rPr>
          <w:rtl w:val="true"/>
        </w:rPr>
        <w:t xml:space="preserve">" </w:t>
      </w:r>
      <w:r>
        <w:rPr>
          <w:rtl w:val="true"/>
        </w:rPr>
        <w:t xml:space="preserve">או </w:t>
      </w:r>
      <w:r>
        <w:rPr>
          <w:rtl w:val="true"/>
        </w:rPr>
        <w:t>"</w:t>
      </w:r>
      <w:r>
        <w:rPr>
          <w:rtl w:val="true"/>
        </w:rPr>
        <w:t>המנהיג</w:t>
      </w:r>
      <w:r>
        <w:rPr>
          <w:rtl w:val="true"/>
        </w:rPr>
        <w:t>"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4317/97</w:t>
        </w:r>
      </w:hyperlink>
      <w:r>
        <w:rPr>
          <w:rtl w:val="true"/>
        </w:rPr>
        <w:t xml:space="preserve"> </w:t>
      </w:r>
      <w:r>
        <w:rPr>
          <w:rFonts w:ascii="Century" w:hAnsi="Century" w:cs="Miriam"/>
          <w:b/>
          <w:b/>
          <w:spacing w:val="0"/>
          <w:szCs w:val="24"/>
          <w:rtl w:val="true"/>
        </w:rPr>
        <w:t>פוליאקוב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נג</w:t>
      </w:r>
      <w:r>
        <w:rPr>
          <w:rtl w:val="true"/>
        </w:rPr>
        <w:t>(</w:t>
      </w:r>
      <w:r>
        <w:rPr/>
        <w:t>1</w:t>
      </w:r>
      <w:r>
        <w:rPr>
          <w:rtl w:val="true"/>
        </w:rPr>
        <w:t xml:space="preserve">) </w:t>
      </w:r>
      <w:r>
        <w:rPr/>
        <w:t>289</w:t>
      </w:r>
      <w:r>
        <w:rPr>
          <w:rtl w:val="true"/>
        </w:rPr>
        <w:t xml:space="preserve">, </w:t>
      </w:r>
      <w:r>
        <w:rPr/>
        <w:t>299</w:t>
      </w:r>
      <w:r>
        <w:rPr>
          <w:rtl w:val="true"/>
        </w:rPr>
        <w:t xml:space="preserve"> (</w:t>
      </w:r>
      <w:r>
        <w:rPr/>
        <w:t>1999</w:t>
      </w:r>
      <w:r>
        <w:rPr>
          <w:rtl w:val="true"/>
        </w:rPr>
        <w:t xml:space="preserve">)); </w:t>
      </w:r>
      <w:r>
        <w:rPr>
          <w:rtl w:val="true"/>
        </w:rPr>
        <w:t xml:space="preserve">שותף לתכנון מעשה העבירה </w:t>
      </w:r>
      <w:r>
        <w:rPr>
          <w:rtl w:val="true"/>
        </w:rPr>
        <w:t>(</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2592/15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14</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6.7.2016</w:t>
      </w:r>
      <w:r>
        <w:rPr>
          <w:rtl w:val="true"/>
        </w:rPr>
        <w:t>)</w:t>
      </w:r>
      <w:r>
        <w:rPr>
          <w:rtl w:val="true"/>
        </w:rPr>
        <w:t xml:space="preserve">); </w:t>
      </w:r>
      <w:r>
        <w:rPr>
          <w:rtl w:val="true"/>
        </w:rPr>
        <w:t xml:space="preserve">או מעצם היותו חבר בחבורה שהתקבצה לצורך ביצוע העבירה </w:t>
      </w:r>
      <w:r>
        <w:rPr>
          <w:rtl w:val="true"/>
        </w:rPr>
        <w:t>(</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5206/98</w:t>
        </w:r>
      </w:hyperlink>
      <w:r>
        <w:rPr>
          <w:rtl w:val="true"/>
        </w:rPr>
        <w:t xml:space="preserve"> </w:t>
      </w:r>
      <w:r>
        <w:rPr>
          <w:rFonts w:ascii="Century" w:hAnsi="Century" w:cs="Miriam"/>
          <w:b/>
          <w:b/>
          <w:spacing w:val="0"/>
          <w:szCs w:val="24"/>
          <w:rtl w:val="true"/>
        </w:rPr>
        <w:t>עבוד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נב</w:t>
      </w:r>
      <w:r>
        <w:rPr>
          <w:rtl w:val="true"/>
        </w:rPr>
        <w:t>(</w:t>
      </w:r>
      <w:r>
        <w:rPr/>
        <w:t>4</w:t>
      </w:r>
      <w:r>
        <w:rPr>
          <w:rtl w:val="true"/>
        </w:rPr>
        <w:t xml:space="preserve">) </w:t>
      </w:r>
      <w:r>
        <w:rPr/>
        <w:t>185</w:t>
      </w:r>
      <w:r>
        <w:rPr>
          <w:rtl w:val="true"/>
        </w:rPr>
        <w:t xml:space="preserve">, </w:t>
      </w:r>
      <w:r>
        <w:rPr/>
        <w:t>191</w:t>
      </w:r>
      <w:r>
        <w:rPr>
          <w:rtl w:val="true"/>
        </w:rPr>
        <w:t xml:space="preserve"> (</w:t>
      </w:r>
      <w:r>
        <w:rPr/>
        <w:t>1998</w:t>
      </w:r>
      <w:r>
        <w:rPr>
          <w:rtl w:val="true"/>
        </w:rPr>
        <w:t xml:space="preserve">)). </w:t>
      </w:r>
      <w:r>
        <w:rPr>
          <w:rtl w:val="true"/>
        </w:rPr>
        <w:t xml:space="preserve">כך גם נוכחות בזירת העבירה אינה תנאי לאחריות מבצע בצוותא וכן אין בהכרח חשיבות למועד שבו כל אחד מהמבצעים ביצע את חלקו בעבירה </w:t>
      </w:r>
      <w:r>
        <w:rPr>
          <w:rtl w:val="true"/>
        </w:rPr>
        <w:t>(</w:t>
      </w:r>
      <w:r>
        <w:rPr>
          <w:rFonts w:ascii="Century" w:hAnsi="Century" w:cs="Miriam"/>
          <w:b/>
          <w:b/>
          <w:spacing w:val="0"/>
          <w:szCs w:val="24"/>
          <w:rtl w:val="true"/>
        </w:rPr>
        <w:t>קדמי</w:t>
      </w:r>
      <w:r>
        <w:rPr>
          <w:rtl w:val="true"/>
        </w:rPr>
        <w:t xml:space="preserve">, </w:t>
      </w:r>
      <w:r>
        <w:rPr>
          <w:rtl w:val="true"/>
        </w:rPr>
        <w:t>בעמ</w:t>
      </w:r>
      <w:r>
        <w:rPr>
          <w:rtl w:val="true"/>
        </w:rPr>
        <w:t xml:space="preserve">' </w:t>
      </w:r>
      <w:r>
        <w:rPr/>
        <w:t>435</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זאת</w:t>
      </w:r>
      <w:r>
        <w:rPr>
          <w:rFonts w:eastAsia="Arial TUR;Arial" w:cs="Arial TUR;Arial"/>
          <w:rtl w:val="true"/>
        </w:rPr>
        <w:t xml:space="preserve"> </w:t>
      </w:r>
      <w:r>
        <w:rPr>
          <w:rtl w:val="true"/>
        </w:rPr>
        <w:t>ועוד</w:t>
      </w:r>
      <w:r>
        <w:rPr>
          <w:rtl w:val="true"/>
        </w:rPr>
        <w:t xml:space="preserve">, </w:t>
      </w:r>
      <w:r>
        <w:rPr>
          <w:rFonts w:ascii="Century" w:hAnsi="Century" w:cs="Miriam"/>
          <w:b/>
          <w:b/>
          <w:spacing w:val="0"/>
          <w:szCs w:val="24"/>
          <w:rtl w:val="true"/>
        </w:rPr>
        <w:t>היקף</w:t>
      </w:r>
      <w:r>
        <w:rPr>
          <w:rFonts w:ascii="Century" w:hAnsi="Century" w:eastAsia="Century" w:cs="Century"/>
          <w:b/>
          <w:b/>
          <w:spacing w:val="0"/>
          <w:szCs w:val="24"/>
          <w:rtl w:val="true"/>
        </w:rPr>
        <w:t xml:space="preserve"> </w:t>
      </w:r>
      <w:r>
        <w:rPr>
          <w:rFonts w:ascii="Century" w:hAnsi="Century" w:cs="Miriam"/>
          <w:b/>
          <w:b/>
          <w:spacing w:val="0"/>
          <w:szCs w:val="24"/>
          <w:rtl w:val="true"/>
        </w:rPr>
        <w:t>האחריות</w:t>
      </w:r>
      <w:r>
        <w:rPr>
          <w:rFonts w:eastAsia="Arial TUR;Arial" w:cs="Arial TUR;Arial"/>
          <w:rtl w:val="true"/>
        </w:rPr>
        <w:t xml:space="preserve"> </w:t>
      </w:r>
      <w:r>
        <w:rPr>
          <w:rtl w:val="true"/>
        </w:rPr>
        <w:t>מתפרש</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להכרה</w:t>
      </w:r>
      <w:r>
        <w:rPr>
          <w:rFonts w:eastAsia="Arial TUR;Arial" w:cs="Arial TUR;Arial"/>
          <w:rtl w:val="true"/>
        </w:rPr>
        <w:t xml:space="preserve"> </w:t>
      </w:r>
      <w:r>
        <w:rPr>
          <w:rtl w:val="true"/>
        </w:rPr>
        <w:t>בחבותו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ביצוען</w:t>
      </w:r>
      <w:r>
        <w:rPr>
          <w:rFonts w:eastAsia="Arial TUR;Arial" w:cs="Arial TUR;Arial"/>
          <w:rtl w:val="true"/>
        </w:rPr>
        <w:t xml:space="preserve"> </w:t>
      </w:r>
      <w:r>
        <w:rPr>
          <w:rtl w:val="true"/>
        </w:rPr>
        <w:t>חרג</w:t>
      </w:r>
      <w:r>
        <w:rPr>
          <w:rFonts w:eastAsia="Arial TUR;Arial" w:cs="Arial TUR;Arial"/>
          <w:rtl w:val="true"/>
        </w:rPr>
        <w:t xml:space="preserve"> </w:t>
      </w:r>
      <w:r>
        <w:rPr>
          <w:rtl w:val="true"/>
        </w:rPr>
        <w:t>מכוונותיהם</w:t>
      </w:r>
      <w:r>
        <w:rPr>
          <w:rFonts w:eastAsia="Arial TUR;Arial" w:cs="Arial TUR;Arial"/>
          <w:rtl w:val="true"/>
        </w:rPr>
        <w:t xml:space="preserve"> </w:t>
      </w:r>
      <w:r>
        <w:rPr>
          <w:rtl w:val="true"/>
        </w:rPr>
        <w:t>המקוריות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השותפים</w:t>
      </w:r>
      <w:r>
        <w:rPr>
          <w:rtl w:val="true"/>
        </w:rPr>
        <w:t>-</w:t>
      </w:r>
      <w:r>
        <w:rPr>
          <w:rtl w:val="true"/>
        </w:rPr>
        <w:t>המבצעים</w:t>
      </w:r>
      <w:r>
        <w:rPr>
          <w:rFonts w:eastAsia="Arial TUR;Arial" w:cs="Arial TUR;Arial"/>
          <w:rtl w:val="true"/>
        </w:rPr>
        <w:t xml:space="preserve"> </w:t>
      </w:r>
      <w:r>
        <w:rPr>
          <w:rtl w:val="true"/>
        </w:rPr>
        <w:t>(</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3293/09</w:t>
        </w:r>
      </w:hyperlink>
      <w:r>
        <w:rPr>
          <w:rtl w:val="true"/>
        </w:rPr>
        <w:t xml:space="preserve"> </w:t>
      </w:r>
      <w:r>
        <w:rPr>
          <w:rFonts w:ascii="Century" w:hAnsi="Century" w:cs="Miriam"/>
          <w:b/>
          <w:b/>
          <w:spacing w:val="0"/>
          <w:szCs w:val="24"/>
          <w:rtl w:val="true"/>
        </w:rPr>
        <w:t>חטיב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13</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15.10.2009</w:t>
      </w:r>
      <w:r>
        <w:rPr>
          <w:rtl w:val="true"/>
        </w:rPr>
        <w:t>)</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5671/07</w:t>
        </w:r>
      </w:hyperlink>
      <w:r>
        <w:rPr>
          <w:rtl w:val="true"/>
        </w:rPr>
        <w:t xml:space="preserve"> </w:t>
      </w:r>
      <w:r>
        <w:rPr>
          <w:rFonts w:ascii="Century" w:hAnsi="Century" w:cs="Miriam"/>
          <w:b/>
          <w:b/>
          <w:spacing w:val="0"/>
          <w:szCs w:val="24"/>
          <w:rtl w:val="true"/>
        </w:rPr>
        <w:t>תראבין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21</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22.12.</w:t>
      </w:r>
      <w:r>
        <w:rPr/>
        <w:t>2009</w:t>
      </w:r>
      <w:r>
        <w:rPr>
          <w:rtl w:val="true"/>
        </w:rPr>
        <w:t>)</w:t>
      </w:r>
      <w:r>
        <w:rPr>
          <w:rtl w:val="true"/>
        </w:rPr>
        <w:t xml:space="preserve">). </w:t>
      </w:r>
      <w:r>
        <w:rPr>
          <w:rtl w:val="true"/>
        </w:rPr>
        <w:t>כך</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מודעות</w:t>
      </w:r>
      <w:r>
        <w:rPr>
          <w:rFonts w:eastAsia="Arial TUR;Arial" w:cs="Arial TUR;Arial"/>
          <w:rtl w:val="true"/>
        </w:rPr>
        <w:t xml:space="preserve"> </w:t>
      </w:r>
      <w:r>
        <w:rPr>
          <w:rFonts w:ascii="Century" w:hAnsi="Century" w:cs="Miriam"/>
          <w:b/>
          <w:b/>
          <w:spacing w:val="0"/>
          <w:szCs w:val="24"/>
          <w:rtl w:val="true"/>
        </w:rPr>
        <w:t>בפועל</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התרחשות</w:t>
      </w:r>
      <w:r>
        <w:rPr>
          <w:rFonts w:eastAsia="Arial TUR;Arial" w:cs="Arial TUR;Arial"/>
          <w:rtl w:val="true"/>
        </w:rPr>
        <w:t xml:space="preserve"> </w:t>
      </w:r>
      <w:r>
        <w:rPr>
          <w:rtl w:val="true"/>
        </w:rPr>
        <w:t>העבירה</w:t>
      </w:r>
      <w:r>
        <w:rPr>
          <w:rFonts w:eastAsia="Arial TUR;Arial" w:cs="Arial TUR;Arial"/>
          <w:rtl w:val="true"/>
        </w:rPr>
        <w:t xml:space="preserve"> </w:t>
      </w:r>
      <w:r>
        <w:rPr>
          <w:rFonts w:ascii="Century" w:hAnsi="Century" w:cs="Century"/>
          <w:rtl w:val="true"/>
        </w:rPr>
        <w:t>הנוספת</w:t>
      </w:r>
      <w:r>
        <w:rPr>
          <w:rFonts w:eastAsia="Arial TUR;Arial" w:cs="Arial TUR;Arial"/>
          <w:rtl w:val="true"/>
        </w:rPr>
        <w:t xml:space="preserve"> </w:t>
      </w:r>
      <w:r>
        <w:rPr>
          <w:rtl w:val="true"/>
        </w:rPr>
        <w:t>(</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3601/01</w:t>
        </w:r>
      </w:hyperlink>
      <w:r>
        <w:rPr>
          <w:rtl w:val="true"/>
        </w:rPr>
        <w:t xml:space="preserve"> </w:t>
      </w:r>
      <w:r>
        <w:rPr>
          <w:rFonts w:ascii="Century" w:hAnsi="Century" w:cs="Miriam"/>
          <w:b/>
          <w:b/>
          <w:spacing w:val="0"/>
          <w:szCs w:val="24"/>
          <w:rtl w:val="true"/>
        </w:rPr>
        <w:t>זגורי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נו</w:t>
      </w:r>
      <w:r>
        <w:rPr>
          <w:rtl w:val="true"/>
        </w:rPr>
        <w:t>(</w:t>
      </w:r>
      <w:r>
        <w:rPr/>
        <w:t>4</w:t>
      </w:r>
      <w:r>
        <w:rPr>
          <w:rtl w:val="true"/>
        </w:rPr>
        <w:t xml:space="preserve">) </w:t>
      </w:r>
      <w:r>
        <w:rPr/>
        <w:t>401</w:t>
      </w:r>
      <w:r>
        <w:rPr>
          <w:rtl w:val="true"/>
        </w:rPr>
        <w:t xml:space="preserve">, </w:t>
      </w:r>
      <w:r>
        <w:rPr/>
        <w:t>425</w:t>
      </w:r>
      <w:r>
        <w:rPr>
          <w:rtl w:val="true"/>
        </w:rPr>
        <w:t xml:space="preserve"> (</w:t>
      </w:r>
      <w:r>
        <w:rPr/>
        <w:t>2002</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זגורי</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4389/93</w:t>
        </w:r>
      </w:hyperlink>
      <w:r>
        <w:rPr>
          <w:rtl w:val="true"/>
        </w:rPr>
        <w:t xml:space="preserve"> </w:t>
      </w:r>
      <w:r>
        <w:rPr>
          <w:rFonts w:ascii="Century" w:hAnsi="Century" w:cs="Miriam"/>
          <w:b/>
          <w:b/>
          <w:spacing w:val="0"/>
          <w:szCs w:val="24"/>
          <w:rtl w:val="true"/>
        </w:rPr>
        <w:t>מרדכי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w:t>
      </w:r>
      <w:r>
        <w:rPr>
          <w:rtl w:val="true"/>
        </w:rPr>
        <w:t>(</w:t>
      </w:r>
      <w:r>
        <w:rPr/>
        <w:t>3</w:t>
      </w:r>
      <w:r>
        <w:rPr>
          <w:rtl w:val="true"/>
        </w:rPr>
        <w:t xml:space="preserve">) </w:t>
      </w:r>
      <w:r>
        <w:rPr/>
        <w:t>239</w:t>
      </w:r>
      <w:r>
        <w:rPr>
          <w:rtl w:val="true"/>
        </w:rPr>
        <w:t xml:space="preserve">, </w:t>
      </w:r>
      <w:r>
        <w:rPr/>
        <w:t>254</w:t>
      </w:r>
      <w:r>
        <w:rPr>
          <w:rtl w:val="true"/>
        </w:rPr>
        <w:t xml:space="preserve"> (</w:t>
      </w:r>
      <w:r>
        <w:rPr/>
        <w:t>1996</w:t>
      </w:r>
      <w:r>
        <w:rPr>
          <w:rtl w:val="true"/>
        </w:rPr>
        <w:t xml:space="preserve">)). </w:t>
      </w:r>
      <w:r>
        <w:rPr>
          <w:rtl w:val="true"/>
        </w:rPr>
        <w:t>זאת</w:t>
      </w:r>
      <w:r>
        <w:rPr>
          <w:rFonts w:eastAsia="Arial TUR;Arial" w:cs="Arial TUR;Arial"/>
          <w:rtl w:val="true"/>
        </w:rPr>
        <w:t xml:space="preserve"> </w:t>
      </w:r>
      <w:r>
        <w:rPr>
          <w:rtl w:val="true"/>
        </w:rPr>
        <w:t>מן</w:t>
      </w:r>
      <w:r>
        <w:rPr>
          <w:rFonts w:eastAsia="Arial TUR;Arial" w:cs="Arial TUR;Arial"/>
          <w:rtl w:val="true"/>
        </w:rPr>
        <w:t xml:space="preserve"> </w:t>
      </w:r>
      <w:r>
        <w:rPr>
          <w:rFonts w:ascii="Century" w:hAnsi="Century" w:cs="Century"/>
          <w:rtl w:val="true"/>
        </w:rPr>
        <w:t xml:space="preserve">הטעם שביחס לאפשרות התרחשות העבירה הנוספת אזי אם </w:t>
      </w:r>
      <w:r>
        <w:rPr>
          <w:rFonts w:cs="Century" w:ascii="Century" w:hAnsi="Century"/>
          <w:rtl w:val="true"/>
        </w:rPr>
        <w:t>"</w:t>
      </w:r>
      <w:r>
        <w:rPr>
          <w:rFonts w:ascii="Century" w:hAnsi="Century" w:cs="Century"/>
          <w:rtl w:val="true"/>
        </w:rPr>
        <w:t>היה מודע לכך</w:t>
      </w:r>
      <w:r>
        <w:rPr>
          <w:rFonts w:cs="Century" w:ascii="Century" w:hAnsi="Century"/>
          <w:rtl w:val="true"/>
        </w:rPr>
        <w:t xml:space="preserve">, </w:t>
      </w:r>
      <w:r>
        <w:rPr>
          <w:rFonts w:ascii="Century" w:hAnsi="Century" w:cs="Century"/>
          <w:rtl w:val="true"/>
        </w:rPr>
        <w:t>העבירה השונה או הנוספת חדלה מלהיות סטייה בעיניו</w:t>
      </w:r>
      <w:r>
        <w:rPr>
          <w:rFonts w:cs="Century" w:ascii="Century" w:hAnsi="Century"/>
          <w:rtl w:val="true"/>
        </w:rPr>
        <w:t xml:space="preserve">, </w:t>
      </w:r>
      <w:r>
        <w:rPr>
          <w:rFonts w:ascii="Century" w:hAnsi="Century" w:cs="Century"/>
          <w:rtl w:val="true"/>
        </w:rPr>
        <w:t>והוא תורם להתרחשותה מתוך מחשבה פלילית כשותף</w:t>
      </w:r>
      <w:r>
        <w:rPr>
          <w:rFonts w:cs="Century" w:ascii="Century" w:hAnsi="Century"/>
          <w:rtl w:val="true"/>
        </w:rPr>
        <w:t xml:space="preserve">, </w:t>
      </w:r>
      <w:r>
        <w:rPr>
          <w:rFonts w:ascii="Century" w:hAnsi="Century" w:cs="Century"/>
          <w:rtl w:val="true"/>
        </w:rPr>
        <w:t>במעמד זהה למעמדו בנוגע לעבירה המקורית</w:t>
      </w:r>
      <w:r>
        <w:rPr>
          <w:rFonts w:cs="Century" w:ascii="Century" w:hAnsi="Century"/>
          <w:rtl w:val="true"/>
        </w:rPr>
        <w:t xml:space="preserve">, </w:t>
      </w:r>
      <w:r>
        <w:rPr>
          <w:rFonts w:ascii="Century" w:hAnsi="Century" w:cs="Century"/>
          <w:rtl w:val="true"/>
        </w:rPr>
        <w:t>ועליו לשאת באחריות הפלילית לאירוע העברייני כולו</w:t>
      </w:r>
      <w:r>
        <w:rPr>
          <w:rFonts w:cs="Century" w:ascii="Century" w:hAnsi="Century"/>
          <w:rtl w:val="true"/>
        </w:rPr>
        <w:t xml:space="preserve">, </w:t>
      </w:r>
      <w:r>
        <w:rPr>
          <w:rFonts w:ascii="Century" w:hAnsi="Century" w:cs="Century"/>
          <w:rtl w:val="true"/>
        </w:rPr>
        <w:t>לפי כללי השותפות</w:t>
      </w:r>
      <w:r>
        <w:rPr>
          <w:rFonts w:cs="Century" w:ascii="Century" w:hAnsi="Century"/>
          <w:rtl w:val="true"/>
        </w:rPr>
        <w:t>"</w:t>
      </w:r>
      <w:r>
        <w:rPr>
          <w:rtl w:val="true"/>
        </w:rPr>
        <w:t xml:space="preserve"> (</w:t>
      </w:r>
      <w:r>
        <w:rPr>
          <w:rtl w:val="true"/>
        </w:rPr>
        <w:t>ש</w:t>
      </w:r>
      <w:r>
        <w:rPr>
          <w:rtl w:val="true"/>
        </w:rPr>
        <w:t>"</w:t>
      </w:r>
      <w:r>
        <w:rPr>
          <w:rtl w:val="true"/>
        </w:rPr>
        <w:t>ז</w:t>
      </w:r>
      <w:r>
        <w:rPr>
          <w:rFonts w:eastAsia="Arial TUR;Arial" w:cs="Arial TUR;Arial"/>
          <w:rtl w:val="true"/>
        </w:rPr>
        <w:t xml:space="preserve"> </w:t>
      </w:r>
      <w:r>
        <w:rPr>
          <w:rtl w:val="true"/>
        </w:rPr>
        <w:t>פלר</w:t>
      </w:r>
      <w:r>
        <w:rPr>
          <w:rFonts w:eastAsia="Arial TUR;Arial" w:cs="Arial TUR;Arial"/>
          <w:rtl w:val="true"/>
        </w:rPr>
        <w:t xml:space="preserve"> </w:t>
      </w:r>
      <w:hyperlink r:id="rId63">
        <w:r>
          <w:rPr>
            <w:rStyle w:val="Hyperlink"/>
            <w:rFonts w:ascii="Century" w:hAnsi="Century" w:cs="Miriam"/>
            <w:b/>
            <w:b/>
            <w:color w:val="0000FF"/>
            <w:spacing w:val="0"/>
            <w:szCs w:val="24"/>
            <w:u w:val="single"/>
            <w:rtl w:val="true"/>
          </w:rPr>
          <w:t>יסודות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בדיני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עונשין</w:t>
        </w:r>
      </w:hyperlink>
      <w:r>
        <w:rPr>
          <w:rFonts w:eastAsia="Arial TUR;Arial" w:cs="Arial TUR;Arial"/>
          <w:rtl w:val="true"/>
        </w:rPr>
        <w:t xml:space="preserve"> </w:t>
      </w:r>
      <w:r>
        <w:rPr>
          <w:rtl w:val="true"/>
        </w:rPr>
        <w:t>כרך</w:t>
      </w:r>
      <w:r>
        <w:rPr>
          <w:rFonts w:eastAsia="Arial TUR;Arial" w:cs="Arial TUR;Arial"/>
          <w:rtl w:val="true"/>
        </w:rPr>
        <w:t xml:space="preserve"> </w:t>
      </w:r>
      <w:r>
        <w:rPr>
          <w:rtl w:val="true"/>
        </w:rPr>
        <w:t>ב</w:t>
      </w:r>
      <w:r>
        <w:rPr>
          <w:rFonts w:eastAsia="Arial TUR;Arial" w:cs="Arial TUR;Arial"/>
          <w:rtl w:val="true"/>
        </w:rPr>
        <w:t xml:space="preserve"> </w:t>
      </w:r>
      <w:r>
        <w:rPr/>
        <w:t>338</w:t>
      </w:r>
      <w:r>
        <w:rPr>
          <w:rtl w:val="true"/>
        </w:rPr>
        <w:t xml:space="preserve"> (</w:t>
      </w:r>
      <w:r>
        <w:rPr/>
        <w:t>1987</w:t>
      </w:r>
      <w:r>
        <w:rPr>
          <w:rtl w:val="true"/>
        </w:rPr>
        <w:t>)</w:t>
      </w:r>
      <w:r>
        <w:rPr>
          <w:rtl w:val="true"/>
        </w:rPr>
        <w:t xml:space="preserve">). </w:t>
      </w:r>
    </w:p>
    <w:p>
      <w:pPr>
        <w:pStyle w:val="Ruller4"/>
        <w:bidi w:val="0"/>
        <w:rPr/>
      </w:pPr>
      <w:r>
        <w:rPr/>
      </w:r>
    </w:p>
    <w:p>
      <w:pPr>
        <w:pStyle w:val="Ruller41"/>
        <w:numPr>
          <w:ilvl w:val="0"/>
          <w:numId w:val="1"/>
        </w:numPr>
        <w:ind w:hanging="0" w:start="0" w:end="0"/>
        <w:jc w:val="both"/>
        <w:rPr/>
      </w:pPr>
      <w:r>
        <w:rPr>
          <w:rtl w:val="true"/>
        </w:rPr>
        <w:t>פעמים רבות נדרש בית המשפט להבחין בין סיווגו של השותף כמבצע בצוותא לבין סיווגו כשותף אחר</w:t>
      </w:r>
      <w:r>
        <w:rPr>
          <w:rtl w:val="true"/>
        </w:rPr>
        <w:t xml:space="preserve">, </w:t>
      </w:r>
      <w:r>
        <w:rPr>
          <w:rtl w:val="true"/>
        </w:rPr>
        <w:t>למשל</w:t>
      </w:r>
      <w:r>
        <w:rPr>
          <w:rtl w:val="true"/>
        </w:rPr>
        <w:t xml:space="preserve">, </w:t>
      </w:r>
      <w:r>
        <w:rPr>
          <w:rtl w:val="true"/>
        </w:rPr>
        <w:t>כמסייע</w:t>
      </w:r>
      <w:r>
        <w:rPr>
          <w:rtl w:val="true"/>
        </w:rPr>
        <w:t xml:space="preserve">. </w:t>
      </w:r>
      <w:r>
        <w:rPr>
          <w:rtl w:val="true"/>
        </w:rPr>
        <w:t>ככלל</w:t>
      </w:r>
      <w:r>
        <w:rPr>
          <w:rtl w:val="true"/>
        </w:rPr>
        <w:t xml:space="preserve">, </w:t>
      </w:r>
      <w:r>
        <w:rPr>
          <w:rtl w:val="true"/>
        </w:rPr>
        <w:t xml:space="preserve">המבצע בצוותא מצוי </w:t>
      </w:r>
      <w:r>
        <w:rPr>
          <w:rFonts w:cs="Miriam" w:ascii="Century" w:hAnsi="Century"/>
          <w:b/>
          <w:spacing w:val="0"/>
          <w:szCs w:val="24"/>
          <w:rtl w:val="true"/>
        </w:rPr>
        <w:t>"</w:t>
      </w:r>
      <w:r>
        <w:rPr>
          <w:rFonts w:ascii="Century" w:hAnsi="Century" w:cs="Miriam"/>
          <w:b/>
          <w:b/>
          <w:spacing w:val="0"/>
          <w:szCs w:val="24"/>
          <w:rtl w:val="true"/>
        </w:rPr>
        <w:t>במעגל</w:t>
      </w:r>
      <w:r>
        <w:rPr>
          <w:rFonts w:ascii="Century" w:hAnsi="Century" w:eastAsia="Century" w:cs="Century"/>
          <w:b/>
          <w:b/>
          <w:spacing w:val="0"/>
          <w:szCs w:val="24"/>
          <w:rtl w:val="true"/>
        </w:rPr>
        <w:t xml:space="preserve"> </w:t>
      </w:r>
      <w:r>
        <w:rPr>
          <w:rFonts w:ascii="Century" w:hAnsi="Century" w:cs="Miriam"/>
          <w:b/>
          <w:b/>
          <w:spacing w:val="0"/>
          <w:szCs w:val="24"/>
          <w:rtl w:val="true"/>
        </w:rPr>
        <w:t>הפנימי</w:t>
      </w:r>
      <w:r>
        <w:rPr>
          <w:rFonts w:cs="Miriam" w:ascii="Century" w:hAnsi="Century"/>
          <w:b/>
          <w:spacing w:val="0"/>
          <w:szCs w:val="24"/>
          <w:rtl w:val="true"/>
        </w:rPr>
        <w:t>"</w:t>
      </w:r>
      <w:r>
        <w:rPr>
          <w:rtl w:val="true"/>
        </w:rPr>
        <w:t xml:space="preserve"> </w:t>
      </w:r>
      <w:r>
        <w:rPr>
          <w:rtl w:val="true"/>
        </w:rPr>
        <w:t>של ביצוע העבירה</w:t>
      </w:r>
      <w:r>
        <w:rPr>
          <w:rtl w:val="true"/>
        </w:rPr>
        <w:t xml:space="preserve">, </w:t>
      </w:r>
      <w:r>
        <w:rPr>
          <w:rtl w:val="true"/>
        </w:rPr>
        <w:t xml:space="preserve">ולפי לשון החוק ייחשב כמבצע </w:t>
      </w:r>
      <w:r>
        <w:rPr>
          <w:rFonts w:ascii="Century" w:hAnsi="Century" w:cs="Century"/>
          <w:sz w:val="22"/>
          <w:sz w:val="22"/>
          <w:rtl w:val="true"/>
        </w:rPr>
        <w:t xml:space="preserve">בצוותא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תוך</w:t>
      </w:r>
      <w:r>
        <w:rPr>
          <w:rFonts w:ascii="Century" w:hAnsi="Century" w:cs="Century"/>
          <w:sz w:val="22"/>
          <w:sz w:val="22"/>
          <w:rtl w:val="true"/>
        </w:rPr>
        <w:t xml:space="preserve"> </w:t>
      </w:r>
      <w:r>
        <w:rPr>
          <w:rFonts w:ascii="Century" w:hAnsi="Century" w:cs="Century"/>
          <w:sz w:val="22"/>
          <w:sz w:val="22"/>
          <w:rtl w:val="true"/>
        </w:rPr>
        <w:t>עשיית</w:t>
      </w:r>
      <w:r>
        <w:rPr>
          <w:rFonts w:ascii="Century" w:hAnsi="Century" w:cs="Century"/>
          <w:sz w:val="22"/>
          <w:sz w:val="22"/>
          <w:rtl w:val="true"/>
        </w:rPr>
        <w:t xml:space="preserve"> </w:t>
      </w:r>
      <w:r>
        <w:rPr>
          <w:rFonts w:ascii="Century" w:hAnsi="Century" w:cs="Century"/>
          <w:sz w:val="22"/>
          <w:sz w:val="22"/>
          <w:rtl w:val="true"/>
        </w:rPr>
        <w:t>מעשים</w:t>
      </w:r>
      <w:r>
        <w:rPr>
          <w:rFonts w:ascii="Century" w:hAnsi="Century" w:cs="Century"/>
          <w:sz w:val="22"/>
          <w:sz w:val="22"/>
          <w:rtl w:val="true"/>
        </w:rPr>
        <w:t xml:space="preserve"> </w:t>
      </w:r>
      <w:r>
        <w:rPr>
          <w:rFonts w:ascii="Century" w:hAnsi="Century" w:cs="Century"/>
          <w:sz w:val="22"/>
          <w:sz w:val="22"/>
          <w:rtl w:val="true"/>
        </w:rPr>
        <w:t>לביצועה</w:t>
      </w:r>
      <w:r>
        <w:rPr>
          <w:rFonts w:cs="Century" w:ascii="Century" w:hAnsi="Century"/>
          <w:sz w:val="22"/>
          <w:rtl w:val="true"/>
        </w:rPr>
        <w:t xml:space="preserve">". </w:t>
      </w:r>
      <w:r>
        <w:rPr>
          <w:rFonts w:ascii="Century" w:hAnsi="Century" w:cs="Century"/>
          <w:sz w:val="22"/>
          <w:sz w:val="22"/>
          <w:rtl w:val="true"/>
        </w:rPr>
        <w:t>בפועל</w:t>
      </w:r>
      <w:r>
        <w:rPr>
          <w:rFonts w:cs="Century" w:ascii="Century" w:hAnsi="Century"/>
          <w:sz w:val="22"/>
          <w:rtl w:val="true"/>
        </w:rPr>
        <w:t xml:space="preserve">, </w:t>
      </w:r>
      <w:r>
        <w:rPr>
          <w:rFonts w:ascii="Century" w:hAnsi="Century" w:cs="Century"/>
          <w:sz w:val="22"/>
          <w:sz w:val="22"/>
          <w:rtl w:val="true"/>
        </w:rPr>
        <w:t>לצורך סיווג המבצע</w:t>
      </w:r>
      <w:r>
        <w:rPr>
          <w:rFonts w:cs="Century" w:ascii="Century" w:hAnsi="Century"/>
          <w:sz w:val="22"/>
          <w:rtl w:val="true"/>
        </w:rPr>
        <w:t xml:space="preserve">, </w:t>
      </w:r>
      <w:r>
        <w:rPr>
          <w:rFonts w:ascii="Century" w:hAnsi="Century" w:cs="Century"/>
          <w:sz w:val="22"/>
          <w:sz w:val="22"/>
          <w:rtl w:val="true"/>
        </w:rPr>
        <w:t>הפסיקה הכירה ב</w:t>
      </w:r>
      <w:r>
        <w:rPr>
          <w:rtl w:val="true"/>
        </w:rPr>
        <w:t>מספר מבחנים</w:t>
      </w:r>
      <w:r>
        <w:rPr>
          <w:rtl w:val="true"/>
        </w:rPr>
        <w:t xml:space="preserve">, </w:t>
      </w:r>
      <w:r>
        <w:rPr>
          <w:rtl w:val="true"/>
        </w:rPr>
        <w:t>בין היתר</w:t>
      </w:r>
      <w:r>
        <w:rPr>
          <w:rtl w:val="true"/>
        </w:rPr>
        <w:t xml:space="preserve">, </w:t>
      </w:r>
      <w:r>
        <w:rPr>
          <w:rtl w:val="true"/>
        </w:rPr>
        <w:t>מבחן השליטה על ביצוע העבירה</w:t>
      </w:r>
      <w:r>
        <w:rPr>
          <w:rtl w:val="true"/>
        </w:rPr>
        <w:t xml:space="preserve">; </w:t>
      </w:r>
      <w:r>
        <w:rPr>
          <w:rtl w:val="true"/>
        </w:rPr>
        <w:t>מבחן הקרבה של כל שותף לביצוע העבירה</w:t>
      </w:r>
      <w:r>
        <w:rPr>
          <w:rtl w:val="true"/>
        </w:rPr>
        <w:t xml:space="preserve">; </w:t>
      </w:r>
      <w:r>
        <w:rPr>
          <w:rtl w:val="true"/>
        </w:rPr>
        <w:t>מבחן פונקציונאלי שלפיו מבצע בצוותא נוטל חלק מהותי בביצוע העבירה</w:t>
      </w:r>
      <w:r>
        <w:rPr>
          <w:rtl w:val="true"/>
        </w:rPr>
        <w:t xml:space="preserve">; </w:t>
      </w:r>
      <w:r>
        <w:rPr>
          <w:rtl w:val="true"/>
        </w:rPr>
        <w:t xml:space="preserve">ומבחן משולב המאזן בין היסוד ההתנהגותי לנפשי אצל המבצע </w:t>
      </w:r>
      <w:r>
        <w:rPr>
          <w:rtl w:val="true"/>
        </w:rPr>
        <w:t>(</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4428/13</w:t>
        </w:r>
      </w:hyperlink>
      <w:r>
        <w:rPr>
          <w:rtl w:val="true"/>
        </w:rPr>
        <w:t xml:space="preserve"> </w:t>
      </w:r>
      <w:r>
        <w:rPr>
          <w:rFonts w:ascii="Century" w:hAnsi="Century" w:cs="Miriam"/>
          <w:b/>
          <w:b/>
          <w:spacing w:val="0"/>
          <w:szCs w:val="24"/>
          <w:rtl w:val="true"/>
        </w:rPr>
        <w:t>שיטרית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38</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30.4.2014</w:t>
      </w:r>
      <w:r>
        <w:rPr>
          <w:rtl w:val="true"/>
        </w:rPr>
        <w:t>)</w:t>
      </w:r>
      <w:r>
        <w:rPr>
          <w:rtl w:val="true"/>
        </w:rPr>
        <w:t xml:space="preserve">; </w:t>
      </w:r>
      <w:r>
        <w:rPr>
          <w:rtl w:val="true"/>
        </w:rPr>
        <w:t>ראו בהרחבה</w:t>
      </w:r>
      <w:r>
        <w:rPr>
          <w:rtl w:val="true"/>
        </w:rPr>
        <w:t xml:space="preserve">: </w:t>
      </w:r>
      <w:r>
        <w:rPr>
          <w:rFonts w:ascii="Century" w:hAnsi="Century" w:cs="Miriam"/>
          <w:b/>
          <w:b/>
          <w:spacing w:val="0"/>
          <w:szCs w:val="24"/>
          <w:rtl w:val="true"/>
        </w:rPr>
        <w:t>רבין</w:t>
      </w:r>
      <w:r>
        <w:rPr>
          <w:rFonts w:ascii="Century" w:hAnsi="Century" w:eastAsia="Century" w:cs="Century"/>
          <w:b/>
          <w:b/>
          <w:spacing w:val="0"/>
          <w:szCs w:val="24"/>
          <w:rtl w:val="true"/>
        </w:rPr>
        <w:t xml:space="preserve"> </w:t>
      </w:r>
      <w:r>
        <w:rPr>
          <w:rFonts w:ascii="Century" w:hAnsi="Century" w:cs="Miriam"/>
          <w:b/>
          <w:b/>
          <w:spacing w:val="0"/>
          <w:szCs w:val="24"/>
          <w:rtl w:val="true"/>
        </w:rPr>
        <w:t>וואקי</w:t>
      </w:r>
      <w:r>
        <w:rPr>
          <w:rtl w:val="true"/>
        </w:rPr>
        <w:t xml:space="preserve">, </w:t>
      </w:r>
      <w:r>
        <w:rPr>
          <w:rtl w:val="true"/>
        </w:rPr>
        <w:t>בעמ</w:t>
      </w:r>
      <w:r>
        <w:rPr>
          <w:rtl w:val="true"/>
        </w:rPr>
        <w:t xml:space="preserve">' </w:t>
      </w:r>
      <w:r>
        <w:rPr/>
        <w:t>648-640</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בטרם אפנה ליישום יסודות </w:t>
      </w:r>
      <w:r>
        <w:rPr>
          <w:rtl w:val="true"/>
        </w:rPr>
        <w:t>"</w:t>
      </w:r>
      <w:r>
        <w:rPr>
          <w:rtl w:val="true"/>
        </w:rPr>
        <w:t>ביצוע בצוותא</w:t>
      </w:r>
      <w:r>
        <w:rPr>
          <w:rtl w:val="true"/>
        </w:rPr>
        <w:t xml:space="preserve">" </w:t>
      </w:r>
      <w:r>
        <w:rPr>
          <w:rtl w:val="true"/>
        </w:rPr>
        <w:t>על ענייננו</w:t>
      </w:r>
      <w:r>
        <w:rPr>
          <w:rtl w:val="true"/>
        </w:rPr>
        <w:t xml:space="preserve">, </w:t>
      </w:r>
      <w:r>
        <w:rPr>
          <w:rtl w:val="true"/>
        </w:rPr>
        <w:t>אדרש לטענתו המקדמית של בא</w:t>
      </w:r>
      <w:r>
        <w:rPr>
          <w:rtl w:val="true"/>
        </w:rPr>
        <w:t>-</w:t>
      </w:r>
      <w:r>
        <w:rPr>
          <w:rtl w:val="true"/>
        </w:rPr>
        <w:t xml:space="preserve">כוח המערער שלפיה הרשעת המערער בעבירת הרצח מוקשית הואיל וטרם ידוע האם </w:t>
      </w:r>
      <w:r>
        <w:rPr>
          <w:rtl w:val="true"/>
        </w:rPr>
        <w:t>"</w:t>
      </w:r>
      <w:r>
        <w:rPr>
          <w:rtl w:val="true"/>
        </w:rPr>
        <w:t>האחר</w:t>
      </w:r>
      <w:r>
        <w:rPr>
          <w:rtl w:val="true"/>
        </w:rPr>
        <w:t xml:space="preserve">", </w:t>
      </w:r>
      <w:r>
        <w:rPr>
          <w:rtl w:val="true"/>
        </w:rPr>
        <w:t>היה ויעמוד לדין</w:t>
      </w:r>
      <w:r>
        <w:rPr>
          <w:rtl w:val="true"/>
        </w:rPr>
        <w:t xml:space="preserve">, </w:t>
      </w:r>
      <w:r>
        <w:rPr>
          <w:rtl w:val="true"/>
        </w:rPr>
        <w:t>יורשע בעבירת הרצח אם לאו</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tl w:val="true"/>
        </w:rPr>
        <w:t>הפסיקה</w:t>
      </w:r>
      <w:r>
        <w:rPr>
          <w:rFonts w:eastAsia="Arial TUR;Arial" w:cs="Arial TUR;Arial"/>
          <w:rtl w:val="true"/>
        </w:rPr>
        <w:t xml:space="preserve"> </w:t>
      </w:r>
      <w:r>
        <w:rPr>
          <w:rtl w:val="true"/>
        </w:rPr>
        <w:t>הכירה</w:t>
      </w:r>
      <w:r>
        <w:rPr>
          <w:rFonts w:eastAsia="Arial TUR;Arial" w:cs="Arial TUR;Arial"/>
          <w:rtl w:val="true"/>
        </w:rPr>
        <w:t xml:space="preserve"> </w:t>
      </w:r>
      <w:r>
        <w:rPr>
          <w:rtl w:val="true"/>
        </w:rPr>
        <w:t>באחריותו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מבצע</w:t>
      </w:r>
      <w:r>
        <w:rPr>
          <w:rFonts w:eastAsia="Arial TUR;Arial" w:cs="Arial TUR;Arial"/>
          <w:rtl w:val="true"/>
        </w:rPr>
        <w:t xml:space="preserve"> </w:t>
      </w:r>
      <w:r>
        <w:rPr>
          <w:rtl w:val="true"/>
        </w:rPr>
        <w:t>בצוותא</w:t>
      </w:r>
      <w:r>
        <w:rPr>
          <w:rtl w:val="true"/>
        </w:rPr>
        <w:t xml:space="preserve">" </w:t>
      </w:r>
      <w:r>
        <w:rPr>
          <w:rtl w:val="true"/>
        </w:rPr>
        <w:t>כעומדת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במגוון</w:t>
      </w:r>
      <w:r>
        <w:rPr>
          <w:rFonts w:eastAsia="Arial TUR;Arial" w:cs="Arial TUR;Arial"/>
          <w:rtl w:val="true"/>
        </w:rPr>
        <w:t xml:space="preserve"> </w:t>
      </w:r>
      <w:r>
        <w:rPr>
          <w:rtl w:val="true"/>
        </w:rPr>
        <w:t>מקרים</w:t>
      </w:r>
      <w:r>
        <w:rPr>
          <w:rtl w:val="true"/>
        </w:rPr>
        <w:t xml:space="preserve">. </w:t>
      </w:r>
      <w:r>
        <w:rPr>
          <w:rtl w:val="true"/>
        </w:rPr>
        <w:t>למשל</w:t>
      </w:r>
      <w:r>
        <w:rPr>
          <w:rtl w:val="true"/>
        </w:rPr>
        <w:t xml:space="preserve">, </w:t>
      </w:r>
      <w:r>
        <w:rPr>
          <w:rtl w:val="true"/>
        </w:rPr>
        <w:t>כאשר</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מהשותפים</w:t>
      </w:r>
      <w:r>
        <w:rPr>
          <w:rFonts w:eastAsia="Arial TUR;Arial" w:cs="Arial TUR;Arial"/>
          <w:rtl w:val="true"/>
        </w:rPr>
        <w:t xml:space="preserve"> </w:t>
      </w:r>
      <w:r>
        <w:rPr>
          <w:rtl w:val="true"/>
        </w:rPr>
        <w:t>נפטר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וטרם</w:t>
      </w:r>
      <w:r>
        <w:rPr>
          <w:rFonts w:eastAsia="Arial TUR;Arial" w:cs="Arial TUR;Arial"/>
          <w:rtl w:val="true"/>
        </w:rPr>
        <w:t xml:space="preserve"> </w:t>
      </w:r>
      <w:r>
        <w:rPr>
          <w:rtl w:val="true"/>
        </w:rPr>
        <w:t>נתפס</w:t>
      </w:r>
      <w:r>
        <w:rPr>
          <w:rFonts w:eastAsia="Arial TUR;Arial" w:cs="Arial TUR;Arial"/>
          <w:rtl w:val="true"/>
        </w:rPr>
        <w:t xml:space="preserve">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4205/14</w:t>
        </w:r>
      </w:hyperlink>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יצחק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65</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29.</w:t>
      </w:r>
      <w:r>
        <w:rPr/>
        <w:t>5</w:t>
      </w:r>
      <w:r>
        <w:rPr/>
        <w:t>.2016</w:t>
      </w:r>
      <w:r>
        <w:rPr>
          <w:rtl w:val="true"/>
        </w:rPr>
        <w:t>)</w:t>
      </w:r>
      <w:r>
        <w:rPr>
          <w:rtl w:val="true"/>
        </w:rPr>
        <w:t xml:space="preserve">); </w:t>
      </w:r>
      <w:r>
        <w:rPr>
          <w:rFonts w:ascii="FrankRuehl" w:hAnsi="FrankRuehl"/>
          <w:color w:val="000000"/>
          <w:sz w:val="28"/>
          <w:sz w:val="28"/>
          <w:shd w:fill="FFFFFF" w:val="clear"/>
          <w:rtl w:val="true"/>
        </w:rPr>
        <w:t xml:space="preserve">אחד מהשותפים זוכה או הורשע בעבירה אחרת במסגרת הסדר טיעון או על יסוד הסכם </w:t>
      </w:r>
      <w:r>
        <w:rPr>
          <w:rFonts w:cs="FrankRuehl" w:ascii="FrankRuehl" w:hAnsi="FrankRuehl"/>
          <w:color w:val="000000"/>
          <w:sz w:val="28"/>
          <w:shd w:fill="FFFFFF" w:val="clear"/>
          <w:rtl w:val="true"/>
        </w:rPr>
        <w:t>"</w:t>
      </w:r>
      <w:r>
        <w:rPr>
          <w:rFonts w:ascii="FrankRuehl" w:hAnsi="FrankRuehl"/>
          <w:color w:val="000000"/>
          <w:sz w:val="28"/>
          <w:sz w:val="28"/>
          <w:shd w:fill="FFFFFF" w:val="clear"/>
          <w:rtl w:val="true"/>
        </w:rPr>
        <w:t>עד מדינה</w:t>
      </w:r>
      <w:r>
        <w:rPr>
          <w:rFonts w:cs="FrankRuehl" w:ascii="FrankRuehl" w:hAnsi="FrankRuehl"/>
          <w:color w:val="000000"/>
          <w:sz w:val="28"/>
          <w:shd w:fill="FFFFFF" w:val="clear"/>
          <w:rtl w:val="true"/>
        </w:rPr>
        <w:t>" (</w:t>
      </w:r>
      <w:hyperlink r:id="rId66">
        <w:r>
          <w:rPr>
            <w:rStyle w:val="Hyperlink"/>
            <w:rFonts w:ascii="FrankRuehl" w:hAnsi="FrankRuehl"/>
            <w:color w:val="0000FF"/>
            <w:sz w:val="28"/>
            <w:sz w:val="28"/>
            <w:u w:val="single"/>
            <w:shd w:fill="FFFFFF" w:val="clear"/>
            <w:rtl w:val="true"/>
          </w:rPr>
          <w:t>ע</w:t>
        </w:r>
        <w:r>
          <w:rPr>
            <w:rStyle w:val="Hyperlink"/>
            <w:rFonts w:cs="FrankRuehl" w:ascii="FrankRuehl" w:hAnsi="FrankRuehl"/>
            <w:color w:val="0000FF"/>
            <w:sz w:val="28"/>
            <w:u w:val="single"/>
            <w:shd w:fill="FFFFFF" w:val="clear"/>
            <w:rtl w:val="true"/>
          </w:rPr>
          <w:t>"</w:t>
        </w:r>
        <w:r>
          <w:rPr>
            <w:rStyle w:val="Hyperlink"/>
            <w:rFonts w:ascii="FrankRuehl" w:hAnsi="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6365/12</w:t>
        </w:r>
      </w:hyperlink>
      <w:r>
        <w:rPr>
          <w:rFonts w:cs="FrankRuehl" w:ascii="FrankRuehl" w:hAnsi="FrankRuehl"/>
          <w:color w:val="000000"/>
          <w:sz w:val="28"/>
          <w:shd w:fill="FFFFFF" w:val="clear"/>
          <w:rtl w:val="true"/>
        </w:rPr>
        <w:t xml:space="preserve"> </w:t>
      </w:r>
      <w:r>
        <w:rPr>
          <w:rFonts w:ascii="Century" w:hAnsi="Century" w:cs="Miriam"/>
          <w:b/>
          <w:b/>
          <w:spacing w:val="0"/>
          <w:szCs w:val="24"/>
          <w:shd w:fill="FFFFFF" w:val="clear"/>
          <w:rtl w:val="true"/>
        </w:rPr>
        <w:t>פלוני</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נ</w:t>
      </w:r>
      <w:r>
        <w:rPr>
          <w:rFonts w:cs="Miriam" w:ascii="Century" w:hAnsi="Century"/>
          <w:b/>
          <w:spacing w:val="0"/>
          <w:szCs w:val="24"/>
          <w:shd w:fill="FFFFFF" w:val="clear"/>
          <w:rtl w:val="true"/>
        </w:rPr>
        <w:t xml:space="preserve">' </w:t>
      </w:r>
      <w:r>
        <w:rPr>
          <w:rFonts w:ascii="Century" w:hAnsi="Century" w:cs="Miriam"/>
          <w:b/>
          <w:b/>
          <w:spacing w:val="0"/>
          <w:szCs w:val="24"/>
          <w:shd w:fill="FFFFFF" w:val="clear"/>
          <w:rtl w:val="true"/>
        </w:rPr>
        <w:t>מדינת</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ישראל</w:t>
      </w:r>
      <w:r>
        <w:rPr>
          <w:rFonts w:cs="FrankRuehl" w:ascii="FrankRuehl" w:hAnsi="FrankRuehl"/>
          <w:color w:val="000000"/>
          <w:sz w:val="28"/>
          <w:shd w:fill="FFFFFF" w:val="clear"/>
          <w:rtl w:val="true"/>
        </w:rPr>
        <w:t xml:space="preserve">, </w:t>
      </w:r>
      <w:r>
        <w:rPr>
          <w:rFonts w:ascii="FrankRuehl" w:hAnsi="FrankRuehl"/>
          <w:color w:val="000000"/>
          <w:sz w:val="28"/>
          <w:sz w:val="28"/>
          <w:shd w:fill="FFFFFF" w:val="clear"/>
          <w:rtl w:val="true"/>
        </w:rPr>
        <w:t>פ</w:t>
      </w:r>
      <w:r>
        <w:rPr>
          <w:rFonts w:cs="FrankRuehl" w:ascii="FrankRuehl" w:hAnsi="FrankRuehl"/>
          <w:color w:val="000000"/>
          <w:sz w:val="28"/>
          <w:shd w:fill="FFFFFF" w:val="clear"/>
          <w:rtl w:val="true"/>
        </w:rPr>
        <w:t>"</w:t>
      </w:r>
      <w:r>
        <w:rPr>
          <w:rFonts w:ascii="FrankRuehl" w:hAnsi="FrankRuehl"/>
          <w:color w:val="000000"/>
          <w:sz w:val="28"/>
          <w:sz w:val="28"/>
          <w:shd w:fill="FFFFFF" w:val="clear"/>
          <w:rtl w:val="true"/>
        </w:rPr>
        <w:t xml:space="preserve">ד </w:t>
      </w:r>
      <w:r>
        <w:rPr>
          <w:rFonts w:ascii="FrankRuehl" w:hAnsi="FrankRuehl"/>
          <w:color w:val="000000"/>
          <w:sz w:val="28"/>
          <w:sz w:val="28"/>
          <w:shd w:fill="FFFFFF" w:val="clear"/>
          <w:rtl w:val="true"/>
        </w:rPr>
        <w:t>סו</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3</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92</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116</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2013</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tl w:val="true"/>
        </w:rPr>
        <w:t>וכן</w:t>
      </w:r>
      <w:r>
        <w:rPr>
          <w:rFonts w:eastAsia="Arial TUR;Arial" w:cs="Arial TUR;Arial"/>
          <w:rtl w:val="true"/>
        </w:rPr>
        <w:t xml:space="preserve"> </w:t>
      </w:r>
      <w:r>
        <w:rPr>
          <w:rtl w:val="true"/>
        </w:rPr>
        <w:t>ב</w:t>
      </w:r>
      <w:r>
        <w:rPr>
          <w:rtl w:val="true"/>
        </w:rPr>
        <w:t>מקרה</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הוגש</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שקיימת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ששותף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הקטילה</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w:t>
      </w:r>
      <w:hyperlink r:id="rId67">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188/15</w:t>
        </w:r>
      </w:hyperlink>
      <w:r>
        <w:rPr>
          <w:rtl w:val="true"/>
        </w:rPr>
        <w:t xml:space="preserve"> </w:t>
      </w:r>
      <w:r>
        <w:rPr>
          <w:rFonts w:ascii="Century" w:hAnsi="Century" w:cs="Miriam"/>
          <w:b/>
          <w:b/>
          <w:spacing w:val="0"/>
          <w:szCs w:val="24"/>
          <w:rtl w:val="true"/>
        </w:rPr>
        <w:t>חנוכה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rtl w:val="true"/>
        </w:rPr>
        <w:t>ט</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2.2.2015</w:t>
      </w:r>
      <w:r>
        <w:rPr>
          <w:rtl w:val="true"/>
        </w:rPr>
        <w:t>)</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5073/11</w:t>
        </w:r>
      </w:hyperlink>
      <w:r>
        <w:rPr>
          <w:rtl w:val="true"/>
        </w:rPr>
        <w:t xml:space="preserve"> </w:t>
      </w:r>
      <w:r>
        <w:rPr>
          <w:rFonts w:ascii="Century" w:hAnsi="Century" w:cs="Miriam"/>
          <w:b/>
          <w:b/>
          <w:spacing w:val="0"/>
          <w:szCs w:val="24"/>
          <w:rtl w:val="true"/>
        </w:rPr>
        <w:t>חנוכה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33</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12.11.2014</w:t>
      </w:r>
      <w:r>
        <w:rPr>
          <w:rtl w:val="true"/>
        </w:rPr>
        <w:t>)</w:t>
      </w:r>
      <w:r>
        <w:rPr>
          <w:rtl w:val="true"/>
        </w:rPr>
        <w:t xml:space="preserve">). </w:t>
      </w:r>
      <w:r>
        <w:rPr>
          <w:rtl w:val="true"/>
        </w:rPr>
        <w:t>וכפי</w:t>
      </w:r>
      <w:r>
        <w:rPr>
          <w:rFonts w:eastAsia="Arial TUR;Arial" w:cs="Arial TUR;Arial"/>
          <w:rtl w:val="true"/>
        </w:rPr>
        <w:t xml:space="preserve"> </w:t>
      </w:r>
      <w:r>
        <w:rPr>
          <w:rtl w:val="true"/>
        </w:rPr>
        <w:t>שהרחיב</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אלון</w:t>
      </w:r>
      <w:r>
        <w:rPr>
          <w:rtl w:val="true"/>
        </w:rPr>
        <w:t>:</w:t>
      </w:r>
    </w:p>
    <w:p>
      <w:pPr>
        <w:pStyle w:val="Ruller5"/>
        <w:ind w:end="1282"/>
        <w:jc w:val="both"/>
        <w:rPr/>
      </w:pPr>
      <w:r>
        <w:rPr>
          <w:rtl w:val="true"/>
        </w:rPr>
      </w:r>
    </w:p>
    <w:p>
      <w:pPr>
        <w:pStyle w:val="Ruller5"/>
        <w:ind w:end="1282"/>
        <w:jc w:val="both"/>
        <w:rPr/>
      </w:pPr>
      <w:r>
        <w:rPr>
          <w:rtl w:val="true"/>
        </w:rPr>
        <w:t>"</w:t>
      </w:r>
      <w:r>
        <w:rPr>
          <w:rtl w:val="true"/>
        </w:rPr>
        <w:t>אך</w:t>
      </w:r>
      <w:r>
        <w:rPr>
          <w:rFonts w:eastAsia="Arial TUR;Arial" w:cs="Arial TUR;Arial"/>
          <w:rtl w:val="true"/>
        </w:rPr>
        <w:t xml:space="preserve"> </w:t>
      </w:r>
      <w:r>
        <w:rPr>
          <w:rtl w:val="true"/>
        </w:rPr>
        <w:t>מובן</w:t>
      </w:r>
      <w:r>
        <w:rPr>
          <w:rFonts w:eastAsia="Arial TUR;Arial" w:cs="Arial TUR;Arial"/>
          <w:rtl w:val="true"/>
        </w:rPr>
        <w:t xml:space="preserve"> </w:t>
      </w:r>
      <w:r>
        <w:rPr>
          <w:rtl w:val="true"/>
        </w:rPr>
        <w:t>הוא</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w:t>
      </w:r>
      <w:r>
        <w:rPr>
          <w:rtl w:val="true"/>
        </w:rPr>
        <w:t>ביצוע</w:t>
      </w:r>
      <w:r>
        <w:rPr>
          <w:rFonts w:eastAsia="Arial TUR;Arial" w:cs="Arial TUR;Arial"/>
          <w:rtl w:val="true"/>
        </w:rPr>
        <w:t xml:space="preserve"> </w:t>
      </w:r>
      <w:r>
        <w:rPr>
          <w:rtl w:val="true"/>
        </w:rPr>
        <w:t>בצוותא</w:t>
      </w:r>
      <w:r>
        <w:rPr>
          <w:rtl w:val="true"/>
        </w:rPr>
        <w:t>'</w:t>
      </w:r>
      <w:r>
        <w:rPr>
          <w:rtl w:val="true"/>
        </w:rPr>
        <w:t xml:space="preserve"> </w:t>
      </w:r>
      <w:r>
        <w:rPr>
          <w:rtl w:val="true"/>
        </w:rPr>
        <w:t>אלא</w:t>
      </w:r>
      <w:r>
        <w:rPr>
          <w:rFonts w:eastAsia="Arial TUR;Arial" w:cs="Arial TUR;Arial"/>
          <w:rtl w:val="true"/>
        </w:rPr>
        <w:t xml:space="preserve"> </w:t>
      </w:r>
      <w:r>
        <w:rPr>
          <w:rtl w:val="true"/>
        </w:rPr>
        <w:t>משחוברים</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הנדונה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ממבצע</w:t>
      </w:r>
      <w:r>
        <w:rPr>
          <w:rFonts w:eastAsia="Arial TUR;Arial" w:cs="Arial TUR;Arial"/>
          <w:rtl w:val="true"/>
        </w:rPr>
        <w:t xml:space="preserve"> </w:t>
      </w:r>
      <w:r>
        <w:rPr>
          <w:rtl w:val="true"/>
        </w:rPr>
        <w:t>אחד</w:t>
      </w:r>
      <w:r>
        <w:rPr>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שניים</w:t>
      </w:r>
      <w:r>
        <w:rPr>
          <w:rtl w:val="true"/>
        </w:rPr>
        <w:t xml:space="preserve">. </w:t>
      </w:r>
      <w:r>
        <w:rPr>
          <w:rtl w:val="true"/>
        </w:rPr>
        <w:t>ברם</w:t>
      </w:r>
      <w:r>
        <w:rPr>
          <w:rtl w:val="true"/>
        </w:rPr>
        <w:t xml:space="preserve">, </w:t>
      </w:r>
      <w:r>
        <w:rPr>
          <w:rtl w:val="true"/>
        </w:rPr>
        <w:t>אין</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תיתכן</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כמבצע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פלונית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אחרים</w:t>
      </w:r>
      <w:r>
        <w:rPr>
          <w:rtl w:val="true"/>
        </w:rPr>
        <w:t xml:space="preserve">. </w:t>
      </w:r>
      <w:r>
        <w:rPr>
          <w:rtl w:val="true"/>
        </w:rPr>
        <w:t>לדוגמה</w:t>
      </w:r>
      <w:r>
        <w:rPr>
          <w:rtl w:val="true"/>
        </w:rPr>
        <w:t xml:space="preserve">, </w:t>
      </w:r>
      <w:r>
        <w:rPr>
          <w:rtl w:val="true"/>
        </w:rPr>
        <w:t>בכתב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המוגש</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ראובן</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ולוי</w:t>
      </w:r>
      <w:r>
        <w:rPr>
          <w:rFonts w:eastAsia="Arial TUR;Arial" w:cs="Arial TUR;Arial"/>
          <w:rtl w:val="true"/>
        </w:rPr>
        <w:t xml:space="preserve"> </w:t>
      </w:r>
      <w:r>
        <w:rPr>
          <w:rtl w:val="true"/>
        </w:rPr>
        <w:t>אחראים</w:t>
      </w:r>
      <w:r>
        <w:rPr>
          <w:rFonts w:eastAsia="Arial TUR;Arial" w:cs="Arial TUR;Arial"/>
          <w:rtl w:val="true"/>
        </w:rPr>
        <w:t xml:space="preserve"> </w:t>
      </w:r>
      <w:r>
        <w:rPr>
          <w:rtl w:val="true"/>
        </w:rPr>
        <w:t>כמבצעים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להריגתו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דוד</w:t>
      </w:r>
      <w:r>
        <w:rPr>
          <w:rtl w:val="true"/>
        </w:rPr>
        <w:t xml:space="preserve">, </w:t>
      </w:r>
      <w:r>
        <w:rPr>
          <w:rtl w:val="true"/>
        </w:rPr>
        <w:t>וזאת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מעשי</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שהפעילו</w:t>
      </w:r>
      <w:r>
        <w:rPr>
          <w:rFonts w:eastAsia="Arial TUR;Arial" w:cs="Arial TUR;Arial"/>
          <w:rtl w:val="true"/>
        </w:rPr>
        <w:t xml:space="preserve"> </w:t>
      </w:r>
      <w:r>
        <w:rPr>
          <w:rtl w:val="true"/>
        </w:rPr>
        <w:t>נגדו</w:t>
      </w:r>
      <w:r>
        <w:rPr>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ראובן</w:t>
      </w:r>
      <w:r>
        <w:rPr>
          <w:rFonts w:ascii="Century" w:hAnsi="Century" w:eastAsia="Century" w:cs="Century"/>
          <w:b/>
          <w:b/>
          <w:spacing w:val="0"/>
          <w:szCs w:val="24"/>
          <w:rtl w:val="true"/>
        </w:rPr>
        <w:t xml:space="preserve"> </w:t>
      </w:r>
      <w:r>
        <w:rPr>
          <w:rFonts w:ascii="Century" w:hAnsi="Century" w:cs="Miriam"/>
          <w:b/>
          <w:b/>
          <w:spacing w:val="0"/>
          <w:szCs w:val="24"/>
          <w:rtl w:val="true"/>
        </w:rPr>
        <w:t>בלבד</w:t>
      </w:r>
      <w:r>
        <w:rPr>
          <w:rFonts w:cs="Miriam" w:ascii="Century" w:hAnsi="Century"/>
          <w:b/>
          <w:spacing w:val="0"/>
          <w:szCs w:val="24"/>
          <w:rtl w:val="true"/>
        </w:rPr>
        <w:t xml:space="preserve">, </w:t>
      </w:r>
      <w:r>
        <w:rPr>
          <w:rFonts w:ascii="Century" w:hAnsi="Century" w:cs="Miriam"/>
          <w:b/>
          <w:b/>
          <w:spacing w:val="0"/>
          <w:szCs w:val="24"/>
          <w:rtl w:val="true"/>
        </w:rPr>
        <w:t>שכן</w:t>
      </w:r>
      <w:r>
        <w:rPr>
          <w:rFonts w:ascii="Century" w:hAnsi="Century" w:eastAsia="Century" w:cs="Century"/>
          <w:b/>
          <w:b/>
          <w:spacing w:val="0"/>
          <w:szCs w:val="24"/>
          <w:rtl w:val="true"/>
        </w:rPr>
        <w:t xml:space="preserve"> </w:t>
      </w:r>
      <w:r>
        <w:rPr>
          <w:rFonts w:ascii="Century" w:hAnsi="Century" w:cs="Miriam"/>
          <w:b/>
          <w:b/>
          <w:spacing w:val="0"/>
          <w:szCs w:val="24"/>
          <w:rtl w:val="true"/>
        </w:rPr>
        <w:t>שמעון</w:t>
      </w:r>
      <w:r>
        <w:rPr>
          <w:rFonts w:ascii="Century" w:hAnsi="Century" w:eastAsia="Century" w:cs="Century"/>
          <w:b/>
          <w:b/>
          <w:spacing w:val="0"/>
          <w:szCs w:val="24"/>
          <w:rtl w:val="true"/>
        </w:rPr>
        <w:t xml:space="preserve"> </w:t>
      </w:r>
      <w:r>
        <w:rPr>
          <w:rFonts w:ascii="Century" w:hAnsi="Century" w:cs="Miriam"/>
          <w:b/>
          <w:b/>
          <w:spacing w:val="0"/>
          <w:szCs w:val="24"/>
          <w:rtl w:val="true"/>
        </w:rPr>
        <w:t>ולוי</w:t>
      </w:r>
      <w:r>
        <w:rPr>
          <w:rFonts w:ascii="Century" w:hAnsi="Century" w:eastAsia="Century" w:cs="Century"/>
          <w:b/>
          <w:b/>
          <w:spacing w:val="0"/>
          <w:szCs w:val="24"/>
          <w:rtl w:val="true"/>
        </w:rPr>
        <w:t xml:space="preserve"> </w:t>
      </w:r>
      <w:r>
        <w:rPr>
          <w:rFonts w:ascii="Century" w:hAnsi="Century" w:cs="Miriam"/>
          <w:b/>
          <w:b/>
          <w:spacing w:val="0"/>
          <w:szCs w:val="24"/>
          <w:rtl w:val="true"/>
        </w:rPr>
        <w:t>נעדרים</w:t>
      </w:r>
      <w:r>
        <w:rPr>
          <w:rFonts w:ascii="Century" w:hAnsi="Century" w:eastAsia="Century" w:cs="Century"/>
          <w:b/>
          <w:b/>
          <w:spacing w:val="0"/>
          <w:szCs w:val="24"/>
          <w:rtl w:val="true"/>
        </w:rPr>
        <w:t xml:space="preserve"> </w:t>
      </w:r>
      <w:r>
        <w:rPr>
          <w:rFonts w:ascii="Century" w:hAnsi="Century" w:cs="Miriam"/>
          <w:b/>
          <w:b/>
          <w:spacing w:val="0"/>
          <w:szCs w:val="24"/>
          <w:rtl w:val="true"/>
        </w:rPr>
        <w:t>ולא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לאתרם</w:t>
      </w:r>
      <w:r>
        <w:rPr>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חולק</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במקרה</w:t>
      </w:r>
      <w:r>
        <w:rPr>
          <w:rFonts w:ascii="Century" w:hAnsi="Century" w:eastAsia="Century" w:cs="Century"/>
          <w:b/>
          <w:b/>
          <w:spacing w:val="0"/>
          <w:szCs w:val="24"/>
          <w:rtl w:val="true"/>
        </w:rPr>
        <w:t xml:space="preserve"> </w:t>
      </w:r>
      <w:r>
        <w:rPr>
          <w:rFonts w:ascii="Century" w:hAnsi="Century" w:cs="Miriam"/>
          <w:b/>
          <w:b/>
          <w:spacing w:val="0"/>
          <w:szCs w:val="24"/>
          <w:rtl w:val="true"/>
        </w:rPr>
        <w:t>שכזה</w:t>
      </w:r>
      <w:r>
        <w:rPr>
          <w:rFonts w:ascii="Century" w:hAnsi="Century" w:eastAsia="Century" w:cs="Century"/>
          <w:b/>
          <w:b/>
          <w:spacing w:val="0"/>
          <w:szCs w:val="24"/>
          <w:rtl w:val="true"/>
        </w:rPr>
        <w:t xml:space="preserve"> </w:t>
      </w:r>
      <w:r>
        <w:rPr>
          <w:rFonts w:ascii="Century" w:hAnsi="Century" w:cs="Miriam"/>
          <w:b/>
          <w:b/>
          <w:spacing w:val="0"/>
          <w:szCs w:val="24"/>
          <w:rtl w:val="true"/>
        </w:rPr>
        <w:t>ולאחר</w:t>
      </w:r>
      <w:r>
        <w:rPr>
          <w:rFonts w:ascii="Century" w:hAnsi="Century" w:eastAsia="Century" w:cs="Century"/>
          <w:b/>
          <w:b/>
          <w:spacing w:val="0"/>
          <w:szCs w:val="24"/>
          <w:rtl w:val="true"/>
        </w:rPr>
        <w:t xml:space="preserve"> </w:t>
      </w:r>
      <w:r>
        <w:rPr>
          <w:rFonts w:ascii="Century" w:hAnsi="Century" w:cs="Miriam"/>
          <w:b/>
          <w:b/>
          <w:spacing w:val="0"/>
          <w:szCs w:val="24"/>
          <w:rtl w:val="true"/>
        </w:rPr>
        <w:t>בירור</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מניעה</w:t>
      </w:r>
      <w:r>
        <w:rPr>
          <w:rFonts w:ascii="Century" w:hAnsi="Century" w:eastAsia="Century" w:cs="Century"/>
          <w:b/>
          <w:b/>
          <w:spacing w:val="0"/>
          <w:szCs w:val="24"/>
          <w:rtl w:val="true"/>
        </w:rPr>
        <w:t xml:space="preserve"> </w:t>
      </w:r>
      <w:r>
        <w:rPr>
          <w:rFonts w:ascii="Century" w:hAnsi="Century" w:cs="Miriam"/>
          <w:b/>
          <w:b/>
          <w:spacing w:val="0"/>
          <w:szCs w:val="24"/>
          <w:rtl w:val="true"/>
        </w:rPr>
        <w:t>מקביעת</w:t>
      </w:r>
      <w:r>
        <w:rPr>
          <w:rFonts w:ascii="Century" w:hAnsi="Century" w:eastAsia="Century" w:cs="Century"/>
          <w:b/>
          <w:b/>
          <w:spacing w:val="0"/>
          <w:szCs w:val="24"/>
          <w:rtl w:val="true"/>
        </w:rPr>
        <w:t xml:space="preserve"> </w:t>
      </w:r>
      <w:r>
        <w:rPr>
          <w:rFonts w:ascii="Century" w:hAnsi="Century" w:cs="Miriam"/>
          <w:b/>
          <w:b/>
          <w:spacing w:val="0"/>
          <w:szCs w:val="24"/>
          <w:rtl w:val="true"/>
        </w:rPr>
        <w:t>ממצא</w:t>
      </w:r>
      <w:r>
        <w:rPr>
          <w:rFonts w:ascii="Century" w:hAnsi="Century" w:eastAsia="Century" w:cs="Century"/>
          <w:b/>
          <w:b/>
          <w:spacing w:val="0"/>
          <w:szCs w:val="24"/>
          <w:rtl w:val="true"/>
        </w:rPr>
        <w:t xml:space="preserve"> </w:t>
      </w:r>
      <w:r>
        <w:rPr>
          <w:rFonts w:ascii="Century" w:hAnsi="Century" w:cs="Miriam"/>
          <w:b/>
          <w:b/>
          <w:spacing w:val="0"/>
          <w:szCs w:val="24"/>
          <w:rtl w:val="true"/>
        </w:rPr>
        <w:t>מרשיע</w:t>
      </w:r>
      <w:r>
        <w:rPr>
          <w:rFonts w:ascii="Century" w:hAnsi="Century" w:eastAsia="Century" w:cs="Century"/>
          <w:b/>
          <w:b/>
          <w:spacing w:val="0"/>
          <w:szCs w:val="24"/>
          <w:rtl w:val="true"/>
        </w:rPr>
        <w:t xml:space="preserve"> </w:t>
      </w:r>
      <w:r>
        <w:rPr>
          <w:rFonts w:ascii="Century" w:hAnsi="Century" w:cs="Miriam"/>
          <w:b/>
          <w:b/>
          <w:spacing w:val="0"/>
          <w:szCs w:val="24"/>
          <w:rtl w:val="true"/>
        </w:rPr>
        <w:t>לפיו</w:t>
      </w:r>
      <w:r>
        <w:rPr>
          <w:rFonts w:ascii="Century" w:hAnsi="Century" w:eastAsia="Century" w:cs="Century"/>
          <w:b/>
          <w:b/>
          <w:spacing w:val="0"/>
          <w:szCs w:val="24"/>
          <w:rtl w:val="true"/>
        </w:rPr>
        <w:t xml:space="preserve"> </w:t>
      </w:r>
      <w:r>
        <w:rPr>
          <w:rFonts w:ascii="Century" w:hAnsi="Century" w:cs="Miriam"/>
          <w:b/>
          <w:b/>
          <w:spacing w:val="0"/>
          <w:szCs w:val="24"/>
          <w:rtl w:val="true"/>
        </w:rPr>
        <w:t>ראובן</w:t>
      </w:r>
      <w:r>
        <w:rPr>
          <w:rFonts w:ascii="Century" w:hAnsi="Century" w:eastAsia="Century" w:cs="Century"/>
          <w:b/>
          <w:b/>
          <w:spacing w:val="0"/>
          <w:szCs w:val="24"/>
          <w:rtl w:val="true"/>
        </w:rPr>
        <w:t xml:space="preserve"> </w:t>
      </w:r>
      <w:r>
        <w:rPr>
          <w:rFonts w:ascii="Century" w:hAnsi="Century" w:cs="Miriam"/>
          <w:b/>
          <w:b/>
          <w:spacing w:val="0"/>
          <w:szCs w:val="24"/>
          <w:rtl w:val="true"/>
        </w:rPr>
        <w:t>אחראי</w:t>
      </w:r>
      <w:r>
        <w:rPr>
          <w:rFonts w:ascii="Century" w:hAnsi="Century" w:eastAsia="Century" w:cs="Century"/>
          <w:b/>
          <w:b/>
          <w:spacing w:val="0"/>
          <w:szCs w:val="24"/>
          <w:rtl w:val="true"/>
        </w:rPr>
        <w:t xml:space="preserve"> </w:t>
      </w:r>
      <w:r>
        <w:rPr>
          <w:rFonts w:ascii="Century" w:hAnsi="Century" w:cs="Miriam"/>
          <w:b/>
          <w:b/>
          <w:spacing w:val="0"/>
          <w:szCs w:val="24"/>
          <w:rtl w:val="true"/>
        </w:rPr>
        <w:t>כמבצע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להריגתו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ששמעון</w:t>
      </w:r>
      <w:r>
        <w:rPr>
          <w:rFonts w:ascii="Century" w:hAnsi="Century" w:eastAsia="Century" w:cs="Century"/>
          <w:b/>
          <w:b/>
          <w:spacing w:val="0"/>
          <w:szCs w:val="24"/>
          <w:rtl w:val="true"/>
        </w:rPr>
        <w:t xml:space="preserve"> </w:t>
      </w:r>
      <w:r>
        <w:rPr>
          <w:rFonts w:ascii="Century" w:hAnsi="Century" w:cs="Miriam"/>
          <w:b/>
          <w:b/>
          <w:spacing w:val="0"/>
          <w:szCs w:val="24"/>
          <w:rtl w:val="true"/>
        </w:rPr>
        <w:t>ולוי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הועמדו</w:t>
      </w:r>
      <w:r>
        <w:rPr>
          <w:rFonts w:ascii="Century" w:hAnsi="Century" w:eastAsia="Century" w:cs="Century"/>
          <w:b/>
          <w:b/>
          <w:spacing w:val="0"/>
          <w:szCs w:val="24"/>
          <w:rtl w:val="true"/>
        </w:rPr>
        <w:t xml:space="preserve"> </w:t>
      </w:r>
      <w:r>
        <w:rPr>
          <w:rFonts w:ascii="Century" w:hAnsi="Century" w:cs="Miriam"/>
          <w:b/>
          <w:b/>
          <w:spacing w:val="0"/>
          <w:szCs w:val="24"/>
          <w:rtl w:val="true"/>
        </w:rPr>
        <w:t>כלל</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tl w:val="true"/>
        </w:rPr>
        <w:t>.</w:t>
      </w:r>
      <w:r>
        <w:rPr>
          <w:rtl w:val="true"/>
        </w:rPr>
        <w:t xml:space="preserve"> </w:t>
      </w:r>
      <w:r>
        <w:rPr>
          <w:rtl w:val="true"/>
        </w:rPr>
        <w:t>הוא</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נמנעה</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מהעמדת</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ולוי</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מהם</w:t>
      </w:r>
      <w:r>
        <w:rPr>
          <w:rtl w:val="true"/>
        </w:rPr>
        <w:t xml:space="preserve">) </w:t>
      </w:r>
      <w:r>
        <w:rPr>
          <w:rtl w:val="true"/>
        </w:rPr>
        <w:t>לדין</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מדינה</w:t>
      </w:r>
      <w:r>
        <w:rPr>
          <w:rtl w:val="true"/>
        </w:rPr>
        <w:t xml:space="preserve">, </w:t>
      </w:r>
      <w:r>
        <w:rPr>
          <w:rtl w:val="true"/>
        </w:rPr>
        <w:t>או</w:t>
      </w:r>
      <w:r>
        <w:rPr>
          <w:rFonts w:eastAsia="Arial TUR;Arial" w:cs="Arial TUR;Arial"/>
          <w:rtl w:val="true"/>
        </w:rPr>
        <w:t xml:space="preserve"> </w:t>
      </w:r>
      <w:r>
        <w:rPr>
          <w:rtl w:val="true"/>
        </w:rPr>
        <w:t>שבשל</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שכזה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יוחסה</w:t>
      </w:r>
      <w:r>
        <w:rPr>
          <w:rFonts w:eastAsia="Arial TUR;Arial" w:cs="Arial TUR;Arial"/>
          <w:rtl w:val="true"/>
        </w:rPr>
        <w:t xml:space="preserve"> </w:t>
      </w:r>
      <w:r>
        <w:rPr>
          <w:rtl w:val="true"/>
        </w:rPr>
        <w:t>להם</w:t>
      </w:r>
      <w:r>
        <w:rPr>
          <w:rtl w:val="true"/>
        </w:rPr>
        <w:t xml:space="preserve">, </w:t>
      </w:r>
      <w:r>
        <w:rPr>
          <w:rtl w:val="true"/>
        </w:rPr>
        <w:t>או</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מהם</w:t>
      </w:r>
      <w:r>
        <w:rPr>
          <w:rtl w:val="true"/>
        </w:rPr>
        <w:t xml:space="preserve">, </w:t>
      </w:r>
      <w:r>
        <w:rPr>
          <w:rtl w:val="true"/>
        </w:rPr>
        <w:t>עבירת</w:t>
      </w:r>
      <w:r>
        <w:rPr>
          <w:rFonts w:eastAsia="Arial TUR;Arial" w:cs="Arial TUR;Arial"/>
          <w:rtl w:val="true"/>
        </w:rPr>
        <w:t xml:space="preserve"> </w:t>
      </w:r>
      <w:r>
        <w:rPr>
          <w:rtl w:val="true"/>
        </w:rPr>
        <w:t>ההריגה</w:t>
      </w:r>
      <w:r>
        <w:rPr>
          <w:rFonts w:eastAsia="Arial TUR;Arial" w:cs="Arial TUR;Arial"/>
          <w:rtl w:val="true"/>
        </w:rPr>
        <w:t xml:space="preserve"> </w:t>
      </w:r>
      <w:r>
        <w:rPr>
          <w:rtl w:val="true"/>
        </w:rPr>
        <w:t>(</w:t>
      </w:r>
      <w:r>
        <w:rPr>
          <w:rtl w:val="true"/>
        </w:rPr>
        <w:t>כמבצעים</w:t>
      </w:r>
      <w:r>
        <w:rPr>
          <w:rFonts w:eastAsia="Arial TUR;Arial" w:cs="Arial TUR;Arial"/>
          <w:rtl w:val="true"/>
        </w:rPr>
        <w:t xml:space="preserve"> </w:t>
      </w:r>
      <w:r>
        <w:rPr>
          <w:rtl w:val="true"/>
        </w:rPr>
        <w:t>בצוותא</w:t>
      </w:r>
      <w:r>
        <w:rPr>
          <w:rtl w:val="true"/>
        </w:rPr>
        <w:t xml:space="preserve">) </w:t>
      </w:r>
      <w:r>
        <w:rPr>
          <w:rtl w:val="true"/>
        </w:rPr>
        <w:t>אלא</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קלות</w:t>
      </w:r>
      <w:r>
        <w:rPr>
          <w:rFonts w:eastAsia="Arial TUR;Arial" w:cs="Arial TUR;Arial"/>
          <w:rtl w:val="true"/>
        </w:rPr>
        <w:t xml:space="preserve"> </w:t>
      </w:r>
      <w:r>
        <w:rPr>
          <w:rtl w:val="true"/>
        </w:rPr>
        <w:t>ממנה</w:t>
      </w:r>
      <w:r>
        <w:rPr>
          <w:rtl w:val="true"/>
        </w:rPr>
        <w:t>.</w:t>
      </w:r>
      <w:r>
        <w:rPr>
          <w:rtl w:val="true"/>
        </w:rPr>
        <w:t xml:space="preserve"> </w:t>
      </w:r>
      <w:r>
        <w:rPr>
          <w:rFonts w:ascii="Century" w:hAnsi="Century" w:cs="Miriam"/>
          <w:b/>
          <w:b/>
          <w:spacing w:val="0"/>
          <w:szCs w:val="24"/>
          <w:rtl w:val="true"/>
        </w:rPr>
        <w:t>ההכרעה</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ביצע</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אחרים</w:t>
      </w:r>
      <w:r>
        <w:rPr>
          <w:rFonts w:ascii="Century" w:hAnsi="Century" w:eastAsia="Century" w:cs="Century"/>
          <w:b/>
          <w:b/>
          <w:spacing w:val="0"/>
          <w:szCs w:val="24"/>
          <w:rtl w:val="true"/>
        </w:rPr>
        <w:t xml:space="preserve"> </w:t>
      </w:r>
      <w:r>
        <w:rPr>
          <w:rFonts w:ascii="Century" w:hAnsi="Century" w:cs="Miriam"/>
          <w:b/>
          <w:b/>
          <w:spacing w:val="0"/>
          <w:szCs w:val="24"/>
          <w:rtl w:val="true"/>
        </w:rPr>
        <w:t>איננה</w:t>
      </w:r>
      <w:r>
        <w:rPr>
          <w:rFonts w:ascii="Century" w:hAnsi="Century" w:eastAsia="Century" w:cs="Century"/>
          <w:b/>
          <w:b/>
          <w:spacing w:val="0"/>
          <w:szCs w:val="24"/>
          <w:rtl w:val="true"/>
        </w:rPr>
        <w:t xml:space="preserve"> </w:t>
      </w:r>
      <w:r>
        <w:rPr>
          <w:rFonts w:ascii="Century" w:hAnsi="Century" w:cs="Miriam"/>
          <w:b/>
          <w:b/>
          <w:spacing w:val="0"/>
          <w:szCs w:val="24"/>
          <w:rtl w:val="true"/>
        </w:rPr>
        <w:t>תלוית</w:t>
      </w:r>
      <w:r>
        <w:rPr>
          <w:rFonts w:ascii="Century" w:hAnsi="Century" w:eastAsia="Century" w:cs="Century"/>
          <w:b/>
          <w:b/>
          <w:spacing w:val="0"/>
          <w:szCs w:val="24"/>
          <w:rtl w:val="true"/>
        </w:rPr>
        <w:t xml:space="preserve"> </w:t>
      </w:r>
      <w:r>
        <w:rPr>
          <w:rFonts w:ascii="Century" w:hAnsi="Century" w:cs="Miriam"/>
          <w:b/>
          <w:b/>
          <w:spacing w:val="0"/>
          <w:szCs w:val="24"/>
          <w:rtl w:val="true"/>
        </w:rPr>
        <w:t>העמדת</w:t>
      </w:r>
      <w:r>
        <w:rPr>
          <w:rFonts w:ascii="Century" w:hAnsi="Century" w:eastAsia="Century" w:cs="Century"/>
          <w:b/>
          <w:b/>
          <w:spacing w:val="0"/>
          <w:szCs w:val="24"/>
          <w:rtl w:val="true"/>
        </w:rPr>
        <w:t xml:space="preserve"> </w:t>
      </w:r>
      <w:r>
        <w:rPr>
          <w:rFonts w:ascii="Century" w:hAnsi="Century" w:cs="Miriam"/>
          <w:b/>
          <w:b/>
          <w:spacing w:val="0"/>
          <w:szCs w:val="24"/>
          <w:rtl w:val="true"/>
        </w:rPr>
        <w:t>האחרים</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בכלל</w:t>
      </w:r>
      <w:r>
        <w:rPr>
          <w:rFonts w:ascii="Century" w:hAnsi="Century" w:eastAsia="Century" w:cs="Century"/>
          <w:b/>
          <w:b/>
          <w:spacing w:val="0"/>
          <w:szCs w:val="24"/>
          <w:rtl w:val="true"/>
        </w:rPr>
        <w:t xml:space="preserve"> </w:t>
      </w:r>
      <w:r>
        <w:rPr>
          <w:rFonts w:ascii="Century" w:hAnsi="Century" w:cs="Miriam"/>
          <w:b/>
          <w:b/>
          <w:spacing w:val="0"/>
          <w:szCs w:val="24"/>
          <w:rtl w:val="true"/>
        </w:rPr>
        <w:t>ואם</w:t>
      </w:r>
      <w:r>
        <w:rPr>
          <w:rFonts w:ascii="Century" w:hAnsi="Century" w:eastAsia="Century" w:cs="Century"/>
          <w:b/>
          <w:b/>
          <w:spacing w:val="0"/>
          <w:szCs w:val="24"/>
          <w:rtl w:val="true"/>
        </w:rPr>
        <w:t xml:space="preserve"> </w:t>
      </w:r>
      <w:r>
        <w:rPr>
          <w:rFonts w:ascii="Century" w:hAnsi="Century" w:cs="Miriam"/>
          <w:b/>
          <w:b/>
          <w:spacing w:val="0"/>
          <w:szCs w:val="24"/>
          <w:rtl w:val="true"/>
        </w:rPr>
        <w:t>באותה</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תלויית</w:t>
      </w:r>
      <w:r>
        <w:rPr>
          <w:rFonts w:ascii="Century" w:hAnsi="Century" w:eastAsia="Century" w:cs="Century"/>
          <w:b/>
          <w:b/>
          <w:spacing w:val="0"/>
          <w:szCs w:val="24"/>
          <w:rtl w:val="true"/>
        </w:rPr>
        <w:t xml:space="preserve"> </w:t>
      </w:r>
      <w:r>
        <w:rPr>
          <w:rFonts w:ascii="Century" w:hAnsi="Century" w:cs="Miriam"/>
          <w:b/>
          <w:b/>
          <w:spacing w:val="0"/>
          <w:szCs w:val="24"/>
          <w:rtl w:val="true"/>
        </w:rPr>
        <w:t>הממצא</w:t>
      </w:r>
      <w:r>
        <w:rPr>
          <w:rFonts w:ascii="Century" w:hAnsi="Century" w:eastAsia="Century" w:cs="Century"/>
          <w:b/>
          <w:b/>
          <w:spacing w:val="0"/>
          <w:szCs w:val="24"/>
          <w:rtl w:val="true"/>
        </w:rPr>
        <w:t xml:space="preserve"> </w:t>
      </w:r>
      <w:r>
        <w:rPr>
          <w:rFonts w:ascii="Century" w:hAnsi="Century" w:cs="Miriam"/>
          <w:b/>
          <w:b/>
          <w:spacing w:val="0"/>
          <w:szCs w:val="24"/>
          <w:rtl w:val="true"/>
        </w:rPr>
        <w:t>העובדתי</w:t>
      </w:r>
      <w:r>
        <w:rPr>
          <w:rFonts w:ascii="Century" w:hAnsi="Century" w:eastAsia="Century" w:cs="Century"/>
          <w:b/>
          <w:b/>
          <w:spacing w:val="0"/>
          <w:szCs w:val="24"/>
          <w:rtl w:val="true"/>
        </w:rPr>
        <w:t xml:space="preserve"> </w:t>
      </w:r>
      <w:r>
        <w:rPr>
          <w:rFonts w:ascii="Century" w:hAnsi="Century" w:cs="Miriam"/>
          <w:b/>
          <w:b/>
          <w:spacing w:val="0"/>
          <w:szCs w:val="24"/>
          <w:rtl w:val="true"/>
        </w:rPr>
        <w:t>במשפטו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ושל</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בלב</w:t>
      </w:r>
      <w:r>
        <w:rPr>
          <w:rFonts w:ascii="Century" w:hAnsi="Century" w:cs="Miriam"/>
          <w:b/>
          <w:b/>
          <w:spacing w:val="0"/>
          <w:szCs w:val="24"/>
          <w:rtl w:val="true"/>
        </w:rPr>
        <w:t>ד</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8250/06</w:t>
        </w:r>
      </w:hyperlink>
      <w:r>
        <w:rPr>
          <w:rtl w:val="true"/>
        </w:rPr>
        <w:t xml:space="preserve"> </w:t>
      </w:r>
      <w:r>
        <w:rPr>
          <w:rFonts w:ascii="Century" w:hAnsi="Century" w:cs="Miriam"/>
          <w:b/>
          <w:b/>
          <w:spacing w:val="0"/>
          <w:szCs w:val="24"/>
          <w:rtl w:val="true"/>
        </w:rPr>
        <w:t>פוטומקה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8</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6.11.2008</w:t>
      </w:r>
      <w:r>
        <w:rPr>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 xml:space="preserve">הסבר זה להיקף האחריות של </w:t>
      </w:r>
      <w:r>
        <w:rPr>
          <w:rtl w:val="true"/>
        </w:rPr>
        <w:t>"</w:t>
      </w:r>
      <w:r>
        <w:rPr>
          <w:rtl w:val="true"/>
        </w:rPr>
        <w:t>מבצע בצוותא</w:t>
      </w:r>
      <w:r>
        <w:rPr>
          <w:rtl w:val="true"/>
        </w:rPr>
        <w:t xml:space="preserve">" </w:t>
      </w:r>
      <w:r>
        <w:rPr>
          <w:rtl w:val="true"/>
        </w:rPr>
        <w:t xml:space="preserve">אף עולה בקנה אחד עם הכלל הבסיסי שלפיו </w:t>
      </w:r>
      <w:r>
        <w:rPr>
          <w:rtl w:val="true"/>
        </w:rPr>
        <w:t>"</w:t>
      </w:r>
      <w:r>
        <w:rPr>
          <w:rFonts w:ascii="Century" w:hAnsi="Century" w:cs="Miriam"/>
          <w:b/>
          <w:b/>
          <w:spacing w:val="0"/>
          <w:szCs w:val="24"/>
          <w:rtl w:val="true"/>
        </w:rPr>
        <w:t>כולם</w:t>
      </w:r>
      <w:r>
        <w:rPr>
          <w:rFonts w:ascii="Century" w:hAnsi="Century" w:eastAsia="Century" w:cs="Century"/>
          <w:b/>
          <w:b/>
          <w:spacing w:val="0"/>
          <w:szCs w:val="24"/>
          <w:rtl w:val="true"/>
        </w:rPr>
        <w:t xml:space="preserve"> </w:t>
      </w:r>
      <w:r>
        <w:rPr>
          <w:rFonts w:ascii="Century" w:hAnsi="Century" w:cs="Miriam"/>
          <w:b/>
          <w:b/>
          <w:spacing w:val="0"/>
          <w:szCs w:val="24"/>
          <w:rtl w:val="true"/>
        </w:rPr>
        <w:t>עבריינים</w:t>
      </w:r>
      <w:r>
        <w:rPr>
          <w:rFonts w:ascii="Century" w:hAnsi="Century" w:eastAsia="Century" w:cs="Century"/>
          <w:b/>
          <w:b/>
          <w:spacing w:val="0"/>
          <w:szCs w:val="24"/>
          <w:rtl w:val="true"/>
        </w:rPr>
        <w:t xml:space="preserve"> </w:t>
      </w:r>
      <w:r>
        <w:rPr>
          <w:rFonts w:ascii="Century" w:hAnsi="Century" w:cs="Miriam"/>
          <w:b/>
          <w:b/>
          <w:spacing w:val="0"/>
          <w:szCs w:val="24"/>
          <w:rtl w:val="true"/>
        </w:rPr>
        <w:t>ראשיים</w:t>
      </w:r>
      <w:r>
        <w:rPr>
          <w:rFonts w:ascii="Century" w:hAnsi="Century" w:eastAsia="Century" w:cs="Century"/>
          <w:b/>
          <w:b/>
          <w:spacing w:val="0"/>
          <w:szCs w:val="24"/>
          <w:rtl w:val="true"/>
        </w:rPr>
        <w:t xml:space="preserve"> </w:t>
      </w:r>
      <w:r>
        <w:rPr>
          <w:rFonts w:ascii="Century" w:hAnsi="Century" w:cs="Miriam"/>
          <w:b/>
          <w:b/>
          <w:spacing w:val="0"/>
          <w:szCs w:val="24"/>
          <w:rtl w:val="true"/>
        </w:rPr>
        <w:t>שתרומתם</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פנימית</w:t>
      </w:r>
      <w:r>
        <w:rPr>
          <w:rFonts w:cs="Miriam" w:ascii="Century" w:hAnsi="Century"/>
          <w:b/>
          <w:spacing w:val="0"/>
          <w:szCs w:val="24"/>
          <w:rtl w:val="true"/>
        </w:rPr>
        <w:t xml:space="preserve">' </w:t>
      </w:r>
      <w:r>
        <w:rPr>
          <w:rFonts w:ascii="Century" w:hAnsi="Century" w:cs="Miriam"/>
          <w:b/>
          <w:b/>
          <w:spacing w:val="0"/>
          <w:szCs w:val="24"/>
          <w:u w:val="single"/>
          <w:rtl w:val="true"/>
        </w:rPr>
        <w:t>ואחריותם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ישירה</w:t>
      </w:r>
      <w:r>
        <w:rPr>
          <w:rtl w:val="true"/>
        </w:rPr>
        <w:t>"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2895/07</w:t>
        </w:r>
      </w:hyperlink>
      <w:r>
        <w:rPr>
          <w:rtl w:val="true"/>
        </w:rPr>
        <w:t xml:space="preserve"> </w:t>
      </w:r>
      <w:r>
        <w:rPr>
          <w:rFonts w:ascii="Century" w:hAnsi="Century" w:cs="Miriam"/>
          <w:b/>
          <w:b/>
          <w:spacing w:val="0"/>
          <w:sz w:val="22"/>
          <w:sz w:val="22"/>
          <w:szCs w:val="24"/>
          <w:rtl w:val="true"/>
        </w:rPr>
        <w:t>פרחי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25.10.2007</w:t>
      </w:r>
      <w:r>
        <w:rPr>
          <w:rtl w:val="true"/>
        </w:rPr>
        <w:t>)</w:t>
      </w:r>
      <w:r>
        <w:rPr>
          <w:rtl w:val="true"/>
        </w:rPr>
        <w:t xml:space="preserve">); </w:t>
      </w:r>
      <w:r>
        <w:rPr>
          <w:rtl w:val="true"/>
        </w:rPr>
        <w:t>רוצה לומר</w:t>
      </w:r>
      <w:r>
        <w:rPr>
          <w:rtl w:val="true"/>
        </w:rPr>
        <w:t xml:space="preserve">, </w:t>
      </w:r>
      <w:r>
        <w:rPr>
          <w:rtl w:val="true"/>
        </w:rPr>
        <w:t>בהתאם</w:t>
      </w:r>
      <w:r>
        <w:rPr>
          <w:rtl w:val="true"/>
        </w:rPr>
        <w:t xml:space="preserve"> </w:t>
      </w:r>
      <w:r>
        <w:rPr>
          <w:rtl w:val="true"/>
        </w:rPr>
        <w:t>לראיות</w:t>
      </w:r>
      <w:r>
        <w:rPr>
          <w:rtl w:val="true"/>
        </w:rPr>
        <w:t xml:space="preserve"> </w:t>
      </w:r>
      <w:r>
        <w:rPr>
          <w:rtl w:val="true"/>
        </w:rPr>
        <w:t>ולמסד</w:t>
      </w:r>
      <w:r>
        <w:rPr>
          <w:rtl w:val="true"/>
        </w:rPr>
        <w:t xml:space="preserve"> </w:t>
      </w:r>
      <w:r>
        <w:rPr>
          <w:rtl w:val="true"/>
        </w:rPr>
        <w:t>העובדתי</w:t>
      </w:r>
      <w:r>
        <w:rPr>
          <w:rtl w:val="true"/>
        </w:rPr>
        <w:t xml:space="preserve"> </w:t>
      </w:r>
      <w:r>
        <w:rPr>
          <w:rtl w:val="true"/>
        </w:rPr>
        <w:t>שקבע</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על</w:t>
      </w:r>
      <w:r>
        <w:rPr>
          <w:rtl w:val="true"/>
        </w:rPr>
        <w:t xml:space="preserve"> </w:t>
      </w:r>
      <w:r>
        <w:rPr>
          <w:rtl w:val="true"/>
        </w:rPr>
        <w:t>פיהן</w:t>
      </w:r>
      <w:r>
        <w:rPr>
          <w:rtl w:val="true"/>
        </w:rPr>
        <w:t xml:space="preserve">, </w:t>
      </w:r>
      <w:r>
        <w:rPr>
          <w:rtl w:val="true"/>
        </w:rPr>
        <w:t>יש</w:t>
      </w:r>
      <w:r>
        <w:rPr>
          <w:rtl w:val="true"/>
        </w:rPr>
        <w:t xml:space="preserve"> </w:t>
      </w:r>
      <w:r>
        <w:rPr>
          <w:rtl w:val="true"/>
        </w:rPr>
        <w:t>לגזור</w:t>
      </w:r>
      <w:r>
        <w:rPr>
          <w:rtl w:val="true"/>
        </w:rPr>
        <w:t xml:space="preserve"> </w:t>
      </w:r>
      <w:r>
        <w:rPr>
          <w:rtl w:val="true"/>
        </w:rPr>
        <w:t>את</w:t>
      </w:r>
      <w:r>
        <w:rPr>
          <w:rtl w:val="true"/>
        </w:rPr>
        <w:t xml:space="preserve"> </w:t>
      </w:r>
      <w:r>
        <w:rPr>
          <w:rtl w:val="true"/>
        </w:rPr>
        <w:t>אחריות</w:t>
      </w:r>
      <w:r>
        <w:rPr>
          <w:rtl w:val="true"/>
        </w:rPr>
        <w:t xml:space="preserve"> </w:t>
      </w:r>
      <w:r>
        <w:rPr>
          <w:rtl w:val="true"/>
        </w:rPr>
        <w:t>המערער</w:t>
      </w:r>
      <w:r>
        <w:rPr>
          <w:rtl w:val="true"/>
        </w:rPr>
        <w:t xml:space="preserve"> </w:t>
      </w:r>
      <w:r>
        <w:rPr>
          <w:rFonts w:ascii="Century" w:hAnsi="Century" w:cs="Miriam"/>
          <w:b/>
          <w:b/>
          <w:spacing w:val="0"/>
          <w:sz w:val="22"/>
          <w:sz w:val="22"/>
          <w:szCs w:val="24"/>
          <w:rtl w:val="true"/>
        </w:rPr>
        <w:t>כשלעצמה</w:t>
      </w:r>
      <w:r>
        <w:rPr>
          <w:rtl w:val="true"/>
        </w:rPr>
        <w:t xml:space="preserve">. </w:t>
      </w:r>
      <w:r>
        <w:rPr>
          <w:rtl w:val="true"/>
        </w:rPr>
        <w:t>אפשרות</w:t>
      </w:r>
      <w:r>
        <w:rPr>
          <w:rtl w:val="true"/>
        </w:rPr>
        <w:t xml:space="preserve"> </w:t>
      </w:r>
      <w:r>
        <w:rPr>
          <w:rtl w:val="true"/>
        </w:rPr>
        <w:t>הרשעת</w:t>
      </w:r>
      <w:r>
        <w:rPr>
          <w:rtl w:val="true"/>
        </w:rPr>
        <w:t xml:space="preserve"> </w:t>
      </w:r>
      <w:r>
        <w:rPr>
          <w:rtl w:val="true"/>
        </w:rPr>
        <w:t>המערער</w:t>
      </w:r>
      <w:r>
        <w:rPr>
          <w:rtl w:val="true"/>
        </w:rPr>
        <w:t xml:space="preserve"> </w:t>
      </w:r>
      <w:r>
        <w:rPr>
          <w:rtl w:val="true"/>
        </w:rPr>
        <w:t>בעבירת</w:t>
      </w:r>
      <w:r>
        <w:rPr>
          <w:rtl w:val="true"/>
        </w:rPr>
        <w:t xml:space="preserve"> </w:t>
      </w:r>
      <w:r>
        <w:rPr>
          <w:rtl w:val="true"/>
        </w:rPr>
        <w:t>הרצח</w:t>
      </w:r>
      <w:r>
        <w:rPr>
          <w:rtl w:val="true"/>
        </w:rPr>
        <w:t xml:space="preserve"> </w:t>
      </w:r>
      <w:r>
        <w:rPr>
          <w:rtl w:val="true"/>
        </w:rPr>
        <w:t>כמבצע</w:t>
      </w:r>
      <w:r>
        <w:rPr>
          <w:rtl w:val="true"/>
        </w:rPr>
        <w:t xml:space="preserve"> </w:t>
      </w:r>
      <w:r>
        <w:rPr>
          <w:rtl w:val="true"/>
        </w:rPr>
        <w:t>בצוותא</w:t>
      </w:r>
      <w:r>
        <w:rPr>
          <w:rtl w:val="true"/>
        </w:rPr>
        <w:t xml:space="preserve"> – </w:t>
      </w:r>
      <w:r>
        <w:rPr>
          <w:rFonts w:ascii="Century" w:hAnsi="Century" w:cs="Miriam"/>
          <w:b/>
          <w:b/>
          <w:spacing w:val="0"/>
          <w:sz w:val="22"/>
          <w:sz w:val="22"/>
          <w:szCs w:val="24"/>
          <w:rtl w:val="true"/>
        </w:rPr>
        <w:t>עומדת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שלה</w:t>
      </w:r>
      <w:r>
        <w:rPr>
          <w:rtl w:val="true"/>
        </w:rPr>
        <w:t xml:space="preserve"> </w:t>
      </w:r>
      <w:r>
        <w:rPr>
          <w:rtl w:val="true"/>
        </w:rPr>
        <w:t>אף</w:t>
      </w:r>
      <w:r>
        <w:rPr>
          <w:rtl w:val="true"/>
        </w:rPr>
        <w:t xml:space="preserve"> </w:t>
      </w:r>
      <w:r>
        <w:rPr>
          <w:rtl w:val="true"/>
        </w:rPr>
        <w:t>בטרם</w:t>
      </w:r>
      <w:r>
        <w:rPr>
          <w:rtl w:val="true"/>
        </w:rPr>
        <w:t xml:space="preserve"> </w:t>
      </w:r>
      <w:r>
        <w:rPr>
          <w:rtl w:val="true"/>
        </w:rPr>
        <w:t>התבררה</w:t>
      </w:r>
      <w:r>
        <w:rPr>
          <w:rtl w:val="true"/>
        </w:rPr>
        <w:t xml:space="preserve"> </w:t>
      </w:r>
      <w:r>
        <w:rPr>
          <w:rtl w:val="true"/>
        </w:rPr>
        <w:t>מידת</w:t>
      </w:r>
      <w:r>
        <w:rPr>
          <w:rtl w:val="true"/>
        </w:rPr>
        <w:t xml:space="preserve"> </w:t>
      </w:r>
      <w:r>
        <w:rPr>
          <w:rtl w:val="true"/>
        </w:rPr>
        <w:t>אשמתו</w:t>
      </w:r>
      <w:r>
        <w:rPr>
          <w:rtl w:val="true"/>
        </w:rPr>
        <w:t xml:space="preserve"> </w:t>
      </w:r>
      <w:r>
        <w:rPr>
          <w:rtl w:val="true"/>
        </w:rPr>
        <w:t>של</w:t>
      </w:r>
      <w:r>
        <w:rPr>
          <w:rtl w:val="true"/>
        </w:rPr>
        <w:t xml:space="preserve"> </w:t>
      </w:r>
      <w:r>
        <w:rPr>
          <w:rtl w:val="true"/>
        </w:rPr>
        <w:t>האחר</w:t>
      </w:r>
      <w:r>
        <w:rPr>
          <w:rtl w:val="true"/>
        </w:rPr>
        <w:t xml:space="preserve">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עניין</w:t>
      </w:r>
      <w:r>
        <w:rPr>
          <w:rFonts w:ascii="Century" w:hAnsi="Century" w:cs="Century"/>
          <w:rtl w:val="true"/>
        </w:rPr>
        <w:t xml:space="preserve"> </w:t>
      </w:r>
      <w:r>
        <w:rPr>
          <w:rFonts w:ascii="Century" w:hAnsi="Century" w:cs="Miriam"/>
          <w:b/>
          <w:b/>
          <w:spacing w:val="0"/>
          <w:sz w:val="22"/>
          <w:sz w:val="22"/>
          <w:szCs w:val="24"/>
          <w:rtl w:val="true"/>
        </w:rPr>
        <w:t>זגורי</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424</w:t>
      </w:r>
      <w:r>
        <w:rPr>
          <w:rFonts w:cs="Century" w:ascii="Century" w:hAnsi="Century"/>
          <w:rtl w:val="true"/>
        </w:rPr>
        <w:t xml:space="preserve">; </w:t>
      </w:r>
      <w:r>
        <w:rPr>
          <w:rFonts w:ascii="Century" w:hAnsi="Century" w:cs="Century"/>
          <w:rtl w:val="true"/>
        </w:rPr>
        <w:t>עניין</w:t>
      </w:r>
      <w:r>
        <w:rPr>
          <w:rFonts w:ascii="Century" w:hAnsi="Century" w:cs="Century"/>
          <w:rtl w:val="true"/>
        </w:rPr>
        <w:t xml:space="preserve"> </w:t>
      </w:r>
      <w:r>
        <w:rPr>
          <w:rFonts w:ascii="Century" w:hAnsi="Century" w:cs="Miriam"/>
          <w:b/>
          <w:b/>
          <w:spacing w:val="0"/>
          <w:sz w:val="22"/>
          <w:sz w:val="22"/>
          <w:szCs w:val="24"/>
          <w:rtl w:val="true"/>
        </w:rPr>
        <w:t>בסטיקאר</w:t>
      </w:r>
      <w:r>
        <w:rPr>
          <w:rFonts w:cs="Century" w:ascii="Century" w:hAnsi="Century"/>
          <w:rtl w:val="true"/>
        </w:rPr>
        <w:t xml:space="preserve">, </w:t>
      </w:r>
      <w:r>
        <w:rPr>
          <w:rFonts w:ascii="Century" w:hAnsi="Century" w:cs="Century"/>
          <w:rtl w:val="true"/>
        </w:rPr>
        <w:t>בפסקה</w:t>
      </w:r>
      <w:r>
        <w:rPr>
          <w:rFonts w:ascii="Century" w:hAnsi="Century" w:cs="Century"/>
          <w:rtl w:val="true"/>
        </w:rPr>
        <w:t xml:space="preserve"> </w:t>
      </w:r>
      <w:r>
        <w:rPr>
          <w:rFonts w:cs="Century" w:ascii="Century" w:hAnsi="Century"/>
        </w:rPr>
        <w:t>17</w:t>
      </w:r>
      <w:r>
        <w:rPr>
          <w:rtl w:val="true"/>
        </w:rPr>
        <w:t>).</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ascii="Century" w:hAnsi="Century" w:cs="Miriam"/>
          <w:b/>
          <w:b/>
          <w:spacing w:val="0"/>
          <w:sz w:val="22"/>
          <w:sz w:val="22"/>
          <w:szCs w:val="24"/>
          <w:rtl w:val="true"/>
        </w:rPr>
        <w:t>בענייננו</w:t>
      </w:r>
      <w:r>
        <w:rPr>
          <w:rFonts w:cs="Miriam" w:ascii="Century" w:hAnsi="Century"/>
          <w:b/>
          <w:spacing w:val="0"/>
          <w:sz w:val="22"/>
          <w:szCs w:val="24"/>
          <w:rtl w:val="true"/>
        </w:rPr>
        <w:t xml:space="preserve">, </w:t>
      </w:r>
      <w:r>
        <w:rPr>
          <w:rtl w:val="true"/>
        </w:rPr>
        <w:t>כפי שנקבע</w:t>
      </w:r>
      <w:r>
        <w:rPr>
          <w:rtl w:val="true"/>
        </w:rPr>
        <w:t xml:space="preserve">, </w:t>
      </w:r>
      <w:r>
        <w:rPr>
          <w:rtl w:val="true"/>
        </w:rPr>
        <w:t>המערער</w:t>
      </w:r>
      <w:r>
        <w:rPr>
          <w:rtl w:val="true"/>
        </w:rPr>
        <w:t xml:space="preserve">, </w:t>
      </w:r>
      <w:r>
        <w:rPr>
          <w:rtl w:val="true"/>
        </w:rPr>
        <w:t xml:space="preserve">האחר ועאמר ביקשו להוציא לפועל </w:t>
      </w:r>
      <w:r>
        <w:rPr>
          <w:rFonts w:ascii="Century" w:hAnsi="Century" w:cs="Miriam"/>
          <w:b/>
          <w:b/>
          <w:spacing w:val="0"/>
          <w:sz w:val="22"/>
          <w:sz w:val="22"/>
          <w:szCs w:val="24"/>
          <w:rtl w:val="true"/>
        </w:rPr>
        <w:t>ובצוותא</w:t>
      </w:r>
      <w:r>
        <w:rPr>
          <w:rtl w:val="true"/>
        </w:rPr>
        <w:t xml:space="preserve"> את תכניתם לשדוד את הדירה בעת שהתנהל בה משחק קלפים</w:t>
      </w:r>
      <w:r>
        <w:rPr>
          <w:rtl w:val="true"/>
        </w:rPr>
        <w:t xml:space="preserve">. </w:t>
      </w:r>
      <w:r>
        <w:rPr>
          <w:rtl w:val="true"/>
        </w:rPr>
        <w:t>בהתאם</w:t>
      </w:r>
      <w:r>
        <w:rPr>
          <w:rtl w:val="true"/>
        </w:rPr>
        <w:t xml:space="preserve">, </w:t>
      </w:r>
      <w:r>
        <w:rPr>
          <w:rtl w:val="true"/>
        </w:rPr>
        <w:t xml:space="preserve">המערער הורשע בעבירת ניסיון שוד בנסיבות מחמירות </w:t>
      </w:r>
      <w:r>
        <w:rPr>
          <w:rFonts w:ascii="Century" w:hAnsi="Century" w:cs="Miriam"/>
          <w:b/>
          <w:b/>
          <w:spacing w:val="0"/>
          <w:sz w:val="22"/>
          <w:sz w:val="22"/>
          <w:szCs w:val="24"/>
          <w:rtl w:val="true"/>
        </w:rPr>
        <w:t>בצוותא</w:t>
      </w:r>
      <w:r>
        <w:rPr>
          <w:rtl w:val="true"/>
        </w:rPr>
        <w:t xml:space="preserve">. </w:t>
      </w:r>
      <w:r>
        <w:rPr>
          <w:rtl w:val="true"/>
        </w:rPr>
        <w:t>במהלך ניסיון השוד</w:t>
      </w:r>
      <w:r>
        <w:rPr>
          <w:rtl w:val="true"/>
        </w:rPr>
        <w:t xml:space="preserve">, </w:t>
      </w:r>
      <w:r>
        <w:rPr>
          <w:rtl w:val="true"/>
        </w:rPr>
        <w:t>נדקר המנוח על</w:t>
      </w:r>
      <w:r>
        <w:rPr>
          <w:rtl w:val="true"/>
        </w:rPr>
        <w:t>-</w:t>
      </w:r>
      <w:r>
        <w:rPr>
          <w:rtl w:val="true"/>
        </w:rPr>
        <w:t>ידי האחר והוא נפטר מפצעיו מאוחר יותר</w:t>
      </w:r>
      <w:r>
        <w:rPr>
          <w:rtl w:val="true"/>
        </w:rPr>
        <w:t xml:space="preserve">. </w:t>
      </w:r>
      <w:r>
        <w:rPr>
          <w:rtl w:val="true"/>
        </w:rPr>
        <w:t xml:space="preserve">באשר לאחריותו של המערער ברצח המנוח כמבצע </w:t>
      </w:r>
      <w:r>
        <w:rPr>
          <w:rFonts w:ascii="Century" w:hAnsi="Century" w:cs="Miriam"/>
          <w:b/>
          <w:b/>
          <w:spacing w:val="0"/>
          <w:sz w:val="22"/>
          <w:sz w:val="22"/>
          <w:szCs w:val="24"/>
          <w:rtl w:val="true"/>
        </w:rPr>
        <w:t>בצוותא</w:t>
      </w:r>
      <w:r>
        <w:rPr>
          <w:rtl w:val="true"/>
        </w:rPr>
        <w:t xml:space="preserve">, </w:t>
      </w:r>
      <w:r>
        <w:rPr>
          <w:rtl w:val="true"/>
        </w:rPr>
        <w:t>מצבור הראיות והקביעות העובדתיות של בית המשפט המחוזי</w:t>
      </w:r>
      <w:r>
        <w:rPr>
          <w:rtl w:val="true"/>
        </w:rPr>
        <w:t xml:space="preserve">, </w:t>
      </w:r>
      <w:r>
        <w:rPr>
          <w:rtl w:val="true"/>
        </w:rPr>
        <w:t>כפי שאפרט</w:t>
      </w:r>
      <w:r>
        <w:rPr>
          <w:rtl w:val="true"/>
        </w:rPr>
        <w:t xml:space="preserve">, </w:t>
      </w:r>
      <w:r>
        <w:rPr>
          <w:rtl w:val="true"/>
        </w:rPr>
        <w:t xml:space="preserve">שופך אור על מודעותו </w:t>
      </w:r>
      <w:r>
        <w:rPr>
          <w:rFonts w:ascii="Century" w:hAnsi="Century" w:cs="Miriam"/>
          <w:b/>
          <w:b/>
          <w:spacing w:val="0"/>
          <w:sz w:val="22"/>
          <w:sz w:val="22"/>
          <w:szCs w:val="24"/>
          <w:rtl w:val="true"/>
        </w:rPr>
        <w:t>בפועל</w:t>
      </w:r>
      <w:r>
        <w:rPr>
          <w:rFonts w:ascii="Century" w:hAnsi="Century" w:eastAsia="Century" w:cs="Century"/>
          <w:b/>
          <w:b/>
          <w:spacing w:val="0"/>
          <w:sz w:val="22"/>
          <w:sz w:val="22"/>
          <w:szCs w:val="24"/>
          <w:rtl w:val="true"/>
        </w:rPr>
        <w:t xml:space="preserve"> </w:t>
      </w:r>
      <w:r>
        <w:rPr>
          <w:rtl w:val="true"/>
        </w:rPr>
        <w:t>של המערער לאפשרות התרחשות עבירת ההמתה</w:t>
      </w:r>
      <w:r>
        <w:rPr>
          <w:rtl w:val="true"/>
        </w:rPr>
        <w:t xml:space="preserve">. </w:t>
      </w:r>
      <w:r>
        <w:rPr>
          <w:rtl w:val="true"/>
        </w:rPr>
        <w:t>על קביעות אלו כאמור</w:t>
      </w:r>
      <w:r>
        <w:rPr>
          <w:rtl w:val="true"/>
        </w:rPr>
        <w:t xml:space="preserve">, </w:t>
      </w:r>
      <w:r>
        <w:rPr>
          <w:rtl w:val="true"/>
        </w:rPr>
        <w:t>אין חולק</w:t>
      </w:r>
      <w:r>
        <w:rPr>
          <w:rtl w:val="true"/>
        </w:rPr>
        <w:t xml:space="preserve">. </w:t>
      </w:r>
      <w:r>
        <w:rPr>
          <w:rtl w:val="true"/>
        </w:rPr>
        <w:t>ממילא</w:t>
      </w:r>
      <w:r>
        <w:rPr>
          <w:rtl w:val="true"/>
        </w:rPr>
        <w:t xml:space="preserve">, </w:t>
      </w:r>
      <w:r>
        <w:rPr>
          <w:rtl w:val="true"/>
        </w:rPr>
        <w:t xml:space="preserve">כידוע אין ערכאת הערעור נוטה להתערב בממצאי עובדה ומהימנות אשר נקבעו על ידי הערכאה הדיונית שהתרשמה באופן ישיר מהראיות והעדים </w:t>
      </w:r>
      <w:r>
        <w:rPr>
          <w:rtl w:val="true"/>
        </w:rPr>
        <w:t>(</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8030/21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זיינב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25.12.2022</w:t>
      </w:r>
      <w:r>
        <w:rPr>
          <w:rtl w:val="true"/>
        </w:rPr>
        <w:t>)‏</w:t>
      </w:r>
      <w:r>
        <w:rPr>
          <w:rtl w:val="true"/>
        </w:rPr>
        <w:t>).</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במסגרת ההכנות לביצוע השוד</w:t>
      </w:r>
      <w:r>
        <w:rPr>
          <w:rtl w:val="true"/>
        </w:rPr>
        <w:t xml:space="preserve">, </w:t>
      </w:r>
      <w:r>
        <w:rPr>
          <w:rtl w:val="true"/>
        </w:rPr>
        <w:t>עאמר תיאר למערער ולאחר את הדירה ומאפייניה</w:t>
      </w:r>
      <w:r>
        <w:rPr>
          <w:rtl w:val="true"/>
        </w:rPr>
        <w:t xml:space="preserve">, </w:t>
      </w:r>
      <w:r>
        <w:rPr>
          <w:rtl w:val="true"/>
        </w:rPr>
        <w:t xml:space="preserve">הדגיש כי בשעת משחק הקלפים נוכחים בדירה כעשרה גברים באופן אשר יקשה על ביצוע השוד ואף הוסיף כי מדובר באירוע </w:t>
      </w:r>
      <w:r>
        <w:rPr>
          <w:rtl w:val="true"/>
        </w:rPr>
        <w:t>"</w:t>
      </w:r>
      <w:r>
        <w:rPr>
          <w:rFonts w:ascii="Century" w:hAnsi="Century" w:cs="Miriam"/>
          <w:b/>
          <w:b/>
          <w:spacing w:val="0"/>
          <w:sz w:val="22"/>
          <w:sz w:val="22"/>
          <w:szCs w:val="24"/>
          <w:rtl w:val="true"/>
        </w:rPr>
        <w:t>מסוכן</w:t>
      </w:r>
      <w:r>
        <w:rPr>
          <w:rtl w:val="true"/>
        </w:rPr>
        <w:t>" (</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59</w:t>
      </w:r>
      <w:r>
        <w:rPr>
          <w:rtl w:val="true"/>
        </w:rPr>
        <w:t xml:space="preserve">, </w:t>
      </w:r>
      <w:r>
        <w:rPr>
          <w:rtl w:val="true"/>
        </w:rPr>
        <w:t>ש</w:t>
      </w:r>
      <w:r>
        <w:rPr>
          <w:rtl w:val="true"/>
        </w:rPr>
        <w:t xml:space="preserve">' </w:t>
      </w:r>
      <w:r>
        <w:rPr/>
        <w:t>36</w:t>
      </w:r>
      <w:r>
        <w:rPr>
          <w:rtl w:val="true"/>
        </w:rPr>
        <w:t xml:space="preserve">) </w:t>
      </w:r>
      <w:r>
        <w:rPr>
          <w:rtl w:val="true"/>
        </w:rPr>
        <w:t xml:space="preserve">וכן כי </w:t>
      </w:r>
      <w:r>
        <w:rPr>
          <w:rtl w:val="true"/>
        </w:rPr>
        <w:t>"</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שנכנס</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tl w:val="true"/>
        </w:rPr>
        <w:t>" (</w:t>
      </w:r>
      <w:r>
        <w:rPr>
          <w:rtl w:val="true"/>
        </w:rPr>
        <w:t>ת</w:t>
      </w:r>
      <w:r>
        <w:rPr>
          <w:rtl w:val="true"/>
        </w:rPr>
        <w:t>/</w:t>
      </w:r>
      <w:r>
        <w:rPr/>
        <w:t>208</w:t>
      </w:r>
      <w:r>
        <w:rPr>
          <w:rtl w:val="true"/>
        </w:rPr>
        <w:t>ד</w:t>
      </w:r>
      <w:r>
        <w:rPr>
          <w:rtl w:val="true"/>
        </w:rPr>
        <w:t xml:space="preserve">, </w:t>
      </w:r>
      <w:r>
        <w:rPr>
          <w:rtl w:val="true"/>
        </w:rPr>
        <w:t>עמ</w:t>
      </w:r>
      <w:r>
        <w:rPr>
          <w:rtl w:val="true"/>
        </w:rPr>
        <w:t xml:space="preserve">' </w:t>
      </w:r>
      <w:r>
        <w:rPr/>
        <w:t>123</w:t>
      </w:r>
      <w:r>
        <w:rPr>
          <w:rtl w:val="true"/>
        </w:rPr>
        <w:t xml:space="preserve">, </w:t>
      </w:r>
      <w:r>
        <w:rPr>
          <w:rtl w:val="true"/>
        </w:rPr>
        <w:t>ש</w:t>
      </w:r>
      <w:r>
        <w:rPr>
          <w:rtl w:val="true"/>
        </w:rPr>
        <w:t xml:space="preserve">' </w:t>
      </w:r>
      <w:r>
        <w:rPr/>
        <w:t>20-19</w:t>
      </w:r>
      <w:r>
        <w:rPr>
          <w:rtl w:val="true"/>
        </w:rPr>
        <w:t xml:space="preserve">). </w:t>
      </w:r>
      <w:r>
        <w:rPr>
          <w:rtl w:val="true"/>
        </w:rPr>
        <w:t xml:space="preserve">עאמר עצמו התרצה להשתתף בביצוע השוד רק לאחר שהבהיר לשותפיו כי מאחר שהנוכחים בדירה הם בני משפחתו וחבריו הוא </w:t>
      </w:r>
      <w:r>
        <w:rPr>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שאף</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ייפגע</w:t>
      </w:r>
      <w:r>
        <w:rPr>
          <w:rtl w:val="true"/>
        </w:rPr>
        <w:t xml:space="preserve">" </w:t>
      </w:r>
      <w:r>
        <w:rPr>
          <w:rtl w:val="true"/>
        </w:rPr>
        <w:t xml:space="preserve">והשותפים אישרו באומרם </w:t>
      </w:r>
      <w:r>
        <w:rPr>
          <w:rtl w:val="true"/>
        </w:rPr>
        <w:t>"</w:t>
      </w:r>
      <w:r>
        <w:rPr>
          <w:rFonts w:ascii="Century" w:hAnsi="Century" w:cs="Miriam"/>
          <w:b/>
          <w:b/>
          <w:spacing w:val="0"/>
          <w:sz w:val="22"/>
          <w:sz w:val="22"/>
          <w:szCs w:val="24"/>
          <w:rtl w:val="true"/>
        </w:rPr>
        <w:t>בסדר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תדאג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תדאג</w:t>
      </w:r>
      <w:r>
        <w:rPr>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208</w:t>
      </w:r>
      <w:r>
        <w:rPr>
          <w:rFonts w:ascii="Century" w:hAnsi="Century" w:cs="Century"/>
          <w:rtl w:val="true"/>
        </w:rPr>
        <w:t>ד</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124</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35-27</w:t>
      </w:r>
      <w:r>
        <w:rPr>
          <w:rFonts w:cs="Century" w:ascii="Century" w:hAnsi="Century"/>
          <w:rtl w:val="true"/>
        </w:rPr>
        <w:t>)</w:t>
      </w:r>
      <w:r>
        <w:rPr>
          <w:rtl w:val="true"/>
        </w:rPr>
        <w:t xml:space="preserve">. </w:t>
      </w:r>
      <w:r>
        <w:rPr>
          <w:rtl w:val="true"/>
        </w:rPr>
        <w:t>למשמע תיאור זה</w:t>
      </w:r>
      <w:r>
        <w:rPr>
          <w:rtl w:val="true"/>
        </w:rPr>
        <w:t xml:space="preserve">, </w:t>
      </w:r>
      <w:r>
        <w:rPr>
          <w:rtl w:val="true"/>
        </w:rPr>
        <w:t>המערער</w:t>
      </w:r>
      <w:r>
        <w:rPr>
          <w:rtl w:val="true"/>
        </w:rPr>
        <w:t xml:space="preserve">, </w:t>
      </w:r>
      <w:r>
        <w:rPr>
          <w:rtl w:val="true"/>
        </w:rPr>
        <w:t xml:space="preserve">אשר התרברב באוזני עאמר בניסיונו במעשי שוד </w:t>
      </w:r>
      <w:r>
        <w:rPr>
          <w:rtl w:val="true"/>
        </w:rPr>
        <w:t>(</w:t>
      </w:r>
      <w:r>
        <w:rPr>
          <w:rtl w:val="true"/>
        </w:rPr>
        <w:t>ת</w:t>
      </w:r>
      <w:r>
        <w:rPr>
          <w:rtl w:val="true"/>
        </w:rPr>
        <w:t>/</w:t>
      </w:r>
      <w:r>
        <w:rPr/>
        <w:t>208</w:t>
      </w:r>
      <w:r>
        <w:rPr>
          <w:rtl w:val="true"/>
        </w:rPr>
        <w:t>ב</w:t>
      </w:r>
      <w:r>
        <w:rPr>
          <w:rtl w:val="true"/>
        </w:rPr>
        <w:t xml:space="preserve">, </w:t>
      </w:r>
      <w:r>
        <w:rPr>
          <w:rtl w:val="true"/>
        </w:rPr>
        <w:t>עמ</w:t>
      </w:r>
      <w:r>
        <w:rPr>
          <w:rtl w:val="true"/>
        </w:rPr>
        <w:t xml:space="preserve">' </w:t>
      </w:r>
      <w:r>
        <w:rPr/>
        <w:t>80</w:t>
      </w:r>
      <w:r>
        <w:rPr>
          <w:rtl w:val="true"/>
        </w:rPr>
        <w:t xml:space="preserve">, </w:t>
      </w:r>
      <w:r>
        <w:rPr>
          <w:rtl w:val="true"/>
        </w:rPr>
        <w:t>ש</w:t>
      </w:r>
      <w:r>
        <w:rPr>
          <w:rtl w:val="true"/>
        </w:rPr>
        <w:t xml:space="preserve">' </w:t>
      </w:r>
      <w:r>
        <w:rPr/>
        <w:t>38</w:t>
      </w:r>
      <w:r>
        <w:rPr>
          <w:rtl w:val="true"/>
        </w:rPr>
        <w:t xml:space="preserve">) </w:t>
      </w:r>
      <w:r>
        <w:rPr>
          <w:rtl w:val="true"/>
        </w:rPr>
        <w:t>–</w:t>
      </w:r>
      <w:r>
        <w:rPr>
          <w:rtl w:val="true"/>
        </w:rPr>
        <w:t xml:space="preserve"> </w:t>
      </w:r>
      <w:r>
        <w:rPr>
          <w:rtl w:val="true"/>
        </w:rPr>
        <w:t>ידע לאן פניו מועדות</w:t>
      </w:r>
      <w:r>
        <w:rPr>
          <w:rtl w:val="true"/>
        </w:rPr>
        <w:t xml:space="preserve">. </w:t>
      </w:r>
      <w:r>
        <w:rPr>
          <w:rtl w:val="true"/>
        </w:rPr>
        <w:t>על רקע מורכבות הזירה והמסוכנות הכרוכה בביצוע שוד בדירה</w:t>
      </w:r>
      <w:r>
        <w:rPr>
          <w:rtl w:val="true"/>
        </w:rPr>
        <w:t xml:space="preserve">, </w:t>
      </w:r>
      <w:r>
        <w:rPr>
          <w:rtl w:val="true"/>
        </w:rPr>
        <w:t>המערער והאחר נטלו עמם סכינים וגז מדמיע ויצאו רעולי פנים לקראת ביצוע השוד</w:t>
      </w:r>
      <w:r>
        <w:rPr>
          <w:rtl w:val="true"/>
        </w:rPr>
        <w:t xml:space="preserve">, </w:t>
      </w:r>
      <w:r>
        <w:rPr>
          <w:rtl w:val="true"/>
        </w:rPr>
        <w:t xml:space="preserve">באופן המלמד על מודעות לאפשרות כי השוד עלול להסלים לאלימות עד כדי רצח ממש </w:t>
      </w:r>
      <w:r>
        <w:rPr>
          <w:rtl w:val="true"/>
        </w:rPr>
        <w:t>(</w:t>
      </w:r>
      <w:r>
        <w:rPr>
          <w:rtl w:val="true"/>
        </w:rPr>
        <w:t>ראו</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3834/10</w:t>
        </w:r>
      </w:hyperlink>
      <w:r>
        <w:rPr>
          <w:rtl w:val="true"/>
        </w:rPr>
        <w:t xml:space="preserve"> </w:t>
      </w:r>
      <w:r>
        <w:rPr>
          <w:rFonts w:ascii="Century" w:hAnsi="Century" w:cs="Miriam"/>
          <w:b/>
          <w:b/>
          <w:spacing w:val="0"/>
          <w:szCs w:val="24"/>
          <w:rtl w:val="true"/>
        </w:rPr>
        <w:t>והבה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 xml:space="preserve">פסקה </w:t>
      </w:r>
      <w:r>
        <w:rPr/>
        <w:t>144</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6.3.2013</w:t>
      </w:r>
      <w:r>
        <w:rPr>
          <w:rtl w:val="true"/>
        </w:rPr>
        <w:t xml:space="preserve">)). </w:t>
      </w:r>
    </w:p>
    <w:p>
      <w:pPr>
        <w:pStyle w:val="Ruller41"/>
        <w:numPr>
          <w:ilvl w:val="0"/>
          <w:numId w:val="0"/>
        </w:numPr>
        <w:ind w:hanging="0" w:start="0" w:end="0"/>
        <w:jc w:val="both"/>
        <w:rPr/>
      </w:pPr>
      <w:r>
        <w:rPr>
          <w:rtl w:val="true"/>
        </w:rPr>
        <w:tab/>
      </w:r>
    </w:p>
    <w:p>
      <w:pPr>
        <w:pStyle w:val="Ruller41"/>
        <w:numPr>
          <w:ilvl w:val="0"/>
          <w:numId w:val="0"/>
        </w:numPr>
        <w:ind w:hanging="0" w:start="0" w:end="0"/>
        <w:jc w:val="both"/>
        <w:rPr/>
      </w:pPr>
      <w:r>
        <w:rPr>
          <w:rtl w:val="true"/>
        </w:rPr>
        <w:tab/>
      </w:r>
      <w:r>
        <w:rPr>
          <w:rtl w:val="true"/>
        </w:rPr>
        <w:t xml:space="preserve">אף העובדה כי המערער והאחר נכנסו לדירה בסכינים שלופים ובאיומים מלמדת על נטילת סיכון קונקרטי </w:t>
      </w:r>
      <w:r>
        <w:rPr>
          <w:rFonts w:ascii="Century" w:hAnsi="Century" w:cs="Miriam"/>
          <w:b/>
          <w:b/>
          <w:spacing w:val="0"/>
          <w:szCs w:val="24"/>
          <w:rtl w:val="true"/>
        </w:rPr>
        <w:t>ומודע</w:t>
      </w:r>
      <w:r>
        <w:rPr>
          <w:rtl w:val="true"/>
        </w:rPr>
        <w:t xml:space="preserve"> לאפשרות התרחשות עבירת המתה </w:t>
      </w:r>
      <w:r>
        <w:rPr>
          <w:rtl w:val="true"/>
        </w:rPr>
        <w:t>(</w:t>
      </w:r>
      <w:r>
        <w:rPr>
          <w:rtl w:val="true"/>
        </w:rPr>
        <w:t>ראו</w:t>
      </w:r>
      <w:r>
        <w:rPr>
          <w:rtl w:val="true"/>
        </w:rPr>
        <w:t xml:space="preserve">: </w:t>
      </w:r>
      <w:r>
        <w:rPr>
          <w:rtl w:val="true"/>
        </w:rPr>
        <w:t xml:space="preserve">עניין </w:t>
      </w:r>
      <w:r>
        <w:rPr>
          <w:rFonts w:ascii="Century" w:hAnsi="Century" w:cs="Miriam"/>
          <w:b/>
          <w:b/>
          <w:spacing w:val="0"/>
          <w:szCs w:val="24"/>
          <w:rtl w:val="true"/>
        </w:rPr>
        <w:t>זגורי</w:t>
      </w:r>
      <w:r>
        <w:rPr>
          <w:rtl w:val="true"/>
        </w:rPr>
        <w:t xml:space="preserve">, </w:t>
      </w:r>
      <w:r>
        <w:rPr>
          <w:rtl w:val="true"/>
        </w:rPr>
        <w:t>בעמ</w:t>
      </w:r>
      <w:r>
        <w:rPr>
          <w:rtl w:val="true"/>
        </w:rPr>
        <w:t xml:space="preserve">' </w:t>
      </w:r>
      <w:r>
        <w:rPr/>
        <w:t>426</w:t>
      </w:r>
      <w:r>
        <w:rPr>
          <w:rtl w:val="true"/>
        </w:rPr>
        <w:t xml:space="preserve">). </w:t>
      </w:r>
      <w:r>
        <w:rPr>
          <w:rtl w:val="true"/>
        </w:rPr>
        <w:t>במהרה</w:t>
      </w:r>
      <w:r>
        <w:rPr>
          <w:rtl w:val="true"/>
        </w:rPr>
        <w:t xml:space="preserve">, </w:t>
      </w:r>
      <w:r>
        <w:rPr>
          <w:rtl w:val="true"/>
        </w:rPr>
        <w:t>בדירה התפתחה אלימות במסגרתה המערער התיז גז מדמיע לכיוון פניו של נימר ואף דקר אותו בידו</w:t>
      </w:r>
      <w:r>
        <w:rPr>
          <w:rtl w:val="true"/>
        </w:rPr>
        <w:t xml:space="preserve">, </w:t>
      </w:r>
      <w:r>
        <w:rPr>
          <w:rtl w:val="true"/>
        </w:rPr>
        <w:t>והאחר דקר את המנוח בגבו</w:t>
      </w:r>
      <w:r>
        <w:rPr>
          <w:rtl w:val="true"/>
        </w:rPr>
        <w:t xml:space="preserve">. </w:t>
      </w:r>
      <w:r>
        <w:rPr>
          <w:rtl w:val="true"/>
        </w:rPr>
        <w:t xml:space="preserve">אין אפוא עילה להתערב בקביעת בית המשפט המחוזי כי המערער היה מודע </w:t>
      </w:r>
      <w:r>
        <w:rPr>
          <w:rFonts w:ascii="Century" w:hAnsi="Century" w:cs="Miriam"/>
          <w:b/>
          <w:b/>
          <w:spacing w:val="0"/>
          <w:szCs w:val="24"/>
          <w:rtl w:val="true"/>
        </w:rPr>
        <w:t>בפועל</w:t>
      </w:r>
      <w:r>
        <w:rPr>
          <w:rtl w:val="true"/>
        </w:rPr>
        <w:t xml:space="preserve"> לאפשרות התרחשות עבירת ההמתה במהלך ניסיון השוד </w:t>
      </w:r>
      <w:r>
        <w:rPr>
          <w:rFonts w:ascii="Century" w:hAnsi="Century" w:cs="Miriam"/>
          <w:b/>
          <w:b/>
          <w:spacing w:val="0"/>
          <w:szCs w:val="24"/>
          <w:rtl w:val="true"/>
        </w:rPr>
        <w:t>בצוותא</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בנסיבות אלה</w:t>
      </w:r>
      <w:r>
        <w:rPr>
          <w:rtl w:val="true"/>
        </w:rPr>
        <w:t xml:space="preserve">, </w:t>
      </w:r>
      <w:r>
        <w:rPr>
          <w:rtl w:val="true"/>
        </w:rPr>
        <w:t>המערער</w:t>
      </w:r>
      <w:r>
        <w:rPr>
          <w:rtl w:val="true"/>
        </w:rPr>
        <w:t xml:space="preserve">, </w:t>
      </w:r>
      <w:r>
        <w:rPr>
          <w:rtl w:val="true"/>
        </w:rPr>
        <w:t>אשר ביצע את עבירת ניסיון השוד בצוותא עם שותפיו</w:t>
      </w:r>
      <w:r>
        <w:rPr>
          <w:rtl w:val="true"/>
        </w:rPr>
        <w:t xml:space="preserve">, </w:t>
      </w:r>
      <w:r>
        <w:rPr>
          <w:rtl w:val="true"/>
        </w:rPr>
        <w:t>עלול לשאת כמבצע בצוותא באחריות ישירה לרצח המנוח</w:t>
      </w:r>
      <w:r>
        <w:rPr>
          <w:rtl w:val="true"/>
        </w:rPr>
        <w:t xml:space="preserve">, </w:t>
      </w:r>
      <w:r>
        <w:rPr>
          <w:rtl w:val="true"/>
        </w:rPr>
        <w:t>בהתקיים יסודות עבירת הרצח</w:t>
      </w:r>
      <w:r>
        <w:rPr>
          <w:rtl w:val="true"/>
        </w:rPr>
        <w:t xml:space="preserve">. </w:t>
      </w:r>
      <w:r>
        <w:rPr>
          <w:rtl w:val="true"/>
        </w:rPr>
        <w:t>לבחינתם אפנה כעת</w:t>
      </w:r>
      <w:r>
        <w:rPr>
          <w:rtl w:val="true"/>
        </w:rPr>
        <w:t xml:space="preserve">. </w:t>
      </w:r>
      <w:r>
        <w:rPr>
          <w:rtl w:val="true"/>
        </w:rPr>
        <w:t xml:space="preserve">בית המשפט המחוזי הרשיע את המערער כאמור בעבירת הרצח לפי </w:t>
      </w:r>
      <w:hyperlink r:id="rId73">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בנוסחו קודם הרפורמה בעבירות ההמתה</w:t>
      </w:r>
      <w:r>
        <w:rPr>
          <w:rtl w:val="true"/>
        </w:rPr>
        <w:t xml:space="preserve">, </w:t>
      </w:r>
      <w:r>
        <w:rPr>
          <w:rtl w:val="true"/>
        </w:rPr>
        <w:t>אשר זו הייתה לשונו</w:t>
      </w:r>
      <w:r>
        <w:rPr>
          <w:rtl w:val="true"/>
        </w:rPr>
        <w:t>:</w:t>
      </w:r>
    </w:p>
    <w:p>
      <w:pPr>
        <w:pStyle w:val="Ruller4"/>
        <w:ind w:end="0"/>
        <w:jc w:val="both"/>
        <w:rPr/>
      </w:pPr>
      <w:r>
        <w:rPr>
          <w:rtl w:val="true"/>
        </w:rPr>
      </w:r>
    </w:p>
    <w:p>
      <w:pPr>
        <w:pStyle w:val="Ruller5"/>
        <w:ind w:end="1282"/>
        <w:jc w:val="both"/>
        <w:rPr/>
      </w:pPr>
      <w:r>
        <w:rPr>
          <w:rtl w:val="true"/>
        </w:rPr>
        <w:t>"</w:t>
      </w:r>
      <w:r>
        <w:rPr/>
        <w:t>300</w:t>
      </w:r>
      <w:r>
        <w:rPr>
          <w:rtl w:val="true"/>
        </w:rPr>
        <w:t>. (</w:t>
      </w:r>
      <w:r>
        <w:rPr>
          <w:rtl w:val="true"/>
        </w:rPr>
        <w:t>א</w:t>
      </w:r>
      <w:r>
        <w:rPr>
          <w:rtl w:val="true"/>
        </w:rPr>
        <w:t xml:space="preserve">) </w:t>
        <w:tab/>
      </w:r>
      <w:r>
        <w:rPr>
          <w:rtl w:val="true"/>
        </w:rPr>
        <w:t>העושה</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מאלה</w:t>
      </w:r>
      <w:r>
        <w:rPr>
          <w:rFonts w:eastAsia="Arial TUR;Arial" w:cs="Arial TUR;Arial"/>
          <w:rtl w:val="true"/>
        </w:rPr>
        <w:t xml:space="preserve"> </w:t>
      </w:r>
      <w:r>
        <w:rPr>
          <w:rtl w:val="true"/>
        </w:rPr>
        <w:t>יאשם</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ודינו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ועונש</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בלבד</w:t>
      </w:r>
      <w:r>
        <w:rPr>
          <w:rtl w:val="true"/>
        </w:rPr>
        <w:t>:</w:t>
      </w:r>
    </w:p>
    <w:p>
      <w:pPr>
        <w:pStyle w:val="Ruller5"/>
        <w:ind w:end="1282"/>
        <w:jc w:val="both"/>
        <w:rPr/>
      </w:pPr>
      <w:r>
        <w:rPr>
          <w:rtl w:val="true"/>
        </w:rPr>
        <w:t>[...]</w:t>
      </w:r>
    </w:p>
    <w:p>
      <w:pPr>
        <w:pStyle w:val="Ruller5"/>
        <w:ind w:end="1282"/>
        <w:jc w:val="both"/>
        <w:rPr/>
      </w:pPr>
      <w:r>
        <w:rPr>
          <w:rFonts w:eastAsia="Arial TUR;Arial" w:cs="Arial TUR;Arial"/>
          <w:rtl w:val="true"/>
        </w:rPr>
        <w:t xml:space="preserve"> </w:t>
      </w:r>
      <w:r>
        <w:rPr>
          <w:rtl w:val="true"/>
        </w:rPr>
        <w:t>(</w:t>
      </w:r>
      <w:r>
        <w:rPr/>
        <w:t>3</w:t>
      </w:r>
      <w:r>
        <w:rPr>
          <w:rtl w:val="true"/>
        </w:rPr>
        <w:t xml:space="preserve">) </w:t>
        <w:tab/>
      </w:r>
      <w:r>
        <w:rPr>
          <w:rtl w:val="true"/>
        </w:rPr>
        <w:t>גורם</w:t>
      </w:r>
      <w:r>
        <w:rPr>
          <w:rFonts w:eastAsia="Arial TUR;Arial" w:cs="Arial TUR;Arial"/>
          <w:rtl w:val="true"/>
        </w:rPr>
        <w:t xml:space="preserve"> </w:t>
      </w:r>
      <w:r>
        <w:rPr>
          <w:rtl w:val="true"/>
        </w:rPr>
        <w:t>במזיד</w:t>
      </w:r>
      <w:r>
        <w:rPr>
          <w:rFonts w:eastAsia="Arial TUR;Arial" w:cs="Arial TUR;Arial"/>
          <w:rtl w:val="true"/>
        </w:rPr>
        <w:t xml:space="preserve"> </w:t>
      </w:r>
      <w:r>
        <w:rPr>
          <w:rtl w:val="true"/>
        </w:rPr>
        <w:t>למותו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הכנות</w:t>
      </w:r>
      <w:r>
        <w:rPr>
          <w:rFonts w:eastAsia="Arial TUR;Arial" w:cs="Arial TUR;Arial"/>
          <w:rtl w:val="true"/>
        </w:rPr>
        <w:t xml:space="preserve"> </w:t>
      </w:r>
      <w:r>
        <w:rPr>
          <w:rtl w:val="true"/>
        </w:rPr>
        <w:t>לביצועה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ביצועה</w:t>
      </w:r>
      <w:r>
        <w:rPr>
          <w:rtl w:val="true"/>
        </w:rPr>
        <w:t>"</w:t>
      </w:r>
    </w:p>
    <w:p>
      <w:pPr>
        <w:pStyle w:val="Ruller4"/>
        <w:ind w:end="0"/>
        <w:jc w:val="both"/>
        <w:rPr/>
      </w:pPr>
      <w:r>
        <w:rPr>
          <w:rtl w:val="true"/>
        </w:rPr>
      </w:r>
    </w:p>
    <w:p>
      <w:pPr>
        <w:pStyle w:val="Ruller4"/>
        <w:ind w:end="0"/>
        <w:jc w:val="both"/>
        <w:rPr/>
      </w:pPr>
      <w:r>
        <w:rPr>
          <w:rtl w:val="true"/>
        </w:rPr>
        <w:tab/>
      </w:r>
      <w:r>
        <w:rPr>
          <w:rtl w:val="true"/>
        </w:rPr>
        <w:t>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תוצאתית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מתגבש</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אחרת</w:t>
      </w:r>
      <w:r>
        <w:rPr>
          <w:rtl w:val="true"/>
        </w:rPr>
        <w:t>,</w:t>
      </w:r>
      <w:r>
        <w:rPr>
          <w:rtl w:val="true"/>
        </w:rPr>
        <w:t xml:space="preserve"> </w:t>
      </w:r>
      <w:r>
        <w:rPr>
          <w:rtl w:val="true"/>
        </w:rPr>
        <w:t>ו</w:t>
      </w:r>
      <w:r>
        <w:rPr>
          <w:rtl w:val="true"/>
        </w:rPr>
        <w:t>לצורך</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שקדם</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4594/18</w:t>
        </w:r>
      </w:hyperlink>
      <w:r>
        <w:rPr>
          <w:rtl w:val="true"/>
        </w:rPr>
        <w:t xml:space="preserve"> </w:t>
      </w:r>
      <w:r>
        <w:rPr>
          <w:rFonts w:ascii="Century" w:hAnsi="Century" w:cs="Miriam"/>
          <w:b/>
          <w:b/>
          <w:spacing w:val="0"/>
          <w:szCs w:val="24"/>
          <w:rtl w:val="true"/>
        </w:rPr>
        <w:t>פרידלין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14</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18.11.2020</w:t>
      </w:r>
      <w:r>
        <w:rPr>
          <w:rtl w:val="true"/>
        </w:rPr>
        <w:t>)</w:t>
      </w:r>
      <w:r>
        <w:rPr>
          <w:rtl w:val="true"/>
        </w:rPr>
        <w:t xml:space="preserve">). </w:t>
      </w:r>
      <w:r>
        <w:rPr>
          <w:rtl w:val="true"/>
        </w:rPr>
        <w:t>במישור</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במודעות</w:t>
      </w:r>
      <w:r>
        <w:rPr>
          <w:rFonts w:eastAsia="Arial TUR;Arial" w:cs="Arial TUR;Arial"/>
          <w:rtl w:val="true"/>
        </w:rPr>
        <w:t xml:space="preserve"> </w:t>
      </w:r>
      <w:r>
        <w:rPr>
          <w:rtl w:val="true"/>
        </w:rPr>
        <w:t>ליסוד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ולהתקיימות</w:t>
      </w:r>
      <w:r>
        <w:rPr>
          <w:rFonts w:eastAsia="Arial TUR;Arial" w:cs="Arial TUR;Arial"/>
          <w:rtl w:val="true"/>
        </w:rPr>
        <w:t xml:space="preserve"> </w:t>
      </w:r>
      <w:r>
        <w:rPr>
          <w:rtl w:val="true"/>
        </w:rPr>
        <w:t>נסיבותיה</w:t>
      </w:r>
      <w:r>
        <w:rPr>
          <w:rFonts w:eastAsia="Arial TUR;Arial" w:cs="Arial TUR;Arial"/>
          <w:rtl w:val="true"/>
        </w:rPr>
        <w:t xml:space="preserve"> </w:t>
      </w:r>
      <w:r>
        <w:rPr>
          <w:rtl w:val="true"/>
        </w:rPr>
        <w:t>וביחס</w:t>
      </w:r>
      <w:r>
        <w:rPr>
          <w:rFonts w:eastAsia="Arial TUR;Arial" w:cs="Arial TUR;Arial"/>
          <w:rtl w:val="true"/>
        </w:rPr>
        <w:t xml:space="preserve"> </w:t>
      </w:r>
      <w:r>
        <w:rPr>
          <w:rtl w:val="true"/>
        </w:rPr>
        <w:t>חפצי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פזיזות</w:t>
      </w:r>
      <w:r>
        <w:rPr>
          <w:rFonts w:eastAsia="Arial TUR;Arial" w:cs="Arial TUR;Arial"/>
          <w:rtl w:val="true"/>
        </w:rPr>
        <w:t xml:space="preserve"> </w:t>
      </w:r>
      <w:r>
        <w:rPr>
          <w:rtl w:val="true"/>
        </w:rPr>
        <w:t>ובפרט</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אדישות</w:t>
      </w:r>
      <w:r>
        <w:rPr>
          <w:rFonts w:eastAsia="Arial TUR;Arial" w:cs="Arial TUR;Arial"/>
          <w:rtl w:val="true"/>
        </w:rPr>
        <w:t xml:space="preserve"> </w:t>
      </w:r>
      <w:r>
        <w:rPr>
          <w:rtl w:val="true"/>
        </w:rPr>
        <w:t>לתוצאת</w:t>
      </w:r>
      <w:r>
        <w:rPr>
          <w:rFonts w:eastAsia="Arial TUR;Arial" w:cs="Arial TUR;Arial"/>
          <w:rtl w:val="true"/>
        </w:rPr>
        <w:t xml:space="preserve"> </w:t>
      </w:r>
      <w:r>
        <w:rPr>
          <w:rtl w:val="true"/>
        </w:rPr>
        <w:t>גרימת</w:t>
      </w:r>
      <w:r>
        <w:rPr>
          <w:rFonts w:eastAsia="Arial TUR;Arial" w:cs="Arial TUR;Arial"/>
          <w:rtl w:val="true"/>
        </w:rPr>
        <w:t xml:space="preserve"> </w:t>
      </w:r>
      <w:r>
        <w:rPr>
          <w:rtl w:val="true"/>
        </w:rPr>
        <w:t>המוות</w:t>
      </w:r>
      <w:r>
        <w:rPr>
          <w:rtl w:val="true"/>
        </w:rPr>
        <w:t xml:space="preserve">, </w:t>
      </w:r>
      <w:r>
        <w:rPr>
          <w:rtl w:val="true"/>
        </w:rPr>
        <w:t>ולא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6026/11</w:t>
        </w:r>
      </w:hyperlink>
      <w:r>
        <w:rPr>
          <w:rtl w:val="true"/>
        </w:rPr>
        <w:t xml:space="preserve"> </w:t>
      </w:r>
      <w:r>
        <w:rPr>
          <w:rFonts w:ascii="Century" w:hAnsi="Century" w:cs="Miriam"/>
          <w:b/>
          <w:b/>
          <w:spacing w:val="0"/>
          <w:szCs w:val="24"/>
          <w:rtl w:val="true"/>
        </w:rPr>
        <w:t>טמטאווי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Arial" w:cs="Arial TUR;Arial"/>
          <w:rtl w:val="true"/>
        </w:rPr>
        <w:t xml:space="preserve"> </w:t>
      </w:r>
      <w:r>
        <w:rPr/>
        <w:t>86-85</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24.8.2015</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כמפורט</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בהרחבה</w:t>
      </w:r>
      <w:r>
        <w:rPr>
          <w:rtl w:val="true"/>
        </w:rPr>
        <w:t xml:space="preserve">, </w:t>
      </w:r>
      <w:r>
        <w:rPr>
          <w:rtl w:val="true"/>
        </w:rPr>
        <w:t>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למלא</w:t>
      </w:r>
      <w:r>
        <w:rPr>
          <w:rFonts w:eastAsia="Arial TUR;Arial" w:cs="Arial TUR;Arial"/>
          <w:rtl w:val="true"/>
        </w:rPr>
        <w:t xml:space="preserve"> </w:t>
      </w:r>
      <w:r>
        <w:rPr>
          <w:rtl w:val="true"/>
        </w:rPr>
        <w:t>לבדו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מלוא</w:t>
      </w:r>
      <w:r>
        <w:rPr>
          <w:rFonts w:eastAsia="Arial TUR;Arial" w:cs="Arial TUR;Arial"/>
          <w:rtl w:val="true"/>
        </w:rPr>
        <w:t xml:space="preserve"> </w:t>
      </w:r>
      <w:r>
        <w:rPr>
          <w:rtl w:val="true"/>
        </w:rPr>
        <w:t>הרכיבים</w:t>
      </w:r>
      <w:r>
        <w:rPr>
          <w:rFonts w:eastAsia="Arial TUR;Arial" w:cs="Arial TUR;Arial"/>
          <w:rtl w:val="true"/>
        </w:rPr>
        <w:t xml:space="preserve"> </w:t>
      </w:r>
      <w:r>
        <w:rPr>
          <w:rtl w:val="true"/>
        </w:rPr>
        <w:t>הדרושים</w:t>
      </w:r>
      <w:r>
        <w:rPr>
          <w:rFonts w:eastAsia="Arial TUR;Arial" w:cs="Arial TUR;Arial"/>
          <w:rtl w:val="true"/>
        </w:rPr>
        <w:t xml:space="preserve"> </w:t>
      </w:r>
      <w:r>
        <w:rPr>
          <w:rtl w:val="true"/>
        </w:rPr>
        <w:t>להתגבשות</w:t>
      </w:r>
      <w:r>
        <w:rPr>
          <w:rFonts w:eastAsia="Arial TUR;Arial" w:cs="Arial TUR;Arial"/>
          <w:rtl w:val="true"/>
        </w:rPr>
        <w:t xml:space="preserve"> </w:t>
      </w:r>
      <w:r>
        <w:rPr>
          <w:rtl w:val="true"/>
        </w:rPr>
        <w:t>העבירה</w:t>
      </w:r>
      <w:r>
        <w:rPr>
          <w:rtl w:val="true"/>
        </w:rPr>
        <w:t xml:space="preserve">. </w:t>
      </w:r>
      <w:r>
        <w:rPr>
          <w:rtl w:val="true"/>
        </w:rPr>
        <w:t>משכך</w:t>
      </w:r>
      <w:r>
        <w:rPr>
          <w:rtl w:val="true"/>
        </w:rPr>
        <w:t xml:space="preserve">, </w:t>
      </w:r>
      <w:r>
        <w:rPr>
          <w:rtl w:val="true"/>
        </w:rPr>
        <w:t>המבצע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יורשע</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הקטילה</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נגרם</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שותפו</w:t>
      </w:r>
      <w:r>
        <w:rPr>
          <w:rtl w:val="true"/>
        </w:rPr>
        <w:t xml:space="preserve">. </w:t>
      </w:r>
      <w:r>
        <w:rPr>
          <w:rtl w:val="true"/>
        </w:rPr>
        <w:t>זאת</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הדרוש</w:t>
      </w:r>
      <w:r>
        <w:rPr>
          <w:rFonts w:eastAsia="Arial TUR;Arial" w:cs="Arial TUR;Arial"/>
          <w:rtl w:val="true"/>
        </w:rPr>
        <w:t xml:space="preserve"> </w:t>
      </w:r>
      <w:r>
        <w:rPr>
          <w:rtl w:val="true"/>
        </w:rPr>
        <w:t>לעבירת</w:t>
      </w:r>
      <w:r>
        <w:rPr>
          <w:rFonts w:eastAsia="Arial TUR;Arial" w:cs="Arial TUR;Arial"/>
          <w:rtl w:val="true"/>
        </w:rPr>
        <w:t xml:space="preserve"> </w:t>
      </w:r>
      <w:r>
        <w:rPr>
          <w:rtl w:val="true"/>
        </w:rPr>
        <w:t>הרצח</w:t>
      </w:r>
      <w:r>
        <w:rPr>
          <w:rtl w:val="true"/>
        </w:rPr>
        <w:t xml:space="preserve">. </w:t>
      </w:r>
      <w:r>
        <w:rPr>
          <w:rtl w:val="true"/>
        </w:rPr>
        <w:t>בענייננו</w:t>
      </w:r>
      <w:r>
        <w:rPr>
          <w:rtl w:val="true"/>
        </w:rPr>
        <w:t xml:space="preserve">, </w:t>
      </w:r>
      <w:r>
        <w:rPr>
          <w:rtl w:val="true"/>
        </w:rPr>
        <w:t>היסוד</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במעשיו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האחר</w:t>
      </w:r>
      <w:r>
        <w:rPr>
          <w:rtl w:val="true"/>
        </w:rPr>
        <w:t xml:space="preserve">" </w:t>
      </w:r>
      <w:r>
        <w:rPr>
          <w:rtl w:val="true"/>
        </w:rPr>
        <w:t>אשר</w:t>
      </w:r>
      <w:r>
        <w:rPr>
          <w:rFonts w:eastAsia="Arial TUR;Arial" w:cs="Arial TUR;Arial"/>
          <w:rtl w:val="true"/>
        </w:rPr>
        <w:t xml:space="preserve"> </w:t>
      </w:r>
      <w:r>
        <w:rPr>
          <w:rtl w:val="true"/>
        </w:rPr>
        <w:t>דקר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בגבו</w:t>
      </w:r>
      <w:r>
        <w:rPr>
          <w:rFonts w:eastAsia="Arial TUR;Arial" w:cs="Arial TUR;Arial"/>
          <w:rtl w:val="true"/>
        </w:rPr>
        <w:t xml:space="preserve"> </w:t>
      </w:r>
      <w:r>
        <w:rPr>
          <w:rtl w:val="true"/>
        </w:rPr>
        <w:t>והביא</w:t>
      </w:r>
      <w:r>
        <w:rPr>
          <w:rFonts w:eastAsia="Arial TUR;Arial" w:cs="Arial TUR;Arial"/>
          <w:rtl w:val="true"/>
        </w:rPr>
        <w:t xml:space="preserve"> </w:t>
      </w:r>
      <w:r>
        <w:rPr>
          <w:rtl w:val="true"/>
        </w:rPr>
        <w:t>למותו</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האירוע</w:t>
      </w:r>
      <w:r>
        <w:rPr>
          <w:rtl w:val="true"/>
        </w:rPr>
        <w:t xml:space="preserve">, </w:t>
      </w:r>
      <w:r>
        <w:rPr>
          <w:rtl w:val="true"/>
        </w:rPr>
        <w:t>ניכר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גרימת</w:t>
      </w:r>
      <w:r>
        <w:rPr>
          <w:rFonts w:eastAsia="Arial TUR;Arial" w:cs="Arial TUR;Arial"/>
          <w:rtl w:val="true"/>
        </w:rPr>
        <w:t xml:space="preserve"> </w:t>
      </w:r>
      <w:r>
        <w:rPr>
          <w:rtl w:val="true"/>
        </w:rPr>
        <w:t>המוות</w:t>
      </w:r>
      <w:r>
        <w:rPr>
          <w:rFonts w:eastAsia="Arial TUR;Arial" w:cs="Arial TUR;Arial"/>
          <w:rtl w:val="true"/>
        </w:rPr>
        <w:t xml:space="preserve"> </w:t>
      </w:r>
      <w:r>
        <w:rPr>
          <w:rtl w:val="true"/>
        </w:rPr>
        <w:t>כאמור</w:t>
      </w:r>
      <w:r>
        <w:rPr>
          <w:rtl w:val="true"/>
        </w:rPr>
        <w:t xml:space="preserve">, </w:t>
      </w:r>
      <w:r>
        <w:rPr>
          <w:rtl w:val="true"/>
        </w:rPr>
        <w:t>וגילה</w:t>
      </w:r>
      <w:r>
        <w:rPr>
          <w:rFonts w:eastAsia="Arial TUR;Arial" w:cs="Arial TUR;Arial"/>
          <w:rtl w:val="true"/>
        </w:rPr>
        <w:t xml:space="preserve"> </w:t>
      </w:r>
      <w:r>
        <w:rPr>
          <w:rFonts w:ascii="Century" w:hAnsi="Century" w:cs="Miriam"/>
          <w:b/>
          <w:b/>
          <w:spacing w:val="0"/>
          <w:szCs w:val="24"/>
          <w:rtl w:val="true"/>
        </w:rPr>
        <w:t>אדישות</w:t>
      </w:r>
      <w:r>
        <w:rPr>
          <w:rFonts w:ascii="Century" w:hAnsi="Century" w:eastAsia="Century" w:cs="Century"/>
          <w:b/>
          <w:b/>
          <w:spacing w:val="0"/>
          <w:szCs w:val="24"/>
          <w:rtl w:val="true"/>
        </w:rPr>
        <w:t xml:space="preserve"> </w:t>
      </w:r>
      <w:r>
        <w:rPr>
          <w:rtl w:val="true"/>
        </w:rPr>
        <w:t>לכך</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זגורי</w:t>
      </w:r>
      <w:r>
        <w:rPr>
          <w:rtl w:val="true"/>
        </w:rPr>
        <w:t xml:space="preserve">, </w:t>
      </w:r>
      <w:r>
        <w:rPr>
          <w:rtl w:val="true"/>
        </w:rPr>
        <w:t>בעמ</w:t>
      </w:r>
      <w:r>
        <w:rPr>
          <w:rtl w:val="true"/>
        </w:rPr>
        <w:t xml:space="preserve">' </w:t>
      </w:r>
      <w:r>
        <w:rPr/>
        <w:t>426</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בהינתן האמור</w:t>
      </w:r>
      <w:r>
        <w:rPr>
          <w:rtl w:val="true"/>
        </w:rPr>
        <w:t xml:space="preserve">, </w:t>
      </w:r>
      <w:r>
        <w:rPr>
          <w:rtl w:val="true"/>
        </w:rPr>
        <w:t xml:space="preserve">ומשקבעתי לעיל כי המערער כמבצע בצוותא היה מודע </w:t>
      </w:r>
      <w:r>
        <w:rPr>
          <w:rFonts w:ascii="Century" w:hAnsi="Century" w:cs="Miriam"/>
          <w:b/>
          <w:b/>
          <w:spacing w:val="0"/>
          <w:szCs w:val="24"/>
          <w:rtl w:val="true"/>
        </w:rPr>
        <w:t>בפועל</w:t>
      </w:r>
      <w:r>
        <w:rPr>
          <w:rtl w:val="true"/>
        </w:rPr>
        <w:t xml:space="preserve"> לאפשרות עבירת ההמתה</w:t>
      </w:r>
      <w:r>
        <w:rPr>
          <w:rtl w:val="true"/>
        </w:rPr>
        <w:t xml:space="preserve">, </w:t>
      </w:r>
      <w:r>
        <w:rPr>
          <w:rtl w:val="true"/>
        </w:rPr>
        <w:t xml:space="preserve">בדין הורשע בעבירת הרצח לפי </w:t>
      </w:r>
      <w:hyperlink r:id="rId76">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 xml:space="preserve">בנוסחו קודם הרפורמה בעבירות ההמתה ולפי </w:t>
      </w:r>
      <w:hyperlink r:id="rId77">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hyperlink r:id="rId78">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34</w:t>
        </w:r>
        <w:r>
          <w:rPr>
            <w:rStyle w:val="Hyperlink"/>
            <w:rFonts w:ascii="Century" w:hAnsi="Century" w:cs="Miriam"/>
            <w:b/>
            <w:b/>
            <w:spacing w:val="0"/>
            <w:szCs w:val="24"/>
            <w:rtl w:val="true"/>
          </w:rPr>
          <w:t>א</w:t>
        </w:r>
      </w:hyperlink>
      <w:r>
        <w:rPr>
          <w:rFonts w:ascii="Century" w:hAnsi="Century" w:eastAsia="Century" w:cs="Century"/>
          <w:b/>
          <w:b/>
          <w:spacing w:val="0"/>
          <w:szCs w:val="24"/>
          <w:rtl w:val="true"/>
        </w:rPr>
        <w:t xml:space="preserve"> </w:t>
      </w:r>
      <w:r>
        <w:rPr>
          <w:rFonts w:ascii="Century" w:hAnsi="Century" w:cs="Miriam"/>
          <w:b/>
          <w:b/>
          <w:spacing w:val="0"/>
          <w:szCs w:val="24"/>
          <w:rtl w:val="true"/>
        </w:rPr>
        <w:t>לחוק</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משקבעתי כי המערער היה מודע </w:t>
      </w:r>
      <w:r>
        <w:rPr>
          <w:rFonts w:ascii="Century" w:hAnsi="Century" w:cs="Miriam"/>
          <w:b/>
          <w:b/>
          <w:spacing w:val="0"/>
          <w:sz w:val="22"/>
          <w:sz w:val="22"/>
          <w:szCs w:val="24"/>
          <w:rtl w:val="true"/>
        </w:rPr>
        <w:t>בפועל</w:t>
      </w:r>
      <w:r>
        <w:rPr>
          <w:rtl w:val="true"/>
        </w:rPr>
        <w:t xml:space="preserve"> לאפשרות ביצוע עבירת ההמתה במהלך ניסיון השוד</w:t>
      </w:r>
      <w:r>
        <w:rPr>
          <w:rtl w:val="true"/>
        </w:rPr>
        <w:t xml:space="preserve">, </w:t>
      </w:r>
      <w:r>
        <w:rPr>
          <w:rtl w:val="true"/>
        </w:rPr>
        <w:t xml:space="preserve">וכי בהתאם הוא נושא באחריות ישירה לעבירת הרצח כמבצע </w:t>
      </w:r>
      <w:r>
        <w:rPr>
          <w:rFonts w:ascii="Century" w:hAnsi="Century" w:cs="Century"/>
          <w:sz w:val="22"/>
          <w:sz w:val="22"/>
          <w:rtl w:val="true"/>
        </w:rPr>
        <w:t>בצוותא</w:t>
      </w:r>
      <w:r>
        <w:rPr>
          <w:rtl w:val="true"/>
        </w:rPr>
        <w:t xml:space="preserve">, </w:t>
      </w:r>
      <w:r>
        <w:rPr>
          <w:rtl w:val="true"/>
        </w:rPr>
        <w:t xml:space="preserve">מתייתר הצורך לדון בהרשעתו באחריות נגררת לפי </w:t>
      </w:r>
      <w:hyperlink r:id="rId79">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בכל זאת</w:t>
      </w:r>
      <w:r>
        <w:rPr>
          <w:rtl w:val="true"/>
        </w:rPr>
        <w:t xml:space="preserve">, </w:t>
      </w:r>
      <w:r>
        <w:rPr>
          <w:rtl w:val="true"/>
        </w:rPr>
        <w:t xml:space="preserve">אף אילו אניח לטובת המערער כי לא התקיימה אצלו מודעות </w:t>
      </w:r>
      <w:r>
        <w:rPr>
          <w:rFonts w:ascii="Century" w:hAnsi="Century" w:cs="Miriam"/>
          <w:b/>
          <w:b/>
          <w:spacing w:val="0"/>
          <w:sz w:val="22"/>
          <w:sz w:val="22"/>
          <w:szCs w:val="24"/>
          <w:rtl w:val="true"/>
        </w:rPr>
        <w:t>בפועל</w:t>
      </w:r>
      <w:r>
        <w:rPr>
          <w:rtl w:val="true"/>
        </w:rPr>
        <w:t xml:space="preserve"> לאפשרות ביצוע עבירת ההמתה</w:t>
      </w:r>
      <w:r>
        <w:rPr>
          <w:rtl w:val="true"/>
        </w:rPr>
        <w:t xml:space="preserve">, </w:t>
      </w:r>
      <w:r>
        <w:rPr>
          <w:rtl w:val="true"/>
        </w:rPr>
        <w:t xml:space="preserve">אזי היה מורשע בעבירת הרצח כבעל מודעות </w:t>
      </w:r>
      <w:r>
        <w:rPr>
          <w:rFonts w:ascii="Century" w:hAnsi="Century" w:cs="Miriam"/>
          <w:b/>
          <w:b/>
          <w:spacing w:val="0"/>
          <w:sz w:val="22"/>
          <w:sz w:val="22"/>
          <w:szCs w:val="24"/>
          <w:rtl w:val="true"/>
        </w:rPr>
        <w:t>בכוח</w:t>
      </w:r>
      <w:r>
        <w:rPr>
          <w:rtl w:val="true"/>
        </w:rPr>
        <w:t xml:space="preserve"> לביצועה על</w:t>
      </w:r>
      <w:r>
        <w:rPr>
          <w:rtl w:val="true"/>
        </w:rPr>
        <w:t>-</w:t>
      </w:r>
      <w:r>
        <w:rPr>
          <w:rtl w:val="true"/>
        </w:rPr>
        <w:t xml:space="preserve">ידי </w:t>
      </w:r>
      <w:r>
        <w:rPr>
          <w:rtl w:val="true"/>
        </w:rPr>
        <w:t>"</w:t>
      </w:r>
      <w:r>
        <w:rPr>
          <w:rtl w:val="true"/>
        </w:rPr>
        <w:t>האחר</w:t>
      </w:r>
      <w:r>
        <w:rPr>
          <w:rtl w:val="true"/>
        </w:rPr>
        <w:t xml:space="preserve">" </w:t>
      </w:r>
      <w:r>
        <w:rPr>
          <w:rtl w:val="true"/>
        </w:rPr>
        <w:t xml:space="preserve">לפי </w:t>
      </w:r>
      <w:hyperlink r:id="rId80">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hyperlink r:id="rId81">
        <w:r>
          <w:rPr>
            <w:rStyle w:val="Hyperlink"/>
            <w:rtl w:val="true"/>
          </w:rPr>
          <w:t>סעיף</w:t>
        </w:r>
        <w:r>
          <w:rPr>
            <w:rStyle w:val="Hyperlink"/>
            <w:rtl w:val="true"/>
          </w:rPr>
          <w:t xml:space="preserve"> </w:t>
        </w:r>
        <w:r>
          <w:rPr>
            <w:rStyle w:val="Hyperlink"/>
          </w:rPr>
          <w:t>34</w:t>
        </w:r>
        <w:r>
          <w:rPr>
            <w:rStyle w:val="Hyperlink"/>
            <w:rtl w:val="true"/>
          </w:rPr>
          <w:t>א</w:t>
        </w:r>
      </w:hyperlink>
      <w:r>
        <w:rPr>
          <w:rtl w:val="true"/>
        </w:rPr>
        <w:t xml:space="preserve"> לחוק מוסיף נדבך לאחריות של שותפים</w:t>
      </w:r>
      <w:r>
        <w:rPr>
          <w:rtl w:val="true"/>
        </w:rPr>
        <w:t xml:space="preserve">, </w:t>
      </w:r>
      <w:r>
        <w:rPr>
          <w:rtl w:val="true"/>
        </w:rPr>
        <w:t xml:space="preserve">מעבר לאחריותם בעבירה המקורית או בעבירה אשר הייתה להם מודעות </w:t>
      </w:r>
      <w:r>
        <w:rPr>
          <w:rFonts w:ascii="Century" w:hAnsi="Century" w:cs="Miriam"/>
          <w:b/>
          <w:b/>
          <w:spacing w:val="0"/>
          <w:sz w:val="22"/>
          <w:sz w:val="22"/>
          <w:szCs w:val="24"/>
          <w:rtl w:val="true"/>
        </w:rPr>
        <w:t>בפועל</w:t>
      </w:r>
      <w:r>
        <w:rPr>
          <w:rtl w:val="true"/>
        </w:rPr>
        <w:t xml:space="preserve"> לביצועה על</w:t>
      </w:r>
      <w:r>
        <w:rPr>
          <w:rtl w:val="true"/>
        </w:rPr>
        <w:t>-</w:t>
      </w:r>
      <w:r>
        <w:rPr>
          <w:rtl w:val="true"/>
        </w:rPr>
        <w:t>ידי אחר</w:t>
      </w:r>
      <w:r>
        <w:rPr>
          <w:rtl w:val="true"/>
        </w:rPr>
        <w:t xml:space="preserve">. </w:t>
      </w:r>
      <w:r>
        <w:rPr>
          <w:rtl w:val="true"/>
        </w:rPr>
        <w:t>כך מורה הסעיף</w:t>
      </w:r>
      <w:r>
        <w:rPr>
          <w:rtl w:val="true"/>
        </w:rPr>
        <w:t>:</w:t>
      </w:r>
    </w:p>
    <w:p>
      <w:pPr>
        <w:pStyle w:val="Ruller4"/>
        <w:ind w:end="0"/>
        <w:jc w:val="both"/>
        <w:rPr/>
      </w:pPr>
      <w:r>
        <w:rPr>
          <w:rtl w:val="true"/>
        </w:rPr>
      </w:r>
    </w:p>
    <w:p>
      <w:pPr>
        <w:pStyle w:val="Ruller5"/>
        <w:ind w:end="1282"/>
        <w:jc w:val="both"/>
        <w:rPr/>
      </w:pPr>
      <w:r>
        <w:rPr>
          <w:rtl w:val="true"/>
        </w:rPr>
        <w:t>"</w:t>
      </w:r>
      <w:r>
        <w:rPr/>
        <w:t>34</w:t>
      </w:r>
      <w:r>
        <w:rPr>
          <w:rtl w:val="true"/>
        </w:rPr>
        <w:t>א</w:t>
      </w:r>
      <w:r>
        <w:rPr>
          <w:rtl w:val="true"/>
        </w:rPr>
        <w:t>.  (</w:t>
      </w:r>
      <w:r>
        <w:rPr>
          <w:rtl w:val="true"/>
        </w:rPr>
        <w:t>א</w:t>
      </w:r>
      <w:r>
        <w:rPr>
          <w:rtl w:val="true"/>
        </w:rPr>
        <w:t xml:space="preserve">)  </w:t>
      </w:r>
      <w:r>
        <w:rPr>
          <w:rtl w:val="true"/>
        </w:rPr>
        <w:t>עבר</w:t>
      </w:r>
      <w:r>
        <w:rPr>
          <w:rFonts w:eastAsia="Arial TUR;Arial" w:cs="Arial TUR;Arial"/>
          <w:rtl w:val="true"/>
        </w:rPr>
        <w:t xml:space="preserve"> </w:t>
      </w:r>
      <w:r>
        <w:rPr>
          <w:rtl w:val="true"/>
        </w:rPr>
        <w:t>מבצע</w:t>
      </w:r>
      <w:r>
        <w:rPr>
          <w:rtl w:val="true"/>
        </w:rPr>
        <w:t xml:space="preserve">, </w:t>
      </w:r>
      <w:r>
        <w:rPr>
          <w:rtl w:val="true"/>
        </w:rPr>
        <w:t>אגב</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העבירה</w:t>
      </w:r>
      <w:r>
        <w:rPr>
          <w:rtl w:val="true"/>
        </w:rPr>
        <w:t xml:space="preserve">, </w:t>
      </w:r>
      <w:r>
        <w:rPr>
          <w:rtl w:val="true"/>
        </w:rPr>
        <w:t>עבירה</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לה</w:t>
      </w:r>
      <w:r>
        <w:rPr>
          <w:rtl w:val="true"/>
        </w:rPr>
        <w:t xml:space="preserve">, </w:t>
      </w:r>
      <w:r>
        <w:rPr>
          <w:rtl w:val="true"/>
        </w:rPr>
        <w:t>כאשר</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הענין</w:t>
      </w:r>
      <w:r>
        <w:rPr>
          <w:rtl w:val="true"/>
        </w:rPr>
        <w:t xml:space="preserve">, </w:t>
      </w:r>
      <w:r>
        <w:rPr>
          <w:rtl w:val="true"/>
        </w:rPr>
        <w:t>אדם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היישוב</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עשייתה</w:t>
      </w:r>
      <w:r>
        <w:rPr>
          <w:rFonts w:eastAsia="Arial TUR;Arial" w:cs="Arial TUR;Arial"/>
          <w:rtl w:val="true"/>
        </w:rPr>
        <w:t xml:space="preserve"> </w:t>
      </w:r>
      <w:r>
        <w:rPr>
          <w:rtl w:val="true"/>
        </w:rPr>
        <w:t>–</w:t>
      </w:r>
    </w:p>
    <w:p>
      <w:pPr>
        <w:pStyle w:val="Ruller5"/>
        <w:ind w:end="1282"/>
        <w:jc w:val="both"/>
        <w:rPr/>
      </w:pPr>
      <w:r>
        <w:rPr>
          <w:rtl w:val="true"/>
        </w:rPr>
      </w:r>
    </w:p>
    <w:p>
      <w:pPr>
        <w:pStyle w:val="Ruller5"/>
        <w:ind w:end="1282"/>
        <w:jc w:val="both"/>
        <w:rPr/>
      </w:pPr>
      <w:r>
        <w:rPr>
          <w:rtl w:val="true"/>
        </w:rPr>
        <w:t>(</w:t>
      </w:r>
      <w:r>
        <w:rPr/>
        <w:t>1</w:t>
      </w:r>
      <w:r>
        <w:rPr>
          <w:rtl w:val="true"/>
        </w:rPr>
        <w:t xml:space="preserve">)   </w:t>
      </w:r>
      <w:r>
        <w:rPr>
          <w:rtl w:val="true"/>
        </w:rPr>
        <w:t>יישאו</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הנותרים</w:t>
      </w:r>
      <w:r>
        <w:rPr>
          <w:rtl w:val="true"/>
        </w:rPr>
        <w:t xml:space="preserve">; </w:t>
      </w:r>
      <w:r>
        <w:rPr>
          <w:rtl w:val="true"/>
        </w:rPr>
        <w:t>ואולם</w:t>
      </w:r>
      <w:r>
        <w:rPr>
          <w:rtl w:val="true"/>
        </w:rPr>
        <w:t xml:space="preserve">, </w:t>
      </w:r>
      <w:r>
        <w:rPr>
          <w:rtl w:val="true"/>
        </w:rPr>
        <w:t>נעברה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השונה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הנוספת</w:t>
      </w:r>
      <w:r>
        <w:rPr>
          <w:rFonts w:eastAsia="Arial TUR;Arial" w:cs="Arial TUR;Arial"/>
          <w:rtl w:val="true"/>
        </w:rPr>
        <w:t xml:space="preserve"> </w:t>
      </w:r>
      <w:r>
        <w:rPr>
          <w:rtl w:val="true"/>
        </w:rPr>
        <w:t>בכוונה</w:t>
      </w:r>
      <w:r>
        <w:rPr>
          <w:rtl w:val="true"/>
        </w:rPr>
        <w:t xml:space="preserve">, </w:t>
      </w:r>
      <w:r>
        <w:rPr>
          <w:rtl w:val="true"/>
        </w:rPr>
        <w:t>ישאו</w:t>
      </w:r>
      <w:r>
        <w:rPr>
          <w:rFonts w:eastAsia="Arial TUR;Arial" w:cs="Arial TUR;Arial"/>
          <w:rtl w:val="true"/>
        </w:rPr>
        <w:t xml:space="preserve"> </w:t>
      </w:r>
      <w:r>
        <w:rPr>
          <w:rtl w:val="true"/>
        </w:rPr>
        <w:t>המבצעים</w:t>
      </w:r>
      <w:r>
        <w:rPr>
          <w:rFonts w:eastAsia="Arial TUR;Arial" w:cs="Arial TUR;Arial"/>
          <w:rtl w:val="true"/>
        </w:rPr>
        <w:t xml:space="preserve"> </w:t>
      </w:r>
      <w:r>
        <w:rPr>
          <w:rtl w:val="true"/>
        </w:rPr>
        <w:t>הנותרים</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כעל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אדישות</w:t>
      </w:r>
      <w:r>
        <w:rPr>
          <w:rFonts w:eastAsia="Arial TUR;Arial" w:cs="Arial TUR;Arial"/>
          <w:rtl w:val="true"/>
        </w:rPr>
        <w:t xml:space="preserve"> </w:t>
      </w:r>
      <w:r>
        <w:rPr>
          <w:rtl w:val="true"/>
        </w:rPr>
        <w:t>בלבד</w:t>
      </w:r>
      <w:r>
        <w:rPr>
          <w:rtl w:val="true"/>
        </w:rPr>
        <w:t>;</w:t>
      </w:r>
    </w:p>
    <w:p>
      <w:pPr>
        <w:pStyle w:val="Ruller5"/>
        <w:ind w:end="1282"/>
        <w:jc w:val="both"/>
        <w:rPr/>
      </w:pPr>
      <w:r>
        <w:rPr>
          <w:rtl w:val="true"/>
        </w:rPr>
      </w:r>
    </w:p>
    <w:p>
      <w:pPr>
        <w:pStyle w:val="Ruller5"/>
        <w:ind w:end="1282"/>
        <w:jc w:val="both"/>
        <w:rPr/>
      </w:pPr>
      <w:r>
        <w:rPr>
          <w:rtl w:val="true"/>
        </w:rPr>
        <w:t>(</w:t>
      </w:r>
      <w:r>
        <w:rPr/>
        <w:t>2</w:t>
      </w:r>
      <w:r>
        <w:rPr>
          <w:rtl w:val="true"/>
        </w:rPr>
        <w:t xml:space="preserve">)   </w:t>
      </w:r>
      <w:r>
        <w:rPr>
          <w:rtl w:val="true"/>
        </w:rPr>
        <w:t>יישא</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המשדל</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המסייע</w:t>
      </w:r>
      <w:r>
        <w:rPr>
          <w:rtl w:val="true"/>
        </w:rPr>
        <w:t xml:space="preserve">, </w:t>
      </w:r>
      <w:r>
        <w:rPr>
          <w:rtl w:val="true"/>
        </w:rPr>
        <w:t>כעבירה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רשלנות</w:t>
      </w:r>
      <w:r>
        <w:rPr>
          <w:rtl w:val="true"/>
        </w:rPr>
        <w:t xml:space="preserve">, </w:t>
      </w:r>
      <w:r>
        <w:rPr>
          <w:rtl w:val="true"/>
        </w:rPr>
        <w:t>אם</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כזאת</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עובדתי</w:t>
      </w:r>
      <w:r>
        <w:rPr>
          <w:rtl w:val="true"/>
        </w:rPr>
        <w:t>.</w:t>
      </w:r>
    </w:p>
    <w:p>
      <w:pPr>
        <w:pStyle w:val="Ruller5"/>
        <w:ind w:end="1282"/>
        <w:jc w:val="both"/>
        <w:rPr/>
      </w:pPr>
      <w:r>
        <w:rPr>
          <w:rtl w:val="true"/>
        </w:rPr>
      </w:r>
    </w:p>
    <w:p>
      <w:pPr>
        <w:pStyle w:val="Ruller5"/>
        <w:ind w:end="1282"/>
        <w:jc w:val="both"/>
        <w:rPr/>
      </w:pPr>
      <w:r>
        <w:rPr>
          <w:rFonts w:eastAsia="Arial TUR;Arial" w:cs="Arial TUR;Arial"/>
          <w:rtl w:val="true"/>
        </w:rPr>
        <w:t xml:space="preserve">          </w:t>
      </w:r>
      <w:r>
        <w:rPr>
          <w:rtl w:val="true"/>
        </w:rPr>
        <w:t>(</w:t>
      </w:r>
      <w:r>
        <w:rPr>
          <w:rtl w:val="true"/>
        </w:rPr>
        <w:t>ב</w:t>
      </w:r>
      <w:r>
        <w:rPr>
          <w:rtl w:val="true"/>
        </w:rPr>
        <w:t xml:space="preserve">)  </w:t>
      </w:r>
      <w:r>
        <w:rPr>
          <w:rtl w:val="true"/>
        </w:rPr>
        <w:t>הרשיע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w:t>
      </w:r>
      <w:r>
        <w:rPr>
          <w:rtl w:val="true"/>
        </w:rPr>
        <w:t>א</w:t>
      </w:r>
      <w:r>
        <w:rPr>
          <w:rtl w:val="true"/>
        </w:rPr>
        <w:t>)(</w:t>
      </w:r>
      <w:r>
        <w:rPr/>
        <w:t>1</w:t>
      </w:r>
      <w:r>
        <w:rPr>
          <w:rtl w:val="true"/>
        </w:rPr>
        <w:t xml:space="preserve">) </w:t>
      </w:r>
      <w:r>
        <w:rPr>
          <w:rtl w:val="true"/>
        </w:rPr>
        <w:t>בעבירה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חובה</w:t>
      </w:r>
      <w:r>
        <w:rPr>
          <w:rtl w:val="true"/>
        </w:rPr>
        <w:t xml:space="preserve">, </w:t>
      </w:r>
      <w:r>
        <w:rPr>
          <w:rtl w:val="true"/>
        </w:rPr>
        <w:t>רשאי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ממנו</w:t>
      </w:r>
      <w:r>
        <w:rPr>
          <w:rtl w:val="true"/>
        </w:rPr>
        <w:t>.</w:t>
      </w:r>
      <w:r>
        <w:rPr>
          <w:rtl w:val="true"/>
        </w:rPr>
        <w:t>"</w:t>
      </w:r>
    </w:p>
    <w:p>
      <w:pPr>
        <w:pStyle w:val="Ruller4"/>
        <w:ind w:end="0"/>
        <w:jc w:val="both"/>
        <w:rPr/>
      </w:pPr>
      <w:r>
        <w:rPr>
          <w:rtl w:val="true"/>
        </w:rPr>
      </w:r>
    </w:p>
    <w:p>
      <w:pPr>
        <w:pStyle w:val="Ruller4"/>
        <w:ind w:end="0"/>
        <w:jc w:val="both"/>
        <w:rPr/>
      </w:pPr>
      <w:r>
        <w:rPr>
          <w:rtl w:val="true"/>
        </w:rPr>
        <w:tab/>
      </w:r>
      <w:r>
        <w:rPr>
          <w:rtl w:val="true"/>
        </w:rPr>
        <w:t>סעיף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מרחיב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גבולות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הפלילית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בפרט</w:t>
      </w:r>
      <w:r>
        <w:rPr>
          <w:rtl w:val="true"/>
        </w:rPr>
        <w:t xml:space="preserve">. </w:t>
      </w:r>
      <w:r>
        <w:rPr>
          <w:rtl w:val="true"/>
        </w:rPr>
        <w:t>לגבי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האחרון</w:t>
      </w:r>
      <w:r>
        <w:rPr>
          <w:rtl w:val="true"/>
        </w:rPr>
        <w:t xml:space="preserve">, </w:t>
      </w:r>
      <w:r>
        <w:rPr>
          <w:rtl w:val="true"/>
        </w:rPr>
        <w:t>הרלוונטי</w:t>
      </w:r>
      <w:r>
        <w:rPr>
          <w:rFonts w:eastAsia="Arial TUR;Arial" w:cs="Arial TUR;Arial"/>
          <w:rtl w:val="true"/>
        </w:rPr>
        <w:t xml:space="preserve"> </w:t>
      </w:r>
      <w:r>
        <w:rPr>
          <w:rtl w:val="true"/>
        </w:rPr>
        <w:t>לענייננו</w:t>
      </w:r>
      <w:r>
        <w:rPr>
          <w:rtl w:val="true"/>
        </w:rPr>
        <w:t xml:space="preserve">, </w:t>
      </w:r>
      <w:r>
        <w:rPr>
          <w:rtl w:val="true"/>
        </w:rPr>
        <w:t>באם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Fonts w:ascii="Century" w:hAnsi="Century" w:cs="Miriam"/>
          <w:b/>
          <w:b/>
          <w:spacing w:val="0"/>
          <w:szCs w:val="24"/>
          <w:rtl w:val="true"/>
        </w:rPr>
        <w:t>בפועל</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התרחשות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הנוספת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השונה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שותפו</w:t>
      </w:r>
      <w:r>
        <w:rPr>
          <w:rtl w:val="true"/>
        </w:rPr>
        <w:t xml:space="preserve">, </w:t>
      </w:r>
      <w:r>
        <w:rPr>
          <w:rtl w:val="true"/>
        </w:rPr>
        <w:t>אזי</w:t>
      </w:r>
      <w:r>
        <w:rPr>
          <w:rtl w:val="true"/>
        </w:rPr>
        <w:t xml:space="preserve">, </w:t>
      </w:r>
      <w:r>
        <w:rPr>
          <w:rtl w:val="true"/>
        </w:rPr>
        <w:t>כאמור</w:t>
      </w:r>
      <w:r>
        <w:rPr>
          <w:rtl w:val="true"/>
        </w:rPr>
        <w:t xml:space="preserve">, </w:t>
      </w:r>
      <w:r>
        <w:rPr>
          <w:rtl w:val="true"/>
        </w:rPr>
        <w:t>אחריותו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הנובעת</w:t>
      </w:r>
      <w:r>
        <w:rPr>
          <w:rFonts w:eastAsia="Arial TUR;Arial" w:cs="Arial TUR;Arial"/>
          <w:rtl w:val="true"/>
        </w:rPr>
        <w:t xml:space="preserve"> </w:t>
      </w:r>
      <w:r>
        <w:rPr>
          <w:rtl w:val="true"/>
        </w:rPr>
        <w:t>מדיני</w:t>
      </w:r>
      <w:r>
        <w:rPr>
          <w:rFonts w:eastAsia="Arial TUR;Arial" w:cs="Arial TUR;Arial"/>
          <w:rtl w:val="true"/>
        </w:rPr>
        <w:t xml:space="preserve"> </w:t>
      </w:r>
      <w:r>
        <w:rPr>
          <w:rtl w:val="true"/>
        </w:rPr>
        <w:t>השותפות</w:t>
      </w:r>
      <w:r>
        <w:rPr>
          <w:rtl w:val="true"/>
        </w:rPr>
        <w:t xml:space="preserve">. </w:t>
      </w:r>
      <w:hyperlink r:id="rId82">
        <w:r>
          <w:rPr>
            <w:rStyle w:val="Hyperlink"/>
            <w:rtl w:val="true"/>
          </w:rPr>
          <w:t>סעיף</w:t>
        </w:r>
        <w:r>
          <w:rPr>
            <w:rStyle w:val="Hyperlink"/>
            <w:rFonts w:eastAsia="Arial TUR;Arial" w:cs="Arial TUR;Arial"/>
            <w:rtl w:val="true"/>
          </w:rPr>
          <w:t xml:space="preserve"> </w:t>
        </w:r>
        <w:r>
          <w:rPr>
            <w:rStyle w:val="Hyperlink"/>
          </w:rPr>
          <w:t>34</w:t>
        </w:r>
        <w:r>
          <w:rPr>
            <w:rStyle w:val="Hyperlink"/>
            <w:rtl w:val="true"/>
          </w:rPr>
          <w:t>א</w:t>
        </w:r>
      </w:hyperlink>
      <w:r>
        <w:rPr>
          <w:rFonts w:eastAsia="Arial TUR;Arial" w:cs="Arial TUR;Arial"/>
          <w:rtl w:val="true"/>
        </w:rPr>
        <w:t xml:space="preserve"> </w:t>
      </w:r>
      <w:r>
        <w:rPr>
          <w:rtl w:val="true"/>
        </w:rPr>
        <w:t>מחדש</w:t>
      </w:r>
      <w:r>
        <w:rPr>
          <w:rFonts w:eastAsia="Arial TUR;Arial" w:cs="Arial TUR;Arial"/>
          <w:rtl w:val="true"/>
        </w:rPr>
        <w:t xml:space="preserve"> </w:t>
      </w:r>
      <w:r>
        <w:rPr>
          <w:rtl w:val="true"/>
        </w:rPr>
        <w:t>ומוסיף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בהיעדר</w:t>
      </w:r>
      <w:r>
        <w:rPr>
          <w:rFonts w:eastAsia="Arial TUR;Arial" w:cs="Arial TUR;Arial"/>
          <w:rtl w:val="true"/>
        </w:rPr>
        <w:t xml:space="preserve"> </w:t>
      </w:r>
      <w:r>
        <w:rPr>
          <w:rtl w:val="true"/>
        </w:rPr>
        <w:t>ידיעה</w:t>
      </w:r>
      <w:r>
        <w:rPr>
          <w:rFonts w:eastAsia="Arial TUR;Arial" w:cs="Arial TUR;Arial"/>
          <w:rtl w:val="true"/>
        </w:rPr>
        <w:t xml:space="preserve"> </w:t>
      </w:r>
      <w:r>
        <w:rPr>
          <w:rFonts w:ascii="Century" w:hAnsi="Century" w:cs="Miriam"/>
          <w:b/>
          <w:b/>
          <w:spacing w:val="0"/>
          <w:szCs w:val="24"/>
          <w:rtl w:val="true"/>
        </w:rPr>
        <w:t>בפועל</w:t>
      </w:r>
      <w:r>
        <w:rPr>
          <w:rtl w:val="true"/>
        </w:rPr>
        <w:t xml:space="preserve">, </w:t>
      </w:r>
      <w:r>
        <w:rPr>
          <w:rtl w:val="true"/>
        </w:rPr>
        <w:t>עלול</w:t>
      </w:r>
      <w:r>
        <w:rPr>
          <w:rFonts w:eastAsia="Arial TUR;Arial" w:cs="Arial TUR;Arial"/>
          <w:rtl w:val="true"/>
        </w:rPr>
        <w:t xml:space="preserve"> </w:t>
      </w:r>
      <w:r>
        <w:rPr>
          <w:rtl w:val="true"/>
        </w:rPr>
        <w:t>המבצע</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לשאת</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שותפו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חרגה</w:t>
      </w:r>
      <w:r>
        <w:rPr>
          <w:rFonts w:eastAsia="Arial TUR;Arial" w:cs="Arial TUR;Arial"/>
          <w:rtl w:val="true"/>
        </w:rPr>
        <w:t xml:space="preserve"> </w:t>
      </w:r>
      <w:r>
        <w:rPr>
          <w:rtl w:val="true"/>
        </w:rPr>
        <w:t>מהתכנון</w:t>
      </w:r>
      <w:r>
        <w:rPr>
          <w:rFonts w:eastAsia="Arial TUR;Arial" w:cs="Arial TUR;Arial"/>
          <w:rtl w:val="true"/>
        </w:rPr>
        <w:t xml:space="preserve"> </w:t>
      </w:r>
      <w:r>
        <w:rPr>
          <w:rtl w:val="true"/>
        </w:rPr>
        <w:t>המקורי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השותפים</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הענין</w:t>
      </w:r>
      <w:r>
        <w:rPr>
          <w:rFonts w:cs="Miriam" w:ascii="Century" w:hAnsi="Century"/>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היישוב</w:t>
      </w:r>
      <w:r>
        <w:rPr>
          <w:rFonts w:ascii="Century" w:hAnsi="Century" w:eastAsia="Century" w:cs="Century"/>
          <w:b/>
          <w:b/>
          <w:spacing w:val="0"/>
          <w:szCs w:val="24"/>
          <w:rtl w:val="true"/>
        </w:rPr>
        <w:t xml:space="preserve"> </w:t>
      </w:r>
      <w:r>
        <w:rPr>
          <w:rFonts w:ascii="Century" w:hAnsi="Century" w:cs="Miriam"/>
          <w:b/>
          <w:b/>
          <w:spacing w:val="0"/>
          <w:szCs w:val="24"/>
          <w:rtl w:val="true"/>
        </w:rPr>
        <w:t>יכול</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מודע</w:t>
      </w:r>
      <w:r>
        <w:rPr>
          <w:rFonts w:ascii="Century" w:hAnsi="Century" w:eastAsia="Century" w:cs="Century"/>
          <w:b/>
          <w:b/>
          <w:spacing w:val="0"/>
          <w:szCs w:val="24"/>
          <w:rtl w:val="true"/>
        </w:rPr>
        <w:t xml:space="preserve"> </w:t>
      </w:r>
      <w:r>
        <w:rPr>
          <w:rFonts w:ascii="Century" w:hAnsi="Century" w:cs="Miriam"/>
          <w:b/>
          <w:b/>
          <w:spacing w:val="0"/>
          <w:szCs w:val="24"/>
          <w:rtl w:val="true"/>
        </w:rPr>
        <w:t>לאפשרות</w:t>
      </w:r>
      <w:r>
        <w:rPr>
          <w:rFonts w:ascii="Century" w:hAnsi="Century" w:eastAsia="Century" w:cs="Century"/>
          <w:b/>
          <w:b/>
          <w:spacing w:val="0"/>
          <w:szCs w:val="24"/>
          <w:rtl w:val="true"/>
        </w:rPr>
        <w:t xml:space="preserve"> </w:t>
      </w:r>
      <w:r>
        <w:rPr>
          <w:rFonts w:ascii="Century" w:hAnsi="Century" w:cs="Miriam"/>
          <w:b/>
          <w:b/>
          <w:spacing w:val="0"/>
          <w:szCs w:val="24"/>
          <w:rtl w:val="true"/>
        </w:rPr>
        <w:t>עשייתה</w:t>
      </w:r>
      <w:r>
        <w:rPr>
          <w:rtl w:val="true"/>
        </w:rPr>
        <w:t>"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2895/07</w:t>
        </w:r>
      </w:hyperlink>
      <w:r>
        <w:rPr>
          <w:rtl w:val="true"/>
        </w:rPr>
        <w:t xml:space="preserve"> </w:t>
      </w:r>
      <w:r>
        <w:rPr>
          <w:rFonts w:ascii="Century" w:hAnsi="Century" w:cs="Miriam"/>
          <w:b/>
          <w:b/>
          <w:spacing w:val="0"/>
          <w:szCs w:val="24"/>
          <w:rtl w:val="true"/>
        </w:rPr>
        <w:t>פרחי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Arial" w:cs="Arial TUR;Arial"/>
          <w:rtl w:val="true"/>
        </w:rPr>
        <w:t xml:space="preserve"> </w:t>
      </w:r>
      <w:r>
        <w:rPr/>
        <w:t>5</w:t>
      </w:r>
      <w:r>
        <w:rPr>
          <w:rtl w:val="true"/>
        </w:rPr>
        <w:t xml:space="preserve"> </w:t>
      </w:r>
      <w:r>
        <w:rPr>
          <w:rFonts w:cs="David;Times New Roman" w:ascii="Times New Roman;Arial Narrow" w:hAnsi="Times New Roman;Arial Narrow"/>
          <w:spacing w:val="0"/>
          <w:szCs w:val="24"/>
          <w:rtl w:val="true"/>
        </w:rPr>
        <w:t>[</w:t>
      </w:r>
      <w:r>
        <w:rPr>
          <w:rFonts w:ascii="Times New Roman;Arial Narrow" w:hAnsi="Times New Roman;Arial Narrow" w:cs="David;Times New Roman"/>
          <w:spacing w:val="0"/>
          <w:szCs w:val="24"/>
          <w:rtl w:val="true"/>
        </w:rPr>
        <w:t>פורסם</w:t>
      </w:r>
      <w:r>
        <w:rPr>
          <w:rFonts w:ascii="Times New Roman;Arial Narrow" w:hAnsi="Times New Roman;Arial Narrow" w:cs="Times New Roman;Arial Narrow"/>
          <w:spacing w:val="0"/>
          <w:szCs w:val="24"/>
          <w:rtl w:val="true"/>
        </w:rPr>
        <w:t xml:space="preserve"> </w:t>
      </w:r>
      <w:r>
        <w:rPr>
          <w:rFonts w:ascii="Times New Roman;Arial Narrow" w:hAnsi="Times New Roman;Arial Narrow" w:cs="David;Times New Roman"/>
          <w:spacing w:val="0"/>
          <w:szCs w:val="24"/>
          <w:rtl w:val="true"/>
        </w:rPr>
        <w:t>בנבו</w:t>
      </w:r>
      <w:r>
        <w:rPr>
          <w:rFonts w:cs="David;Times New Roman" w:ascii="Times New Roman;Arial Narrow" w:hAnsi="Times New Roman;Arial Narrow"/>
          <w:spacing w:val="0"/>
          <w:szCs w:val="24"/>
          <w:rtl w:val="true"/>
        </w:rPr>
        <w:t xml:space="preserve">] </w:t>
      </w:r>
      <w:r>
        <w:rPr>
          <w:rtl w:val="true"/>
        </w:rPr>
        <w:t>(</w:t>
      </w:r>
      <w:r>
        <w:rPr/>
        <w:t>25.10.2007</w:t>
      </w:r>
      <w:r>
        <w:rPr>
          <w:rtl w:val="true"/>
        </w:rPr>
        <w:t>)</w:t>
      </w:r>
      <w:r>
        <w:rPr>
          <w:rtl w:val="true"/>
        </w:rPr>
        <w:t xml:space="preserve">; </w:t>
      </w:r>
      <w:hyperlink r:id="rId8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1294/96</w:t>
        </w:r>
      </w:hyperlink>
      <w:r>
        <w:rPr>
          <w:rtl w:val="true"/>
        </w:rPr>
        <w:t xml:space="preserve"> </w:t>
      </w:r>
      <w:r>
        <w:rPr>
          <w:rFonts w:ascii="Century" w:hAnsi="Century" w:cs="Miriam"/>
          <w:b/>
          <w:b/>
          <w:spacing w:val="0"/>
          <w:szCs w:val="24"/>
          <w:rtl w:val="true"/>
        </w:rPr>
        <w:t>משולם</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נב</w:t>
      </w:r>
      <w:r>
        <w:rPr>
          <w:rtl w:val="true"/>
        </w:rPr>
        <w:t>(</w:t>
      </w:r>
      <w:r>
        <w:rPr/>
        <w:t>5</w:t>
      </w:r>
      <w:r>
        <w:rPr>
          <w:rtl w:val="true"/>
        </w:rPr>
        <w:t>)</w:t>
      </w:r>
      <w:r>
        <w:rPr>
          <w:rtl w:val="true"/>
        </w:rPr>
        <w:t xml:space="preserve"> </w:t>
      </w:r>
      <w:r>
        <w:rPr/>
        <w:t>1</w:t>
      </w:r>
      <w:r>
        <w:rPr>
          <w:rtl w:val="true"/>
        </w:rPr>
        <w:t xml:space="preserve">, </w:t>
      </w:r>
      <w:r>
        <w:rPr/>
        <w:t>36-35</w:t>
      </w:r>
      <w:r>
        <w:rPr>
          <w:rtl w:val="true"/>
        </w:rPr>
        <w:t xml:space="preserve"> (</w:t>
      </w:r>
      <w:r>
        <w:rPr/>
        <w:t>1998</w:t>
      </w:r>
      <w:r>
        <w:rPr>
          <w:rtl w:val="true"/>
        </w:rPr>
        <w:t xml:space="preserve">)). </w:t>
      </w:r>
      <w:r>
        <w:rPr>
          <w:rtl w:val="true"/>
        </w:rPr>
        <w:t>היינו</w:t>
      </w:r>
      <w:r>
        <w:rPr>
          <w:rtl w:val="true"/>
        </w:rPr>
        <w:t xml:space="preserve">, </w:t>
      </w:r>
      <w:r>
        <w:rPr>
          <w:rFonts w:ascii="Century" w:hAnsi="Century" w:cs="Miriam"/>
          <w:b/>
          <w:b/>
          <w:spacing w:val="0"/>
          <w:szCs w:val="24"/>
          <w:rtl w:val="true"/>
        </w:rPr>
        <w:t>מודעות</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בכוח</w:t>
      </w:r>
      <w:r>
        <w:rPr>
          <w:rFonts w:cs="Miriam" w:ascii="Century" w:hAnsi="Century"/>
          <w:b/>
          <w:spacing w:val="0"/>
          <w:szCs w:val="24"/>
          <w:rtl w:val="true"/>
        </w:rPr>
        <w:t>"</w:t>
      </w:r>
      <w:r>
        <w:rPr>
          <w:rtl w:val="true"/>
        </w:rPr>
        <w:t xml:space="preserve"> </w:t>
      </w:r>
      <w:r>
        <w:rPr>
          <w:rtl w:val="true"/>
        </w:rPr>
        <w:t>לאפשרות</w:t>
      </w:r>
      <w:r>
        <w:rPr>
          <w:rFonts w:eastAsia="Arial TUR;Arial" w:cs="Arial TUR;Arial"/>
          <w:rtl w:val="true"/>
        </w:rPr>
        <w:t xml:space="preserve"> </w:t>
      </w:r>
      <w:r>
        <w:rPr>
          <w:rFonts w:ascii="Century" w:hAnsi="Century" w:cs="Century"/>
          <w:rtl w:val="true"/>
        </w:rPr>
        <w:t>התרחשות העבירה</w:t>
      </w:r>
      <w:r>
        <w:rPr>
          <w:rFonts w:cs="Century" w:ascii="Century" w:hAnsi="Century"/>
          <w:rtl w:val="true"/>
        </w:rPr>
        <w:t xml:space="preserve">, </w:t>
      </w:r>
      <w:r>
        <w:rPr>
          <w:rFonts w:ascii="Century" w:hAnsi="Century" w:cs="Century"/>
          <w:rtl w:val="true"/>
        </w:rPr>
        <w:t>כך שאדם סביר בנעליו של המבצע בצוותא היה צופה מראש את אפשרות ביצועה על</w:t>
      </w:r>
      <w:r>
        <w:rPr>
          <w:rFonts w:cs="Century" w:ascii="Century" w:hAnsi="Century"/>
          <w:rtl w:val="true"/>
        </w:rPr>
        <w:t>-</w:t>
      </w:r>
      <w:r>
        <w:rPr>
          <w:rFonts w:ascii="Century" w:hAnsi="Century" w:cs="Century"/>
          <w:rtl w:val="true"/>
        </w:rPr>
        <w:t>ידי שותפו</w:t>
      </w:r>
      <w:r>
        <w:rPr>
          <w:rFonts w:cs="Century" w:ascii="Century" w:hAnsi="Century"/>
          <w:rtl w:val="true"/>
        </w:rPr>
        <w:t xml:space="preserve">. </w:t>
      </w:r>
      <w:r>
        <w:rPr>
          <w:rFonts w:ascii="Century" w:hAnsi="Century" w:cs="Century"/>
          <w:rtl w:val="true"/>
        </w:rPr>
        <w:t xml:space="preserve">הטעם להרחבת האחריות יסודו בכך שעל המבצע בצוותא </w:t>
      </w:r>
      <w:r>
        <w:rPr>
          <w:rFonts w:cs="Century" w:ascii="Century" w:hAnsi="Century"/>
          <w:rtl w:val="true"/>
        </w:rPr>
        <w:t>"</w:t>
      </w:r>
      <w:r>
        <w:rPr>
          <w:rFonts w:ascii="Century" w:hAnsi="Century" w:cs="Century"/>
          <w:rtl w:val="true"/>
        </w:rPr>
        <w:t xml:space="preserve">להביא בחשבון </w:t>
      </w:r>
      <w:r>
        <w:rPr>
          <w:rFonts w:cs="Century" w:ascii="Century" w:hAnsi="Century"/>
          <w:rtl w:val="true"/>
        </w:rPr>
        <w:t xml:space="preserve">[...] </w:t>
      </w:r>
      <w:r>
        <w:rPr>
          <w:rFonts w:ascii="Century" w:hAnsi="Century" w:cs="Century"/>
          <w:rtl w:val="true"/>
        </w:rPr>
        <w:t xml:space="preserve">שהדברים עלולים להסתבך והוא עלול למצוא עצמו מעורב גם בעבירה נוספת </w:t>
      </w:r>
      <w:r>
        <w:rPr>
          <w:rFonts w:cs="Century" w:ascii="Century" w:hAnsi="Century"/>
          <w:rtl w:val="true"/>
        </w:rPr>
        <w:t xml:space="preserve">[...] </w:t>
      </w:r>
      <w:r>
        <w:rPr>
          <w:rFonts w:ascii="Century" w:hAnsi="Century" w:cs="Century"/>
          <w:rtl w:val="true"/>
        </w:rPr>
        <w:t>שאינה בשליטתו</w:t>
      </w:r>
      <w:r>
        <w:rPr>
          <w:rFonts w:cs="Century" w:ascii="Century" w:hAnsi="Century"/>
          <w:rtl w:val="true"/>
        </w:rPr>
        <w:t>"</w:t>
      </w:r>
      <w:r>
        <w:rPr>
          <w:rtl w:val="true"/>
        </w:rPr>
        <w:t xml:space="preserve"> </w:t>
      </w:r>
      <w:r>
        <w:rPr>
          <w:rtl w:val="true"/>
        </w:rPr>
        <w:t>(</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4424/98</w:t>
        </w:r>
      </w:hyperlink>
      <w:r>
        <w:rPr>
          <w:rtl w:val="true"/>
        </w:rPr>
        <w:t xml:space="preserve"> </w:t>
      </w:r>
      <w:r>
        <w:rPr>
          <w:rFonts w:ascii="Century" w:hAnsi="Century" w:cs="Miriam"/>
          <w:b/>
          <w:b/>
          <w:spacing w:val="0"/>
          <w:szCs w:val="24"/>
          <w:rtl w:val="true"/>
        </w:rPr>
        <w:t>סילגדו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נו</w:t>
      </w:r>
      <w:r>
        <w:rPr>
          <w:rtl w:val="true"/>
        </w:rPr>
        <w:t>(</w:t>
      </w:r>
      <w:r>
        <w:rPr/>
        <w:t>5</w:t>
      </w:r>
      <w:r>
        <w:rPr>
          <w:rtl w:val="true"/>
        </w:rPr>
        <w:t xml:space="preserve">) </w:t>
      </w:r>
      <w:r>
        <w:rPr/>
        <w:t>529</w:t>
      </w:r>
      <w:r>
        <w:rPr>
          <w:rtl w:val="true"/>
        </w:rPr>
        <w:t xml:space="preserve">, </w:t>
      </w:r>
      <w:r>
        <w:rPr/>
        <w:t>542</w:t>
      </w:r>
      <w:r>
        <w:rPr>
          <w:rtl w:val="true"/>
        </w:rPr>
        <w:t xml:space="preserve"> (</w:t>
      </w:r>
      <w:r>
        <w:rPr/>
        <w:t>2002</w:t>
      </w:r>
      <w:r>
        <w:rPr>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בענייננו</w:t>
      </w:r>
      <w:r>
        <w:rPr>
          <w:rtl w:val="true"/>
        </w:rPr>
        <w:t xml:space="preserve">, </w:t>
      </w:r>
      <w:r>
        <w:rPr>
          <w:rtl w:val="true"/>
        </w:rPr>
        <w:t>נסיבות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Fonts w:ascii="Century" w:hAnsi="Century" w:cs="Miriam"/>
          <w:b/>
          <w:b/>
          <w:spacing w:val="0"/>
          <w:szCs w:val="24"/>
          <w:rtl w:val="true"/>
        </w:rPr>
        <w:t>בכוח</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ההמתה</w:t>
      </w:r>
      <w:r>
        <w:rPr>
          <w:rtl w:val="true"/>
        </w:rPr>
        <w:t xml:space="preserve">. </w:t>
      </w:r>
      <w:r>
        <w:rPr>
          <w:rtl w:val="true"/>
        </w:rPr>
        <w:t>ככלל</w:t>
      </w:r>
      <w:r>
        <w:rPr>
          <w:rtl w:val="true"/>
        </w:rPr>
        <w:t xml:space="preserve">, </w:t>
      </w:r>
      <w:r>
        <w:rPr>
          <w:rtl w:val="true"/>
        </w:rPr>
        <w:t>ביצועה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כרוך</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טבעה</w:t>
      </w:r>
      <w:r>
        <w:rPr>
          <w:rFonts w:eastAsia="Arial TUR;Arial" w:cs="Arial TUR;Arial"/>
          <w:rtl w:val="true"/>
        </w:rPr>
        <w:t xml:space="preserve"> </w:t>
      </w:r>
      <w:r>
        <w:rPr>
          <w:rtl w:val="true"/>
        </w:rPr>
        <w:t>וטיבה</w:t>
      </w:r>
      <w:r>
        <w:rPr>
          <w:rFonts w:eastAsia="Arial TUR;Arial" w:cs="Arial TUR;Arial"/>
          <w:rtl w:val="true"/>
        </w:rPr>
        <w:t xml:space="preserve"> </w:t>
      </w:r>
      <w:r>
        <w:rPr>
          <w:rtl w:val="true"/>
        </w:rPr>
        <w:t>בשימוש</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העלול</w:t>
      </w:r>
      <w:r>
        <w:rPr>
          <w:rFonts w:eastAsia="Arial TUR;Arial" w:cs="Arial TUR;Arial"/>
          <w:rtl w:val="true"/>
        </w:rPr>
        <w:t xml:space="preserve"> </w:t>
      </w:r>
      <w:r>
        <w:rPr>
          <w:rtl w:val="true"/>
        </w:rPr>
        <w:t>להסתיים</w:t>
      </w:r>
      <w:r>
        <w:rPr>
          <w:rFonts w:eastAsia="Arial TUR;Arial" w:cs="Arial TUR;Arial"/>
          <w:rtl w:val="true"/>
        </w:rPr>
        <w:t xml:space="preserve"> </w:t>
      </w:r>
      <w:r>
        <w:rPr>
          <w:rtl w:val="true"/>
        </w:rPr>
        <w:t>במות</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מהנוכחים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3390/98</w:t>
        </w:r>
      </w:hyperlink>
      <w:r>
        <w:rPr>
          <w:rtl w:val="true"/>
        </w:rPr>
        <w:t xml:space="preserve"> </w:t>
      </w:r>
      <w:r>
        <w:rPr>
          <w:rFonts w:ascii="Century" w:hAnsi="Century" w:cs="Miriam"/>
          <w:b/>
          <w:b/>
          <w:spacing w:val="0"/>
          <w:szCs w:val="24"/>
          <w:rtl w:val="true"/>
        </w:rPr>
        <w:t>רוש</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נג</w:t>
      </w:r>
      <w:r>
        <w:rPr>
          <w:rtl w:val="true"/>
        </w:rPr>
        <w:t>(</w:t>
      </w:r>
      <w:r>
        <w:rPr/>
        <w:t>5</w:t>
      </w:r>
      <w:r>
        <w:rPr>
          <w:rtl w:val="true"/>
        </w:rPr>
        <w:t xml:space="preserve">) </w:t>
      </w:r>
      <w:r>
        <w:rPr/>
        <w:t>871</w:t>
      </w:r>
      <w:r>
        <w:rPr>
          <w:rtl w:val="true"/>
        </w:rPr>
        <w:t xml:space="preserve">, </w:t>
      </w:r>
      <w:r>
        <w:rPr/>
        <w:t>879</w:t>
      </w:r>
      <w:r>
        <w:rPr>
          <w:rtl w:val="true"/>
        </w:rPr>
        <w:t xml:space="preserve"> (</w:t>
      </w:r>
      <w:r>
        <w:rPr/>
        <w:t>1999</w:t>
      </w:r>
      <w:r>
        <w:rPr>
          <w:rtl w:val="true"/>
        </w:rPr>
        <w:t>)</w:t>
      </w:r>
      <w:r>
        <w:rPr>
          <w:rtl w:val="true"/>
        </w:rPr>
        <w:t xml:space="preserve">); </w:t>
      </w:r>
      <w:r>
        <w:rPr>
          <w:rtl w:val="true"/>
        </w:rPr>
        <w:t>בפרט</w:t>
      </w:r>
      <w:r>
        <w:rPr>
          <w:rtl w:val="true"/>
        </w:rPr>
        <w:t xml:space="preserve">, </w:t>
      </w:r>
      <w:r>
        <w:rPr>
          <w:rtl w:val="true"/>
        </w:rPr>
        <w:t>נוכח</w:t>
      </w:r>
      <w:r>
        <w:rPr>
          <w:rFonts w:eastAsia="Arial TUR;Arial" w:cs="Arial TUR;Arial"/>
          <w:rtl w:val="true"/>
        </w:rPr>
        <w:t xml:space="preserve"> </w:t>
      </w:r>
      <w:r>
        <w:rPr>
          <w:rtl w:val="true"/>
        </w:rPr>
        <w:t>אזהרות</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הנוכחים</w:t>
      </w:r>
      <w:r>
        <w:rPr>
          <w:rFonts w:eastAsia="Arial TUR;Arial" w:cs="Arial TUR;Arial"/>
          <w:rtl w:val="true"/>
        </w:rPr>
        <w:t xml:space="preserve"> </w:t>
      </w:r>
      <w:r>
        <w:rPr>
          <w:rtl w:val="true"/>
        </w:rPr>
        <w:t>בדירה</w:t>
      </w:r>
      <w:r>
        <w:rPr>
          <w:rtl w:val="true"/>
        </w:rPr>
        <w:t xml:space="preserve">, </w:t>
      </w:r>
      <w:r>
        <w:rPr>
          <w:rtl w:val="true"/>
        </w:rPr>
        <w:t>הצטיידות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בסכינים</w:t>
      </w:r>
      <w:r>
        <w:rPr>
          <w:rFonts w:eastAsia="Arial TUR;Arial" w:cs="Arial TUR;Arial"/>
          <w:rtl w:val="true"/>
        </w:rPr>
        <w:t xml:space="preserve"> </w:t>
      </w:r>
      <w:r>
        <w:rPr>
          <w:rtl w:val="true"/>
        </w:rPr>
        <w:t>והאלימות</w:t>
      </w:r>
      <w:r>
        <w:rPr>
          <w:rFonts w:eastAsia="Arial TUR;Arial" w:cs="Arial TUR;Arial"/>
          <w:rtl w:val="true"/>
        </w:rPr>
        <w:t xml:space="preserve"> </w:t>
      </w:r>
      <w:r>
        <w:rPr>
          <w:rtl w:val="true"/>
        </w:rPr>
        <w:t>המידית</w:t>
      </w:r>
      <w:r>
        <w:rPr>
          <w:rFonts w:eastAsia="Arial TUR;Arial" w:cs="Arial TUR;Arial"/>
          <w:rtl w:val="true"/>
        </w:rPr>
        <w:t xml:space="preserve"> </w:t>
      </w:r>
      <w:r>
        <w:rPr>
          <w:rtl w:val="true"/>
        </w:rPr>
        <w:t>שהפעילו</w:t>
      </w:r>
      <w:r>
        <w:rPr>
          <w:rFonts w:eastAsia="Arial TUR;Arial" w:cs="Arial TUR;Arial"/>
          <w:rtl w:val="true"/>
        </w:rPr>
        <w:t xml:space="preserve"> </w:t>
      </w:r>
      <w:r>
        <w:rPr>
          <w:rtl w:val="true"/>
        </w:rPr>
        <w:t>בכניסתם</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היישוב</w:t>
      </w:r>
      <w:r>
        <w:rPr>
          <w:rFonts w:eastAsia="Arial TUR;Arial" w:cs="Arial TUR;Arial"/>
          <w:rtl w:val="true"/>
        </w:rPr>
        <w:t xml:space="preserve"> </w:t>
      </w:r>
      <w:r>
        <w:rPr>
          <w:rtl w:val="true"/>
        </w:rPr>
        <w:t>בנעלי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צופה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התרחשות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הרצח</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בסיכומו של דבר</w:t>
      </w:r>
      <w:r>
        <w:rPr>
          <w:rtl w:val="true"/>
        </w:rPr>
        <w:t xml:space="preserve">, </w:t>
      </w:r>
      <w:r>
        <w:rPr>
          <w:rtl w:val="true"/>
        </w:rPr>
        <w:t xml:space="preserve">הרשעת המערער בעבירת הרצח כמבצע בצוותא </w:t>
      </w:r>
      <w:r>
        <w:rPr>
          <w:rtl w:val="true"/>
        </w:rPr>
        <w:t>–</w:t>
      </w:r>
      <w:r>
        <w:rPr>
          <w:rtl w:val="true"/>
        </w:rPr>
        <w:t xml:space="preserve"> בדין יסודה</w:t>
      </w:r>
      <w:r>
        <w:rPr>
          <w:rtl w:val="true"/>
        </w:rPr>
        <w:t xml:space="preserve">, </w:t>
      </w:r>
      <w:r>
        <w:rPr>
          <w:rtl w:val="true"/>
        </w:rPr>
        <w:t xml:space="preserve">בין בדרך של אחריות ישירה לפי </w:t>
      </w:r>
      <w:hyperlink r:id="rId87">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ובין בדרך של אחריות נגררת לפי </w:t>
      </w:r>
      <w:hyperlink r:id="rId88">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עאמר</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כמפורט לעיל</w:t>
      </w:r>
      <w:r>
        <w:rPr>
          <w:rtl w:val="true"/>
        </w:rPr>
        <w:t xml:space="preserve">, </w:t>
      </w:r>
      <w:r>
        <w:rPr>
          <w:rFonts w:ascii="Century" w:hAnsi="Century" w:cs="Century"/>
          <w:sz w:val="22"/>
          <w:sz w:val="22"/>
          <w:rtl w:val="true"/>
        </w:rPr>
        <w:t>עאמר</w:t>
      </w:r>
      <w:r>
        <w:rPr>
          <w:rtl w:val="true"/>
        </w:rPr>
        <w:t xml:space="preserve"> הורשע בעבירת ביצוע ניסיון שוד בנסיבות מחמירות </w:t>
      </w:r>
      <w:r>
        <w:rPr>
          <w:rFonts w:ascii="Century" w:hAnsi="Century" w:cs="Miriam"/>
          <w:b/>
          <w:b/>
          <w:spacing w:val="0"/>
          <w:sz w:val="22"/>
          <w:sz w:val="22"/>
          <w:szCs w:val="24"/>
          <w:rtl w:val="true"/>
        </w:rPr>
        <w:t>בצוותא</w:t>
      </w:r>
      <w:r>
        <w:rPr>
          <w:rtl w:val="true"/>
        </w:rPr>
        <w:t xml:space="preserve"> וזוכה מאחריות לעבירת הרצח</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בענייננו</w:t>
      </w:r>
      <w:r>
        <w:rPr>
          <w:rtl w:val="true"/>
        </w:rPr>
        <w:t xml:space="preserve">, </w:t>
      </w:r>
      <w:r>
        <w:rPr>
          <w:rtl w:val="true"/>
        </w:rPr>
        <w:t>בא</w:t>
      </w:r>
      <w:r>
        <w:rPr>
          <w:rtl w:val="true"/>
        </w:rPr>
        <w:t>-</w:t>
      </w:r>
      <w:r>
        <w:rPr>
          <w:rtl w:val="true"/>
        </w:rPr>
        <w:t>כוח המערער מבקש להיבנות מזיכויו של עאמר לעניינו של המערער</w:t>
      </w:r>
      <w:r>
        <w:rPr>
          <w:rtl w:val="true"/>
        </w:rPr>
        <w:t xml:space="preserve">. </w:t>
      </w:r>
      <w:r>
        <w:rPr>
          <w:rtl w:val="true"/>
        </w:rPr>
        <w:t>בפרט</w:t>
      </w:r>
      <w:r>
        <w:rPr>
          <w:rtl w:val="true"/>
        </w:rPr>
        <w:t xml:space="preserve">, </w:t>
      </w:r>
      <w:r>
        <w:rPr>
          <w:rtl w:val="true"/>
        </w:rPr>
        <w:t xml:space="preserve">לטענתו </w:t>
      </w:r>
      <w:r>
        <w:rPr>
          <w:rtl w:val="true"/>
        </w:rPr>
        <w:t>"</w:t>
      </w:r>
      <w:r>
        <w:rPr>
          <w:rFonts w:ascii="Century" w:hAnsi="Century" w:cs="Miriam"/>
          <w:b/>
          <w:b/>
          <w:spacing w:val="0"/>
          <w:sz w:val="22"/>
          <w:sz w:val="22"/>
          <w:szCs w:val="24"/>
          <w:rtl w:val="true"/>
        </w:rPr>
        <w:t>מבחינת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הציפיות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tl w:val="true"/>
        </w:rPr>
        <w:t xml:space="preserve"> </w:t>
      </w:r>
      <w:r>
        <w:rPr>
          <w:rtl w:val="true"/>
        </w:rPr>
        <w:t>[</w:t>
      </w:r>
      <w:r>
        <w:rPr>
          <w:rtl w:val="true"/>
        </w:rPr>
        <w:t xml:space="preserve">עאמר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Fonts w:ascii="Century" w:hAnsi="Century" w:cs="Miriam"/>
          <w:b/>
          <w:b/>
          <w:spacing w:val="0"/>
          <w:sz w:val="22"/>
          <w:sz w:val="22"/>
          <w:szCs w:val="24"/>
          <w:rtl w:val="true"/>
        </w:rPr>
        <w:t>נופל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במאומה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tl w:val="true"/>
        </w:rPr>
        <w:t xml:space="preserve">" </w:t>
      </w:r>
      <w:r>
        <w:rPr>
          <w:rtl w:val="true"/>
        </w:rPr>
        <w:t>כלשונו</w:t>
      </w:r>
      <w:r>
        <w:rPr>
          <w:rtl w:val="true"/>
        </w:rPr>
        <w:t xml:space="preserve">. </w:t>
      </w:r>
      <w:r>
        <w:rPr>
          <w:rtl w:val="true"/>
        </w:rPr>
        <w:t>לפיכך</w:t>
      </w:r>
      <w:r>
        <w:rPr>
          <w:rtl w:val="true"/>
        </w:rPr>
        <w:t xml:space="preserve">, </w:t>
      </w:r>
      <w:r>
        <w:rPr>
          <w:rtl w:val="true"/>
        </w:rPr>
        <w:t>לעמדתו</w:t>
      </w:r>
      <w:r>
        <w:rPr>
          <w:rtl w:val="true"/>
        </w:rPr>
        <w:t xml:space="preserve">, </w:t>
      </w:r>
      <w:r>
        <w:rPr>
          <w:rtl w:val="true"/>
        </w:rPr>
        <w:t xml:space="preserve">כשם שנקבע כי לעאמר לא הייתה מודעות </w:t>
      </w:r>
      <w:r>
        <w:rPr>
          <w:rFonts w:ascii="Century" w:hAnsi="Century" w:cs="Miriam"/>
          <w:b/>
          <w:b/>
          <w:spacing w:val="0"/>
          <w:sz w:val="22"/>
          <w:sz w:val="22"/>
          <w:szCs w:val="24"/>
          <w:rtl w:val="true"/>
        </w:rPr>
        <w:t>בפועל</w:t>
      </w:r>
      <w:r>
        <w:rPr>
          <w:rtl w:val="true"/>
        </w:rPr>
        <w:t xml:space="preserve"> או </w:t>
      </w:r>
      <w:r>
        <w:rPr>
          <w:rFonts w:ascii="Century" w:hAnsi="Century" w:cs="Miriam"/>
          <w:b/>
          <w:b/>
          <w:spacing w:val="0"/>
          <w:sz w:val="22"/>
          <w:sz w:val="22"/>
          <w:szCs w:val="24"/>
          <w:rtl w:val="true"/>
        </w:rPr>
        <w:t>בכוח</w:t>
      </w:r>
      <w:r>
        <w:rPr>
          <w:rtl w:val="true"/>
        </w:rPr>
        <w:t xml:space="preserve"> לאפשרות ביצוע עבירת ההמתה</w:t>
      </w:r>
      <w:r>
        <w:rPr>
          <w:rtl w:val="true"/>
        </w:rPr>
        <w:t xml:space="preserve">, </w:t>
      </w:r>
      <w:r>
        <w:rPr>
          <w:rtl w:val="true"/>
        </w:rPr>
        <w:t>כך יש לקבוע אף ביחס למודעותו של המערער ולזכותו מעבירת הרצח</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מודעותו של מבצע בצוותא</w:t>
      </w:r>
      <w:r>
        <w:rPr>
          <w:rtl w:val="true"/>
        </w:rPr>
        <w:t xml:space="preserve">, </w:t>
      </w:r>
      <w:r>
        <w:rPr>
          <w:rtl w:val="true"/>
        </w:rPr>
        <w:t>בין בפועל בין בכוח</w:t>
      </w:r>
      <w:r>
        <w:rPr>
          <w:rtl w:val="true"/>
        </w:rPr>
        <w:t xml:space="preserve">, </w:t>
      </w:r>
      <w:r>
        <w:rPr>
          <w:rtl w:val="true"/>
        </w:rPr>
        <w:t xml:space="preserve">לאפשרות ביצוע עבירה נוספת נבחנת </w:t>
      </w:r>
      <w:r>
        <w:rPr>
          <w:rFonts w:ascii="Century" w:hAnsi="Century" w:cs="Miriam"/>
          <w:b/>
          <w:b/>
          <w:spacing w:val="0"/>
          <w:sz w:val="22"/>
          <w:sz w:val="22"/>
          <w:szCs w:val="24"/>
          <w:rtl w:val="true"/>
        </w:rPr>
        <w:t>מנקודת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מבטו</w:t>
      </w:r>
      <w:r>
        <w:rPr>
          <w:rtl w:val="true"/>
        </w:rPr>
        <w:t xml:space="preserve"> ו</w:t>
      </w:r>
      <w:r>
        <w:rPr>
          <w:rtl w:val="true"/>
        </w:rPr>
        <w:t>-"</w:t>
      </w:r>
      <w:r>
        <w:rPr>
          <w:rFonts w:ascii="Century" w:hAnsi="Century" w:cs="Miriam"/>
          <w:b/>
          <w:b/>
          <w:spacing w:val="0"/>
          <w:sz w:val="22"/>
          <w:sz w:val="22"/>
          <w:szCs w:val="24"/>
          <w:rtl w:val="true"/>
        </w:rPr>
        <w:t>בנעליו</w:t>
      </w:r>
      <w:r>
        <w:rPr>
          <w:rtl w:val="true"/>
        </w:rPr>
        <w:t xml:space="preserve">" </w:t>
      </w:r>
      <w:r>
        <w:rPr>
          <w:rtl w:val="true"/>
        </w:rPr>
        <w:t xml:space="preserve">של כל </w:t>
      </w:r>
      <w:r>
        <w:rPr>
          <w:rtl w:val="true"/>
        </w:rPr>
        <w:t>שותף</w:t>
      </w:r>
      <w:r>
        <w:rPr>
          <w:rtl w:val="true"/>
        </w:rPr>
        <w:t xml:space="preserve"> </w:t>
      </w:r>
      <w:r>
        <w:rPr>
          <w:rtl w:val="true"/>
        </w:rPr>
        <w:t>ושותף</w:t>
      </w:r>
      <w:r>
        <w:rPr>
          <w:rtl w:val="true"/>
        </w:rPr>
        <w:t xml:space="preserve">, </w:t>
      </w:r>
      <w:r>
        <w:rPr>
          <w:rtl w:val="true"/>
        </w:rPr>
        <w:t>בנפרד</w:t>
      </w:r>
      <w:r>
        <w:rPr>
          <w:rtl w:val="true"/>
        </w:rPr>
        <w:t xml:space="preserve">. </w:t>
      </w:r>
      <w:r>
        <w:rPr>
          <w:rtl w:val="true"/>
        </w:rPr>
        <w:t>בחינה כזו תיעשה על סמך המסד העובדתי אשר נקבע בעניינו של כל אחד מהמבצעים</w:t>
      </w:r>
      <w:r>
        <w:rPr>
          <w:rtl w:val="true"/>
        </w:rPr>
        <w:t>.</w:t>
      </w:r>
    </w:p>
    <w:p>
      <w:pPr>
        <w:pStyle w:val="Ruller4"/>
        <w:ind w:end="0"/>
        <w:jc w:val="both"/>
        <w:rPr/>
      </w:pPr>
      <w:r>
        <w:rPr>
          <w:rtl w:val="true"/>
        </w:rPr>
      </w:r>
    </w:p>
    <w:p>
      <w:pPr>
        <w:pStyle w:val="Ruller41"/>
        <w:numPr>
          <w:ilvl w:val="0"/>
          <w:numId w:val="1"/>
        </w:numPr>
        <w:ind w:hanging="0" w:start="0" w:end="0"/>
        <w:jc w:val="both"/>
        <w:rPr/>
      </w:pPr>
      <w:r>
        <w:rPr>
          <w:rFonts w:cs="Arial TUR;Arial" w:ascii="Arial TUR;Arial" w:hAnsi="Arial TUR;Arial"/>
          <w:sz w:val="22"/>
          <w:rtl w:val="true"/>
        </w:rPr>
        <w:tab/>
      </w:r>
      <w:r>
        <w:rPr>
          <w:rtl w:val="true"/>
        </w:rPr>
        <w:t>לבקשתו</w:t>
      </w:r>
      <w:r>
        <w:rPr>
          <w:rtl w:val="true"/>
        </w:rPr>
        <w:t xml:space="preserve"> </w:t>
      </w:r>
      <w:r>
        <w:rPr>
          <w:rtl w:val="true"/>
        </w:rPr>
        <w:t>של</w:t>
      </w:r>
      <w:r>
        <w:rPr>
          <w:rtl w:val="true"/>
        </w:rPr>
        <w:t xml:space="preserve"> </w:t>
      </w:r>
      <w:r>
        <w:rPr>
          <w:rtl w:val="true"/>
        </w:rPr>
        <w:t>עאמר</w:t>
      </w:r>
      <w:r>
        <w:rPr>
          <w:rtl w:val="true"/>
        </w:rPr>
        <w:t xml:space="preserve"> עוד בשלב תכנון השוד</w:t>
      </w:r>
      <w:r>
        <w:rPr>
          <w:rtl w:val="true"/>
        </w:rPr>
        <w:t xml:space="preserve">, </w:t>
      </w:r>
      <w:r>
        <w:rPr>
          <w:rtl w:val="true"/>
        </w:rPr>
        <w:t>הבהירו</w:t>
      </w:r>
      <w:r>
        <w:rPr>
          <w:rtl w:val="true"/>
        </w:rPr>
        <w:t xml:space="preserve"> </w:t>
      </w:r>
      <w:r>
        <w:rPr>
          <w:rtl w:val="true"/>
        </w:rPr>
        <w:t>שותפיו</w:t>
      </w:r>
      <w:r>
        <w:rPr>
          <w:rtl w:val="true"/>
        </w:rPr>
        <w:t xml:space="preserve"> </w:t>
      </w:r>
      <w:r>
        <w:rPr>
          <w:rtl w:val="true"/>
        </w:rPr>
        <w:t>כי</w:t>
      </w:r>
      <w:r>
        <w:rPr>
          <w:rtl w:val="true"/>
        </w:rPr>
        <w:t xml:space="preserve"> </w:t>
      </w:r>
      <w:r>
        <w:rPr>
          <w:rtl w:val="true"/>
        </w:rPr>
        <w:t>לא</w:t>
      </w:r>
      <w:r>
        <w:rPr>
          <w:rtl w:val="true"/>
        </w:rPr>
        <w:t xml:space="preserve"> </w:t>
      </w:r>
      <w:r>
        <w:rPr>
          <w:rtl w:val="true"/>
        </w:rPr>
        <w:t>יפגעו</w:t>
      </w:r>
      <w:r>
        <w:rPr>
          <w:rtl w:val="true"/>
        </w:rPr>
        <w:t xml:space="preserve"> </w:t>
      </w:r>
      <w:r>
        <w:rPr>
          <w:rtl w:val="true"/>
        </w:rPr>
        <w:t>במי</w:t>
      </w:r>
      <w:r>
        <w:rPr>
          <w:rtl w:val="true"/>
        </w:rPr>
        <w:t xml:space="preserve"> </w:t>
      </w:r>
      <w:r>
        <w:rPr>
          <w:rtl w:val="true"/>
        </w:rPr>
        <w:t>מבין</w:t>
      </w:r>
      <w:r>
        <w:rPr>
          <w:rtl w:val="true"/>
        </w:rPr>
        <w:t xml:space="preserve"> </w:t>
      </w:r>
      <w:r>
        <w:rPr>
          <w:rtl w:val="true"/>
        </w:rPr>
        <w:t>הנוכחים</w:t>
      </w:r>
      <w:r>
        <w:rPr>
          <w:rtl w:val="true"/>
        </w:rPr>
        <w:t xml:space="preserve"> </w:t>
      </w:r>
      <w:r>
        <w:rPr>
          <w:rtl w:val="true"/>
        </w:rPr>
        <w:t>בדירה</w:t>
      </w:r>
      <w:r>
        <w:rPr>
          <w:rtl w:val="true"/>
        </w:rPr>
        <w:t xml:space="preserve">, </w:t>
      </w:r>
      <w:r>
        <w:rPr>
          <w:rtl w:val="true"/>
        </w:rPr>
        <w:t xml:space="preserve">כך תיאר זאת עאמר בחקירתו </w:t>
      </w:r>
      <w:r>
        <w:rPr>
          <w:rtl w:val="true"/>
        </w:rPr>
        <w:t>–</w:t>
      </w:r>
      <w:r>
        <w:rPr>
          <w:rtl w:val="true"/>
        </w:rPr>
        <w:t xml:space="preserve"> </w:t>
      </w:r>
      <w:r>
        <w:rPr>
          <w:rtl w:val="true"/>
        </w:rPr>
        <w:t>"</w:t>
      </w:r>
      <w:r>
        <w:rPr>
          <w:rFonts w:ascii="Century" w:hAnsi="Century" w:cs="Miriam"/>
          <w:b/>
          <w:b/>
          <w:spacing w:val="0"/>
          <w:sz w:val="22"/>
          <w:sz w:val="22"/>
          <w:szCs w:val="24"/>
          <w:rtl w:val="true"/>
        </w:rPr>
        <w:t>אמרתי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אמרתי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שמישהו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ייפגע</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תדאג</w:t>
      </w:r>
      <w:r>
        <w:rPr>
          <w:rtl w:val="true"/>
        </w:rPr>
        <w:t>" (</w:t>
      </w:r>
      <w:r>
        <w:rPr>
          <w:rtl w:val="true"/>
        </w:rPr>
        <w:t>ת</w:t>
      </w:r>
      <w:r>
        <w:rPr>
          <w:rtl w:val="true"/>
        </w:rPr>
        <w:t>/</w:t>
      </w:r>
      <w:r>
        <w:rPr/>
        <w:t>208</w:t>
      </w:r>
      <w:r>
        <w:rPr>
          <w:rtl w:val="true"/>
        </w:rPr>
        <w:t>ד</w:t>
      </w:r>
      <w:r>
        <w:rPr>
          <w:rtl w:val="true"/>
        </w:rPr>
        <w:t xml:space="preserve">, </w:t>
      </w:r>
      <w:r>
        <w:rPr>
          <w:rtl w:val="true"/>
        </w:rPr>
        <w:t>עמ</w:t>
      </w:r>
      <w:r>
        <w:rPr>
          <w:rtl w:val="true"/>
        </w:rPr>
        <w:t xml:space="preserve">' </w:t>
      </w:r>
      <w:r>
        <w:rPr/>
        <w:t>97</w:t>
      </w:r>
      <w:r>
        <w:rPr>
          <w:rtl w:val="true"/>
        </w:rPr>
        <w:t xml:space="preserve">, </w:t>
      </w:r>
      <w:r>
        <w:rPr>
          <w:rtl w:val="true"/>
        </w:rPr>
        <w:t>ש</w:t>
      </w:r>
      <w:r>
        <w:rPr>
          <w:rtl w:val="true"/>
        </w:rPr>
        <w:t xml:space="preserve">' </w:t>
      </w:r>
      <w:r>
        <w:rPr/>
        <w:t>37</w:t>
      </w:r>
      <w:r>
        <w:rPr>
          <w:rtl w:val="true"/>
        </w:rPr>
        <w:t xml:space="preserve"> </w:t>
      </w:r>
      <w:r>
        <w:rPr>
          <w:rtl w:val="true"/>
        </w:rPr>
        <w:t>–</w:t>
      </w:r>
      <w:r>
        <w:rPr>
          <w:rtl w:val="true"/>
        </w:rPr>
        <w:t xml:space="preserve"> </w:t>
      </w:r>
      <w:r>
        <w:rPr>
          <w:rtl w:val="true"/>
        </w:rPr>
        <w:t>עמ</w:t>
      </w:r>
      <w:r>
        <w:rPr>
          <w:rtl w:val="true"/>
        </w:rPr>
        <w:t xml:space="preserve">' </w:t>
      </w:r>
      <w:r>
        <w:rPr/>
        <w:t>98</w:t>
      </w:r>
      <w:r>
        <w:rPr>
          <w:rtl w:val="true"/>
        </w:rPr>
        <w:t xml:space="preserve">, </w:t>
      </w:r>
      <w:r>
        <w:rPr>
          <w:rtl w:val="true"/>
        </w:rPr>
        <w:t>ש</w:t>
      </w:r>
      <w:r>
        <w:rPr>
          <w:rtl w:val="true"/>
        </w:rPr>
        <w:t xml:space="preserve">' </w:t>
      </w:r>
      <w:r>
        <w:rPr/>
        <w:t>14</w:t>
      </w:r>
      <w:r>
        <w:rPr>
          <w:rtl w:val="true"/>
        </w:rPr>
        <w:t xml:space="preserve">). </w:t>
      </w:r>
      <w:r>
        <w:rPr>
          <w:rtl w:val="true"/>
        </w:rPr>
        <w:t>בהקשר זה</w:t>
      </w:r>
      <w:r>
        <w:rPr>
          <w:rtl w:val="true"/>
        </w:rPr>
        <w:t xml:space="preserve">, </w:t>
      </w:r>
      <w:r>
        <w:rPr>
          <w:rtl w:val="true"/>
        </w:rPr>
        <w:t xml:space="preserve">אין דין השומע כדין המוסר </w:t>
      </w:r>
      <w:r>
        <w:rPr>
          <w:rtl w:val="true"/>
        </w:rPr>
        <w:t>–</w:t>
      </w:r>
      <w:r>
        <w:rPr>
          <w:rtl w:val="true"/>
        </w:rPr>
        <w:t xml:space="preserve"> בעוד שהבהרה זו הפיסה את דעתו של עאמר כך שלא חשש עוד מפני אפשרות התרחשות עבירת הרצח והצטרף לביצוע השוד </w:t>
      </w:r>
      <w:r>
        <w:rPr>
          <w:rtl w:val="true"/>
        </w:rPr>
        <w:t>(</w:t>
      </w:r>
      <w:r>
        <w:rPr>
          <w:rtl w:val="true"/>
        </w:rPr>
        <w:t xml:space="preserve">עניין </w:t>
      </w:r>
      <w:r>
        <w:rPr>
          <w:rFonts w:ascii="Century" w:hAnsi="Century" w:cs="Miriam"/>
          <w:b/>
          <w:b/>
          <w:spacing w:val="0"/>
          <w:sz w:val="22"/>
          <w:sz w:val="22"/>
          <w:szCs w:val="24"/>
          <w:rtl w:val="true"/>
        </w:rPr>
        <w:t>עאמר</w:t>
      </w:r>
      <w:r>
        <w:rPr>
          <w:rtl w:val="true"/>
        </w:rPr>
        <w:t xml:space="preserve">, </w:t>
      </w:r>
      <w:r>
        <w:rPr>
          <w:rtl w:val="true"/>
        </w:rPr>
        <w:t xml:space="preserve">בפסקאות </w:t>
      </w:r>
      <w:r>
        <w:rPr/>
        <w:t>46</w:t>
      </w:r>
      <w:r>
        <w:rPr>
          <w:rtl w:val="true"/>
        </w:rPr>
        <w:t xml:space="preserve"> </w:t>
      </w:r>
      <w:r>
        <w:rPr>
          <w:rtl w:val="true"/>
        </w:rPr>
        <w:t>ו</w:t>
      </w:r>
      <w:r>
        <w:rPr>
          <w:rtl w:val="true"/>
        </w:rPr>
        <w:t>-</w:t>
      </w:r>
      <w:r>
        <w:rPr/>
        <w:t>51</w:t>
      </w:r>
      <w:r>
        <w:rPr>
          <w:rtl w:val="true"/>
        </w:rPr>
        <w:t xml:space="preserve">); </w:t>
      </w:r>
      <w:r>
        <w:rPr>
          <w:rtl w:val="true"/>
        </w:rPr>
        <w:t>בית המשפט המחוזי בענייננו קבע כממצא עובדתי כי נותרה אצל המערער ההכרה באפשרות כי מעשה השוד עלול להסלים לכדי אירוע אלים</w:t>
      </w:r>
      <w:r>
        <w:rPr>
          <w:rtl w:val="true"/>
        </w:rPr>
        <w:t xml:space="preserve">, </w:t>
      </w:r>
      <w:r>
        <w:rPr>
          <w:rtl w:val="true"/>
        </w:rPr>
        <w:t xml:space="preserve">אשר בסופו נפגעים בנפש </w:t>
      </w:r>
      <w:r>
        <w:rPr>
          <w:rtl w:val="true"/>
        </w:rPr>
        <w:t>(</w:t>
      </w:r>
      <w:r>
        <w:rPr>
          <w:rtl w:val="true"/>
        </w:rPr>
        <w:t>הכרעת הדין</w:t>
      </w:r>
      <w:r>
        <w:rPr>
          <w:rtl w:val="true"/>
        </w:rPr>
        <w:t xml:space="preserve">, </w:t>
      </w:r>
      <w:r>
        <w:rPr>
          <w:rtl w:val="true"/>
        </w:rPr>
        <w:t xml:space="preserve">בפסקה </w:t>
      </w:r>
      <w:r>
        <w:rPr/>
        <w:t>339</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בנוסף</w:t>
      </w:r>
      <w:r>
        <w:rPr>
          <w:rtl w:val="true"/>
        </w:rPr>
        <w:t xml:space="preserve">, </w:t>
      </w:r>
      <w:r>
        <w:rPr>
          <w:rtl w:val="true"/>
        </w:rPr>
        <w:t>בעוד</w:t>
      </w:r>
      <w:r>
        <w:rPr>
          <w:rFonts w:eastAsia="Arial TUR;Arial" w:cs="Arial TUR;Arial"/>
          <w:rtl w:val="true"/>
        </w:rPr>
        <w:t xml:space="preserve"> </w:t>
      </w:r>
      <w:r>
        <w:rPr>
          <w:rtl w:val="true"/>
        </w:rPr>
        <w:t>שבעניינו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נותרה</w:t>
      </w:r>
      <w:r>
        <w:rPr>
          <w:rFonts w:eastAsia="Arial TUR;Arial" w:cs="Arial TUR;Arial"/>
          <w:rtl w:val="true"/>
        </w:rPr>
        <w:t xml:space="preserve"> </w:t>
      </w:r>
      <w:r>
        <w:rPr>
          <w:rtl w:val="true"/>
        </w:rPr>
        <w:t>עמימות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למודעותו</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w:t>
      </w:r>
      <w:r>
        <w:rPr>
          <w:rFonts w:ascii="Century" w:hAnsi="Century" w:cs="Miriam"/>
          <w:b/>
          <w:b/>
          <w:spacing w:val="0"/>
          <w:szCs w:val="24"/>
          <w:rtl w:val="true"/>
        </w:rPr>
        <w:t>החלטת</w:t>
      </w:r>
      <w:r>
        <w:rPr>
          <w:rFonts w:ascii="Century" w:hAnsi="Century" w:eastAsia="Century" w:cs="Century"/>
          <w:b/>
          <w:b/>
          <w:spacing w:val="0"/>
          <w:szCs w:val="24"/>
          <w:rtl w:val="true"/>
        </w:rPr>
        <w:t xml:space="preserve"> </w:t>
      </w:r>
      <w:r>
        <w:rPr>
          <w:rFonts w:ascii="Century" w:hAnsi="Century" w:cs="Miriam"/>
          <w:b/>
          <w:b/>
          <w:spacing w:val="0"/>
          <w:szCs w:val="24"/>
          <w:rtl w:val="true"/>
        </w:rPr>
        <w:t>שותפיו</w:t>
      </w:r>
      <w:r>
        <w:rPr>
          <w:rFonts w:ascii="Century" w:hAnsi="Century" w:eastAsia="Century" w:cs="Century"/>
          <w:b/>
          <w:b/>
          <w:spacing w:val="0"/>
          <w:szCs w:val="24"/>
          <w:rtl w:val="true"/>
        </w:rPr>
        <w:t xml:space="preserve"> </w:t>
      </w:r>
      <w:r>
        <w:rPr>
          <w:rFonts w:ascii="Century" w:hAnsi="Century" w:cs="Miriam"/>
          <w:b/>
          <w:b/>
          <w:spacing w:val="0"/>
          <w:szCs w:val="24"/>
          <w:rtl w:val="true"/>
        </w:rPr>
        <w:t>לשאת</w:t>
      </w:r>
      <w:r>
        <w:rPr>
          <w:rFonts w:ascii="Century" w:hAnsi="Century" w:eastAsia="Century" w:cs="Century"/>
          <w:b/>
          <w:b/>
          <w:spacing w:val="0"/>
          <w:szCs w:val="24"/>
          <w:rtl w:val="true"/>
        </w:rPr>
        <w:t xml:space="preserve"> </w:t>
      </w:r>
      <w:r>
        <w:rPr>
          <w:rFonts w:ascii="Century" w:hAnsi="Century" w:cs="Miriam"/>
          <w:b/>
          <w:b/>
          <w:spacing w:val="0"/>
          <w:szCs w:val="24"/>
          <w:rtl w:val="true"/>
        </w:rPr>
        <w:t>עמם</w:t>
      </w:r>
      <w:r>
        <w:rPr>
          <w:rFonts w:ascii="Century" w:hAnsi="Century" w:eastAsia="Century" w:cs="Century"/>
          <w:b/>
          <w:b/>
          <w:spacing w:val="0"/>
          <w:szCs w:val="24"/>
          <w:rtl w:val="true"/>
        </w:rPr>
        <w:t xml:space="preserve"> </w:t>
      </w:r>
      <w:r>
        <w:rPr>
          <w:rFonts w:ascii="Century" w:hAnsi="Century" w:cs="Miriam"/>
          <w:b/>
          <w:b/>
          <w:spacing w:val="0"/>
          <w:szCs w:val="24"/>
          <w:rtl w:val="true"/>
        </w:rPr>
        <w:t>סכינים</w:t>
      </w:r>
      <w:r>
        <w:rPr>
          <w:rFonts w:ascii="Century" w:hAnsi="Century" w:eastAsia="Century" w:cs="Century"/>
          <w:b/>
          <w:b/>
          <w:spacing w:val="0"/>
          <w:szCs w:val="24"/>
          <w:rtl w:val="true"/>
        </w:rPr>
        <w:t xml:space="preserve"> </w:t>
      </w:r>
      <w:r>
        <w:rPr>
          <w:rFonts w:ascii="Century" w:hAnsi="Century" w:cs="Miriam"/>
          <w:b/>
          <w:b/>
          <w:spacing w:val="0"/>
          <w:szCs w:val="24"/>
          <w:rtl w:val="true"/>
        </w:rPr>
        <w:t>ולאפשרות</w:t>
      </w:r>
      <w:r>
        <w:rPr>
          <w:rFonts w:ascii="Century" w:hAnsi="Century" w:eastAsia="Century" w:cs="Century"/>
          <w:b/>
          <w:b/>
          <w:spacing w:val="0"/>
          <w:szCs w:val="24"/>
          <w:rtl w:val="true"/>
        </w:rPr>
        <w:t xml:space="preserve"> </w:t>
      </w:r>
      <w:r>
        <w:rPr>
          <w:rFonts w:ascii="Century" w:hAnsi="Century" w:cs="Miriam"/>
          <w:b/>
          <w:b/>
          <w:spacing w:val="0"/>
          <w:szCs w:val="24"/>
          <w:rtl w:val="true"/>
        </w:rPr>
        <w:t>שייעשה</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שימוש</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עאמר</w:t>
      </w:r>
      <w:r>
        <w:rPr>
          <w:rtl w:val="true"/>
        </w:rPr>
        <w:t xml:space="preserve">, </w:t>
      </w:r>
      <w:r>
        <w:rPr>
          <w:rtl w:val="true"/>
        </w:rPr>
        <w:t>בפסקה</w:t>
      </w:r>
      <w:r>
        <w:rPr>
          <w:rFonts w:eastAsia="Arial TUR;Arial" w:cs="Arial TUR;Arial"/>
          <w:rtl w:val="true"/>
        </w:rPr>
        <w:t xml:space="preserve"> </w:t>
      </w:r>
      <w:r>
        <w:rPr/>
        <w:t>50</w:t>
      </w:r>
      <w:r>
        <w:rPr>
          <w:rtl w:val="true"/>
        </w:rPr>
        <w:t xml:space="preserve">); </w:t>
      </w:r>
      <w:r>
        <w:rPr>
          <w:rtl w:val="true"/>
        </w:rPr>
        <w:t>בענייננו</w:t>
      </w:r>
      <w:r>
        <w:rPr>
          <w:rtl w:val="true"/>
        </w:rPr>
        <w:t xml:space="preserve">, </w:t>
      </w:r>
      <w:r>
        <w:rPr>
          <w:rtl w:val="true"/>
        </w:rPr>
        <w:t>המערער</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וגז</w:t>
      </w:r>
      <w:r>
        <w:rPr>
          <w:rFonts w:eastAsia="Arial TUR;Arial" w:cs="Arial TUR;Arial"/>
          <w:rtl w:val="true"/>
        </w:rPr>
        <w:t xml:space="preserve"> </w:t>
      </w:r>
      <w:r>
        <w:rPr>
          <w:rtl w:val="true"/>
        </w:rPr>
        <w:t>מדמיע</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שהאחר</w:t>
      </w:r>
      <w:r>
        <w:rPr>
          <w:rFonts w:eastAsia="Arial TUR;Arial" w:cs="Arial TUR;Arial"/>
          <w:rtl w:val="true"/>
        </w:rPr>
        <w:t xml:space="preserve"> </w:t>
      </w:r>
      <w:r>
        <w:rPr>
          <w:rtl w:val="true"/>
        </w:rPr>
        <w:t>הצטייד</w:t>
      </w:r>
      <w:r>
        <w:rPr>
          <w:rFonts w:eastAsia="Arial TUR;Arial" w:cs="Arial TUR;Arial"/>
          <w:rtl w:val="true"/>
        </w:rPr>
        <w:t xml:space="preserve"> </w:t>
      </w:r>
      <w:r>
        <w:rPr>
          <w:rtl w:val="true"/>
        </w:rPr>
        <w:t>בסכין</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השוד</w:t>
      </w:r>
      <w:r>
        <w:rPr>
          <w:rFonts w:eastAsia="Arial TUR;Arial" w:cs="Arial TUR;Arial"/>
          <w:rtl w:val="true"/>
        </w:rPr>
        <w:t xml:space="preserve"> </w:t>
      </w:r>
      <w:r>
        <w:rPr>
          <w:rtl w:val="true"/>
        </w:rPr>
        <w:t>(</w:t>
      </w:r>
      <w:r>
        <w:rPr>
          <w:rtl w:val="true"/>
        </w:rPr>
        <w:t>נ</w:t>
      </w:r>
      <w:r>
        <w:rPr>
          <w:rtl w:val="true"/>
        </w:rPr>
        <w:t>/</w:t>
      </w:r>
      <w:r>
        <w:rPr/>
        <w:t>11</w:t>
      </w:r>
      <w:r>
        <w:rPr>
          <w:rtl w:val="true"/>
        </w:rPr>
        <w:t xml:space="preserve">, </w:t>
      </w:r>
      <w:r>
        <w:rPr>
          <w:rtl w:val="true"/>
        </w:rPr>
        <w:t>ש</w:t>
      </w:r>
      <w:r>
        <w:rPr>
          <w:rtl w:val="true"/>
        </w:rPr>
        <w:t xml:space="preserve">' </w:t>
      </w:r>
      <w:r>
        <w:rPr/>
        <w:t>30-27</w:t>
      </w:r>
      <w:r>
        <w:rPr>
          <w:rtl w:val="true"/>
        </w:rPr>
        <w:t>).</w:t>
      </w:r>
    </w:p>
    <w:p>
      <w:pPr>
        <w:pStyle w:val="Ruller4"/>
        <w:ind w:end="0"/>
        <w:jc w:val="both"/>
        <w:rPr/>
      </w:pPr>
      <w:r>
        <w:rPr>
          <w:rtl w:val="true"/>
        </w:rPr>
      </w:r>
    </w:p>
    <w:p>
      <w:pPr>
        <w:pStyle w:val="Ruller4"/>
        <w:ind w:end="0"/>
        <w:jc w:val="both"/>
        <w:rPr/>
      </w:pPr>
      <w:r>
        <w:rPr>
          <w:rtl w:val="true"/>
        </w:rPr>
        <w:tab/>
      </w:r>
      <w:r>
        <w:rPr>
          <w:rtl w:val="true"/>
        </w:rPr>
        <w:t>יתרה</w:t>
      </w:r>
      <w:r>
        <w:rPr>
          <w:rFonts w:eastAsia="Arial TUR;Arial" w:cs="Arial TUR;Arial"/>
          <w:rtl w:val="true"/>
        </w:rPr>
        <w:t xml:space="preserve"> </w:t>
      </w:r>
      <w:r>
        <w:rPr>
          <w:rtl w:val="true"/>
        </w:rPr>
        <w:t>מזו</w:t>
      </w:r>
      <w:r>
        <w:rPr>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עאמר</w:t>
      </w:r>
      <w:r>
        <w:rPr>
          <w:rFonts w:eastAsia="Arial TUR;Arial" w:cs="Arial TUR;Arial"/>
          <w:rtl w:val="true"/>
        </w:rPr>
        <w:t xml:space="preserve"> </w:t>
      </w:r>
      <w:r>
        <w:rPr>
          <w:rtl w:val="true"/>
        </w:rPr>
        <w:t>"</w:t>
      </w:r>
      <w:r>
        <w:rPr>
          <w:rtl w:val="true"/>
        </w:rPr>
        <w:t>קפאה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שמריה</w:t>
      </w:r>
      <w:r>
        <w:rPr>
          <w:rtl w:val="true"/>
        </w:rPr>
        <w:t xml:space="preserve">" </w:t>
      </w:r>
      <w:r>
        <w:rPr>
          <w:rtl w:val="true"/>
        </w:rPr>
        <w:t>ברגע</w:t>
      </w:r>
      <w:r>
        <w:rPr>
          <w:rFonts w:eastAsia="Arial TUR;Arial" w:cs="Arial TUR;Arial"/>
          <w:rtl w:val="true"/>
        </w:rPr>
        <w:t xml:space="preserve"> </w:t>
      </w:r>
      <w:r>
        <w:rPr>
          <w:rtl w:val="true"/>
        </w:rPr>
        <w:t>ששותפיו</w:t>
      </w:r>
      <w:r>
        <w:rPr>
          <w:rFonts w:eastAsia="Arial TUR;Arial" w:cs="Arial TUR;Arial"/>
          <w:rtl w:val="true"/>
        </w:rPr>
        <w:t xml:space="preserve"> </w:t>
      </w:r>
      <w:r>
        <w:rPr>
          <w:rtl w:val="true"/>
        </w:rPr>
        <w:t>ירדו</w:t>
      </w:r>
      <w:r>
        <w:rPr>
          <w:rFonts w:eastAsia="Arial TUR;Arial" w:cs="Arial TUR;Arial"/>
          <w:rtl w:val="true"/>
        </w:rPr>
        <w:t xml:space="preserve"> </w:t>
      </w:r>
      <w:r>
        <w:rPr>
          <w:rtl w:val="true"/>
        </w:rPr>
        <w:t>מהרכב</w:t>
      </w:r>
      <w:r>
        <w:rPr>
          <w:rFonts w:eastAsia="Arial TUR;Arial" w:cs="Arial TUR;Arial"/>
          <w:rtl w:val="true"/>
        </w:rPr>
        <w:t xml:space="preserve"> </w:t>
      </w:r>
      <w:r>
        <w:rPr>
          <w:rtl w:val="true"/>
        </w:rPr>
        <w:t>לכיוון</w:t>
      </w:r>
      <w:r>
        <w:rPr>
          <w:rFonts w:eastAsia="Arial TUR;Arial" w:cs="Arial TUR;Arial"/>
          <w:rtl w:val="true"/>
        </w:rPr>
        <w:t xml:space="preserve"> </w:t>
      </w:r>
      <w:r>
        <w:rPr>
          <w:rtl w:val="true"/>
        </w:rPr>
        <w:t>הדירה</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לבדו</w:t>
      </w:r>
      <w:r>
        <w:rPr>
          <w:rFonts w:eastAsia="Arial TUR;Arial" w:cs="Arial TUR;Arial"/>
          <w:rtl w:val="true"/>
        </w:rPr>
        <w:t xml:space="preserve"> </w:t>
      </w:r>
      <w:r>
        <w:rPr>
          <w:rtl w:val="true"/>
        </w:rPr>
        <w:t>ברכב</w:t>
      </w:r>
      <w:r>
        <w:rPr>
          <w:rFonts w:eastAsia="Arial TUR;Arial" w:cs="Arial TUR;Arial"/>
          <w:rtl w:val="true"/>
        </w:rPr>
        <w:t xml:space="preserve"> </w:t>
      </w:r>
      <w:r>
        <w:rPr>
          <w:rtl w:val="true"/>
        </w:rPr>
        <w:t>מנותק</w:t>
      </w:r>
      <w:r>
        <w:rPr>
          <w:rFonts w:eastAsia="Arial TUR;Arial" w:cs="Arial TUR;Arial"/>
          <w:rtl w:val="true"/>
        </w:rPr>
        <w:t xml:space="preserve"> </w:t>
      </w:r>
      <w:r>
        <w:rPr>
          <w:rtl w:val="true"/>
        </w:rPr>
        <w:t>מהאירועים</w:t>
      </w:r>
      <w:r>
        <w:rPr>
          <w:rFonts w:eastAsia="Arial TUR;Arial" w:cs="Arial TUR;Arial"/>
          <w:rtl w:val="true"/>
        </w:rPr>
        <w:t xml:space="preserve"> </w:t>
      </w:r>
      <w:r>
        <w:rPr>
          <w:rtl w:val="true"/>
        </w:rPr>
        <w:t>בדירה</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עאמר</w:t>
      </w:r>
      <w:r>
        <w:rPr>
          <w:rtl w:val="true"/>
        </w:rPr>
        <w:t xml:space="preserve">, </w:t>
      </w:r>
      <w:r>
        <w:rPr>
          <w:rtl w:val="true"/>
        </w:rPr>
        <w:t>בפסקה</w:t>
      </w:r>
      <w:r>
        <w:rPr>
          <w:rFonts w:eastAsia="Arial TUR;Arial" w:cs="Arial TUR;Arial"/>
          <w:rtl w:val="true"/>
        </w:rPr>
        <w:t xml:space="preserve"> </w:t>
      </w:r>
      <w:r>
        <w:rPr/>
        <w:t>52</w:t>
      </w:r>
      <w:r>
        <w:rPr>
          <w:rtl w:val="true"/>
        </w:rPr>
        <w:t xml:space="preserve">). </w:t>
      </w:r>
      <w:r>
        <w:rPr>
          <w:rtl w:val="true"/>
        </w:rPr>
        <w:t>לעומת</w:t>
      </w:r>
      <w:r>
        <w:rPr>
          <w:rFonts w:eastAsia="Arial TUR;Arial" w:cs="Arial TUR;Arial"/>
          <w:rtl w:val="true"/>
        </w:rPr>
        <w:t xml:space="preserve"> </w:t>
      </w:r>
      <w:r>
        <w:rPr>
          <w:rtl w:val="true"/>
        </w:rPr>
        <w:t>זאת</w:t>
      </w:r>
      <w:r>
        <w:rPr>
          <w:rtl w:val="true"/>
        </w:rPr>
        <w:t xml:space="preserve">, </w:t>
      </w:r>
      <w:r>
        <w:rPr>
          <w:rtl w:val="true"/>
        </w:rPr>
        <w:t>חלה</w:t>
      </w:r>
      <w:r>
        <w:rPr>
          <w:rFonts w:eastAsia="Arial TUR;Arial" w:cs="Arial TUR;Arial"/>
          <w:rtl w:val="true"/>
        </w:rPr>
        <w:t xml:space="preserve"> </w:t>
      </w:r>
      <w:r>
        <w:rPr>
          <w:rtl w:val="true"/>
        </w:rPr>
        <w:t>"</w:t>
      </w:r>
      <w:r>
        <w:rPr>
          <w:rtl w:val="true"/>
        </w:rPr>
        <w:t>עליית</w:t>
      </w:r>
      <w:r>
        <w:rPr>
          <w:rFonts w:eastAsia="Arial TUR;Arial" w:cs="Arial TUR;Arial"/>
          <w:rtl w:val="true"/>
        </w:rPr>
        <w:t xml:space="preserve"> </w:t>
      </w:r>
      <w:r>
        <w:rPr>
          <w:rtl w:val="true"/>
        </w:rPr>
        <w:t>מדרגה</w:t>
      </w:r>
      <w:r>
        <w:rPr>
          <w:rtl w:val="true"/>
        </w:rPr>
        <w:t xml:space="preserve">" </w:t>
      </w:r>
      <w:r>
        <w:rPr>
          <w:rtl w:val="true"/>
        </w:rPr>
        <w:t>במודעותו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התרחשות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משהוא</w:t>
      </w:r>
      <w:r>
        <w:rPr>
          <w:rFonts w:eastAsia="Arial TUR;Arial" w:cs="Arial TUR;Arial"/>
          <w:rtl w:val="true"/>
        </w:rPr>
        <w:t xml:space="preserve"> </w:t>
      </w:r>
      <w:r>
        <w:rPr>
          <w:rtl w:val="true"/>
        </w:rPr>
        <w:t>והאחר</w:t>
      </w:r>
      <w:r>
        <w:rPr>
          <w:rFonts w:eastAsia="Arial TUR;Arial" w:cs="Arial TUR;Arial"/>
          <w:rtl w:val="true"/>
        </w:rPr>
        <w:t xml:space="preserve"> </w:t>
      </w:r>
      <w:r>
        <w:rPr>
          <w:rtl w:val="true"/>
        </w:rPr>
        <w:t>הסתערו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יושבי</w:t>
      </w:r>
      <w:r>
        <w:rPr>
          <w:rFonts w:eastAsia="Arial TUR;Arial" w:cs="Arial TUR;Arial"/>
          <w:rtl w:val="true"/>
        </w:rPr>
        <w:t xml:space="preserve"> </w:t>
      </w:r>
      <w:r>
        <w:rPr>
          <w:rtl w:val="true"/>
        </w:rPr>
        <w:t>הדירה</w:t>
      </w:r>
      <w:r>
        <w:rPr>
          <w:rFonts w:eastAsia="Arial TUR;Arial" w:cs="Arial TUR;Arial"/>
          <w:rtl w:val="true"/>
        </w:rPr>
        <w:t xml:space="preserve"> </w:t>
      </w:r>
      <w:r>
        <w:rPr>
          <w:rtl w:val="true"/>
        </w:rPr>
        <w:t>בסכינים</w:t>
      </w:r>
      <w:r>
        <w:rPr>
          <w:rFonts w:eastAsia="Arial TUR;Arial" w:cs="Arial TUR;Arial"/>
          <w:rtl w:val="true"/>
        </w:rPr>
        <w:t xml:space="preserve"> </w:t>
      </w:r>
      <w:r>
        <w:rPr>
          <w:rtl w:val="true"/>
        </w:rPr>
        <w:t>שלופים</w:t>
      </w:r>
      <w:r>
        <w:rPr>
          <w:rFonts w:eastAsia="Arial TUR;Arial" w:cs="Arial TUR;Arial"/>
          <w:rtl w:val="true"/>
        </w:rPr>
        <w:t xml:space="preserve"> </w:t>
      </w:r>
      <w:r>
        <w:rPr>
          <w:rtl w:val="true"/>
        </w:rPr>
        <w:t>ובאיומים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שהסתיימה</w:t>
      </w:r>
      <w:r>
        <w:rPr>
          <w:rFonts w:eastAsia="Arial TUR;Arial" w:cs="Arial TUR;Arial"/>
          <w:rtl w:val="true"/>
        </w:rPr>
        <w:t xml:space="preserve"> </w:t>
      </w:r>
      <w:r>
        <w:rPr>
          <w:rtl w:val="true"/>
        </w:rPr>
        <w:t>במותו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האחר</w:t>
      </w:r>
      <w:r>
        <w:rPr>
          <w:rtl w:val="true"/>
        </w:rPr>
        <w:t xml:space="preserve">.  </w:t>
      </w:r>
    </w:p>
    <w:p>
      <w:pPr>
        <w:pStyle w:val="Ruller41"/>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tab/>
      </w:r>
    </w:p>
    <w:p>
      <w:pPr>
        <w:pStyle w:val="Ruller41"/>
        <w:numPr>
          <w:ilvl w:val="0"/>
          <w:numId w:val="0"/>
        </w:numPr>
        <w:ind w:hanging="0" w:start="0" w:end="0"/>
        <w:jc w:val="both"/>
        <w:rPr/>
      </w:pPr>
      <w:r>
        <w:rPr>
          <w:rFonts w:cs="Arial TUR;Arial" w:ascii="Arial TUR;Arial" w:hAnsi="Arial TUR;Arial"/>
          <w:sz w:val="22"/>
          <w:rtl w:val="true"/>
        </w:rPr>
        <w:tab/>
      </w:r>
      <w:r>
        <w:rPr>
          <w:rtl w:val="true"/>
        </w:rPr>
        <w:t>רוצה</w:t>
      </w:r>
      <w:r>
        <w:rPr>
          <w:rtl w:val="true"/>
        </w:rPr>
        <w:t xml:space="preserve"> </w:t>
      </w:r>
      <w:r>
        <w:rPr>
          <w:rtl w:val="true"/>
        </w:rPr>
        <w:t>לומר</w:t>
      </w:r>
      <w:r>
        <w:rPr>
          <w:rtl w:val="true"/>
        </w:rPr>
        <w:t xml:space="preserve">, </w:t>
      </w:r>
      <w:r>
        <w:rPr>
          <w:rtl w:val="true"/>
        </w:rPr>
        <w:t>לא</w:t>
      </w:r>
      <w:r>
        <w:rPr>
          <w:rtl w:val="true"/>
        </w:rPr>
        <w:t xml:space="preserve"> </w:t>
      </w:r>
      <w:r>
        <w:rPr>
          <w:rtl w:val="true"/>
        </w:rPr>
        <w:t>ראי</w:t>
      </w:r>
      <w:r>
        <w:rPr>
          <w:rtl w:val="true"/>
        </w:rPr>
        <w:t xml:space="preserve"> </w:t>
      </w:r>
      <w:r>
        <w:rPr>
          <w:rtl w:val="true"/>
        </w:rPr>
        <w:t>מודעותו</w:t>
      </w:r>
      <w:r>
        <w:rPr>
          <w:rtl w:val="true"/>
        </w:rPr>
        <w:t xml:space="preserve"> </w:t>
      </w:r>
      <w:r>
        <w:rPr>
          <w:rtl w:val="true"/>
        </w:rPr>
        <w:t>של</w:t>
      </w:r>
      <w:r>
        <w:rPr>
          <w:rtl w:val="true"/>
        </w:rPr>
        <w:t xml:space="preserve"> </w:t>
      </w:r>
      <w:r>
        <w:rPr>
          <w:rtl w:val="true"/>
        </w:rPr>
        <w:t>עאמר</w:t>
      </w:r>
      <w:r>
        <w:rPr>
          <w:rtl w:val="true"/>
        </w:rPr>
        <w:t xml:space="preserve"> </w:t>
      </w:r>
      <w:r>
        <w:rPr>
          <w:rtl w:val="true"/>
        </w:rPr>
        <w:t>כראי</w:t>
      </w:r>
      <w:r>
        <w:rPr>
          <w:rtl w:val="true"/>
        </w:rPr>
        <w:t xml:space="preserve"> </w:t>
      </w:r>
      <w:r>
        <w:rPr>
          <w:rtl w:val="true"/>
        </w:rPr>
        <w:t>מודעותו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הראיות והקביעות העובדתיות על פיהן</w:t>
      </w:r>
      <w:r>
        <w:rPr>
          <w:rtl w:val="true"/>
        </w:rPr>
        <w:t xml:space="preserve">, </w:t>
      </w:r>
      <w:r>
        <w:rPr>
          <w:rtl w:val="true"/>
        </w:rPr>
        <w:t xml:space="preserve">הובילו לכך שנותר </w:t>
      </w:r>
      <w:r>
        <w:rPr>
          <w:rtl w:val="true"/>
        </w:rPr>
        <w:t>ספק</w:t>
      </w:r>
      <w:r>
        <w:rPr>
          <w:rtl w:val="true"/>
        </w:rPr>
        <w:t xml:space="preserve"> </w:t>
      </w:r>
      <w:r>
        <w:rPr>
          <w:rtl w:val="true"/>
        </w:rPr>
        <w:t>לגבי</w:t>
      </w:r>
      <w:r>
        <w:rPr>
          <w:rtl w:val="true"/>
        </w:rPr>
        <w:t xml:space="preserve"> </w:t>
      </w:r>
      <w:r>
        <w:rPr>
          <w:rtl w:val="true"/>
        </w:rPr>
        <w:t>מודעותו</w:t>
      </w:r>
      <w:r>
        <w:rPr>
          <w:rtl w:val="true"/>
        </w:rPr>
        <w:t xml:space="preserve"> </w:t>
      </w:r>
      <w:r>
        <w:rPr>
          <w:rtl w:val="true"/>
        </w:rPr>
        <w:t>של</w:t>
      </w:r>
      <w:r>
        <w:rPr>
          <w:rtl w:val="true"/>
        </w:rPr>
        <w:t xml:space="preserve"> </w:t>
      </w:r>
      <w:r>
        <w:rPr>
          <w:rtl w:val="true"/>
        </w:rPr>
        <w:t>עאמר</w:t>
      </w:r>
      <w:r>
        <w:rPr>
          <w:rtl w:val="true"/>
        </w:rPr>
        <w:t xml:space="preserve"> </w:t>
      </w:r>
      <w:r>
        <w:rPr>
          <w:rtl w:val="true"/>
        </w:rPr>
        <w:t>באשר</w:t>
      </w:r>
      <w:r>
        <w:rPr>
          <w:rtl w:val="true"/>
        </w:rPr>
        <w:t xml:space="preserve"> </w:t>
      </w:r>
      <w:r>
        <w:rPr>
          <w:rtl w:val="true"/>
        </w:rPr>
        <w:t>לאפשרות</w:t>
      </w:r>
      <w:r>
        <w:rPr>
          <w:rtl w:val="true"/>
        </w:rPr>
        <w:t xml:space="preserve"> </w:t>
      </w:r>
      <w:r>
        <w:rPr>
          <w:rtl w:val="true"/>
        </w:rPr>
        <w:t>התרחשות</w:t>
      </w:r>
      <w:r>
        <w:rPr>
          <w:rtl w:val="true"/>
        </w:rPr>
        <w:t xml:space="preserve"> </w:t>
      </w:r>
      <w:r>
        <w:rPr>
          <w:rtl w:val="true"/>
        </w:rPr>
        <w:t>עבירת</w:t>
      </w:r>
      <w:r>
        <w:rPr>
          <w:rtl w:val="true"/>
        </w:rPr>
        <w:t xml:space="preserve"> </w:t>
      </w:r>
      <w:r>
        <w:rPr>
          <w:rtl w:val="true"/>
        </w:rPr>
        <w:t>הרצח</w:t>
      </w:r>
      <w:r>
        <w:rPr>
          <w:rtl w:val="true"/>
        </w:rPr>
        <w:t xml:space="preserve">. </w:t>
      </w:r>
      <w:r>
        <w:rPr>
          <w:rtl w:val="true"/>
        </w:rPr>
        <w:t>זאת</w:t>
      </w:r>
      <w:r>
        <w:rPr>
          <w:rtl w:val="true"/>
        </w:rPr>
        <w:t xml:space="preserve">, </w:t>
      </w:r>
      <w:r>
        <w:rPr>
          <w:rtl w:val="true"/>
        </w:rPr>
        <w:t xml:space="preserve">בעוד שהקביעות העובדתיות הצביעו על כך שהמערער היה מודע לאפשרות זו באופן המצדיק את הרשעתו בעבירת הרצח כמבצע בצוותא בין לפי </w:t>
      </w:r>
      <w:hyperlink r:id="rId89">
        <w:r>
          <w:rPr>
            <w:rStyle w:val="Hyperlink"/>
            <w:rtl w:val="true"/>
          </w:rPr>
          <w:t>סעיף</w:t>
        </w:r>
        <w:r>
          <w:rPr>
            <w:rStyle w:val="Hyperlink"/>
            <w:rtl w:val="true"/>
          </w:rPr>
          <w:t xml:space="preserve"> </w:t>
        </w:r>
        <w:r>
          <w:rPr>
            <w:rStyle w:val="Hyperlink"/>
          </w:rPr>
          <w:t>29</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ובין לפי </w:t>
      </w:r>
      <w:hyperlink r:id="rId90">
        <w:r>
          <w:rPr>
            <w:rStyle w:val="Hyperlink"/>
            <w:rtl w:val="true"/>
          </w:rPr>
          <w:t>סעיף</w:t>
        </w:r>
        <w:r>
          <w:rPr>
            <w:rStyle w:val="Hyperlink"/>
            <w:rtl w:val="true"/>
          </w:rPr>
          <w:t xml:space="preserve"> </w:t>
        </w:r>
        <w:r>
          <w:rPr>
            <w:rStyle w:val="Hyperlink"/>
          </w:rPr>
          <w:t>34</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דיבור</w:t>
      </w:r>
      <w:r>
        <w:rPr>
          <w:rFonts w:ascii="Century" w:hAnsi="Century" w:eastAsia="Century" w:cs="Century"/>
          <w:b/>
          <w:b/>
          <w:spacing w:val="0"/>
          <w:szCs w:val="24"/>
          <w:rtl w:val="true"/>
        </w:rPr>
        <w:t xml:space="preserve"> </w:t>
      </w:r>
      <w:r>
        <w:rPr>
          <w:rFonts w:ascii="Century" w:hAnsi="Century" w:cs="Miriam"/>
          <w:b/>
          <w:b/>
          <w:spacing w:val="0"/>
          <w:szCs w:val="24"/>
          <w:rtl w:val="true"/>
        </w:rPr>
        <w:t>בשני</w:t>
      </w:r>
      <w:r>
        <w:rPr>
          <w:rFonts w:ascii="Century" w:hAnsi="Century" w:eastAsia="Century" w:cs="Century"/>
          <w:b/>
          <w:b/>
          <w:spacing w:val="0"/>
          <w:szCs w:val="24"/>
          <w:rtl w:val="true"/>
        </w:rPr>
        <w:t xml:space="preserve"> </w:t>
      </w:r>
      <w:r>
        <w:rPr>
          <w:rFonts w:ascii="Century" w:hAnsi="Century" w:cs="Miriam"/>
          <w:b/>
          <w:b/>
          <w:spacing w:val="0"/>
          <w:szCs w:val="24"/>
          <w:rtl w:val="true"/>
        </w:rPr>
        <w:t>קולות</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בא</w:t>
      </w:r>
      <w:r>
        <w:rPr>
          <w:rtl w:val="true"/>
        </w:rPr>
        <w:t>-</w:t>
      </w:r>
      <w:r>
        <w:rPr>
          <w:rtl w:val="true"/>
        </w:rPr>
        <w:t xml:space="preserve">כוח המערער הוסיף וביקש להיאחז בזיכויו של עאמר כך שלטענתו </w:t>
      </w:r>
      <w:r>
        <w:rPr>
          <w:rtl w:val="true"/>
        </w:rPr>
        <w:t>"</w:t>
      </w:r>
      <w:r>
        <w:rPr>
          <w:rFonts w:ascii="Century" w:hAnsi="Century" w:cs="Miriam"/>
          <w:b/>
          <w:b/>
          <w:spacing w:val="0"/>
          <w:sz w:val="22"/>
          <w:sz w:val="22"/>
          <w:szCs w:val="24"/>
          <w:rtl w:val="true"/>
        </w:rPr>
        <w:t>מתחייב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זיכויו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מרצח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לזיכוי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זהה</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החשש כי בית המשפט </w:t>
      </w:r>
      <w:r>
        <w:rPr>
          <w:rtl w:val="true"/>
        </w:rPr>
        <w:t>"</w:t>
      </w:r>
      <w:r>
        <w:rPr>
          <w:rtl w:val="true"/>
        </w:rPr>
        <w:t>ידבר בשני קולות</w:t>
      </w:r>
      <w:r>
        <w:rPr>
          <w:rtl w:val="true"/>
        </w:rPr>
        <w:t xml:space="preserve">" </w:t>
      </w:r>
      <w:r>
        <w:rPr>
          <w:rtl w:val="true"/>
        </w:rPr>
        <w:t>מתעורר כאשר על יסוד מסכת עובדתית אחת מתקבלות הכרעות סותרות</w:t>
      </w:r>
      <w:r>
        <w:rPr>
          <w:rtl w:val="true"/>
        </w:rPr>
        <w:t xml:space="preserve">. </w:t>
      </w:r>
      <w:r>
        <w:rPr>
          <w:rtl w:val="true"/>
        </w:rPr>
        <w:t>כך למשל</w:t>
      </w:r>
      <w:r>
        <w:rPr>
          <w:rtl w:val="true"/>
        </w:rPr>
        <w:t xml:space="preserve">, </w:t>
      </w:r>
      <w:r>
        <w:rPr>
          <w:rtl w:val="true"/>
        </w:rPr>
        <w:t>עלול להתרחש כאשר במסגרת עבירה שבוצעה בצוותא</w:t>
      </w:r>
      <w:r>
        <w:rPr>
          <w:rtl w:val="true"/>
        </w:rPr>
        <w:t xml:space="preserve">, </w:t>
      </w:r>
      <w:r>
        <w:rPr>
          <w:rtl w:val="true"/>
        </w:rPr>
        <w:t xml:space="preserve">חלק מהשותפים מורשעים וחלק מזוכים והכל על סמך אותה תשתית ראייתית </w:t>
      </w:r>
      <w:r>
        <w:rPr>
          <w:rtl w:val="true"/>
        </w:rPr>
        <w:t>(</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8319/05</w:t>
        </w:r>
      </w:hyperlink>
      <w:r>
        <w:rPr>
          <w:rtl w:val="true"/>
        </w:rPr>
        <w:t xml:space="preserve"> </w:t>
      </w:r>
      <w:r>
        <w:rPr>
          <w:rFonts w:ascii="Century" w:hAnsi="Century" w:cs="Miriam"/>
          <w:b/>
          <w:b/>
          <w:spacing w:val="0"/>
          <w:sz w:val="22"/>
          <w:sz w:val="22"/>
          <w:szCs w:val="24"/>
          <w:rtl w:val="true"/>
        </w:rPr>
        <w:t>שלאעטה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20.</w:t>
      </w:r>
      <w:r>
        <w:rPr/>
        <w:t>7</w:t>
      </w:r>
      <w:r>
        <w:rPr/>
        <w:t>.2009</w:t>
      </w:r>
      <w:r>
        <w:rPr>
          <w:rtl w:val="true"/>
        </w:rPr>
        <w:t>)</w:t>
      </w:r>
      <w:r>
        <w:rPr>
          <w:rtl w:val="true"/>
        </w:rPr>
        <w:t xml:space="preserve">). </w:t>
      </w:r>
      <w:r>
        <w:rPr>
          <w:rtl w:val="true"/>
        </w:rPr>
        <w:t>עם זאת</w:t>
      </w:r>
      <w:r>
        <w:rPr>
          <w:rtl w:val="true"/>
        </w:rPr>
        <w:t xml:space="preserve">, </w:t>
      </w:r>
      <w:r>
        <w:rPr>
          <w:rtl w:val="true"/>
        </w:rPr>
        <w:t>לא די בעצם קיומן של הכרעות סותרות כדי לזכות אדם שהורשע בדינו אך מאחר ששותפו זוכה</w:t>
      </w:r>
      <w:r>
        <w:rPr>
          <w:rtl w:val="true"/>
        </w:rPr>
        <w:t xml:space="preserve">. </w:t>
      </w:r>
      <w:r>
        <w:rPr>
          <w:rtl w:val="true"/>
        </w:rPr>
        <w:t xml:space="preserve">הפסיקה דרשה כי תתקיים </w:t>
      </w:r>
      <w:r>
        <w:rPr>
          <w:rFonts w:ascii="Century" w:hAnsi="Century" w:cs="Miriam"/>
          <w:b/>
          <w:b/>
          <w:spacing w:val="0"/>
          <w:sz w:val="22"/>
          <w:sz w:val="22"/>
          <w:szCs w:val="24"/>
          <w:rtl w:val="true"/>
        </w:rPr>
        <w:t>סתירה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מהותית</w:t>
      </w:r>
      <w:r>
        <w:rPr>
          <w:rtl w:val="true"/>
        </w:rPr>
        <w:t xml:space="preserve"> אשר לא ניתן להשלים עמה בין ההכרעות</w:t>
      </w:r>
      <w:r>
        <w:rPr>
          <w:rtl w:val="true"/>
        </w:rPr>
        <w:t xml:space="preserve">, </w:t>
      </w:r>
      <w:r>
        <w:rPr>
          <w:rtl w:val="true"/>
        </w:rPr>
        <w:t xml:space="preserve">ולצורך כך נקבעו שני תנאים מצטברים </w:t>
      </w:r>
      <w:r>
        <w:rPr>
          <w:rtl w:val="true"/>
        </w:rPr>
        <w:t>–</w:t>
      </w:r>
      <w:r>
        <w:rPr>
          <w:rtl w:val="true"/>
        </w:rPr>
        <w:t xml:space="preserve"> </w:t>
      </w:r>
      <w:r>
        <w:rPr>
          <w:rFonts w:ascii="Century" w:hAnsi="Century" w:cs="Miriam"/>
          <w:b/>
          <w:b/>
          <w:spacing w:val="0"/>
          <w:sz w:val="22"/>
          <w:sz w:val="22"/>
          <w:szCs w:val="24"/>
          <w:rtl w:val="true"/>
        </w:rPr>
        <w:t>האחד</w:t>
      </w:r>
      <w:r>
        <w:rPr>
          <w:rtl w:val="true"/>
        </w:rPr>
        <w:t xml:space="preserve">, </w:t>
      </w:r>
      <w:r>
        <w:rPr>
          <w:rtl w:val="true"/>
        </w:rPr>
        <w:t xml:space="preserve">כי הזיכוי </w:t>
      </w:r>
      <w:r>
        <w:rPr>
          <w:rtl w:val="true"/>
        </w:rPr>
        <w:t>"</w:t>
      </w:r>
      <w:r>
        <w:rPr>
          <w:rtl w:val="true"/>
        </w:rPr>
        <w:t>שומט את הקרקע</w:t>
      </w:r>
      <w:r>
        <w:rPr>
          <w:rtl w:val="true"/>
        </w:rPr>
        <w:t xml:space="preserve">" </w:t>
      </w:r>
      <w:r>
        <w:rPr>
          <w:rtl w:val="true"/>
        </w:rPr>
        <w:t>תחת ההרשעה</w:t>
      </w:r>
      <w:r>
        <w:rPr>
          <w:rtl w:val="true"/>
        </w:rPr>
        <w:t xml:space="preserve">; </w:t>
      </w:r>
      <w:r>
        <w:rPr>
          <w:rFonts w:ascii="Century" w:hAnsi="Century" w:cs="Miriam"/>
          <w:b/>
          <w:b/>
          <w:spacing w:val="0"/>
          <w:sz w:val="22"/>
          <w:sz w:val="22"/>
          <w:szCs w:val="24"/>
          <w:rtl w:val="true"/>
        </w:rPr>
        <w:t>השני</w:t>
      </w:r>
      <w:r>
        <w:rPr>
          <w:rtl w:val="true"/>
        </w:rPr>
        <w:t xml:space="preserve">, </w:t>
      </w:r>
      <w:r>
        <w:rPr>
          <w:rtl w:val="true"/>
        </w:rPr>
        <w:t xml:space="preserve">כי התשתית הראייתית ביסוד שתי ההכרעות </w:t>
      </w:r>
      <w:r>
        <w:rPr>
          <w:rtl w:val="true"/>
        </w:rPr>
        <w:t>–</w:t>
      </w:r>
      <w:r>
        <w:rPr>
          <w:rtl w:val="true"/>
        </w:rPr>
        <w:t xml:space="preserve"> זהה </w:t>
      </w:r>
      <w:r>
        <w:rPr>
          <w:rtl w:val="true"/>
        </w:rPr>
        <w:t>(</w:t>
      </w:r>
      <w:hyperlink r:id="rId92">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4971/02</w:t>
        </w:r>
      </w:hyperlink>
      <w:r>
        <w:rPr>
          <w:rtl w:val="true"/>
        </w:rPr>
        <w:t xml:space="preserve"> </w:t>
      </w:r>
      <w:r>
        <w:rPr>
          <w:rFonts w:ascii="Century" w:hAnsi="Century" w:cs="Miriam"/>
          <w:b/>
          <w:b/>
          <w:spacing w:val="0"/>
          <w:sz w:val="22"/>
          <w:sz w:val="22"/>
          <w:szCs w:val="24"/>
          <w:rtl w:val="true"/>
        </w:rPr>
        <w:t>זגורי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נח</w:t>
      </w:r>
      <w:r>
        <w:rPr>
          <w:rtl w:val="true"/>
        </w:rPr>
        <w:t>(</w:t>
      </w:r>
      <w:r>
        <w:rPr/>
        <w:t>4</w:t>
      </w:r>
      <w:r>
        <w:rPr>
          <w:rtl w:val="true"/>
        </w:rPr>
        <w:t xml:space="preserve">) </w:t>
      </w:r>
      <w:r>
        <w:rPr/>
        <w:t>583</w:t>
      </w:r>
      <w:r>
        <w:rPr>
          <w:rtl w:val="true"/>
        </w:rPr>
        <w:t xml:space="preserve">, </w:t>
      </w:r>
      <w:r>
        <w:rPr/>
        <w:t>613</w:t>
      </w:r>
      <w:r>
        <w:rPr>
          <w:rtl w:val="true"/>
        </w:rPr>
        <w:t xml:space="preserve"> (</w:t>
      </w:r>
      <w:r>
        <w:rPr/>
        <w:t>2004</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בהינתן אמות המידה האמורות</w:t>
      </w:r>
      <w:r>
        <w:rPr>
          <w:rtl w:val="true"/>
        </w:rPr>
        <w:t xml:space="preserve">, </w:t>
      </w:r>
      <w:r>
        <w:rPr>
          <w:rtl w:val="true"/>
        </w:rPr>
        <w:t xml:space="preserve">הרשעת המערער בעבירת הרצח לצד זיכויו של עאמר </w:t>
      </w:r>
      <w:r>
        <w:rPr>
          <w:rtl w:val="true"/>
        </w:rPr>
        <w:t>–</w:t>
      </w:r>
      <w:r>
        <w:rPr>
          <w:rtl w:val="true"/>
        </w:rPr>
        <w:t xml:space="preserve"> אינה מהווה </w:t>
      </w:r>
      <w:r>
        <w:rPr>
          <w:rtl w:val="true"/>
        </w:rPr>
        <w:t>"</w:t>
      </w:r>
      <w:r>
        <w:rPr>
          <w:rtl w:val="true"/>
        </w:rPr>
        <w:t>דיבור בשני קולות</w:t>
      </w:r>
      <w:r>
        <w:rPr>
          <w:rtl w:val="true"/>
        </w:rPr>
        <w:t xml:space="preserve">" </w:t>
      </w:r>
      <w:r>
        <w:rPr>
          <w:rtl w:val="true"/>
        </w:rPr>
        <w:t>של בית המשפט</w:t>
      </w:r>
      <w:r>
        <w:rPr>
          <w:rtl w:val="true"/>
        </w:rPr>
        <w:t xml:space="preserve">, </w:t>
      </w:r>
      <w:r>
        <w:rPr>
          <w:rtl w:val="true"/>
        </w:rPr>
        <w:t>הואיל ושני התנאים המצטברים לא מתקיימים בענייננו</w:t>
      </w:r>
      <w:r>
        <w:rPr>
          <w:rtl w:val="true"/>
        </w:rPr>
        <w:t xml:space="preserve">. </w:t>
      </w:r>
      <w:r>
        <w:rPr>
          <w:rtl w:val="true"/>
        </w:rPr>
        <w:t xml:space="preserve">זיכויו של עאמר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שומט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הקרקע</w:t>
      </w:r>
      <w:r>
        <w:rPr>
          <w:rtl w:val="true"/>
        </w:rPr>
        <w:t xml:space="preserve"> מתחת הרשעת המערער מן הטעם שלא דומה מודעותו של עאמר למודעותו של המערער הואיל והמסד העובדתי לאורו נבחנה מודעותו של כל אחד מהם הוביל לתוצאה אחרת ביחס לכך</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אף </w:t>
      </w:r>
      <w:r>
        <w:rPr>
          <w:rFonts w:ascii="Century" w:hAnsi="Century" w:cs="Miriam"/>
          <w:b/>
          <w:b/>
          <w:spacing w:val="0"/>
          <w:szCs w:val="24"/>
          <w:rtl w:val="true"/>
        </w:rPr>
        <w:t>התשתית</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הראייתית</w:t>
      </w:r>
      <w:r>
        <w:rPr>
          <w:rtl w:val="true"/>
        </w:rPr>
        <w:t xml:space="preserve"> ביסוד שתי ההכרעות </w:t>
      </w:r>
      <w:r>
        <w:rPr>
          <w:rFonts w:ascii="Century" w:hAnsi="Century" w:cs="Miriam"/>
          <w:b/>
          <w:b/>
          <w:spacing w:val="0"/>
          <w:szCs w:val="24"/>
          <w:rtl w:val="true"/>
        </w:rPr>
        <w:t>שונה</w:t>
      </w:r>
      <w:r>
        <w:rPr>
          <w:rFonts w:ascii="Century" w:hAnsi="Century" w:eastAsia="Century" w:cs="Century"/>
          <w:b/>
          <w:b/>
          <w:spacing w:val="0"/>
          <w:szCs w:val="24"/>
          <w:rtl w:val="true"/>
        </w:rPr>
        <w:t xml:space="preserve"> </w:t>
      </w:r>
      <w:r>
        <w:rPr>
          <w:rFonts w:ascii="Century" w:hAnsi="Century" w:cs="Miriam"/>
          <w:b/>
          <w:b/>
          <w:spacing w:val="0"/>
          <w:szCs w:val="24"/>
          <w:rtl w:val="true"/>
        </w:rPr>
        <w:t>במהותה</w:t>
      </w:r>
      <w:r>
        <w:rPr>
          <w:rtl w:val="true"/>
        </w:rPr>
        <w:t xml:space="preserve">. </w:t>
      </w:r>
      <w:r>
        <w:rPr>
          <w:rtl w:val="true"/>
        </w:rPr>
        <w:t>בעוד שבעניינו של עאמר</w:t>
      </w:r>
      <w:r>
        <w:rPr>
          <w:rtl w:val="true"/>
        </w:rPr>
        <w:t xml:space="preserve">, </w:t>
      </w:r>
      <w:r>
        <w:rPr>
          <w:rtl w:val="true"/>
        </w:rPr>
        <w:t>התשתית הראייתית שעמדה בפני בית המשפט כללה</w:t>
      </w:r>
      <w:r>
        <w:rPr>
          <w:rtl w:val="true"/>
        </w:rPr>
        <w:t xml:space="preserve">, </w:t>
      </w:r>
      <w:r>
        <w:rPr>
          <w:rtl w:val="true"/>
        </w:rPr>
        <w:t>בעיקרם של דברים</w:t>
      </w:r>
      <w:r>
        <w:rPr>
          <w:rtl w:val="true"/>
        </w:rPr>
        <w:t xml:space="preserve">, </w:t>
      </w:r>
      <w:r>
        <w:rPr>
          <w:rtl w:val="true"/>
        </w:rPr>
        <w:t>את גרסאותיו שלו</w:t>
      </w:r>
      <w:r>
        <w:rPr>
          <w:rtl w:val="true"/>
        </w:rPr>
        <w:t xml:space="preserve">. </w:t>
      </w:r>
      <w:r>
        <w:rPr>
          <w:rtl w:val="true"/>
        </w:rPr>
        <w:t>בהליך שלפנינו</w:t>
      </w:r>
      <w:r>
        <w:rPr>
          <w:rtl w:val="true"/>
        </w:rPr>
        <w:t xml:space="preserve">, </w:t>
      </w:r>
      <w:r>
        <w:rPr>
          <w:rtl w:val="true"/>
        </w:rPr>
        <w:t>הרשעתו של המערער יסודה במארג ראייתי רחב הרבה יותר אשר בבסיסו</w:t>
      </w:r>
      <w:r>
        <w:rPr>
          <w:rtl w:val="true"/>
        </w:rPr>
        <w:t xml:space="preserve">, </w:t>
      </w:r>
      <w:r>
        <w:rPr>
          <w:rtl w:val="true"/>
        </w:rPr>
        <w:t>לצד גרסאותיו של עאמר</w:t>
      </w:r>
      <w:r>
        <w:rPr>
          <w:rtl w:val="true"/>
        </w:rPr>
        <w:t xml:space="preserve">, </w:t>
      </w:r>
      <w:r>
        <w:rPr>
          <w:rtl w:val="true"/>
        </w:rPr>
        <w:t xml:space="preserve">ניצבת אף </w:t>
      </w:r>
      <w:r>
        <w:rPr>
          <w:rFonts w:ascii="Century" w:hAnsi="Century" w:cs="Miriam"/>
          <w:b/>
          <w:b/>
          <w:spacing w:val="0"/>
          <w:szCs w:val="24"/>
          <w:rtl w:val="true"/>
        </w:rPr>
        <w:t>הודאת</w:t>
      </w:r>
      <w:r>
        <w:rPr>
          <w:rFonts w:ascii="Century" w:hAnsi="Century" w:eastAsia="Century" w:cs="Century"/>
          <w:b/>
          <w:b/>
          <w:spacing w:val="0"/>
          <w:szCs w:val="24"/>
          <w:rtl w:val="true"/>
        </w:rPr>
        <w:t xml:space="preserve"> </w:t>
      </w:r>
      <w:r>
        <w:rPr>
          <w:rFonts w:ascii="Century" w:hAnsi="Century" w:cs="Miriam"/>
          <w:b/>
          <w:b/>
          <w:spacing w:val="0"/>
          <w:szCs w:val="24"/>
          <w:rtl w:val="true"/>
        </w:rPr>
        <w:t>החוץ</w:t>
      </w:r>
      <w:r>
        <w:rPr>
          <w:rFonts w:ascii="Century" w:hAnsi="Century" w:eastAsia="Century" w:cs="Century"/>
          <w:b/>
          <w:b/>
          <w:spacing w:val="0"/>
          <w:szCs w:val="24"/>
          <w:rtl w:val="true"/>
        </w:rPr>
        <w:t xml:space="preserve"> </w:t>
      </w:r>
      <w:r>
        <w:rPr>
          <w:rFonts w:ascii="Century" w:hAnsi="Century" w:cs="Miriam"/>
          <w:b/>
          <w:b/>
          <w:spacing w:val="0"/>
          <w:szCs w:val="24"/>
          <w:rtl w:val="true"/>
        </w:rPr>
        <w:t>שהמערער</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ascii="Century" w:hAnsi="Century" w:eastAsia="Century" w:cs="Century"/>
          <w:b/>
          <w:b/>
          <w:spacing w:val="0"/>
          <w:szCs w:val="24"/>
          <w:rtl w:val="true"/>
        </w:rPr>
        <w:t xml:space="preserve"> </w:t>
      </w:r>
      <w:r>
        <w:rPr>
          <w:rFonts w:ascii="Century" w:hAnsi="Century" w:cs="Miriam"/>
          <w:b/>
          <w:b/>
          <w:spacing w:val="0"/>
          <w:szCs w:val="24"/>
          <w:rtl w:val="true"/>
        </w:rPr>
        <w:t>מסר</w:t>
      </w:r>
      <w:r>
        <w:rPr>
          <w:rFonts w:ascii="Century" w:hAnsi="Century" w:eastAsia="Century" w:cs="Century"/>
          <w:b/>
          <w:b/>
          <w:spacing w:val="0"/>
          <w:szCs w:val="24"/>
          <w:rtl w:val="true"/>
        </w:rPr>
        <w:t xml:space="preserve"> </w:t>
      </w:r>
      <w:r>
        <w:rPr>
          <w:rFonts w:ascii="Century" w:hAnsi="Century" w:cs="Miriam"/>
          <w:b/>
          <w:b/>
          <w:spacing w:val="0"/>
          <w:szCs w:val="24"/>
          <w:rtl w:val="true"/>
        </w:rPr>
        <w:t>למדובב</w:t>
      </w:r>
      <w:r>
        <w:rPr>
          <w:rtl w:val="true"/>
        </w:rPr>
        <w:t xml:space="preserve">. </w:t>
      </w:r>
      <w:r>
        <w:rPr>
          <w:rtl w:val="true"/>
        </w:rPr>
        <w:t xml:space="preserve">מלבד העובדה כי מדובר במסד </w:t>
      </w:r>
      <w:r>
        <w:rPr>
          <w:rFonts w:ascii="Century" w:hAnsi="Century" w:cs="Century"/>
          <w:rtl w:val="true"/>
        </w:rPr>
        <w:t>ראייתי שונה</w:t>
      </w:r>
      <w:r>
        <w:rPr>
          <w:rtl w:val="true"/>
        </w:rPr>
        <w:t xml:space="preserve">, </w:t>
      </w:r>
      <w:r>
        <w:rPr>
          <w:rtl w:val="true"/>
        </w:rPr>
        <w:t>ביתר שאת מדובר ברכיב ראייתי משמעותי השופך אור ייחודי דרך ראות עיניו של המערער על מודעותו לאפשרות התרחשות עבירת הרצח</w:t>
      </w:r>
      <w:r>
        <w:rPr>
          <w:rtl w:val="true"/>
        </w:rPr>
        <w:t xml:space="preserve">. </w:t>
      </w:r>
      <w:r>
        <w:rPr>
          <w:rtl w:val="true"/>
        </w:rPr>
        <w:t>כך</w:t>
      </w:r>
      <w:r>
        <w:rPr>
          <w:rtl w:val="true"/>
        </w:rPr>
        <w:t xml:space="preserve">, </w:t>
      </w:r>
      <w:r>
        <w:rPr>
          <w:rtl w:val="true"/>
        </w:rPr>
        <w:t>גרסת המערער כפי שנמסרה למדובב מלמדת</w:t>
      </w:r>
      <w:r>
        <w:rPr>
          <w:rtl w:val="true"/>
        </w:rPr>
        <w:t xml:space="preserve">, </w:t>
      </w:r>
      <w:r>
        <w:rPr>
          <w:rtl w:val="true"/>
        </w:rPr>
        <w:t>בין היתר</w:t>
      </w:r>
      <w:r>
        <w:rPr>
          <w:rtl w:val="true"/>
        </w:rPr>
        <w:t xml:space="preserve">, </w:t>
      </w:r>
      <w:r>
        <w:rPr>
          <w:rtl w:val="true"/>
        </w:rPr>
        <w:t>על מודעותו לסכין שנשא האחר</w:t>
      </w:r>
      <w:r>
        <w:rPr>
          <w:rtl w:val="true"/>
        </w:rPr>
        <w:t xml:space="preserve">. </w:t>
      </w:r>
      <w:r>
        <w:rPr>
          <w:rtl w:val="true"/>
        </w:rPr>
        <w:t>משכך</w:t>
      </w:r>
      <w:r>
        <w:rPr>
          <w:rtl w:val="true"/>
        </w:rPr>
        <w:t xml:space="preserve">, </w:t>
      </w:r>
      <w:r>
        <w:rPr>
          <w:rtl w:val="true"/>
        </w:rPr>
        <w:t>התשתית הראייתית ביסוד שתי ההכרעות שונה באופן מהותי</w:t>
      </w:r>
      <w:r>
        <w:rPr>
          <w:rtl w:val="true"/>
        </w:rPr>
        <w:t xml:space="preserve">, </w:t>
      </w:r>
      <w:r>
        <w:rPr>
          <w:rtl w:val="true"/>
        </w:rPr>
        <w:t xml:space="preserve">ואף בשל כך אין בזיכויו של עאמר לצד הרשעתו של המערער </w:t>
      </w:r>
      <w:r>
        <w:rPr>
          <w:rtl w:val="true"/>
        </w:rPr>
        <w:t>–</w:t>
      </w:r>
      <w:r>
        <w:rPr>
          <w:rtl w:val="true"/>
        </w:rPr>
        <w:t xml:space="preserve"> </w:t>
      </w:r>
      <w:r>
        <w:rPr>
          <w:rtl w:val="true"/>
        </w:rPr>
        <w:t>"</w:t>
      </w:r>
      <w:r>
        <w:rPr>
          <w:rtl w:val="true"/>
        </w:rPr>
        <w:t>דיבור בשני קולות</w:t>
      </w:r>
      <w:r>
        <w:rPr>
          <w:rtl w:val="true"/>
        </w:rPr>
        <w:t xml:space="preserve">" </w:t>
      </w:r>
      <w:r>
        <w:rPr>
          <w:rtl w:val="true"/>
        </w:rPr>
        <w:t>של בית המשפט</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בהתייחס </w:t>
      </w:r>
      <w:r>
        <w:rPr>
          <w:rtl w:val="true"/>
        </w:rPr>
        <w:t>לתחולת</w:t>
      </w:r>
      <w:r>
        <w:rPr>
          <w:rtl w:val="true"/>
        </w:rPr>
        <w:t xml:space="preserve"> </w:t>
      </w:r>
      <w:r>
        <w:rPr>
          <w:rtl w:val="true"/>
        </w:rPr>
        <w:t>הרפורמה</w:t>
      </w:r>
      <w:r>
        <w:rPr>
          <w:rtl w:val="true"/>
        </w:rPr>
        <w:t xml:space="preserve"> </w:t>
      </w:r>
      <w:r>
        <w:rPr>
          <w:rtl w:val="true"/>
        </w:rPr>
        <w:t>בעבירות</w:t>
      </w:r>
      <w:r>
        <w:rPr>
          <w:rtl w:val="true"/>
        </w:rPr>
        <w:t xml:space="preserve"> </w:t>
      </w:r>
      <w:r>
        <w:rPr>
          <w:rtl w:val="true"/>
        </w:rPr>
        <w:t>ההמתה</w:t>
      </w:r>
      <w:r>
        <w:rPr>
          <w:rtl w:val="true"/>
        </w:rPr>
        <w:t xml:space="preserve"> – </w:t>
      </w:r>
      <w:hyperlink r:id="rId9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w:t>
      </w:r>
      <w:r>
        <w:rPr>
          <w:rtl w:val="true"/>
        </w:rPr>
        <w:t xml:space="preserve"> </w:t>
      </w:r>
      <w:r>
        <w:rPr>
          <w:rtl w:val="true"/>
        </w:rPr>
        <w:t>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xml:space="preserve">, </w:t>
      </w:r>
      <w:r>
        <w:rPr>
          <w:rtl w:val="true"/>
        </w:rPr>
        <w:t>ס</w:t>
      </w:r>
      <w:r>
        <w:rPr>
          <w:rtl w:val="true"/>
        </w:rPr>
        <w:t>"</w:t>
      </w:r>
      <w:r>
        <w:rPr>
          <w:rtl w:val="true"/>
        </w:rPr>
        <w:t>ח</w:t>
      </w:r>
      <w:r>
        <w:rPr>
          <w:rtl w:val="true"/>
        </w:rPr>
        <w:t xml:space="preserve"> </w:t>
      </w:r>
      <w:r>
        <w:rPr/>
        <w:t>230</w:t>
      </w:r>
      <w:r>
        <w:rPr>
          <w:rtl w:val="true"/>
        </w:rPr>
        <w:t xml:space="preserve"> (</w:t>
      </w:r>
      <w:r>
        <w:rPr>
          <w:rtl w:val="true"/>
        </w:rPr>
        <w:t>לעיל</w:t>
      </w:r>
      <w:r>
        <w:rPr>
          <w:rtl w:val="true"/>
        </w:rPr>
        <w:t xml:space="preserve"> </w:t>
      </w:r>
      <w:r>
        <w:rPr>
          <w:rtl w:val="true"/>
        </w:rPr>
        <w:t>ולהלן</w:t>
      </w:r>
      <w:r>
        <w:rPr>
          <w:rtl w:val="true"/>
        </w:rPr>
        <w:t>:</w:t>
      </w:r>
      <w:r>
        <w:rPr>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r>
        <w:rPr>
          <w:rtl w:val="true"/>
        </w:rPr>
        <w:t>בית המשפט המחוזי קבע</w:t>
      </w:r>
      <w:r>
        <w:rPr>
          <w:rtl w:val="true"/>
        </w:rPr>
        <w:t xml:space="preserve">, </w:t>
      </w:r>
      <w:r>
        <w:rPr>
          <w:rtl w:val="true"/>
        </w:rPr>
        <w:t>כאמור</w:t>
      </w:r>
      <w:r>
        <w:rPr>
          <w:rtl w:val="true"/>
        </w:rPr>
        <w:t xml:space="preserve">, </w:t>
      </w:r>
      <w:r>
        <w:rPr>
          <w:rtl w:val="true"/>
        </w:rPr>
        <w:t xml:space="preserve">כי רצח המנוח ואחריותו של המערער לכך מקיימת את הנסיבה המחמירה המנויה </w:t>
      </w:r>
      <w:hyperlink r:id="rId94">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 xml:space="preserve">לחוק שעניינה </w:t>
      </w:r>
      <w:r>
        <w:rPr>
          <w:rtl w:val="true"/>
        </w:rPr>
        <w:t>"</w:t>
      </w:r>
      <w:r>
        <w:rPr>
          <w:rtl w:val="true"/>
        </w:rPr>
        <w:t>המעשה נעשה במטרה לאפשר ביצוע עבירה אחרת או להקל את ביצועה</w:t>
      </w:r>
      <w:r>
        <w:rPr>
          <w:rtl w:val="true"/>
        </w:rPr>
        <w:t xml:space="preserve">". </w:t>
      </w:r>
      <w:r>
        <w:rPr>
          <w:rtl w:val="true"/>
        </w:rPr>
        <w:t>לפיכך</w:t>
      </w:r>
      <w:r>
        <w:rPr>
          <w:rtl w:val="true"/>
        </w:rPr>
        <w:t xml:space="preserve">, </w:t>
      </w:r>
      <w:r>
        <w:rPr>
          <w:rtl w:val="true"/>
        </w:rPr>
        <w:t xml:space="preserve">בהתאם לרפורמה היה נגזר על המערער עונש מאסר עולם </w:t>
      </w:r>
      <w:r>
        <w:rPr>
          <w:rFonts w:ascii="Century" w:hAnsi="Century" w:cs="Miriam"/>
          <w:b/>
          <w:b/>
          <w:spacing w:val="0"/>
          <w:sz w:val="22"/>
          <w:sz w:val="22"/>
          <w:szCs w:val="24"/>
          <w:rtl w:val="true"/>
        </w:rPr>
        <w:t>חובה</w:t>
      </w:r>
      <w:r>
        <w:rPr>
          <w:rtl w:val="true"/>
        </w:rPr>
        <w:t xml:space="preserve">, </w:t>
      </w:r>
      <w:r>
        <w:rPr>
          <w:rtl w:val="true"/>
        </w:rPr>
        <w:t>ומשכך הרפורמה אינה מהווה דין מקל עמו ואין מקום ליישמה</w:t>
      </w:r>
      <w:r>
        <w:rPr>
          <w:rtl w:val="true"/>
        </w:rPr>
        <w:t xml:space="preserve">. </w:t>
      </w:r>
      <w:r>
        <w:rPr>
          <w:rtl w:val="true"/>
        </w:rPr>
        <w:t>בא</w:t>
      </w:r>
      <w:r>
        <w:rPr>
          <w:rtl w:val="true"/>
        </w:rPr>
        <w:t>-</w:t>
      </w:r>
      <w:r>
        <w:rPr>
          <w:rtl w:val="true"/>
        </w:rPr>
        <w:t>כוח המערער הבהיר בדיון לפנינו כי אינו חולק על מסקנה זו של בית המשפט המחוזי</w:t>
      </w:r>
      <w:r>
        <w:rPr>
          <w:rtl w:val="true"/>
        </w:rPr>
        <w:t xml:space="preserve">, </w:t>
      </w:r>
      <w:r>
        <w:rPr>
          <w:rtl w:val="true"/>
        </w:rPr>
        <w:t>ועל כן איני רואה להרחיב על אודותיה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ab/>
      </w:r>
      <w:r>
        <w:rPr>
          <w:rtl w:val="true"/>
        </w:rPr>
        <w:t>אסתפק אפוא בלציין כי רק לאחרונה עמדתי על כך שהחומרה הנוספת ברצח המתבצע תוך ביצוע עבירה אחרת נעוצה</w:t>
      </w:r>
      <w:r>
        <w:rPr>
          <w:rtl w:val="true"/>
        </w:rPr>
        <w:t xml:space="preserve">, </w:t>
      </w:r>
      <w:r>
        <w:rPr>
          <w:rtl w:val="true"/>
        </w:rPr>
        <w:t>בין היתר</w:t>
      </w:r>
      <w:r>
        <w:rPr>
          <w:rtl w:val="true"/>
        </w:rPr>
        <w:t xml:space="preserve">, </w:t>
      </w:r>
      <w:r>
        <w:rPr>
          <w:rtl w:val="true"/>
        </w:rPr>
        <w:t>בכך שלמען השלמת התוכנית העבריינית</w:t>
      </w:r>
      <w:r>
        <w:rPr>
          <w:rtl w:val="true"/>
        </w:rPr>
        <w:t xml:space="preserve">, </w:t>
      </w:r>
      <w:r>
        <w:rPr>
          <w:rtl w:val="true"/>
        </w:rPr>
        <w:t xml:space="preserve">הנאשם מוכן להמית אדם </w:t>
      </w:r>
      <w:r>
        <w:rPr>
          <w:rtl w:val="true"/>
        </w:rPr>
        <w:t>(</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2083/22</w:t>
        </w:r>
      </w:hyperlink>
      <w:r>
        <w:rPr>
          <w:rtl w:val="true"/>
        </w:rPr>
        <w:t xml:space="preserve"> </w:t>
      </w:r>
      <w:r>
        <w:rPr>
          <w:rFonts w:ascii="Century" w:hAnsi="Century" w:cs="Miriam"/>
          <w:b/>
          <w:b/>
          <w:spacing w:val="0"/>
          <w:sz w:val="22"/>
          <w:sz w:val="22"/>
          <w:szCs w:val="24"/>
          <w:rtl w:val="true"/>
        </w:rPr>
        <w:t>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33</w:t>
      </w:r>
      <w:r>
        <w:rPr>
          <w:rtl w:val="true"/>
        </w:rPr>
        <w:t xml:space="preserve"> </w:t>
      </w:r>
      <w:r>
        <w:rPr>
          <w:rFonts w:cs="David;Times New Roman" w:ascii="Times New Roman;Arial Narrow" w:hAnsi="Times New Roman;Arial Narrow"/>
          <w:spacing w:val="0"/>
          <w:sz w:val="22"/>
          <w:szCs w:val="24"/>
          <w:rtl w:val="true"/>
        </w:rPr>
        <w:t>[</w:t>
      </w:r>
      <w:r>
        <w:rPr>
          <w:rFonts w:ascii="Times New Roman;Arial Narrow" w:hAnsi="Times New Roman;Arial Narrow" w:cs="David;Times New Roman"/>
          <w:spacing w:val="0"/>
          <w:sz w:val="22"/>
          <w:sz w:val="22"/>
          <w:szCs w:val="24"/>
          <w:rtl w:val="true"/>
        </w:rPr>
        <w:t>פורסם</w:t>
      </w:r>
      <w:r>
        <w:rPr>
          <w:rFonts w:ascii="Times New Roman;Arial Narrow" w:hAnsi="Times New Roman;Arial Narrow" w:cs="Times New Roman;Arial Narrow"/>
          <w:spacing w:val="0"/>
          <w:sz w:val="22"/>
          <w:sz w:val="22"/>
          <w:szCs w:val="24"/>
          <w:rtl w:val="true"/>
        </w:rPr>
        <w:t xml:space="preserve"> </w:t>
      </w:r>
      <w:r>
        <w:rPr>
          <w:rFonts w:ascii="Times New Roman;Arial Narrow" w:hAnsi="Times New Roman;Arial Narrow" w:cs="David;Times New Roman"/>
          <w:spacing w:val="0"/>
          <w:sz w:val="22"/>
          <w:sz w:val="22"/>
          <w:szCs w:val="24"/>
          <w:rtl w:val="true"/>
        </w:rPr>
        <w:t>בנבו</w:t>
      </w:r>
      <w:r>
        <w:rPr>
          <w:rFonts w:cs="David;Times New Roman" w:ascii="Times New Roman;Arial Narrow" w:hAnsi="Times New Roman;Arial Narrow"/>
          <w:spacing w:val="0"/>
          <w:sz w:val="22"/>
          <w:szCs w:val="24"/>
          <w:rtl w:val="true"/>
        </w:rPr>
        <w:t xml:space="preserve">] </w:t>
      </w:r>
      <w:r>
        <w:rPr>
          <w:rtl w:val="true"/>
        </w:rPr>
        <w:t>(</w:t>
      </w:r>
      <w:r>
        <w:rPr/>
        <w:t>5.2.2023</w:t>
      </w:r>
      <w:r>
        <w:rPr>
          <w:rtl w:val="true"/>
        </w:rPr>
        <w:t xml:space="preserve">)). </w:t>
      </w:r>
      <w:r>
        <w:rPr>
          <w:rtl w:val="true"/>
        </w:rPr>
        <w:t>מעשיו של המערער ממחישים חומרה זו היטב</w:t>
      </w:r>
      <w:r>
        <w:rPr>
          <w:rtl w:val="true"/>
        </w:rPr>
        <w:t xml:space="preserve">. </w:t>
      </w:r>
      <w:r>
        <w:rPr>
          <w:rtl w:val="true"/>
        </w:rPr>
        <w:t xml:space="preserve">בעבור בצע כסף ותוך זלזול בחיי אדם </w:t>
      </w:r>
      <w:r>
        <w:rPr>
          <w:rtl w:val="true"/>
        </w:rPr>
        <w:t>–</w:t>
      </w:r>
      <w:r>
        <w:rPr>
          <w:rtl w:val="true"/>
        </w:rPr>
        <w:t xml:space="preserve"> המנוח נרצח על לא עוול בכפו ונזק רב נגרם למשפחתו</w:t>
      </w:r>
      <w:r>
        <w:rPr>
          <w:rtl w:val="true"/>
        </w:rPr>
        <w:t xml:space="preserve">. </w:t>
      </w:r>
      <w:r>
        <w:rPr>
          <w:rtl w:val="true"/>
        </w:rPr>
        <w:t xml:space="preserve">אין הולם מעונש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חובה</w:t>
      </w:r>
      <w:r>
        <w:rPr>
          <w:rtl w:val="true"/>
        </w:rPr>
        <w:t xml:space="preserve"> בגין מעשים אלו</w:t>
      </w:r>
      <w:r>
        <w:rPr>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הדברים</w:t>
      </w:r>
      <w:r>
        <w:rPr>
          <w:rFonts w:ascii="Century" w:hAnsi="Century" w:eastAsia="Century" w:cs="Century"/>
          <w:b/>
          <w:b/>
          <w:spacing w:val="0"/>
          <w:szCs w:val="24"/>
          <w:rtl w:val="true"/>
        </w:rPr>
        <w:t xml:space="preserve"> </w:t>
      </w:r>
      <w:r>
        <w:rPr>
          <w:rFonts w:ascii="Century" w:hAnsi="Century" w:cs="Miriam"/>
          <w:b/>
          <w:b/>
          <w:spacing w:val="0"/>
          <w:szCs w:val="24"/>
          <w:rtl w:val="true"/>
        </w:rPr>
        <w:t>האלה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ab/>
      </w:r>
      <w:r>
        <w:rPr>
          <w:rtl w:val="true"/>
        </w:rPr>
        <w:t>לאחר שפסק הדין נכתב ונחתם</w:t>
      </w:r>
      <w:r>
        <w:rPr>
          <w:rtl w:val="true"/>
        </w:rPr>
        <w:t xml:space="preserve">, </w:t>
      </w:r>
      <w:r>
        <w:rPr>
          <w:rtl w:val="true"/>
        </w:rPr>
        <w:t xml:space="preserve">נעתרנו בהחלטתנו מיום </w:t>
      </w:r>
      <w:r>
        <w:rPr/>
        <w:t>26.2.2023</w:t>
      </w:r>
      <w:r>
        <w:rPr>
          <w:rtl w:val="true"/>
        </w:rPr>
        <w:t xml:space="preserve"> </w:t>
      </w:r>
      <w:r>
        <w:rPr>
          <w:rtl w:val="true"/>
        </w:rPr>
        <w:t>לבקשת בא</w:t>
      </w:r>
      <w:r>
        <w:rPr>
          <w:rtl w:val="true"/>
        </w:rPr>
        <w:t>-</w:t>
      </w:r>
      <w:r>
        <w:rPr>
          <w:rtl w:val="true"/>
        </w:rPr>
        <w:t xml:space="preserve">כוח המערער לעכב את מתן פסק הדין לנוכח מעצרו של </w:t>
      </w:r>
      <w:r>
        <w:rPr>
          <w:rtl w:val="true"/>
        </w:rPr>
        <w:t>"</w:t>
      </w:r>
      <w:r>
        <w:rPr>
          <w:rtl w:val="true"/>
        </w:rPr>
        <w:t>האחר</w:t>
      </w:r>
      <w:r>
        <w:rPr>
          <w:rtl w:val="true"/>
        </w:rPr>
        <w:t xml:space="preserve">" </w:t>
      </w:r>
      <w:r>
        <w:rPr>
          <w:rtl w:val="true"/>
        </w:rPr>
        <w:t>בימים האחרונים שקדמו להגשת הבקשה</w:t>
      </w:r>
      <w:r>
        <w:rPr>
          <w:rtl w:val="true"/>
        </w:rPr>
        <w:t xml:space="preserve">, </w:t>
      </w:r>
      <w:r>
        <w:rPr>
          <w:rtl w:val="true"/>
        </w:rPr>
        <w:t>לצורך בחינת השלכת המעצר על עניינו של המערער</w:t>
      </w:r>
      <w:r>
        <w:rPr>
          <w:rtl w:val="true"/>
        </w:rPr>
        <w:t xml:space="preserve">. </w:t>
      </w:r>
      <w:r>
        <w:rPr>
          <w:rtl w:val="true"/>
        </w:rPr>
        <w:t>לאחר שאיפשרנו לבא</w:t>
      </w:r>
      <w:r>
        <w:rPr>
          <w:rtl w:val="true"/>
        </w:rPr>
        <w:t>-</w:t>
      </w:r>
      <w:r>
        <w:rPr>
          <w:rtl w:val="true"/>
        </w:rPr>
        <w:t xml:space="preserve">כוח המערער להגיש </w:t>
      </w:r>
      <w:r>
        <w:rPr>
          <w:rtl w:val="true"/>
        </w:rPr>
        <w:t>"</w:t>
      </w:r>
      <w:r>
        <w:rPr>
          <w:rtl w:val="true"/>
        </w:rPr>
        <w:t>השלמת טיעון</w:t>
      </w:r>
      <w:r>
        <w:rPr>
          <w:rtl w:val="true"/>
        </w:rPr>
        <w:t xml:space="preserve">" </w:t>
      </w:r>
      <w:r>
        <w:rPr>
          <w:rtl w:val="true"/>
        </w:rPr>
        <w:t>בעניין זה וכן עיינו בתגובת בא</w:t>
      </w:r>
      <w:r>
        <w:rPr>
          <w:rtl w:val="true"/>
        </w:rPr>
        <w:t>-</w:t>
      </w:r>
      <w:r>
        <w:rPr>
          <w:rtl w:val="true"/>
        </w:rPr>
        <w:t>כוח המשיבה</w:t>
      </w:r>
      <w:r>
        <w:rPr>
          <w:rtl w:val="true"/>
        </w:rPr>
        <w:t xml:space="preserve">, </w:t>
      </w:r>
      <w:r>
        <w:rPr>
          <w:rtl w:val="true"/>
        </w:rPr>
        <w:t xml:space="preserve">החלטנו ביום </w:t>
      </w:r>
      <w:r>
        <w:rPr/>
        <w:t>17.4.2023</w:t>
      </w:r>
      <w:r>
        <w:rPr>
          <w:rtl w:val="true"/>
        </w:rPr>
        <w:t xml:space="preserve"> </w:t>
      </w:r>
      <w:r>
        <w:rPr>
          <w:rtl w:val="true"/>
        </w:rPr>
        <w:t>לדחות את הבקשה לעיכוב נוסף במתן פסק הדין</w:t>
      </w:r>
      <w:r>
        <w:rPr>
          <w:rtl w:val="true"/>
        </w:rPr>
        <w:t>.</w:t>
      </w:r>
    </w:p>
    <w:p>
      <w:pPr>
        <w:pStyle w:val="Ruller4"/>
        <w:ind w:end="0"/>
        <w:jc w:val="both"/>
        <w:rPr/>
      </w:pPr>
      <w:r>
        <w:rPr>
          <w:rtl w:val="true"/>
        </w:rPr>
      </w:r>
    </w:p>
    <w:p>
      <w:pPr>
        <w:pStyle w:val="Ruller4"/>
        <w:ind w:end="0"/>
        <w:jc w:val="both"/>
        <w:rPr/>
      </w:pPr>
      <w:r>
        <w:rPr>
          <w:rtl w:val="true"/>
        </w:rPr>
        <w:tab/>
      </w:r>
      <w:r>
        <w:rPr>
          <w:rtl w:val="true"/>
        </w:rPr>
        <w:t>עתה</w:t>
      </w:r>
      <w:r>
        <w:rPr>
          <w:rtl w:val="true"/>
        </w:rPr>
        <w:t xml:space="preserve">, </w:t>
      </w:r>
      <w:r>
        <w:rPr>
          <w:rtl w:val="true"/>
        </w:rPr>
        <w:t>ה</w:t>
      </w:r>
      <w:r>
        <w:rPr>
          <w:rtl w:val="true"/>
        </w:rPr>
        <w:t>"</w:t>
      </w:r>
      <w:r>
        <w:rPr>
          <w:rtl w:val="true"/>
        </w:rPr>
        <w:t>אחר</w:t>
      </w:r>
      <w:r>
        <w:rPr>
          <w:rtl w:val="true"/>
        </w:rPr>
        <w:t xml:space="preserve">" </w:t>
      </w:r>
      <w:r>
        <w:rPr>
          <w:rtl w:val="true"/>
        </w:rPr>
        <w:t>נעצר</w:t>
      </w:r>
      <w:r>
        <w:rPr>
          <w:rFonts w:eastAsia="Arial TUR;Arial" w:cs="Arial TUR;Arial"/>
          <w:rtl w:val="true"/>
        </w:rPr>
        <w:t xml:space="preserve"> </w:t>
      </w:r>
      <w:r>
        <w:rPr>
          <w:rtl w:val="true"/>
        </w:rPr>
        <w:t>והוגש</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המייחס</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לפי</w:t>
      </w:r>
      <w:r>
        <w:rPr>
          <w:rFonts w:eastAsia="Arial TUR;Arial" w:cs="Arial TUR;Arial"/>
          <w:rtl w:val="true"/>
        </w:rPr>
        <w:t xml:space="preserve"> </w:t>
      </w:r>
      <w:hyperlink r:id="rId96">
        <w:r>
          <w:rPr>
            <w:rStyle w:val="Hyperlink"/>
            <w:rtl w:val="true"/>
          </w:rPr>
          <w:t>סעיף</w:t>
        </w:r>
        <w:r>
          <w:rPr>
            <w:rStyle w:val="Hyperlink"/>
            <w:rFonts w:eastAsia="Arial TUR;Arial" w:cs="Arial TUR;Arial"/>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בנוסחו</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הרפורמה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ההמתה</w:t>
      </w:r>
      <w:r>
        <w:rPr>
          <w:rtl w:val="true"/>
        </w:rPr>
        <w:t xml:space="preserve">, </w:t>
      </w:r>
      <w:r>
        <w:rPr>
          <w:rtl w:val="true"/>
        </w:rPr>
        <w:t>לצד</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נוספות</w:t>
      </w:r>
      <w:r>
        <w:rPr>
          <w:rtl w:val="true"/>
        </w:rPr>
        <w:t xml:space="preserve">. </w:t>
      </w:r>
      <w:r>
        <w:rPr>
          <w:rtl w:val="true"/>
        </w:rPr>
        <w:t>אין</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מפסק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הרשעתו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עומדת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רגליה</w:t>
      </w:r>
      <w:r>
        <w:rPr>
          <w:rFonts w:ascii="Century" w:hAnsi="Century" w:eastAsia="Century" w:cs="Century"/>
          <w:b/>
          <w:b/>
          <w:spacing w:val="0"/>
          <w:szCs w:val="24"/>
          <w:rtl w:val="true"/>
        </w:rPr>
        <w:t xml:space="preserve"> </w:t>
      </w:r>
      <w:r>
        <w:rPr>
          <w:rFonts w:ascii="Century" w:hAnsi="Century" w:cs="Miriam"/>
          <w:b/>
          <w:b/>
          <w:spacing w:val="0"/>
          <w:szCs w:val="24"/>
          <w:rtl w:val="true"/>
        </w:rPr>
        <w:t>שלה</w:t>
      </w:r>
      <w:r>
        <w:rPr>
          <w:rtl w:val="true"/>
        </w:rPr>
        <w:t xml:space="preserve">, </w:t>
      </w:r>
      <w:r>
        <w:rPr>
          <w:rtl w:val="true"/>
        </w:rPr>
        <w:t>ונסמכת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מקיפה</w:t>
      </w:r>
      <w:r>
        <w:rPr>
          <w:rFonts w:eastAsia="Arial TUR;Arial" w:cs="Arial TUR;Arial"/>
          <w:rtl w:val="true"/>
        </w:rPr>
        <w:t xml:space="preserve"> </w:t>
      </w:r>
      <w:r>
        <w:rPr>
          <w:rtl w:val="true"/>
        </w:rPr>
        <w:t>ומכבידה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לאחריותו</w:t>
      </w:r>
      <w:r>
        <w:rPr>
          <w:rFonts w:eastAsia="Arial TUR;Arial" w:cs="Arial TUR;Arial"/>
          <w:rtl w:val="true"/>
        </w:rPr>
        <w:t xml:space="preserve"> </w:t>
      </w:r>
      <w:r>
        <w:rPr>
          <w:rtl w:val="true"/>
        </w:rPr>
        <w:t>ואשמתו</w:t>
      </w:r>
      <w:r>
        <w:rPr>
          <w:rFonts w:eastAsia="Arial TUR;Arial" w:cs="Arial TUR;Arial"/>
          <w:rtl w:val="true"/>
        </w:rPr>
        <w:t xml:space="preserve"> </w:t>
      </w:r>
      <w:r>
        <w:rPr>
          <w:rtl w:val="true"/>
        </w:rPr>
        <w:t>ברצח</w:t>
      </w:r>
      <w:r>
        <w:rPr>
          <w:rFonts w:eastAsia="Arial TUR;Arial" w:cs="Arial TUR;Arial"/>
          <w:rtl w:val="true"/>
        </w:rPr>
        <w:t xml:space="preserve"> </w:t>
      </w:r>
      <w:r>
        <w:rPr>
          <w:rtl w:val="true"/>
        </w:rPr>
        <w:t>המנוח</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כפי</w:t>
      </w:r>
      <w:r>
        <w:rPr>
          <w:rFonts w:eastAsia="Arial TUR;Arial" w:cs="Arial TUR;Arial"/>
          <w:rtl w:val="true"/>
        </w:rPr>
        <w:t xml:space="preserve"> </w:t>
      </w:r>
      <w:r>
        <w:rPr>
          <w:rtl w:val="true"/>
        </w:rPr>
        <w:t>שציינו</w:t>
      </w:r>
      <w:r>
        <w:rPr>
          <w:rFonts w:eastAsia="Arial TUR;Arial" w:cs="Arial TUR;Arial"/>
          <w:rtl w:val="true"/>
        </w:rPr>
        <w:t xml:space="preserve"> </w:t>
      </w:r>
      <w:r>
        <w:rPr>
          <w:rtl w:val="true"/>
        </w:rPr>
        <w:t>בהחלטתנו</w:t>
      </w:r>
      <w:r>
        <w:rPr>
          <w:rFonts w:eastAsia="Arial TUR;Arial" w:cs="Arial TUR;Arial"/>
          <w:rtl w:val="true"/>
        </w:rPr>
        <w:t xml:space="preserve"> </w:t>
      </w:r>
      <w:r>
        <w:rPr>
          <w:rtl w:val="true"/>
        </w:rPr>
        <w:t>מיום</w:t>
      </w:r>
      <w:r>
        <w:rPr>
          <w:rFonts w:eastAsia="Arial TUR;Arial" w:cs="Arial TUR;Arial"/>
          <w:rtl w:val="true"/>
        </w:rPr>
        <w:t xml:space="preserve"> </w:t>
      </w:r>
      <w:r>
        <w:rPr/>
        <w:t>17.4.2023</w:t>
      </w:r>
      <w:r>
        <w:rPr>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התגלתה</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המשנה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כלשהו</w:t>
      </w:r>
      <w:r>
        <w:rPr>
          <w:rtl w:val="true"/>
        </w:rPr>
        <w:t xml:space="preserve">, </w:t>
      </w:r>
      <w:r>
        <w:rPr>
          <w:rtl w:val="true"/>
        </w:rPr>
        <w:t>ודאי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מהותי</w:t>
      </w:r>
      <w:r>
        <w:rPr>
          <w:rtl w:val="true"/>
        </w:rPr>
        <w:t xml:space="preserve">, </w:t>
      </w:r>
      <w:r>
        <w:rPr>
          <w:rtl w:val="true"/>
        </w:rPr>
        <w:t>אשר</w:t>
      </w:r>
      <w:r>
        <w:rPr>
          <w:rFonts w:eastAsia="Arial TUR;Arial" w:cs="Arial TUR;Arial"/>
          <w:rtl w:val="true"/>
        </w:rPr>
        <w:t xml:space="preserve"> </w:t>
      </w:r>
      <w:r>
        <w:rPr>
          <w:rtl w:val="true"/>
        </w:rPr>
        <w:t>בכוחה</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תוצאת</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אף כי המערער הוא לא זה שביצע את הדקירה הממיתה בגבו של המנוח הוא היה מודע </w:t>
      </w:r>
      <w:r>
        <w:rPr>
          <w:rFonts w:ascii="Century" w:hAnsi="Century" w:cs="Miriam"/>
          <w:b/>
          <w:b/>
          <w:spacing w:val="0"/>
          <w:szCs w:val="24"/>
          <w:rtl w:val="true"/>
        </w:rPr>
        <w:t>בכוח</w:t>
      </w:r>
      <w:r>
        <w:rPr>
          <w:rFonts w:ascii="Century" w:hAnsi="Century" w:eastAsia="Century" w:cs="Century"/>
          <w:b/>
          <w:b/>
          <w:spacing w:val="0"/>
          <w:szCs w:val="24"/>
          <w:rtl w:val="true"/>
        </w:rPr>
        <w:t xml:space="preserve"> </w:t>
      </w:r>
      <w:r>
        <w:rPr>
          <w:rFonts w:ascii="Century" w:hAnsi="Century" w:cs="Miriam"/>
          <w:b/>
          <w:b/>
          <w:spacing w:val="0"/>
          <w:szCs w:val="24"/>
          <w:rtl w:val="true"/>
        </w:rPr>
        <w:t>ובפועל</w:t>
      </w:r>
      <w:r>
        <w:rPr>
          <w:rtl w:val="true"/>
        </w:rPr>
        <w:t xml:space="preserve"> לאפשרות התרחשות עבירת הרצח במהלך ניסיון השוד</w:t>
      </w:r>
      <w:r>
        <w:rPr>
          <w:rtl w:val="true"/>
        </w:rPr>
        <w:t xml:space="preserve">, </w:t>
      </w:r>
      <w:r>
        <w:rPr>
          <w:rtl w:val="true"/>
        </w:rPr>
        <w:t xml:space="preserve">באופן המוביל לאחריותו בעבירת הרצח </w:t>
      </w:r>
      <w:r>
        <w:rPr>
          <w:rFonts w:ascii="Century" w:hAnsi="Century" w:cs="Miriam"/>
          <w:b/>
          <w:b/>
          <w:spacing w:val="0"/>
          <w:szCs w:val="24"/>
          <w:rtl w:val="true"/>
        </w:rPr>
        <w:t>כמבצע</w:t>
      </w:r>
      <w:r>
        <w:rPr>
          <w:rFonts w:ascii="Century" w:hAnsi="Century" w:eastAsia="Century" w:cs="Century"/>
          <w:b/>
          <w:b/>
          <w:spacing w:val="0"/>
          <w:szCs w:val="24"/>
          <w:rtl w:val="true"/>
        </w:rPr>
        <w:t xml:space="preserve"> </w:t>
      </w:r>
      <w:r>
        <w:rPr>
          <w:rFonts w:ascii="Century" w:hAnsi="Century" w:cs="Miriam"/>
          <w:b/>
          <w:b/>
          <w:spacing w:val="0"/>
          <w:szCs w:val="24"/>
          <w:rtl w:val="true"/>
        </w:rPr>
        <w:t>בצוותא</w:t>
      </w:r>
      <w:r>
        <w:rPr>
          <w:rtl w:val="true"/>
        </w:rPr>
        <w:t xml:space="preserve">. </w:t>
      </w:r>
      <w:r>
        <w:rPr>
          <w:rtl w:val="true"/>
        </w:rPr>
        <w:t>אשר על כן</w:t>
      </w:r>
      <w:r>
        <w:rPr>
          <w:rtl w:val="true"/>
        </w:rPr>
        <w:t xml:space="preserve">, </w:t>
      </w:r>
      <w:r>
        <w:rPr>
          <w:rtl w:val="true"/>
        </w:rPr>
        <w:t xml:space="preserve">אציע לחברי ולחברתי כי </w:t>
      </w:r>
      <w:r>
        <w:rPr>
          <w:rFonts w:ascii="Century" w:hAnsi="Century" w:cs="Miriam"/>
          <w:b/>
          <w:b/>
          <w:spacing w:val="0"/>
          <w:szCs w:val="24"/>
          <w:rtl w:val="true"/>
        </w:rPr>
        <w:t>נדחה</w:t>
      </w:r>
      <w:r>
        <w:rPr>
          <w:rFonts w:ascii="Century" w:hAnsi="Century" w:eastAsia="Century" w:cs="Century"/>
          <w:b/>
          <w:b/>
          <w:spacing w:val="0"/>
          <w:szCs w:val="24"/>
          <w:rtl w:val="true"/>
        </w:rPr>
        <w:t xml:space="preserve"> </w:t>
      </w:r>
      <w:r>
        <w:rPr>
          <w:rtl w:val="true"/>
        </w:rPr>
        <w:t>את</w:t>
      </w:r>
      <w:r>
        <w:rPr>
          <w:rtl w:val="true"/>
        </w:rPr>
        <w:t xml:space="preserve"> </w:t>
      </w:r>
      <w:r>
        <w:rPr>
          <w:rtl w:val="true"/>
        </w:rPr>
        <w:t>הערעור</w:t>
      </w:r>
      <w:r>
        <w:rPr>
          <w:rtl w:val="true"/>
        </w:rPr>
        <w:t xml:space="preserve"> ונותיר את הרשעת המערער בעבירת הרצח על כנה</w:t>
      </w:r>
      <w:r>
        <w:rPr>
          <w:rtl w:val="true"/>
        </w:rPr>
        <w:t xml:space="preserve">, </w:t>
      </w:r>
      <w:r>
        <w:rPr>
          <w:rtl w:val="true"/>
        </w:rPr>
        <w:t>כך גם באשר ליתר העבירות בהן הורשע</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both"/>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כשר</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end"/>
        <w:rPr/>
      </w:pPr>
      <w:r>
        <w:rPr>
          <w:rtl w:val="true"/>
        </w:rPr>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w:t>
      </w:r>
      <w:r>
        <w:rPr>
          <w:rFonts w:cs="Miriam" w:ascii="Century" w:hAnsi="Century"/>
          <w:b/>
          <w:spacing w:val="0"/>
          <w:szCs w:val="24"/>
          <w:u w:val="single"/>
          <w:rtl w:val="true"/>
        </w:rPr>
        <w:t xml:space="preserve">' </w:t>
      </w:r>
      <w:r>
        <w:rPr>
          <w:rFonts w:ascii="Century" w:hAnsi="Century" w:cs="Miriam"/>
          <w:b/>
          <w:b/>
          <w:spacing w:val="0"/>
          <w:szCs w:val="24"/>
          <w:u w:val="single"/>
          <w:rtl w:val="true"/>
        </w:rPr>
        <w:t>רונן</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 xml:space="preserve">. </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
        <w:ind w:end="0"/>
        <w:jc w:val="both"/>
        <w:rPr/>
      </w:pPr>
      <w:r>
        <w:rPr>
          <w:rtl w:val="true"/>
        </w:rPr>
      </w:r>
    </w:p>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 xml:space="preserve">. </w:t>
      </w:r>
    </w:p>
    <w:p>
      <w:pPr>
        <w:pStyle w:val="Ruller4"/>
        <w:ind w:end="0"/>
        <w:jc w:val="both"/>
        <w:rPr/>
      </w:pPr>
      <w:r>
        <w:rPr>
          <w:rtl w:val="true"/>
        </w:rPr>
      </w:r>
    </w:p>
    <w:p>
      <w:pPr>
        <w:pStyle w:val="Ruller4"/>
        <w:ind w:end="0"/>
        <w:jc w:val="both"/>
        <w:rPr/>
      </w:pPr>
      <w:bookmarkStart w:id="21"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ב</w:t>
      </w:r>
      <w:r>
        <w:rPr>
          <w:rtl w:val="true"/>
        </w:rPr>
        <w:t xml:space="preserve">' </w:t>
      </w:r>
      <w:r>
        <w:rPr>
          <w:rtl w:val="true"/>
        </w:rPr>
        <w:t>באייר</w:t>
      </w:r>
      <w:r>
        <w:rPr>
          <w:rFonts w:eastAsia="Arial TUR;Arial" w:cs="Arial TUR;Arial"/>
          <w:rtl w:val="true"/>
        </w:rPr>
        <w:t xml:space="preserve"> </w:t>
      </w:r>
      <w:r>
        <w:rPr>
          <w:rtl w:val="true"/>
        </w:rPr>
        <w:t>התשפ</w:t>
      </w:r>
      <w:r>
        <w:rPr>
          <w:rtl w:val="true"/>
        </w:rPr>
        <w:t>"</w:t>
      </w:r>
      <w:r>
        <w:rPr>
          <w:rtl w:val="true"/>
        </w:rPr>
        <w:t>ג</w:t>
      </w:r>
      <w:r>
        <w:rPr>
          <w:rFonts w:eastAsia="Arial TUR;Arial" w:cs="Arial TUR;Arial"/>
          <w:rtl w:val="true"/>
        </w:rPr>
        <w:t xml:space="preserve"> </w:t>
      </w:r>
      <w:r>
        <w:rPr>
          <w:rtl w:val="true"/>
        </w:rPr>
        <w:t>(‏</w:t>
      </w:r>
      <w:r>
        <w:rPr/>
        <w:t>23.4.2023</w:t>
      </w:r>
      <w:r>
        <w:rPr>
          <w:rtl w:val="true"/>
        </w:rPr>
        <w:t xml:space="preserve">). </w:t>
      </w:r>
      <w:bookmarkEnd w:id="21"/>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c>
          <w:tcPr>
            <w:tcW w:w="276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68"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ind w:end="0"/>
        <w:jc w:val="both"/>
        <w:rPr>
          <w:color w:val="FFFFFF"/>
          <w:sz w:val="2"/>
          <w:szCs w:val="2"/>
        </w:rPr>
      </w:pPr>
      <w:r>
        <w:rPr>
          <w:color w:val="FFFFFF"/>
          <w:sz w:val="2"/>
          <w:szCs w:val="2"/>
        </w:rPr>
        <w:t>5129371</w:t>
      </w:r>
    </w:p>
    <w:p>
      <w:pPr>
        <w:pStyle w:val="Ruller4"/>
        <w:ind w:end="0"/>
        <w:jc w:val="both"/>
        <w:rPr>
          <w:color w:val="FFFFFF"/>
          <w:sz w:val="2"/>
          <w:szCs w:val="2"/>
        </w:rPr>
      </w:pPr>
      <w:r>
        <w:rPr>
          <w:color w:val="FFFFFF"/>
          <w:sz w:val="2"/>
          <w:szCs w:val="2"/>
        </w:rPr>
        <w:t>54678313</w:t>
      </w:r>
    </w:p>
    <w:p>
      <w:pPr>
        <w:pStyle w:val="Ruller4"/>
        <w:ind w:end="0"/>
        <w:jc w:val="both"/>
        <w:rPr>
          <w:color w:val="FFFFFF"/>
          <w:sz w:val="2"/>
          <w:szCs w:val="2"/>
        </w:rPr>
      </w:pPr>
      <w:r>
        <w:rPr>
          <w:color w:val="FFFFFF"/>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Arial Narrow"/>
          <w:sz w:val="16"/>
          <w:rtl w:val="true"/>
        </w:rPr>
        <w:t xml:space="preserve">   </w:t>
      </w:r>
      <w:r>
        <w:rPr>
          <w:sz w:val="16"/>
        </w:rPr>
        <w:t>22011020</w:t>
      </w:r>
      <w:r>
        <w:rPr>
          <w:sz w:val="16"/>
          <w:rtl w:val="true"/>
        </w:rPr>
        <w:t>_</w:t>
      </w:r>
      <w:r>
        <w:rPr>
          <w:sz w:val="16"/>
        </w:rPr>
        <w:t>J07.docx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Arial Narrow"/>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Arial Narrow"/>
          <w:rtl w:val="true"/>
        </w:rPr>
        <w:t xml:space="preserve"> </w:t>
      </w:r>
      <w:r>
        <w:rPr>
          <w:rtl w:val="true"/>
        </w:rPr>
        <w:t>אינטרנט</w:t>
      </w:r>
      <w:r>
        <w:rPr>
          <w:rtl w:val="true"/>
        </w:rPr>
        <w:t xml:space="preserve">,  </w:t>
      </w:r>
      <w:hyperlink r:id="rId97">
        <w:r>
          <w:rPr>
            <w:rStyle w:val="Hyperlink"/>
            <w:sz w:val="16"/>
          </w:rPr>
          <w:t>https://supreme.court.gov.il</w:t>
        </w:r>
      </w:hyperlink>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י</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אלרון </w:t>
      </w:r>
      <w:r>
        <w:rPr>
          <w:rFonts w:cs="David;Times New Roman" w:ascii="David;Times New Roman" w:hAnsi="David;Times New Roman"/>
          <w:color w:val="000000"/>
          <w:szCs w:val="22"/>
        </w:rPr>
        <w:t>54678313-1102/22</w:t>
      </w:r>
    </w:p>
    <w:p>
      <w:pPr>
        <w:pStyle w:val="Ruller381"/>
        <w:ind w:end="0"/>
        <w:jc w:val="start"/>
        <w:rPr/>
      </w:pPr>
      <w:r>
        <w:rPr>
          <w:color w:val="000000"/>
          <w:rtl w:val="true"/>
        </w:rPr>
        <w:t>נוסח</w:t>
      </w:r>
      <w:r>
        <w:rPr>
          <w:rFonts w:cs="Times New Roman;Arial Narrow"/>
          <w:color w:val="000000"/>
          <w:rtl w:val="true"/>
        </w:rPr>
        <w:t xml:space="preserve"> </w:t>
      </w:r>
      <w:r>
        <w:rPr>
          <w:color w:val="000000"/>
          <w:rtl w:val="true"/>
        </w:rPr>
        <w:t>מסמך</w:t>
      </w:r>
      <w:r>
        <w:rPr>
          <w:rFonts w:cs="Times New Roman;Arial Narrow"/>
          <w:color w:val="000000"/>
          <w:rtl w:val="true"/>
        </w:rPr>
        <w:t xml:space="preserve"> </w:t>
      </w:r>
      <w:r>
        <w:rPr>
          <w:color w:val="000000"/>
          <w:rtl w:val="true"/>
        </w:rPr>
        <w:t>זה</w:t>
      </w:r>
      <w:r>
        <w:rPr>
          <w:rFonts w:cs="Times New Roman;Arial Narrow"/>
          <w:color w:val="000000"/>
          <w:rtl w:val="true"/>
        </w:rPr>
        <w:t xml:space="preserve"> </w:t>
      </w:r>
      <w:r>
        <w:rPr>
          <w:color w:val="000000"/>
          <w:rtl w:val="true"/>
        </w:rPr>
        <w:t>כפוף</w:t>
      </w:r>
      <w:r>
        <w:rPr>
          <w:rFonts w:cs="Times New Roman;Arial Narrow"/>
          <w:color w:val="000000"/>
          <w:rtl w:val="true"/>
        </w:rPr>
        <w:t xml:space="preserve"> </w:t>
      </w:r>
      <w:r>
        <w:rPr>
          <w:color w:val="000000"/>
          <w:rtl w:val="true"/>
        </w:rPr>
        <w:t>לשינויי</w:t>
      </w:r>
      <w:r>
        <w:rPr>
          <w:rFonts w:cs="Times New Roman;Arial Narrow"/>
          <w:color w:val="000000"/>
          <w:rtl w:val="true"/>
        </w:rPr>
        <w:t xml:space="preserve"> </w:t>
      </w:r>
      <w:r>
        <w:rPr>
          <w:color w:val="000000"/>
          <w:rtl w:val="true"/>
        </w:rPr>
        <w:t>ניסוח</w:t>
      </w:r>
      <w:r>
        <w:rPr>
          <w:rFonts w:cs="Times New Roman;Arial Narrow"/>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8">
        <w:r>
          <w:rPr>
            <w:rStyle w:val="Hyperlink"/>
            <w:color w:val="0000FF"/>
            <w:szCs w:val="24"/>
            <w:u w:val="single"/>
            <w:rtl w:val="true"/>
          </w:rPr>
          <w:t>בעניין</w:t>
        </w:r>
        <w:r>
          <w:rPr>
            <w:rStyle w:val="Hyperlink"/>
            <w:rFonts w:cs="Times New Roman;Arial Narrow"/>
            <w:color w:val="0000FF"/>
            <w:szCs w:val="24"/>
            <w:u w:val="single"/>
            <w:rtl w:val="true"/>
          </w:rPr>
          <w:t xml:space="preserve"> </w:t>
        </w:r>
        <w:r>
          <w:rPr>
            <w:rStyle w:val="Hyperlink"/>
            <w:color w:val="0000FF"/>
            <w:szCs w:val="24"/>
            <w:u w:val="single"/>
            <w:rtl w:val="true"/>
          </w:rPr>
          <w:t>עריכה</w:t>
        </w:r>
        <w:r>
          <w:rPr>
            <w:rStyle w:val="Hyperlink"/>
            <w:rFonts w:cs="Times New Roman;Arial Narrow"/>
            <w:color w:val="0000FF"/>
            <w:szCs w:val="24"/>
            <w:u w:val="single"/>
            <w:rtl w:val="true"/>
          </w:rPr>
          <w:t xml:space="preserve"> </w:t>
        </w:r>
        <w:r>
          <w:rPr>
            <w:rStyle w:val="Hyperlink"/>
            <w:color w:val="0000FF"/>
            <w:szCs w:val="24"/>
            <w:u w:val="single"/>
            <w:rtl w:val="true"/>
          </w:rPr>
          <w:t>ושינויים</w:t>
        </w:r>
        <w:r>
          <w:rPr>
            <w:rStyle w:val="Hyperlink"/>
            <w:rFonts w:cs="Times New Roman;Arial Narrow"/>
            <w:color w:val="0000FF"/>
            <w:szCs w:val="24"/>
            <w:u w:val="single"/>
            <w:rtl w:val="true"/>
          </w:rPr>
          <w:t xml:space="preserve"> </w:t>
        </w:r>
        <w:r>
          <w:rPr>
            <w:rStyle w:val="Hyperlink"/>
            <w:color w:val="0000FF"/>
            <w:szCs w:val="24"/>
            <w:u w:val="single"/>
            <w:rtl w:val="true"/>
          </w:rPr>
          <w:t>במסמכי</w:t>
        </w:r>
        <w:r>
          <w:rPr>
            <w:rStyle w:val="Hyperlink"/>
            <w:rFonts w:cs="Times New Roman;Arial Narrow"/>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Arial Narrow"/>
            <w:color w:val="0000FF"/>
            <w:szCs w:val="24"/>
            <w:u w:val="single"/>
            <w:rtl w:val="true"/>
          </w:rPr>
          <w:t xml:space="preserve"> </w:t>
        </w:r>
        <w:r>
          <w:rPr>
            <w:rStyle w:val="Hyperlink"/>
            <w:color w:val="0000FF"/>
            <w:szCs w:val="24"/>
            <w:u w:val="single"/>
            <w:rtl w:val="true"/>
          </w:rPr>
          <w:t>ועוד</w:t>
        </w:r>
        <w:r>
          <w:rPr>
            <w:rStyle w:val="Hyperlink"/>
            <w:rFonts w:cs="Times New Roman;Arial Narrow"/>
            <w:color w:val="0000FF"/>
            <w:szCs w:val="24"/>
            <w:u w:val="single"/>
            <w:rtl w:val="true"/>
          </w:rPr>
          <w:t xml:space="preserve"> </w:t>
        </w:r>
        <w:r>
          <w:rPr>
            <w:rStyle w:val="Hyperlink"/>
            <w:color w:val="0000FF"/>
            <w:szCs w:val="24"/>
            <w:u w:val="single"/>
            <w:rtl w:val="true"/>
          </w:rPr>
          <w:t>באתר</w:t>
        </w:r>
        <w:r>
          <w:rPr>
            <w:rStyle w:val="Hyperlink"/>
            <w:rFonts w:cs="Times New Roman;Arial Narrow"/>
            <w:color w:val="0000FF"/>
            <w:szCs w:val="24"/>
            <w:u w:val="single"/>
            <w:rtl w:val="true"/>
          </w:rPr>
          <w:t xml:space="preserve"> </w:t>
        </w:r>
        <w:r>
          <w:rPr>
            <w:rStyle w:val="Hyperlink"/>
            <w:color w:val="0000FF"/>
            <w:szCs w:val="24"/>
            <w:u w:val="single"/>
            <w:rtl w:val="true"/>
          </w:rPr>
          <w:t>נבו</w:t>
        </w:r>
        <w:r>
          <w:rPr>
            <w:rStyle w:val="Hyperlink"/>
            <w:rFonts w:cs="Times New Roman;Arial Narrow"/>
            <w:color w:val="0000FF"/>
            <w:szCs w:val="24"/>
            <w:u w:val="single"/>
            <w:rtl w:val="true"/>
          </w:rPr>
          <w:t xml:space="preserve"> </w:t>
        </w:r>
        <w:r>
          <w:rPr>
            <w:rStyle w:val="Hyperlink"/>
            <w:color w:val="0000FF"/>
            <w:szCs w:val="24"/>
            <w:u w:val="single"/>
            <w:rtl w:val="true"/>
          </w:rPr>
          <w:t>–</w:t>
        </w:r>
        <w:r>
          <w:rPr>
            <w:rStyle w:val="Hyperlink"/>
            <w:rFonts w:cs="Times New Roman;Arial Narrow"/>
            <w:color w:val="0000FF"/>
            <w:szCs w:val="24"/>
            <w:u w:val="single"/>
            <w:rtl w:val="true"/>
          </w:rPr>
          <w:t xml:space="preserve"> </w:t>
        </w:r>
        <w:r>
          <w:rPr>
            <w:rStyle w:val="Hyperlink"/>
            <w:color w:val="0000FF"/>
            <w:szCs w:val="24"/>
            <w:u w:val="single"/>
            <w:rtl w:val="true"/>
          </w:rPr>
          <w:t>הקש</w:t>
        </w:r>
        <w:r>
          <w:rPr>
            <w:rStyle w:val="Hyperlink"/>
            <w:rFonts w:cs="Times New Roman;Arial Narrow"/>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9"/>
      <w:footerReference w:type="default" r:id="rId10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Arial Narrow"/>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1102/22</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דאהר ראדי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Arial Narrow" w:hAnsi="Times New Roman;Arial Narrow" w:eastAsia="Times New Roman;Arial Narrow"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Symbol" w:hAnsi="Symbol" w:eastAsia="Times New Roman;Arial Narrow" w:cs="FrankRueh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eastAsia="Times New Roman;Arial Narrow" w:cs="FrankRuehl"/>
      <w:sz w:val="28"/>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Arial Narrow"/>
    </w:rPr>
  </w:style>
  <w:style w:type="paragraph" w:styleId="Casenameintextbody">
    <w:name w:val="Case name in text body"/>
    <w:basedOn w:val="Normal"/>
    <w:qFormat/>
    <w:pPr>
      <w:overflowPunct w:val="true"/>
      <w:jc w:val="end"/>
      <w:textAlignment w:val="auto"/>
    </w:pPr>
    <w:rPr>
      <w:rFonts w:cs="Times New Roman;Arial Narrow"/>
      <w:b/>
      <w:bCs/>
      <w:u w:val="single"/>
    </w:rPr>
  </w:style>
  <w:style w:type="paragraph" w:styleId="precasestyle">
    <w:name w:val="pre_case style"/>
    <w:basedOn w:val="Normal"/>
    <w:qFormat/>
    <w:pPr>
      <w:overflowPunct w:val="true"/>
      <w:ind w:hanging="0" w:start="0" w:end="2549"/>
      <w:textAlignment w:val="auto"/>
    </w:pPr>
    <w:rPr>
      <w:rFonts w:cs="Times New Roman;Arial Narrow"/>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Arial Narrow"/>
      <w:sz w:val="24"/>
    </w:rPr>
  </w:style>
  <w:style w:type="paragraph" w:styleId="ruller40">
    <w:name w:val="ruller40"/>
    <w:basedOn w:val="Normal"/>
    <w:qFormat/>
    <w:pPr>
      <w:overflowPunct w:val="true"/>
      <w:autoSpaceDE w:val="true"/>
      <w:bidi w:val="0"/>
      <w:spacing w:before="280" w:after="280"/>
      <w:textAlignment w:val="auto"/>
    </w:pPr>
    <w:rPr>
      <w:rFonts w:cs="Times New Roman;Arial Narrow"/>
      <w:sz w:val="24"/>
    </w:rPr>
  </w:style>
  <w:style w:type="paragraph" w:styleId="ruller50">
    <w:name w:val="ruller50"/>
    <w:basedOn w:val="Normal"/>
    <w:qFormat/>
    <w:pPr>
      <w:overflowPunct w:val="true"/>
      <w:autoSpaceDE w:val="true"/>
      <w:bidi w:val="0"/>
      <w:spacing w:before="280" w:after="280"/>
      <w:textAlignment w:val="auto"/>
    </w:pPr>
    <w:rPr>
      <w:rFonts w:cs="Times New Roman;Arial Narrow"/>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609583" TargetMode="External"/><Relationship Id="rId3" Type="http://schemas.openxmlformats.org/officeDocument/2006/relationships/hyperlink" Target="http://www.nevo.co.il/safrut/book/16011" TargetMode="External"/><Relationship Id="rId4" Type="http://schemas.openxmlformats.org/officeDocument/2006/relationships/hyperlink" Target="http://www.nevo.co.il/safrut/book/16011" TargetMode="External"/><Relationship Id="rId5" Type="http://schemas.openxmlformats.org/officeDocument/2006/relationships/hyperlink" Target="http://www.nevo.co.il/safrut/bookgroup/412" TargetMode="External"/><Relationship Id="rId6" Type="http://schemas.openxmlformats.org/officeDocument/2006/relationships/hyperlink" Target="http://www.nevo.co.il/safrut/bookgroup/4003" TargetMode="External"/><Relationship Id="rId7" Type="http://schemas.openxmlformats.org/officeDocument/2006/relationships/hyperlink" Target="http://www.nevo.co.il/safrut/bookgroup/4003" TargetMode="External"/><Relationship Id="rId8" Type="http://schemas.openxmlformats.org/officeDocument/2006/relationships/hyperlink" Target="http://www.nevo.co.il/safrut/bookgroup/2156" TargetMode="External"/><Relationship Id="rId9" Type="http://schemas.openxmlformats.org/officeDocument/2006/relationships/hyperlink" Target="http://www.nevo.co.il/safrut/bookgroup/2156"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12" Type="http://schemas.openxmlformats.org/officeDocument/2006/relationships/hyperlink" Target="http://www.nevo.co.il/law/70301/29.b" TargetMode="External"/><Relationship Id="rId13" Type="http://schemas.openxmlformats.org/officeDocument/2006/relationships/hyperlink" Target="http://www.nevo.co.il/law/70301/34a" TargetMode="External"/><Relationship Id="rId14" Type="http://schemas.openxmlformats.org/officeDocument/2006/relationships/hyperlink" Target="http://www.nevo.co.il/law/70301/34a.a.1" TargetMode="External"/><Relationship Id="rId15" Type="http://schemas.openxmlformats.org/officeDocument/2006/relationships/hyperlink" Target="http://www.nevo.co.il/law/70301/300.a.3" TargetMode="External"/><Relationship Id="rId16" Type="http://schemas.openxmlformats.org/officeDocument/2006/relationships/hyperlink" Target="http://www.nevo.co.il/law/70301/301a.a.2" TargetMode="External"/><Relationship Id="rId17" Type="http://schemas.openxmlformats.org/officeDocument/2006/relationships/hyperlink" Target="http://www.nevo.co.il/law/70301/333" TargetMode="External"/><Relationship Id="rId18" Type="http://schemas.openxmlformats.org/officeDocument/2006/relationships/hyperlink" Target="http://www.nevo.co.il/law/70301/335.a.1.2" TargetMode="External"/><Relationship Id="rId19" Type="http://schemas.openxmlformats.org/officeDocument/2006/relationships/hyperlink" Target="http://www.nevo.co.il/law/70301/403" TargetMode="External"/><Relationship Id="rId20" Type="http://schemas.openxmlformats.org/officeDocument/2006/relationships/hyperlink" Target="http://www.nevo.co.il/law/74903" TargetMode="External"/><Relationship Id="rId21" Type="http://schemas.openxmlformats.org/officeDocument/2006/relationships/hyperlink" Target="http://www.nevo.co.il/law/74903/184" TargetMode="External"/><Relationship Id="rId22" Type="http://schemas.openxmlformats.org/officeDocument/2006/relationships/hyperlink" Target="http://www.nevo.co.il/case/23609583" TargetMode="External"/><Relationship Id="rId23" Type="http://schemas.openxmlformats.org/officeDocument/2006/relationships/hyperlink" Target="http://www.nevo.co.il/law/70301/300.a.3"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300.a.3" TargetMode="External"/><Relationship Id="rId26" Type="http://schemas.openxmlformats.org/officeDocument/2006/relationships/hyperlink" Target="http://www.nevo.co.il/law/70301/403" TargetMode="External"/><Relationship Id="rId27" Type="http://schemas.openxmlformats.org/officeDocument/2006/relationships/hyperlink" Target="http://www.nevo.co.il/safrut/bookgroup/2156" TargetMode="External"/><Relationship Id="rId28" Type="http://schemas.openxmlformats.org/officeDocument/2006/relationships/hyperlink" Target="http://www.nevo.co.il/law/70301/34a.a.1" TargetMode="External"/><Relationship Id="rId29" Type="http://schemas.openxmlformats.org/officeDocument/2006/relationships/hyperlink" Target="http://www.nevo.co.il/law/70301/301a.a.2" TargetMode="External"/><Relationship Id="rId30" Type="http://schemas.openxmlformats.org/officeDocument/2006/relationships/hyperlink" Target="http://www.nevo.co.il/law/74903/184" TargetMode="External"/><Relationship Id="rId31" Type="http://schemas.openxmlformats.org/officeDocument/2006/relationships/hyperlink" Target="http://www.nevo.co.il/law/74903" TargetMode="External"/><Relationship Id="rId32" Type="http://schemas.openxmlformats.org/officeDocument/2006/relationships/hyperlink" Target="http://www.nevo.co.il/law/74903" TargetMode="External"/><Relationship Id="rId33" Type="http://schemas.openxmlformats.org/officeDocument/2006/relationships/hyperlink" Target="http://www.nevo.co.il/law/70301/333" TargetMode="External"/><Relationship Id="rId34" Type="http://schemas.openxmlformats.org/officeDocument/2006/relationships/hyperlink" Target="http://www.nevo.co.il/law/70301/335.a.1.2" TargetMode="External"/><Relationship Id="rId35" Type="http://schemas.openxmlformats.org/officeDocument/2006/relationships/hyperlink" Target="http://www.nevo.co.il/law/74903/184" TargetMode="External"/><Relationship Id="rId36" Type="http://schemas.openxmlformats.org/officeDocument/2006/relationships/hyperlink" Target="http://www.nevo.co.il/law/74903" TargetMode="External"/><Relationship Id="rId37" Type="http://schemas.openxmlformats.org/officeDocument/2006/relationships/hyperlink" Target="http://www.nevo.co.il/case/25608125" TargetMode="External"/><Relationship Id="rId38" Type="http://schemas.openxmlformats.org/officeDocument/2006/relationships/hyperlink" Target="http://www.nevo.co.il/case/23609567" TargetMode="External"/><Relationship Id="rId39" Type="http://schemas.openxmlformats.org/officeDocument/2006/relationships/hyperlink" Target="http://www.nevo.co.il/law/70301/29.b" TargetMode="External"/><Relationship Id="rId40" Type="http://schemas.openxmlformats.org/officeDocument/2006/relationships/hyperlink" Target="http://www.nevo.co.il/law/70301/34a.a.1" TargetMode="External"/><Relationship Id="rId41" Type="http://schemas.openxmlformats.org/officeDocument/2006/relationships/hyperlink" Target="http://www.nevo.co.il/law/70301/29.b" TargetMode="External"/><Relationship Id="rId42" Type="http://schemas.openxmlformats.org/officeDocument/2006/relationships/hyperlink" Target="http://www.nevo.co.il/law/70301/34a.a.1" TargetMode="External"/><Relationship Id="rId43" Type="http://schemas.openxmlformats.org/officeDocument/2006/relationships/hyperlink" Target="http://www.nevo.co.il/law/70301/34a.a.1" TargetMode="External"/><Relationship Id="rId44" Type="http://schemas.openxmlformats.org/officeDocument/2006/relationships/hyperlink" Target="http://www.nevo.co.il/law/70301/29.b" TargetMode="External"/><Relationship Id="rId45" Type="http://schemas.openxmlformats.org/officeDocument/2006/relationships/hyperlink" Target="http://www.nevo.co.il/law/70301/34a.a.1" TargetMode="External"/><Relationship Id="rId46" Type="http://schemas.openxmlformats.org/officeDocument/2006/relationships/hyperlink" Target="http://www.nevo.co.il/law/70301/29" TargetMode="External"/><Relationship Id="rId47" Type="http://schemas.openxmlformats.org/officeDocument/2006/relationships/hyperlink" Target="http://www.nevo.co.il/law/70301" TargetMode="External"/><Relationship Id="rId48" Type="http://schemas.openxmlformats.org/officeDocument/2006/relationships/hyperlink" Target="http://www.nevo.co.il/safrut/bookgroup/4003" TargetMode="External"/><Relationship Id="rId49" Type="http://schemas.openxmlformats.org/officeDocument/2006/relationships/hyperlink" Target="http://www.nevo.co.il/law/70301" TargetMode="External"/><Relationship Id="rId50" Type="http://schemas.openxmlformats.org/officeDocument/2006/relationships/hyperlink" Target="http://www.nevo.co.il/case/23831736"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6209178" TargetMode="External"/><Relationship Id="rId53" Type="http://schemas.openxmlformats.org/officeDocument/2006/relationships/hyperlink" Target="http://www.nevo.co.il/safrut/bookgroup/2258" TargetMode="External"/><Relationship Id="rId54" Type="http://schemas.openxmlformats.org/officeDocument/2006/relationships/hyperlink" Target="http://www.nevo.co.il/safrut/book/16011" TargetMode="External"/><Relationship Id="rId55" Type="http://schemas.openxmlformats.org/officeDocument/2006/relationships/hyperlink" Target="http://www.nevo.co.il/case/5696849" TargetMode="External"/><Relationship Id="rId56" Type="http://schemas.openxmlformats.org/officeDocument/2006/relationships/hyperlink" Target="http://www.nevo.co.il/case/5949860" TargetMode="External"/><Relationship Id="rId57" Type="http://schemas.openxmlformats.org/officeDocument/2006/relationships/hyperlink" Target="http://www.nevo.co.il/case/20333390" TargetMode="External"/><Relationship Id="rId58" Type="http://schemas.openxmlformats.org/officeDocument/2006/relationships/hyperlink" Target="http://www.nevo.co.il/case/5968811" TargetMode="External"/><Relationship Id="rId59" Type="http://schemas.openxmlformats.org/officeDocument/2006/relationships/hyperlink" Target="http://www.nevo.co.il/case/5887424" TargetMode="External"/><Relationship Id="rId60" Type="http://schemas.openxmlformats.org/officeDocument/2006/relationships/hyperlink" Target="http://www.nevo.co.il/case/5801604" TargetMode="External"/><Relationship Id="rId61" Type="http://schemas.openxmlformats.org/officeDocument/2006/relationships/hyperlink" Target="http://www.nevo.co.il/case/5810545" TargetMode="External"/><Relationship Id="rId62" Type="http://schemas.openxmlformats.org/officeDocument/2006/relationships/hyperlink" Target="http://www.nevo.co.il/case/17923103" TargetMode="External"/><Relationship Id="rId63" Type="http://schemas.openxmlformats.org/officeDocument/2006/relationships/hyperlink" Target="http://www.nevo.co.il/safrut/bookgroup/412" TargetMode="External"/><Relationship Id="rId64" Type="http://schemas.openxmlformats.org/officeDocument/2006/relationships/hyperlink" Target="http://www.nevo.co.il/case/7681184" TargetMode="External"/><Relationship Id="rId65" Type="http://schemas.openxmlformats.org/officeDocument/2006/relationships/hyperlink" Target="http://www.nevo.co.il/case/17009483" TargetMode="External"/><Relationship Id="rId66" Type="http://schemas.openxmlformats.org/officeDocument/2006/relationships/hyperlink" Target="http://www.nevo.co.il/case/6247051" TargetMode="External"/><Relationship Id="rId67" Type="http://schemas.openxmlformats.org/officeDocument/2006/relationships/hyperlink" Target="http://www.nevo.co.il/case/19994710" TargetMode="External"/><Relationship Id="rId68" Type="http://schemas.openxmlformats.org/officeDocument/2006/relationships/hyperlink" Target="http://www.nevo.co.il/case/5712233" TargetMode="External"/><Relationship Id="rId69" Type="http://schemas.openxmlformats.org/officeDocument/2006/relationships/hyperlink" Target="http://www.nevo.co.il/case/6124768" TargetMode="External"/><Relationship Id="rId70" Type="http://schemas.openxmlformats.org/officeDocument/2006/relationships/hyperlink" Target="http://www.nevo.co.il/case/5863612" TargetMode="External"/><Relationship Id="rId71" Type="http://schemas.openxmlformats.org/officeDocument/2006/relationships/hyperlink" Target="http://www.nevo.co.il/case/28116157" TargetMode="External"/><Relationship Id="rId72" Type="http://schemas.openxmlformats.org/officeDocument/2006/relationships/hyperlink" Target="http://www.nevo.co.il/case/5918237" TargetMode="External"/><Relationship Id="rId73" Type="http://schemas.openxmlformats.org/officeDocument/2006/relationships/hyperlink" Target="http://www.nevo.co.il/law/70301/300.a.3" TargetMode="External"/><Relationship Id="rId74" Type="http://schemas.openxmlformats.org/officeDocument/2006/relationships/hyperlink" Target="http://www.nevo.co.il/case/24299342" TargetMode="External"/><Relationship Id="rId75" Type="http://schemas.openxmlformats.org/officeDocument/2006/relationships/hyperlink" Target="http://www.nevo.co.il/case/5594135" TargetMode="External"/><Relationship Id="rId76" Type="http://schemas.openxmlformats.org/officeDocument/2006/relationships/hyperlink" Target="http://www.nevo.co.il/law/70301/300.a.3" TargetMode="External"/><Relationship Id="rId77" Type="http://schemas.openxmlformats.org/officeDocument/2006/relationships/hyperlink" Target="http://www.nevo.co.il/law/70301/29.b" TargetMode="External"/><Relationship Id="rId78" Type="http://schemas.openxmlformats.org/officeDocument/2006/relationships/hyperlink" Target="http://www.nevo.co.il/law/70301/34a" TargetMode="External"/><Relationship Id="rId79" Type="http://schemas.openxmlformats.org/officeDocument/2006/relationships/hyperlink" Target="http://www.nevo.co.il/law/70301/34a.a.1" TargetMode="External"/><Relationship Id="rId80" Type="http://schemas.openxmlformats.org/officeDocument/2006/relationships/hyperlink" Target="http://www.nevo.co.il/law/70301/34a.a.1" TargetMode="External"/><Relationship Id="rId81" Type="http://schemas.openxmlformats.org/officeDocument/2006/relationships/hyperlink" Target="http://www.nevo.co.il/law/70301/34a" TargetMode="External"/><Relationship Id="rId82" Type="http://schemas.openxmlformats.org/officeDocument/2006/relationships/hyperlink" Target="http://www.nevo.co.il/law/70301/34a" TargetMode="External"/><Relationship Id="rId83" Type="http://schemas.openxmlformats.org/officeDocument/2006/relationships/hyperlink" Target="http://www.nevo.co.il/case/5863612" TargetMode="External"/><Relationship Id="rId84" Type="http://schemas.openxmlformats.org/officeDocument/2006/relationships/hyperlink" Target="http://www.nevo.co.il/case/5760076" TargetMode="External"/><Relationship Id="rId85" Type="http://schemas.openxmlformats.org/officeDocument/2006/relationships/hyperlink" Target="http://www.nevo.co.il/case/5957024" TargetMode="External"/><Relationship Id="rId86" Type="http://schemas.openxmlformats.org/officeDocument/2006/relationships/hyperlink" Target="http://www.nevo.co.il/case/5892536" TargetMode="External"/><Relationship Id="rId87" Type="http://schemas.openxmlformats.org/officeDocument/2006/relationships/hyperlink" Target="http://www.nevo.co.il/law/70301/29.b" TargetMode="External"/><Relationship Id="rId88" Type="http://schemas.openxmlformats.org/officeDocument/2006/relationships/hyperlink" Target="http://www.nevo.co.il/law/70301/34a.a.1" TargetMode="External"/><Relationship Id="rId89" Type="http://schemas.openxmlformats.org/officeDocument/2006/relationships/hyperlink" Target="http://www.nevo.co.il/law/70301/29.b" TargetMode="External"/><Relationship Id="rId90" Type="http://schemas.openxmlformats.org/officeDocument/2006/relationships/hyperlink" Target="http://www.nevo.co.il/law/70301/34a.a.1" TargetMode="External"/><Relationship Id="rId91" Type="http://schemas.openxmlformats.org/officeDocument/2006/relationships/hyperlink" Target="http://www.nevo.co.il/case/5729619" TargetMode="External"/><Relationship Id="rId92" Type="http://schemas.openxmlformats.org/officeDocument/2006/relationships/hyperlink" Target="http://www.nevo.co.il/case/5806771"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301a.a.2" TargetMode="External"/><Relationship Id="rId95" Type="http://schemas.openxmlformats.org/officeDocument/2006/relationships/hyperlink" Target="http://www.nevo.co.il/case/28429417" TargetMode="External"/><Relationship Id="rId96" Type="http://schemas.openxmlformats.org/officeDocument/2006/relationships/hyperlink" Target="http://www.nevo.co.il/law/70301/300.a.3" TargetMode="External"/><Relationship Id="rId97" Type="http://schemas.openxmlformats.org/officeDocument/2006/relationships/hyperlink" Target="https://supreme.court.gov.il/" TargetMode="External"/><Relationship Id="rId98" Type="http://schemas.openxmlformats.org/officeDocument/2006/relationships/hyperlink" Target="http://www.nevo.co.il/advertisements/nevo-100.doc" TargetMode="External"/><Relationship Id="rId99" Type="http://schemas.openxmlformats.org/officeDocument/2006/relationships/header" Target="header1.xml"/><Relationship Id="rId100" Type="http://schemas.openxmlformats.org/officeDocument/2006/relationships/footer" Target="footer1.xml"/><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2023-04-24T07:31:00Z</dcterms:created>
  <dc:creator>h4</dc:creator>
  <dc:description/>
  <cp:keywords/>
  <dc:language>en-IL</dc:language>
  <cp:lastModifiedBy>orly</cp:lastModifiedBy>
  <cp:lastPrinted>2023-04-23T08:03:00Z</cp:lastPrinted>
  <dcterms:modified xsi:type="dcterms:W3CDTF">2023-04-24T07:31:00Z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דאהר ראדי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 (נפגע העבירה)</vt:lpwstr>
  </property>
  <property fmtid="{D5CDD505-2E9C-101B-9397-08002B2CF9AE}" pid="6" name="APPELLEE1">
    <vt:lpwstr/>
  </property>
  <property fmtid="{D5CDD505-2E9C-101B-9397-08002B2CF9AE}" pid="7" name="APPELLEE2">
    <vt:lpwstr/>
  </property>
  <property fmtid="{D5CDD505-2E9C-101B-9397-08002B2CF9AE}" pid="8" name="BOOKGROUPTMP1">
    <vt:lpwstr>412;4003;2156</vt:lpwstr>
  </property>
  <property fmtid="{D5CDD505-2E9C-101B-9397-08002B2CF9AE}" pid="9" name="BOOKLISTTMP1">
    <vt:lpwstr>16011</vt:lpwstr>
  </property>
  <property fmtid="{D5CDD505-2E9C-101B-9397-08002B2CF9AE}" pid="10" name="CASESLISTTMP1">
    <vt:lpwstr>23609583:2;25608125;23609567;23831736;6209178;5696849;5949860;20333390;5968811;5887424;5801604;5810545;17923103;7681184;17009483;6247051;19994710;5712233;6124768;5863612:2;28116157;5918237;24299342;5594135;5760076;5957024;5892536;5729619;5806771</vt:lpwstr>
  </property>
  <property fmtid="{D5CDD505-2E9C-101B-9397-08002B2CF9AE}" pid="11" name="CASESLISTTMP2">
    <vt:lpwstr>28429417</vt:lpwstr>
  </property>
  <property fmtid="{D5CDD505-2E9C-101B-9397-08002B2CF9AE}" pid="12" name="CITY">
    <vt:lpwstr/>
  </property>
  <property fmtid="{D5CDD505-2E9C-101B-9397-08002B2CF9AE}" pid="13" name="DATE">
    <vt:lpwstr>20230423</vt:lpwstr>
  </property>
  <property fmtid="{D5CDD505-2E9C-101B-9397-08002B2CF9AE}" pid="14" name="DELEMATA">
    <vt:lpwstr/>
  </property>
  <property fmtid="{D5CDD505-2E9C-101B-9397-08002B2CF9AE}" pid="15" name="ISABSTRACT">
    <vt:lpwstr>Y</vt:lpwstr>
  </property>
  <property fmtid="{D5CDD505-2E9C-101B-9397-08002B2CF9AE}" pid="16" name="JUDGE">
    <vt:lpwstr>י' אלרון;י' כשר;ר' רונן</vt:lpwstr>
  </property>
  <property fmtid="{D5CDD505-2E9C-101B-9397-08002B2CF9AE}" pid="17" name="LAWLISTTMP1">
    <vt:lpwstr>70301/300.a.3:5;403;034a.a.1:9;301a.a.2:2;333;335.a.1.2;029.b:6;029;034a:3</vt:lpwstr>
  </property>
  <property fmtid="{D5CDD505-2E9C-101B-9397-08002B2CF9AE}" pid="18" name="LAWLISTTMP2">
    <vt:lpwstr>74903/184:2</vt:lpwstr>
  </property>
  <property fmtid="{D5CDD505-2E9C-101B-9397-08002B2CF9AE}" pid="19" name="LAWYER">
    <vt:lpwstr>עמרי כהן;אביגדור פלדמן;ברוך אריה</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METAKZER">
    <vt:lpwstr>פאני</vt:lpwstr>
  </property>
  <property fmtid="{D5CDD505-2E9C-101B-9397-08002B2CF9AE}" pid="26" name="NEWPARTA">
    <vt:lpwstr/>
  </property>
  <property fmtid="{D5CDD505-2E9C-101B-9397-08002B2CF9AE}" pid="27" name="NEWPARTB">
    <vt:lpwstr/>
  </property>
  <property fmtid="{D5CDD505-2E9C-101B-9397-08002B2CF9AE}" pid="28" name="NEWPARTC">
    <vt:lpwstr/>
  </property>
  <property fmtid="{D5CDD505-2E9C-101B-9397-08002B2CF9AE}" pid="29" name="NEWPROC">
    <vt:lpwstr/>
  </property>
  <property fmtid="{D5CDD505-2E9C-101B-9397-08002B2CF9AE}" pid="30" name="NOBOOKNEVO">
    <vt:lpwstr>2258</vt:lpwstr>
  </property>
  <property fmtid="{D5CDD505-2E9C-101B-9397-08002B2CF9AE}" pid="31" name="NOSE11">
    <vt:lpwstr>עונשין</vt:lpwstr>
  </property>
  <property fmtid="{D5CDD505-2E9C-101B-9397-08002B2CF9AE}" pid="32" name="NOSE110">
    <vt:lpwstr/>
  </property>
  <property fmtid="{D5CDD505-2E9C-101B-9397-08002B2CF9AE}" pid="33" name="NOSE12">
    <vt:lpwstr>עונשין</vt:lpwstr>
  </property>
  <property fmtid="{D5CDD505-2E9C-101B-9397-08002B2CF9AE}" pid="34" name="NOSE13">
    <vt:lpwstr>עונשין</vt:lpwstr>
  </property>
  <property fmtid="{D5CDD505-2E9C-101B-9397-08002B2CF9AE}" pid="35" name="NOSE14">
    <vt:lpwstr>עונשין</vt:lpwstr>
  </property>
  <property fmtid="{D5CDD505-2E9C-101B-9397-08002B2CF9AE}" pid="36" name="NOSE15">
    <vt:lpwstr/>
  </property>
  <property fmtid="{D5CDD505-2E9C-101B-9397-08002B2CF9AE}" pid="37" name="NOSE16">
    <vt:lpwstr/>
  </property>
  <property fmtid="{D5CDD505-2E9C-101B-9397-08002B2CF9AE}" pid="38" name="NOSE17">
    <vt:lpwstr/>
  </property>
  <property fmtid="{D5CDD505-2E9C-101B-9397-08002B2CF9AE}" pid="39" name="NOSE18">
    <vt:lpwstr/>
  </property>
  <property fmtid="{D5CDD505-2E9C-101B-9397-08002B2CF9AE}" pid="40" name="NOSE19">
    <vt:lpwstr/>
  </property>
  <property fmtid="{D5CDD505-2E9C-101B-9397-08002B2CF9AE}" pid="41" name="NOSE1ID">
    <vt:lpwstr>77;77;77;77</vt:lpwstr>
  </property>
  <property fmtid="{D5CDD505-2E9C-101B-9397-08002B2CF9AE}" pid="42" name="NOSE21">
    <vt:lpwstr>שותפים לעבירה</vt:lpwstr>
  </property>
  <property fmtid="{D5CDD505-2E9C-101B-9397-08002B2CF9AE}" pid="43" name="NOSE210">
    <vt:lpwstr/>
  </property>
  <property fmtid="{D5CDD505-2E9C-101B-9397-08002B2CF9AE}" pid="44" name="NOSE22">
    <vt:lpwstr>שותפים לעבירה</vt:lpwstr>
  </property>
  <property fmtid="{D5CDD505-2E9C-101B-9397-08002B2CF9AE}" pid="45" name="NOSE23">
    <vt:lpwstr>עבירות</vt:lpwstr>
  </property>
  <property fmtid="{D5CDD505-2E9C-101B-9397-08002B2CF9AE}" pid="46" name="NOSE24">
    <vt:lpwstr>עבירת הרצח</vt:lpwstr>
  </property>
  <property fmtid="{D5CDD505-2E9C-101B-9397-08002B2CF9AE}" pid="47" name="NOSE25">
    <vt:lpwstr/>
  </property>
  <property fmtid="{D5CDD505-2E9C-101B-9397-08002B2CF9AE}" pid="48" name="NOSE26">
    <vt:lpwstr/>
  </property>
  <property fmtid="{D5CDD505-2E9C-101B-9397-08002B2CF9AE}" pid="49" name="NOSE27">
    <vt:lpwstr/>
  </property>
  <property fmtid="{D5CDD505-2E9C-101B-9397-08002B2CF9AE}" pid="50" name="NOSE28">
    <vt:lpwstr/>
  </property>
  <property fmtid="{D5CDD505-2E9C-101B-9397-08002B2CF9AE}" pid="51" name="NOSE29">
    <vt:lpwstr/>
  </property>
  <property fmtid="{D5CDD505-2E9C-101B-9397-08002B2CF9AE}" pid="52" name="NOSE2ID">
    <vt:lpwstr>1451;1451;1443;12455</vt:lpwstr>
  </property>
  <property fmtid="{D5CDD505-2E9C-101B-9397-08002B2CF9AE}" pid="53" name="NOSE31">
    <vt:lpwstr>מבצע בצוותא</vt:lpwstr>
  </property>
  <property fmtid="{D5CDD505-2E9C-101B-9397-08002B2CF9AE}" pid="54" name="NOSE310">
    <vt:lpwstr/>
  </property>
  <property fmtid="{D5CDD505-2E9C-101B-9397-08002B2CF9AE}" pid="55" name="NOSE32">
    <vt:lpwstr>עבירה שונה או נוספת</vt:lpwstr>
  </property>
  <property fmtid="{D5CDD505-2E9C-101B-9397-08002B2CF9AE}" pid="56" name="NOSE33">
    <vt:lpwstr>רצח</vt:lpwstr>
  </property>
  <property fmtid="{D5CDD505-2E9C-101B-9397-08002B2CF9AE}" pid="57" name="NOSE34">
    <vt:lpwstr>תוך כדי ביצוע עבירה נוספת</vt:lpwstr>
  </property>
  <property fmtid="{D5CDD505-2E9C-101B-9397-08002B2CF9AE}" pid="58" name="NOSE35">
    <vt:lpwstr/>
  </property>
  <property fmtid="{D5CDD505-2E9C-101B-9397-08002B2CF9AE}" pid="59" name="NOSE36">
    <vt:lpwstr/>
  </property>
  <property fmtid="{D5CDD505-2E9C-101B-9397-08002B2CF9AE}" pid="60" name="NOSE37">
    <vt:lpwstr/>
  </property>
  <property fmtid="{D5CDD505-2E9C-101B-9397-08002B2CF9AE}" pid="61" name="NOSE38">
    <vt:lpwstr/>
  </property>
  <property fmtid="{D5CDD505-2E9C-101B-9397-08002B2CF9AE}" pid="62" name="NOSE39">
    <vt:lpwstr/>
  </property>
  <property fmtid="{D5CDD505-2E9C-101B-9397-08002B2CF9AE}" pid="63" name="NOSE3ID">
    <vt:lpwstr>9034;9041;8927;17787</vt:lpwstr>
  </property>
  <property fmtid="{D5CDD505-2E9C-101B-9397-08002B2CF9AE}" pid="64" name="PADIDATE">
    <vt:lpwstr>20230424</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עפ</vt:lpwstr>
  </property>
  <property fmtid="{D5CDD505-2E9C-101B-9397-08002B2CF9AE}" pid="69" name="PROCNUM">
    <vt:lpwstr>1102</vt:lpwstr>
  </property>
  <property fmtid="{D5CDD505-2E9C-101B-9397-08002B2CF9AE}" pid="70" name="PROCYEAR">
    <vt:lpwstr>22</vt:lpwstr>
  </property>
  <property fmtid="{D5CDD505-2E9C-101B-9397-08002B2CF9AE}" pid="71" name="PSAKDIN">
    <vt:lpwstr>פסק-דין</vt:lpwstr>
  </property>
  <property fmtid="{D5CDD505-2E9C-101B-9397-08002B2CF9AE}" pid="72" name="TYPE">
    <vt:lpwstr>1</vt:lpwstr>
  </property>
  <property fmtid="{D5CDD505-2E9C-101B-9397-08002B2CF9AE}" pid="73" name="TYPE_ABS_DATE">
    <vt:lpwstr>410120230423</vt:lpwstr>
  </property>
  <property fmtid="{D5CDD505-2E9C-101B-9397-08002B2CF9AE}" pid="74" name="TYPE_N_DATE">
    <vt:lpwstr>41020230423</vt:lpwstr>
  </property>
  <property fmtid="{D5CDD505-2E9C-101B-9397-08002B2CF9AE}" pid="75" name="VOLUME">
    <vt:lpwstr/>
  </property>
  <property fmtid="{D5CDD505-2E9C-101B-9397-08002B2CF9AE}" pid="76" name="WORDNUMPAGES">
    <vt:lpwstr>26</vt:lpwstr>
  </property>
</Properties>
</file>