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0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07"/>
      </w:tblGrid>
      <w:tr>
        <w:trPr>
          <w:trHeight w:val="624" w:hRule="exact"/>
        </w:trPr>
        <w:tc>
          <w:tcPr>
            <w:tcW w:w="8307" w:type="dxa"/>
            <w:tcBorders/>
          </w:tcPr>
          <w:p>
            <w:pPr>
              <w:pStyle w:val="Header"/>
              <w:ind w:end="0"/>
              <w:jc w:val="center"/>
              <w:rPr/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Tahoma" w:hAnsi="Tahoma" w:cs="Tahoma"/>
                <w:b/>
                <w:b/>
                <w:bCs/>
                <w:sz w:val="28"/>
                <w:sz w:val="28"/>
                <w:szCs w:val="28"/>
                <w:rtl w:val="true"/>
              </w:rPr>
              <w:t>בית המשפט העליון</w:t>
            </w:r>
            <w:r>
              <w:rPr>
                <w:rFonts w:cs="Tahoma" w:ascii="Tahoma" w:hAnsi="Tahoma"/>
                <w:b/>
                <w:bCs/>
                <w:sz w:val="28"/>
                <w:szCs w:val="28"/>
                <w:rtl w:val="true"/>
              </w:rPr>
              <w:br/>
              <w:br/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end"/>
        <w:rPr/>
      </w:pP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>ע</w:t>
      </w:r>
      <w:r>
        <w:rPr>
          <w:rFonts w:cs="David" w:ascii="David" w:hAnsi="David"/>
          <w:b/>
          <w:bCs/>
          <w:sz w:val="28"/>
          <w:szCs w:val="28"/>
          <w:rtl w:val="true"/>
        </w:rPr>
        <w:t>"</w:t>
      </w:r>
      <w:r>
        <w:rPr>
          <w:rFonts w:ascii="David" w:hAnsi="David"/>
          <w:b/>
          <w:b/>
          <w:bCs/>
          <w:sz w:val="28"/>
          <w:sz w:val="28"/>
          <w:szCs w:val="28"/>
          <w:rtl w:val="true"/>
        </w:rPr>
        <w:t xml:space="preserve">פ </w:t>
      </w:r>
      <w:r>
        <w:rPr>
          <w:rFonts w:cs="David" w:ascii="David" w:hAnsi="David"/>
          <w:b/>
          <w:bCs/>
          <w:sz w:val="28"/>
          <w:szCs w:val="28"/>
        </w:rPr>
        <w:t>111/24</w:t>
      </w:r>
      <w:r>
        <w:rPr>
          <w:rtl w:val="true"/>
        </w:rPr>
        <w:t xml:space="preserve"> </w:t>
      </w:r>
    </w:p>
    <w:tbl>
      <w:tblPr>
        <w:bidiVisual w:val="true"/>
        <w:tblW w:w="821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2"/>
        <w:gridCol w:w="6"/>
        <w:gridCol w:w="5379"/>
      </w:tblGrid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-295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 יוסף אלרון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יעל וילנר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כבוד השופטת גילה כנפי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שטייניץ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  <w:tr>
        <w:trPr/>
        <w:tc>
          <w:tcPr>
            <w:tcW w:w="8217" w:type="dxa"/>
            <w:gridSpan w:val="3"/>
            <w:tcBorders/>
          </w:tcPr>
          <w:p>
            <w:pPr>
              <w:pStyle w:val="Normal"/>
              <w:suppressLineNumbers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start="2880"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ascii="David" w:hAnsi="David"/>
                <w:spacing w:val="40"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pacing w:val="40"/>
                <w:sz w:val="28"/>
                <w:szCs w:val="28"/>
              </w:rPr>
            </w:pPr>
            <w:r>
              <w:rPr>
                <w:rFonts w:cs="David" w:ascii="David" w:hAnsi="David"/>
                <w:spacing w:val="40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ירין שרף</w:t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tabs>
                <w:tab w:val="clear" w:pos="720"/>
                <w:tab w:val="left" w:pos="1077" w:leader="none"/>
              </w:tabs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  <w:tab/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ascii="David" w:hAnsi="David"/>
                <w:rtl w:val="true"/>
              </w:rPr>
              <w:t>ערעור על גזר דינו של בית המשפט המחוזי בתל אביב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יפו ב</w:t>
            </w:r>
            <w:r>
              <w:rPr>
                <w:rFonts w:cs="David" w:ascii="David" w:hAnsi="David"/>
                <w:rtl w:val="true"/>
              </w:rPr>
              <w:t>-</w:t>
            </w:r>
            <w:hyperlink r:id="rId2"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>תפח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/>
                  <w:color w:val="0000FF"/>
                  <w:u w:val="single"/>
                  <w:rtl w:val="true"/>
                </w:rPr>
                <w:t xml:space="preserve">ע </w:t>
              </w:r>
              <w:r>
                <w:rPr>
                  <w:rStyle w:val="Hyperlink"/>
                  <w:rFonts w:cs="David" w:ascii="David" w:hAnsi="David"/>
                  <w:color w:val="0000FF"/>
                  <w:u w:val="single"/>
                </w:rPr>
                <w:t>26119-03-21</w:t>
              </w:r>
            </w:hyperlink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David" w:ascii="David" w:hAnsi="David"/>
                <w:rtl w:val="true"/>
              </w:rPr>
              <w:t>[</w:t>
            </w:r>
            <w:r>
              <w:rPr>
                <w:rFonts w:ascii="David" w:hAnsi="David"/>
                <w:rtl w:val="true"/>
              </w:rPr>
              <w:t>נבו</w:t>
            </w:r>
            <w:r>
              <w:rPr>
                <w:rFonts w:cs="David" w:ascii="David" w:hAnsi="David"/>
                <w:rtl w:val="true"/>
              </w:rPr>
              <w:t xml:space="preserve">] </w:t>
            </w:r>
            <w:r>
              <w:rPr>
                <w:rFonts w:ascii="David" w:hAnsi="David"/>
                <w:rtl w:val="true"/>
              </w:rPr>
              <w:t xml:space="preserve">מיום </w:t>
            </w:r>
            <w:r>
              <w:rPr>
                <w:rFonts w:cs="David" w:ascii="David" w:hAnsi="David"/>
              </w:rPr>
              <w:t>26.9.2023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שניתן על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 xml:space="preserve">ידי </w:t>
            </w:r>
            <w:r>
              <w:rPr>
                <w:rFonts w:ascii="David" w:hAnsi="David"/>
                <w:rtl w:val="true"/>
              </w:rPr>
              <w:t>השופטים ג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רביד</w:t>
            </w:r>
            <w:r>
              <w:rPr>
                <w:rFonts w:cs="David" w:ascii="David" w:hAnsi="David"/>
                <w:rtl w:val="true"/>
              </w:rPr>
              <w:t xml:space="preserve">, 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מאור ו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מ</w:t>
            </w:r>
            <w:r>
              <w:rPr>
                <w:rFonts w:cs="David" w:ascii="David" w:hAnsi="David"/>
                <w:rtl w:val="true"/>
              </w:rPr>
              <w:t xml:space="preserve">' </w:t>
            </w:r>
            <w:r>
              <w:rPr>
                <w:rFonts w:ascii="David" w:hAnsi="David"/>
                <w:rtl w:val="true"/>
              </w:rPr>
              <w:t>בן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ארי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</w:rPr>
            </w:pPr>
            <w:r>
              <w:rPr>
                <w:rFonts w:cs="Miriam" w:ascii="Miriam" w:hAnsi="Miriam"/>
                <w:rtl w:val="true"/>
              </w:rPr>
            </w:r>
          </w:p>
        </w:tc>
      </w:tr>
      <w:tr>
        <w:trPr/>
        <w:tc>
          <w:tcPr>
            <w:tcW w:w="2838" w:type="dxa"/>
            <w:gridSpan w:val="2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ascii="David" w:hAnsi="David"/>
                <w:rtl w:val="true"/>
              </w:rPr>
              <w:t>תאריך</w:t>
            </w:r>
            <w:r>
              <w:rPr>
                <w:rFonts w:ascii="Miriam" w:hAnsi="Miriam" w:cs="Miriam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הישיבה</w:t>
            </w:r>
            <w:r>
              <w:rPr>
                <w:rFonts w:cs="David" w:ascii="David" w:hAnsi="David"/>
                <w:rtl w:val="true"/>
              </w:rPr>
              <w:t>:</w:t>
            </w:r>
            <w:r>
              <w:rPr>
                <w:rFonts w:cs="Miriam" w:ascii="Miriam" w:hAnsi="Miriam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both"/>
              <w:rPr>
                <w:rFonts w:ascii="Miriam" w:hAnsi="Miriam" w:cs="Miriam"/>
                <w:sz w:val="28"/>
                <w:szCs w:val="28"/>
              </w:rPr>
            </w:pPr>
            <w:r>
              <w:rPr>
                <w:rFonts w:cs="Miriam" w:ascii="Miriam" w:hAnsi="Miriam"/>
                <w:sz w:val="28"/>
                <w:szCs w:val="28"/>
                <w:rtl w:val="true"/>
              </w:rPr>
            </w:r>
          </w:p>
        </w:tc>
        <w:tc>
          <w:tcPr>
            <w:tcW w:w="5379" w:type="dxa"/>
            <w:tcBorders/>
          </w:tcPr>
          <w:p>
            <w:pPr>
              <w:pStyle w:val="Normal"/>
              <w:suppressLineNumbers/>
              <w:ind w:end="0"/>
              <w:jc w:val="both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י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ט חשוון התשפ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ה </w:t>
            </w:r>
            <w:r>
              <w:rPr>
                <w:rFonts w:cs="David" w:ascii="David" w:hAnsi="David"/>
                <w:rtl w:val="true"/>
              </w:rPr>
              <w:t>(</w:t>
            </w:r>
            <w:r>
              <w:rPr>
                <w:rFonts w:cs="David" w:ascii="David" w:hAnsi="David"/>
              </w:rPr>
              <w:t>20.11.2024</w:t>
            </w:r>
            <w:r>
              <w:rPr>
                <w:rFonts w:cs="David" w:ascii="David" w:hAnsi="David"/>
                <w:rtl w:val="true"/>
              </w:rPr>
              <w:t>)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מערער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ורד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חלאוה </w:t>
            </w:r>
          </w:p>
        </w:tc>
      </w:tr>
      <w:tr>
        <w:trPr/>
        <w:tc>
          <w:tcPr>
            <w:tcW w:w="283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bookmarkStart w:id="2" w:name="FirstLawyer"/>
            <w:bookmarkEnd w:id="2"/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ה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משיב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נפגעת העבירה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בשם שירות המבחן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385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ד 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ניר דוד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ד נחמי מייזליש וולק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sz w:val="28"/>
                <w:sz w:val="28"/>
                <w:szCs w:val="28"/>
                <w:rtl w:val="true"/>
              </w:rPr>
              <w:t>ס סיון קוריס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4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345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355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9">
        <w:r>
          <w:rPr>
            <w:rStyle w:val="Hyperlink"/>
            <w:rFonts w:ascii="FrankRuehl" w:hAnsi="FrankRuehl" w:cs="FrankRuehl"/>
            <w:u w:val="none"/>
            <w:rtl w:val="true"/>
          </w:rPr>
          <w:t>חוק למניעת הטרדה מינית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ח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1998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u w:val="none"/>
          </w:rPr>
          <w:t>3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3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5" w:name="ABSTRACT_START"/>
      <w:bookmarkEnd w:id="5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התקבל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שהוטל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במהלך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משותפת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בבידוד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הקורונה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התנהגותו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הדורסנית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המתמשכת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נקודות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היציאה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בדרכו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שהוסב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דיון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פלילי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ערעור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התערבות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במידת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מדיניות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FrankRuehl"/>
          <w:szCs w:val="26"/>
          <w:shd w:fill="FFFFFF" w:val="clear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התערבות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ערכאת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מדיניות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FrankRuehl"/>
          <w:szCs w:val="26"/>
          <w:shd w:fill="FFFFFF" w:val="clear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עבירות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מדיניות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FrankRuehl"/>
          <w:szCs w:val="26"/>
          <w:shd w:fill="FFFFFF" w:val="clear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שיקולים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מדיניות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FrankRuehl"/>
          <w:szCs w:val="26"/>
          <w:shd w:fill="FFFFFF" w:val="clear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מתחם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מדיניות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ענישה</w:t>
      </w:r>
      <w:r>
        <w:rPr>
          <w:rFonts w:cs="FrankRuehl"/>
          <w:szCs w:val="26"/>
          <w:shd w:fill="FFFFFF" w:val="clear"/>
          <w:rtl w:val="true"/>
        </w:rPr>
        <w:t xml:space="preserve">: </w:t>
      </w:r>
      <w:r>
        <w:rPr>
          <w:rFonts w:cs="FrankRuehl"/>
          <w:szCs w:val="26"/>
          <w:shd w:fill="FFFFFF" w:val="clear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 xml:space="preserve">* </w:t>
      </w:r>
      <w:r>
        <w:rPr>
          <w:rFonts w:cs="FrankRuehl"/>
          <w:szCs w:val="26"/>
          <w:shd w:fill="FFFFFF" w:val="clear"/>
          <w:rtl w:val="true"/>
        </w:rPr>
        <w:t>עונשין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עבירות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–</w:t>
      </w:r>
      <w:r>
        <w:rPr>
          <w:rFonts w:cs="Times New Roman"/>
          <w:szCs w:val="26"/>
          <w:shd w:fill="FFFFFF" w:val="clear"/>
          <w:rtl w:val="true"/>
        </w:rPr>
        <w:t xml:space="preserve"> </w:t>
      </w:r>
      <w:r>
        <w:rPr>
          <w:rFonts w:cs="FrankRuehl"/>
          <w:szCs w:val="26"/>
          <w:shd w:fill="FFFFFF" w:val="clear"/>
          <w:rtl w:val="true"/>
        </w:rPr>
        <w:t>אינוס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  <w:shd w:fill="FFFFFF" w:val="clear"/>
        </w:rPr>
      </w:pPr>
      <w:r>
        <w:rPr>
          <w:rFonts w:cs="FrankRuehl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אביב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יפו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בגדרו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6.5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נלווית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זאת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והטרדה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יחד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במלונית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בתקופת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הקורונה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שנכפה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לשהות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במלונית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הרחק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משפחתה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מחוץ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המוכרת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מבוגר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מוכר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אז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נרתע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מלהטריד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ולהפעיל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מכבש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ומניפולציות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שתיכנע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ולבסוף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היסס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כשהכניסה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לחדרה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נשקלו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הפלילי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ותקיפה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בהרתעת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התרשמות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בצד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לבסוף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שביקורת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ציבורית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שהובילה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לתיקון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המקורי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יוחסה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ענייני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לטענת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המשינה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הודגש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וקצר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מתמשך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מהרגע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הפעיל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מגוון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לחצים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לאונס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בסופו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דבר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מנגד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הדגיש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השינוי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נגדו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תחילה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יוחסה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בעילה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אסורה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בהסכמה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יוחס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אונס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העליון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השופט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אלרון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בהסכמת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השופטות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וילנר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ג</w:t>
      </w:r>
      <w:r>
        <w:rPr>
          <w:rFonts w:cs="FrankRuehl"/>
          <w:szCs w:val="26"/>
          <w:rtl w:val="true"/>
        </w:rPr>
        <w:t xml:space="preserve">' </w:t>
      </w:r>
      <w:r>
        <w:rPr>
          <w:rFonts w:cs="FrankRuehl"/>
          <w:szCs w:val="26"/>
          <w:rtl w:val="true"/>
        </w:rPr>
        <w:t>כנפי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שטייניץ</w:t>
      </w:r>
      <w:r>
        <w:rPr>
          <w:rFonts w:cs="FrankRuehl"/>
          <w:szCs w:val="26"/>
          <w:rtl w:val="true"/>
        </w:rPr>
        <w:t xml:space="preserve">) </w:t>
      </w:r>
      <w:r>
        <w:rPr>
          <w:rFonts w:cs="FrankRuehl"/>
          <w:szCs w:val="26"/>
          <w:rtl w:val="true"/>
        </w:rPr>
        <w:t>קיבל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כדלקמן</w:t>
      </w:r>
      <w:r>
        <w:rPr>
          <w:rFonts w:cs="FrankRuehl"/>
          <w:szCs w:val="26"/>
          <w:rtl w:val="true"/>
        </w:rPr>
        <w:t>:</w:t>
      </w:r>
      <w:r>
        <w:rPr>
          <w:rFonts w:cs="FrankRuehl"/>
          <w:szCs w:val="26"/>
          <w:rtl w:val="true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ייטה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להתערב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הערכאה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ניכרת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חריגה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קיצונית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הנוהגת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הדברים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ובולטת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מובהק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בהיותו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החריגים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התערבות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ערכאת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הערעור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במידה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ואינו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למקרה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הטמונה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בכלל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בקטינים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בפרט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המתאפיינות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בניצול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תמימותו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וחולשתו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הקטין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לסיפוק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יצריו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הפוגע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נקבע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צריכה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האינטרס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בהרתעתם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עברייני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פוטנציאליים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המשמעותיים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לנפגעי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בגוף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ובנפש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מדברת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עצמה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במשך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יומיים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וניסה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לקרבה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לחיקו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הרגע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מודע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מעוניינת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בקרבתו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פער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הגילים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ברם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דבר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להגשמת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תאוותו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ויצריו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נודעת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הורתע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מהעובדה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קטינה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במוסד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שמנוהל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רשמי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משרד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הרווחה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ואזהרות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מדריכי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המלונית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יתקרב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חרף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נקודות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היציאה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הרבות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בדרכו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בדורסנות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להכניעה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לספק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דחפיו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תסקיר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נפגעת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 </w:t>
      </w:r>
      <w:r>
        <w:rPr>
          <w:rFonts w:cs="FrankRuehl"/>
          <w:szCs w:val="26"/>
          <w:rtl w:val="true"/>
        </w:rPr>
        <w:t>מלמד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שהסב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הנפסדים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התמודדה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ואחרים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בחייה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קודם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שהאונס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עבורה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אירוע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מחייבים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תבטא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כאבה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טעם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בעמדת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המדינה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שלפיה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מצדיקות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בעניינו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יעמוד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6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המינימום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בלבד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hyperlink r:id="rId12">
        <w:r>
          <w:rPr>
            <w:rStyle w:val="Hyperlink"/>
            <w:rFonts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"/>
            <w:color w:val="000000"/>
            <w:szCs w:val="26"/>
            <w:u w:val="none"/>
          </w:rPr>
          <w:t>355</w:t>
        </w:r>
      </w:hyperlink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לחוק</w:t>
      </w:r>
      <w:r>
        <w:rPr>
          <w:rFonts w:cs="FrankRuehl"/>
          <w:szCs w:val="26"/>
          <w:rtl w:val="true"/>
        </w:rPr>
        <w:t xml:space="preserve">).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מינימום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שקבע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סממן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משמעותי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שמיוחסת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מביצועה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משכך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לקבוע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עליו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להתחשב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המינימום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שהגדיר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המחוקק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לצורך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קביעת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התחתון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כסממן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העבירה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כאמור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דנן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החמורות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המקלות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לזכותו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ודאי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באופן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המצדיק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ייגזר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לתחתית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באמתחתו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פלילי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הכולל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הרשעות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סמים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תקיפה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הסגת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וגניבה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ריצה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תסקיר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שהוגש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לחובתו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משפורט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אוחז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בעמדות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ומפחיתות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מיקוד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ברצונותיו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ודחפיו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המיניים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יכולת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לראות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צרכי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האחר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המבחן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קיימת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סיכון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נוספות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בעתיד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אמנם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לברך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המגמה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הראשונית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החיובית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בשילוב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טיפולית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להביע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תקווה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ימשיך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ויתמיד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בהליכי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הטיפול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שהחל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אולם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משקל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מוגבל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הואיל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וההליך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השיקומי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עודנו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בראשיתו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וממילא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ניצבים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לבדם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נמדדים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שיקולי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המוראלית</w:t>
      </w:r>
      <w:r>
        <w:rPr>
          <w:rFonts w:cs="FrankRuehl"/>
          <w:szCs w:val="26"/>
          <w:rtl w:val="true"/>
        </w:rPr>
        <w:t xml:space="preserve">" </w:t>
      </w:r>
      <w:r>
        <w:rPr>
          <w:rFonts w:cs="FrankRuehl"/>
          <w:szCs w:val="26"/>
          <w:rtl w:val="true"/>
        </w:rPr>
        <w:t>שנטען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למשיב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למצוא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כגורם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לעניין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שייגזר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ממילא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לשקול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מנשוא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שנגרמה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כתוצאה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מהגשת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כתב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המקורי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מערכת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מאמינה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Cs w:val="26"/>
        </w:rPr>
      </w:pPr>
      <w:r>
        <w:rPr>
          <w:rFonts w:cs="FrankRuehl"/>
          <w:szCs w:val="26"/>
          <w:rtl w:val="true"/>
        </w:rPr>
        <w:t>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האמור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הערעור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התקבל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הועמד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Cs w:val="26"/>
        </w:rPr>
      </w:pPr>
      <w:r>
        <w:rPr>
          <w:rFonts w:cs="FrankRuehl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1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0"/>
      </w:tblGrid>
      <w:tr>
        <w:trPr/>
        <w:tc>
          <w:tcPr>
            <w:tcW w:w="8510" w:type="dxa"/>
            <w:tcBorders/>
          </w:tcPr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pacing w:val="40"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David" w:hAnsi="David" w:cs="David"/>
                <w:b/>
                <w:bCs/>
                <w:spacing w:val="40"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pacing w:val="40"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  <w:bookmarkStart w:id="9" w:name="NGCSBookmark"/>
      <w:bookmarkStart w:id="10" w:name="NGCSBookmark"/>
      <w:bookmarkEnd w:id="10"/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יוסף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אלרון</w:t>
      </w:r>
      <w:r>
        <w:rPr>
          <w:rFonts w:cs="Miriam" w:ascii="Century" w:hAnsi="Century"/>
          <w:b/>
          <w:sz w:val="22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  <w:sz w:val="22"/>
          <w:u w:val="single"/>
        </w:rPr>
      </w:pPr>
      <w:r>
        <w:rPr>
          <w:rFonts w:cs="Miriam" w:ascii="Century" w:hAnsi="Century"/>
          <w:b/>
          <w:sz w:val="22"/>
          <w:u w:val="single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לפנינו ערעור על גזר דינו של בית המשפט המחוזי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השופטים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רביד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tl w:val="true"/>
        </w:rPr>
        <w:t xml:space="preserve"> 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ארי</w:t>
      </w:r>
      <w:r>
        <w:rPr>
          <w:rtl w:val="true"/>
        </w:rPr>
        <w:t xml:space="preserve">) </w:t>
      </w:r>
      <w:r>
        <w:rPr>
          <w:rtl w:val="true"/>
        </w:rPr>
        <w:t>ב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תפח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26119-03-21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26.9.2023</w:t>
      </w:r>
      <w:r>
        <w:rPr>
          <w:rtl w:val="true"/>
        </w:rPr>
        <w:t xml:space="preserve">, </w:t>
      </w:r>
      <w:r>
        <w:rPr>
          <w:rtl w:val="true"/>
        </w:rPr>
        <w:t xml:space="preserve">בגדרו נגזר על המשיב עונש של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לצד ענישה נלווית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בגין הרשעתו</w:t>
      </w:r>
      <w:r>
        <w:rPr>
          <w:rtl w:val="true"/>
        </w:rPr>
        <w:t xml:space="preserve">, </w:t>
      </w:r>
      <w:r>
        <w:rPr>
          <w:rtl w:val="true"/>
        </w:rPr>
        <w:t>על פי הודאתו</w:t>
      </w:r>
      <w:r>
        <w:rPr>
          <w:rtl w:val="true"/>
        </w:rPr>
        <w:t xml:space="preserve">, </w:t>
      </w:r>
      <w:r>
        <w:rPr>
          <w:rtl w:val="true"/>
        </w:rPr>
        <w:t>בעבירות של אינוס קטינה שלא בהסכמתה והטרדה מינית</w:t>
      </w:r>
      <w:r>
        <w:rPr>
          <w:rtl w:val="true"/>
        </w:rPr>
        <w:t xml:space="preserve">. </w:t>
      </w:r>
      <w:r>
        <w:rPr>
          <w:rtl w:val="true"/>
        </w:rPr>
        <w:t>ערעור המדינה</w:t>
      </w:r>
      <w:r>
        <w:rPr>
          <w:rtl w:val="true"/>
        </w:rPr>
        <w:t xml:space="preserve">, </w:t>
      </w:r>
      <w:r>
        <w:rPr>
          <w:rtl w:val="true"/>
        </w:rPr>
        <w:t xml:space="preserve">נסוב על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tl w:val="true"/>
        </w:rPr>
        <w:t xml:space="preserve"> שנגזר על המשיב</w:t>
      </w:r>
      <w:r>
        <w:rPr>
          <w:rtl w:val="true"/>
        </w:rPr>
        <w:t xml:space="preserve">, </w:t>
      </w:r>
      <w:r>
        <w:rPr>
          <w:rtl w:val="true"/>
        </w:rPr>
        <w:t>לגישתה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המתוקן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בתקופה הרלוונטית לכתב האישום</w:t>
      </w:r>
      <w:r>
        <w:rPr>
          <w:rtl w:val="true"/>
        </w:rPr>
        <w:t xml:space="preserve">, </w:t>
      </w:r>
      <w:r>
        <w:rPr>
          <w:rtl w:val="true"/>
        </w:rPr>
        <w:t>הוקמה על ידי משרד העבודה הרווחה והשירותים החברתיים</w:t>
      </w:r>
      <w:r>
        <w:rPr>
          <w:rtl w:val="true"/>
        </w:rPr>
        <w:t xml:space="preserve">, </w:t>
      </w:r>
      <w:r>
        <w:rPr>
          <w:rtl w:val="true"/>
        </w:rPr>
        <w:t>מלונית ייעודית שאליה הופנו בני נוער ממעונות נעולים וצעירים ממסגרות חוץ ביתיות וחסרי עורף משפחתי</w:t>
      </w:r>
      <w:r>
        <w:rPr>
          <w:rtl w:val="true"/>
        </w:rPr>
        <w:t xml:space="preserve">, </w:t>
      </w:r>
      <w:r>
        <w:rPr>
          <w:rtl w:val="true"/>
        </w:rPr>
        <w:t xml:space="preserve">אשר אומתו כחולים בנגיף הקורונה לצורך שהייה בבידוד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המלונית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23.2.2021</w:t>
      </w:r>
      <w:r>
        <w:rPr>
          <w:rtl w:val="true"/>
        </w:rPr>
        <w:t xml:space="preserve"> </w:t>
      </w:r>
      <w:r>
        <w:rPr>
          <w:rtl w:val="true"/>
        </w:rPr>
        <w:t>המשיב הגיע למלונית לצורך שהייתו בבידוד לאחר שאובחן כחולה קורונה</w:t>
      </w:r>
      <w:r>
        <w:rPr>
          <w:rtl w:val="true"/>
        </w:rPr>
        <w:t xml:space="preserve">. </w:t>
      </w:r>
      <w:r>
        <w:rPr>
          <w:rtl w:val="true"/>
        </w:rPr>
        <w:t>באותה העת</w:t>
      </w:r>
      <w:r>
        <w:rPr>
          <w:rtl w:val="true"/>
        </w:rPr>
        <w:t xml:space="preserve">, </w:t>
      </w:r>
      <w:r>
        <w:rPr>
          <w:rtl w:val="true"/>
        </w:rPr>
        <w:t>שהתה במלונית א</w:t>
      </w:r>
      <w:r>
        <w:rPr>
          <w:rtl w:val="true"/>
        </w:rPr>
        <w:t xml:space="preserve">', </w:t>
      </w:r>
      <w:r>
        <w:rPr>
          <w:rtl w:val="true"/>
        </w:rPr>
        <w:t xml:space="preserve">קטינה כבת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אשר הגיעה למלונית אף היא לצרכי בידוד</w:t>
      </w:r>
      <w:r>
        <w:rPr>
          <w:rtl w:val="true"/>
        </w:rPr>
        <w:t xml:space="preserve">, </w:t>
      </w:r>
      <w:r>
        <w:rPr>
          <w:rtl w:val="true"/>
        </w:rPr>
        <w:t>מספר ימים קודם לכן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ביום זה</w:t>
      </w:r>
      <w:r>
        <w:rPr>
          <w:rtl w:val="true"/>
        </w:rPr>
        <w:t xml:space="preserve">,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לאחר שהמשיב </w:t>
      </w:r>
      <w:r>
        <w:rPr>
          <w:rtl w:val="true"/>
        </w:rPr>
        <w:t>"</w:t>
      </w:r>
      <w:r>
        <w:rPr>
          <w:rtl w:val="true"/>
        </w:rPr>
        <w:t>תר</w:t>
      </w:r>
      <w:r>
        <w:rPr>
          <w:rtl w:val="true"/>
        </w:rPr>
        <w:t xml:space="preserve">" </w:t>
      </w:r>
      <w:r>
        <w:rPr>
          <w:rtl w:val="true"/>
        </w:rPr>
        <w:t>אחר הפרופיל של א</w:t>
      </w:r>
      <w:r>
        <w:rPr>
          <w:rtl w:val="true"/>
        </w:rPr>
        <w:t xml:space="preserve">' </w:t>
      </w:r>
      <w:r>
        <w:rPr>
          <w:rtl w:val="true"/>
        </w:rPr>
        <w:t xml:space="preserve">ביישומון </w:t>
      </w:r>
      <w:r>
        <w:rPr>
          <w:rtl w:val="true"/>
        </w:rPr>
        <w:t>"</w:t>
      </w:r>
      <w:r>
        <w:rPr>
          <w:rtl w:val="true"/>
        </w:rPr>
        <w:t>אינסטגרם</w:t>
      </w:r>
      <w:r>
        <w:rPr>
          <w:rtl w:val="true"/>
        </w:rPr>
        <w:t xml:space="preserve">", </w:t>
      </w:r>
      <w:r>
        <w:rPr>
          <w:rtl w:val="true"/>
        </w:rPr>
        <w:t>החל לפנות אליה דרך היישומון</w:t>
      </w:r>
      <w:r>
        <w:rPr>
          <w:rtl w:val="true"/>
        </w:rPr>
        <w:t xml:space="preserve">. </w:t>
      </w:r>
      <w:r>
        <w:rPr>
          <w:rtl w:val="true"/>
        </w:rPr>
        <w:t>המשיב הציע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לצאת מחדרה ולבוא לישיבה משותפת עמו ועם אחרים</w:t>
      </w:r>
      <w:r>
        <w:rPr>
          <w:rtl w:val="true"/>
        </w:rPr>
        <w:t xml:space="preserve">, </w:t>
      </w:r>
      <w:r>
        <w:rPr>
          <w:rtl w:val="true"/>
        </w:rPr>
        <w:t>במרפסת המלונית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 ההתכתבות שבין השניים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הציעה למשיב לעלות לחדרה</w:t>
      </w:r>
      <w:r>
        <w:rPr>
          <w:rtl w:val="true"/>
        </w:rPr>
        <w:t xml:space="preserve">, </w:t>
      </w:r>
      <w:r>
        <w:rPr>
          <w:rtl w:val="true"/>
        </w:rPr>
        <w:t xml:space="preserve">אך חזרה בה וכתבה לו </w:t>
      </w:r>
      <w:r>
        <w:rPr>
          <w:rtl w:val="true"/>
        </w:rPr>
        <w:t>"</w:t>
      </w:r>
      <w:r>
        <w:rPr>
          <w:rtl w:val="true"/>
        </w:rPr>
        <w:t>שהוא גדול מדי</w:t>
      </w:r>
      <w:r>
        <w:rPr>
          <w:rtl w:val="true"/>
        </w:rPr>
        <w:t xml:space="preserve">", </w:t>
      </w:r>
      <w:r>
        <w:rPr>
          <w:rtl w:val="true"/>
        </w:rPr>
        <w:t xml:space="preserve">לאחר שהבחינה בגילו המופיע בפרופיל האישי שלו ביישומון </w:t>
      </w:r>
      <w:r>
        <w:rPr>
          <w:rtl w:val="true"/>
        </w:rPr>
        <w:t>"</w:t>
      </w:r>
      <w:r>
        <w:rPr>
          <w:rtl w:val="true"/>
        </w:rPr>
        <w:t>טיק</w:t>
      </w:r>
      <w:r>
        <w:rPr>
          <w:rtl w:val="true"/>
        </w:rPr>
        <w:t>-</w:t>
      </w:r>
      <w:r>
        <w:rPr>
          <w:rtl w:val="true"/>
        </w:rPr>
        <w:t>טוק</w:t>
      </w:r>
      <w:r>
        <w:rPr>
          <w:rtl w:val="true"/>
        </w:rPr>
        <w:t xml:space="preserve">".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 xml:space="preserve">היא שאלה את המשיב אם הוא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הלה השיב כי הוא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ושאל לגילה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השיבה כי היא בת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וחזרה בה מהצעתה שיעלה לחדרה</w:t>
      </w:r>
      <w:r>
        <w:rPr>
          <w:rtl w:val="true"/>
        </w:rPr>
        <w:t xml:space="preserve">. </w:t>
      </w:r>
      <w:r>
        <w:rPr>
          <w:rtl w:val="true"/>
        </w:rPr>
        <w:t>מיד ובסמוך</w:t>
      </w:r>
      <w:r>
        <w:rPr>
          <w:rtl w:val="true"/>
        </w:rPr>
        <w:t xml:space="preserve">, </w:t>
      </w:r>
      <w:r>
        <w:rPr>
          <w:rtl w:val="true"/>
        </w:rPr>
        <w:t xml:space="preserve">המשיב כתב לה שהיא ביאסה אותו וביקש לדעת </w:t>
      </w:r>
      <w:r>
        <w:rPr>
          <w:rtl w:val="true"/>
        </w:rPr>
        <w:t>"</w:t>
      </w:r>
      <w:r>
        <w:rPr>
          <w:rtl w:val="true"/>
        </w:rPr>
        <w:t>מדוע הגיל כה משמעותי מבחינתה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>
          <w:rFonts w:eastAsia="Calibri" w:cs="David"/>
          <w:spacing w:val="0"/>
          <w:szCs w:val="24"/>
        </w:rPr>
      </w:pP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Fonts w:eastAsia="Calibri"/>
          <w:rtl w:val="true"/>
        </w:rPr>
        <w:t xml:space="preserve">בשעה </w:t>
      </w:r>
      <w:r>
        <w:rPr>
          <w:rFonts w:eastAsia="Calibri"/>
        </w:rPr>
        <w:t>21:29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לערך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יצאה מחדרה וישבה עם המשיב ועם קטינים נוספים בפינת הישיבה במרפסת המלונית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 xml:space="preserve">המשיב הביא מחדרו כוס חד פעמית ובה משקה אלכוהול מסוג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וודקה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וסיפק אותו ל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'. </w:t>
      </w:r>
      <w:r>
        <w:rPr>
          <w:rFonts w:eastAsia="Calibri"/>
          <w:rtl w:val="true"/>
        </w:rPr>
        <w:t>בנסיבות המתוארות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המשיב פנה אליה במספר הזדמנויות וביקש שתערוך לו סיור בחדרה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א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סירבה לכך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ובתגובה שאל אותה המשיב למה היא </w:t>
      </w:r>
      <w:r>
        <w:rPr>
          <w:rFonts w:eastAsia="Calibri"/>
          <w:rtl w:val="true"/>
        </w:rPr>
        <w:t>"</w:t>
      </w:r>
      <w:r>
        <w:rPr>
          <w:rFonts w:ascii="Century" w:hAnsi="Century" w:eastAsia="Calibri" w:cs="Century"/>
          <w:sz w:val="22"/>
          <w:sz w:val="22"/>
          <w:rtl w:val="true"/>
        </w:rPr>
        <w:t>קשה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 xml:space="preserve">עמו ובהמשך כתב לה 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שהוא אינו רגיל שמסרבים לו</w:t>
      </w:r>
      <w:r>
        <w:rPr>
          <w:rFonts w:eastAsia="Calibri"/>
          <w:rtl w:val="true"/>
        </w:rPr>
        <w:t xml:space="preserve">". 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eastAsia="Calibri" w:cs="David"/>
          <w:spacing w:val="0"/>
          <w:szCs w:val="24"/>
        </w:rPr>
      </w:pPr>
      <w:r>
        <w:rPr>
          <w:rFonts w:eastAsia="Calibri" w:cs="David"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המשיב המשיך והציע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הצעות בעלות אופי מיני</w:t>
      </w:r>
      <w:r>
        <w:rPr>
          <w:rtl w:val="true"/>
        </w:rPr>
        <w:t xml:space="preserve">, </w:t>
      </w:r>
      <w:r>
        <w:rPr>
          <w:rtl w:val="true"/>
        </w:rPr>
        <w:t xml:space="preserve">בין היתר שאל אם </w:t>
      </w:r>
      <w:r>
        <w:rPr>
          <w:rtl w:val="true"/>
        </w:rPr>
        <w:t>"</w:t>
      </w:r>
      <w:r>
        <w:rPr>
          <w:rtl w:val="true"/>
        </w:rPr>
        <w:t>יש לו סיכוי עמה</w:t>
      </w:r>
      <w:r>
        <w:rPr>
          <w:rtl w:val="true"/>
        </w:rPr>
        <w:t xml:space="preserve">", </w:t>
      </w:r>
      <w:r>
        <w:rPr>
          <w:rtl w:val="true"/>
        </w:rPr>
        <w:t xml:space="preserve">לכך היא השיבה בשלילה מאחר </w:t>
      </w:r>
      <w:r>
        <w:rPr>
          <w:rtl w:val="true"/>
        </w:rPr>
        <w:t>"</w:t>
      </w:r>
      <w:r>
        <w:rPr>
          <w:rtl w:val="true"/>
        </w:rPr>
        <w:t>שהוא גדול</w:t>
      </w:r>
      <w:r>
        <w:rPr>
          <w:rtl w:val="true"/>
        </w:rPr>
        <w:t xml:space="preserve">". </w:t>
      </w:r>
      <w:r>
        <w:rPr>
          <w:rtl w:val="true"/>
        </w:rPr>
        <w:t xml:space="preserve">בתגובה לדבריה המשיב כתב לה שהיא </w:t>
      </w:r>
      <w:r>
        <w:rPr>
          <w:rtl w:val="true"/>
        </w:rPr>
        <w:t>"</w:t>
      </w:r>
      <w:r>
        <w:rPr>
          <w:rtl w:val="true"/>
        </w:rPr>
        <w:t>מחרפנת אותו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-"</w:t>
      </w:r>
      <w:r>
        <w:rPr>
          <w:rtl w:val="true"/>
        </w:rPr>
        <w:t xml:space="preserve">שנניח שאני בן </w:t>
      </w:r>
      <w:r>
        <w:rPr/>
        <w:t>17</w:t>
      </w:r>
      <w:r>
        <w:rPr>
          <w:rtl w:val="true"/>
        </w:rPr>
        <w:t xml:space="preserve">". </w:t>
      </w:r>
      <w:r>
        <w:rPr>
          <w:rtl w:val="true"/>
        </w:rPr>
        <w:t xml:space="preserve">משהטיחה במשיב כי בפרופיל שלו מצוין כי הוא 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השיב כי כתב כך בכזב במטרה </w:t>
      </w:r>
      <w:r>
        <w:rPr>
          <w:rtl w:val="true"/>
        </w:rPr>
        <w:t>"</w:t>
      </w:r>
      <w:r>
        <w:rPr>
          <w:rtl w:val="true"/>
        </w:rPr>
        <w:t>להשיג בנות</w:t>
      </w:r>
      <w:r>
        <w:rPr>
          <w:rtl w:val="true"/>
        </w:rPr>
        <w:t xml:space="preserve">".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 xml:space="preserve">המשיב אמר לה כי </w:t>
      </w:r>
      <w:r>
        <w:rPr>
          <w:rtl w:val="true"/>
        </w:rPr>
        <w:t>"</w:t>
      </w:r>
      <w:r>
        <w:rPr>
          <w:rtl w:val="true"/>
        </w:rPr>
        <w:t xml:space="preserve">תהיה פה פרשת אילת </w:t>
      </w:r>
      <w:r>
        <w:rPr/>
        <w:t>2</w:t>
      </w:r>
      <w:r>
        <w:rPr>
          <w:rtl w:val="true"/>
        </w:rPr>
        <w:t xml:space="preserve">".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אמר לו קטין נוסף ששהה במלונית כי </w:t>
      </w:r>
      <w:r>
        <w:rPr>
          <w:rtl w:val="true"/>
        </w:rPr>
        <w:t>"</w:t>
      </w:r>
      <w:r>
        <w:rPr>
          <w:rtl w:val="true"/>
        </w:rPr>
        <w:t>יסתום את הפה</w:t>
      </w:r>
      <w:r>
        <w:rPr>
          <w:rtl w:val="true"/>
        </w:rPr>
        <w:t xml:space="preserve">" </w:t>
      </w:r>
      <w:r>
        <w:rPr>
          <w:rtl w:val="true"/>
        </w:rPr>
        <w:t xml:space="preserve">מאחר </w:t>
      </w:r>
      <w:r>
        <w:rPr>
          <w:rtl w:val="true"/>
        </w:rPr>
        <w:t>"</w:t>
      </w:r>
      <w:r>
        <w:rPr>
          <w:rtl w:val="true"/>
        </w:rPr>
        <w:t>שיש דברים שלא צוחקים עליהם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באינסטגרם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לו שלא יעלה לחדרה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באינסטגרם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בסיגריה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פייסל</w:t>
      </w:r>
      <w:r>
        <w:rPr>
          <w:rtl w:val="true"/>
        </w:rPr>
        <w:t xml:space="preserve">",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תישארי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tl w:val="true"/>
        </w:rPr>
        <w:t>",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לשווא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tl w:val="true"/>
        </w:rPr>
        <w:t>: "</w:t>
      </w:r>
      <w:r>
        <w:rPr>
          <w:rtl w:val="true"/>
        </w:rPr>
        <w:t>שומע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תשחרר</w:t>
      </w:r>
      <w:r>
        <w:rPr>
          <w:rtl w:val="true"/>
        </w:rPr>
        <w:t xml:space="preserve">", </w:t>
      </w:r>
      <w:r>
        <w:rPr>
          <w:rtl w:val="true"/>
        </w:rPr>
        <w:t>ובהודעה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לשחרר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בשעות הבוקר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ירדה מחדרה אל הקומה הראשונה ופגשה במשיב</w:t>
      </w:r>
      <w:r>
        <w:rPr>
          <w:rtl w:val="true"/>
        </w:rPr>
        <w:t xml:space="preserve">. </w:t>
      </w:r>
      <w:r>
        <w:rPr>
          <w:rtl w:val="true"/>
        </w:rPr>
        <w:t>בהמשך לשיחתם מיום קודם</w:t>
      </w:r>
      <w:r>
        <w:rPr>
          <w:rtl w:val="true"/>
        </w:rPr>
        <w:t xml:space="preserve">, </w:t>
      </w:r>
      <w:r>
        <w:rPr>
          <w:rtl w:val="true"/>
        </w:rPr>
        <w:t xml:space="preserve">המשיב </w:t>
      </w:r>
      <w:r>
        <w:rPr>
          <w:rtl w:val="true"/>
        </w:rPr>
        <w:t>"</w:t>
      </w:r>
      <w:r>
        <w:rPr>
          <w:rtl w:val="true"/>
        </w:rPr>
        <w:t>הציג</w:t>
      </w:r>
      <w:r>
        <w:rPr>
          <w:rtl w:val="true"/>
        </w:rPr>
        <w:t xml:space="preserve">" </w:t>
      </w:r>
      <w:r>
        <w:rPr>
          <w:rtl w:val="true"/>
        </w:rPr>
        <w:t>לה סיגריה הנחזית להיות סם מסוכן</w:t>
      </w:r>
      <w:r>
        <w:rPr>
          <w:rtl w:val="true"/>
        </w:rPr>
        <w:t xml:space="preserve">, </w:t>
      </w:r>
      <w:r>
        <w:rPr>
          <w:rtl w:val="true"/>
        </w:rPr>
        <w:t>ושאל אותה אם תהיה מעוניינת בה עכשיו או בלילה</w:t>
      </w:r>
      <w:r>
        <w:rPr>
          <w:rtl w:val="true"/>
        </w:rPr>
        <w:t xml:space="preserve">, </w:t>
      </w:r>
      <w:r>
        <w:rPr>
          <w:rtl w:val="true"/>
        </w:rPr>
        <w:t>והיא השיבה שתרצה בה מאוחר יותר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במרפסת</w:t>
      </w:r>
      <w:r>
        <w:rPr>
          <w:rtl w:val="true"/>
        </w:rPr>
        <w:t xml:space="preserve">. </w:t>
      </w:r>
      <w:r>
        <w:rPr>
          <w:rtl w:val="true"/>
        </w:rPr>
        <w:t>מדריך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ובסמוך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 עלה אל חדרה של א</w:t>
      </w:r>
      <w:r>
        <w:rPr>
          <w:rtl w:val="true"/>
        </w:rPr>
        <w:t xml:space="preserve">', </w:t>
      </w:r>
      <w:r>
        <w:rPr>
          <w:rtl w:val="true"/>
        </w:rPr>
        <w:t>ומשהבחין לפתע כי המדריך עולה אחריו במדרגות</w:t>
      </w:r>
      <w:r>
        <w:rPr>
          <w:rtl w:val="true"/>
        </w:rPr>
        <w:t xml:space="preserve">, </w:t>
      </w:r>
      <w:r>
        <w:rPr>
          <w:rtl w:val="true"/>
        </w:rPr>
        <w:t xml:space="preserve">פנה אליו ואמר לו </w:t>
      </w:r>
      <w:r>
        <w:rPr>
          <w:rtl w:val="true"/>
        </w:rPr>
        <w:t>"</w:t>
      </w:r>
      <w:r>
        <w:rPr>
          <w:rtl w:val="true"/>
        </w:rPr>
        <w:t xml:space="preserve">מה נראה לך שאני אעשה משהו עם ילדה בת </w:t>
      </w:r>
      <w:r>
        <w:rPr/>
        <w:t>14</w:t>
      </w:r>
      <w:r>
        <w:rPr>
          <w:rtl w:val="true"/>
        </w:rPr>
        <w:t xml:space="preserve">? </w:t>
      </w:r>
      <w:r>
        <w:rPr>
          <w:rtl w:val="true"/>
        </w:rPr>
        <w:t>מה חסר לי את מי לזיין</w:t>
      </w:r>
      <w:r>
        <w:rPr>
          <w:rtl w:val="true"/>
        </w:rPr>
        <w:t xml:space="preserve">?".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המשיב ירד אל הקומה התחתונה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בשעה </w:t>
      </w:r>
      <w:r>
        <w:rPr/>
        <w:t>15:28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המשיב כתב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שתרד</w:t>
      </w:r>
      <w:r>
        <w:rPr>
          <w:rtl w:val="true"/>
        </w:rPr>
        <w:t xml:space="preserve">, </w:t>
      </w:r>
      <w:r>
        <w:rPr>
          <w:rtl w:val="true"/>
        </w:rPr>
        <w:t xml:space="preserve">והיא בתגובה כתבה לו – </w:t>
      </w:r>
      <w:r>
        <w:rPr>
          <w:rtl w:val="true"/>
        </w:rPr>
        <w:t>"</w:t>
      </w:r>
      <w:r>
        <w:rPr>
          <w:rtl w:val="true"/>
        </w:rPr>
        <w:t>תעלה</w:t>
      </w:r>
      <w:r>
        <w:rPr>
          <w:rtl w:val="true"/>
        </w:rPr>
        <w:t xml:space="preserve">". </w:t>
      </w:r>
      <w:r>
        <w:rPr>
          <w:rtl w:val="true"/>
        </w:rPr>
        <w:t xml:space="preserve">בשעה </w:t>
      </w:r>
      <w:r>
        <w:rPr/>
        <w:t>15:50</w:t>
      </w:r>
      <w:r>
        <w:rPr>
          <w:rtl w:val="true"/>
        </w:rPr>
        <w:t xml:space="preserve">, </w:t>
      </w:r>
      <w:r>
        <w:rPr>
          <w:rtl w:val="true"/>
        </w:rPr>
        <w:t>המשיב נכנס לחדרה</w:t>
      </w:r>
      <w:r>
        <w:rPr>
          <w:rtl w:val="true"/>
        </w:rPr>
        <w:t xml:space="preserve">, </w:t>
      </w:r>
      <w:r>
        <w:rPr>
          <w:rtl w:val="true"/>
        </w:rPr>
        <w:t>התיישב על מיטתה והשניים החלו לשוחח</w:t>
      </w:r>
      <w:r>
        <w:rPr>
          <w:rtl w:val="true"/>
        </w:rPr>
        <w:t xml:space="preserve">. </w:t>
      </w:r>
      <w:r>
        <w:rPr>
          <w:rtl w:val="true"/>
        </w:rPr>
        <w:t>בשלב מסוים המשיב החל לגעת בה</w:t>
      </w:r>
      <w:r>
        <w:rPr>
          <w:rtl w:val="true"/>
        </w:rPr>
        <w:t xml:space="preserve">, </w:t>
      </w:r>
      <w:r>
        <w:rPr>
          <w:rtl w:val="true"/>
        </w:rPr>
        <w:t>בעודה מבקשת ממנו לחדול ממעשיו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המשיב הוריד את מכנסיה</w:t>
      </w:r>
      <w:r>
        <w:rPr>
          <w:rtl w:val="true"/>
        </w:rPr>
        <w:t xml:space="preserve">, </w:t>
      </w:r>
      <w:r>
        <w:rPr>
          <w:rtl w:val="true"/>
        </w:rPr>
        <w:t>על אף התנגדותה</w:t>
      </w:r>
      <w:r>
        <w:rPr>
          <w:rtl w:val="true"/>
        </w:rPr>
        <w:t xml:space="preserve">, </w:t>
      </w:r>
      <w:r>
        <w:rPr>
          <w:rtl w:val="true"/>
        </w:rPr>
        <w:t>וניסה להחדיר את אצבעותיו לאיבר מינה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המשיב ביקש מ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שתבצע בו מין אוראלי</w:t>
      </w:r>
      <w:r>
        <w:rPr>
          <w:rtl w:val="true"/>
        </w:rPr>
        <w:t xml:space="preserve">, </w:t>
      </w:r>
      <w:r>
        <w:rPr>
          <w:rtl w:val="true"/>
        </w:rPr>
        <w:t>ומשסירבה לכך</w:t>
      </w:r>
      <w:r>
        <w:rPr>
          <w:rtl w:val="true"/>
        </w:rPr>
        <w:t xml:space="preserve">, </w:t>
      </w:r>
      <w:r>
        <w:rPr>
          <w:rtl w:val="true"/>
        </w:rPr>
        <w:t>סטר לה בפניה בחוזקה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אמרה למשיב שלא יעז לעשות כן בשנית</w:t>
      </w:r>
      <w:r>
        <w:rPr>
          <w:rtl w:val="true"/>
        </w:rPr>
        <w:t xml:space="preserve">, </w:t>
      </w:r>
      <w:r>
        <w:rPr>
          <w:rtl w:val="true"/>
        </w:rPr>
        <w:t xml:space="preserve">והלה התנצל ויצא מהחדר בשעה </w:t>
      </w:r>
      <w:r>
        <w:rPr/>
        <w:t>16:41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בשעה </w:t>
      </w:r>
      <w:r>
        <w:rPr/>
        <w:t>18:26</w:t>
      </w:r>
      <w:r>
        <w:rPr>
          <w:rtl w:val="true"/>
        </w:rPr>
        <w:t xml:space="preserve">, </w:t>
      </w:r>
      <w:r>
        <w:rPr>
          <w:rtl w:val="true"/>
        </w:rPr>
        <w:t>שלחה א</w:t>
      </w:r>
      <w:r>
        <w:rPr>
          <w:rtl w:val="true"/>
        </w:rPr>
        <w:t xml:space="preserve">' </w:t>
      </w:r>
      <w:r>
        <w:rPr>
          <w:rtl w:val="true"/>
        </w:rPr>
        <w:t>לאנשים נוספים ולמשיב תמונה שלה דרך אינסטגרם</w:t>
      </w:r>
      <w:r>
        <w:rPr>
          <w:rtl w:val="true"/>
        </w:rPr>
        <w:t xml:space="preserve">. </w:t>
      </w:r>
      <w:r>
        <w:rPr>
          <w:rtl w:val="true"/>
        </w:rPr>
        <w:t xml:space="preserve">בשעה </w:t>
      </w:r>
      <w:r>
        <w:rPr/>
        <w:t>19:03</w:t>
      </w:r>
      <w:r>
        <w:rPr>
          <w:rtl w:val="true"/>
        </w:rPr>
        <w:t xml:space="preserve">, </w:t>
      </w:r>
      <w:r>
        <w:rPr>
          <w:rtl w:val="true"/>
        </w:rPr>
        <w:t xml:space="preserve">זה האחרון שלח לה הודעה ושאל אותה </w:t>
      </w:r>
      <w:r>
        <w:rPr>
          <w:rtl w:val="true"/>
        </w:rPr>
        <w:t>"</w:t>
      </w:r>
      <w:r>
        <w:rPr>
          <w:rtl w:val="true"/>
        </w:rPr>
        <w:t>את למטה או למעלה</w:t>
      </w:r>
      <w:r>
        <w:rPr>
          <w:rtl w:val="true"/>
        </w:rPr>
        <w:t xml:space="preserve">", </w:t>
      </w:r>
      <w:r>
        <w:rPr>
          <w:rtl w:val="true"/>
        </w:rPr>
        <w:t xml:space="preserve">וכשהשיבה </w:t>
      </w:r>
      <w:r>
        <w:rPr>
          <w:rtl w:val="true"/>
        </w:rPr>
        <w:t>"</w:t>
      </w:r>
      <w:r>
        <w:rPr>
          <w:rtl w:val="true"/>
        </w:rPr>
        <w:t>למעלה</w:t>
      </w:r>
      <w:r>
        <w:rPr>
          <w:rtl w:val="true"/>
        </w:rPr>
        <w:t xml:space="preserve">", </w:t>
      </w:r>
      <w:r>
        <w:rPr>
          <w:rtl w:val="true"/>
        </w:rPr>
        <w:t>ענה כי הוא מגיע לחדרה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 xml:space="preserve">היא כתבה לו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 עכשיו</w:t>
      </w:r>
      <w:r>
        <w:rPr>
          <w:rtl w:val="true"/>
        </w:rPr>
        <w:t>", "</w:t>
      </w:r>
      <w:r>
        <w:rPr>
          <w:rtl w:val="true"/>
        </w:rPr>
        <w:t>אני רוצה להיות לבד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חרף האמור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19:07</w:t>
      </w:r>
      <w:r>
        <w:rPr>
          <w:rtl w:val="true"/>
        </w:rPr>
        <w:t xml:space="preserve"> </w:t>
      </w:r>
      <w:r>
        <w:rPr>
          <w:rtl w:val="true"/>
        </w:rPr>
        <w:t>המשיב עלה לחדרה של א</w:t>
      </w:r>
      <w:r>
        <w:rPr>
          <w:rtl w:val="true"/>
        </w:rPr>
        <w:t xml:space="preserve">' </w:t>
      </w:r>
      <w:r>
        <w:rPr>
          <w:rtl w:val="true"/>
        </w:rPr>
        <w:t>ודפק על הדלת</w:t>
      </w:r>
      <w:r>
        <w:rPr>
          <w:rtl w:val="true"/>
        </w:rPr>
        <w:t xml:space="preserve">. </w:t>
      </w:r>
      <w:r>
        <w:rPr>
          <w:rtl w:val="true"/>
        </w:rPr>
        <w:t>זו הסיטה את וילון חלונה</w:t>
      </w:r>
      <w:r>
        <w:rPr>
          <w:rtl w:val="true"/>
        </w:rPr>
        <w:t xml:space="preserve">, </w:t>
      </w:r>
      <w:r>
        <w:rPr>
          <w:rtl w:val="true"/>
        </w:rPr>
        <w:t>ופתחה את דלת החדר משהבחינה במשיב</w:t>
      </w:r>
      <w:r>
        <w:rPr>
          <w:rtl w:val="true"/>
        </w:rPr>
        <w:t xml:space="preserve">. </w:t>
      </w:r>
      <w:r>
        <w:rPr>
          <w:rtl w:val="true"/>
        </w:rPr>
        <w:t>השניים שוחחו ובשלב מסוים המשיב הפשיטה מבגדיה</w:t>
      </w:r>
      <w:r>
        <w:rPr>
          <w:rtl w:val="true"/>
        </w:rPr>
        <w:t xml:space="preserve">, </w:t>
      </w:r>
      <w:r>
        <w:rPr>
          <w:rtl w:val="true"/>
        </w:rPr>
        <w:t>החדיר את אצבעותיו בחוזקה לאיבר מינה</w:t>
      </w:r>
      <w:r>
        <w:rPr>
          <w:rtl w:val="true"/>
        </w:rPr>
        <w:t xml:space="preserve">, </w:t>
      </w:r>
      <w:r>
        <w:rPr>
          <w:rtl w:val="true"/>
        </w:rPr>
        <w:t>בניגוד לרצונה</w:t>
      </w:r>
      <w:r>
        <w:rPr>
          <w:rtl w:val="true"/>
        </w:rPr>
        <w:t xml:space="preserve">, </w:t>
      </w:r>
      <w:r>
        <w:rPr>
          <w:rtl w:val="true"/>
        </w:rPr>
        <w:t>תוך שהוא אוחז בצווארה ובהמשך החדיר את איבר מינו לאיבר מינה חרף התנגדותה</w:t>
      </w:r>
      <w:r>
        <w:rPr>
          <w:rtl w:val="true"/>
        </w:rPr>
        <w:t xml:space="preserve">, </w:t>
      </w:r>
      <w:r>
        <w:rPr>
          <w:rtl w:val="true"/>
        </w:rPr>
        <w:t>עד שהגיע לסיפוק מיני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דפק על דלת החדר מדריך נוסף</w:t>
      </w:r>
      <w:r>
        <w:rPr>
          <w:rtl w:val="true"/>
        </w:rPr>
        <w:t xml:space="preserve">. </w:t>
      </w:r>
      <w:r>
        <w:rPr>
          <w:rtl w:val="true"/>
        </w:rPr>
        <w:t>עם כניסתו של המדריך לחדר הוא איתר את המשיב מתחבא בשירותים והורה לו לצאת מהחדר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בגין המתואר לעיל</w:t>
      </w:r>
      <w:r>
        <w:rPr>
          <w:rtl w:val="true"/>
        </w:rPr>
        <w:t xml:space="preserve">, </w:t>
      </w:r>
      <w:r>
        <w:rPr>
          <w:rtl w:val="true"/>
        </w:rPr>
        <w:t xml:space="preserve">למשיב יוחסו עבירות של אינוס 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); </w:t>
      </w:r>
      <w:r>
        <w:rPr>
          <w:rtl w:val="true"/>
        </w:rPr>
        <w:t xml:space="preserve">והטרדה מינית לפי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השתלשלות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נגד המשיב הוגש כתב אישום לבית משפט השלום בתל 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26119-03-21</w:t>
        </w:r>
      </w:hyperlink>
      <w:r>
        <w:rPr>
          <w:rtl w:val="true"/>
        </w:rPr>
        <w:t xml:space="preserve">)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 xml:space="preserve">], </w:t>
      </w:r>
      <w:r>
        <w:rPr>
          <w:rtl w:val="true"/>
        </w:rPr>
        <w:t>בו יוחסו לו עבירות של הטרדה מינית</w:t>
      </w:r>
      <w:r>
        <w:rPr>
          <w:rtl w:val="true"/>
        </w:rPr>
        <w:t xml:space="preserve">, </w:t>
      </w:r>
      <w:r>
        <w:rPr>
          <w:rtl w:val="true"/>
        </w:rPr>
        <w:t>בעילה אסורה בהסכמה</w:t>
      </w:r>
      <w:r>
        <w:rPr>
          <w:rtl w:val="true"/>
        </w:rPr>
        <w:t xml:space="preserve">, </w:t>
      </w:r>
      <w:r>
        <w:rPr>
          <w:rtl w:val="true"/>
        </w:rPr>
        <w:t>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איומים והספקת משקה משכר לקטין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המקורי</w:t>
      </w:r>
      <w:r>
        <w:rPr>
          <w:rtl w:val="true"/>
        </w:rPr>
        <w:t xml:space="preserve">). </w:t>
      </w:r>
      <w:r>
        <w:rPr>
          <w:rtl w:val="true"/>
        </w:rPr>
        <w:t>סמוך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המשיב מסר הודעה כתובה ובה </w:t>
      </w:r>
      <w:r>
        <w:rPr>
          <w:rFonts w:ascii="Century" w:hAnsi="Century" w:cs="Century"/>
          <w:sz w:val="22"/>
          <w:sz w:val="22"/>
          <w:rtl w:val="true"/>
        </w:rPr>
        <w:t>כפר באופן כללי</w:t>
      </w:r>
      <w:r>
        <w:rPr>
          <w:rtl w:val="true"/>
        </w:rPr>
        <w:t xml:space="preserve"> באשמות המיוחסות לו</w:t>
      </w:r>
      <w:r>
        <w:rPr>
          <w:rtl w:val="true"/>
        </w:rPr>
        <w:t xml:space="preserve">. </w:t>
      </w:r>
      <w:r>
        <w:rPr>
          <w:rtl w:val="true"/>
        </w:rPr>
        <w:t>בחלוף כ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בעקבות השלמות חקירה ובחינה מחודשת של חומר הראיות</w:t>
      </w:r>
      <w:r>
        <w:rPr>
          <w:rtl w:val="true"/>
        </w:rPr>
        <w:t xml:space="preserve">, </w:t>
      </w:r>
      <w:r>
        <w:rPr>
          <w:rtl w:val="true"/>
        </w:rPr>
        <w:t xml:space="preserve">המדינה הגישה בקשה לתיקון כתב האישום כך שחלף 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אסורה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 xml:space="preserve">תיוחס למשיב עבירת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 בהסכמתה החופשית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התבקש כי ההליך יועבר לבית המשפט המחוזי בהתאם לסמכותו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25.4.2021</w:t>
      </w:r>
      <w:r>
        <w:rPr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תקשורתי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", </w:t>
      </w:r>
      <w:r>
        <w:rPr>
          <w:rtl w:val="true"/>
        </w:rPr>
        <w:t>והובהר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המחוזי</w:t>
      </w:r>
      <w:r>
        <w:rPr>
          <w:rtl w:val="true"/>
        </w:rPr>
        <w:t xml:space="preserve">, </w:t>
      </w:r>
      <w:r>
        <w:rPr>
          <w:rtl w:val="true"/>
        </w:rPr>
        <w:t>אשר ההליך הועבר להכרעתו</w:t>
      </w:r>
      <w:r>
        <w:rPr>
          <w:rtl w:val="true"/>
        </w:rPr>
        <w:t xml:space="preserve">, </w:t>
      </w:r>
      <w:r>
        <w:rPr>
          <w:rtl w:val="true"/>
        </w:rPr>
        <w:t>דחה אף הוא את השגות המשיב כלפי תיקון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בקובעו כי </w:t>
      </w:r>
      <w:r>
        <w:rPr>
          <w:rtl w:val="true"/>
        </w:rPr>
        <w:t>"</w:t>
      </w:r>
      <w:r>
        <w:rPr>
          <w:rtl w:val="true"/>
        </w:rPr>
        <w:t xml:space="preserve">העובדה שההליך נבחן מחדש בעקבות הדיון הציבורי </w:t>
      </w:r>
      <w:r>
        <w:rPr>
          <w:rtl w:val="true"/>
        </w:rPr>
        <w:t xml:space="preserve">[...] </w:t>
      </w:r>
      <w:r>
        <w:rPr>
          <w:rtl w:val="true"/>
        </w:rPr>
        <w:t>אינה יכולה כשעצמה להעיד על התנהגות פסולה</w:t>
      </w:r>
      <w:r>
        <w:rPr>
          <w:rtl w:val="true"/>
        </w:rPr>
        <w:t xml:space="preserve">, </w:t>
      </w:r>
      <w:r>
        <w:rPr>
          <w:rtl w:val="true"/>
        </w:rPr>
        <w:t>לא כל שכן שערורייתית</w:t>
      </w:r>
      <w:r>
        <w:rPr>
          <w:rtl w:val="true"/>
        </w:rPr>
        <w:t>" (</w:t>
      </w:r>
      <w:r>
        <w:rPr>
          <w:rtl w:val="true"/>
        </w:rPr>
        <w:t xml:space="preserve">כך במקור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). </w:t>
      </w:r>
      <w:r>
        <w:rPr>
          <w:rtl w:val="true"/>
        </w:rPr>
        <w:t>צוין כי המשיב לא הרים הנטל להוכיח את טענתו שלפיה העיסוק התקשורתי פגם בהליך באופן המצדיק את ביטול כתב 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המשיב התמיד בכפירתו ביחס לפגיעות המיניות שיוחסו לו כלפי א</w:t>
      </w:r>
      <w:r>
        <w:rPr>
          <w:rtl w:val="true"/>
        </w:rPr>
        <w:t xml:space="preserve">'.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בבית המשפט המחוזי נוהל הליך הוכחות מקיף שבו הובאו ראיות ונשמעו עדים</w:t>
      </w:r>
      <w:r>
        <w:rPr>
          <w:rtl w:val="true"/>
        </w:rPr>
        <w:t xml:space="preserve">, </w:t>
      </w:r>
      <w:r>
        <w:rPr>
          <w:rtl w:val="true"/>
        </w:rPr>
        <w:t>בכללם עדותם של המשיב ושל א</w:t>
      </w:r>
      <w:r>
        <w:rPr>
          <w:rtl w:val="true"/>
        </w:rPr>
        <w:t xml:space="preserve">' </w:t>
      </w:r>
      <w:r>
        <w:rPr>
          <w:rtl w:val="true"/>
        </w:rPr>
        <w:t>אשר העידה ונחקרה ארוכות בבית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משמלאו לה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 במועד זה</w:t>
      </w:r>
      <w:r>
        <w:rPr>
          <w:rtl w:val="true"/>
        </w:rPr>
        <w:t xml:space="preserve">. </w:t>
      </w:r>
      <w:r>
        <w:rPr>
          <w:rtl w:val="true"/>
        </w:rPr>
        <w:t>בתום שמיעת הראיות</w:t>
      </w:r>
      <w:r>
        <w:rPr>
          <w:rtl w:val="true"/>
        </w:rPr>
        <w:t xml:space="preserve">, </w:t>
      </w:r>
      <w:r>
        <w:rPr>
          <w:rtl w:val="true"/>
        </w:rPr>
        <w:t>גובש הסדר טיעון בין הצדדים</w:t>
      </w:r>
      <w:r>
        <w:rPr>
          <w:rtl w:val="true"/>
        </w:rPr>
        <w:t xml:space="preserve">, </w:t>
      </w:r>
      <w:r>
        <w:rPr>
          <w:rtl w:val="true"/>
        </w:rPr>
        <w:t xml:space="preserve">במסגרתו המשיב הודה בעובדות כתב האישום אשר תוקן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בשנית</w:t>
      </w:r>
      <w:r>
        <w:rPr>
          <w:rtl w:val="true"/>
        </w:rPr>
        <w:t xml:space="preserve"> והורשע בעבירות כפי שיוחסו 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בגזר דינו קבע בית המשפט המחוזי כי המשיב פגע בצורה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tl w:val="true"/>
        </w:rPr>
        <w:t xml:space="preserve"> בערכים המוגנים</w:t>
      </w:r>
      <w:r>
        <w:rPr>
          <w:rtl w:val="true"/>
        </w:rPr>
        <w:t xml:space="preserve">, </w:t>
      </w:r>
      <w:r>
        <w:rPr>
          <w:rtl w:val="true"/>
        </w:rPr>
        <w:t>בכללם</w:t>
      </w:r>
      <w:r>
        <w:rPr>
          <w:rtl w:val="true"/>
        </w:rPr>
        <w:t xml:space="preserve">, </w:t>
      </w:r>
      <w:r>
        <w:rPr>
          <w:rtl w:val="true"/>
        </w:rPr>
        <w:t>שלמות גופה של א</w:t>
      </w:r>
      <w:r>
        <w:rPr>
          <w:rtl w:val="true"/>
        </w:rPr>
        <w:t xml:space="preserve">' </w:t>
      </w:r>
      <w:r>
        <w:rPr>
          <w:rtl w:val="true"/>
        </w:rPr>
        <w:t>ובאוטונומיה שלה על גופה</w:t>
      </w:r>
      <w:r>
        <w:rPr>
          <w:rtl w:val="true"/>
        </w:rPr>
        <w:t xml:space="preserve">. </w:t>
      </w:r>
      <w:r>
        <w:rPr>
          <w:rtl w:val="true"/>
        </w:rPr>
        <w:t>פורט כי המשיב ניצל את העובדה שנכפה על א</w:t>
      </w:r>
      <w:r>
        <w:rPr>
          <w:rtl w:val="true"/>
        </w:rPr>
        <w:t xml:space="preserve">' </w:t>
      </w:r>
      <w:r>
        <w:rPr>
          <w:rtl w:val="true"/>
        </w:rPr>
        <w:t>לשהות במלונית</w:t>
      </w:r>
      <w:r>
        <w:rPr>
          <w:rtl w:val="true"/>
        </w:rPr>
        <w:t xml:space="preserve">, </w:t>
      </w:r>
      <w:r>
        <w:rPr>
          <w:rtl w:val="true"/>
        </w:rPr>
        <w:t>הרחק מבני משפחתה</w:t>
      </w:r>
      <w:r>
        <w:rPr>
          <w:rtl w:val="true"/>
        </w:rPr>
        <w:t xml:space="preserve">, </w:t>
      </w:r>
      <w:r>
        <w:rPr>
          <w:rtl w:val="true"/>
        </w:rPr>
        <w:t>מחוץ למסגרת המוכרת שלה וללא תמיכת מבוגר מוכר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 xml:space="preserve">לא נרתע </w:t>
      </w:r>
      <w:r>
        <w:rPr>
          <w:rtl w:val="true"/>
        </w:rPr>
        <w:t>"</w:t>
      </w:r>
      <w:r>
        <w:rPr>
          <w:rtl w:val="true"/>
        </w:rPr>
        <w:t>מלהטריד אותה מינית ולהפעיל עליה מכבש לחצים ומניפולציות כדי שתיכנע לו</w:t>
      </w:r>
      <w:r>
        <w:rPr>
          <w:rtl w:val="true"/>
        </w:rPr>
        <w:t xml:space="preserve">", </w:t>
      </w:r>
      <w:r>
        <w:rPr>
          <w:rtl w:val="true"/>
        </w:rPr>
        <w:t>ולבסוף לא היסס לכפות את עצמו עליה כשהכניסה אותו לחדרה</w:t>
      </w:r>
      <w:r>
        <w:rPr>
          <w:rtl w:val="true"/>
        </w:rPr>
        <w:t xml:space="preserve">. </w:t>
      </w:r>
      <w:r>
        <w:rPr>
          <w:rtl w:val="true"/>
        </w:rPr>
        <w:t>גם לאלימות שהפעיל כלפי א</w:t>
      </w:r>
      <w:r>
        <w:rPr>
          <w:rtl w:val="true"/>
        </w:rPr>
        <w:t xml:space="preserve">' </w:t>
      </w:r>
      <w:r>
        <w:rPr>
          <w:rtl w:val="true"/>
        </w:rPr>
        <w:t>ניתן משקל בהתאם לטיב המעשים המיניים ולאופן שבו בוצעו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בית המשפט המחוזי הוסיף והפנה לתסקיר נפגעת העבירה</w:t>
      </w:r>
      <w:r>
        <w:rPr>
          <w:rtl w:val="true"/>
        </w:rPr>
        <w:t xml:space="preserve">, </w:t>
      </w:r>
      <w:r>
        <w:rPr>
          <w:rtl w:val="true"/>
        </w:rPr>
        <w:t>ממנו עולה כי התקיפה הטראומתית שעברה א</w:t>
      </w:r>
      <w:r>
        <w:rPr>
          <w:rtl w:val="true"/>
        </w:rPr>
        <w:t xml:space="preserve">' </w:t>
      </w:r>
      <w:r>
        <w:rPr>
          <w:rtl w:val="true"/>
        </w:rPr>
        <w:t>מקשה עליה עד מאוד לעבור שיקום וטיפול אפקטיבי</w:t>
      </w:r>
      <w:r>
        <w:rPr>
          <w:rtl w:val="true"/>
        </w:rPr>
        <w:t xml:space="preserve">. </w:t>
      </w:r>
      <w:r>
        <w:rPr>
          <w:rtl w:val="true"/>
        </w:rPr>
        <w:t>כן צוין כי סביר שתאלץ להתמודד עם תוצאות הפגיעה בהמשך חייה</w:t>
      </w:r>
      <w:r>
        <w:rPr>
          <w:rtl w:val="true"/>
        </w:rPr>
        <w:t xml:space="preserve">, </w:t>
      </w:r>
      <w:r>
        <w:rPr>
          <w:rtl w:val="true"/>
        </w:rPr>
        <w:t>תוך השקעת משאבים רבים בעיבוד האירוע</w:t>
      </w:r>
      <w:r>
        <w:rPr>
          <w:rtl w:val="true"/>
        </w:rPr>
        <w:t xml:space="preserve">, </w:t>
      </w:r>
      <w:r>
        <w:rPr>
          <w:rtl w:val="true"/>
        </w:rPr>
        <w:t>נזקיו והשלכותיו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אשר לגזירת עונשו של המשיב בגדרי מתחם העונש ההולם</w:t>
      </w:r>
      <w:r>
        <w:rPr>
          <w:rtl w:val="true"/>
        </w:rPr>
        <w:t xml:space="preserve">, </w:t>
      </w:r>
      <w:r>
        <w:rPr>
          <w:rtl w:val="true"/>
        </w:rPr>
        <w:t>נשקלו לחובתו עברו הפלילי</w:t>
      </w:r>
      <w:r>
        <w:rPr>
          <w:rtl w:val="true"/>
        </w:rPr>
        <w:t xml:space="preserve">, </w:t>
      </w:r>
      <w:r>
        <w:rPr>
          <w:rtl w:val="true"/>
        </w:rPr>
        <w:t>הכולל עבירות איומים ותקיפה</w:t>
      </w:r>
      <w:r>
        <w:rPr>
          <w:rtl w:val="true"/>
        </w:rPr>
        <w:t xml:space="preserve">, </w:t>
      </w:r>
      <w:r>
        <w:rPr>
          <w:rtl w:val="true"/>
        </w:rPr>
        <w:t>בגינן ריצה עונש מאסר בפועל</w:t>
      </w:r>
      <w:r>
        <w:rPr>
          <w:rtl w:val="true"/>
        </w:rPr>
        <w:t xml:space="preserve">; </w:t>
      </w:r>
      <w:r>
        <w:rPr>
          <w:rtl w:val="true"/>
        </w:rPr>
        <w:t>הצורך בהרתעת הרבים</w:t>
      </w:r>
      <w:r>
        <w:rPr>
          <w:rtl w:val="true"/>
        </w:rPr>
        <w:t xml:space="preserve">; </w:t>
      </w:r>
      <w:r>
        <w:rPr>
          <w:rtl w:val="true"/>
        </w:rPr>
        <w:t>וכן התרשמות שירות המבחן כי נשקף ממנו סיכון להישנות ביצוע עבירות מין נוספות בעתיד</w:t>
      </w:r>
      <w:r>
        <w:rPr>
          <w:rtl w:val="true"/>
        </w:rPr>
        <w:t xml:space="preserve">. </w:t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בית המשפט המחוזי התחשב לזכותו של המשיב בהודאתו ובכך שהביע חרטה על ביצוע המעשים</w:t>
      </w:r>
      <w:r>
        <w:rPr>
          <w:rtl w:val="true"/>
        </w:rPr>
        <w:t xml:space="preserve">, </w:t>
      </w:r>
      <w:r>
        <w:rPr>
          <w:rtl w:val="true"/>
        </w:rPr>
        <w:t>גם אם בשלב מאוחר באופן שלא חסך את עדותה של א</w:t>
      </w:r>
      <w:r>
        <w:rPr>
          <w:rtl w:val="true"/>
        </w:rPr>
        <w:t xml:space="preserve">' </w:t>
      </w:r>
      <w:r>
        <w:rPr>
          <w:rtl w:val="true"/>
        </w:rPr>
        <w:t>בבית המשפט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בית המשפט המחוזי הדגיש כי אין פסול בכך שביקורת ציבורית היא שהובילה לתיקון כתב האישום</w:t>
      </w:r>
      <w:r>
        <w:rPr>
          <w:rtl w:val="true"/>
        </w:rPr>
        <w:t xml:space="preserve">, </w:t>
      </w:r>
      <w:r>
        <w:rPr>
          <w:rtl w:val="true"/>
        </w:rPr>
        <w:t>כל עוד שיקול הדעת של המדינה היה ענייני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נקבע כי התנהלות המדינה </w:t>
      </w:r>
      <w:r>
        <w:rPr>
          <w:rtl w:val="true"/>
        </w:rPr>
        <w:t>"</w:t>
      </w:r>
      <w:r>
        <w:rPr>
          <w:rtl w:val="true"/>
        </w:rPr>
        <w:t>פגעה פגיעה מסוימת בנאשם</w:t>
      </w:r>
      <w:r>
        <w:rPr>
          <w:rtl w:val="true"/>
        </w:rPr>
        <w:t xml:space="preserve">, </w:t>
      </w:r>
      <w:r>
        <w:rPr>
          <w:rtl w:val="true"/>
        </w:rPr>
        <w:t>ולו פגיעה מוראלית</w:t>
      </w:r>
      <w:r>
        <w:rPr>
          <w:rtl w:val="true"/>
        </w:rPr>
        <w:t xml:space="preserve">, </w:t>
      </w:r>
      <w:r>
        <w:rPr>
          <w:rtl w:val="true"/>
        </w:rPr>
        <w:t>ויש להעניק לה ערך עונשי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סימן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כפשע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למניעת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הטרדה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מינית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לטענת המערערת</w:t>
      </w:r>
      <w:r>
        <w:rPr>
          <w:rtl w:val="true"/>
        </w:rPr>
        <w:t xml:space="preserve">, </w:t>
      </w:r>
      <w:r>
        <w:rPr>
          <w:rtl w:val="true"/>
        </w:rPr>
        <w:t>בית המשפט המחוזי שגה בכך שגזר על המשיב עונש המקל עמו במידה ניכרת</w:t>
      </w:r>
      <w:r>
        <w:rPr>
          <w:rtl w:val="true"/>
        </w:rPr>
        <w:t xml:space="preserve">, </w:t>
      </w:r>
      <w:r>
        <w:rPr>
          <w:rtl w:val="true"/>
        </w:rPr>
        <w:t>אשר אינו הולם את חומרת מעשיו בנסיבות ביצועם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צוין כי המשיב אנס את א</w:t>
      </w:r>
      <w:r>
        <w:rPr>
          <w:rtl w:val="true"/>
        </w:rPr>
        <w:t xml:space="preserve">' </w:t>
      </w:r>
      <w:r>
        <w:rPr>
          <w:rtl w:val="true"/>
        </w:rPr>
        <w:t>בעת שהיא שוהה במלונית ייעודית לצעירים השוהים במסגרות חוץ ביתיות</w:t>
      </w:r>
      <w:r>
        <w:rPr>
          <w:rtl w:val="true"/>
        </w:rPr>
        <w:t xml:space="preserve">, </w:t>
      </w:r>
      <w:r>
        <w:rPr>
          <w:rtl w:val="true"/>
        </w:rPr>
        <w:t>כשהיא נמצאת לבדה וללא תמיכה</w:t>
      </w:r>
      <w:r>
        <w:rPr>
          <w:rtl w:val="true"/>
        </w:rPr>
        <w:t xml:space="preserve">. </w:t>
      </w:r>
      <w:r>
        <w:rPr>
          <w:rtl w:val="true"/>
        </w:rPr>
        <w:t xml:space="preserve">הודגש כי לא מדובר באירוע רגעי וקצר </w:t>
      </w:r>
      <w:r>
        <w:rPr>
          <w:rtl w:val="true"/>
        </w:rPr>
        <w:t>"</w:t>
      </w:r>
      <w:r>
        <w:rPr>
          <w:rtl w:val="true"/>
        </w:rPr>
        <w:t>אלא אקט אלים ומתמשך</w:t>
      </w:r>
      <w:r>
        <w:rPr>
          <w:rtl w:val="true"/>
        </w:rPr>
        <w:t xml:space="preserve">", </w:t>
      </w:r>
      <w:r>
        <w:rPr>
          <w:rtl w:val="true"/>
        </w:rPr>
        <w:t>החל מהרגע שבו המשיב הפעיל על א</w:t>
      </w:r>
      <w:r>
        <w:rPr>
          <w:rtl w:val="true"/>
        </w:rPr>
        <w:t xml:space="preserve">' </w:t>
      </w:r>
      <w:r>
        <w:rPr>
          <w:rtl w:val="true"/>
        </w:rPr>
        <w:t>מגוון לחצים ועד לאונס הפיזי בסופו של דבר</w:t>
      </w:r>
      <w:r>
        <w:rPr>
          <w:rtl w:val="true"/>
        </w:rPr>
        <w:t xml:space="preserve">. </w:t>
      </w:r>
      <w:r>
        <w:rPr>
          <w:rtl w:val="true"/>
        </w:rPr>
        <w:t>המדינה מוסיפה ומונה לחומרה את גילה הצעיר של הנפגעת ואת פער הגילים המשמעותי שבינה לבין המשיב</w:t>
      </w:r>
      <w:r>
        <w:rPr>
          <w:rtl w:val="true"/>
        </w:rPr>
        <w:t xml:space="preserve">, </w:t>
      </w:r>
      <w:r>
        <w:rPr>
          <w:rtl w:val="true"/>
        </w:rPr>
        <w:t>אשר מעצים את הפגיעה בה</w:t>
      </w:r>
      <w:r>
        <w:rPr>
          <w:rtl w:val="true"/>
        </w:rPr>
        <w:t xml:space="preserve">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לטענת המדינה</w:t>
      </w:r>
      <w:r>
        <w:rPr>
          <w:rtl w:val="true"/>
        </w:rPr>
        <w:t xml:space="preserve">, </w:t>
      </w:r>
      <w:r>
        <w:rPr>
          <w:rtl w:val="true"/>
        </w:rPr>
        <w:t>מתחם העונש שקבע בית המשפט המחוזי מקל אף ביחס למדיניות הענישה הנוהגת במקרים דומים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ומוחשית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לעמדת המשיב</w:t>
      </w:r>
      <w:r>
        <w:rPr>
          <w:rtl w:val="true"/>
        </w:rPr>
        <w:t xml:space="preserve">, </w:t>
      </w:r>
      <w:r>
        <w:rPr>
          <w:rtl w:val="true"/>
        </w:rPr>
        <w:t>כפי שנטען בדיון שנערך לפנינו</w:t>
      </w:r>
      <w:r>
        <w:rPr>
          <w:rtl w:val="true"/>
        </w:rPr>
        <w:t xml:space="preserve">, </w:t>
      </w:r>
      <w:r>
        <w:rPr>
          <w:rtl w:val="true"/>
        </w:rPr>
        <w:t>יש לדחות את הערעור על העונש שנגזר עליו</w:t>
      </w:r>
      <w:r>
        <w:rPr>
          <w:rtl w:val="true"/>
        </w:rPr>
        <w:t xml:space="preserve">. </w:t>
      </w:r>
      <w:r>
        <w:rPr>
          <w:rtl w:val="true"/>
        </w:rPr>
        <w:t>בעיקרם של דברים</w:t>
      </w:r>
      <w:r>
        <w:rPr>
          <w:rtl w:val="true"/>
        </w:rPr>
        <w:t xml:space="preserve">, </w:t>
      </w:r>
      <w:r>
        <w:rPr>
          <w:rtl w:val="true"/>
        </w:rPr>
        <w:t>המשיב סומך ידיו על גזר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אשר לטענתו נדרש לעניין </w:t>
      </w:r>
      <w:r>
        <w:rPr>
          <w:rtl w:val="true"/>
        </w:rPr>
        <w:t>"</w:t>
      </w:r>
      <w:r>
        <w:rPr>
          <w:rtl w:val="true"/>
        </w:rPr>
        <w:t>מכל הכיוונים</w:t>
      </w:r>
      <w:r>
        <w:rPr>
          <w:rtl w:val="true"/>
        </w:rPr>
        <w:t xml:space="preserve">", </w:t>
      </w:r>
      <w:r>
        <w:rPr>
          <w:rtl w:val="true"/>
        </w:rPr>
        <w:t>וכך הגיע לתוצאת העונש שנגזר עליו אשר אין מקום להתערב בו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הודגש כי השינוי בכתב האישום שהוגש נגד המשיב</w:t>
      </w:r>
      <w:r>
        <w:rPr>
          <w:rtl w:val="true"/>
        </w:rPr>
        <w:t xml:space="preserve">, </w:t>
      </w:r>
      <w:r>
        <w:rPr>
          <w:rtl w:val="true"/>
        </w:rPr>
        <w:t>כאשר תחילה יוחסה לו בעילה אסורה בהסכמה וסמוך לאחר מכן יוחס לו אונס</w:t>
      </w:r>
      <w:r>
        <w:rPr>
          <w:rtl w:val="true"/>
        </w:rPr>
        <w:t xml:space="preserve">, </w:t>
      </w:r>
      <w:r>
        <w:rPr>
          <w:rtl w:val="true"/>
        </w:rPr>
        <w:t>הסב לו נזק משמעותי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 הפנה לתסקיר שירות המבחן המלמד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על שינוי חיובי ומרשים שעובר המשיב</w:t>
      </w:r>
      <w:r>
        <w:rPr>
          <w:rtl w:val="true"/>
        </w:rPr>
        <w:t xml:space="preserve">. </w:t>
      </w:r>
      <w:r>
        <w:rPr>
          <w:rtl w:val="true"/>
        </w:rPr>
        <w:t>כך אף ניכר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בדבריו של המשיב לפני בית המשפט המחוזי בהם גילה חרטה על מעשיו ונטל אחריות כנה על ביצועם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לקראת הדיון בערעור</w:t>
      </w:r>
      <w:r>
        <w:rPr>
          <w:rtl w:val="true"/>
        </w:rPr>
        <w:t xml:space="preserve">, </w:t>
      </w:r>
      <w:r>
        <w:rPr>
          <w:rtl w:val="true"/>
        </w:rPr>
        <w:t>הוגש לעיוננו תסקיר שירות מבחן עדכני בעניינו של המשיב</w:t>
      </w:r>
      <w:r>
        <w:rPr>
          <w:rtl w:val="true"/>
        </w:rPr>
        <w:t xml:space="preserve">. </w:t>
      </w:r>
      <w:r>
        <w:rPr>
          <w:rtl w:val="true"/>
        </w:rPr>
        <w:t>בתסקיר פורט כי בהתאם לבקשתו</w:t>
      </w:r>
      <w:r>
        <w:rPr>
          <w:rtl w:val="true"/>
        </w:rPr>
        <w:t xml:space="preserve">, </w:t>
      </w:r>
      <w:r>
        <w:rPr>
          <w:rtl w:val="true"/>
        </w:rPr>
        <w:t>המשיב שולב במסגרת טיפולית</w:t>
      </w:r>
      <w:r>
        <w:rPr>
          <w:rtl w:val="true"/>
        </w:rPr>
        <w:t xml:space="preserve">.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התקשה להסתגל למסגרת והודח מהשתתפות בה</w:t>
      </w:r>
      <w:r>
        <w:rPr>
          <w:rtl w:val="true"/>
        </w:rPr>
        <w:t xml:space="preserve">, </w:t>
      </w:r>
      <w:r>
        <w:rPr>
          <w:rtl w:val="true"/>
        </w:rPr>
        <w:t>אולם משניתנה לו הזדמנות נוספת הוא החל להתנהל בה ברצינות ובמסירות</w:t>
      </w:r>
      <w:r>
        <w:rPr>
          <w:rtl w:val="true"/>
        </w:rPr>
        <w:t xml:space="preserve">. </w:t>
      </w: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 xml:space="preserve">פורט בתסקיר כי ביום </w:t>
      </w:r>
      <w:r>
        <w:rPr/>
        <w:t>3.1.2024</w:t>
      </w:r>
      <w:r>
        <w:rPr>
          <w:rtl w:val="true"/>
        </w:rPr>
        <w:t xml:space="preserve"> </w:t>
      </w:r>
      <w:r>
        <w:rPr>
          <w:rtl w:val="true"/>
        </w:rPr>
        <w:t xml:space="preserve">מסוכנותו המינית הוערכה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כגבוהה</w:t>
      </w:r>
      <w:r>
        <w:rPr>
          <w:rtl w:val="true"/>
        </w:rPr>
        <w:t xml:space="preserve">, </w:t>
      </w:r>
      <w:r>
        <w:rPr>
          <w:rtl w:val="true"/>
        </w:rPr>
        <w:t>ובהתאם לכך שולב בקבוצה חינוכית ייעודית לעברייני מין</w:t>
      </w:r>
      <w:r>
        <w:rPr>
          <w:rtl w:val="true"/>
        </w:rPr>
        <w:t xml:space="preserve">. </w:t>
      </w:r>
      <w:r>
        <w:rPr>
          <w:rtl w:val="true"/>
        </w:rPr>
        <w:t>באשר לעבירות שביצע</w:t>
      </w:r>
      <w:r>
        <w:rPr>
          <w:rtl w:val="true"/>
        </w:rPr>
        <w:t xml:space="preserve">, </w:t>
      </w:r>
      <w:r>
        <w:rPr>
          <w:rtl w:val="true"/>
        </w:rPr>
        <w:t xml:space="preserve">תואר כי המשיב מבין טוב יותר את המניעים שעמדו בבסיס עבירותיו ומביע חרטה וצער </w:t>
      </w:r>
      <w:r>
        <w:rPr>
          <w:rtl w:val="true"/>
        </w:rPr>
        <w:t>"</w:t>
      </w:r>
      <w:r>
        <w:rPr>
          <w:rtl w:val="true"/>
        </w:rPr>
        <w:t>באופן הנחווה ככן ואותנטי</w:t>
      </w:r>
      <w:r>
        <w:rPr>
          <w:rtl w:val="true"/>
        </w:rPr>
        <w:t xml:space="preserve">". </w:t>
      </w:r>
      <w:r>
        <w:rPr>
          <w:rtl w:val="true"/>
        </w:rPr>
        <w:t>לבסוף יצוין כי המשיב סיים לשלם את מלוא סך הפיצויים שנפסקו לטובת א</w:t>
      </w:r>
      <w:r>
        <w:rPr>
          <w:rtl w:val="true"/>
        </w:rPr>
        <w:t xml:space="preserve">'.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בית המשפט ייטה שלא להתערב בעונש שהושת על ידי הערכאה הדיונית אלא במקרים שבהם ניכרת חריגה קיצונית ממדיניות הענישה הנוהגת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על פני הדברים טעות מהותית ובולטת בגזר הדין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2250/24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מוגרבי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7.8.2024</w:t>
      </w:r>
      <w:r>
        <w:rPr>
          <w:rtl w:val="true"/>
        </w:rPr>
        <w:t xml:space="preserve">)). </w:t>
      </w:r>
      <w:r>
        <w:rPr>
          <w:rtl w:val="true"/>
        </w:rPr>
        <w:t>המקרה שלפנינו מובהק בהיותו נמנה על המקרים החריגים המצדיקים את התערבות ערכאת הערעור</w:t>
      </w:r>
      <w:r>
        <w:rPr>
          <w:rtl w:val="true"/>
        </w:rPr>
        <w:t xml:space="preserve">, </w:t>
      </w:r>
      <w:r>
        <w:rPr>
          <w:rtl w:val="true"/>
        </w:rPr>
        <w:t>הואיל והעונש שנגזר על המשיב מקל עמו במידה משמעותית</w:t>
      </w:r>
      <w:r>
        <w:rPr>
          <w:rtl w:val="true"/>
        </w:rPr>
        <w:t xml:space="preserve">, </w:t>
      </w:r>
      <w:r>
        <w:rPr>
          <w:rtl w:val="true"/>
        </w:rPr>
        <w:t>אינו הולם את חומרת מעשיו בנסיבות בהם בוצעו</w:t>
      </w:r>
      <w:r>
        <w:rPr>
          <w:rtl w:val="true"/>
        </w:rPr>
        <w:t xml:space="preserve">, </w:t>
      </w:r>
      <w:r>
        <w:rPr>
          <w:rtl w:val="true"/>
        </w:rPr>
        <w:t>ואינו משקלל כראוי את מכלול הנסיבות שאינן קשורות לביצוע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ממקרה למקרה</w:t>
      </w:r>
      <w:r>
        <w:rPr>
          <w:rtl w:val="true"/>
        </w:rPr>
        <w:t xml:space="preserve">, </w:t>
      </w:r>
      <w:r>
        <w:rPr>
          <w:rtl w:val="true"/>
        </w:rPr>
        <w:t>נדרש בית משפט זה לשוב ולעמוד על החומרה הרבה הטמונה בעבירות מין בכלל</w:t>
      </w:r>
      <w:r>
        <w:rPr>
          <w:rtl w:val="true"/>
        </w:rPr>
        <w:t xml:space="preserve">, </w:t>
      </w:r>
      <w:r>
        <w:rPr>
          <w:rtl w:val="true"/>
        </w:rPr>
        <w:t>ובעבירות מין בקטינים בפרט</w:t>
      </w:r>
      <w:r>
        <w:rPr>
          <w:rtl w:val="true"/>
        </w:rPr>
        <w:t xml:space="preserve">, </w:t>
      </w:r>
      <w:r>
        <w:rPr>
          <w:rtl w:val="true"/>
        </w:rPr>
        <w:t xml:space="preserve">המתאפיינות בניצול תמימותו וחולשתו של הקטין לסיפוק יצריו של הפוגע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3936/22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בושמיץ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10.11.2022</w:t>
      </w:r>
      <w:r>
        <w:rPr>
          <w:rtl w:val="true"/>
        </w:rPr>
        <w:t xml:space="preserve">)). </w:t>
      </w:r>
      <w:r>
        <w:rPr>
          <w:rtl w:val="true"/>
        </w:rPr>
        <w:t>בהתאם לכך נקבע כי מדיניות הענישה בעבירות מין צריכה להיות מחמירה ולבטא לא רק את האינטרס הציבורי בהרתעתם של עברייני מין פוטנציאליים</w:t>
      </w:r>
      <w:r>
        <w:rPr>
          <w:rtl w:val="true"/>
        </w:rPr>
        <w:t xml:space="preserve">, </w:t>
      </w:r>
      <w:r>
        <w:rPr>
          <w:rtl w:val="true"/>
        </w:rPr>
        <w:t>אלא גם את הנזקים המשמעותיים שנגרמו לנפגעי עבירות אלו – נזקים בגוף ובנפש</w:t>
      </w:r>
      <w:r>
        <w:rPr>
          <w:rtl w:val="true"/>
        </w:rPr>
        <w:t xml:space="preserve">. </w:t>
      </w:r>
      <w:r>
        <w:rPr>
          <w:rtl w:val="true"/>
        </w:rPr>
        <w:t>פגיעתן הרעה של עבירות המין מתעצמת כשמדובר בעבירה שבוצעה בקטין</w:t>
      </w:r>
      <w:r>
        <w:rPr>
          <w:rtl w:val="true"/>
        </w:rPr>
        <w:t xml:space="preserve">, </w:t>
      </w:r>
      <w:r>
        <w:rPr>
          <w:rtl w:val="true"/>
        </w:rPr>
        <w:t>שכן הוא עודנו מצוי בשלב שבו טרם התגבשה אישיותו באופן מלא</w:t>
      </w:r>
      <w:r>
        <w:rPr>
          <w:rtl w:val="true"/>
        </w:rPr>
        <w:t xml:space="preserve">, </w:t>
      </w:r>
      <w:r>
        <w:rPr>
          <w:rtl w:val="true"/>
        </w:rPr>
        <w:t xml:space="preserve">כך שהפגיעה מותירה בו פעמים רבות צלקות עמוקות ומתמשכות אשר ילוו אותו שנים ארוכות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4124/21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רימוני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1.6.2022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חומרת המעשים בהם הורשע המשיב</w:t>
      </w:r>
      <w:r>
        <w:rPr>
          <w:rtl w:val="true"/>
        </w:rPr>
        <w:t xml:space="preserve">, </w:t>
      </w:r>
      <w:r>
        <w:rPr>
          <w:rtl w:val="true"/>
        </w:rPr>
        <w:t>על פי הודאתו – מדברת בעד עצמה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כל רכיב וכל נסיבה בכתב האישום המתוקן</w:t>
      </w:r>
      <w:r>
        <w:rPr>
          <w:rtl w:val="true"/>
        </w:rPr>
        <w:t xml:space="preserve">, </w:t>
      </w:r>
      <w:r>
        <w:rPr>
          <w:rtl w:val="true"/>
        </w:rPr>
        <w:t>מוסיפים נדבך של חומרה למעשיו</w:t>
      </w:r>
      <w:r>
        <w:rPr>
          <w:rtl w:val="true"/>
        </w:rPr>
        <w:t xml:space="preserve">. </w:t>
      </w:r>
      <w:r>
        <w:rPr>
          <w:rtl w:val="true"/>
        </w:rPr>
        <w:t>במשך יומיים שלמים</w:t>
      </w:r>
      <w:r>
        <w:rPr>
          <w:rtl w:val="true"/>
        </w:rPr>
        <w:t xml:space="preserve">, </w:t>
      </w:r>
      <w:r>
        <w:rPr>
          <w:rtl w:val="true"/>
        </w:rPr>
        <w:t>המשיב תר אחר א</w:t>
      </w:r>
      <w:r>
        <w:rPr>
          <w:rtl w:val="true"/>
        </w:rPr>
        <w:t xml:space="preserve">' 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13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וניסה בדרכים לא דרכים לקרבה לחיקו</w:t>
      </w:r>
      <w:r>
        <w:rPr>
          <w:rtl w:val="true"/>
        </w:rPr>
        <w:t xml:space="preserve">. </w:t>
      </w:r>
      <w:r>
        <w:rPr>
          <w:rtl w:val="true"/>
        </w:rPr>
        <w:t>כעולה מכתב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למן הרגע הראשון המשיב </w:t>
      </w:r>
      <w:r>
        <w:rPr>
          <w:rFonts w:ascii="Century" w:hAnsi="Century" w:cs="Century"/>
          <w:sz w:val="22"/>
          <w:sz w:val="22"/>
          <w:rtl w:val="true"/>
        </w:rPr>
        <w:t>היה מודע לפער</w:t>
      </w:r>
      <w:r>
        <w:rPr>
          <w:rtl w:val="true"/>
        </w:rPr>
        <w:t xml:space="preserve"> הגילים שבין השניים ולכך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אינה מעוניינת בקרבתו</w:t>
      </w:r>
      <w:r>
        <w:rPr>
          <w:rtl w:val="true"/>
        </w:rPr>
        <w:t xml:space="preserve">, </w:t>
      </w:r>
      <w:r>
        <w:rPr>
          <w:rtl w:val="true"/>
        </w:rPr>
        <w:t>גם בשל פער הגילים כאמור</w:t>
      </w:r>
      <w:r>
        <w:rPr>
          <w:rtl w:val="true"/>
        </w:rPr>
        <w:t xml:space="preserve">. </w:t>
      </w:r>
      <w:r>
        <w:rPr>
          <w:rtl w:val="true"/>
        </w:rPr>
        <w:t>המשיב לא אמר נואש</w:t>
      </w:r>
      <w:r>
        <w:rPr>
          <w:rtl w:val="true"/>
        </w:rPr>
        <w:t xml:space="preserve">, </w:t>
      </w:r>
      <w:r>
        <w:rPr>
          <w:rtl w:val="true"/>
        </w:rPr>
        <w:t xml:space="preserve">פעם פנה אליה בהצעה </w:t>
      </w:r>
      <w:r>
        <w:rPr>
          <w:rtl w:val="true"/>
        </w:rPr>
        <w:t>"</w:t>
      </w:r>
      <w:r>
        <w:rPr>
          <w:rtl w:val="true"/>
        </w:rPr>
        <w:t>נדיבה</w:t>
      </w:r>
      <w:r>
        <w:rPr>
          <w:rtl w:val="true"/>
        </w:rPr>
        <w:t xml:space="preserve">" </w:t>
      </w:r>
      <w:r>
        <w:rPr>
          <w:rtl w:val="true"/>
        </w:rPr>
        <w:t xml:space="preserve">של כוס </w:t>
      </w:r>
      <w:r>
        <w:rPr>
          <w:rtl w:val="true"/>
        </w:rPr>
        <w:t>"</w:t>
      </w:r>
      <w:r>
        <w:rPr>
          <w:rtl w:val="true"/>
        </w:rPr>
        <w:t>וודקה</w:t>
      </w:r>
      <w:r>
        <w:rPr>
          <w:rtl w:val="true"/>
        </w:rPr>
        <w:t xml:space="preserve">" </w:t>
      </w:r>
      <w:r>
        <w:rPr>
          <w:rtl w:val="true"/>
        </w:rPr>
        <w:t>ופעם פנה באיומים מרומזים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 xml:space="preserve">כשאמר לה </w:t>
      </w:r>
      <w:r>
        <w:rPr>
          <w:rtl w:val="true"/>
        </w:rPr>
        <w:t>"</w:t>
      </w:r>
      <w:r>
        <w:rPr>
          <w:rtl w:val="true"/>
        </w:rPr>
        <w:t xml:space="preserve">תהיה פה פרשת אילת </w:t>
      </w:r>
      <w:r>
        <w:rPr/>
        <w:t>2</w:t>
      </w:r>
      <w:r>
        <w:rPr>
          <w:rtl w:val="true"/>
        </w:rPr>
        <w:t xml:space="preserve">". </w:t>
      </w:r>
      <w:r>
        <w:rPr>
          <w:rtl w:val="true"/>
        </w:rPr>
        <w:t>סירובה להצעותיו של המשיב שבו ונשנו במשך יומיים שלמים</w:t>
      </w:r>
      <w:r>
        <w:rPr>
          <w:rtl w:val="true"/>
        </w:rPr>
        <w:t xml:space="preserve">, </w:t>
      </w:r>
      <w:r>
        <w:rPr>
          <w:rtl w:val="true"/>
        </w:rPr>
        <w:t>בין בכתב בין 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ובכל זאת – הלה נותר בשלו</w:t>
      </w:r>
      <w:r>
        <w:rPr>
          <w:rtl w:val="true"/>
        </w:rPr>
        <w:t xml:space="preserve">, </w:t>
      </w:r>
      <w:r>
        <w:rPr>
          <w:rtl w:val="true"/>
        </w:rPr>
        <w:t>והמשיך בהצעות בעלות אופי מיני מובהק</w:t>
      </w:r>
      <w:r>
        <w:rPr>
          <w:rtl w:val="true"/>
        </w:rPr>
        <w:t xml:space="preserve">, </w:t>
      </w:r>
      <w:r>
        <w:rPr>
          <w:rtl w:val="true"/>
        </w:rPr>
        <w:t xml:space="preserve">חרף סירובה כאמור ובהיותו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היטב</w:t>
      </w:r>
      <w:r>
        <w:rPr>
          <w:rtl w:val="true"/>
        </w:rPr>
        <w:t xml:space="preserve"> בשלב זה לגילה ולהיותה קטינה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3428/15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14.6.2016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ואזהרות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" </w:t>
      </w:r>
      <w:r>
        <w:rPr>
          <w:rtl w:val="true"/>
        </w:rPr>
        <w:t>כשהיה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בזלזול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עקבותיו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אוראלי</w:t>
      </w:r>
      <w:r>
        <w:rPr>
          <w:rtl w:val="true"/>
        </w:rPr>
        <w:t xml:space="preserve">, </w:t>
      </w:r>
      <w:r>
        <w:rPr>
          <w:rtl w:val="true"/>
        </w:rPr>
        <w:t>ומשזו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וסטר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בחוזקה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tl w:val="true"/>
        </w:rPr>
        <w:t xml:space="preserve">"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בדורסנות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2250/24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מוגרבי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7.8.2024</w:t>
      </w:r>
      <w:r>
        <w:rPr>
          <w:rtl w:val="true"/>
        </w:rPr>
        <w:t xml:space="preserve">)).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, </w:t>
      </w:r>
      <w:r>
        <w:rPr>
          <w:rtl w:val="true"/>
        </w:rPr>
        <w:t>ולמרות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במשיב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מעצורים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הפגיעה המינית שעולל המשיב 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מתעצמת בשים לב לרקע שבמסגרתו התרח</w:t>
      </w:r>
      <w:r>
        <w:rPr>
          <w:rFonts w:ascii="Century" w:hAnsi="Century" w:cs="Century"/>
          <w:sz w:val="22"/>
          <w:sz w:val="22"/>
          <w:rtl w:val="true"/>
        </w:rPr>
        <w:t>ש האונס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היו אלו ימי מגפת הקורונה</w:t>
      </w:r>
      <w:r>
        <w:rPr>
          <w:rtl w:val="true"/>
        </w:rPr>
        <w:t xml:space="preserve">, </w:t>
      </w:r>
      <w:r>
        <w:rPr>
          <w:rtl w:val="true"/>
        </w:rPr>
        <w:t>אשר זרעה חרדה וחשש בכל בית ונשאה עמה אי</w:t>
      </w:r>
      <w:r>
        <w:rPr>
          <w:rtl w:val="true"/>
        </w:rPr>
        <w:t>-</w:t>
      </w:r>
      <w:r>
        <w:rPr>
          <w:rtl w:val="true"/>
        </w:rPr>
        <w:t>וודאות לביטחון האישי והחברתי</w:t>
      </w:r>
      <w:r>
        <w:rPr>
          <w:rtl w:val="true"/>
        </w:rPr>
        <w:t xml:space="preserve">. </w:t>
      </w:r>
      <w:r>
        <w:rPr>
          <w:rtl w:val="true"/>
        </w:rPr>
        <w:t>איש איש הסתגר בביתו</w:t>
      </w:r>
      <w:r>
        <w:rPr>
          <w:rtl w:val="true"/>
        </w:rPr>
        <w:t xml:space="preserve">, </w:t>
      </w:r>
      <w:r>
        <w:rPr>
          <w:rtl w:val="true"/>
        </w:rPr>
        <w:t>לעיתים במחיצתם התומכת של בני משפחתו ולעיתים בבידוד מוחלט אף מאלו</w:t>
      </w:r>
      <w:r>
        <w:rPr>
          <w:rtl w:val="true"/>
        </w:rPr>
        <w:t xml:space="preserve">. </w:t>
      </w:r>
      <w:r>
        <w:rPr>
          <w:rtl w:val="true"/>
        </w:rPr>
        <w:t>אולם היו אלו שביתם הטבעי לא היווה פתרון מתאים עבורם מסיבות שונות</w:t>
      </w:r>
      <w:r>
        <w:rPr>
          <w:rtl w:val="true"/>
        </w:rPr>
        <w:t xml:space="preserve">, </w:t>
      </w:r>
      <w:r>
        <w:rPr>
          <w:rtl w:val="true"/>
        </w:rPr>
        <w:t>והם נשלחו לבידוד במסגרות ייעודיות – ביניהם הייתה גם א</w:t>
      </w:r>
      <w:r>
        <w:rPr>
          <w:rtl w:val="true"/>
        </w:rPr>
        <w:t xml:space="preserve">'.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כבר בגיל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הוצאה מביתה בסיוע לשכת הרווחה למסגרת חירום</w:t>
      </w:r>
      <w:r>
        <w:rPr>
          <w:rtl w:val="true"/>
        </w:rPr>
        <w:t xml:space="preserve">. </w:t>
      </w:r>
      <w:r>
        <w:rPr>
          <w:rtl w:val="true"/>
        </w:rPr>
        <w:t>בטרם התאקלמה במסגרת החדשה</w:t>
      </w:r>
      <w:r>
        <w:rPr>
          <w:rtl w:val="true"/>
        </w:rPr>
        <w:t xml:space="preserve">, </w:t>
      </w:r>
      <w:r>
        <w:rPr>
          <w:rtl w:val="true"/>
        </w:rPr>
        <w:t>ובעודה בתקופת משבר רעועה בחייה</w:t>
      </w:r>
      <w:r>
        <w:rPr>
          <w:rtl w:val="true"/>
        </w:rPr>
        <w:t xml:space="preserve">, </w:t>
      </w:r>
      <w:r>
        <w:rPr>
          <w:rtl w:val="true"/>
        </w:rPr>
        <w:t>נעקרה פעם נוספת ממושבה בשל מחלתה</w:t>
      </w:r>
      <w:r>
        <w:rPr>
          <w:rtl w:val="true"/>
        </w:rPr>
        <w:t xml:space="preserve">, </w:t>
      </w:r>
      <w:r>
        <w:rPr>
          <w:rtl w:val="true"/>
        </w:rPr>
        <w:t xml:space="preserve">והושמה </w:t>
      </w:r>
      <w:r>
        <w:rPr>
          <w:rFonts w:ascii="Century" w:hAnsi="Century" w:cs="Century"/>
          <w:sz w:val="22"/>
          <w:sz w:val="22"/>
          <w:rtl w:val="true"/>
        </w:rPr>
        <w:t>במלונית</w:t>
      </w:r>
      <w:r>
        <w:rPr>
          <w:rtl w:val="true"/>
        </w:rPr>
        <w:t xml:space="preserve"> לצורך הבידוד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כשהיא חולה</w:t>
      </w:r>
      <w:r>
        <w:rPr>
          <w:rtl w:val="true"/>
        </w:rPr>
        <w:t xml:space="preserve">, </w:t>
      </w:r>
      <w:r>
        <w:rPr>
          <w:rtl w:val="true"/>
        </w:rPr>
        <w:t>בודדת</w:t>
      </w:r>
      <w:r>
        <w:rPr>
          <w:rtl w:val="true"/>
        </w:rPr>
        <w:t xml:space="preserve">, </w:t>
      </w:r>
      <w:r>
        <w:rPr>
          <w:rtl w:val="true"/>
        </w:rPr>
        <w:t xml:space="preserve">ומנותקת מתמיכת בני משפחתה או מדמות מגינה אחרת היא היוותה עבור המשיב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</w:t>
      </w:r>
      <w:r>
        <w:rPr>
          <w:rtl w:val="true"/>
        </w:rPr>
        <w:t xml:space="preserve">", </w:t>
      </w:r>
      <w:r>
        <w:rPr>
          <w:rtl w:val="true"/>
        </w:rPr>
        <w:t>כלשון בית המשפט המחוזי</w:t>
      </w:r>
      <w:r>
        <w:rPr>
          <w:rtl w:val="true"/>
        </w:rPr>
        <w:t xml:space="preserve">. </w:t>
      </w:r>
      <w:r>
        <w:rPr>
          <w:rtl w:val="true"/>
        </w:rPr>
        <w:t>המשיב זיהה את ההזדמנות וניצל את תמימותה</w:t>
      </w:r>
      <w:r>
        <w:rPr>
          <w:rtl w:val="true"/>
        </w:rPr>
        <w:t xml:space="preserve">, </w:t>
      </w:r>
      <w:r>
        <w:rPr>
          <w:rtl w:val="true"/>
        </w:rPr>
        <w:t>את גילה הצעיר ואת היותה בודדת וחסרת תמיכה</w:t>
      </w:r>
      <w:r>
        <w:rPr>
          <w:rtl w:val="true"/>
        </w:rPr>
        <w:t xml:space="preserve">, </w:t>
      </w:r>
      <w:r>
        <w:rPr>
          <w:rtl w:val="true"/>
        </w:rPr>
        <w:t xml:space="preserve">לצורך הגשמת דחפיו ויצריו המיניים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16.7.2019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תסקיר נפגעת העבירה</w:t>
      </w:r>
      <w:r>
        <w:rPr>
          <w:rtl w:val="true"/>
        </w:rPr>
        <w:t xml:space="preserve">, </w:t>
      </w:r>
      <w:r>
        <w:rPr>
          <w:rtl w:val="true"/>
        </w:rPr>
        <w:t>מלמד גם הוא על הפגיעה הקשה שהסב המשיב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במעשיו הנפסדים</w:t>
      </w:r>
      <w:r>
        <w:rPr>
          <w:rtl w:val="true"/>
        </w:rPr>
        <w:t xml:space="preserve">. </w:t>
      </w:r>
      <w:r>
        <w:rPr>
          <w:rtl w:val="true"/>
        </w:rPr>
        <w:t>מטעמי צנעת הפרט</w:t>
      </w:r>
      <w:r>
        <w:rPr>
          <w:rtl w:val="true"/>
        </w:rPr>
        <w:t xml:space="preserve">, </w:t>
      </w:r>
      <w:r>
        <w:rPr>
          <w:rtl w:val="true"/>
        </w:rPr>
        <w:t xml:space="preserve">אסתפק בכך שאציין כי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התמודדה עם קשיים כאלו ואחרים בחייה</w:t>
      </w:r>
      <w:r>
        <w:rPr>
          <w:rtl w:val="true"/>
        </w:rPr>
        <w:t xml:space="preserve"> </w:t>
      </w:r>
      <w:r>
        <w:rPr>
          <w:rtl w:val="true"/>
        </w:rPr>
        <w:t>גם קודם לפגיעה</w:t>
      </w:r>
      <w:r>
        <w:rPr>
          <w:rtl w:val="true"/>
        </w:rPr>
        <w:t xml:space="preserve">, </w:t>
      </w:r>
      <w:r>
        <w:rPr>
          <w:rtl w:val="true"/>
        </w:rPr>
        <w:t xml:space="preserve">אלא שהאונס היווה עבורה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אירוע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tl w:val="true"/>
        </w:rPr>
        <w:t xml:space="preserve">. </w:t>
      </w:r>
      <w:r>
        <w:rPr>
          <w:rtl w:val="true"/>
        </w:rPr>
        <w:t>המשיב פגע בה בעת שהיא בתקופת משבר בחייה</w:t>
      </w:r>
      <w:r>
        <w:rPr>
          <w:rtl w:val="true"/>
        </w:rPr>
        <w:t xml:space="preserve">, </w:t>
      </w:r>
      <w:r>
        <w:rPr>
          <w:rtl w:val="true"/>
        </w:rPr>
        <w:t xml:space="preserve">והותיר אותה </w:t>
      </w:r>
      <w:r>
        <w:rPr>
          <w:rtl w:val="true"/>
        </w:rPr>
        <w:t>"</w:t>
      </w:r>
      <w:r>
        <w:rPr>
          <w:rtl w:val="true"/>
        </w:rPr>
        <w:t>חבולה ומרוסקת</w:t>
      </w:r>
      <w:r>
        <w:rPr>
          <w:rtl w:val="true"/>
        </w:rPr>
        <w:t xml:space="preserve">" </w:t>
      </w:r>
      <w:r>
        <w:rPr>
          <w:rtl w:val="true"/>
        </w:rPr>
        <w:t>יותר משהייתה טרם הפגיעה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הנזקים שנגרמו אפוא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בעקבות מעשי המשיב מחייבים אף הם ענישה משמעותית אשר תבטא את כאבה ואת נזקיה </w:t>
      </w:r>
      <w:r>
        <w:rPr>
          <w:rtl w:val="true"/>
        </w:rPr>
        <w:t>(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הצטברות הנסיבות האמורות לעיל</w:t>
      </w:r>
      <w:r>
        <w:rPr>
          <w:rtl w:val="true"/>
        </w:rPr>
        <w:t xml:space="preserve">, </w:t>
      </w:r>
      <w:r>
        <w:rPr>
          <w:rtl w:val="true"/>
        </w:rPr>
        <w:t xml:space="preserve">מלמדת באופן חד משמעי כי מתחם העונש שנקבע בעניינו של המשיב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מקל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עמו</w:t>
      </w:r>
      <w:r>
        <w:rPr>
          <w:rtl w:val="true"/>
        </w:rPr>
        <w:t xml:space="preserve"> ואינו הולם את חומרת מעשיו כראוי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 xml:space="preserve">על כל זאת יש להוסיף כי אני מוצא טעם רב בעמדת המדינה שלפיה נסיבות המקרה שלפנינו אינן מצדיקות כי גבולו התחתון של מתחם העונש ההולם שנקבע בעניינו של המשיב יעמוד על </w:t>
      </w:r>
      <w:r>
        <w:rPr>
          <w:rFonts w:cs="Miriam" w:ascii="Century" w:hAnsi="Century"/>
          <w:b/>
          <w:spacing w:val="0"/>
          <w:sz w:val="22"/>
          <w:szCs w:val="24"/>
        </w:rPr>
        <w:t>6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 xml:space="preserve">בעוד שעונש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המינימום</w:t>
      </w:r>
      <w:r>
        <w:rPr>
          <w:rtl w:val="true"/>
        </w:rPr>
        <w:t xml:space="preserve"> בגין אחת מבין העבירות שבהן הורשע עומד על </w:t>
      </w:r>
      <w:r>
        <w:rPr>
          <w:rFonts w:cs="Miriam" w:ascii="Century" w:hAnsi="Century"/>
          <w:b/>
          <w:spacing w:val="0"/>
          <w:sz w:val="22"/>
          <w:szCs w:val="24"/>
        </w:rPr>
        <w:t>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355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). </w:t>
      </w:r>
      <w:r>
        <w:rPr>
          <w:rtl w:val="true"/>
        </w:rPr>
        <w:t>עונש מינימום שקבע המחוקק הוא סממן משמעותי לחומרה שמיוחסת לעבירה ולמידת הפגיעה בערכים המוגנים מביצועה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כאשר בית המשפט ניגש לקבוע את מתחם העונש ההולם</w:t>
      </w:r>
      <w:r>
        <w:rPr>
          <w:rtl w:val="true"/>
        </w:rPr>
        <w:t xml:space="preserve">, </w:t>
      </w:r>
      <w:r>
        <w:rPr>
          <w:rtl w:val="true"/>
        </w:rPr>
        <w:t xml:space="preserve">עליו להתחשב גם בעונש המינימום שהגדיר המחוקק – הן לצורך קביעת הרף התחתון של המתחם הן כסממן לחומרת העבירה כאמור </w:t>
      </w:r>
      <w:r>
        <w:rPr>
          <w:rtl w:val="true"/>
        </w:rPr>
        <w:t>(</w:t>
      </w:r>
      <w:r>
        <w:rPr>
          <w:rtl w:val="true"/>
        </w:rPr>
        <w:t>ראו בהרחבה</w:t>
      </w:r>
      <w:r>
        <w:rPr>
          <w:rtl w:val="true"/>
        </w:rPr>
        <w:t xml:space="preserve">: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1605/13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26-25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27.8.2014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לא זו בלבד שמתחם העונש שנקבע בעניינו של המשיב מקל עמו כאמור</w:t>
      </w:r>
      <w:r>
        <w:rPr>
          <w:rtl w:val="true"/>
        </w:rPr>
        <w:t xml:space="preserve">, </w:t>
      </w:r>
      <w:r>
        <w:rPr>
          <w:rtl w:val="true"/>
        </w:rPr>
        <w:t>העונש שנגזר עליו – סמוך לתחתית מתחם העונש ההולם – מקל אף הוא עמו במידה משמעותית</w:t>
      </w:r>
      <w:r>
        <w:rPr>
          <w:rtl w:val="true"/>
        </w:rPr>
        <w:t xml:space="preserve">, </w:t>
      </w:r>
      <w:r>
        <w:rPr>
          <w:rtl w:val="true"/>
        </w:rPr>
        <w:t>באופן המצדיק התערבותנו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 אחת שבתי והבהרתי כי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כשם שכדי לגזור עונש בקצה העליון של המתחם נדרש הצטברות נסיבות חמורות המקהות את משקלן של הנסיבות המקלות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כדי שייגזר עונש בקצה התחתון של המתחם נדרשות נסיבות מקלות לזכותו של נאשם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הגוברות על הנסיבות החמורות הקיימות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אם בכלל</w:t>
      </w:r>
      <w:r>
        <w:rPr>
          <w:rFonts w:cs="Century" w:ascii="Century" w:hAnsi="Century"/>
          <w:sz w:val="22"/>
          <w:rtl w:val="true"/>
        </w:rPr>
        <w:t>" (</w:t>
      </w:r>
      <w:hyperlink r:id="rId3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3244/22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17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20.9.2022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ביישום למקרה שלפנינו</w:t>
      </w:r>
      <w:r>
        <w:rPr>
          <w:rtl w:val="true"/>
        </w:rPr>
        <w:t xml:space="preserve">, </w:t>
      </w:r>
      <w:r>
        <w:rPr>
          <w:rtl w:val="true"/>
        </w:rPr>
        <w:t>דומה כי הנסיבות החמורות לחובת המשיב עולות על הנסיבות המקלות לזכותו</w:t>
      </w:r>
      <w:r>
        <w:rPr>
          <w:rtl w:val="true"/>
        </w:rPr>
        <w:t xml:space="preserve">, </w:t>
      </w:r>
      <w:r>
        <w:rPr>
          <w:rtl w:val="true"/>
        </w:rPr>
        <w:t>ודאי שלא באופן המצדיק כי עונשו ייגזר בסמוך לתחתית המתחם כאמור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כפי שפירט בית המשפט המחוזי</w:t>
      </w:r>
      <w:r>
        <w:rPr>
          <w:rtl w:val="true"/>
        </w:rPr>
        <w:t xml:space="preserve">, </w:t>
      </w:r>
      <w:r>
        <w:rPr>
          <w:rtl w:val="true"/>
        </w:rPr>
        <w:t>באמתחתו של המשיב עבר פלילי הכולל הרשעות בעבירות איומים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הסגת גבול וגניבה אשר בגינן ריצה עונש מאסר בפועל</w:t>
      </w:r>
      <w:r>
        <w:rPr>
          <w:rtl w:val="true"/>
        </w:rPr>
        <w:t xml:space="preserve">. </w:t>
      </w:r>
      <w:r>
        <w:rPr>
          <w:rtl w:val="true"/>
        </w:rPr>
        <w:t>תסקיר שירות המבחן שהוגש לבית המשפט המחוזי ניצב אף הוא לחובתו</w:t>
      </w:r>
      <w:r>
        <w:rPr>
          <w:rtl w:val="true"/>
        </w:rPr>
        <w:t xml:space="preserve">, </w:t>
      </w:r>
      <w:r>
        <w:rPr>
          <w:rtl w:val="true"/>
        </w:rPr>
        <w:t>משפורט כי המשיב אוחז בעמדות כוחניות ומפחיתות ערך כלפי נשים</w:t>
      </w:r>
      <w:r>
        <w:rPr>
          <w:rtl w:val="true"/>
        </w:rPr>
        <w:t xml:space="preserve">, </w:t>
      </w:r>
      <w:r>
        <w:rPr>
          <w:rtl w:val="true"/>
        </w:rPr>
        <w:t>תוך מיקוד ברצונותיו ודחפיו המיניים וללא יכולת לראות את צרכי האחר</w:t>
      </w:r>
      <w:r>
        <w:rPr>
          <w:rtl w:val="true"/>
        </w:rPr>
        <w:t xml:space="preserve">. </w:t>
      </w:r>
      <w:r>
        <w:rPr>
          <w:rtl w:val="true"/>
        </w:rPr>
        <w:t xml:space="preserve">לא בכדי סיכם שירות המבחן כי </w:t>
      </w:r>
      <w:r>
        <w:rPr>
          <w:rtl w:val="true"/>
        </w:rPr>
        <w:t>"</w:t>
      </w:r>
      <w:r>
        <w:rPr>
          <w:rtl w:val="true"/>
        </w:rPr>
        <w:t>קיימת רמת סיכון להישנות ביצוע עבירות מין נוספות בעתיד</w:t>
      </w:r>
      <w:r>
        <w:rPr>
          <w:rtl w:val="true"/>
        </w:rPr>
        <w:t xml:space="preserve">", </w:t>
      </w:r>
      <w:r>
        <w:rPr>
          <w:rtl w:val="true"/>
        </w:rPr>
        <w:t>וכי בשל כך הומלץ על ענישה קונקרטית וממשית מאחורי סורג ובריח</w:t>
      </w:r>
      <w:r>
        <w:rPr>
          <w:rtl w:val="true"/>
        </w:rPr>
        <w:t xml:space="preserve">. </w:t>
      </w:r>
      <w:r>
        <w:rPr>
          <w:rtl w:val="true"/>
        </w:rPr>
        <w:t>גם בתסקיר שירות המבחן העדכני שנערך לקראת הדיון שלפנינו</w:t>
      </w:r>
      <w:r>
        <w:rPr>
          <w:rtl w:val="true"/>
        </w:rPr>
        <w:t xml:space="preserve">, </w:t>
      </w:r>
      <w:r>
        <w:rPr>
          <w:rtl w:val="true"/>
        </w:rPr>
        <w:t xml:space="preserve">הוערכה מסוכנותו </w:t>
      </w:r>
      <w:r>
        <w:rPr>
          <w:rFonts w:ascii="Century" w:hAnsi="Century" w:cs="Century"/>
          <w:sz w:val="22"/>
          <w:sz w:val="22"/>
          <w:rtl w:val="true"/>
        </w:rPr>
        <w:t xml:space="preserve">המינית  של המשיב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כגבוהה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וכפי שהיטיב לציין בית המשפט המחוזי</w:t>
      </w:r>
      <w:r>
        <w:rPr>
          <w:rtl w:val="true"/>
        </w:rPr>
        <w:t xml:space="preserve">, </w:t>
      </w:r>
      <w:r>
        <w:rPr>
          <w:rtl w:val="true"/>
        </w:rPr>
        <w:t>גם לשיקולי הרתעת הרבים בעבירות מין</w:t>
      </w:r>
      <w:r>
        <w:rPr>
          <w:rtl w:val="true"/>
        </w:rPr>
        <w:t xml:space="preserve">, </w:t>
      </w:r>
      <w:r>
        <w:rPr>
          <w:rtl w:val="true"/>
        </w:rPr>
        <w:t>בפרט אלו המופנות כלפי קטינים</w:t>
      </w:r>
      <w:r>
        <w:rPr>
          <w:rtl w:val="true"/>
        </w:rPr>
        <w:t xml:space="preserve">, </w:t>
      </w:r>
      <w:r>
        <w:rPr>
          <w:rtl w:val="true"/>
        </w:rPr>
        <w:t xml:space="preserve">יש ליתן משקל בגזירת עונשו של המשיב </w:t>
      </w:r>
      <w:r>
        <w:rPr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6357/11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ברברמן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23.6.2013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בצד האמור</w:t>
      </w:r>
      <w:r>
        <w:rPr>
          <w:rtl w:val="true"/>
        </w:rPr>
        <w:t xml:space="preserve">, </w:t>
      </w:r>
      <w:r>
        <w:rPr>
          <w:rtl w:val="true"/>
        </w:rPr>
        <w:t>בעוד שיש להתחשב בהודאת המשיב במעשים כפי שיוחסו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ובכך שהביע חרטה על ביצועם</w:t>
      </w:r>
      <w:r>
        <w:rPr>
          <w:rtl w:val="true"/>
        </w:rPr>
        <w:t xml:space="preserve">; </w:t>
      </w:r>
      <w:r>
        <w:rPr>
          <w:rtl w:val="true"/>
        </w:rPr>
        <w:t>יש להתחשב בכך במשורה</w:t>
      </w:r>
      <w:r>
        <w:rPr>
          <w:rtl w:val="true"/>
        </w:rPr>
        <w:t xml:space="preserve">, </w:t>
      </w:r>
      <w:r>
        <w:rPr>
          <w:rtl w:val="true"/>
        </w:rPr>
        <w:t>מאחר שהודאתו נמסרה בשלב מאוחר של ההליך ולאחר ש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נאלצה להעיד במשך שעות ארוכות על פרטי התקיפה המינית שעברה</w:t>
      </w:r>
      <w:r>
        <w:rPr>
          <w:rtl w:val="true"/>
        </w:rPr>
        <w:t xml:space="preserve">. </w:t>
      </w:r>
      <w:r>
        <w:rPr>
          <w:rtl w:val="true"/>
        </w:rPr>
        <w:t>והרי הליך שחזור האירועים מפי קורבן לתקיפה מינית</w:t>
      </w:r>
      <w:r>
        <w:rPr>
          <w:rtl w:val="true"/>
        </w:rPr>
        <w:t xml:space="preserve">, </w:t>
      </w:r>
      <w:r>
        <w:rPr>
          <w:rtl w:val="true"/>
        </w:rPr>
        <w:t>מהווה כשלעצמו פגיעה בקורבן העבירה</w:t>
      </w:r>
      <w:r>
        <w:rPr>
          <w:rtl w:val="true"/>
        </w:rPr>
        <w:t xml:space="preserve">, </w:t>
      </w:r>
      <w:r>
        <w:rPr>
          <w:rtl w:val="true"/>
        </w:rPr>
        <w:t xml:space="preserve">אשר נדרשת לחטט פעם נוספת בפצעים אשר ספק הגלידו במרוצת הזמן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1324/23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15.7.2024</w:t>
      </w:r>
      <w:r>
        <w:rPr>
          <w:rtl w:val="true"/>
        </w:rPr>
        <w:t xml:space="preserve">)‏). </w:t>
      </w:r>
      <w:r>
        <w:rPr>
          <w:rtl w:val="true"/>
        </w:rPr>
        <w:t>בנסיבות אלו</w:t>
      </w:r>
      <w:r>
        <w:rPr>
          <w:rtl w:val="true"/>
        </w:rPr>
        <w:t xml:space="preserve">, </w:t>
      </w:r>
      <w:r>
        <w:rPr>
          <w:rtl w:val="true"/>
        </w:rPr>
        <w:t>יש לזקוף לזכות המשיב את הודאתו במעשים במידה מדודה בלבד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בראשיתו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13.6.2023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כאן המקום להעיר כי לצורך גזירת עונשו של המשיב</w:t>
      </w:r>
      <w:r>
        <w:rPr>
          <w:rtl w:val="true"/>
        </w:rPr>
        <w:t xml:space="preserve">, </w:t>
      </w:r>
      <w:r>
        <w:rPr>
          <w:rtl w:val="true"/>
        </w:rPr>
        <w:t>ובשונה מבית המשפט המחוזי</w:t>
      </w:r>
      <w:r>
        <w:rPr>
          <w:rtl w:val="true"/>
        </w:rPr>
        <w:t xml:space="preserve">, </w:t>
      </w:r>
      <w:r>
        <w:rPr>
          <w:rtl w:val="true"/>
        </w:rPr>
        <w:t>איני מוצא להתחשב בתיקון כתב האישום בענייננו</w:t>
      </w:r>
      <w:r>
        <w:rPr>
          <w:rtl w:val="true"/>
        </w:rPr>
        <w:t xml:space="preserve">. </w:t>
      </w:r>
      <w:r>
        <w:rPr>
          <w:rtl w:val="true"/>
        </w:rPr>
        <w:t>בראש ובראשונה</w:t>
      </w:r>
      <w:r>
        <w:rPr>
          <w:rtl w:val="true"/>
        </w:rPr>
        <w:t xml:space="preserve">, </w:t>
      </w:r>
      <w:r>
        <w:rPr>
          <w:rtl w:val="true"/>
        </w:rPr>
        <w:t>מובן כי למשיב אין זכות קנויה שיועמד לדין בגין עבירה כזו או אחרת</w:t>
      </w:r>
      <w:r>
        <w:rPr>
          <w:rtl w:val="true"/>
        </w:rPr>
        <w:t xml:space="preserve">, </w:t>
      </w:r>
      <w:r>
        <w:rPr>
          <w:rtl w:val="true"/>
        </w:rPr>
        <w:t>כך שאין להתחשב בתיקון כתב האישום כשלעצמו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גם יתר משמעויות תיקון כתב האישום אינן נושאות השלכות לעניין גזירת עונשו</w:t>
      </w:r>
      <w:r>
        <w:rPr>
          <w:rtl w:val="true"/>
        </w:rPr>
        <w:t xml:space="preserve">. </w:t>
      </w:r>
      <w:r>
        <w:rPr>
          <w:rtl w:val="true"/>
        </w:rPr>
        <w:t>כמובא לעיל</w:t>
      </w:r>
      <w:r>
        <w:rPr>
          <w:rtl w:val="true"/>
        </w:rPr>
        <w:t xml:space="preserve">, </w:t>
      </w:r>
      <w:r>
        <w:rPr>
          <w:rtl w:val="true"/>
        </w:rPr>
        <w:t xml:space="preserve">כתב האישום </w:t>
      </w:r>
      <w:r>
        <w:rPr>
          <w:rFonts w:ascii="Century" w:hAnsi="Century" w:cs="Century"/>
          <w:sz w:val="22"/>
          <w:sz w:val="22"/>
          <w:rtl w:val="true"/>
        </w:rPr>
        <w:t>תוקן</w:t>
      </w:r>
      <w:r>
        <w:rPr>
          <w:rtl w:val="true"/>
        </w:rPr>
        <w:t xml:space="preserve"> בחלוף כ</w:t>
      </w:r>
      <w:r>
        <w:rPr>
          <w:rtl w:val="true"/>
        </w:rPr>
        <w:t>-</w:t>
      </w:r>
      <w:r>
        <w:rPr>
          <w:rFonts w:cs="Miriam" w:ascii="Century" w:hAnsi="Century"/>
          <w:b/>
          <w:spacing w:val="0"/>
          <w:sz w:val="22"/>
          <w:szCs w:val="24"/>
        </w:rPr>
        <w:t>15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בלבד</w:t>
      </w:r>
      <w:r>
        <w:rPr>
          <w:rtl w:val="true"/>
        </w:rPr>
        <w:t xml:space="preserve"> מאז הגשת כתב האישום המקורי</w:t>
      </w:r>
      <w:r>
        <w:rPr>
          <w:rtl w:val="true"/>
        </w:rPr>
        <w:t xml:space="preserve">, </w:t>
      </w:r>
      <w:r>
        <w:rPr>
          <w:rtl w:val="true"/>
        </w:rPr>
        <w:t>כשההליך עודנו מצוי בראשית ראשיתו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נדחתה הטענה כי נפל פגם בתיקון כתב האישום בשל לחץ ציבורי פסול</w:t>
      </w:r>
      <w:r>
        <w:rPr>
          <w:rtl w:val="true"/>
        </w:rPr>
        <w:t xml:space="preserve">, </w:t>
      </w:r>
      <w:r>
        <w:rPr>
          <w:rtl w:val="true"/>
        </w:rPr>
        <w:t>ונקבע כי הגנת המשיב או זכויותיו – לא נפגעו במאום</w:t>
      </w:r>
      <w:r>
        <w:rPr>
          <w:rtl w:val="true"/>
        </w:rPr>
        <w:t xml:space="preserve">. </w:t>
      </w:r>
      <w:r>
        <w:rPr>
          <w:rtl w:val="true"/>
        </w:rPr>
        <w:t>גם במישור ניהול ההליך</w:t>
      </w:r>
      <w:r>
        <w:rPr>
          <w:rtl w:val="true"/>
        </w:rPr>
        <w:t xml:space="preserve">, </w:t>
      </w:r>
      <w:r>
        <w:rPr>
          <w:rtl w:val="true"/>
        </w:rPr>
        <w:t>לא השתנה מצבו של המשיב</w:t>
      </w:r>
      <w:r>
        <w:rPr>
          <w:rtl w:val="true"/>
        </w:rPr>
        <w:t xml:space="preserve">, </w:t>
      </w:r>
      <w:r>
        <w:rPr>
          <w:rtl w:val="true"/>
        </w:rPr>
        <w:t>שכן הוא כפר גם ביחס לכתב האישום המקורי שהוגש נגדו</w:t>
      </w:r>
      <w:r>
        <w:rPr>
          <w:rtl w:val="true"/>
        </w:rPr>
        <w:t xml:space="preserve">, </w:t>
      </w:r>
      <w:r>
        <w:rPr>
          <w:rtl w:val="true"/>
        </w:rPr>
        <w:t>כך שלא השתנה הצורך בניהול הליך הוכחות מקיף ויסודי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אשר לפגיעה </w:t>
      </w:r>
      <w:r>
        <w:rPr>
          <w:rtl w:val="true"/>
        </w:rPr>
        <w:t>"</w:t>
      </w:r>
      <w:r>
        <w:rPr>
          <w:rtl w:val="true"/>
        </w:rPr>
        <w:t>המוראלית</w:t>
      </w:r>
      <w:r>
        <w:rPr>
          <w:rtl w:val="true"/>
        </w:rPr>
        <w:t xml:space="preserve">" </w:t>
      </w:r>
      <w:r>
        <w:rPr>
          <w:rtl w:val="true"/>
        </w:rPr>
        <w:t>שנטען כי נגרמה למשיב</w:t>
      </w:r>
      <w:r>
        <w:rPr>
          <w:rtl w:val="true"/>
        </w:rPr>
        <w:t xml:space="preserve">, </w:t>
      </w:r>
      <w:r>
        <w:rPr>
          <w:rtl w:val="true"/>
        </w:rPr>
        <w:t>התקשיתי למצוא בה כגורם בעל חשיבות לעניין העונש הראוי שייגזר על המשיב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מן הראוי לשקול מנגד את הפגיעה הקשה מנשוא 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שנגרמה כתוצאה מהגשת כתב האישום המקורי</w:t>
      </w:r>
      <w:r>
        <w:rPr>
          <w:rtl w:val="true"/>
        </w:rPr>
        <w:t xml:space="preserve">. </w:t>
      </w:r>
      <w:r>
        <w:rPr>
          <w:rtl w:val="true"/>
        </w:rPr>
        <w:t>כמתואר בתסקיר נפגעת העבירה</w:t>
      </w:r>
      <w:r>
        <w:rPr>
          <w:rtl w:val="true"/>
        </w:rPr>
        <w:t xml:space="preserve">, </w:t>
      </w:r>
      <w:r>
        <w:rPr>
          <w:rtl w:val="true"/>
        </w:rPr>
        <w:t>העובדה כי בתחילה לא יוחסה למשיב עבירת אינוס</w:t>
      </w:r>
      <w:r>
        <w:rPr>
          <w:rtl w:val="true"/>
        </w:rPr>
        <w:t xml:space="preserve">, </w:t>
      </w:r>
      <w:r>
        <w:rPr>
          <w:rtl w:val="true"/>
        </w:rPr>
        <w:t>הובילה לפגיעה קשה ב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 xml:space="preserve">אשר חשה כי מערכת המשפט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מאמינה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רק לאחר שתוקן כתב האישום</w:t>
      </w:r>
      <w:r>
        <w:rPr>
          <w:rtl w:val="true"/>
        </w:rPr>
        <w:t xml:space="preserve">, </w:t>
      </w:r>
      <w:r>
        <w:rPr>
          <w:rtl w:val="true"/>
        </w:rPr>
        <w:t>ויוחסה למשיב עבירת אינוס</w:t>
      </w:r>
      <w:r>
        <w:rPr>
          <w:rtl w:val="true"/>
        </w:rPr>
        <w:t xml:space="preserve">, </w:t>
      </w:r>
      <w:r>
        <w:rPr>
          <w:rtl w:val="true"/>
        </w:rPr>
        <w:t>היא חשה שקיבלה תוקף לפגיעה בה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>
          <w:sz w:val="27"/>
          <w:szCs w:val="27"/>
        </w:rPr>
      </w:pPr>
      <w:r>
        <w:rPr>
          <w:rtl w:val="true"/>
        </w:rPr>
        <w:t>מכלל טעמים אלו</w:t>
      </w:r>
      <w:r>
        <w:rPr>
          <w:rtl w:val="true"/>
        </w:rPr>
        <w:t xml:space="preserve">, </w:t>
      </w:r>
      <w:r>
        <w:rPr>
          <w:rtl w:val="true"/>
        </w:rPr>
        <w:t>לא היה מקום לגזור את עונשו של המשיב סמוך לתחתית מתחם העונש ההולם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sz w:val="27"/>
          <w:szCs w:val="27"/>
        </w:rPr>
      </w:pPr>
      <w:r>
        <w:rPr>
          <w:sz w:val="27"/>
          <w:szCs w:val="27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בעיצומו של משבר בחייה של א</w:t>
      </w:r>
      <w:r>
        <w:rPr>
          <w:rtl w:val="true"/>
        </w:rPr>
        <w:t xml:space="preserve">', </w:t>
      </w:r>
      <w:r>
        <w:rPr>
          <w:rtl w:val="true"/>
        </w:rPr>
        <w:t xml:space="preserve">ילדה שעוד לא מלאו לה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היא נאנסה על</w:t>
      </w:r>
      <w:r>
        <w:rPr>
          <w:rtl w:val="true"/>
        </w:rPr>
        <w:t>-</w:t>
      </w:r>
      <w:r>
        <w:rPr>
          <w:rtl w:val="true"/>
        </w:rPr>
        <w:t>ידי גבר זר – המשיב</w:t>
      </w:r>
      <w:r>
        <w:rPr>
          <w:rtl w:val="true"/>
        </w:rPr>
        <w:t xml:space="preserve">, </w:t>
      </w:r>
      <w:r>
        <w:rPr>
          <w:rtl w:val="true"/>
        </w:rPr>
        <w:t>אשר חפץ להגשים את דחפיו המיניים</w:t>
      </w:r>
      <w:r>
        <w:rPr>
          <w:rtl w:val="true"/>
        </w:rPr>
        <w:t xml:space="preserve">, </w:t>
      </w:r>
      <w:r>
        <w:rPr>
          <w:rtl w:val="true"/>
        </w:rPr>
        <w:t>ויהי מה</w:t>
      </w:r>
      <w:r>
        <w:rPr>
          <w:rtl w:val="true"/>
        </w:rPr>
        <w:t xml:space="preserve">. </w:t>
      </w:r>
      <w:r>
        <w:rPr>
          <w:rtl w:val="true"/>
        </w:rPr>
        <w:t>פער הגילים שבין השניים – לא עצר בעדו</w:t>
      </w:r>
      <w:r>
        <w:rPr>
          <w:rtl w:val="true"/>
        </w:rPr>
        <w:t xml:space="preserve">; </w:t>
      </w:r>
      <w:r>
        <w:rPr>
          <w:rtl w:val="true"/>
        </w:rPr>
        <w:t>אזהרות הסובבים ומדריכי המלונית – לא הרתיעו אותו</w:t>
      </w:r>
      <w:r>
        <w:rPr>
          <w:rtl w:val="true"/>
        </w:rPr>
        <w:t xml:space="preserve">; </w:t>
      </w:r>
      <w:r>
        <w:rPr>
          <w:rtl w:val="true"/>
        </w:rPr>
        <w:t>וגם בדידותה של א</w:t>
      </w:r>
      <w:r>
        <w:rPr>
          <w:rtl w:val="true"/>
        </w:rPr>
        <w:t xml:space="preserve">' </w:t>
      </w:r>
      <w:r>
        <w:rPr>
          <w:rtl w:val="true"/>
        </w:rPr>
        <w:t>והרקע המורכב ממנו באה – לא הניאו אותו מלהגשים את תכניתו הזדונית</w:t>
      </w:r>
      <w:r>
        <w:rPr>
          <w:rtl w:val="true"/>
        </w:rPr>
        <w:t xml:space="preserve">. </w:t>
      </w:r>
      <w:r>
        <w:rPr>
          <w:rtl w:val="true"/>
        </w:rPr>
        <w:t>בתום יומיים ארוכים של לחצים בלתי פוסקים</w:t>
      </w:r>
      <w:r>
        <w:rPr>
          <w:rtl w:val="true"/>
        </w:rPr>
        <w:t xml:space="preserve">, </w:t>
      </w:r>
      <w:r>
        <w:rPr>
          <w:rtl w:val="true"/>
        </w:rPr>
        <w:t>המשיב בא על סיפוקו</w:t>
      </w:r>
      <w:r>
        <w:rPr>
          <w:rtl w:val="true"/>
        </w:rPr>
        <w:t xml:space="preserve">, </w:t>
      </w:r>
      <w:r>
        <w:rPr>
          <w:rtl w:val="true"/>
        </w:rPr>
        <w:t>והותיר את א</w:t>
      </w:r>
      <w:r>
        <w:rPr>
          <w:rtl w:val="true"/>
        </w:rPr>
        <w:t xml:space="preserve">' </w:t>
      </w:r>
      <w:r>
        <w:rPr>
          <w:rtl w:val="true"/>
        </w:rPr>
        <w:t>חבולה ומצולקת</w:t>
      </w:r>
      <w:r>
        <w:rPr>
          <w:rtl w:val="true"/>
        </w:rPr>
        <w:t xml:space="preserve">, </w:t>
      </w:r>
      <w:r>
        <w:rPr>
          <w:rtl w:val="true"/>
        </w:rPr>
        <w:t>בגוף ובנפש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2"/>
        </w:numPr>
        <w:tabs>
          <w:tab w:val="clear" w:pos="720"/>
          <w:tab w:val="left" w:pos="907" w:leader="none"/>
        </w:tabs>
        <w:ind w:hanging="0" w:start="0" w:end="0"/>
        <w:jc w:val="both"/>
        <w:rPr/>
      </w:pPr>
      <w:r>
        <w:rPr>
          <w:rtl w:val="true"/>
        </w:rPr>
        <w:t>מכלול הטעמים שנמנו לעיל מצדיק אפוא להחמיר את העונש שנגזר על המשיב</w:t>
      </w:r>
      <w:r>
        <w:rPr>
          <w:rtl w:val="true"/>
        </w:rPr>
        <w:t xml:space="preserve">, </w:t>
      </w:r>
      <w:r>
        <w:rPr>
          <w:rtl w:val="true"/>
        </w:rPr>
        <w:t>אך זאת מבלי לחרוג מהכלל שלפיו ערכאת הערעור אינה ממצה את מלוא חומרת הדין</w:t>
      </w:r>
      <w:r>
        <w:rPr>
          <w:rtl w:val="true"/>
        </w:rPr>
        <w:t xml:space="preserve">, </w:t>
      </w:r>
      <w:r>
        <w:rPr>
          <w:rtl w:val="true"/>
        </w:rPr>
        <w:t xml:space="preserve">ובשים לב לכך שלגישת המדינה העונש המתאים הוא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>כפי שנתבקש בערכאה הדיונית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גם בפרוטוקול הדיון מיום </w:t>
      </w:r>
      <w:r>
        <w:rPr/>
        <w:t>20.11.2024</w:t>
      </w:r>
      <w:r>
        <w:rPr>
          <w:rtl w:val="true"/>
        </w:rPr>
        <w:t xml:space="preserve">, </w:t>
      </w:r>
      <w:r>
        <w:rPr>
          <w:rtl w:val="true"/>
        </w:rPr>
        <w:t xml:space="preserve">בעמוד </w:t>
      </w:r>
      <w:r>
        <w:rPr/>
        <w:t>2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אף אם ניתן לומר כי גם עונש זה מקל עמו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יעל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יעל וילנר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גילה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כנפי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שטייניץ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2551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>
          <w:trHeight w:val="454" w:hRule="atLeast"/>
        </w:trPr>
        <w:tc>
          <w:tcPr>
            <w:tcW w:w="2551" w:type="dxa"/>
            <w:tcBorders>
              <w:top w:val="single" w:sz="4" w:space="0" w:color="000000"/>
            </w:tcBorders>
            <w:vAlign w:val="center"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cs="FrankRuehl"/>
                <w:b/>
                <w:bCs/>
                <w:spacing w:val="10"/>
                <w:sz w:val="28"/>
                <w:szCs w:val="28"/>
              </w:rPr>
            </w:pP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גילה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כנפי</w:t>
            </w:r>
            <w:r>
              <w:rPr>
                <w:rFonts w:cs="FrankRuehl"/>
                <w:color w:val="000000"/>
                <w:spacing w:val="10"/>
                <w:sz w:val="28"/>
                <w:szCs w:val="28"/>
                <w:rtl w:val="true"/>
              </w:rPr>
              <w:t>-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שטייניץ</w:t>
            </w:r>
            <w:r>
              <w:rPr>
                <w:rFonts w:eastAsia="Cambria" w:cs="Cambria"/>
                <w:color w:val="000000"/>
                <w:spacing w:val="10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color w:val="000000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pacing w:val="10"/>
          <w:sz w:val="28"/>
          <w:szCs w:val="28"/>
        </w:rPr>
      </w:pPr>
      <w:bookmarkStart w:id="11" w:name="Nitan"/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חשוון תשפ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01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דצמבר </w:t>
      </w:r>
      <w:r>
        <w:rPr>
          <w:rFonts w:cs="FrankRuehl" w:ascii="FrankRuehl" w:hAnsi="FrankRuehl"/>
          <w:spacing w:val="10"/>
          <w:sz w:val="28"/>
          <w:szCs w:val="28"/>
        </w:rPr>
        <w:t>2024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bookmarkEnd w:id="11"/>
    </w:p>
    <w:p>
      <w:pPr>
        <w:pStyle w:val="Normal"/>
        <w:ind w:end="0"/>
        <w:jc w:val="start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Ruller41"/>
        <w:ind w:end="0"/>
        <w:jc w:val="both"/>
        <w:rPr>
          <w:rFonts w:ascii="Courier New" w:hAnsi="Courier New" w:cs="Courier New"/>
        </w:rPr>
      </w:pPr>
      <w:r>
        <w:rPr>
          <w:rFonts w:cs="Courier New" w:ascii="Courier New" w:hAnsi="Courier New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</w:r>
    </w:p>
    <w:tbl>
      <w:tblPr>
        <w:bidiVisual w:val="true"/>
        <w:tblW w:w="829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65"/>
        <w:gridCol w:w="2766"/>
        <w:gridCol w:w="2766"/>
      </w:tblGrid>
      <w:tr>
        <w:trPr/>
        <w:tc>
          <w:tcPr>
            <w:tcW w:w="2765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יוסף אלרון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spacing w:val="10"/>
                <w:sz w:val="28"/>
                <w:szCs w:val="28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יעל וילנר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ascii="FrankRuehl" w:hAnsi="FrankRuehl" w:cs="FrankRuehl"/>
                <w:spacing w:val="10"/>
                <w:sz w:val="28"/>
                <w:sz w:val="28"/>
                <w:szCs w:val="28"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</w:rPr>
            </w:pPr>
            <w:r>
              <w:rPr>
                <w:rFonts w:cs="Courier New" w:ascii="Courier New" w:hAnsi="Courier New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  <w:tc>
          <w:tcPr>
            <w:tcW w:w="2766" w:type="dxa"/>
            <w:tcBorders/>
          </w:tcPr>
          <w:p>
            <w:pPr>
              <w:pStyle w:val="Heading3"/>
              <w:spacing w:before="40" w:after="0"/>
              <w:ind w:hanging="0" w:start="0"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tl w:val="true"/>
              </w:rPr>
              <w:t>גילה</w:t>
            </w:r>
            <w:r>
              <w:rPr>
                <w:rFonts w:eastAsia="Cambria" w:cs="Cambria"/>
                <w:rtl w:val="true"/>
              </w:rPr>
              <w:t xml:space="preserve"> </w:t>
            </w:r>
            <w:r>
              <w:rPr>
                <w:rtl w:val="true"/>
              </w:rPr>
              <w:t>כנפי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שטייניץ</w:t>
            </w:r>
            <w:r>
              <w:rPr>
                <w:rFonts w:eastAsia="Cambria" w:cs="Cambria"/>
                <w:rtl w:val="true"/>
              </w:rPr>
              <w:t xml:space="preserve"> </w:t>
            </w:r>
            <w:r>
              <w:rPr>
                <w:rtl w:val="true"/>
              </w:rPr>
              <w:t>שופטת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FrankRuehl" w:ascii="FrankRuehl" w:hAnsi="FrankRuehl"/>
          <w:color w:val="FFFFFF"/>
          <w:sz w:val="2"/>
          <w:szCs w:val="2"/>
        </w:rPr>
        <w:t>5129371512937154678313</w:t>
      </w:r>
    </w:p>
    <w:p>
      <w:pPr>
        <w:pStyle w:val="Normal"/>
        <w:tabs>
          <w:tab w:val="clear" w:pos="720"/>
          <w:tab w:val="left" w:pos="2553" w:leader="none"/>
        </w:tabs>
        <w:ind w:end="0"/>
        <w:jc w:val="center"/>
        <w:rPr>
          <w:rFonts w:ascii="FrankRuehl" w:hAnsi="FrankRuehl" w:cs="FrankRuehl"/>
          <w:color w:val="0000FF"/>
          <w:sz w:val="2"/>
          <w:u w:val="single"/>
        </w:rPr>
      </w:pPr>
      <w:hyperlink r:id="rId38"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rFonts w:cs="FrankRuehl" w:ascii="FrankRuehl" w:hAnsi="FrankRuehl"/>
            <w:color w:val="0000FF"/>
            <w:sz w:val="2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"/>
            <w:sz w:val="2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tabs>
          <w:tab w:val="clear" w:pos="720"/>
          <w:tab w:val="left" w:pos="2553" w:leader="none"/>
        </w:tabs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54678313-111/24</w:t>
      </w:r>
    </w:p>
    <w:p>
      <w:pPr>
        <w:pStyle w:val="Normal"/>
        <w:tabs>
          <w:tab w:val="clear" w:pos="720"/>
          <w:tab w:val="left" w:pos="2553" w:leader="none"/>
        </w:tabs>
        <w:ind w:end="0"/>
        <w:jc w:val="start"/>
        <w:rPr>
          <w:rFonts w:ascii="FrankRuehl" w:hAnsi="FrankRuehl" w:cs="FrankRuehl"/>
          <w:color w:val="000000"/>
          <w:sz w:val="2"/>
          <w:u w:val="single"/>
        </w:rPr>
      </w:pPr>
      <w:r>
        <w:rPr>
          <w:rFonts w:ascii="FrankRuehl" w:hAnsi="FrankRuehl" w:cs="FrankRuehl"/>
          <w:color w:val="000000"/>
          <w:sz w:val="2"/>
          <w:sz w:val="2"/>
          <w:u w:val="single"/>
          <w:rtl w:val="true"/>
        </w:rPr>
        <w:t>נוסח מסמך זה כפוף לשינויי ניסוח ועריכה</w:t>
      </w:r>
    </w:p>
    <w:sectPr>
      <w:headerReference w:type="default" r:id="rId39"/>
      <w:footerReference w:type="default" r:id="rId40"/>
      <w:type w:val="nextPage"/>
      <w:pgSz w:w="11906" w:h="16838"/>
      <w:pgMar w:left="1800" w:right="1800" w:gutter="0" w:header="720" w:top="1701" w:footer="510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111/24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ירין שרף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mbria" w:hAnsi="Cambria" w:eastAsia="Times New Roman" w:cs="Times New Roman"/>
      <w:color w:val="365F91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mbria" w:hAnsi="Cambria" w:eastAsia="Times New Roman" w:cs="Times New Roman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mbria" w:hAnsi="Cambria" w:eastAsia="Times New Roman" w:cs="Times New Roman"/>
      <w:color w:val="243F6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" w:cs="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" w:cs="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" w:cs="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PlaceholderText">
    <w:name w:val="Placeholder Text"/>
    <w:qFormat/>
    <w:rPr>
      <w:color w:val="808080"/>
    </w:rPr>
  </w:style>
  <w:style w:type="character" w:styleId="CharChar26">
    <w:name w:val=" Char Char26"/>
    <w:qFormat/>
    <w:rPr>
      <w:rFonts w:cs="David"/>
      <w:sz w:val="24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David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rFonts w:cs="David"/>
      <w:sz w:val="24"/>
      <w:szCs w:val="24"/>
    </w:rPr>
  </w:style>
  <w:style w:type="character" w:styleId="CharChar22">
    <w:name w:val=" Char Char22"/>
    <w:qFormat/>
    <w:rPr>
      <w:rFonts w:cs="David"/>
      <w:sz w:val="24"/>
      <w:szCs w:val="24"/>
    </w:rPr>
  </w:style>
  <w:style w:type="character" w:styleId="CharChar21">
    <w:name w:val=" Char Char21"/>
    <w:qFormat/>
    <w:rPr>
      <w:rFonts w:cs="David"/>
      <w:sz w:val="24"/>
      <w:szCs w:val="24"/>
    </w:rPr>
  </w:style>
  <w:style w:type="character" w:styleId="CharChar20">
    <w:name w:val=" Char Char20"/>
    <w:qFormat/>
    <w:rPr>
      <w:rFonts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4F81BD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rFonts w:cs="David"/>
      <w:sz w:val="24"/>
      <w:szCs w:val="24"/>
    </w:rPr>
  </w:style>
  <w:style w:type="character" w:styleId="CharChar18">
    <w:name w:val=" Char Char18"/>
    <w:qFormat/>
    <w:rPr>
      <w:rFonts w:cs="David"/>
      <w:sz w:val="24"/>
      <w:szCs w:val="24"/>
    </w:rPr>
  </w:style>
  <w:style w:type="character" w:styleId="CharChar17">
    <w:name w:val=" Char Char17"/>
    <w:qFormat/>
    <w:rPr>
      <w:rFonts w:cs="David"/>
    </w:rPr>
  </w:style>
  <w:style w:type="character" w:styleId="CharChar16">
    <w:name w:val=" Char Char16"/>
    <w:qFormat/>
    <w:rPr>
      <w:rFonts w:cs="David"/>
    </w:rPr>
  </w:style>
  <w:style w:type="character" w:styleId="CharChar15">
    <w:name w:val=" Char Char15"/>
    <w:qFormat/>
    <w:rPr>
      <w:rFonts w:ascii="Consolas" w:hAnsi="Consolas" w:cs="David"/>
    </w:rPr>
  </w:style>
  <w:style w:type="character" w:styleId="CharChar14">
    <w:name w:val=" Char Char14"/>
    <w:qFormat/>
    <w:rPr>
      <w:rFonts w:ascii="Consolas" w:hAnsi="Consolas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CharChar34">
    <w:name w:val=" Char Char34"/>
    <w:qFormat/>
    <w:rPr>
      <w:rFonts w:ascii="Cambria" w:hAnsi="Cambria" w:eastAsia="Times New Roman" w:cs="Times New Roman"/>
      <w:color w:val="365F91"/>
      <w:sz w:val="32"/>
      <w:szCs w:val="32"/>
    </w:rPr>
  </w:style>
  <w:style w:type="character" w:styleId="CharChar33">
    <w:name w:val=" Char Char33"/>
    <w:qFormat/>
    <w:rPr>
      <w:rFonts w:ascii="Cambria" w:hAnsi="Cambria" w:eastAsia="Times New Roman" w:cs="Times New Roman"/>
      <w:color w:val="365F91"/>
      <w:sz w:val="26"/>
      <w:szCs w:val="26"/>
    </w:rPr>
  </w:style>
  <w:style w:type="character" w:styleId="CharChar32">
    <w:name w:val=" Char Char32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31">
    <w:name w:val=" Char Char31"/>
    <w:qFormat/>
    <w:rPr>
      <w:rFonts w:ascii="Cambria" w:hAnsi="Cambria" w:eastAsia="Times New Roman" w:cs="Times New Roman"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" w:cs="Times New Roman"/>
      <w:color w:val="243F60"/>
      <w:sz w:val="24"/>
      <w:szCs w:val="24"/>
    </w:rPr>
  </w:style>
  <w:style w:type="character" w:styleId="CharChar29">
    <w:name w:val=" Char Char29"/>
    <w:qFormat/>
    <w:rPr>
      <w:rFonts w:ascii="Cambria" w:hAnsi="Cambria" w:eastAsia="Times New Roman" w:cs="Times New Roman"/>
      <w:i/>
      <w:iCs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" w:cs="Times New Roman"/>
      <w:color w:val="272727"/>
      <w:sz w:val="21"/>
      <w:szCs w:val="21"/>
    </w:rPr>
  </w:style>
  <w:style w:type="character" w:styleId="CharChar27">
    <w:name w:val=" Char Char27"/>
    <w:qFormat/>
    <w:rPr>
      <w:rFonts w:ascii="Cambria" w:hAnsi="Cambria" w:eastAsia="Times New Roman" w:cs="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rFonts w:cs="David"/>
      <w:sz w:val="24"/>
      <w:szCs w:val="24"/>
    </w:rPr>
  </w:style>
  <w:style w:type="character" w:styleId="CharChar12">
    <w:name w:val=" Char Char12"/>
    <w:qFormat/>
    <w:rPr>
      <w:rFonts w:ascii="Cambria" w:hAnsi="Cambria" w:eastAsia="Times New Roman" w:cs="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" w:cs="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" w:cs="Times New Roman"/>
      <w:sz w:val="24"/>
      <w:szCs w:val="24"/>
      <w:shd w:fill="CCCCCC" w:val="clear"/>
    </w:rPr>
  </w:style>
  <w:style w:type="character" w:styleId="CharChar9">
    <w:name w:val=" Char Char9"/>
    <w:qFormat/>
    <w:rPr>
      <w:rFonts w:cs="David"/>
      <w:sz w:val="24"/>
      <w:szCs w:val="24"/>
    </w:rPr>
  </w:style>
  <w:style w:type="character" w:styleId="CharChar8">
    <w:name w:val=" Char Char8"/>
    <w:qFormat/>
    <w:rPr>
      <w:rFonts w:cs="David"/>
      <w:sz w:val="24"/>
      <w:szCs w:val="24"/>
    </w:rPr>
  </w:style>
  <w:style w:type="character" w:styleId="CharChar7">
    <w:name w:val=" Char Char7"/>
    <w:qFormat/>
    <w:rPr>
      <w:rFonts w:cs="David"/>
      <w:sz w:val="16"/>
      <w:szCs w:val="16"/>
    </w:rPr>
  </w:style>
  <w:style w:type="character" w:styleId="CharChar6">
    <w:name w:val=" Char Char6"/>
    <w:qFormat/>
    <w:rPr>
      <w:rFonts w:cs="David"/>
      <w:sz w:val="24"/>
      <w:szCs w:val="24"/>
    </w:rPr>
  </w:style>
  <w:style w:type="character" w:styleId="CharChar5">
    <w:name w:val=" Char Char5"/>
    <w:qFormat/>
    <w:rPr>
      <w:rFonts w:cs="David"/>
      <w:sz w:val="24"/>
      <w:szCs w:val="24"/>
    </w:rPr>
  </w:style>
  <w:style w:type="character" w:styleId="CharChar4">
    <w:name w:val=" Char Char4"/>
    <w:qFormat/>
    <w:rPr>
      <w:rFonts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sz w:val="24"/>
      <w:szCs w:val="24"/>
    </w:rPr>
  </w:style>
  <w:style w:type="character" w:styleId="CharChar2">
    <w:name w:val=" Char Char2"/>
    <w:qFormat/>
    <w:rPr>
      <w:rFonts w:cs="David"/>
      <w:b/>
      <w:bCs/>
      <w:sz w:val="24"/>
      <w:szCs w:val="24"/>
    </w:rPr>
  </w:style>
  <w:style w:type="character" w:styleId="CharChar1">
    <w:name w:val=" Char Char1"/>
    <w:qFormat/>
    <w:rPr>
      <w:rFonts w:cs="David"/>
      <w:sz w:val="24"/>
      <w:szCs w:val="24"/>
    </w:rPr>
  </w:style>
  <w:style w:type="character" w:styleId="QuoteChar">
    <w:name w:val="Quote Char"/>
    <w:qFormat/>
    <w:rPr>
      <w:rFonts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cs="David"/>
      <w:i/>
      <w:iCs/>
      <w:color w:val="4F81BD"/>
      <w:sz w:val="24"/>
      <w:szCs w:val="24"/>
    </w:rPr>
  </w:style>
  <w:style w:type="character" w:styleId="HTMLAcronym">
    <w:name w:val="HTML Acronym"/>
    <w:qFormat/>
    <w:rPr/>
  </w:style>
  <w:style w:type="character" w:styleId="CharChar">
    <w:name w:val=" Char Char"/>
    <w:qFormat/>
    <w:rPr>
      <w:rFonts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2"/>
      </w:numPr>
    </w:pPr>
    <w:rPr>
      <w:rFonts w:ascii="Garamond" w:hAnsi="Garamond" w:cs="Garamond"/>
      <w:sz w:val="24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" w:cs="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" w:cs="Times New Roman"/>
    </w:rPr>
  </w:style>
  <w:style w:type="paragraph" w:styleId="EnvelopeReturn">
    <w:name w:val="envelope return"/>
    <w:basedOn w:val="Normal"/>
    <w:pPr/>
    <w:rPr>
      <w:rFonts w:ascii="Cambria" w:hAnsi="Cambria" w:eastAsia="Times New Roman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746709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4" TargetMode="External"/><Relationship Id="rId5" Type="http://schemas.openxmlformats.org/officeDocument/2006/relationships/hyperlink" Target="http://www.nevo.co.il/law/70301/345.a.1" TargetMode="External"/><Relationship Id="rId6" Type="http://schemas.openxmlformats.org/officeDocument/2006/relationships/hyperlink" Target="http://www.nevo.co.il/law/70301/345.b.1" TargetMode="External"/><Relationship Id="rId7" Type="http://schemas.openxmlformats.org/officeDocument/2006/relationships/hyperlink" Target="http://www.nevo.co.il/law/70301/355" TargetMode="External"/><Relationship Id="rId8" Type="http://schemas.openxmlformats.org/officeDocument/2006/relationships/hyperlink" Target="http://www.nevo.co.il/law/70301/jCeS" TargetMode="External"/><Relationship Id="rId9" Type="http://schemas.openxmlformats.org/officeDocument/2006/relationships/hyperlink" Target="http://www.nevo.co.il/law/72507" TargetMode="External"/><Relationship Id="rId10" Type="http://schemas.openxmlformats.org/officeDocument/2006/relationships/hyperlink" Target="http://www.nevo.co.il/law/72507/3.a.3" TargetMode="External"/><Relationship Id="rId11" Type="http://schemas.openxmlformats.org/officeDocument/2006/relationships/hyperlink" Target="http://www.nevo.co.il/law/72507/5.a" TargetMode="External"/><Relationship Id="rId12" Type="http://schemas.openxmlformats.org/officeDocument/2006/relationships/hyperlink" Target="http://www.nevo.co.il/law/70301/355" TargetMode="External"/><Relationship Id="rId13" Type="http://schemas.openxmlformats.org/officeDocument/2006/relationships/hyperlink" Target="http://www.nevo.co.il/case/27467099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/345.a.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2507/5.a" TargetMode="External"/><Relationship Id="rId18" Type="http://schemas.openxmlformats.org/officeDocument/2006/relationships/hyperlink" Target="http://www.nevo.co.il/law/72507/3.a.3" TargetMode="External"/><Relationship Id="rId19" Type="http://schemas.openxmlformats.org/officeDocument/2006/relationships/hyperlink" Target="http://www.nevo.co.il/law/72507" TargetMode="External"/><Relationship Id="rId20" Type="http://schemas.openxmlformats.org/officeDocument/2006/relationships/hyperlink" Target="http://www.nevo.co.il/case/27467099" TargetMode="External"/><Relationship Id="rId21" Type="http://schemas.openxmlformats.org/officeDocument/2006/relationships/hyperlink" Target="http://www.nevo.co.il/law/70301/jCeS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72507/5.a" TargetMode="External"/><Relationship Id="rId24" Type="http://schemas.openxmlformats.org/officeDocument/2006/relationships/hyperlink" Target="http://www.nevo.co.il/law/72507" TargetMode="External"/><Relationship Id="rId25" Type="http://schemas.openxmlformats.org/officeDocument/2006/relationships/hyperlink" Target="http://www.nevo.co.il/case/30529465" TargetMode="External"/><Relationship Id="rId26" Type="http://schemas.openxmlformats.org/officeDocument/2006/relationships/hyperlink" Target="http://www.nevo.co.il/case/28677178" TargetMode="External"/><Relationship Id="rId27" Type="http://schemas.openxmlformats.org/officeDocument/2006/relationships/hyperlink" Target="http://www.nevo.co.il/case/27697306" TargetMode="External"/><Relationship Id="rId28" Type="http://schemas.openxmlformats.org/officeDocument/2006/relationships/hyperlink" Target="http://www.nevo.co.il/case/21477282" TargetMode="External"/><Relationship Id="rId29" Type="http://schemas.openxmlformats.org/officeDocument/2006/relationships/hyperlink" Target="http://www.nevo.co.il/case/30529465" TargetMode="External"/><Relationship Id="rId30" Type="http://schemas.openxmlformats.org/officeDocument/2006/relationships/hyperlink" Target="http://www.nevo.co.il/case/25516200" TargetMode="External"/><Relationship Id="rId31" Type="http://schemas.openxmlformats.org/officeDocument/2006/relationships/hyperlink" Target="http://www.nevo.co.il/law/70301/40i.a.4" TargetMode="External"/><Relationship Id="rId32" Type="http://schemas.openxmlformats.org/officeDocument/2006/relationships/hyperlink" Target="http://www.nevo.co.il/law/70301/355" TargetMode="External"/><Relationship Id="rId33" Type="http://schemas.openxmlformats.org/officeDocument/2006/relationships/hyperlink" Target="http://www.nevo.co.il/case/6708658" TargetMode="External"/><Relationship Id="rId34" Type="http://schemas.openxmlformats.org/officeDocument/2006/relationships/hyperlink" Target="http://www.nevo.co.il/case/28606523" TargetMode="External"/><Relationship Id="rId35" Type="http://schemas.openxmlformats.org/officeDocument/2006/relationships/hyperlink" Target="http://www.nevo.co.il/case/6247048" TargetMode="External"/><Relationship Id="rId36" Type="http://schemas.openxmlformats.org/officeDocument/2006/relationships/hyperlink" Target="http://www.nevo.co.il/case/29405237" TargetMode="External"/><Relationship Id="rId37" Type="http://schemas.openxmlformats.org/officeDocument/2006/relationships/hyperlink" Target="http://www.nevo.co.il/case/29263190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2024-12-02T12:17:00Z</dcterms:created>
  <dc:creator> </dc:creator>
  <dc:description/>
  <cp:keywords/>
  <dc:language>en-IL</dc:language>
  <cp:lastModifiedBy>orly</cp:lastModifiedBy>
  <cp:lastPrinted>2024-12-01T08:22:00Z</cp:lastPrinted>
  <dcterms:modified xsi:type="dcterms:W3CDTF">2024-12-02T12:17:00Z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ירין שרף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27467099:3;30529465:2;28677178;27697306;21477282;25516200;6708658;28606523;6247048;29405237;29263190</vt:lpwstr>
  </property>
  <property fmtid="{D5CDD505-2E9C-101B-9397-08002B2CF9AE}" pid="9" name="CITY">
    <vt:lpwstr/>
  </property>
  <property fmtid="{D5CDD505-2E9C-101B-9397-08002B2CF9AE}" pid="10" name="DATE">
    <vt:lpwstr>20241201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אלרון;יעל וילנר;גילה כנפי שטייניץ</vt:lpwstr>
  </property>
  <property fmtid="{D5CDD505-2E9C-101B-9397-08002B2CF9AE}" pid="14" name="LAWLISTTMP1">
    <vt:lpwstr>70301/345.b.1;345.a.1;jCeS;040i.a.4;355</vt:lpwstr>
  </property>
  <property fmtid="{D5CDD505-2E9C-101B-9397-08002B2CF9AE}" pid="15" name="LAWLISTTMP2">
    <vt:lpwstr>72507/005.a:2;003.a.3</vt:lpwstr>
  </property>
  <property fmtid="{D5CDD505-2E9C-101B-9397-08002B2CF9AE}" pid="16" name="LAWYER">
    <vt:lpwstr>ורד חלאוה;ניר דוד;נחמי מייזליש וולק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אהוד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>עונשין</vt:lpwstr>
  </property>
  <property fmtid="{D5CDD505-2E9C-101B-9397-08002B2CF9AE}" pid="34" name="NOSE17">
    <vt:lpwstr>עונשין</vt:lpwstr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18;77;77;77;77;77;77</vt:lpwstr>
  </property>
  <property fmtid="{D5CDD505-2E9C-101B-9397-08002B2CF9AE}" pid="38" name="NOSE21">
    <vt:lpwstr>ערעור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>ענישה</vt:lpwstr>
  </property>
  <property fmtid="{D5CDD505-2E9C-101B-9397-08002B2CF9AE}" pid="45" name="NOSE27">
    <vt:lpwstr>עבירות</vt:lpwstr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504;1446;1446;1446;1446;1446;1443</vt:lpwstr>
  </property>
  <property fmtid="{D5CDD505-2E9C-101B-9397-08002B2CF9AE}" pid="49" name="NOSE31">
    <vt:lpwstr>התערבות במידת העונש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עבירות מין בקטינים</vt:lpwstr>
  </property>
  <property fmtid="{D5CDD505-2E9C-101B-9397-08002B2CF9AE}" pid="53" name="NOSE34">
    <vt:lpwstr>מדיניות ענישה: שיקולים לחומרה</vt:lpwstr>
  </property>
  <property fmtid="{D5CDD505-2E9C-101B-9397-08002B2CF9AE}" pid="54" name="NOSE35">
    <vt:lpwstr>מדיניות ענישה: מתחם הענישה</vt:lpwstr>
  </property>
  <property fmtid="{D5CDD505-2E9C-101B-9397-08002B2CF9AE}" pid="55" name="NOSE36">
    <vt:lpwstr>מדיניות ענישה: שקום</vt:lpwstr>
  </property>
  <property fmtid="{D5CDD505-2E9C-101B-9397-08002B2CF9AE}" pid="56" name="NOSE37">
    <vt:lpwstr>אינוס</vt:lpwstr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15230;8982;16970;8995;15752;;8763</vt:lpwstr>
  </property>
  <property fmtid="{D5CDD505-2E9C-101B-9397-08002B2CF9AE}" pid="60" name="PADIDATE">
    <vt:lpwstr>20241202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111</vt:lpwstr>
  </property>
  <property fmtid="{D5CDD505-2E9C-101B-9397-08002B2CF9AE}" pid="66" name="PROCYEAR">
    <vt:lpwstr>24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410120241201</vt:lpwstr>
  </property>
  <property fmtid="{D5CDD505-2E9C-101B-9397-08002B2CF9AE}" pid="70" name="TYPE_N_DATE">
    <vt:lpwstr>41020241201</vt:lpwstr>
  </property>
  <property fmtid="{D5CDD505-2E9C-101B-9397-08002B2CF9AE}" pid="71" name="VOLUME">
    <vt:lpwstr/>
  </property>
  <property fmtid="{D5CDD505-2E9C-101B-9397-08002B2CF9AE}" pid="72" name="WORDNUMPAGES">
    <vt:lpwstr>16</vt:lpwstr>
  </property>
</Properties>
</file>