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sz w:val="8"/>
          <w:szCs w:val="8"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  <w:sz w:val="8"/>
          <w:szCs w:val="8"/>
        </w:rPr>
      </w:pPr>
      <w:r>
        <w:rPr>
          <w:b/>
          <w:bCs/>
          <w:sz w:val="8"/>
          <w:szCs w:val="8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1656/16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/>
            </w:pPr>
            <w:hyperlink r:id="rId2">
              <w:r>
                <w:rPr>
                  <w:rStyle w:val="Hyperlink"/>
                  <w:rFonts w:cs="David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b/>
                  <w:bCs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cs="David"/>
                  <w:b/>
                  <w:bCs/>
                  <w:color w:val="0000FF"/>
                  <w:sz w:val="28"/>
                  <w:szCs w:val="28"/>
                  <w:u w:val="single"/>
                </w:rPr>
                <w:t>1665/16</w:t>
              </w:r>
            </w:hyperlink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/>
            </w:pPr>
            <w:hyperlink r:id="rId3">
              <w:r>
                <w:rPr>
                  <w:rStyle w:val="Hyperlink"/>
                  <w:rFonts w:cs="David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b/>
                  <w:bCs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cs="David"/>
                  <w:b/>
                  <w:bCs/>
                  <w:color w:val="0000FF"/>
                  <w:sz w:val="28"/>
                  <w:szCs w:val="28"/>
                  <w:u w:val="single"/>
                </w:rPr>
                <w:t>1674/16</w:t>
              </w:r>
            </w:hyperlink>
          </w:p>
        </w:tc>
      </w:tr>
    </w:tbl>
    <w:p>
      <w:pPr>
        <w:pStyle w:val="Normal"/>
        <w:ind w:end="0"/>
        <w:jc w:val="end"/>
        <w:rPr>
          <w:b/>
          <w:bCs/>
          <w:sz w:val="8"/>
          <w:szCs w:val="8"/>
        </w:rPr>
      </w:pPr>
      <w:r>
        <w:rPr>
          <w:b/>
          <w:bCs/>
          <w:sz w:val="8"/>
          <w:szCs w:val="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1" w:name="LastJudge"/>
            <w:bookmarkEnd w:id="1"/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4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1656/16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3-1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5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1665/16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ישעיהו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דוידוביץ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אלומות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חולון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מאפיית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דוידוביץ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ובניו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6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1674/16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7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1665/16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יהודה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שניידמן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17"/>
        <w:gridCol w:w="5205"/>
      </w:tblGrid>
      <w:tr>
        <w:trPr/>
        <w:tc>
          <w:tcPr>
            <w:tcW w:w="33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8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1656/16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</w:t>
            </w:r>
            <w:hyperlink r:id="rId9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1674/16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והמערערת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10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1665/16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0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3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0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33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11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1665/16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05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ברמן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9.7.2015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13.01.2016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1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28192-08-12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שחם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7.12.2016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13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1656/16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3-1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14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1665/16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ניב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סבאג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קרן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בירן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בנדלק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קרן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15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1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674/16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16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1665/16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ירון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קוסטליץ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איילת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17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1656/16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</w:t>
            </w:r>
            <w:hyperlink r:id="rId18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1674/16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והמערערת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19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1665/16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מוזס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אסף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20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1665/16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תמר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תורג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מן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קדם</w:t>
            </w:r>
            <w:r>
              <w:rPr>
                <w:rFonts w:cs="David"/>
                <w:sz w:val="28"/>
                <w:szCs w:val="28"/>
                <w:rtl w:val="true"/>
              </w:rPr>
              <w:t>;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שוורץ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/>
                <w:bCs/>
                <w:sz w:val="28"/>
                <w:szCs w:val="28"/>
              </w:rPr>
            </w:pPr>
            <w:bookmarkStart w:id="4" w:name="PsakDin"/>
            <w:bookmarkStart w:id="5" w:name="secretary"/>
            <w:bookmarkStart w:id="6" w:name="BeginProtocol"/>
            <w:bookmarkEnd w:id="5"/>
            <w:bookmarkEnd w:id="6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bookmarkEnd w:id="4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משלים</w:t>
            </w:r>
          </w:p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7" w:name="Writer_Name"/>
      <w:bookmarkEnd w:id="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8" w:name="Start_Write"/>
      <w:bookmarkEnd w:id="8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הממונה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להתאמתם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ישעיהו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דוידוביץ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שניידמן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במגבלות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דוידוביץ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יתחיל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באגודה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תעסוקתי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5.6.2017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שניידמן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יתחיל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המודיעין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25.5.2017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התייצבות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דוידוביץ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ושניידמן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24.9.2017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09:00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18"/>
          <w:szCs w:val="1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בניסן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4.4.2017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0"/>
          <w:szCs w:val="20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16016560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W13.doc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חכ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1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54678313-1656/16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2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3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1656/16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ישעיהו דוידוביץ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003553" TargetMode="External"/><Relationship Id="rId3" Type="http://schemas.openxmlformats.org/officeDocument/2006/relationships/hyperlink" Target="http://www.nevo.co.il/case/21003551" TargetMode="External"/><Relationship Id="rId4" Type="http://schemas.openxmlformats.org/officeDocument/2006/relationships/hyperlink" Target="http://www.nevo.co.il/case/21003552" TargetMode="External"/><Relationship Id="rId5" Type="http://schemas.openxmlformats.org/officeDocument/2006/relationships/hyperlink" Target="http://www.nevo.co.il/case/21003553" TargetMode="External"/><Relationship Id="rId6" Type="http://schemas.openxmlformats.org/officeDocument/2006/relationships/hyperlink" Target="http://www.nevo.co.il/case/21003551" TargetMode="External"/><Relationship Id="rId7" Type="http://schemas.openxmlformats.org/officeDocument/2006/relationships/hyperlink" Target="http://www.nevo.co.il/case/21003553" TargetMode="External"/><Relationship Id="rId8" Type="http://schemas.openxmlformats.org/officeDocument/2006/relationships/hyperlink" Target="http://www.nevo.co.il/case/21003552" TargetMode="External"/><Relationship Id="rId9" Type="http://schemas.openxmlformats.org/officeDocument/2006/relationships/hyperlink" Target="http://www.nevo.co.il/case/21003551" TargetMode="External"/><Relationship Id="rId10" Type="http://schemas.openxmlformats.org/officeDocument/2006/relationships/hyperlink" Target="http://www.nevo.co.il/case/21003553" TargetMode="External"/><Relationship Id="rId11" Type="http://schemas.openxmlformats.org/officeDocument/2006/relationships/hyperlink" Target="http://www.nevo.co.il/case/21003553" TargetMode="External"/><Relationship Id="rId12" Type="http://schemas.openxmlformats.org/officeDocument/2006/relationships/hyperlink" Target="http://www.nevo.co.il/case/3918375" TargetMode="External"/><Relationship Id="rId13" Type="http://schemas.openxmlformats.org/officeDocument/2006/relationships/hyperlink" Target="http://www.nevo.co.il/case/21003552" TargetMode="External"/><Relationship Id="rId14" Type="http://schemas.openxmlformats.org/officeDocument/2006/relationships/hyperlink" Target="http://www.nevo.co.il/case/21003553" TargetMode="External"/><Relationship Id="rId15" Type="http://schemas.openxmlformats.org/officeDocument/2006/relationships/hyperlink" Target="http://www.nevo.co.il/case/21003551" TargetMode="External"/><Relationship Id="rId16" Type="http://schemas.openxmlformats.org/officeDocument/2006/relationships/hyperlink" Target="http://www.nevo.co.il/case/21003553" TargetMode="External"/><Relationship Id="rId17" Type="http://schemas.openxmlformats.org/officeDocument/2006/relationships/hyperlink" Target="http://www.nevo.co.il/case/21003552" TargetMode="External"/><Relationship Id="rId18" Type="http://schemas.openxmlformats.org/officeDocument/2006/relationships/hyperlink" Target="http://www.nevo.co.il/case/21003551" TargetMode="External"/><Relationship Id="rId19" Type="http://schemas.openxmlformats.org/officeDocument/2006/relationships/hyperlink" Target="http://www.nevo.co.il/case/21003553" TargetMode="External"/><Relationship Id="rId20" Type="http://schemas.openxmlformats.org/officeDocument/2006/relationships/hyperlink" Target="http://www.nevo.co.il/case/21003553" TargetMode="External"/><Relationship Id="rId21" Type="http://schemas.openxmlformats.org/officeDocument/2006/relationships/hyperlink" Target="http://www.court.gov.il/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2017-04-05T08:47:00Z</dcterms:created>
  <dc:creator> </dc:creator>
  <dc:description/>
  <cp:keywords/>
  <dc:language>en-IL</dc:language>
  <cp:lastModifiedBy>Hofit</cp:lastModifiedBy>
  <dcterms:modified xsi:type="dcterms:W3CDTF">2017-04-05T08:47:00Z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ישעיהו דוידוביץ;יהודה שניידמן</vt:lpwstr>
  </property>
  <property fmtid="{D5CDD505-2E9C-101B-9397-08002B2CF9AE}" pid="3" name="APPELLEE">
    <vt:lpwstr>מדינת ישראל</vt:lpwstr>
  </property>
  <property fmtid="{D5CDD505-2E9C-101B-9397-08002B2CF9AE}" pid="4" name="CASESLISTTMP1">
    <vt:lpwstr>21003553:9;21003551:5;21003552:4;3918375</vt:lpwstr>
  </property>
  <property fmtid="{D5CDD505-2E9C-101B-9397-08002B2CF9AE}" pid="5" name="DATE">
    <vt:lpwstr>20170404</vt:lpwstr>
  </property>
  <property fmtid="{D5CDD505-2E9C-101B-9397-08002B2CF9AE}" pid="6" name="JUDGE">
    <vt:lpwstr>י' דנציגר;א' שהם;ע' ברון</vt:lpwstr>
  </property>
  <property fmtid="{D5CDD505-2E9C-101B-9397-08002B2CF9AE}" pid="7" name="LAWYER">
    <vt:lpwstr>בע"פ 1656/16 ובע"פ 1674/16 בע"פ 1665/16 מוזס אסף;בע"פ 1665/16 תמר תורג'מן קדם;זיו שוורץ;בע"פ 1656/16 ו 3 1 בע"פ 1665/16 איריס ניב סבאג;קרן בירן בנדלק;אור קרן;בע"פ 1674/16 ו 4 בע"פ 1665/16 ירון קוסטליץ;איילת כהן</vt:lpwstr>
  </property>
  <property fmtid="{D5CDD505-2E9C-101B-9397-08002B2CF9AE}" pid="8" name="PROCESS">
    <vt:lpwstr>עפ;עפ;עפ</vt:lpwstr>
  </property>
  <property fmtid="{D5CDD505-2E9C-101B-9397-08002B2CF9AE}" pid="9" name="PROCNUM">
    <vt:lpwstr>1656;1665;1674</vt:lpwstr>
  </property>
  <property fmtid="{D5CDD505-2E9C-101B-9397-08002B2CF9AE}" pid="10" name="PROCYEAR">
    <vt:lpwstr>16;16;16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410020170404</vt:lpwstr>
  </property>
  <property fmtid="{D5CDD505-2E9C-101B-9397-08002B2CF9AE}" pid="14" name="TYPE_N_DATE">
    <vt:lpwstr>41020170404</vt:lpwstr>
  </property>
  <property fmtid="{D5CDD505-2E9C-101B-9397-08002B2CF9AE}" pid="15" name="WORDNUMPAGES">
    <vt:lpwstr>3</vt:lpwstr>
  </property>
</Properties>
</file>