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1779/22</w:t>
            </w:r>
          </w:p>
        </w:tc>
      </w:tr>
    </w:tbl>
    <w:p>
      <w:pPr>
        <w:pStyle w:val="Normal"/>
        <w:ind w:end="0"/>
        <w:jc w:val="end"/>
        <w:rPr>
          <w:rFonts w:cs="Miriam"/>
          <w:b/>
          <w:bCs/>
        </w:rPr>
      </w:pPr>
      <w:r>
        <w:rPr>
          <w:rFonts w:cs="Miriam"/>
          <w:b/>
          <w:bCs/>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cs="Miriam"/>
                <w:b/>
                <w:bCs/>
              </w:rPr>
            </w:pPr>
            <w:r>
              <w:rPr>
                <w:rtl w:val="true"/>
              </w:rPr>
              <w:t>לפני</w:t>
            </w:r>
            <w:r>
              <w:rPr>
                <w:rtl w:val="true"/>
              </w:rPr>
              <w:t>:</w:t>
              <w:tab/>
            </w:r>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61" w:type="dxa"/>
            <w:tcBorders/>
          </w:tcPr>
          <w:p>
            <w:pPr>
              <w:pStyle w:val="BodyRuller1"/>
              <w:snapToGrid w:val="false"/>
              <w:ind w:end="0"/>
              <w:jc w:val="start"/>
              <w:rPr/>
            </w:pPr>
            <w:r>
              <w:rPr>
                <w:rtl w:val="true"/>
              </w:rPr>
            </w:r>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61" w:type="dxa"/>
            <w:tcBorders/>
          </w:tcPr>
          <w:p>
            <w:pPr>
              <w:pStyle w:val="BodyRuller1"/>
              <w:snapToGrid w:val="false"/>
              <w:ind w:end="0"/>
              <w:jc w:val="start"/>
              <w:rPr/>
            </w:pPr>
            <w:r>
              <w:rPr>
                <w:rtl w:val="true"/>
              </w:rPr>
            </w:r>
            <w:bookmarkStart w:id="1" w:name="LastJudge"/>
            <w:bookmarkStart w:id="2" w:name="LastJudge"/>
            <w:bookmarkEnd w:id="2"/>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ind w:end="0"/>
        <w:jc w:val="start"/>
        <w:rPr>
          <w:rFonts w:cs="Miriam"/>
          <w:b/>
          <w:bCs/>
        </w:rPr>
      </w:pPr>
      <w:r>
        <w:rPr>
          <w:rFonts w:cs="Miriam"/>
          <w:b/>
          <w:bCs/>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239" w:type="dxa"/>
            <w:tcBorders/>
          </w:tcPr>
          <w:p>
            <w:pPr>
              <w:pStyle w:val="BodyRuller1"/>
              <w:ind w:end="0"/>
              <w:jc w:val="start"/>
              <w:rPr/>
            </w:pPr>
            <w:r>
              <w:rPr>
                <w:rtl w:val="true"/>
              </w:rPr>
              <w:t>אביעד</w:t>
            </w:r>
            <w:r>
              <w:rPr>
                <w:rFonts w:cs="Times New Roman"/>
                <w:rtl w:val="true"/>
              </w:rPr>
              <w:t xml:space="preserve"> </w:t>
            </w:r>
            <w:r>
              <w:rPr>
                <w:rtl w:val="true"/>
              </w:rPr>
              <w:t>משה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 w:hAnsi="David" w:cs="David"/>
              </w:rPr>
            </w:pPr>
            <w:r>
              <w:rPr>
                <w:rFonts w:ascii="David" w:hAnsi="David"/>
                <w:rtl w:val="true"/>
              </w:rPr>
              <w:t>המשיבה</w:t>
            </w:r>
            <w:r>
              <w:rPr>
                <w:rFonts w:cs="David" w:ascii="David" w:hAnsi="David"/>
                <w:rtl w:val="true"/>
              </w:rPr>
              <w:t>:</w:t>
            </w:r>
          </w:p>
        </w:tc>
        <w:tc>
          <w:tcPr>
            <w:tcW w:w="5239"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w:t>
            </w:r>
            <w:r>
              <w:rPr>
                <w:sz w:val="24"/>
                <w:sz w:val="24"/>
                <w:szCs w:val="24"/>
                <w:rtl w:val="true"/>
              </w:rPr>
              <w:t>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5589-10-20</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25.8.</w:t>
            </w:r>
            <w:r>
              <w:rPr>
                <w:sz w:val="24"/>
                <w:szCs w:val="24"/>
              </w:rPr>
              <w:t>2021</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27.1.2022</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רז</w:t>
            </w:r>
            <w:r>
              <w:rPr>
                <w:sz w:val="24"/>
                <w:szCs w:val="24"/>
                <w:rtl w:val="true"/>
              </w:rPr>
              <w:t>-</w:t>
            </w:r>
            <w:r>
              <w:rPr>
                <w:sz w:val="24"/>
                <w:sz w:val="24"/>
                <w:szCs w:val="24"/>
                <w:rtl w:val="true"/>
              </w:rPr>
              <w:t>לוי</w:t>
            </w:r>
            <w:r>
              <w:rPr>
                <w:sz w:val="24"/>
                <w:szCs w:val="24"/>
                <w:rtl w:val="true"/>
              </w:rPr>
              <w:t xml:space="preserve">, </w:t>
            </w:r>
            <w:r>
              <w:rPr>
                <w:sz w:val="24"/>
                <w:sz w:val="24"/>
                <w:szCs w:val="24"/>
                <w:rtl w:val="true"/>
              </w:rPr>
              <w:t>ג</w:t>
            </w:r>
            <w:r>
              <w:rPr>
                <w:sz w:val="24"/>
                <w:szCs w:val="24"/>
                <w:rtl w:val="true"/>
              </w:rPr>
              <w:t xml:space="preserve">' </w:t>
            </w:r>
            <w:r>
              <w:rPr>
                <w:sz w:val="24"/>
                <w:sz w:val="24"/>
                <w:szCs w:val="24"/>
                <w:rtl w:val="true"/>
              </w:rPr>
              <w:t>שלו</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א</w:t>
            </w:r>
            <w:r>
              <w:rPr>
                <w:sz w:val="24"/>
                <w:szCs w:val="24"/>
                <w:rtl w:val="true"/>
              </w:rPr>
              <w:t xml:space="preserve">' </w:t>
            </w:r>
            <w:r>
              <w:rPr>
                <w:sz w:val="24"/>
                <w:sz w:val="24"/>
                <w:szCs w:val="24"/>
                <w:rtl w:val="true"/>
              </w:rPr>
              <w:t>משניות</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22.5.2023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בן</w:t>
            </w:r>
            <w:r>
              <w:rPr>
                <w:rtl w:val="true"/>
              </w:rPr>
              <w:t>-</w:t>
            </w:r>
            <w:r>
              <w:rPr>
                <w:rtl w:val="true"/>
              </w:rPr>
              <w:t>יוסף</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רז</w:t>
            </w:r>
            <w:r>
              <w:rPr>
                <w:rFonts w:cs="Times New Roman"/>
                <w:rtl w:val="true"/>
              </w:rPr>
              <w:t xml:space="preserve"> </w:t>
            </w:r>
            <w:r>
              <w:rPr>
                <w:rtl w:val="true"/>
              </w:rPr>
              <w:t>אלמוזנינו</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לינור</w:t>
            </w:r>
            <w:r>
              <w:rPr>
                <w:rFonts w:cs="Times New Roman"/>
                <w:rtl w:val="true"/>
              </w:rPr>
              <w:t xml:space="preserve"> </w:t>
            </w:r>
            <w:r>
              <w:rPr>
                <w:rtl w:val="true"/>
              </w:rPr>
              <w:t>בן</w:t>
            </w:r>
            <w:r>
              <w:rPr>
                <w:rFonts w:cs="Times New Roman"/>
                <w:rtl w:val="true"/>
              </w:rPr>
              <w:t xml:space="preserve"> </w:t>
            </w:r>
            <w:r>
              <w:rPr>
                <w:rtl w:val="true"/>
              </w:rPr>
              <w:t>אוליאל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יוסף אלרון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קבלת ראיות שלא על פי סדר הדין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עדי אזר 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15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8" w:name="Links_End"/>
      <w:bookmarkStart w:id="9" w:name="Links_End"/>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10" w:name="LawTable"/>
      <w:bookmarkEnd w:id="10"/>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20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34</w:t>
        </w:r>
        <w:r>
          <w:rPr>
            <w:rStyle w:val="Hyperlink"/>
            <w:rFonts w:ascii="FrankRuehl" w:hAnsi="FrankRuehl" w:cs="FrankRuehl"/>
            <w:sz w:val="24"/>
            <w:sz w:val="24"/>
            <w:u w:val="none"/>
            <w:rtl w:val="true"/>
          </w:rPr>
          <w:t>ז</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305</w:t>
        </w:r>
      </w:hyperlink>
      <w:r>
        <w:rPr>
          <w:rFonts w:cs="FrankRuehl" w:ascii="FrankRuehl" w:hAnsi="FrankRuehl"/>
          <w:color w:val="0000FF"/>
          <w:sz w:val="24"/>
          <w:rtl w:val="true"/>
        </w:rPr>
        <w:t xml:space="preserve">, </w:t>
      </w:r>
      <w:hyperlink r:id="rId9">
        <w:r>
          <w:rPr>
            <w:rStyle w:val="Hyperlink"/>
            <w:rFonts w:cs="FrankRuehl" w:ascii="FrankRuehl" w:hAnsi="FrankRuehl"/>
            <w:sz w:val="24"/>
            <w:u w:val="none"/>
          </w:rPr>
          <w:t>333</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335</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Pr>
        <w:t>1</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34</w:t>
        </w:r>
        <w:r>
          <w:rPr>
            <w:rStyle w:val="Hyperlink"/>
            <w:rFonts w:ascii="FrankRuehl" w:hAnsi="FrankRuehl" w:cs="FrankRuehl"/>
            <w:sz w:val="24"/>
            <w:sz w:val="24"/>
            <w:u w:val="none"/>
            <w:rtl w:val="true"/>
          </w:rPr>
          <w:t>כד</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368</w:t>
        </w:r>
        <w:r>
          <w:rPr>
            <w:rStyle w:val="Hyperlink"/>
            <w:rFonts w:ascii="FrankRuehl" w:hAnsi="FrankRuehl" w:cs="FrankRuehl"/>
            <w:sz w:val="24"/>
            <w:sz w:val="24"/>
            <w:u w:val="none"/>
            <w:rtl w:val="true"/>
          </w:rPr>
          <w:t>ג</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5">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186</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211</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1" w:name="LawTable_End"/>
      <w:bookmarkStart w:id="12" w:name="LawTable_End"/>
      <w:bookmarkEnd w:id="12"/>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3" w:name="ABSTRACT_START"/>
      <w:bookmarkEnd w:id="13"/>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נדחה ערעור המערער אשר הורשע בניסיון לרצח רעייתו שירה איסקוב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במספר עבירות של חבלה חמורה בנסיבות מחמירות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ובעבירה של התעללות בקטין או בחסר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ועל </w:t>
      </w:r>
      <w:r>
        <w:rPr>
          <w:rFonts w:ascii="Times New Roman" w:hAnsi="Times New Roman" w:cs="Times New Roman"/>
          <w:spacing w:val="0"/>
          <w:szCs w:val="26"/>
          <w:rtl w:val="true"/>
        </w:rPr>
        <w:t xml:space="preserve">עונש של </w:t>
      </w:r>
      <w:r>
        <w:rPr>
          <w:rFonts w:cs="Times New Roman" w:ascii="Times New Roman" w:hAnsi="Times New Roman"/>
          <w:spacing w:val="0"/>
          <w:szCs w:val="26"/>
        </w:rPr>
        <w:t>23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 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את בקשת המערער להגשת ראיה חדשה בשלב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דחה את הטענה לפיה </w:t>
      </w:r>
      <w:r>
        <w:rPr>
          <w:rFonts w:ascii="Times New Roman" w:hAnsi="Times New Roman" w:cs="Times New Roman"/>
          <w:spacing w:val="0"/>
          <w:szCs w:val="26"/>
          <w:rtl w:val="true"/>
        </w:rPr>
        <w:t>לא הוכח מעבר לספק סביר כי ה</w:t>
      </w:r>
      <w:r>
        <w:rPr>
          <w:rFonts w:ascii="Times New Roman" w:hAnsi="Times New Roman" w:cs="Times New Roman"/>
          <w:spacing w:val="0"/>
          <w:szCs w:val="26"/>
          <w:rtl w:val="true"/>
        </w:rPr>
        <w:t>מערער</w:t>
      </w:r>
      <w:r>
        <w:rPr>
          <w:rFonts w:ascii="Times New Roman" w:hAnsi="Times New Roman" w:cs="Times New Roman"/>
          <w:spacing w:val="0"/>
          <w:szCs w:val="26"/>
          <w:rtl w:val="true"/>
        </w:rPr>
        <w:t xml:space="preserve"> התכוון במעשיו להביא למות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דחה את השגה על ההרשעה </w:t>
      </w:r>
      <w:r>
        <w:rPr>
          <w:rFonts w:ascii="Times New Roman" w:hAnsi="Times New Roman" w:cs="Times New Roman"/>
          <w:spacing w:val="0"/>
          <w:szCs w:val="26"/>
          <w:rtl w:val="true"/>
        </w:rPr>
        <w:t>בעבירת ההתעללות בקטין או בחסר ישע</w:t>
      </w:r>
      <w:r>
        <w:rPr>
          <w:rFonts w:ascii="Times New Roman" w:hAnsi="Times New Roman" w:cs="Times New Roman"/>
          <w:spacing w:val="0"/>
          <w:szCs w:val="26"/>
          <w:rtl w:val="true"/>
        </w:rPr>
        <w:t xml:space="preserve"> ואת הטענה כי לא</w:t>
      </w:r>
      <w:r>
        <w:rPr>
          <w:rFonts w:ascii="Times New Roman" w:hAnsi="Times New Roman" w:cs="Times New Roman"/>
          <w:spacing w:val="0"/>
          <w:szCs w:val="26"/>
          <w:rtl w:val="true"/>
        </w:rPr>
        <w:t xml:space="preserve"> ניתן להרשיע בגין אותם המעשים בעבירת ניסיון לרצח ובעבירת חבלה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עוד נפסק כי אין כל טעם המצדיק הקלה </w:t>
      </w:r>
      <w:r>
        <w:rPr>
          <w:rFonts w:ascii="Times New Roman" w:hAnsi="Times New Roman" w:cs="Times New Roman"/>
          <w:spacing w:val="0"/>
          <w:szCs w:val="26"/>
          <w:rtl w:val="true"/>
        </w:rPr>
        <w:t>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הדגשה כי המערער</w:t>
      </w:r>
      <w:r>
        <w:rPr>
          <w:rFonts w:ascii="Times New Roman" w:hAnsi="Times New Roman" w:cs="Times New Roman"/>
          <w:spacing w:val="0"/>
          <w:szCs w:val="26"/>
          <w:rtl w:val="true"/>
        </w:rPr>
        <w:t xml:space="preserve"> ראוי לכל שנת מאסר שנגזרה עליו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ניסיון לרצח</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התעללות בחסר ישע</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התעללות בקטין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חבלה חמורה בנסיבות מחמירות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ניסיון לרצח</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ערעור – הגשת ראיה נוספת בערעור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עורכי</w:t>
      </w:r>
      <w:r>
        <w:rPr>
          <w:rFonts w:cs="Times New Roman" w:ascii="Times New Roman" w:hAnsi="Times New Roman"/>
          <w:spacing w:val="0"/>
          <w:szCs w:val="26"/>
          <w:rtl w:val="true"/>
        </w:rPr>
        <w:t>-</w:t>
      </w:r>
      <w:r>
        <w:rPr>
          <w:rFonts w:ascii="Times New Roman" w:hAnsi="Times New Roman" w:cs="Times New Roman"/>
          <w:spacing w:val="0"/>
          <w:szCs w:val="26"/>
          <w:rtl w:val="true"/>
        </w:rPr>
        <w:t>דין – ייצוג – כשל בייצוג</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המערער הורשע בניסיון לרצח רעייתו שירה איסקוב </w:t>
      </w:r>
      <w:r>
        <w:rPr>
          <w:rFonts w:cs="Times New Roman" w:ascii="Times New Roman" w:hAnsi="Times New Roman"/>
          <w:spacing w:val="0"/>
          <w:szCs w:val="26"/>
          <w:rtl w:val="true"/>
        </w:rPr>
        <w:t>(</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במספר עבירות של חבלה חמורה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ובעבירה של התעללות בקטין או בחסר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בגין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נגזר עליו עונש של </w:t>
      </w:r>
      <w:r>
        <w:rPr>
          <w:rFonts w:cs="Times New Roman" w:ascii="Times New Roman" w:hAnsi="Times New Roman"/>
          <w:spacing w:val="0"/>
          <w:szCs w:val="26"/>
        </w:rPr>
        <w:t>23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 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נסב על הכרעת הדין ועל גזר הדין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שטיין וכנפי</w:t>
      </w:r>
      <w:r>
        <w:rPr>
          <w:rFonts w:cs="Times New Roman" w:ascii="Times New Roman" w:hAnsi="Times New Roman"/>
          <w:spacing w:val="0"/>
          <w:szCs w:val="26"/>
          <w:rtl w:val="true"/>
        </w:rPr>
        <w:t>-</w:t>
      </w:r>
      <w:r>
        <w:rPr>
          <w:rFonts w:ascii="Times New Roman" w:hAnsi="Times New Roman" w:cs="Times New Roman"/>
          <w:spacing w:val="0"/>
          <w:szCs w:val="26"/>
          <w:rtl w:val="true"/>
        </w:rPr>
        <w:t>שטייניץ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 xml:space="preserve">הגשת ראיות חדשות בערעור היא </w:t>
      </w:r>
      <w:r>
        <w:rPr>
          <w:rFonts w:ascii="Times New Roman" w:hAnsi="Times New Roman" w:cs="Times New Roman"/>
          <w:spacing w:val="0"/>
          <w:szCs w:val="26"/>
          <w:rtl w:val="true"/>
        </w:rPr>
        <w:t xml:space="preserve">בגדר </w:t>
      </w:r>
      <w:r>
        <w:rPr>
          <w:rFonts w:ascii="Times New Roman" w:hAnsi="Times New Roman" w:cs="Times New Roman"/>
          <w:spacing w:val="0"/>
          <w:szCs w:val="26"/>
          <w:rtl w:val="true"/>
        </w:rPr>
        <w:t>חריג</w:t>
      </w:r>
      <w:r>
        <w:rPr>
          <w:rFonts w:ascii="Times New Roman" w:hAnsi="Times New Roman" w:cs="Times New Roman"/>
          <w:spacing w:val="0"/>
          <w:szCs w:val="26"/>
          <w:rtl w:val="true"/>
        </w:rPr>
        <w:t xml:space="preserve"> ו</w:t>
      </w:r>
      <w:r>
        <w:rPr>
          <w:rFonts w:ascii="Times New Roman" w:hAnsi="Times New Roman" w:cs="Times New Roman"/>
          <w:spacing w:val="0"/>
          <w:szCs w:val="26"/>
          <w:rtl w:val="true"/>
        </w:rPr>
        <w:t>ל</w:t>
      </w:r>
      <w:r>
        <w:rPr>
          <w:rFonts w:ascii="Times New Roman" w:hAnsi="Times New Roman" w:cs="Times New Roman"/>
          <w:spacing w:val="0"/>
          <w:szCs w:val="26"/>
          <w:rtl w:val="true"/>
        </w:rPr>
        <w:t>שם כך</w:t>
      </w:r>
      <w:r>
        <w:rPr>
          <w:rFonts w:ascii="Times New Roman" w:hAnsi="Times New Roman" w:cs="Times New Roman"/>
          <w:spacing w:val="0"/>
          <w:szCs w:val="26"/>
          <w:rtl w:val="true"/>
        </w:rPr>
        <w:t xml:space="preserve"> מקובל לבחון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עיקריים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האפשרות להגיש את הראיות בהליך שהתקיים לפני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עקרון סופיות הדיון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טי</w:t>
      </w:r>
      <w:r>
        <w:rPr>
          <w:rFonts w:ascii="Times New Roman" w:hAnsi="Times New Roman" w:cs="Times New Roman"/>
          <w:spacing w:val="0"/>
          <w:szCs w:val="26"/>
          <w:rtl w:val="true"/>
        </w:rPr>
        <w:t>ב</w:t>
      </w:r>
      <w:r>
        <w:rPr>
          <w:rFonts w:ascii="Times New Roman" w:hAnsi="Times New Roman" w:cs="Times New Roman"/>
          <w:spacing w:val="0"/>
          <w:szCs w:val="26"/>
          <w:rtl w:val="true"/>
        </w:rPr>
        <w:t xml:space="preserve"> הראיות והסיכוי שהגשתן תוביל לשינוי מהותי בתוצאה שקבעה הערכאה הדיונית במובן של </w:t>
      </w:r>
      <w:r>
        <w:rPr>
          <w:rFonts w:cs="Times New Roman" w:ascii="Times New Roman" w:hAnsi="Times New Roman"/>
          <w:spacing w:val="0"/>
          <w:szCs w:val="26"/>
          <w:rtl w:val="true"/>
        </w:rPr>
        <w:t>"</w:t>
      </w:r>
      <w:r>
        <w:rPr>
          <w:rFonts w:ascii="Times New Roman" w:hAnsi="Times New Roman" w:cs="Times New Roman"/>
          <w:spacing w:val="0"/>
          <w:szCs w:val="26"/>
          <w:rtl w:val="true"/>
        </w:rPr>
        <w:t>הפיכת הקערה על פיה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במקרה זה </w:t>
      </w:r>
      <w:r>
        <w:rPr>
          <w:rFonts w:ascii="Times New Roman" w:hAnsi="Times New Roman" w:cs="Times New Roman"/>
          <w:spacing w:val="0"/>
          <w:szCs w:val="26"/>
          <w:rtl w:val="true"/>
        </w:rPr>
        <w:t>ניתן היה למצות את הסוגיה מושא חוות הדעת</w:t>
      </w:r>
      <w:r>
        <w:rPr>
          <w:rFonts w:ascii="Times New Roman" w:hAnsi="Times New Roman" w:cs="Times New Roman"/>
          <w:spacing w:val="0"/>
          <w:szCs w:val="26"/>
          <w:rtl w:val="true"/>
        </w:rPr>
        <w:t xml:space="preserve"> הפסיכיאטרית שמבוקש להגיש כראיה חדשה</w:t>
      </w:r>
      <w:r>
        <w:rPr>
          <w:rFonts w:ascii="Times New Roman" w:hAnsi="Times New Roman" w:cs="Times New Roman"/>
          <w:spacing w:val="0"/>
          <w:szCs w:val="26"/>
          <w:rtl w:val="true"/>
        </w:rPr>
        <w:t xml:space="preserve"> בהליך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ascii="Times New Roman" w:hAnsi="Times New Roman" w:cs="Times New Roman"/>
          <w:spacing w:val="0"/>
          <w:szCs w:val="26"/>
          <w:rtl w:val="true"/>
        </w:rPr>
        <w:t>טענת המערער מופנית כלפי באי</w:t>
      </w:r>
      <w:r>
        <w:rPr>
          <w:rFonts w:cs="Times New Roman" w:ascii="Times New Roman" w:hAnsi="Times New Roman"/>
          <w:spacing w:val="0"/>
          <w:szCs w:val="26"/>
          <w:rtl w:val="true"/>
        </w:rPr>
        <w:t>-</w:t>
      </w:r>
      <w:r>
        <w:rPr>
          <w:rFonts w:ascii="Times New Roman" w:hAnsi="Times New Roman" w:cs="Times New Roman"/>
          <w:spacing w:val="0"/>
          <w:szCs w:val="26"/>
          <w:rtl w:val="true"/>
        </w:rPr>
        <w:t>כוחו דאז</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 עשו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שלמעשה </w:t>
      </w:r>
      <w:r>
        <w:rPr>
          <w:rFonts w:ascii="Times New Roman" w:hAnsi="Times New Roman" w:cs="Times New Roman"/>
          <w:spacing w:val="0"/>
          <w:szCs w:val="26"/>
          <w:rtl w:val="true"/>
        </w:rPr>
        <w:t>נטען לכשל בייצוג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שא</w:t>
      </w:r>
      <w:r>
        <w:rPr>
          <w:rFonts w:ascii="Times New Roman" w:hAnsi="Times New Roman" w:cs="Times New Roman"/>
          <w:spacing w:val="0"/>
          <w:szCs w:val="26"/>
          <w:rtl w:val="true"/>
        </w:rPr>
        <w:t>ין ממש בטענ</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לכשל בייצוג</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גם </w:t>
      </w:r>
      <w:r>
        <w:rPr>
          <w:rFonts w:ascii="Times New Roman" w:hAnsi="Times New Roman" w:cs="Times New Roman"/>
          <w:spacing w:val="0"/>
          <w:szCs w:val="26"/>
          <w:rtl w:val="true"/>
        </w:rPr>
        <w:t>עקרון סופיות הדיון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 תומך בקבלת הבקשה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ובהקשר זה צוין כי</w:t>
      </w:r>
      <w:r>
        <w:rPr>
          <w:rFonts w:ascii="Times New Roman" w:hAnsi="Times New Roman" w:cs="Times New Roman"/>
          <w:spacing w:val="0"/>
          <w:szCs w:val="26"/>
          <w:rtl w:val="true"/>
        </w:rPr>
        <w:t xml:space="preserve"> חילופי סנגורים אינם מצדיקים קו הגנה שונה שיידון בערכאת הערעור מחדש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הסיכוי שקבלת חוות הדעת כראיה תוביל לשינוי בתוצאה שקבע</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הערכאה הדיונית אינו קיים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לפיכך </w:t>
      </w:r>
      <w:r>
        <w:rPr>
          <w:rFonts w:ascii="Times New Roman" w:hAnsi="Times New Roman" w:cs="Times New Roman"/>
          <w:spacing w:val="0"/>
          <w:szCs w:val="26"/>
          <w:rtl w:val="true"/>
        </w:rPr>
        <w:t>הבקשה להוספת ראיה חדשה נדח</w:t>
      </w:r>
      <w:r>
        <w:rPr>
          <w:rFonts w:ascii="Times New Roman" w:hAnsi="Times New Roman" w:cs="Times New Roman"/>
          <w:spacing w:val="0"/>
          <w:szCs w:val="26"/>
          <w:rtl w:val="true"/>
        </w:rPr>
        <w:t>תה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כוונת המערער להביא למות המתלוננת הוכחה מעל ומעבר לכל 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כוונה זו באה מדברי המערער שליוו את מעשי האלימות הקשים בהם נקט</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שכללו חבטות בראש המתלוננת ודקירות סכין שיכלו להביא למותה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כוונה כאמור אף עולה באופן שאינו מותיר כל ספק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ממעשים אלו גופם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כל עילה להתערב בקביעות בדבר התקיימות היסוד הנפשי הנדרש לגיבוש עבירת ניסיון לרצח או חבלה חמורה בנסיבות מחמירות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 ל</w:t>
      </w:r>
      <w:r>
        <w:rPr>
          <w:rFonts w:ascii="Times New Roman" w:hAnsi="Times New Roman" w:cs="Times New Roman"/>
          <w:spacing w:val="0"/>
          <w:szCs w:val="26"/>
          <w:rtl w:val="true"/>
        </w:rPr>
        <w:t>הרשעת המערער בעבירה של התעללות בקטין או בחסר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המחלוקת 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האם העובדה </w:t>
      </w:r>
      <w:r>
        <w:rPr>
          <w:rFonts w:ascii="Times New Roman" w:hAnsi="Times New Roman" w:cs="Times New Roman"/>
          <w:spacing w:val="0"/>
          <w:szCs w:val="26"/>
          <w:rtl w:val="true"/>
        </w:rPr>
        <w:t>ש</w:t>
      </w:r>
      <w:r>
        <w:rPr>
          <w:rFonts w:ascii="Times New Roman" w:hAnsi="Times New Roman" w:cs="Times New Roman"/>
          <w:spacing w:val="0"/>
          <w:szCs w:val="26"/>
          <w:rtl w:val="true"/>
        </w:rPr>
        <w:t>הילד נכח בסמוך מאוד לאמו באירוע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שניתז עליו דמה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עולה כדי מעשה </w:t>
      </w:r>
      <w:r>
        <w:rPr>
          <w:rFonts w:cs="Times New Roman" w:ascii="Times New Roman" w:hAnsi="Times New Roman"/>
          <w:spacing w:val="0"/>
          <w:szCs w:val="26"/>
          <w:rtl w:val="true"/>
        </w:rPr>
        <w:t>"</w:t>
      </w:r>
      <w:r>
        <w:rPr>
          <w:rFonts w:ascii="Times New Roman" w:hAnsi="Times New Roman" w:cs="Times New Roman"/>
          <w:spacing w:val="0"/>
          <w:szCs w:val="26"/>
          <w:rtl w:val="true"/>
        </w:rPr>
        <w:t>בקטין או בחסר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התעללות גופנית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נפשית או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נפסק כי </w:t>
      </w:r>
      <w:r>
        <w:rPr>
          <w:rFonts w:ascii="Times New Roman" w:hAnsi="Times New Roman" w:cs="Times New Roman"/>
          <w:spacing w:val="0"/>
          <w:szCs w:val="26"/>
          <w:rtl w:val="true"/>
        </w:rPr>
        <w:t>כאשר מדובר באירוע אלימות כה קשה וממושך</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באיומים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קרבת הילד לאירוע כה רבה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המערער בחר שלא להרחיק את הילד מהזירה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וכאשר מדובר בילד שטרם מלאו לו שנתיים בעת האירוע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הקביעה כי מדובר בהתעללות בו אינה תקדימית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אם היה נקבע שיש </w:t>
      </w:r>
      <w:r>
        <w:rPr>
          <w:rFonts w:ascii="Times New Roman" w:hAnsi="Times New Roman" w:cs="Times New Roman"/>
          <w:spacing w:val="0"/>
          <w:szCs w:val="26"/>
          <w:rtl w:val="true"/>
        </w:rPr>
        <w:t>רכיב תקדימי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הפסיקה התוותה כללים לבחינת </w:t>
      </w:r>
      <w:r>
        <w:rPr>
          <w:rFonts w:cs="Times New Roman" w:ascii="Times New Roman" w:hAnsi="Times New Roman"/>
          <w:spacing w:val="0"/>
          <w:szCs w:val="26"/>
          <w:rtl w:val="true"/>
        </w:rPr>
        <w:t>"</w:t>
      </w:r>
      <w:r>
        <w:rPr>
          <w:rFonts w:ascii="Times New Roman" w:hAnsi="Times New Roman" w:cs="Times New Roman"/>
          <w:spacing w:val="0"/>
          <w:szCs w:val="26"/>
          <w:rtl w:val="true"/>
        </w:rPr>
        <w:t>התעללות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אין מדובר בהגדרות ממצות</w:t>
      </w:r>
      <w:r>
        <w:rPr>
          <w:rFonts w:ascii="Times New Roman" w:hAnsi="Times New Roman" w:cs="Times New Roman"/>
          <w:spacing w:val="0"/>
          <w:szCs w:val="26"/>
          <w:rtl w:val="true"/>
        </w:rPr>
        <w:t xml:space="preserve"> ו</w:t>
      </w:r>
      <w:r>
        <w:rPr>
          <w:rFonts w:ascii="Times New Roman" w:hAnsi="Times New Roman" w:cs="Times New Roman"/>
          <w:spacing w:val="0"/>
          <w:szCs w:val="26"/>
          <w:rtl w:val="true"/>
        </w:rPr>
        <w:t>על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ליצוק תוכן פרשני למונח </w:t>
      </w:r>
      <w:r>
        <w:rPr>
          <w:rFonts w:cs="Times New Roman" w:ascii="Times New Roman" w:hAnsi="Times New Roman"/>
          <w:spacing w:val="0"/>
          <w:szCs w:val="26"/>
          <w:rtl w:val="true"/>
        </w:rPr>
        <w:t>"</w:t>
      </w:r>
      <w:r>
        <w:rPr>
          <w:rFonts w:ascii="Times New Roman" w:hAnsi="Times New Roman" w:cs="Times New Roman"/>
          <w:spacing w:val="0"/>
          <w:szCs w:val="26"/>
          <w:rtl w:val="true"/>
        </w:rPr>
        <w:t>התעללות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w:t>
      </w:r>
      <w:r>
        <w:rPr>
          <w:rFonts w:ascii="Times New Roman" w:hAnsi="Times New Roman" w:cs="Times New Roman"/>
          <w:spacing w:val="0"/>
          <w:szCs w:val="26"/>
          <w:rtl w:val="true"/>
        </w:rPr>
        <w:t>יישומן בנסיבות</w:t>
      </w:r>
      <w:r>
        <w:rPr>
          <w:rFonts w:ascii="Times New Roman" w:hAnsi="Times New Roman" w:cs="Times New Roman"/>
          <w:spacing w:val="0"/>
          <w:szCs w:val="26"/>
          <w:rtl w:val="true"/>
        </w:rPr>
        <w:t xml:space="preserve"> העניין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כן נדחתה </w:t>
      </w:r>
      <w:r>
        <w:rPr>
          <w:rFonts w:ascii="Times New Roman" w:hAnsi="Times New Roman" w:cs="Times New Roman"/>
          <w:spacing w:val="0"/>
          <w:szCs w:val="26"/>
          <w:rtl w:val="true"/>
        </w:rPr>
        <w:t>טענ</w:t>
      </w:r>
      <w:r>
        <w:rPr>
          <w:rFonts w:ascii="Times New Roman" w:hAnsi="Times New Roman" w:cs="Times New Roman"/>
          <w:spacing w:val="0"/>
          <w:szCs w:val="26"/>
          <w:rtl w:val="true"/>
        </w:rPr>
        <w:t>ת</w:t>
      </w:r>
      <w:r>
        <w:rPr>
          <w:rFonts w:ascii="Times New Roman" w:hAnsi="Times New Roman" w:cs="Times New Roman"/>
          <w:spacing w:val="0"/>
          <w:szCs w:val="26"/>
          <w:rtl w:val="true"/>
        </w:rPr>
        <w:t xml:space="preserve"> המערער כי לא הוזהר בחקירותיו במשטרה כי הוא נחשד גם בעבירת ההתעללות בקטין או בחסר ישע וכי די בכך כדי לזכותו ממנה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כל יסוד ל</w:t>
      </w:r>
      <w:r>
        <w:rPr>
          <w:rFonts w:ascii="Times New Roman" w:hAnsi="Times New Roman" w:cs="Times New Roman"/>
          <w:spacing w:val="0"/>
          <w:szCs w:val="26"/>
          <w:rtl w:val="true"/>
        </w:rPr>
        <w:t>זיכוי המערער מעבירה</w:t>
      </w:r>
      <w:r>
        <w:rPr>
          <w:rFonts w:ascii="Times New Roman" w:hAnsi="Times New Roman" w:cs="Times New Roman"/>
          <w:spacing w:val="0"/>
          <w:szCs w:val="26"/>
          <w:rtl w:val="true"/>
        </w:rPr>
        <w:t xml:space="preserve"> זו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המערער ל</w:t>
      </w:r>
      <w:r>
        <w:rPr>
          <w:rFonts w:cs="Times New Roman" w:ascii="Times New Roman" w:hAnsi="Times New Roman"/>
          <w:spacing w:val="0"/>
          <w:szCs w:val="26"/>
          <w:rtl w:val="true"/>
        </w:rPr>
        <w:t>"</w:t>
      </w:r>
      <w:r>
        <w:rPr>
          <w:rFonts w:ascii="Times New Roman" w:hAnsi="Times New Roman" w:cs="Times New Roman"/>
          <w:spacing w:val="0"/>
          <w:szCs w:val="26"/>
          <w:rtl w:val="true"/>
        </w:rPr>
        <w:t>כפל הרשעה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הרשעתו בעבירת ניסיון לרצח ובעבירת חבלה חמורה בנסיבות מחמירות</w:t>
      </w:r>
      <w:r>
        <w:rPr>
          <w:rFonts w:ascii="Times New Roman" w:hAnsi="Times New Roman" w:cs="Times New Roman"/>
          <w:spacing w:val="0"/>
          <w:szCs w:val="26"/>
          <w:rtl w:val="true"/>
        </w:rPr>
        <w:t xml:space="preserve"> נדחתה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להרשיע במספר עבירות העולות ממעשה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מדובר ביסודות שונים של כל אחת מהעבירות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להעניש יותר מפעם אחת בגין אותו 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היסוד העובדתי בעבירת הניסיון לרצח מתגבש כאשר המעשה שבוצע יוצא מגדר פעולת הכנה גרידא לביצועה של העבירה המושלמת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הרצח בכוונת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ליסוד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נדרש כי המבצע עבר את העבירה </w:t>
      </w:r>
      <w:r>
        <w:rPr>
          <w:rFonts w:cs="Times New Roman" w:ascii="Times New Roman" w:hAnsi="Times New Roman"/>
          <w:spacing w:val="0"/>
          <w:szCs w:val="26"/>
          <w:rtl w:val="true"/>
        </w:rPr>
        <w:t>"</w:t>
      </w:r>
      <w:r>
        <w:rPr>
          <w:rFonts w:ascii="Times New Roman" w:hAnsi="Times New Roman" w:cs="Times New Roman"/>
          <w:spacing w:val="0"/>
          <w:szCs w:val="26"/>
          <w:rtl w:val="true"/>
        </w:rPr>
        <w:t>במטרה לבצעה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בתוספת היסוד הנפשי של העבירה המוגמרת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יסודות עבירת חבלה חמורה בנסיבות מחמירות שונים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התקיימות העבירה מותנית בתוצאה </w:t>
      </w:r>
      <w:r>
        <w:rPr>
          <w:rFonts w:cs="Times New Roman" w:ascii="Times New Roman" w:hAnsi="Times New Roman"/>
          <w:spacing w:val="0"/>
          <w:szCs w:val="26"/>
          <w:rtl w:val="true"/>
        </w:rPr>
        <w:t>"</w:t>
      </w:r>
      <w:r>
        <w:rPr>
          <w:rFonts w:ascii="Times New Roman" w:hAnsi="Times New Roman" w:cs="Times New Roman"/>
          <w:spacing w:val="0"/>
          <w:szCs w:val="26"/>
          <w:rtl w:val="true"/>
        </w:rPr>
        <w:t>חבלה חמורה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התקיימות עבירת ניסיון לרצח אינה מחייבת כי יגרם נזק כלשהו לקורבן המיועד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ואינה דורשת תוצאה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 בכך שהנאשם מבצע מעשה החורג מגדרי פעולות הכנה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הורשע המערער בשתי עבירות אלו שבוצעו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לצד זאת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ברצף הפעולות האלימות שנקט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במישור העונשי </w:t>
      </w:r>
      <w:r>
        <w:rPr>
          <w:rFonts w:cs="Times New Roman" w:ascii="Times New Roman" w:hAnsi="Times New Roman"/>
          <w:spacing w:val="0"/>
          <w:szCs w:val="26"/>
          <w:rtl w:val="true"/>
        </w:rPr>
        <w:t>"</w:t>
      </w:r>
      <w:r>
        <w:rPr>
          <w:rFonts w:ascii="Times New Roman" w:hAnsi="Times New Roman" w:cs="Times New Roman"/>
          <w:spacing w:val="0"/>
          <w:szCs w:val="26"/>
          <w:rtl w:val="true"/>
        </w:rPr>
        <w:t>בגין מספר עבירות המהוות מעשה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יוטל עונש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שלא יעלה על העונש המרבי בגין החמורה שבין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ואילו בגין מספר עבירות המהוות מספר 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יוטל עונש כולל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המורכב מהעונש שיוטל בגין כל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קבע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w:t>
      </w:r>
      <w:r>
        <w:rPr>
          <w:rFonts w:ascii="Times New Roman" w:hAnsi="Times New Roman" w:cs="Times New Roman"/>
          <w:spacing w:val="0"/>
          <w:szCs w:val="26"/>
          <w:rtl w:val="true"/>
        </w:rPr>
        <w:t xml:space="preserve">קושי בהרשעת המערער בעבירת חבלה בנסיבות מחמירות לפי סעיף </w:t>
      </w:r>
      <w:r>
        <w:rPr>
          <w:rFonts w:cs="Times New Roman" w:ascii="Times New Roman" w:hAnsi="Times New Roman"/>
          <w:spacing w:val="0"/>
          <w:szCs w:val="26"/>
        </w:rPr>
        <w:t>335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ביחד עם הרשעתו באותה עבירה בנסיבות סעיף </w:t>
      </w:r>
      <w:r>
        <w:rPr>
          <w:rFonts w:cs="Times New Roman" w:ascii="Times New Roman" w:hAnsi="Times New Roman"/>
          <w:spacing w:val="0"/>
          <w:szCs w:val="26"/>
        </w:rPr>
        <w:t>335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ובהסכמת המשיבה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הרשעת המערער בעבירת חבלה חמורה בנסיבות מחמירות תיוותר לפי סעיף </w:t>
      </w:r>
      <w:r>
        <w:rPr>
          <w:rFonts w:cs="Times New Roman" w:ascii="Times New Roman" w:hAnsi="Times New Roman"/>
          <w:spacing w:val="0"/>
          <w:szCs w:val="26"/>
        </w:rPr>
        <w:t>333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בשילוב עם בסעיף </w:t>
      </w:r>
      <w:r>
        <w:rPr>
          <w:rFonts w:cs="Times New Roman" w:ascii="Times New Roman" w:hAnsi="Times New Roman"/>
          <w:spacing w:val="0"/>
          <w:szCs w:val="26"/>
        </w:rPr>
        <w:t>335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בלבד</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הערעור על גזר הדין</w:t>
      </w:r>
      <w:r>
        <w:rPr>
          <w:rFonts w:ascii="Times New Roman" w:hAnsi="Times New Roman" w:cs="Times New Roman"/>
          <w:spacing w:val="0"/>
          <w:szCs w:val="26"/>
          <w:rtl w:val="true"/>
        </w:rPr>
        <w:t xml:space="preserve"> נדחה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 היבטים מצדיקים ענישה ברף גבוה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מדיניות הענישה המחמירה הנהוגה בגין עבירות אלימות בין בני זוג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טיב המעשים והימשכותם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הנזק הרב הפיזי </w:t>
      </w:r>
      <w:r>
        <w:rPr>
          <w:rFonts w:ascii="Times New Roman" w:hAnsi="Times New Roman" w:cs="Times New Roman"/>
          <w:spacing w:val="0"/>
          <w:szCs w:val="26"/>
          <w:rtl w:val="true"/>
        </w:rPr>
        <w:t>ו</w:t>
      </w:r>
      <w:r>
        <w:rPr>
          <w:rFonts w:ascii="Times New Roman" w:hAnsi="Times New Roman" w:cs="Times New Roman"/>
          <w:spacing w:val="0"/>
          <w:szCs w:val="26"/>
          <w:rtl w:val="true"/>
        </w:rPr>
        <w:t>הנפשי</w:t>
      </w:r>
      <w:r>
        <w:rPr>
          <w:rFonts w:ascii="Times New Roman" w:hAnsi="Times New Roman" w:cs="Times New Roman"/>
          <w:spacing w:val="0"/>
          <w:szCs w:val="26"/>
          <w:rtl w:val="true"/>
        </w:rPr>
        <w:t xml:space="preserve"> למתלוננת ולי</w:t>
      </w:r>
      <w:r>
        <w:rPr>
          <w:rFonts w:ascii="Times New Roman" w:hAnsi="Times New Roman" w:cs="Times New Roman"/>
          <w:spacing w:val="0"/>
          <w:szCs w:val="26"/>
          <w:rtl w:val="true"/>
        </w:rPr>
        <w:t>לד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העונש המרבי הקבוע בחוק בגין עבירת ניסיון לרצח הוא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ענייננו במקרה המצדיק עונש הקרוב לעונש המרבי בגין עבירת 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השתת העונש המרבי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כל</w:t>
      </w:r>
      <w:r>
        <w:rPr>
          <w:rFonts w:ascii="Times New Roman" w:hAnsi="Times New Roman" w:cs="Times New Roman"/>
          <w:spacing w:val="0"/>
          <w:szCs w:val="26"/>
          <w:rtl w:val="true"/>
        </w:rPr>
        <w:t xml:space="preserve"> ראיה המלמדת על </w:t>
      </w:r>
      <w:r>
        <w:rPr>
          <w:rFonts w:cs="Times New Roman" w:ascii="Times New Roman" w:hAnsi="Times New Roman"/>
          <w:spacing w:val="0"/>
          <w:szCs w:val="26"/>
          <w:rtl w:val="true"/>
        </w:rPr>
        <w:t>"</w:t>
      </w:r>
      <w:r>
        <w:rPr>
          <w:rFonts w:ascii="Times New Roman" w:hAnsi="Times New Roman" w:cs="Times New Roman"/>
          <w:spacing w:val="0"/>
          <w:szCs w:val="26"/>
          <w:rtl w:val="true"/>
        </w:rPr>
        <w:t>אירוע 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כלשהו שהוביל את המערער לבצע את המיוחס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אכן הרשעה זו תקדימית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שבהתחשב בחומרת מעשיו ויתר הנסיבות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w:t>
      </w:r>
      <w:r>
        <w:rPr>
          <w:rFonts w:ascii="Times New Roman" w:hAnsi="Times New Roman" w:cs="Times New Roman"/>
          <w:spacing w:val="0"/>
          <w:szCs w:val="26"/>
          <w:rtl w:val="true"/>
        </w:rPr>
        <w:t>י נפל פגם בקביעת גבולות מתחם הענישה ההולם או במיקום עונשו של המערער בגדרו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מקרה זה אינו מצדיק את התערבות </w:t>
      </w:r>
      <w:r>
        <w:rPr>
          <w:rFonts w:ascii="Times New Roman" w:hAnsi="Times New Roman" w:cs="Times New Roman"/>
          <w:spacing w:val="0"/>
          <w:szCs w:val="26"/>
          <w:rtl w:val="true"/>
        </w:rPr>
        <w:t>ערכאת ערעור בעונש שגזרה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הסיקור התקשורתי של האירוע הוא שהוביל להרשעת</w:t>
      </w:r>
      <w:r>
        <w:rPr>
          <w:rFonts w:ascii="Times New Roman" w:hAnsi="Times New Roman" w:cs="Times New Roman"/>
          <w:spacing w:val="0"/>
          <w:szCs w:val="26"/>
          <w:rtl w:val="true"/>
        </w:rPr>
        <w:t xml:space="preserve"> המערער</w:t>
      </w:r>
      <w:r>
        <w:rPr>
          <w:rFonts w:ascii="Times New Roman" w:hAnsi="Times New Roman" w:cs="Times New Roman"/>
          <w:spacing w:val="0"/>
          <w:szCs w:val="26"/>
          <w:rtl w:val="true"/>
        </w:rPr>
        <w:t xml:space="preserve"> ולעונש</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 החמור אלא מעשיו שלו</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4" w:name="ABSTRACT_END"/>
      <w:bookmarkStart w:id="15" w:name="ABSTRACT_END"/>
      <w:bookmarkEnd w:id="15"/>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9" w:name="Writer_Name"/>
      <w:bookmarkEnd w:id="19"/>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20" w:name="Start_Write"/>
      <w:bookmarkStart w:id="21" w:name="Start_Write"/>
      <w:bookmarkEnd w:id="21"/>
    </w:p>
    <w:p>
      <w:pPr>
        <w:pStyle w:val="Ruller42"/>
        <w:numPr>
          <w:ilvl w:val="0"/>
          <w:numId w:val="1"/>
        </w:numPr>
        <w:ind w:hanging="0" w:start="0" w:end="0"/>
        <w:jc w:val="both"/>
        <w:rPr/>
      </w:pPr>
      <w:r>
        <w:rPr>
          <w:rtl w:val="true"/>
        </w:rPr>
        <w:t>המערער</w:t>
      </w:r>
      <w:r>
        <w:rPr>
          <w:rtl w:val="true"/>
        </w:rPr>
        <w:t xml:space="preserve">, </w:t>
      </w:r>
      <w:r>
        <w:rPr>
          <w:rtl w:val="true"/>
        </w:rPr>
        <w:t>אביעד משה</w:t>
      </w:r>
      <w:r>
        <w:rPr>
          <w:rtl w:val="true"/>
        </w:rPr>
        <w:t xml:space="preserve">, </w:t>
      </w:r>
      <w:r>
        <w:rPr>
          <w:rtl w:val="true"/>
        </w:rPr>
        <w:t xml:space="preserve">הורשע בניסיון לרצח רעייתו </w:t>
      </w:r>
      <w:r>
        <w:rPr>
          <w:rtl w:val="true"/>
        </w:rPr>
        <w:t>–</w:t>
      </w:r>
      <w:r>
        <w:rPr>
          <w:rtl w:val="true"/>
        </w:rPr>
        <w:t xml:space="preserve"> שירה איסקוב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במספר עבירות של חבלה חמורה בנסיבות מחמירות</w:t>
      </w:r>
      <w:r>
        <w:rPr>
          <w:rtl w:val="true"/>
        </w:rPr>
        <w:t xml:space="preserve">; </w:t>
      </w:r>
      <w:r>
        <w:rPr>
          <w:rtl w:val="true"/>
        </w:rPr>
        <w:t>ובעבירה של התעללות בקטין או בחסר ישע</w:t>
      </w:r>
      <w:r>
        <w:rPr>
          <w:rtl w:val="true"/>
        </w:rPr>
        <w:t xml:space="preserve">. </w:t>
      </w:r>
      <w:r>
        <w:rPr>
          <w:rtl w:val="true"/>
        </w:rPr>
        <w:t>בגין הרשעתו</w:t>
      </w:r>
      <w:r>
        <w:rPr>
          <w:rtl w:val="true"/>
        </w:rPr>
        <w:t xml:space="preserve">, </w:t>
      </w:r>
      <w:r>
        <w:rPr>
          <w:rtl w:val="true"/>
        </w:rPr>
        <w:t xml:space="preserve">נגזר עליו עונש של </w:t>
      </w:r>
      <w:r>
        <w:rPr/>
        <w:t>23</w:t>
      </w:r>
      <w:r>
        <w:rPr>
          <w:rtl w:val="true"/>
        </w:rPr>
        <w:t xml:space="preserve"> </w:t>
      </w:r>
      <w:r>
        <w:rPr>
          <w:rtl w:val="true"/>
        </w:rPr>
        <w:t>שנות מאסר בפועל לצד ענישה נלווית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הערעור שלפנינו מופנה כלפי הכרעת דינו של בית המשפט המחוזי בבאר שבע </w:t>
      </w:r>
      <w:r>
        <w:rPr>
          <w:rtl w:val="true"/>
        </w:rPr>
        <w:t>(</w:t>
      </w:r>
      <w:r>
        <w:rPr>
          <w:rtl w:val="true"/>
        </w:rPr>
        <w:t xml:space="preserve">השופטת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רז</w:t>
      </w:r>
      <w:r>
        <w:rPr>
          <w:rFonts w:cs="Miriam" w:ascii="Century" w:hAnsi="Century"/>
          <w:b/>
          <w:spacing w:val="0"/>
          <w:szCs w:val="24"/>
          <w:rtl w:val="true"/>
        </w:rPr>
        <w:t>-</w:t>
      </w:r>
      <w:r>
        <w:rPr>
          <w:rFonts w:ascii="Century" w:hAnsi="Century" w:cs="Miriam"/>
          <w:b/>
          <w:b/>
          <w:spacing w:val="0"/>
          <w:szCs w:val="24"/>
          <w:rtl w:val="true"/>
        </w:rPr>
        <w:t>לוי</w:t>
      </w:r>
      <w:r>
        <w:rPr>
          <w:rtl w:val="true"/>
        </w:rPr>
        <w:t xml:space="preserve">, </w:t>
      </w:r>
      <w:r>
        <w:rPr>
          <w:rtl w:val="true"/>
        </w:rPr>
        <w:t xml:space="preserve">השופטת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שלו</w:t>
      </w:r>
      <w:r>
        <w:rPr>
          <w:rtl w:val="true"/>
        </w:rPr>
        <w:t xml:space="preserve"> והשופט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משניות</w:t>
      </w:r>
      <w:r>
        <w:rPr>
          <w:rtl w:val="true"/>
        </w:rPr>
        <w:t xml:space="preserve">) </w:t>
      </w:r>
      <w:r>
        <w:rPr>
          <w:rtl w:val="true"/>
        </w:rPr>
        <w:t>ב</w:t>
      </w:r>
      <w:r>
        <w:rPr>
          <w:rtl w:val="true"/>
        </w:rPr>
        <w:t>-</w:t>
      </w:r>
      <w:hyperlink r:id="rId18">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5589-10-20</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25.8.2021</w:t>
      </w:r>
      <w:r>
        <w:rPr>
          <w:rtl w:val="true"/>
        </w:rPr>
        <w:t xml:space="preserve">, </w:t>
      </w:r>
      <w:r>
        <w:rPr>
          <w:rtl w:val="true"/>
        </w:rPr>
        <w:t xml:space="preserve">וכן כלפי חומרת העונש שנגזר על המערער בגזר הדין מיום </w:t>
      </w:r>
      <w:r>
        <w:rPr/>
        <w:t>27.1.2022</w:t>
      </w:r>
      <w:r>
        <w:rPr>
          <w:rtl w:val="true"/>
        </w:rPr>
        <w:t>.</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במועד הרלוונטי</w:t>
      </w:r>
      <w:r>
        <w:rPr>
          <w:rtl w:val="true"/>
        </w:rPr>
        <w:t xml:space="preserve">, </w:t>
      </w:r>
      <w:r>
        <w:rPr>
          <w:rtl w:val="true"/>
        </w:rPr>
        <w:t xml:space="preserve">המערער והמתלוננת היו נשואים זה לזו והתגוררו עם בנם </w:t>
      </w:r>
      <w:r>
        <w:rPr>
          <w:rtl w:val="true"/>
        </w:rPr>
        <w:t>–</w:t>
      </w:r>
      <w:r>
        <w:rPr>
          <w:rtl w:val="true"/>
        </w:rPr>
        <w:t xml:space="preserve"> קטין יליד </w:t>
      </w:r>
      <w:r>
        <w:rPr/>
        <w:t>29.11.2018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הילד</w:t>
      </w:r>
      <w:r>
        <w:rPr>
          <w:rtl w:val="true"/>
        </w:rPr>
        <w:t xml:space="preserve">), </w:t>
      </w:r>
      <w:r>
        <w:rPr>
          <w:rtl w:val="true"/>
        </w:rPr>
        <w:t xml:space="preserve">בדירה במצפה רמון </w:t>
      </w:r>
      <w:r>
        <w:rPr>
          <w:rtl w:val="true"/>
        </w:rPr>
        <w:t>(</w:t>
      </w:r>
      <w:r>
        <w:rPr>
          <w:rtl w:val="true"/>
        </w:rPr>
        <w:t>להלן</w:t>
      </w:r>
      <w:r>
        <w:rPr>
          <w:rtl w:val="true"/>
        </w:rPr>
        <w:t xml:space="preserve">: </w:t>
      </w:r>
      <w:r>
        <w:rPr>
          <w:rFonts w:ascii="Century" w:hAnsi="Century" w:cs="Miriam"/>
          <w:b/>
          <w:b/>
          <w:spacing w:val="0"/>
          <w:sz w:val="22"/>
          <w:sz w:val="22"/>
          <w:szCs w:val="24"/>
          <w:rtl w:val="true"/>
        </w:rPr>
        <w:t>הדירה</w:t>
      </w:r>
      <w:r>
        <w:rPr>
          <w:rtl w:val="true"/>
        </w:rPr>
        <w:t xml:space="preserve">). </w:t>
      </w:r>
      <w:r>
        <w:rPr>
          <w:rtl w:val="true"/>
        </w:rPr>
        <w:t>כשבועיים עובר לאירוע מושא כתב האישום המתוקן</w:t>
      </w:r>
      <w:r>
        <w:rPr>
          <w:rtl w:val="true"/>
        </w:rPr>
        <w:t xml:space="preserve">, </w:t>
      </w:r>
      <w:r>
        <w:rPr>
          <w:rtl w:val="true"/>
        </w:rPr>
        <w:t>המתלוננת עברה הפלה טבעית ועל רקע זה חלה הרעה ביחסים בין בני הזוג</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18.9.2020</w:t>
      </w:r>
      <w:r>
        <w:rPr>
          <w:rtl w:val="true"/>
        </w:rPr>
        <w:t xml:space="preserve">, </w:t>
      </w:r>
      <w:r>
        <w:rPr>
          <w:rtl w:val="true"/>
        </w:rPr>
        <w:t>ערב ראש השנה</w:t>
      </w:r>
      <w:r>
        <w:rPr>
          <w:rtl w:val="true"/>
        </w:rPr>
        <w:t xml:space="preserve">, </w:t>
      </w:r>
      <w:r>
        <w:rPr>
          <w:rtl w:val="true"/>
        </w:rPr>
        <w:t>המתלוננת עסקה במטבח הדירה בהכנות לארוחת החג</w:t>
      </w:r>
      <w:r>
        <w:rPr>
          <w:rtl w:val="true"/>
        </w:rPr>
        <w:t xml:space="preserve">. </w:t>
      </w:r>
      <w:r>
        <w:rPr>
          <w:rtl w:val="true"/>
        </w:rPr>
        <w:t>בין המתלוננת למערער התפתח ויכוח מילולי</w:t>
      </w:r>
      <w:r>
        <w:rPr>
          <w:rtl w:val="true"/>
        </w:rPr>
        <w:t xml:space="preserve">, </w:t>
      </w:r>
      <w:r>
        <w:rPr>
          <w:rtl w:val="true"/>
        </w:rPr>
        <w:t>שבמהלכו המערער הטיח במתלוננת האשמות שונות והעליב אותה</w:t>
      </w:r>
      <w:r>
        <w:rPr>
          <w:rtl w:val="true"/>
        </w:rPr>
        <w:t xml:space="preserve">. </w:t>
      </w:r>
      <w:r>
        <w:rPr>
          <w:rtl w:val="true"/>
        </w:rPr>
        <w:t xml:space="preserve">בסמוך לשעה </w:t>
      </w:r>
      <w:r>
        <w:rPr/>
        <w:t>17:30</w:t>
      </w:r>
      <w:r>
        <w:rPr>
          <w:rtl w:val="true"/>
        </w:rPr>
        <w:t xml:space="preserve">, </w:t>
      </w:r>
      <w:r>
        <w:rPr>
          <w:rtl w:val="true"/>
        </w:rPr>
        <w:t>המתלוננת התקשרה להוריה והודיעה להם כי בכוונתה להעביר את החג עמם</w:t>
      </w:r>
      <w:r>
        <w:rPr>
          <w:rtl w:val="true"/>
        </w:rPr>
        <w:t xml:space="preserve">, </w:t>
      </w:r>
      <w:r>
        <w:rPr>
          <w:rtl w:val="true"/>
        </w:rPr>
        <w:t>ולא בחברת המערער כמתוכנן</w:t>
      </w:r>
      <w:r>
        <w:rPr>
          <w:rtl w:val="true"/>
        </w:rPr>
        <w:t xml:space="preserve">. </w:t>
      </w:r>
      <w:r>
        <w:rPr>
          <w:rtl w:val="true"/>
        </w:rPr>
        <w:t>למשמע הדברים</w:t>
      </w:r>
      <w:r>
        <w:rPr>
          <w:rtl w:val="true"/>
        </w:rPr>
        <w:t xml:space="preserve">, </w:t>
      </w:r>
      <w:r>
        <w:rPr>
          <w:rtl w:val="true"/>
        </w:rPr>
        <w:t>המערער תקף את המתלוננת בכך שהרימה והשליכה לרצפה</w:t>
      </w:r>
      <w:r>
        <w:rPr>
          <w:rtl w:val="true"/>
        </w:rPr>
        <w:t xml:space="preserve">. </w:t>
      </w:r>
      <w:r>
        <w:rPr>
          <w:rtl w:val="true"/>
        </w:rPr>
        <w:t>לאחר שהמערער הוסיף וקילל את המתלוננת</w:t>
      </w:r>
      <w:r>
        <w:rPr>
          <w:rtl w:val="true"/>
        </w:rPr>
        <w:t xml:space="preserve">, </w:t>
      </w:r>
      <w:r>
        <w:rPr>
          <w:rtl w:val="true"/>
        </w:rPr>
        <w:t>היא סטרה לו בפניו והבהירה כי בכוונתה להתגרש ממנו</w:t>
      </w:r>
      <w:r>
        <w:rPr>
          <w:rtl w:val="true"/>
        </w:rPr>
        <w:t xml:space="preserve">. </w:t>
      </w:r>
      <w:r>
        <w:rPr>
          <w:rtl w:val="true"/>
        </w:rPr>
        <w:t>בהמשך לכך</w:t>
      </w:r>
      <w:r>
        <w:rPr>
          <w:rtl w:val="true"/>
        </w:rPr>
        <w:t xml:space="preserve">, </w:t>
      </w:r>
      <w:r>
        <w:rPr>
          <w:rtl w:val="true"/>
        </w:rPr>
        <w:t>ארזה בגדים עבורה ועבור הילד וניגשה אל דלת הכניסה לדירה כשהילד בידיה</w:t>
      </w:r>
      <w:r>
        <w:rPr>
          <w:rtl w:val="true"/>
        </w:rPr>
        <w:t xml:space="preserve">. </w:t>
      </w:r>
      <w:r>
        <w:rPr>
          <w:rtl w:val="true"/>
        </w:rPr>
        <w:t>המערער חסם בגופו את הדלת</w:t>
      </w:r>
      <w:r>
        <w:rPr>
          <w:rtl w:val="true"/>
        </w:rPr>
        <w:t xml:space="preserve">, </w:t>
      </w:r>
      <w:r>
        <w:rPr>
          <w:rtl w:val="true"/>
        </w:rPr>
        <w:t>נעל אותה ולא אפשר למתלוננת לצאת</w:t>
      </w:r>
      <w:r>
        <w:rPr>
          <w:rtl w:val="true"/>
        </w:rPr>
        <w:t xml:space="preserve">. </w:t>
      </w:r>
      <w:r>
        <w:rPr>
          <w:rtl w:val="true"/>
        </w:rPr>
        <w:t>כמו כן</w:t>
      </w:r>
      <w:r>
        <w:rPr>
          <w:rtl w:val="true"/>
        </w:rPr>
        <w:t xml:space="preserve">, </w:t>
      </w:r>
      <w:r>
        <w:rPr>
          <w:rtl w:val="true"/>
        </w:rPr>
        <w:t>המערער סגר את חלון הדירה והוריד את תריס החלון מטה</w:t>
      </w:r>
      <w:r>
        <w:rPr>
          <w:rtl w:val="true"/>
        </w:rPr>
        <w:t xml:space="preserve">. </w:t>
      </w:r>
      <w:r>
        <w:rPr>
          <w:rtl w:val="true"/>
        </w:rPr>
        <w:t>בשלב כלשהו</w:t>
      </w:r>
      <w:r>
        <w:rPr>
          <w:rtl w:val="true"/>
        </w:rPr>
        <w:t xml:space="preserve">, </w:t>
      </w:r>
      <w:r>
        <w:rPr>
          <w:rtl w:val="true"/>
        </w:rPr>
        <w:t>המערער החל להקליט את השיחה בינו לבין המתלוננת באמצעות הטלפון הנייד שלו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המתלוננת דרשה מהמערער מספר רב של פעמים כי יאפשר לה לצאת מהבית ולנסוע עם הילד להוריה</w:t>
      </w:r>
      <w:r>
        <w:rPr>
          <w:rtl w:val="true"/>
        </w:rPr>
        <w:t xml:space="preserve">. </w:t>
      </w:r>
      <w:r>
        <w:rPr>
          <w:rtl w:val="true"/>
        </w:rPr>
        <w:t>המערער סירב</w:t>
      </w:r>
      <w:r>
        <w:rPr>
          <w:rtl w:val="true"/>
        </w:rPr>
        <w:t xml:space="preserve">, </w:t>
      </w:r>
      <w:r>
        <w:rPr>
          <w:rtl w:val="true"/>
        </w:rPr>
        <w:t xml:space="preserve">הפציר במתלוננת </w:t>
      </w:r>
      <w:r>
        <w:rPr>
          <w:rtl w:val="true"/>
        </w:rPr>
        <w:t>"</w:t>
      </w:r>
      <w:r>
        <w:rPr>
          <w:rtl w:val="true"/>
        </w:rPr>
        <w:t>להירגע</w:t>
      </w:r>
      <w:r>
        <w:rPr>
          <w:rtl w:val="true"/>
        </w:rPr>
        <w:t xml:space="preserve">", </w:t>
      </w:r>
      <w:r>
        <w:rPr>
          <w:rtl w:val="true"/>
        </w:rPr>
        <w:t>אחז בה והדף אותה מהדלת</w:t>
      </w:r>
      <w:r>
        <w:rPr>
          <w:rtl w:val="true"/>
        </w:rPr>
        <w:t xml:space="preserve">. </w:t>
      </w:r>
      <w:r>
        <w:rPr>
          <w:rtl w:val="true"/>
        </w:rPr>
        <w:t xml:space="preserve">המתלוננת הטיחה במערער כי נהג כלפיה באלימות וכי הוא </w:t>
      </w:r>
      <w:r>
        <w:rPr>
          <w:rtl w:val="true"/>
        </w:rPr>
        <w:t>"</w:t>
      </w:r>
      <w:r>
        <w:rPr>
          <w:rtl w:val="true"/>
        </w:rPr>
        <w:t>רוצח</w:t>
      </w:r>
      <w:r>
        <w:rPr>
          <w:rtl w:val="true"/>
        </w:rPr>
        <w:t xml:space="preserve">" </w:t>
      </w:r>
      <w:r>
        <w:rPr>
          <w:rtl w:val="true"/>
        </w:rPr>
        <w:t>מאחר שהיא רואה בו אשם בכך שאיבדה את עוברה</w:t>
      </w:r>
      <w:r>
        <w:rPr>
          <w:rtl w:val="true"/>
        </w:rPr>
        <w:t xml:space="preserve">. </w:t>
      </w:r>
      <w:r>
        <w:rPr>
          <w:rtl w:val="true"/>
        </w:rPr>
        <w:t>בכל אותה העת</w:t>
      </w:r>
      <w:r>
        <w:rPr>
          <w:rtl w:val="true"/>
        </w:rPr>
        <w:t xml:space="preserve">, </w:t>
      </w:r>
      <w:r>
        <w:rPr>
          <w:rtl w:val="true"/>
        </w:rPr>
        <w:t>אמה של המתלוננת המשיכה לשוחח עמה בטלפון</w:t>
      </w:r>
      <w:r>
        <w:rPr>
          <w:rtl w:val="true"/>
        </w:rPr>
        <w:t xml:space="preserve">. </w:t>
      </w:r>
      <w:r>
        <w:rPr>
          <w:rtl w:val="true"/>
        </w:rPr>
        <w:t>בשלב מסוים</w:t>
      </w:r>
      <w:r>
        <w:rPr>
          <w:rtl w:val="true"/>
        </w:rPr>
        <w:t xml:space="preserve">, </w:t>
      </w:r>
      <w:r>
        <w:rPr>
          <w:rtl w:val="true"/>
        </w:rPr>
        <w:t>האם דיברה עם המערער וביקשה ממנו לא לפגוע במתלוננת ולאפשר לה לצאת מהדירה</w:t>
      </w:r>
      <w:r>
        <w:rPr>
          <w:rtl w:val="true"/>
        </w:rPr>
        <w:t xml:space="preserve">. </w:t>
      </w:r>
      <w:r>
        <w:rPr>
          <w:rtl w:val="true"/>
        </w:rPr>
        <w:t>המערער הציע שהמתלוננת תיסע להוריה בלי הילד או כי הוא ייסע עימם</w:t>
      </w:r>
      <w:r>
        <w:rPr>
          <w:rtl w:val="true"/>
        </w:rPr>
        <w:t xml:space="preserve">, </w:t>
      </w:r>
      <w:r>
        <w:rPr>
          <w:rtl w:val="true"/>
        </w:rPr>
        <w:t>והמתלוננת סירבה לכך</w:t>
      </w:r>
      <w:r>
        <w:rPr>
          <w:rtl w:val="true"/>
        </w:rPr>
        <w:t xml:space="preserve">. </w:t>
      </w:r>
      <w:r>
        <w:rPr>
          <w:rtl w:val="true"/>
        </w:rPr>
        <w:t>בהמשך</w:t>
      </w:r>
      <w:r>
        <w:rPr>
          <w:rtl w:val="true"/>
        </w:rPr>
        <w:t xml:space="preserve">, </w:t>
      </w:r>
      <w:r>
        <w:rPr>
          <w:rtl w:val="true"/>
        </w:rPr>
        <w:t>הזהירה את המערער שתתקשר לשכנים על מנת שיסייעו לה לצאת מהדירה</w:t>
      </w:r>
      <w:r>
        <w:rPr>
          <w:rtl w:val="true"/>
        </w:rPr>
        <w:t xml:space="preserve">. </w:t>
      </w:r>
      <w:r>
        <w:rPr>
          <w:rtl w:val="true"/>
        </w:rPr>
        <w:t>בשלב זה או בסמוך לכך</w:t>
      </w:r>
      <w:r>
        <w:rPr>
          <w:rtl w:val="true"/>
        </w:rPr>
        <w:t xml:space="preserve">, </w:t>
      </w:r>
      <w:r>
        <w:rPr>
          <w:rtl w:val="true"/>
        </w:rPr>
        <w:t>גמלה בליבו של המערער ההחלטה להמית את המתלוננת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הילד</w:t>
      </w:r>
      <w:r>
        <w:rPr>
          <w:rtl w:val="true"/>
        </w:rPr>
        <w:t xml:space="preserve">, </w:t>
      </w:r>
      <w:r>
        <w:rPr>
          <w:rtl w:val="true"/>
        </w:rPr>
        <w:t>אשר היה בחיק המתלוננת</w:t>
      </w:r>
      <w:r>
        <w:rPr>
          <w:rtl w:val="true"/>
        </w:rPr>
        <w:t xml:space="preserve">, </w:t>
      </w:r>
      <w:r>
        <w:rPr>
          <w:rtl w:val="true"/>
        </w:rPr>
        <w:t xml:space="preserve">רכן לעבר המערער </w:t>
      </w:r>
      <w:r>
        <w:rPr>
          <w:rtl w:val="true"/>
        </w:rPr>
        <w:t>–</w:t>
      </w:r>
      <w:r>
        <w:rPr>
          <w:rtl w:val="true"/>
        </w:rPr>
        <w:t xml:space="preserve"> והמערער לקח אותו והעמידו על הרצפה</w:t>
      </w:r>
      <w:r>
        <w:rPr>
          <w:rtl w:val="true"/>
        </w:rPr>
        <w:t xml:space="preserve">. </w:t>
      </w:r>
      <w:r>
        <w:rPr>
          <w:rtl w:val="true"/>
        </w:rPr>
        <w:t>בעקבות זאת</w:t>
      </w:r>
      <w:r>
        <w:rPr>
          <w:rtl w:val="true"/>
        </w:rPr>
        <w:t xml:space="preserve">, </w:t>
      </w:r>
      <w:r>
        <w:rPr>
          <w:rtl w:val="true"/>
        </w:rPr>
        <w:t>המתלוננת הסתובבה עם גבה אל המערער על מנת לשוב ולהרים את הילד</w:t>
      </w:r>
      <w:r>
        <w:rPr>
          <w:rtl w:val="true"/>
        </w:rPr>
        <w:t xml:space="preserve">. </w:t>
      </w:r>
      <w:r>
        <w:rPr>
          <w:rtl w:val="true"/>
        </w:rPr>
        <w:t>המערער נטל מהמטבח מערוך והלם באמצעותו בעוצמה רבה בראשה של המתלוננת</w:t>
      </w:r>
      <w:r>
        <w:rPr>
          <w:rtl w:val="true"/>
        </w:rPr>
        <w:t xml:space="preserve">. </w:t>
      </w:r>
      <w:r>
        <w:rPr>
          <w:rtl w:val="true"/>
        </w:rPr>
        <w:t>המתלוננת נפלה לרצפת המטבח והחלה לצעוק</w:t>
      </w:r>
      <w:r>
        <w:rPr>
          <w:rtl w:val="true"/>
        </w:rPr>
        <w:t xml:space="preserve">, </w:t>
      </w:r>
      <w:r>
        <w:rPr>
          <w:rtl w:val="true"/>
        </w:rPr>
        <w:t>המערער המשיך לחבוט בחוזקה בראשה</w:t>
      </w:r>
      <w:r>
        <w:rPr>
          <w:rtl w:val="true"/>
        </w:rPr>
        <w:t xml:space="preserve">, </w:t>
      </w:r>
      <w:r>
        <w:rPr>
          <w:rtl w:val="true"/>
        </w:rPr>
        <w:t>בפניה ובגופה</w:t>
      </w:r>
      <w:r>
        <w:rPr>
          <w:rtl w:val="true"/>
        </w:rPr>
        <w:t xml:space="preserve">. </w:t>
      </w:r>
      <w:r>
        <w:rPr>
          <w:rtl w:val="true"/>
        </w:rPr>
        <w:t>המתלוננת בכתה והפצירה במערער להפסיק</w:t>
      </w:r>
      <w:r>
        <w:rPr>
          <w:rtl w:val="true"/>
        </w:rPr>
        <w:t xml:space="preserve">, </w:t>
      </w:r>
      <w:r>
        <w:rPr>
          <w:rtl w:val="true"/>
        </w:rPr>
        <w:t>אולם הוא המשיך לחבוט בה</w:t>
      </w:r>
      <w:r>
        <w:rPr>
          <w:rtl w:val="true"/>
        </w:rPr>
        <w:t xml:space="preserve">. </w:t>
      </w:r>
      <w:r>
        <w:rPr>
          <w:rtl w:val="true"/>
        </w:rPr>
        <w:t>בכל אותה העת</w:t>
      </w:r>
      <w:r>
        <w:rPr>
          <w:rtl w:val="true"/>
        </w:rPr>
        <w:t xml:space="preserve">, </w:t>
      </w:r>
      <w:r>
        <w:rPr>
          <w:rtl w:val="true"/>
        </w:rPr>
        <w:t>הילד היה בקרבת המתלוננת ובכה</w:t>
      </w:r>
      <w:r>
        <w:rPr>
          <w:rtl w:val="true"/>
        </w:rPr>
        <w:t xml:space="preserve">, </w:t>
      </w:r>
      <w:r>
        <w:rPr>
          <w:rtl w:val="true"/>
        </w:rPr>
        <w:t>והוריה שמעו את ההתרחשויות דרך הטלפון שלה</w:t>
      </w:r>
      <w:r>
        <w:rPr>
          <w:rtl w:val="true"/>
        </w:rPr>
        <w:t xml:space="preserve">. </w:t>
      </w:r>
      <w:r>
        <w:rPr>
          <w:rtl w:val="true"/>
        </w:rPr>
        <w:t>בשלב מסוים</w:t>
      </w:r>
      <w:r>
        <w:rPr>
          <w:rtl w:val="true"/>
        </w:rPr>
        <w:t xml:space="preserve">, </w:t>
      </w:r>
      <w:r>
        <w:rPr>
          <w:rtl w:val="true"/>
        </w:rPr>
        <w:t>המערער עצר את התקיפה</w:t>
      </w:r>
      <w:r>
        <w:rPr>
          <w:rtl w:val="true"/>
        </w:rPr>
        <w:t xml:space="preserve">, </w:t>
      </w:r>
      <w:r>
        <w:rPr>
          <w:rtl w:val="true"/>
        </w:rPr>
        <w:t>התיישב מעל המתלוננת</w:t>
      </w:r>
      <w:r>
        <w:rPr>
          <w:rtl w:val="true"/>
        </w:rPr>
        <w:t xml:space="preserve">, </w:t>
      </w:r>
      <w:r>
        <w:rPr>
          <w:rtl w:val="true"/>
        </w:rPr>
        <w:t>תפס אותה בצווארה בשתי ידיו</w:t>
      </w:r>
      <w:r>
        <w:rPr>
          <w:rtl w:val="true"/>
        </w:rPr>
        <w:t xml:space="preserve">, </w:t>
      </w:r>
      <w:r>
        <w:rPr>
          <w:rtl w:val="true"/>
        </w:rPr>
        <w:t xml:space="preserve">החל לחנוק אותה ולחש </w:t>
      </w:r>
      <w:r>
        <w:rPr>
          <w:rtl w:val="true"/>
        </w:rPr>
        <w:t>"</w:t>
      </w:r>
      <w:r>
        <w:rPr>
          <w:rFonts w:ascii="Century" w:hAnsi="Century" w:cs="Miriam"/>
          <w:b/>
          <w:b/>
          <w:spacing w:val="0"/>
          <w:sz w:val="22"/>
          <w:sz w:val="22"/>
          <w:szCs w:val="24"/>
          <w:rtl w:val="true"/>
        </w:rPr>
        <w:t>תמותי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המתלוננת הבטיחה למערער כי לא תיקח ממנו את הילד וכי הוא יישאר בנו</w:t>
      </w:r>
      <w:r>
        <w:rPr>
          <w:rtl w:val="true"/>
        </w:rPr>
        <w:t xml:space="preserve">, </w:t>
      </w:r>
      <w:r>
        <w:rPr>
          <w:rtl w:val="true"/>
        </w:rPr>
        <w:t xml:space="preserve">ובתגובה המערער אמר לה </w:t>
      </w:r>
      <w:r>
        <w:rPr>
          <w:rtl w:val="true"/>
        </w:rPr>
        <w:t>"</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תהיי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tl w:val="true"/>
        </w:rPr>
        <w:t xml:space="preserve">" </w:t>
      </w:r>
      <w:r>
        <w:rPr>
          <w:rtl w:val="true"/>
        </w:rPr>
        <w:t>או מילים דומות לאלה</w:t>
      </w:r>
      <w:r>
        <w:rPr>
          <w:rtl w:val="true"/>
        </w:rPr>
        <w:t xml:space="preserve">. </w:t>
      </w:r>
      <w:r>
        <w:rPr>
          <w:rtl w:val="true"/>
        </w:rPr>
        <w:t>המתלוננת ירקה את השיניים שנשברו בפיה כתוצאה מהמכות שספגה</w:t>
      </w:r>
      <w:r>
        <w:rPr>
          <w:rtl w:val="true"/>
        </w:rPr>
        <w:t xml:space="preserve">, </w:t>
      </w:r>
      <w:r>
        <w:rPr>
          <w:rtl w:val="true"/>
        </w:rPr>
        <w:t>התחננה למערער שייתן לה להתקלח כדי שידברו</w:t>
      </w:r>
      <w:r>
        <w:rPr>
          <w:rtl w:val="true"/>
        </w:rPr>
        <w:t xml:space="preserve">, </w:t>
      </w:r>
      <w:r>
        <w:rPr>
          <w:rtl w:val="true"/>
        </w:rPr>
        <w:t>וביקשה ממנו שייגש לילד הבוכה ויחבק אותו</w:t>
      </w:r>
      <w:r>
        <w:rPr>
          <w:rtl w:val="true"/>
        </w:rPr>
        <w:t xml:space="preserve">. </w:t>
      </w:r>
      <w:r>
        <w:rPr>
          <w:rtl w:val="true"/>
        </w:rPr>
        <w:t>המערער לא שעה להפצרותיה והלם בה שוב ושוב באמצעות המערוך</w:t>
      </w:r>
      <w:r>
        <w:rPr>
          <w:rtl w:val="true"/>
        </w:rPr>
        <w:t xml:space="preserve">. </w:t>
      </w:r>
      <w:r>
        <w:rPr>
          <w:rtl w:val="true"/>
        </w:rPr>
        <w:t xml:space="preserve">המתלוננת זעקה </w:t>
      </w:r>
      <w:r>
        <w:rPr>
          <w:rtl w:val="true"/>
        </w:rPr>
        <w:t>"</w:t>
      </w:r>
      <w:r>
        <w:rPr>
          <w:rFonts w:ascii="Century" w:hAnsi="Century" w:cs="Miriam"/>
          <w:b/>
          <w:b/>
          <w:spacing w:val="0"/>
          <w:sz w:val="22"/>
          <w:sz w:val="22"/>
          <w:szCs w:val="24"/>
          <w:rtl w:val="true"/>
        </w:rPr>
        <w:t>אביעד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tl w:val="true"/>
        </w:rPr>
        <w:t xml:space="preserve">", </w:t>
      </w:r>
      <w:r>
        <w:rPr>
          <w:rtl w:val="true"/>
        </w:rPr>
        <w:t xml:space="preserve">והמערער השיב </w:t>
      </w:r>
      <w:r>
        <w:rPr>
          <w:rtl w:val="true"/>
        </w:rPr>
        <w:t>"</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תואר בכתב האישום המתוקן</w:t>
      </w:r>
      <w:r>
        <w:rPr>
          <w:rtl w:val="true"/>
        </w:rPr>
        <w:t xml:space="preserve">, </w:t>
      </w:r>
      <w:r>
        <w:rPr>
          <w:rtl w:val="true"/>
        </w:rPr>
        <w:t>כי במקביל לכך</w:t>
      </w:r>
      <w:r>
        <w:rPr>
          <w:rtl w:val="true"/>
        </w:rPr>
        <w:t xml:space="preserve">, </w:t>
      </w:r>
      <w:r>
        <w:rPr>
          <w:rtl w:val="true"/>
        </w:rPr>
        <w:t>השכנים</w:t>
      </w:r>
      <w:r>
        <w:rPr>
          <w:rtl w:val="true"/>
        </w:rPr>
        <w:t xml:space="preserve">, </w:t>
      </w:r>
      <w:r>
        <w:rPr>
          <w:rtl w:val="true"/>
        </w:rPr>
        <w:t xml:space="preserve">וביניהם עדי גוזי </w:t>
      </w:r>
      <w:r>
        <w:rPr>
          <w:rtl w:val="true"/>
        </w:rPr>
        <w:t>(</w:t>
      </w:r>
      <w:r>
        <w:rPr>
          <w:rtl w:val="true"/>
        </w:rPr>
        <w:t>להלן</w:t>
      </w:r>
      <w:r>
        <w:rPr>
          <w:rtl w:val="true"/>
        </w:rPr>
        <w:t xml:space="preserve">: </w:t>
      </w:r>
      <w:r>
        <w:rPr>
          <w:rFonts w:ascii="Century" w:hAnsi="Century" w:cs="Miriam"/>
          <w:b/>
          <w:b/>
          <w:spacing w:val="0"/>
          <w:sz w:val="22"/>
          <w:sz w:val="22"/>
          <w:szCs w:val="24"/>
          <w:rtl w:val="true"/>
        </w:rPr>
        <w:t>עדי</w:t>
      </w:r>
      <w:r>
        <w:rPr>
          <w:rtl w:val="true"/>
        </w:rPr>
        <w:t xml:space="preserve">) </w:t>
      </w:r>
      <w:r>
        <w:rPr>
          <w:rtl w:val="true"/>
        </w:rPr>
        <w:t>אשר שמעו את זעקות המתלוננת ואת בכיו של הילד</w:t>
      </w:r>
      <w:r>
        <w:rPr>
          <w:rtl w:val="true"/>
        </w:rPr>
        <w:t xml:space="preserve">, </w:t>
      </w:r>
      <w:r>
        <w:rPr>
          <w:rtl w:val="true"/>
        </w:rPr>
        <w:t>התקרבו לדלת הדירה הנעולה</w:t>
      </w:r>
      <w:r>
        <w:rPr>
          <w:rtl w:val="true"/>
        </w:rPr>
        <w:t xml:space="preserve">, </w:t>
      </w:r>
      <w:r>
        <w:rPr>
          <w:rtl w:val="true"/>
        </w:rPr>
        <w:t>והחלו לדפוק בחוזקה בדלת ובחלון</w:t>
      </w:r>
      <w:r>
        <w:rPr>
          <w:rtl w:val="true"/>
        </w:rPr>
        <w:t xml:space="preserve">. </w:t>
      </w:r>
      <w:r>
        <w:rPr>
          <w:rtl w:val="true"/>
        </w:rPr>
        <w:t>השכנים דרשו מהמערער להפסיק את מעשיו ולפתוח את הדלת</w:t>
      </w:r>
      <w:r>
        <w:rPr>
          <w:rtl w:val="true"/>
        </w:rPr>
        <w:t xml:space="preserve">. </w:t>
      </w:r>
      <w:r>
        <w:rPr>
          <w:rtl w:val="true"/>
        </w:rPr>
        <w:t>המערער המשיך לחבוט במתלוננת באמצעות המערוך במטרה לגרום למותה</w:t>
      </w:r>
      <w:r>
        <w:rPr>
          <w:rtl w:val="true"/>
        </w:rPr>
        <w:t xml:space="preserve">, </w:t>
      </w:r>
      <w:r>
        <w:rPr>
          <w:rtl w:val="true"/>
        </w:rPr>
        <w:t>והיא המשיכה לזעוק לעזרה</w:t>
      </w:r>
      <w:r>
        <w:rPr>
          <w:rtl w:val="true"/>
        </w:rPr>
        <w:t xml:space="preserve">. </w:t>
      </w:r>
      <w:r>
        <w:rPr>
          <w:rtl w:val="true"/>
        </w:rPr>
        <w:t>המערער נטל לידיו מאחת ממגירות המטבח סכין</w:t>
      </w:r>
      <w:r>
        <w:rPr>
          <w:rtl w:val="true"/>
        </w:rPr>
        <w:t xml:space="preserve">, </w:t>
      </w:r>
      <w:r>
        <w:rPr>
          <w:rtl w:val="true"/>
        </w:rPr>
        <w:t>הרים מעט את תריס חלון הדירה והבחין בשכנים</w:t>
      </w:r>
      <w:r>
        <w:rPr>
          <w:rtl w:val="true"/>
        </w:rPr>
        <w:t xml:space="preserve">. </w:t>
      </w:r>
      <w:r>
        <w:rPr>
          <w:rtl w:val="true"/>
        </w:rPr>
        <w:t>הוא פתח חלקית את דלת הדירה כאשר המערוך והסכין בידיו</w:t>
      </w:r>
      <w:r>
        <w:rPr>
          <w:rtl w:val="true"/>
        </w:rPr>
        <w:t xml:space="preserve">, </w:t>
      </w:r>
      <w:r>
        <w:rPr>
          <w:rtl w:val="true"/>
        </w:rPr>
        <w:t>נעמד מאחורי הדלת</w:t>
      </w:r>
      <w:r>
        <w:rPr>
          <w:rtl w:val="true"/>
        </w:rPr>
        <w:t xml:space="preserve">, </w:t>
      </w:r>
      <w:r>
        <w:rPr>
          <w:rtl w:val="true"/>
        </w:rPr>
        <w:t xml:space="preserve">ואמר </w:t>
      </w:r>
      <w:r>
        <w:rPr>
          <w:rtl w:val="true"/>
        </w:rPr>
        <w:t>"</w:t>
      </w:r>
      <w:r>
        <w:rPr>
          <w:rFonts w:ascii="Century" w:hAnsi="Century" w:cs="Miriam"/>
          <w:b/>
          <w:b/>
          <w:spacing w:val="0"/>
          <w:sz w:val="22"/>
          <w:sz w:val="22"/>
          <w:szCs w:val="24"/>
          <w:rtl w:val="true"/>
        </w:rPr>
        <w:t>הכל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בסדר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תיקחו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תזיזו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הילדים</w:t>
      </w:r>
      <w:r>
        <w:rPr>
          <w:rtl w:val="true"/>
        </w:rPr>
        <w:t xml:space="preserve">". </w:t>
      </w:r>
      <w:r>
        <w:rPr>
          <w:rtl w:val="true"/>
        </w:rPr>
        <w:t>באמירה זו</w:t>
      </w:r>
      <w:r>
        <w:rPr>
          <w:rtl w:val="true"/>
        </w:rPr>
        <w:t xml:space="preserve">, </w:t>
      </w:r>
      <w:r>
        <w:rPr>
          <w:rtl w:val="true"/>
        </w:rPr>
        <w:t>התכוון המערער לילדיה של עדי שעמדו מאחוריה מול דלת הדירה</w:t>
      </w:r>
      <w:r>
        <w:rPr>
          <w:rtl w:val="true"/>
        </w:rPr>
        <w:t xml:space="preserve">. </w:t>
      </w:r>
      <w:r>
        <w:rPr>
          <w:rtl w:val="true"/>
        </w:rPr>
        <w:t>עדי דרשה מהמערער לזוז ולאפשר לה לגשת למתלוננת ואף ניסתה לדחוף את הדלת לעבר המערער</w:t>
      </w:r>
      <w:r>
        <w:rPr>
          <w:rtl w:val="true"/>
        </w:rPr>
        <w:t xml:space="preserve">, </w:t>
      </w:r>
      <w:r>
        <w:rPr>
          <w:rtl w:val="true"/>
        </w:rPr>
        <w:t>אך הוא לא אפשר לה להיכנס</w:t>
      </w:r>
      <w:r>
        <w:rPr>
          <w:rtl w:val="true"/>
        </w:rPr>
        <w:t xml:space="preserve">. </w:t>
      </w:r>
      <w:r>
        <w:rPr>
          <w:rtl w:val="true"/>
        </w:rPr>
        <w:t>כאשר עדי הבחינה בסכין שבידיו</w:t>
      </w:r>
      <w:r>
        <w:rPr>
          <w:rtl w:val="true"/>
        </w:rPr>
        <w:t xml:space="preserve">, </w:t>
      </w:r>
      <w:r>
        <w:rPr>
          <w:rtl w:val="true"/>
        </w:rPr>
        <w:t>נרתעה ונסוגה לאחור והוא נעל את דלת הדירה והוריד את תריס החלון</w:t>
      </w:r>
      <w:r>
        <w:rPr>
          <w:rtl w:val="true"/>
        </w:rPr>
        <w:t xml:space="preserve">. </w:t>
      </w:r>
      <w:r>
        <w:rPr>
          <w:rtl w:val="true"/>
        </w:rPr>
        <w:t>השכנים הרימו את תריס החלון תוך שימוש בכוח והמשיכו לצעוק</w:t>
      </w:r>
      <w:r>
        <w:rPr>
          <w:rtl w:val="true"/>
        </w:rPr>
        <w:t xml:space="preserve">, </w:t>
      </w:r>
      <w:r>
        <w:rPr>
          <w:rtl w:val="true"/>
        </w:rPr>
        <w:t>לדפוק בדלת ובחלון ולדרוש מהמערער לפתוח את הדלת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במקביל</w:t>
      </w:r>
      <w:r>
        <w:rPr>
          <w:rtl w:val="true"/>
        </w:rPr>
        <w:t xml:space="preserve">, </w:t>
      </w:r>
      <w:r>
        <w:rPr>
          <w:rtl w:val="true"/>
        </w:rPr>
        <w:t>המערער התקרב פעם נוספת למתלוננת</w:t>
      </w:r>
      <w:r>
        <w:rPr>
          <w:rtl w:val="true"/>
        </w:rPr>
        <w:t xml:space="preserve">, </w:t>
      </w:r>
      <w:r>
        <w:rPr>
          <w:rtl w:val="true"/>
        </w:rPr>
        <w:t>חבט בראשה ובגופה באמצעות המערוך ולאחר מכן דקר אותה באמצעות הסכין מספר רב של פעמים בכל פלג גופה העליון</w:t>
      </w:r>
      <w:r>
        <w:rPr>
          <w:rtl w:val="true"/>
        </w:rPr>
        <w:t xml:space="preserve">, </w:t>
      </w:r>
      <w:r>
        <w:rPr>
          <w:rtl w:val="true"/>
        </w:rPr>
        <w:t>בחזה</w:t>
      </w:r>
      <w:r>
        <w:rPr>
          <w:rtl w:val="true"/>
        </w:rPr>
        <w:t xml:space="preserve">, </w:t>
      </w:r>
      <w:r>
        <w:rPr>
          <w:rtl w:val="true"/>
        </w:rPr>
        <w:t>בגבה</w:t>
      </w:r>
      <w:r>
        <w:rPr>
          <w:rtl w:val="true"/>
        </w:rPr>
        <w:t xml:space="preserve">, </w:t>
      </w:r>
      <w:r>
        <w:rPr>
          <w:rtl w:val="true"/>
        </w:rPr>
        <w:t>בצווארה</w:t>
      </w:r>
      <w:r>
        <w:rPr>
          <w:rtl w:val="true"/>
        </w:rPr>
        <w:t xml:space="preserve">, </w:t>
      </w:r>
      <w:r>
        <w:rPr>
          <w:rtl w:val="true"/>
        </w:rPr>
        <w:t>בפניה ובזרועותיה</w:t>
      </w:r>
      <w:r>
        <w:rPr>
          <w:rtl w:val="true"/>
        </w:rPr>
        <w:t xml:space="preserve">. </w:t>
      </w:r>
      <w:r>
        <w:rPr>
          <w:rtl w:val="true"/>
        </w:rPr>
        <w:t>כל זאת</w:t>
      </w:r>
      <w:r>
        <w:rPr>
          <w:rtl w:val="true"/>
        </w:rPr>
        <w:t xml:space="preserve">, </w:t>
      </w:r>
      <w:r>
        <w:rPr>
          <w:rtl w:val="true"/>
        </w:rPr>
        <w:t>בעוד המתלוננת מפצירה בו לחדול ממעשיו</w:t>
      </w:r>
      <w:r>
        <w:rPr>
          <w:rtl w:val="true"/>
        </w:rPr>
        <w:t xml:space="preserve">. </w:t>
      </w:r>
      <w:r>
        <w:rPr>
          <w:rtl w:val="true"/>
        </w:rPr>
        <w:t>כל משך התקיפה</w:t>
      </w:r>
      <w:r>
        <w:rPr>
          <w:rtl w:val="true"/>
        </w:rPr>
        <w:t xml:space="preserve">, </w:t>
      </w:r>
      <w:r>
        <w:rPr>
          <w:rtl w:val="true"/>
        </w:rPr>
        <w:t>הילד שהה לצד המתלוננת</w:t>
      </w:r>
      <w:r>
        <w:rPr>
          <w:rtl w:val="true"/>
        </w:rPr>
        <w:t xml:space="preserve">, </w:t>
      </w:r>
      <w:r>
        <w:rPr>
          <w:rtl w:val="true"/>
        </w:rPr>
        <w:t>שם הותיר אותו המערער חרף הפצרות המתלוננת כי יזיז את הילד מהמקום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בשלב מסוים</w:t>
      </w:r>
      <w:r>
        <w:rPr>
          <w:rtl w:val="true"/>
        </w:rPr>
        <w:t xml:space="preserve">, </w:t>
      </w:r>
      <w:r>
        <w:rPr>
          <w:rtl w:val="true"/>
        </w:rPr>
        <w:t>המערער התרחק מהמתלוננת והעביר את הילד לאמבטיה כאשר בגדיו וגופו מכוסים בדם אמו</w:t>
      </w:r>
      <w:r>
        <w:rPr>
          <w:rtl w:val="true"/>
        </w:rPr>
        <w:t xml:space="preserve">. </w:t>
      </w:r>
      <w:r>
        <w:rPr>
          <w:rtl w:val="true"/>
        </w:rPr>
        <w:t>לאחר זאת</w:t>
      </w:r>
      <w:r>
        <w:rPr>
          <w:rtl w:val="true"/>
        </w:rPr>
        <w:t xml:space="preserve">, </w:t>
      </w:r>
      <w:r>
        <w:rPr>
          <w:rtl w:val="true"/>
        </w:rPr>
        <w:t>המערער פתח את דלת הדירה כשהסכין המגואלת בדם בידו</w:t>
      </w:r>
      <w:r>
        <w:rPr>
          <w:rtl w:val="true"/>
        </w:rPr>
        <w:t xml:space="preserve">. </w:t>
      </w:r>
      <w:r>
        <w:rPr>
          <w:rtl w:val="true"/>
        </w:rPr>
        <w:t>כאשר אחד מהשכנים דרש ממנו להשליך את הסכין</w:t>
      </w:r>
      <w:r>
        <w:rPr>
          <w:rtl w:val="true"/>
        </w:rPr>
        <w:t xml:space="preserve">, </w:t>
      </w:r>
      <w:r>
        <w:rPr>
          <w:rtl w:val="true"/>
        </w:rPr>
        <w:t>המערער עשה כן והשכנים נכנסו לדירה</w:t>
      </w:r>
      <w:r>
        <w:rPr>
          <w:rtl w:val="true"/>
        </w:rPr>
        <w:t xml:space="preserve">. </w:t>
      </w:r>
      <w:r>
        <w:rPr>
          <w:rtl w:val="true"/>
        </w:rPr>
        <w:t>המערער שהה בחדר האמבטיה של הדירה עד אשר נעצר על ידי המשטרה שהוזעקה למקום</w:t>
      </w:r>
      <w:r>
        <w:rPr>
          <w:rtl w:val="true"/>
        </w:rPr>
        <w:t xml:space="preserve">. </w:t>
      </w:r>
      <w:r>
        <w:rPr>
          <w:rtl w:val="true"/>
        </w:rPr>
        <w:t>המתלוננת פונתה לבית החולים סורוקה במצב אנוש</w:t>
      </w:r>
      <w:r>
        <w:rPr>
          <w:rtl w:val="true"/>
        </w:rPr>
        <w:t xml:space="preserve">. </w:t>
      </w:r>
      <w:r>
        <w:rPr>
          <w:rtl w:val="true"/>
        </w:rPr>
        <w:t>מטעמי צנעת הפרט</w:t>
      </w:r>
      <w:r>
        <w:rPr>
          <w:rtl w:val="true"/>
        </w:rPr>
        <w:t xml:space="preserve">, </w:t>
      </w:r>
      <w:r>
        <w:rPr>
          <w:rtl w:val="true"/>
        </w:rPr>
        <w:t>אמנע מלפרט את היקף פציעותיה הקשות ואת הטיפול הרפואי הממושך שניתן לה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בגין האמור</w:t>
      </w:r>
      <w:r>
        <w:rPr>
          <w:rtl w:val="true"/>
        </w:rPr>
        <w:t xml:space="preserve">, </w:t>
      </w:r>
      <w:r>
        <w:rPr>
          <w:rtl w:val="true"/>
        </w:rPr>
        <w:t>יוחסו למערער עבירות של ניסיון לרצח</w:t>
      </w:r>
      <w:r>
        <w:rPr>
          <w:rtl w:val="true"/>
        </w:rPr>
        <w:t xml:space="preserve">, </w:t>
      </w:r>
      <w:r>
        <w:rPr>
          <w:rtl w:val="true"/>
        </w:rPr>
        <w:t xml:space="preserve">לפי </w:t>
      </w:r>
      <w:hyperlink r:id="rId19">
        <w:r>
          <w:rPr>
            <w:rStyle w:val="Hyperlink"/>
            <w:rtl w:val="true"/>
          </w:rPr>
          <w:t>סעיף</w:t>
        </w:r>
        <w:r>
          <w:rPr>
            <w:rStyle w:val="Hyperlink"/>
            <w:rtl w:val="true"/>
          </w:rPr>
          <w:t xml:space="preserve"> </w:t>
        </w:r>
        <w:r>
          <w:rPr>
            <w:rStyle w:val="Hyperlink"/>
          </w:rPr>
          <w:t>305</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חבלה חמורה בנסיבות מחמירות </w:t>
      </w:r>
      <w:r>
        <w:rPr>
          <w:rtl w:val="true"/>
        </w:rPr>
        <w:t>–</w:t>
      </w:r>
      <w:r>
        <w:rPr>
          <w:rtl w:val="true"/>
        </w:rPr>
        <w:t xml:space="preserve"> מספר עבירות לפי </w:t>
      </w:r>
      <w:hyperlink r:id="rId21">
        <w:r>
          <w:rPr>
            <w:rStyle w:val="Hyperlink"/>
            <w:rtl w:val="true"/>
          </w:rPr>
          <w:t>סעיף</w:t>
        </w:r>
        <w:r>
          <w:rPr>
            <w:rStyle w:val="Hyperlink"/>
            <w:rtl w:val="true"/>
          </w:rPr>
          <w:t xml:space="preserve"> </w:t>
        </w:r>
        <w:r>
          <w:rPr>
            <w:rStyle w:val="Hyperlink"/>
          </w:rPr>
          <w:t>333</w:t>
        </w:r>
      </w:hyperlink>
      <w:r>
        <w:rPr>
          <w:rtl w:val="true"/>
        </w:rPr>
        <w:t xml:space="preserve"> </w:t>
      </w:r>
      <w:r>
        <w:rPr>
          <w:rtl w:val="true"/>
        </w:rPr>
        <w:t xml:space="preserve">בשילוב עם </w:t>
      </w:r>
      <w:hyperlink r:id="rId22">
        <w:r>
          <w:rPr>
            <w:rStyle w:val="Hyperlink"/>
            <w:rtl w:val="true"/>
          </w:rPr>
          <w:t>סעיפים</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23">
        <w:r>
          <w:rPr>
            <w:rStyle w:val="Hyperlink"/>
          </w:rPr>
          <w:t>335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והתעללות בקטין או בחסר ישע</w:t>
      </w:r>
      <w:r>
        <w:rPr>
          <w:rtl w:val="true"/>
        </w:rPr>
        <w:t xml:space="preserve">, </w:t>
      </w:r>
      <w:r>
        <w:rPr>
          <w:rtl w:val="true"/>
        </w:rPr>
        <w:t xml:space="preserve">לפי </w:t>
      </w:r>
      <w:hyperlink r:id="rId24">
        <w:r>
          <w:rPr>
            <w:rStyle w:val="Hyperlink"/>
            <w:rtl w:val="true"/>
          </w:rPr>
          <w:t>סעיף</w:t>
        </w:r>
        <w:r>
          <w:rPr>
            <w:rStyle w:val="Hyperlink"/>
            <w:rtl w:val="true"/>
          </w:rPr>
          <w:t xml:space="preserve"> </w:t>
        </w:r>
        <w:r>
          <w:rPr>
            <w:rStyle w:val="Hyperlink"/>
          </w:rPr>
          <w:t>368</w:t>
        </w:r>
        <w:r>
          <w:rPr>
            <w:rStyle w:val="Hyperlink"/>
            <w:rtl w:val="true"/>
          </w:rPr>
          <w:t>ג</w:t>
        </w:r>
      </w:hyperlink>
      <w:r>
        <w:rPr>
          <w:rtl w:val="true"/>
        </w:rPr>
        <w:t xml:space="preserve"> סיפה לחוק</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המחלוקת העובדתית שבה בית המשפט המחוזי נדרש להכריע הייתה מצומצמת</w:t>
      </w:r>
      <w:r>
        <w:rPr>
          <w:rtl w:val="true"/>
        </w:rPr>
        <w:t xml:space="preserve">. </w:t>
      </w:r>
      <w:r>
        <w:rPr>
          <w:rtl w:val="true"/>
        </w:rPr>
        <w:t>מרבית הראיות הוגשו בהסכמה וההגנה אף הסכימה לאמיתות תוכנן</w:t>
      </w:r>
      <w:r>
        <w:rPr>
          <w:rtl w:val="true"/>
        </w:rPr>
        <w:t xml:space="preserve">. </w:t>
      </w:r>
      <w:r>
        <w:rPr>
          <w:rtl w:val="true"/>
        </w:rPr>
        <w:t>חומר הראיות שהוצג כלל</w:t>
      </w:r>
      <w:r>
        <w:rPr>
          <w:rtl w:val="true"/>
        </w:rPr>
        <w:t xml:space="preserve">, </w:t>
      </w:r>
      <w:r>
        <w:rPr>
          <w:rtl w:val="true"/>
        </w:rPr>
        <w:t>בין היתר</w:t>
      </w:r>
      <w:r>
        <w:rPr>
          <w:rtl w:val="true"/>
        </w:rPr>
        <w:t xml:space="preserve">, </w:t>
      </w:r>
      <w:r>
        <w:rPr>
          <w:rtl w:val="true"/>
        </w:rPr>
        <w:t>את תיעוד השמע של הקלטות המערער במכשיר הטלפון הנייד שלו</w:t>
      </w:r>
      <w:r>
        <w:rPr>
          <w:rtl w:val="true"/>
        </w:rPr>
        <w:t xml:space="preserve">. </w:t>
      </w:r>
      <w:r>
        <w:rPr>
          <w:rtl w:val="true"/>
        </w:rPr>
        <w:t>אחת מההקלטות מתעדת למעשה את כל אירוע האלימות עד לכניסת השכנים לדירה</w:t>
      </w:r>
      <w:r>
        <w:rPr>
          <w:rtl w:val="true"/>
        </w:rPr>
        <w:t xml:space="preserve">, </w:t>
      </w:r>
      <w:r>
        <w:rPr>
          <w:rtl w:val="true"/>
        </w:rPr>
        <w:t xml:space="preserve">מעצרו של המערער והגעת כוחות ההצלה </w:t>
      </w:r>
      <w:r>
        <w:rPr>
          <w:rtl w:val="true"/>
        </w:rPr>
        <w:t>(</w:t>
      </w:r>
      <w:r>
        <w:rPr>
          <w:rtl w:val="true"/>
        </w:rPr>
        <w:t>ת</w:t>
      </w:r>
      <w:r>
        <w:rPr>
          <w:rtl w:val="true"/>
        </w:rPr>
        <w:t>/</w:t>
      </w:r>
      <w:r>
        <w:rPr/>
        <w:t>72</w:t>
      </w:r>
      <w:r>
        <w:rPr>
          <w:rtl w:val="true"/>
        </w:rPr>
        <w:t xml:space="preserve">, </w:t>
      </w:r>
      <w:r>
        <w:rPr>
          <w:rtl w:val="true"/>
        </w:rPr>
        <w:t xml:space="preserve">קובץ </w:t>
      </w:r>
      <w:r>
        <w:rPr/>
        <w:t>009</w:t>
      </w:r>
      <w:r>
        <w:rPr>
          <w:rtl w:val="true"/>
        </w:rPr>
        <w:t xml:space="preserve">). </w:t>
      </w:r>
      <w:r>
        <w:rPr>
          <w:rtl w:val="true"/>
        </w:rPr>
        <w:t>עוד הוגשו הודעות קרובי משפחתה של המתלוננת</w:t>
      </w:r>
      <w:r>
        <w:rPr>
          <w:rtl w:val="true"/>
        </w:rPr>
        <w:t xml:space="preserve">, </w:t>
      </w:r>
      <w:r>
        <w:rPr>
          <w:rtl w:val="true"/>
        </w:rPr>
        <w:t>הודעות השכנים</w:t>
      </w:r>
      <w:r>
        <w:rPr>
          <w:rtl w:val="true"/>
        </w:rPr>
        <w:t xml:space="preserve">, </w:t>
      </w:r>
      <w:r>
        <w:rPr>
          <w:rtl w:val="true"/>
        </w:rPr>
        <w:t xml:space="preserve">צילום הודעות </w:t>
      </w:r>
      <w:r>
        <w:rPr>
          <w:rtl w:val="true"/>
        </w:rPr>
        <w:t>"</w:t>
      </w:r>
      <w:r>
        <w:rPr>
          <w:rtl w:val="true"/>
        </w:rPr>
        <w:t>ווטסאפ</w:t>
      </w:r>
      <w:r>
        <w:rPr>
          <w:rtl w:val="true"/>
        </w:rPr>
        <w:t xml:space="preserve">", </w:t>
      </w:r>
      <w:r>
        <w:rPr>
          <w:rtl w:val="true"/>
        </w:rPr>
        <w:t>הודעות של גורמים רפואיים אשר טיפלו במתלוננת</w:t>
      </w:r>
      <w:r>
        <w:rPr>
          <w:rtl w:val="true"/>
        </w:rPr>
        <w:t xml:space="preserve">, </w:t>
      </w:r>
      <w:r>
        <w:rPr>
          <w:rtl w:val="true"/>
        </w:rPr>
        <w:t>הודעות ודוחות פעולה של אנשי משטרה</w:t>
      </w:r>
      <w:r>
        <w:rPr>
          <w:rtl w:val="true"/>
        </w:rPr>
        <w:t xml:space="preserve">, </w:t>
      </w:r>
      <w:r>
        <w:rPr>
          <w:rtl w:val="true"/>
        </w:rPr>
        <w:t>דוחות מעבדה לזיהוי פלילי ומסמכים רפואיים המלמדים על אשפוזה הממושך של המתלוננת ומצבה הרפואי</w:t>
      </w:r>
      <w:r>
        <w:rPr>
          <w:rtl w:val="true"/>
        </w:rPr>
        <w:t xml:space="preserve">. </w:t>
      </w:r>
      <w:r>
        <w:rPr>
          <w:rtl w:val="true"/>
        </w:rPr>
        <w:t>אמרות המערער מחקירותיו במשטרה הוגשו אף הן</w:t>
      </w:r>
      <w:r>
        <w:rPr>
          <w:rtl w:val="true"/>
        </w:rPr>
        <w:t xml:space="preserve">, </w:t>
      </w:r>
      <w:r>
        <w:rPr>
          <w:rtl w:val="true"/>
        </w:rPr>
        <w:t>וכך גם אמרות המתלוננת שנגבו ממנה בעודה מאושפזת בבית החולים</w:t>
      </w:r>
      <w:r>
        <w:rPr>
          <w:rtl w:val="true"/>
        </w:rPr>
        <w:t xml:space="preserve">. </w:t>
      </w:r>
      <w:r>
        <w:rPr>
          <w:rtl w:val="true"/>
        </w:rPr>
        <w:t xml:space="preserve">לפני בית המשפט המחוזי נשמעו שתי עדויות בלבד </w:t>
      </w:r>
      <w:r>
        <w:rPr>
          <w:rtl w:val="true"/>
        </w:rPr>
        <w:t>–</w:t>
      </w:r>
      <w:r>
        <w:rPr>
          <w:rtl w:val="true"/>
        </w:rPr>
        <w:t xml:space="preserve"> עדות המתלוננת מטעם התביעה ועדות המערער להגנתו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נוכח חומר הראיות וההסכמות כאמור</w:t>
      </w:r>
      <w:r>
        <w:rPr>
          <w:rtl w:val="true"/>
        </w:rPr>
        <w:t xml:space="preserve">, </w:t>
      </w:r>
      <w:r>
        <w:rPr>
          <w:rtl w:val="true"/>
        </w:rPr>
        <w:t>נותרו שלוש מחלוקות עובדתיות בלבד</w:t>
      </w:r>
      <w:r>
        <w:rPr>
          <w:rtl w:val="true"/>
        </w:rPr>
        <w:t xml:space="preserve">: </w:t>
      </w:r>
      <w:r>
        <w:rPr>
          <w:rtl w:val="true"/>
        </w:rPr>
        <w:t>הראשונה</w:t>
      </w:r>
      <w:r>
        <w:rPr>
          <w:rtl w:val="true"/>
        </w:rPr>
        <w:t xml:space="preserve">, </w:t>
      </w:r>
      <w:r>
        <w:rPr>
          <w:rtl w:val="true"/>
        </w:rPr>
        <w:t>האם המערער הטיח את המתלוננת על הרצפה עובר לתקיפתה באמצעות המערוך</w:t>
      </w:r>
      <w:r>
        <w:rPr>
          <w:rtl w:val="true"/>
        </w:rPr>
        <w:t xml:space="preserve">; </w:t>
      </w:r>
      <w:r>
        <w:rPr>
          <w:rtl w:val="true"/>
        </w:rPr>
        <w:t>השנייה</w:t>
      </w:r>
      <w:r>
        <w:rPr>
          <w:rtl w:val="true"/>
        </w:rPr>
        <w:t xml:space="preserve">, </w:t>
      </w:r>
      <w:r>
        <w:rPr>
          <w:rtl w:val="true"/>
        </w:rPr>
        <w:t xml:space="preserve">האם המערער לחש למתלוננת תוך כדי חניקתה </w:t>
      </w:r>
      <w:r>
        <w:rPr>
          <w:rtl w:val="true"/>
        </w:rPr>
        <w:t>"</w:t>
      </w:r>
      <w:r>
        <w:rPr>
          <w:rtl w:val="true"/>
        </w:rPr>
        <w:t>תמותי כבר</w:t>
      </w:r>
      <w:r>
        <w:rPr>
          <w:rtl w:val="true"/>
        </w:rPr>
        <w:t xml:space="preserve">"; </w:t>
      </w:r>
      <w:r>
        <w:rPr>
          <w:rtl w:val="true"/>
        </w:rPr>
        <w:t>והשלישית</w:t>
      </w:r>
      <w:r>
        <w:rPr>
          <w:rtl w:val="true"/>
        </w:rPr>
        <w:t xml:space="preserve">, </w:t>
      </w:r>
      <w:r>
        <w:rPr>
          <w:rtl w:val="true"/>
        </w:rPr>
        <w:t xml:space="preserve">האם המערער אמר למתלוננת </w:t>
      </w:r>
      <w:r>
        <w:rPr>
          <w:rtl w:val="true"/>
        </w:rPr>
        <w:t>"</w:t>
      </w:r>
      <w:r>
        <w:rPr>
          <w:rtl w:val="true"/>
        </w:rPr>
        <w:t>את לא תהיי אמא שלו</w:t>
      </w:r>
      <w:r>
        <w:rPr>
          <w:rtl w:val="true"/>
        </w:rPr>
        <w:t xml:space="preserve">" </w:t>
      </w:r>
      <w:r>
        <w:rPr>
          <w:rtl w:val="true"/>
        </w:rPr>
        <w:t>ו</w:t>
      </w:r>
      <w:r>
        <w:rPr>
          <w:rtl w:val="true"/>
        </w:rPr>
        <w:t>"</w:t>
      </w:r>
      <w:r>
        <w:rPr>
          <w:rtl w:val="true"/>
        </w:rPr>
        <w:t>גם ככה לא תהיה לו אמא</w:t>
      </w:r>
      <w:r>
        <w:rPr>
          <w:rtl w:val="true"/>
        </w:rPr>
        <w:t xml:space="preserve">" </w:t>
      </w:r>
      <w:r>
        <w:rPr>
          <w:rtl w:val="true"/>
        </w:rPr>
        <w:t>–</w:t>
      </w:r>
      <w:r>
        <w:rPr>
          <w:rtl w:val="true"/>
        </w:rPr>
        <w:t xml:space="preserve"> </w:t>
      </w:r>
      <w:r>
        <w:rPr>
          <w:rtl w:val="true"/>
        </w:rPr>
        <w:t>ככתוב בכתב האישום המתוקן</w:t>
      </w:r>
      <w:r>
        <w:rPr>
          <w:rtl w:val="true"/>
        </w:rPr>
        <w:t xml:space="preserve">, </w:t>
      </w:r>
      <w:r>
        <w:rPr>
          <w:rtl w:val="true"/>
        </w:rPr>
        <w:t xml:space="preserve">או שמא אמר לה כי הילד </w:t>
      </w:r>
      <w:r>
        <w:rPr>
          <w:rtl w:val="true"/>
        </w:rPr>
        <w:t>"</w:t>
      </w:r>
      <w:r>
        <w:rPr>
          <w:rtl w:val="true"/>
        </w:rPr>
        <w:t>לא צריך אמא כזאת</w:t>
      </w:r>
      <w:r>
        <w:rPr>
          <w:rtl w:val="true"/>
        </w:rPr>
        <w:t xml:space="preserve">", </w:t>
      </w:r>
      <w:r>
        <w:rPr>
          <w:rtl w:val="true"/>
        </w:rPr>
        <w:t>כטענתו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בית המשפט המחוזי ציין בהכרעת הדין כי הוא נותן אמון מלא בעדות המתלוננת לאור התרשמותו החיובית מהאופן שבו העידה</w:t>
      </w:r>
      <w:r>
        <w:rPr>
          <w:rtl w:val="true"/>
        </w:rPr>
        <w:t xml:space="preserve">, </w:t>
      </w:r>
      <w:r>
        <w:rPr>
          <w:rtl w:val="true"/>
        </w:rPr>
        <w:t>ובכלל זה כי תיארה את הדברים באופן מאוזן ומדויק ככל שניתן</w:t>
      </w:r>
      <w:r>
        <w:rPr>
          <w:rtl w:val="true"/>
        </w:rPr>
        <w:t xml:space="preserve">. </w:t>
      </w:r>
      <w:r>
        <w:rPr>
          <w:rtl w:val="true"/>
        </w:rPr>
        <w:t xml:space="preserve">באשר למערער </w:t>
      </w:r>
      <w:r>
        <w:rPr>
          <w:rtl w:val="true"/>
        </w:rPr>
        <w:t>–</w:t>
      </w:r>
      <w:r>
        <w:rPr>
          <w:rtl w:val="true"/>
        </w:rPr>
        <w:t xml:space="preserve"> לאחר ששמר לרוב בחקירותיו במשטרה על זכות השתיקה</w:t>
      </w:r>
      <w:r>
        <w:rPr>
          <w:rtl w:val="true"/>
        </w:rPr>
        <w:t xml:space="preserve">, </w:t>
      </w:r>
      <w:r>
        <w:rPr>
          <w:rtl w:val="true"/>
        </w:rPr>
        <w:t>הוא מסר בבית המשפט לראשונה גרסה מלאה</w:t>
      </w:r>
      <w:r>
        <w:rPr>
          <w:rtl w:val="true"/>
        </w:rPr>
        <w:t xml:space="preserve">. </w:t>
      </w:r>
      <w:r>
        <w:rPr>
          <w:rtl w:val="true"/>
        </w:rPr>
        <w:t>בעדותו</w:t>
      </w:r>
      <w:r>
        <w:rPr>
          <w:rtl w:val="true"/>
        </w:rPr>
        <w:t xml:space="preserve">, </w:t>
      </w:r>
      <w:r>
        <w:rPr>
          <w:rtl w:val="true"/>
        </w:rPr>
        <w:t>המערער פירט את הרקע לאירוע ואת היחסים העכורים בינו לבין המתלוננת</w:t>
      </w:r>
      <w:r>
        <w:rPr>
          <w:rtl w:val="true"/>
        </w:rPr>
        <w:t xml:space="preserve">. </w:t>
      </w:r>
      <w:r>
        <w:rPr>
          <w:rtl w:val="true"/>
        </w:rPr>
        <w:t>אשר לגרסתו ביחס לאירוע עצמו</w:t>
      </w:r>
      <w:r>
        <w:rPr>
          <w:rtl w:val="true"/>
        </w:rPr>
        <w:t xml:space="preserve">, </w:t>
      </w:r>
      <w:r>
        <w:rPr>
          <w:rtl w:val="true"/>
        </w:rPr>
        <w:t>צוין בהכרעת הדין</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 xml:space="preserve">[...] </w:t>
      </w:r>
      <w:r>
        <w:rPr>
          <w:rtl w:val="true"/>
        </w:rPr>
        <w:t>בכל</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התבקש</w:t>
      </w:r>
      <w:r>
        <w:rPr>
          <w:rFonts w:eastAsia="Arial TUR" w:cs="Arial TUR"/>
          <w:rtl w:val="true"/>
        </w:rPr>
        <w:t xml:space="preserve"> </w:t>
      </w:r>
      <w:r>
        <w:rPr>
          <w:rtl w:val="true"/>
        </w:rPr>
        <w:t>להתייחס</w:t>
      </w:r>
      <w:r>
        <w:rPr>
          <w:rFonts w:eastAsia="Arial TUR" w:cs="Arial TUR"/>
          <w:rtl w:val="true"/>
        </w:rPr>
        <w:t xml:space="preserve"> </w:t>
      </w:r>
      <w:r>
        <w:rPr>
          <w:rtl w:val="true"/>
        </w:rPr>
        <w:t>או</w:t>
      </w:r>
      <w:r>
        <w:rPr>
          <w:rFonts w:eastAsia="Arial TUR" w:cs="Arial TUR"/>
          <w:rtl w:val="true"/>
        </w:rPr>
        <w:t xml:space="preserve"> </w:t>
      </w:r>
      <w:r>
        <w:rPr>
          <w:rtl w:val="true"/>
        </w:rPr>
        <w:t>לענות</w:t>
      </w:r>
      <w:r>
        <w:rPr>
          <w:rFonts w:eastAsia="Arial TUR" w:cs="Arial TUR"/>
          <w:rtl w:val="true"/>
        </w:rPr>
        <w:t xml:space="preserve"> </w:t>
      </w:r>
      <w:r>
        <w:rPr>
          <w:rtl w:val="true"/>
        </w:rPr>
        <w:t>על</w:t>
      </w:r>
      <w:r>
        <w:rPr>
          <w:rFonts w:eastAsia="Arial TUR" w:cs="Arial TUR"/>
          <w:rtl w:val="true"/>
        </w:rPr>
        <w:t xml:space="preserve"> </w:t>
      </w:r>
      <w:r>
        <w:rPr>
          <w:rtl w:val="true"/>
        </w:rPr>
        <w:t>שאלות</w:t>
      </w:r>
      <w:r>
        <w:rPr>
          <w:rFonts w:eastAsia="Arial TUR" w:cs="Arial TUR"/>
          <w:rtl w:val="true"/>
        </w:rPr>
        <w:t xml:space="preserve"> </w:t>
      </w:r>
      <w:r>
        <w:rPr>
          <w:rtl w:val="true"/>
        </w:rPr>
        <w:t>ביחס</w:t>
      </w:r>
      <w:r>
        <w:rPr>
          <w:rFonts w:eastAsia="Arial TUR" w:cs="Arial TUR"/>
          <w:rtl w:val="true"/>
        </w:rPr>
        <w:t xml:space="preserve"> </w:t>
      </w:r>
      <w:r>
        <w:rPr>
          <w:rtl w:val="true"/>
        </w:rPr>
        <w:t>למה</w:t>
      </w:r>
      <w:r>
        <w:rPr>
          <w:rFonts w:eastAsia="Arial TUR" w:cs="Arial TUR"/>
          <w:rtl w:val="true"/>
        </w:rPr>
        <w:t xml:space="preserve"> </w:t>
      </w:r>
      <w:r>
        <w:rPr>
          <w:rtl w:val="true"/>
        </w:rPr>
        <w:t>שקרה</w:t>
      </w:r>
      <w:r>
        <w:rPr>
          <w:rFonts w:eastAsia="Arial TUR" w:cs="Arial TUR"/>
          <w:rtl w:val="true"/>
        </w:rPr>
        <w:t xml:space="preserve"> </w:t>
      </w:r>
      <w:r>
        <w:rPr>
          <w:rtl w:val="true"/>
        </w:rPr>
        <w:t>בדירה</w:t>
      </w:r>
      <w:r>
        <w:rPr>
          <w:rFonts w:eastAsia="Arial TUR" w:cs="Arial TUR"/>
          <w:rtl w:val="true"/>
        </w:rPr>
        <w:t xml:space="preserve"> </w:t>
      </w:r>
      <w:r>
        <w:rPr>
          <w:rtl w:val="true"/>
        </w:rPr>
        <w:t>–</w:t>
      </w:r>
      <w:r>
        <w:rPr>
          <w:rFonts w:eastAsia="Arial TUR" w:cs="Arial TUR"/>
          <w:rtl w:val="true"/>
        </w:rPr>
        <w:t xml:space="preserve"> </w:t>
      </w:r>
      <w:r>
        <w:rPr>
          <w:rtl w:val="true"/>
        </w:rPr>
        <w:t>ביחס</w:t>
      </w:r>
      <w:r>
        <w:rPr>
          <w:rFonts w:eastAsia="Arial TUR" w:cs="Arial TUR"/>
          <w:rtl w:val="true"/>
        </w:rPr>
        <w:t xml:space="preserve"> </w:t>
      </w:r>
      <w:r>
        <w:rPr>
          <w:rtl w:val="true"/>
        </w:rPr>
        <w:t>למקרה</w:t>
      </w:r>
      <w:r>
        <w:rPr>
          <w:rFonts w:eastAsia="Arial TUR" w:cs="Arial TUR"/>
          <w:rtl w:val="true"/>
        </w:rPr>
        <w:t xml:space="preserve"> </w:t>
      </w:r>
      <w:r>
        <w:rPr>
          <w:rtl w:val="true"/>
        </w:rPr>
        <w:t>עליו</w:t>
      </w:r>
      <w:r>
        <w:rPr>
          <w:rFonts w:eastAsia="Arial TUR" w:cs="Arial TUR"/>
          <w:rtl w:val="true"/>
        </w:rPr>
        <w:t xml:space="preserve"> </w:t>
      </w:r>
      <w:r>
        <w:rPr>
          <w:rtl w:val="true"/>
        </w:rPr>
        <w:t>הוא</w:t>
      </w:r>
      <w:r>
        <w:rPr>
          <w:rFonts w:eastAsia="Arial TUR" w:cs="Arial TUR"/>
          <w:rtl w:val="true"/>
        </w:rPr>
        <w:t xml:space="preserve"> </w:t>
      </w:r>
      <w:r>
        <w:rPr>
          <w:rtl w:val="true"/>
        </w:rPr>
        <w:t>נחקר</w:t>
      </w:r>
      <w:r>
        <w:rPr>
          <w:rFonts w:eastAsia="Arial TUR" w:cs="Arial TUR"/>
          <w:rtl w:val="true"/>
        </w:rPr>
        <w:t xml:space="preserve"> </w:t>
      </w:r>
      <w:r>
        <w:rPr>
          <w:rtl w:val="true"/>
        </w:rPr>
        <w:t>במשטרה</w:t>
      </w:r>
      <w:r>
        <w:rPr>
          <w:rFonts w:eastAsia="Arial TUR" w:cs="Arial TUR"/>
          <w:rtl w:val="true"/>
        </w:rPr>
        <w:t xml:space="preserve"> </w:t>
      </w:r>
      <w:r>
        <w:rPr>
          <w:rtl w:val="true"/>
        </w:rPr>
        <w:t>ובגינו</w:t>
      </w:r>
      <w:r>
        <w:rPr>
          <w:rFonts w:eastAsia="Arial TUR" w:cs="Arial TUR"/>
          <w:rtl w:val="true"/>
        </w:rPr>
        <w:t xml:space="preserve"> </w:t>
      </w:r>
      <w:r>
        <w:rPr>
          <w:rtl w:val="true"/>
        </w:rPr>
        <w:t>התכנסנו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w:t>
      </w:r>
      <w:r>
        <w:rPr>
          <w:rFonts w:eastAsia="Arial TUR" w:cs="Arial TUR"/>
          <w:rtl w:val="true"/>
        </w:rPr>
        <w:t xml:space="preserve"> </w:t>
      </w:r>
      <w:r>
        <w:rPr>
          <w:rtl w:val="true"/>
        </w:rPr>
        <w:t>הנאשם</w:t>
      </w:r>
      <w:r>
        <w:rPr>
          <w:rFonts w:eastAsia="Arial TUR" w:cs="Arial TUR"/>
          <w:rtl w:val="true"/>
        </w:rPr>
        <w:t xml:space="preserve"> </w:t>
      </w:r>
      <w:r>
        <w:rPr>
          <w:rtl w:val="true"/>
        </w:rPr>
        <w:t>התחמק</w:t>
      </w:r>
      <w:r>
        <w:rPr>
          <w:rFonts w:eastAsia="Arial TUR" w:cs="Arial TUR"/>
          <w:rtl w:val="true"/>
        </w:rPr>
        <w:t xml:space="preserve"> </w:t>
      </w:r>
      <w:r>
        <w:rPr>
          <w:rtl w:val="true"/>
        </w:rPr>
        <w:t>ממתן</w:t>
      </w:r>
      <w:r>
        <w:rPr>
          <w:rFonts w:eastAsia="Arial TUR" w:cs="Arial TUR"/>
          <w:rtl w:val="true"/>
        </w:rPr>
        <w:t xml:space="preserve"> </w:t>
      </w:r>
      <w:r>
        <w:rPr>
          <w:rtl w:val="true"/>
        </w:rPr>
        <w:t>תשובה</w:t>
      </w:r>
      <w:r>
        <w:rPr>
          <w:rtl w:val="true"/>
        </w:rPr>
        <w:t xml:space="preserve">, </w:t>
      </w:r>
      <w:r>
        <w:rPr>
          <w:rtl w:val="true"/>
        </w:rPr>
        <w:t>מסר</w:t>
      </w:r>
      <w:r>
        <w:rPr>
          <w:rFonts w:eastAsia="Arial TUR" w:cs="Arial TUR"/>
          <w:rtl w:val="true"/>
        </w:rPr>
        <w:t xml:space="preserve"> </w:t>
      </w:r>
      <w:r>
        <w:rPr>
          <w:rtl w:val="true"/>
        </w:rPr>
        <w:t>תשובות</w:t>
      </w:r>
      <w:r>
        <w:rPr>
          <w:rFonts w:eastAsia="Arial TUR" w:cs="Arial TUR"/>
          <w:rtl w:val="true"/>
        </w:rPr>
        <w:t xml:space="preserve"> </w:t>
      </w:r>
      <w:r>
        <w:rPr>
          <w:rtl w:val="true"/>
        </w:rPr>
        <w:t>מעורפלות</w:t>
      </w:r>
      <w:r>
        <w:rPr>
          <w:rFonts w:eastAsia="Arial TUR" w:cs="Arial TUR"/>
          <w:rtl w:val="true"/>
        </w:rPr>
        <w:t xml:space="preserve"> </w:t>
      </w:r>
      <w:r>
        <w:rPr>
          <w:rtl w:val="true"/>
        </w:rPr>
        <w:t>ולא</w:t>
      </w:r>
      <w:r>
        <w:rPr>
          <w:rFonts w:eastAsia="Arial TUR" w:cs="Arial TUR"/>
          <w:rtl w:val="true"/>
        </w:rPr>
        <w:t xml:space="preserve"> </w:t>
      </w:r>
      <w:r>
        <w:rPr>
          <w:rtl w:val="true"/>
        </w:rPr>
        <w:t>ענה</w:t>
      </w:r>
      <w:r>
        <w:rPr>
          <w:rFonts w:eastAsia="Arial TUR" w:cs="Arial TUR"/>
          <w:rtl w:val="true"/>
        </w:rPr>
        <w:t xml:space="preserve"> </w:t>
      </w:r>
      <w:r>
        <w:rPr>
          <w:rtl w:val="true"/>
        </w:rPr>
        <w:t>על</w:t>
      </w:r>
      <w:r>
        <w:rPr>
          <w:rFonts w:eastAsia="Arial TUR" w:cs="Arial TUR"/>
          <w:rtl w:val="true"/>
        </w:rPr>
        <w:t xml:space="preserve"> </w:t>
      </w:r>
      <w:r>
        <w:rPr>
          <w:rtl w:val="true"/>
        </w:rPr>
        <w:t>שום</w:t>
      </w:r>
      <w:r>
        <w:rPr>
          <w:rFonts w:eastAsia="Arial TUR" w:cs="Arial TUR"/>
          <w:rtl w:val="true"/>
        </w:rPr>
        <w:t xml:space="preserve"> </w:t>
      </w:r>
      <w:r>
        <w:rPr>
          <w:rtl w:val="true"/>
        </w:rPr>
        <w:t>שאלה</w:t>
      </w:r>
      <w:r>
        <w:rPr>
          <w:rFonts w:eastAsia="Arial TUR" w:cs="Arial TUR"/>
          <w:rtl w:val="true"/>
        </w:rPr>
        <w:t xml:space="preserve"> </w:t>
      </w:r>
      <w:r>
        <w:rPr>
          <w:rtl w:val="true"/>
        </w:rPr>
        <w:t>ספציפית</w:t>
      </w:r>
      <w:r>
        <w:rPr>
          <w:rtl w:val="true"/>
        </w:rPr>
        <w:t xml:space="preserve">, </w:t>
      </w:r>
      <w:r>
        <w:rPr>
          <w:rtl w:val="true"/>
        </w:rPr>
        <w:t>וגרסתו</w:t>
      </w:r>
      <w:r>
        <w:rPr>
          <w:rFonts w:eastAsia="Arial TUR" w:cs="Arial TUR"/>
          <w:rtl w:val="true"/>
        </w:rPr>
        <w:t xml:space="preserve"> </w:t>
      </w:r>
      <w:r>
        <w:rPr>
          <w:rtl w:val="true"/>
        </w:rPr>
        <w:t>התמצתה</w:t>
      </w:r>
      <w:r>
        <w:rPr>
          <w:rFonts w:eastAsia="Arial TUR" w:cs="Arial TUR"/>
          <w:rtl w:val="true"/>
        </w:rPr>
        <w:t xml:space="preserve"> </w:t>
      </w:r>
      <w:r>
        <w:rPr>
          <w:rtl w:val="true"/>
        </w:rPr>
        <w:t>בכך</w:t>
      </w:r>
      <w:r>
        <w:rPr>
          <w:rFonts w:eastAsia="Arial TUR" w:cs="Arial TUR"/>
          <w:rtl w:val="true"/>
        </w:rPr>
        <w:t xml:space="preserve"> </w:t>
      </w:r>
      <w:r>
        <w:rPr>
          <w:rtl w:val="true"/>
        </w:rPr>
        <w:t>שאין</w:t>
      </w:r>
      <w:r>
        <w:rPr>
          <w:rFonts w:eastAsia="Arial TUR" w:cs="Arial TUR"/>
          <w:rtl w:val="true"/>
        </w:rPr>
        <w:t xml:space="preserve"> </w:t>
      </w:r>
      <w:r>
        <w:rPr>
          <w:rtl w:val="true"/>
        </w:rPr>
        <w:t>לו</w:t>
      </w:r>
      <w:r>
        <w:rPr>
          <w:rFonts w:eastAsia="Arial TUR" w:cs="Arial TUR"/>
          <w:rtl w:val="true"/>
        </w:rPr>
        <w:t xml:space="preserve"> </w:t>
      </w:r>
      <w:r>
        <w:rPr>
          <w:rtl w:val="true"/>
        </w:rPr>
        <w:t>כל</w:t>
      </w:r>
      <w:r>
        <w:rPr>
          <w:rFonts w:eastAsia="Arial TUR" w:cs="Arial TUR"/>
          <w:rtl w:val="true"/>
        </w:rPr>
        <w:t xml:space="preserve"> </w:t>
      </w:r>
      <w:r>
        <w:rPr>
          <w:rtl w:val="true"/>
        </w:rPr>
        <w:t>הסבר</w:t>
      </w:r>
      <w:r>
        <w:rPr>
          <w:rFonts w:eastAsia="Arial TUR" w:cs="Arial TUR"/>
          <w:rtl w:val="true"/>
        </w:rPr>
        <w:t xml:space="preserve"> </w:t>
      </w:r>
      <w:r>
        <w:rPr>
          <w:rtl w:val="true"/>
        </w:rPr>
        <w:t>לדברים</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יודע</w:t>
      </w:r>
      <w:r>
        <w:rPr>
          <w:rFonts w:eastAsia="Arial TUR" w:cs="Arial TUR"/>
          <w:rtl w:val="true"/>
        </w:rPr>
        <w:t xml:space="preserve"> </w:t>
      </w:r>
      <w:r>
        <w:rPr>
          <w:rtl w:val="true"/>
        </w:rPr>
        <w:t>למה</w:t>
      </w:r>
      <w:r>
        <w:rPr>
          <w:rFonts w:eastAsia="Arial TUR" w:cs="Arial TUR"/>
          <w:rtl w:val="true"/>
        </w:rPr>
        <w:t xml:space="preserve"> </w:t>
      </w:r>
      <w:r>
        <w:rPr>
          <w:rtl w:val="true"/>
        </w:rPr>
        <w:t>עשה</w:t>
      </w:r>
      <w:r>
        <w:rPr>
          <w:rFonts w:eastAsia="Arial TUR" w:cs="Arial TUR"/>
          <w:rtl w:val="true"/>
        </w:rPr>
        <w:t xml:space="preserve"> </w:t>
      </w:r>
      <w:r>
        <w:rPr>
          <w:rtl w:val="true"/>
        </w:rPr>
        <w:t>את</w:t>
      </w:r>
      <w:r>
        <w:rPr>
          <w:rFonts w:eastAsia="Arial TUR" w:cs="Arial TUR"/>
          <w:rtl w:val="true"/>
        </w:rPr>
        <w:t xml:space="preserve"> </w:t>
      </w:r>
      <w:r>
        <w:rPr>
          <w:rtl w:val="true"/>
        </w:rPr>
        <w:t>מה</w:t>
      </w:r>
      <w:r>
        <w:rPr>
          <w:rFonts w:eastAsia="Arial TUR" w:cs="Arial TUR"/>
          <w:rtl w:val="true"/>
        </w:rPr>
        <w:t xml:space="preserve"> </w:t>
      </w:r>
      <w:r>
        <w:rPr>
          <w:rtl w:val="true"/>
        </w:rPr>
        <w:t>שעשה</w:t>
      </w:r>
      <w:r>
        <w:rPr>
          <w:rtl w:val="true"/>
        </w:rPr>
        <w:t xml:space="preserve">, </w:t>
      </w:r>
      <w:r>
        <w:rPr>
          <w:rtl w:val="true"/>
        </w:rPr>
        <w:t>וכי</w:t>
      </w:r>
      <w:r>
        <w:rPr>
          <w:rFonts w:eastAsia="Arial TUR" w:cs="Arial TUR"/>
          <w:rtl w:val="true"/>
        </w:rPr>
        <w:t xml:space="preserve"> </w:t>
      </w:r>
      <w:r>
        <w:rPr>
          <w:rtl w:val="true"/>
        </w:rPr>
        <w:t>לדעתו</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איבד</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w:t>
      </w:r>
      <w:r>
        <w:rPr>
          <w:rtl w:val="true"/>
        </w:rPr>
        <w:t xml:space="preserve">, </w:t>
      </w:r>
      <w:r>
        <w:rPr>
          <w:rtl w:val="true"/>
        </w:rPr>
        <w:t>תשובות</w:t>
      </w:r>
      <w:r>
        <w:rPr>
          <w:rFonts w:eastAsia="Arial TUR" w:cs="Arial TUR"/>
          <w:rtl w:val="true"/>
        </w:rPr>
        <w:t xml:space="preserve"> </w:t>
      </w:r>
      <w:r>
        <w:rPr>
          <w:rtl w:val="true"/>
        </w:rPr>
        <w:t>עליהן</w:t>
      </w:r>
      <w:r>
        <w:rPr>
          <w:rFonts w:eastAsia="Arial TUR" w:cs="Arial TUR"/>
          <w:rtl w:val="true"/>
        </w:rPr>
        <w:t xml:space="preserve"> </w:t>
      </w:r>
      <w:r>
        <w:rPr>
          <w:rtl w:val="true"/>
        </w:rPr>
        <w:t>שב</w:t>
      </w:r>
      <w:r>
        <w:rPr>
          <w:rFonts w:eastAsia="Arial TUR" w:cs="Arial TUR"/>
          <w:rtl w:val="true"/>
        </w:rPr>
        <w:t xml:space="preserve"> </w:t>
      </w:r>
      <w:r>
        <w:rPr>
          <w:rtl w:val="true"/>
        </w:rPr>
        <w:t>וחזר</w:t>
      </w:r>
      <w:r>
        <w:rPr>
          <w:rFonts w:eastAsia="Arial TUR" w:cs="Arial TUR"/>
          <w:rtl w:val="true"/>
        </w:rPr>
        <w:t xml:space="preserve"> </w:t>
      </w:r>
      <w:r>
        <w:rPr>
          <w:rtl w:val="true"/>
        </w:rPr>
        <w:t>כמעין</w:t>
      </w:r>
      <w:r>
        <w:rPr>
          <w:rFonts w:eastAsia="Arial TUR" w:cs="Arial TUR"/>
          <w:rtl w:val="true"/>
        </w:rPr>
        <w:t xml:space="preserve"> </w:t>
      </w:r>
      <w:r>
        <w:rPr>
          <w:rtl w:val="true"/>
        </w:rPr>
        <w:t>מנטרה</w:t>
      </w:r>
      <w:r>
        <w:rPr>
          <w:rtl w:val="true"/>
        </w:rPr>
        <w:t xml:space="preserve">. </w:t>
      </w:r>
      <w:r>
        <w:rPr>
          <w:rtl w:val="true"/>
        </w:rPr>
        <w:t>התרשמתי</w:t>
      </w:r>
      <w:r>
        <w:rPr>
          <w:rFonts w:eastAsia="Arial TUR" w:cs="Arial TUR"/>
          <w:rtl w:val="true"/>
        </w:rPr>
        <w:t xml:space="preserve"> </w:t>
      </w:r>
      <w:r>
        <w:rPr>
          <w:rtl w:val="true"/>
        </w:rPr>
        <w:t>כי</w:t>
      </w:r>
      <w:r>
        <w:rPr>
          <w:rFonts w:eastAsia="Arial TUR" w:cs="Arial TUR"/>
          <w:rtl w:val="true"/>
        </w:rPr>
        <w:t xml:space="preserve"> </w:t>
      </w:r>
      <w:r>
        <w:rPr>
          <w:rtl w:val="true"/>
        </w:rPr>
        <w:t>הגם</w:t>
      </w:r>
      <w:r>
        <w:rPr>
          <w:rFonts w:eastAsia="Arial TUR" w:cs="Arial TUR"/>
          <w:rtl w:val="true"/>
        </w:rPr>
        <w:t xml:space="preserve"> </w:t>
      </w:r>
      <w:r>
        <w:rPr>
          <w:rtl w:val="true"/>
        </w:rPr>
        <w:t>שברמה</w:t>
      </w:r>
      <w:r>
        <w:rPr>
          <w:rFonts w:eastAsia="Arial TUR" w:cs="Arial TUR"/>
          <w:rtl w:val="true"/>
        </w:rPr>
        <w:t xml:space="preserve"> </w:t>
      </w:r>
      <w:r>
        <w:rPr>
          <w:rtl w:val="true"/>
        </w:rPr>
        <w:t>הפורמאלית</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מתכחש</w:t>
      </w:r>
      <w:r>
        <w:rPr>
          <w:rFonts w:eastAsia="Arial TUR" w:cs="Arial TUR"/>
          <w:rtl w:val="true"/>
        </w:rPr>
        <w:t xml:space="preserve"> </w:t>
      </w:r>
      <w:r>
        <w:rPr>
          <w:rtl w:val="true"/>
        </w:rPr>
        <w:t>למעשיו</w:t>
      </w:r>
      <w:r>
        <w:rPr>
          <w:rtl w:val="true"/>
        </w:rPr>
        <w:t xml:space="preserve">, </w:t>
      </w:r>
      <w:r>
        <w:rPr>
          <w:rtl w:val="true"/>
        </w:rPr>
        <w:t>וזאת</w:t>
      </w:r>
      <w:r>
        <w:rPr>
          <w:rFonts w:eastAsia="Arial TUR" w:cs="Arial TUR"/>
          <w:rtl w:val="true"/>
        </w:rPr>
        <w:t xml:space="preserve"> </w:t>
      </w:r>
      <w:r>
        <w:rPr>
          <w:rtl w:val="true"/>
        </w:rPr>
        <w:t>כאשר</w:t>
      </w:r>
      <w:r>
        <w:rPr>
          <w:rFonts w:eastAsia="Arial TUR" w:cs="Arial TUR"/>
          <w:rtl w:val="true"/>
        </w:rPr>
        <w:t xml:space="preserve"> </w:t>
      </w:r>
      <w:r>
        <w:rPr>
          <w:rtl w:val="true"/>
        </w:rPr>
        <w:t>ברור</w:t>
      </w:r>
      <w:r>
        <w:rPr>
          <w:rFonts w:eastAsia="Arial TUR" w:cs="Arial TUR"/>
          <w:rtl w:val="true"/>
        </w:rPr>
        <w:t xml:space="preserve"> </w:t>
      </w:r>
      <w:r>
        <w:rPr>
          <w:rtl w:val="true"/>
        </w:rPr>
        <w:t>לו</w:t>
      </w:r>
      <w:r>
        <w:rPr>
          <w:rFonts w:eastAsia="Arial TUR" w:cs="Arial TUR"/>
          <w:rtl w:val="true"/>
        </w:rPr>
        <w:t xml:space="preserve"> </w:t>
      </w:r>
      <w:r>
        <w:rPr>
          <w:rtl w:val="true"/>
        </w:rPr>
        <w:t>שישנן</w:t>
      </w:r>
      <w:r>
        <w:rPr>
          <w:rFonts w:eastAsia="Arial TUR" w:cs="Arial TUR"/>
          <w:rtl w:val="true"/>
        </w:rPr>
        <w:t xml:space="preserve"> </w:t>
      </w:r>
      <w:r>
        <w:rPr>
          <w:rtl w:val="true"/>
        </w:rPr>
        <w:t>ראיות</w:t>
      </w:r>
      <w:r>
        <w:rPr>
          <w:rFonts w:eastAsia="Arial TUR" w:cs="Arial TUR"/>
          <w:rtl w:val="true"/>
        </w:rPr>
        <w:t xml:space="preserve"> </w:t>
      </w:r>
      <w:r>
        <w:rPr>
          <w:rtl w:val="true"/>
        </w:rPr>
        <w:t>רבות</w:t>
      </w:r>
      <w:r>
        <w:rPr>
          <w:rFonts w:eastAsia="Arial TUR" w:cs="Arial TUR"/>
          <w:rtl w:val="true"/>
        </w:rPr>
        <w:t xml:space="preserve"> </w:t>
      </w:r>
      <w:r>
        <w:rPr>
          <w:rtl w:val="true"/>
        </w:rPr>
        <w:t>ומוצלבות</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מוכן</w:t>
      </w:r>
      <w:r>
        <w:rPr>
          <w:rFonts w:eastAsia="Arial TUR" w:cs="Arial TUR"/>
          <w:rtl w:val="true"/>
        </w:rPr>
        <w:t xml:space="preserve"> </w:t>
      </w:r>
      <w:r>
        <w:rPr>
          <w:rtl w:val="true"/>
        </w:rPr>
        <w:t>ואינו</w:t>
      </w:r>
      <w:r>
        <w:rPr>
          <w:rFonts w:eastAsia="Arial TUR" w:cs="Arial TUR"/>
          <w:rtl w:val="true"/>
        </w:rPr>
        <w:t xml:space="preserve"> </w:t>
      </w:r>
      <w:r>
        <w:rPr>
          <w:rtl w:val="true"/>
        </w:rPr>
        <w:t>מעוניין</w:t>
      </w:r>
      <w:r>
        <w:rPr>
          <w:rFonts w:eastAsia="Arial TUR" w:cs="Arial TUR"/>
          <w:rtl w:val="true"/>
        </w:rPr>
        <w:t xml:space="preserve"> </w:t>
      </w:r>
      <w:r>
        <w:rPr>
          <w:rtl w:val="true"/>
        </w:rPr>
        <w:t>לענות</w:t>
      </w:r>
      <w:r>
        <w:rPr>
          <w:rFonts w:eastAsia="Arial TUR" w:cs="Arial TUR"/>
          <w:rtl w:val="true"/>
        </w:rPr>
        <w:t xml:space="preserve"> </w:t>
      </w:r>
      <w:r>
        <w:rPr>
          <w:rtl w:val="true"/>
        </w:rPr>
        <w:t>על</w:t>
      </w:r>
      <w:r>
        <w:rPr>
          <w:rFonts w:eastAsia="Arial TUR" w:cs="Arial TUR"/>
          <w:rtl w:val="true"/>
        </w:rPr>
        <w:t xml:space="preserve"> </w:t>
      </w:r>
      <w:r>
        <w:rPr>
          <w:rtl w:val="true"/>
        </w:rPr>
        <w:t>שאלות</w:t>
      </w:r>
      <w:r>
        <w:rPr>
          <w:rFonts w:eastAsia="Arial TUR" w:cs="Arial TUR"/>
          <w:rtl w:val="true"/>
        </w:rPr>
        <w:t xml:space="preserve"> </w:t>
      </w:r>
      <w:r>
        <w:rPr>
          <w:rtl w:val="true"/>
        </w:rPr>
        <w:t>בנוגע</w:t>
      </w:r>
      <w:r>
        <w:rPr>
          <w:rFonts w:eastAsia="Arial TUR" w:cs="Arial TUR"/>
          <w:rtl w:val="true"/>
        </w:rPr>
        <w:t xml:space="preserve"> </w:t>
      </w:r>
      <w:r>
        <w:rPr>
          <w:rtl w:val="true"/>
        </w:rPr>
        <w:t>אליהם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על בסיס התרשמות זו</w:t>
      </w:r>
      <w:r>
        <w:rPr>
          <w:rtl w:val="true"/>
        </w:rPr>
        <w:t xml:space="preserve">, </w:t>
      </w:r>
      <w:r>
        <w:rPr>
          <w:rtl w:val="true"/>
        </w:rPr>
        <w:t>בית המשפט המחוזי אימץ את גרסת המתלוננת</w:t>
      </w:r>
      <w:r>
        <w:rPr>
          <w:rtl w:val="true"/>
        </w:rPr>
        <w:t xml:space="preserve">, </w:t>
      </w:r>
      <w:r>
        <w:rPr>
          <w:rtl w:val="true"/>
        </w:rPr>
        <w:t>שנתמכה בחיזוקים ראייתיים נוספים</w:t>
      </w:r>
      <w:r>
        <w:rPr>
          <w:rtl w:val="true"/>
        </w:rPr>
        <w:t xml:space="preserve">, </w:t>
      </w:r>
      <w:r>
        <w:rPr>
          <w:rtl w:val="true"/>
        </w:rPr>
        <w:t>וקבע כי המערער הטיח את המתלוננת לרצפה עובר לתקיפתה הקשה</w:t>
      </w:r>
      <w:r>
        <w:rPr>
          <w:rtl w:val="true"/>
        </w:rPr>
        <w:t xml:space="preserve">. </w:t>
      </w:r>
      <w:r>
        <w:rPr>
          <w:rtl w:val="true"/>
        </w:rPr>
        <w:t>עוד קבע</w:t>
      </w:r>
      <w:r>
        <w:rPr>
          <w:rtl w:val="true"/>
        </w:rPr>
        <w:t xml:space="preserve">, </w:t>
      </w:r>
      <w:r>
        <w:rPr>
          <w:rtl w:val="true"/>
        </w:rPr>
        <w:t xml:space="preserve">כי המערער אמר למתלוננת את המילים </w:t>
      </w:r>
      <w:r>
        <w:rPr>
          <w:rtl w:val="true"/>
        </w:rPr>
        <w:t>"</w:t>
      </w:r>
      <w:r>
        <w:rPr>
          <w:rtl w:val="true"/>
        </w:rPr>
        <w:t>תמותי כבר</w:t>
      </w:r>
      <w:r>
        <w:rPr>
          <w:rtl w:val="true"/>
        </w:rPr>
        <w:t xml:space="preserve">" </w:t>
      </w:r>
      <w:r>
        <w:rPr>
          <w:rtl w:val="true"/>
        </w:rPr>
        <w:t>בעודו חונק אותה</w:t>
      </w:r>
      <w:r>
        <w:rPr>
          <w:rtl w:val="true"/>
        </w:rPr>
        <w:t xml:space="preserve">. </w:t>
      </w:r>
      <w:r>
        <w:rPr>
          <w:rtl w:val="true"/>
        </w:rPr>
        <w:t xml:space="preserve">אשר למחלוקת השלישית שתוארה לעיל </w:t>
      </w:r>
      <w:r>
        <w:rPr>
          <w:rtl w:val="true"/>
        </w:rPr>
        <w:t>–</w:t>
      </w:r>
      <w:r>
        <w:rPr>
          <w:rtl w:val="true"/>
        </w:rPr>
        <w:t xml:space="preserve"> בית המשפט המחוזי ראה להניח לטובת המערער כי אמר משפט כגון </w:t>
      </w:r>
      <w:r>
        <w:rPr>
          <w:rtl w:val="true"/>
        </w:rPr>
        <w:t>"</w:t>
      </w:r>
      <w:r>
        <w:rPr>
          <w:rtl w:val="true"/>
        </w:rPr>
        <w:t>לא צריך אמא כזאת</w:t>
      </w:r>
      <w:r>
        <w:rPr>
          <w:rtl w:val="true"/>
        </w:rPr>
        <w:t xml:space="preserve">". </w:t>
      </w:r>
      <w:r>
        <w:rPr>
          <w:rtl w:val="true"/>
        </w:rPr>
        <w:t>יצוין</w:t>
      </w:r>
      <w:r>
        <w:rPr>
          <w:rtl w:val="true"/>
        </w:rPr>
        <w:t xml:space="preserve">, </w:t>
      </w:r>
      <w:r>
        <w:rPr>
          <w:rtl w:val="true"/>
        </w:rPr>
        <w:t>כי האמור מתואר בתמצית בלבד</w:t>
      </w:r>
      <w:r>
        <w:rPr>
          <w:rtl w:val="true"/>
        </w:rPr>
        <w:t xml:space="preserve">, </w:t>
      </w:r>
      <w:r>
        <w:rPr>
          <w:rtl w:val="true"/>
        </w:rPr>
        <w:t>מאחר שהמערער כלל אינו חולק בערעורו על ממצאים עובדתיים אלה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נוכח קביעות אלו וחומר הראיות אשר אינו שנוי במחלוקת</w:t>
      </w:r>
      <w:r>
        <w:rPr>
          <w:rtl w:val="true"/>
        </w:rPr>
        <w:t xml:space="preserve">, </w:t>
      </w:r>
      <w:r>
        <w:rPr>
          <w:rtl w:val="true"/>
        </w:rPr>
        <w:t>בית המשפט המחוזי פנה לבחון האם ניתן להרשיע את המערער בעבירות שיוחסו לו</w:t>
      </w:r>
      <w:r>
        <w:rPr>
          <w:rtl w:val="true"/>
        </w:rPr>
        <w:t xml:space="preserve">. </w:t>
      </w:r>
      <w:r>
        <w:rPr>
          <w:rtl w:val="true"/>
        </w:rPr>
        <w:t>באשר לעבירת ניסיון לרצח</w:t>
      </w:r>
      <w:r>
        <w:rPr>
          <w:rtl w:val="true"/>
        </w:rPr>
        <w:t xml:space="preserve">, </w:t>
      </w:r>
      <w:r>
        <w:rPr>
          <w:rtl w:val="true"/>
        </w:rPr>
        <w:t>נקבע כי רכיבי העבירה מתקיימים מעבר לכל ספק סביר כנלמד</w:t>
      </w:r>
      <w:r>
        <w:rPr>
          <w:rtl w:val="true"/>
        </w:rPr>
        <w:t xml:space="preserve">, </w:t>
      </w:r>
      <w:r>
        <w:rPr>
          <w:rtl w:val="true"/>
        </w:rPr>
        <w:t>בין היתר</w:t>
      </w:r>
      <w:r>
        <w:rPr>
          <w:rtl w:val="true"/>
        </w:rPr>
        <w:t xml:space="preserve">, </w:t>
      </w:r>
      <w:r>
        <w:rPr>
          <w:rtl w:val="true"/>
        </w:rPr>
        <w:t>מהאופן שבו ביצע את מעשי האלימות הקשים במתלוננת</w:t>
      </w:r>
      <w:r>
        <w:rPr>
          <w:rtl w:val="true"/>
        </w:rPr>
        <w:t xml:space="preserve">, </w:t>
      </w:r>
      <w:r>
        <w:rPr>
          <w:rtl w:val="true"/>
        </w:rPr>
        <w:t>במהלכם הכה אותה עשרות פעמים עם מערוך</w:t>
      </w:r>
      <w:r>
        <w:rPr>
          <w:rtl w:val="true"/>
        </w:rPr>
        <w:t xml:space="preserve">, </w:t>
      </w:r>
      <w:r>
        <w:rPr>
          <w:rtl w:val="true"/>
        </w:rPr>
        <w:t xml:space="preserve">חנק אותה ודקר אותה בסכין פעמים רבות ובהינתן אמירתו למתלוננת תוך כדי חניקתה </w:t>
      </w:r>
      <w:r>
        <w:rPr>
          <w:rtl w:val="true"/>
        </w:rPr>
        <w:t>–</w:t>
      </w:r>
      <w:r>
        <w:rPr>
          <w:rtl w:val="true"/>
        </w:rPr>
        <w:t xml:space="preserve"> </w:t>
      </w:r>
      <w:r>
        <w:rPr>
          <w:rtl w:val="true"/>
        </w:rPr>
        <w:t>"</w:t>
      </w:r>
      <w:r>
        <w:rPr>
          <w:rtl w:val="true"/>
        </w:rPr>
        <w:t>תמותי כבר</w:t>
      </w:r>
      <w:r>
        <w:rPr>
          <w:rtl w:val="true"/>
        </w:rPr>
        <w:t xml:space="preserve">". </w:t>
      </w:r>
      <w:r>
        <w:rPr>
          <w:rtl w:val="true"/>
        </w:rPr>
        <w:t>בנוסף</w:t>
      </w:r>
      <w:r>
        <w:rPr>
          <w:rtl w:val="true"/>
        </w:rPr>
        <w:t xml:space="preserve">, </w:t>
      </w:r>
      <w:r>
        <w:rPr>
          <w:rtl w:val="true"/>
        </w:rPr>
        <w:t xml:space="preserve">נקבע כי גרסת המערער שלפיה אינו זוכר לתאר את שארע </w:t>
      </w:r>
      <w:r>
        <w:rPr>
          <w:rtl w:val="true"/>
        </w:rPr>
        <w:t>"</w:t>
      </w:r>
      <w:r>
        <w:rPr>
          <w:rtl w:val="true"/>
        </w:rPr>
        <w:t>בלתי מהימנה</w:t>
      </w:r>
      <w:r>
        <w:rPr>
          <w:rtl w:val="true"/>
        </w:rPr>
        <w:t xml:space="preserve">" </w:t>
      </w:r>
      <w:r>
        <w:rPr>
          <w:rtl w:val="true"/>
        </w:rPr>
        <w:t>ואף מנוגדת לעדויות הנוכחים במקום</w:t>
      </w:r>
      <w:r>
        <w:rPr>
          <w:rtl w:val="true"/>
        </w:rPr>
        <w:t xml:space="preserve">, </w:t>
      </w:r>
      <w:r>
        <w:rPr>
          <w:rtl w:val="true"/>
        </w:rPr>
        <w:t>אשר העידו כי תוך כדי מעשי האלימות הקשים המערער היה רגוע וקר רוח</w:t>
      </w:r>
      <w:r>
        <w:rPr>
          <w:rtl w:val="true"/>
        </w:rPr>
        <w:t xml:space="preserve">. </w:t>
      </w:r>
      <w:r>
        <w:rPr>
          <w:rtl w:val="true"/>
        </w:rPr>
        <w:t>נומק</w:t>
      </w:r>
      <w:r>
        <w:rPr>
          <w:rtl w:val="true"/>
        </w:rPr>
        <w:t xml:space="preserve">, </w:t>
      </w:r>
      <w:r>
        <w:rPr>
          <w:rtl w:val="true"/>
        </w:rPr>
        <w:t>כי אמירת המערער בעדותו כי לא רצה במותה של המתלוננת היא אמירה בעלמא</w:t>
      </w:r>
      <w:r>
        <w:rPr>
          <w:rtl w:val="true"/>
        </w:rPr>
        <w:t xml:space="preserve">, </w:t>
      </w:r>
      <w:r>
        <w:rPr>
          <w:rtl w:val="true"/>
        </w:rPr>
        <w:t>העומדת בניגוד למעשיו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בית המשפט המחוזי נדרש לטענת ההגנה ל</w:t>
      </w:r>
      <w:r>
        <w:rPr>
          <w:rtl w:val="true"/>
        </w:rPr>
        <w:t>"</w:t>
      </w:r>
      <w:r>
        <w:rPr>
          <w:rtl w:val="true"/>
        </w:rPr>
        <w:t>התגרות</w:t>
      </w:r>
      <w:r>
        <w:rPr>
          <w:rtl w:val="true"/>
        </w:rPr>
        <w:t xml:space="preserve">" </w:t>
      </w:r>
      <w:r>
        <w:rPr>
          <w:rtl w:val="true"/>
        </w:rPr>
        <w:t>שקדמה למעשים</w:t>
      </w:r>
      <w:r>
        <w:rPr>
          <w:rtl w:val="true"/>
        </w:rPr>
        <w:t xml:space="preserve">. </w:t>
      </w:r>
      <w:r>
        <w:rPr>
          <w:rtl w:val="true"/>
        </w:rPr>
        <w:t>תחילה</w:t>
      </w:r>
      <w:r>
        <w:rPr>
          <w:rtl w:val="true"/>
        </w:rPr>
        <w:t xml:space="preserve">, </w:t>
      </w:r>
      <w:r>
        <w:rPr>
          <w:rtl w:val="true"/>
        </w:rPr>
        <w:t xml:space="preserve">עמד על כך שלא הובהר מהי המשמעות המשפטית של טענה זו וכי לצורך התקיימות יסודות עבירת ניסיון לרצח אין כל דרישה להוכיח </w:t>
      </w:r>
      <w:r>
        <w:rPr>
          <w:rtl w:val="true"/>
        </w:rPr>
        <w:t>"</w:t>
      </w:r>
      <w:r>
        <w:rPr>
          <w:rtl w:val="true"/>
        </w:rPr>
        <w:t>היעדר התגרות</w:t>
      </w:r>
      <w:r>
        <w:rPr>
          <w:rtl w:val="true"/>
        </w:rPr>
        <w:t xml:space="preserve">". </w:t>
      </w:r>
      <w:r>
        <w:rPr>
          <w:rtl w:val="true"/>
        </w:rPr>
        <w:t>עוד הוסיף</w:t>
      </w:r>
      <w:r>
        <w:rPr>
          <w:rtl w:val="true"/>
        </w:rPr>
        <w:t xml:space="preserve">, </w:t>
      </w:r>
      <w:r>
        <w:rPr>
          <w:rtl w:val="true"/>
        </w:rPr>
        <w:t>בגדר למעלה מן הצורך</w:t>
      </w:r>
      <w:r>
        <w:rPr>
          <w:rtl w:val="true"/>
        </w:rPr>
        <w:t xml:space="preserve">, </w:t>
      </w:r>
      <w:r>
        <w:rPr>
          <w:rtl w:val="true"/>
        </w:rPr>
        <w:t xml:space="preserve">כי </w:t>
      </w:r>
      <w:r>
        <w:rPr>
          <w:rtl w:val="true"/>
        </w:rPr>
        <w:t xml:space="preserve">אף אם חילופי הדברים בין </w:t>
      </w:r>
      <w:r>
        <w:rPr>
          <w:rtl w:val="true"/>
        </w:rPr>
        <w:t>המערער</w:t>
      </w:r>
      <w:r>
        <w:rPr>
          <w:rtl w:val="true"/>
        </w:rPr>
        <w:t xml:space="preserve"> למתלוננת היו </w:t>
      </w:r>
      <w:r>
        <w:rPr>
          <w:rtl w:val="true"/>
        </w:rPr>
        <w:t>"</w:t>
      </w:r>
      <w:r>
        <w:rPr>
          <w:rtl w:val="true"/>
        </w:rPr>
        <w:t>לא פשוטים</w:t>
      </w:r>
      <w:r>
        <w:rPr>
          <w:rtl w:val="true"/>
        </w:rPr>
        <w:t xml:space="preserve">" </w:t>
      </w:r>
      <w:r>
        <w:rPr>
          <w:rtl w:val="true"/>
        </w:rPr>
        <w:t xml:space="preserve">כהגדרתו – </w:t>
      </w:r>
      <w:r>
        <w:rPr>
          <w:rtl w:val="true"/>
        </w:rPr>
        <w:t>"</w:t>
      </w:r>
      <w:r>
        <w:rPr>
          <w:rFonts w:ascii="Century" w:hAnsi="Century" w:cs="Miriam"/>
          <w:b/>
          <w:b/>
          <w:spacing w:val="0"/>
          <w:sz w:val="22"/>
          <w:sz w:val="22"/>
          <w:szCs w:val="24"/>
          <w:rtl w:val="true"/>
        </w:rPr>
        <w:t>ודאי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וודאי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התגרות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למונח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בפסיקת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העליון</w:t>
      </w:r>
      <w:r>
        <w:rPr>
          <w:rtl w:val="true"/>
        </w:rPr>
        <w:t xml:space="preserve">". </w:t>
      </w:r>
      <w:r>
        <w:rPr>
          <w:rtl w:val="true"/>
        </w:rPr>
        <w:t>הודגש</w:t>
      </w:r>
      <w:r>
        <w:rPr>
          <w:rtl w:val="true"/>
        </w:rPr>
        <w:t xml:space="preserve">, </w:t>
      </w:r>
      <w:r>
        <w:rPr>
          <w:rtl w:val="true"/>
        </w:rPr>
        <w:t>כי חילופי דברים קשים בין בני זוג מתרחשים לא אחת במצבי משבר</w:t>
      </w:r>
      <w:r>
        <w:rPr>
          <w:rtl w:val="true"/>
        </w:rPr>
        <w:t xml:space="preserve">, </w:t>
      </w:r>
      <w:r>
        <w:rPr>
          <w:rtl w:val="true"/>
        </w:rPr>
        <w:t>מחלוקת או ריב</w:t>
      </w:r>
      <w:r>
        <w:rPr>
          <w:rtl w:val="true"/>
        </w:rPr>
        <w:t xml:space="preserve">, </w:t>
      </w:r>
      <w:r>
        <w:rPr>
          <w:rtl w:val="true"/>
        </w:rPr>
        <w:t>אולם הם אינם יכולים להוות צידוק או הסבר להתנהגות אלימה בכלל</w:t>
      </w:r>
      <w:r>
        <w:rPr>
          <w:rtl w:val="true"/>
        </w:rPr>
        <w:t xml:space="preserve">, </w:t>
      </w:r>
      <w:r>
        <w:rPr>
          <w:rtl w:val="true"/>
        </w:rPr>
        <w:t>ובוודאי שלא לפרץ אלימות מזוויע שכזה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המחוזי הוסיף כי ניתן להרשיע את המערער בעבירת ניסיון לרצח</w:t>
      </w:r>
      <w:r>
        <w:rPr>
          <w:rtl w:val="true"/>
        </w:rPr>
        <w:t xml:space="preserve">, </w:t>
      </w:r>
      <w:r>
        <w:rPr>
          <w:rtl w:val="true"/>
        </w:rPr>
        <w:t>בנוסף להרשעתו בעבירה של חבלה חמורה בנסיבות מחמירות וזאת מאחר שהיסוד העובדתי של שתי העבירות הוא שונה</w:t>
      </w:r>
      <w:r>
        <w:rPr>
          <w:rtl w:val="true"/>
        </w:rPr>
        <w:t xml:space="preserve">, </w:t>
      </w:r>
      <w:r>
        <w:rPr>
          <w:rtl w:val="true"/>
        </w:rPr>
        <w:t>וכך גם היסוד הנפשי הנדרש בגדרן</w:t>
      </w:r>
      <w:r>
        <w:rPr>
          <w:rtl w:val="true"/>
        </w:rPr>
        <w:t xml:space="preserve">. </w:t>
      </w:r>
      <w:r>
        <w:rPr>
          <w:rtl w:val="true"/>
        </w:rPr>
        <w:t>לכן</w:t>
      </w:r>
      <w:r>
        <w:rPr>
          <w:rtl w:val="true"/>
        </w:rPr>
        <w:t xml:space="preserve">, </w:t>
      </w:r>
      <w:r>
        <w:rPr>
          <w:rtl w:val="true"/>
        </w:rPr>
        <w:t>על בסיס ההלכה שנקבעה 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132/57</w:t>
        </w:r>
      </w:hyperlink>
      <w:r>
        <w:rPr>
          <w:rtl w:val="true"/>
        </w:rPr>
        <w:t xml:space="preserve"> </w:t>
      </w:r>
      <w:r>
        <w:rPr>
          <w:rFonts w:ascii="Century" w:hAnsi="Century" w:cs="Miriam"/>
          <w:b/>
          <w:b/>
          <w:spacing w:val="0"/>
          <w:sz w:val="22"/>
          <w:sz w:val="22"/>
          <w:szCs w:val="24"/>
          <w:rtl w:val="true"/>
        </w:rPr>
        <w:t>נכט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w:t>
      </w:r>
      <w:r>
        <w:rPr>
          <w:rtl w:val="true"/>
        </w:rPr>
        <w:t xml:space="preserve"> </w:t>
      </w:r>
      <w:r>
        <w:rPr>
          <w:rtl w:val="true"/>
        </w:rPr>
        <w:t>פ</w:t>
      </w:r>
      <w:r>
        <w:rPr>
          <w:rtl w:val="true"/>
        </w:rPr>
        <w:t>"</w:t>
      </w:r>
      <w:r>
        <w:rPr>
          <w:rtl w:val="true"/>
        </w:rPr>
        <w:t>ד</w:t>
      </w:r>
      <w:r>
        <w:rPr>
          <w:rtl w:val="true"/>
        </w:rPr>
        <w:t xml:space="preserve"> יא </w:t>
      </w:r>
      <w:r>
        <w:rPr/>
        <w:t>1544</w:t>
      </w:r>
      <w:r>
        <w:rPr>
          <w:rtl w:val="true"/>
        </w:rPr>
        <w:t xml:space="preserve"> (</w:t>
      </w:r>
      <w:r>
        <w:rPr/>
        <w:t>1957</w:t>
      </w:r>
      <w:r>
        <w:rPr>
          <w:rtl w:val="true"/>
        </w:rPr>
        <w:t>) (</w:t>
      </w:r>
      <w:r>
        <w:rPr>
          <w:rtl w:val="true"/>
        </w:rPr>
        <w:t>להלן</w:t>
      </w:r>
      <w:r>
        <w:rPr>
          <w:rtl w:val="true"/>
        </w:rPr>
        <w:t xml:space="preserve">: </w:t>
      </w:r>
      <w:r>
        <w:rPr>
          <w:rtl w:val="true"/>
        </w:rPr>
        <w:t xml:space="preserve">הלכת </w:t>
      </w:r>
      <w:r>
        <w:rPr>
          <w:rFonts w:ascii="Century" w:hAnsi="Century" w:cs="Miriam"/>
          <w:b/>
          <w:b/>
          <w:spacing w:val="0"/>
          <w:sz w:val="22"/>
          <w:sz w:val="22"/>
          <w:szCs w:val="24"/>
          <w:rtl w:val="true"/>
        </w:rPr>
        <w:t>נכט</w:t>
      </w:r>
      <w:r>
        <w:rPr>
          <w:rtl w:val="true"/>
        </w:rPr>
        <w:t xml:space="preserve">), </w:t>
      </w:r>
      <w:r>
        <w:rPr>
          <w:rtl w:val="true"/>
        </w:rPr>
        <w:t>אין מניעה להרשיע את המערער בשתי העבירות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אשר לעבירת ההתעללות בקטין </w:t>
      </w:r>
      <w:r>
        <w:rPr>
          <w:rtl w:val="true"/>
        </w:rPr>
        <w:t>–</w:t>
      </w:r>
      <w:r>
        <w:rPr>
          <w:rtl w:val="true"/>
        </w:rPr>
        <w:t xml:space="preserve"> צוין שעד כה לא נמצא בפסיקה מקרה שבו נאשם הורשע בעבירת התעללות בקטין כאשר ההתעללות מבוססת על עצם נוכחות הקטין בסיטואציה מסוימת</w:t>
      </w:r>
      <w:r>
        <w:rPr>
          <w:rtl w:val="true"/>
        </w:rPr>
        <w:t xml:space="preserve">. </w:t>
      </w:r>
      <w:r>
        <w:rPr>
          <w:rtl w:val="true"/>
        </w:rPr>
        <w:t>עם זאת</w:t>
      </w:r>
      <w:r>
        <w:rPr>
          <w:rtl w:val="true"/>
        </w:rPr>
        <w:t xml:space="preserve">, </w:t>
      </w:r>
      <w:r>
        <w:rPr>
          <w:rtl w:val="true"/>
        </w:rPr>
        <w:t>נקבע כי בנסיבות המתאימות התעללות בקטין יכולה להתרחש גם כאשר המעשים שיצרו את ההתעללות לא כוונו ישירות אליו</w:t>
      </w:r>
      <w:r>
        <w:rPr>
          <w:rtl w:val="true"/>
        </w:rPr>
        <w:t xml:space="preserve">. </w:t>
      </w:r>
      <w:r>
        <w:rPr>
          <w:rtl w:val="true"/>
        </w:rPr>
        <w:t xml:space="preserve">נומק כי יש להעניק למונח </w:t>
      </w:r>
      <w:r>
        <w:rPr>
          <w:rtl w:val="true"/>
        </w:rPr>
        <w:t>"</w:t>
      </w:r>
      <w:r>
        <w:rPr>
          <w:rtl w:val="true"/>
        </w:rPr>
        <w:t>התעללות</w:t>
      </w:r>
      <w:r>
        <w:rPr>
          <w:rtl w:val="true"/>
        </w:rPr>
        <w:t xml:space="preserve">" </w:t>
      </w:r>
      <w:r>
        <w:rPr>
          <w:rtl w:val="true"/>
        </w:rPr>
        <w:t xml:space="preserve">פרשנות הנסמכת על תכלית החקיקה אשר היא </w:t>
      </w:r>
      <w:r>
        <w:rPr>
          <w:rtl w:val="true"/>
        </w:rPr>
        <w:t>"</w:t>
      </w:r>
      <w:r>
        <w:rPr>
          <w:rtl w:val="true"/>
        </w:rPr>
        <w:t>דינאמית ועדכנית</w:t>
      </w:r>
      <w:r>
        <w:rPr>
          <w:rtl w:val="true"/>
        </w:rPr>
        <w:t xml:space="preserve">", </w:t>
      </w:r>
      <w:r>
        <w:rPr>
          <w:rtl w:val="true"/>
        </w:rPr>
        <w:t>וכי בנסיבות המקרה אין מחלוקת מהותית על כך שהילד נכח בזירה ולצד אימו בשעה שהמערער חבט בה</w:t>
      </w:r>
      <w:r>
        <w:rPr>
          <w:rtl w:val="true"/>
        </w:rPr>
        <w:t xml:space="preserve">, </w:t>
      </w:r>
      <w:r>
        <w:rPr>
          <w:rtl w:val="true"/>
        </w:rPr>
        <w:t>עד כדי כך שהוא עצמו כוסה בדמה</w:t>
      </w:r>
      <w:r>
        <w:rPr>
          <w:rtl w:val="true"/>
        </w:rPr>
        <w:t xml:space="preserve">. </w:t>
      </w:r>
      <w:r>
        <w:rPr>
          <w:rtl w:val="true"/>
        </w:rPr>
        <w:t>בית המשפט המחוזי דחה את טענת המערער כי לא היה מודע לנוכחות הילד בזירה וקבע כי היסוד העובדתי והיסוד הנפשי של עבירה זו מתקיימים</w:t>
      </w:r>
      <w:r>
        <w:rPr>
          <w:rtl w:val="true"/>
        </w:rPr>
        <w:t xml:space="preserve">. </w:t>
      </w:r>
      <w:r>
        <w:rPr>
          <w:rtl w:val="true"/>
        </w:rPr>
        <w:t>ואם להביא דברים בשם אומרם</w:t>
      </w:r>
      <w:r>
        <w:rPr>
          <w:rtl w:val="true"/>
        </w:rPr>
        <w:t xml:space="preserve">, </w:t>
      </w:r>
      <w:r>
        <w:rPr>
          <w:rtl w:val="true"/>
        </w:rPr>
        <w:t>בלשונו של בית המשפט המחוזי</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עבירת</w:t>
      </w:r>
      <w:r>
        <w:rPr>
          <w:rFonts w:eastAsia="Arial TUR" w:cs="Arial TUR"/>
          <w:rtl w:val="true"/>
        </w:rPr>
        <w:t xml:space="preserve"> </w:t>
      </w:r>
      <w:r>
        <w:rPr>
          <w:rtl w:val="true"/>
        </w:rPr>
        <w:t>ההתעללות</w:t>
      </w:r>
      <w:r>
        <w:rPr>
          <w:rFonts w:eastAsia="Arial TUR" w:cs="Arial TUR"/>
          <w:rtl w:val="true"/>
        </w:rPr>
        <w:t xml:space="preserve"> </w:t>
      </w:r>
      <w:r>
        <w:rPr>
          <w:rtl w:val="true"/>
        </w:rPr>
        <w:t>בקטין</w:t>
      </w:r>
      <w:r>
        <w:rPr>
          <w:rFonts w:eastAsia="Arial TUR" w:cs="Arial TUR"/>
          <w:rtl w:val="true"/>
        </w:rPr>
        <w:t xml:space="preserve"> </w:t>
      </w:r>
      <w:r>
        <w:rPr>
          <w:rtl w:val="true"/>
        </w:rPr>
        <w:t>יכולה</w:t>
      </w:r>
      <w:r>
        <w:rPr>
          <w:rFonts w:eastAsia="Arial TUR" w:cs="Arial TUR"/>
          <w:rtl w:val="true"/>
        </w:rPr>
        <w:t xml:space="preserve"> </w:t>
      </w:r>
      <w:r>
        <w:rPr>
          <w:rtl w:val="true"/>
        </w:rPr>
        <w:t>לכלול</w:t>
      </w:r>
      <w:r>
        <w:rPr>
          <w:rFonts w:eastAsia="Arial TUR" w:cs="Arial TUR"/>
          <w:rtl w:val="true"/>
        </w:rPr>
        <w:t xml:space="preserve"> </w:t>
      </w:r>
      <w:r>
        <w:rPr>
          <w:rtl w:val="true"/>
        </w:rPr>
        <w:t>גם</w:t>
      </w:r>
      <w:r>
        <w:rPr>
          <w:rFonts w:eastAsia="Arial TUR" w:cs="Arial TUR"/>
          <w:rtl w:val="true"/>
        </w:rPr>
        <w:t xml:space="preserve"> </w:t>
      </w:r>
      <w:r>
        <w:rPr>
          <w:rtl w:val="true"/>
        </w:rPr>
        <w:t>מצב</w:t>
      </w:r>
      <w:r>
        <w:rPr>
          <w:rFonts w:eastAsia="Arial TUR" w:cs="Arial TUR"/>
          <w:rtl w:val="true"/>
        </w:rPr>
        <w:t xml:space="preserve"> </w:t>
      </w:r>
      <w:r>
        <w:rPr>
          <w:rtl w:val="true"/>
        </w:rPr>
        <w:t>בו</w:t>
      </w:r>
      <w:r>
        <w:rPr>
          <w:rFonts w:eastAsia="Arial TUR" w:cs="Arial TUR"/>
          <w:rtl w:val="true"/>
        </w:rPr>
        <w:t xml:space="preserve"> </w:t>
      </w:r>
      <w:r>
        <w:rPr>
          <w:rtl w:val="true"/>
        </w:rPr>
        <w:t>מתבצע</w:t>
      </w:r>
      <w:r>
        <w:rPr>
          <w:rFonts w:eastAsia="Arial TUR" w:cs="Arial TUR"/>
          <w:rtl w:val="true"/>
        </w:rPr>
        <w:t xml:space="preserve"> </w:t>
      </w:r>
      <w:r>
        <w:rPr>
          <w:rtl w:val="true"/>
        </w:rPr>
        <w:t>מעשה</w:t>
      </w:r>
      <w:r>
        <w:rPr>
          <w:rFonts w:eastAsia="Arial TUR" w:cs="Arial TUR"/>
          <w:rtl w:val="true"/>
        </w:rPr>
        <w:t xml:space="preserve"> </w:t>
      </w:r>
      <w:r>
        <w:rPr>
          <w:rtl w:val="true"/>
        </w:rPr>
        <w:t>התעללות</w:t>
      </w:r>
      <w:r>
        <w:rPr>
          <w:rFonts w:eastAsia="Arial TUR" w:cs="Arial TUR"/>
          <w:rtl w:val="true"/>
        </w:rPr>
        <w:t xml:space="preserve"> </w:t>
      </w:r>
      <w:r>
        <w:rPr>
          <w:rtl w:val="true"/>
        </w:rPr>
        <w:t>בקטין</w:t>
      </w:r>
      <w:r>
        <w:rPr>
          <w:rFonts w:eastAsia="Arial TUR" w:cs="Arial TUR"/>
          <w:rtl w:val="true"/>
        </w:rPr>
        <w:t xml:space="preserve"> </w:t>
      </w:r>
      <w:r>
        <w:rPr>
          <w:rtl w:val="true"/>
        </w:rPr>
        <w:t>אף</w:t>
      </w:r>
      <w:r>
        <w:rPr>
          <w:rFonts w:eastAsia="Arial TUR" w:cs="Arial TUR"/>
          <w:rtl w:val="true"/>
        </w:rPr>
        <w:t xml:space="preserve"> </w:t>
      </w:r>
      <w:r>
        <w:rPr>
          <w:rtl w:val="true"/>
        </w:rPr>
        <w:t>כשזה</w:t>
      </w:r>
      <w:r>
        <w:rPr>
          <w:rFonts w:eastAsia="Arial TUR" w:cs="Arial TUR"/>
          <w:rtl w:val="true"/>
        </w:rPr>
        <w:t xml:space="preserve"> </w:t>
      </w:r>
      <w:r>
        <w:rPr>
          <w:rtl w:val="true"/>
        </w:rPr>
        <w:t>לא</w:t>
      </w:r>
      <w:r>
        <w:rPr>
          <w:rFonts w:eastAsia="Arial TUR" w:cs="Arial TUR"/>
          <w:rtl w:val="true"/>
        </w:rPr>
        <w:t xml:space="preserve"> </w:t>
      </w:r>
      <w:r>
        <w:rPr>
          <w:rtl w:val="true"/>
        </w:rPr>
        <w:t>מכוון</w:t>
      </w:r>
      <w:r>
        <w:rPr>
          <w:rFonts w:eastAsia="Arial TUR" w:cs="Arial TUR"/>
          <w:rtl w:val="true"/>
        </w:rPr>
        <w:t xml:space="preserve"> </w:t>
      </w:r>
      <w:r>
        <w:rPr>
          <w:rtl w:val="true"/>
        </w:rPr>
        <w:t>אליו</w:t>
      </w:r>
      <w:r>
        <w:rPr>
          <w:rtl w:val="true"/>
        </w:rPr>
        <w:t xml:space="preserve">. </w:t>
      </w:r>
      <w:r>
        <w:rPr>
          <w:rtl w:val="true"/>
        </w:rPr>
        <w:t>המבחן</w:t>
      </w:r>
      <w:r>
        <w:rPr>
          <w:rFonts w:eastAsia="Arial TUR" w:cs="Arial TUR"/>
          <w:rtl w:val="true"/>
        </w:rPr>
        <w:t xml:space="preserve"> </w:t>
      </w:r>
      <w:r>
        <w:rPr>
          <w:rtl w:val="true"/>
        </w:rPr>
        <w:t>הוא</w:t>
      </w:r>
      <w:r>
        <w:rPr>
          <w:rFonts w:eastAsia="Arial TUR" w:cs="Arial TUR"/>
          <w:rtl w:val="true"/>
        </w:rPr>
        <w:t xml:space="preserve"> </w:t>
      </w:r>
      <w:r>
        <w:rPr>
          <w:rtl w:val="true"/>
        </w:rPr>
        <w:t>מבחן</w:t>
      </w:r>
      <w:r>
        <w:rPr>
          <w:rFonts w:eastAsia="Arial TUR" w:cs="Arial TUR"/>
          <w:rtl w:val="true"/>
        </w:rPr>
        <w:t xml:space="preserve"> </w:t>
      </w:r>
      <w:r>
        <w:rPr>
          <w:rtl w:val="true"/>
        </w:rPr>
        <w:t>מהותי</w:t>
      </w:r>
      <w:r>
        <w:rPr>
          <w:rFonts w:eastAsia="Arial TUR" w:cs="Arial TUR"/>
          <w:rtl w:val="true"/>
        </w:rPr>
        <w:t xml:space="preserve"> </w:t>
      </w:r>
      <w:r>
        <w:rPr>
          <w:rtl w:val="true"/>
        </w:rPr>
        <w:t>שיוכרע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הקטין</w:t>
      </w:r>
      <w:r>
        <w:rPr>
          <w:rFonts w:eastAsia="Arial TUR" w:cs="Arial TUR"/>
          <w:rtl w:val="true"/>
        </w:rPr>
        <w:t xml:space="preserve"> </w:t>
      </w:r>
      <w:r>
        <w:rPr>
          <w:rtl w:val="true"/>
        </w:rPr>
        <w:t>נמצא</w:t>
      </w:r>
      <w:r>
        <w:rPr>
          <w:rFonts w:eastAsia="Arial TUR" w:cs="Arial TUR"/>
          <w:rtl w:val="true"/>
        </w:rPr>
        <w:t xml:space="preserve"> </w:t>
      </w:r>
      <w:r>
        <w:rPr>
          <w:rtl w:val="true"/>
        </w:rPr>
        <w:t>במצב</w:t>
      </w:r>
      <w:r>
        <w:rPr>
          <w:rFonts w:eastAsia="Arial TUR" w:cs="Arial TUR"/>
          <w:rtl w:val="true"/>
        </w:rPr>
        <w:t xml:space="preserve"> </w:t>
      </w:r>
      <w:r>
        <w:rPr>
          <w:rtl w:val="true"/>
        </w:rPr>
        <w:t>בו</w:t>
      </w:r>
      <w:r>
        <w:rPr>
          <w:rFonts w:eastAsia="Arial TUR" w:cs="Arial TUR"/>
          <w:rtl w:val="true"/>
        </w:rPr>
        <w:t xml:space="preserve"> </w:t>
      </w:r>
      <w:r>
        <w:rPr>
          <w:rtl w:val="true"/>
        </w:rPr>
        <w:t>מבוצע</w:t>
      </w:r>
      <w:r>
        <w:rPr>
          <w:rFonts w:eastAsia="Arial TUR" w:cs="Arial TUR"/>
          <w:rtl w:val="true"/>
        </w:rPr>
        <w:t xml:space="preserve"> </w:t>
      </w:r>
      <w:r>
        <w:rPr>
          <w:rtl w:val="true"/>
        </w:rPr>
        <w:t>מעשה</w:t>
      </w:r>
      <w:r>
        <w:rPr>
          <w:rFonts w:eastAsia="Arial TUR" w:cs="Arial TUR"/>
          <w:rtl w:val="true"/>
        </w:rPr>
        <w:t xml:space="preserve"> </w:t>
      </w:r>
      <w:r>
        <w:rPr>
          <w:rtl w:val="true"/>
        </w:rPr>
        <w:t>העולה</w:t>
      </w:r>
      <w:r>
        <w:rPr>
          <w:rFonts w:eastAsia="Arial TUR" w:cs="Arial TUR"/>
          <w:rtl w:val="true"/>
        </w:rPr>
        <w:t xml:space="preserve"> </w:t>
      </w:r>
      <w:r>
        <w:rPr>
          <w:rtl w:val="true"/>
        </w:rPr>
        <w:t>לכדי</w:t>
      </w:r>
      <w:r>
        <w:rPr>
          <w:rFonts w:eastAsia="Arial TUR" w:cs="Arial TUR"/>
          <w:rtl w:val="true"/>
        </w:rPr>
        <w:t xml:space="preserve"> </w:t>
      </w:r>
      <w:r>
        <w:rPr>
          <w:rtl w:val="true"/>
        </w:rPr>
        <w:t>התעללות</w:t>
      </w:r>
      <w:r>
        <w:rPr>
          <w:rFonts w:eastAsia="Arial TUR" w:cs="Arial TUR"/>
          <w:rtl w:val="true"/>
        </w:rPr>
        <w:t xml:space="preserve"> </w:t>
      </w:r>
      <w:r>
        <w:rPr>
          <w:rtl w:val="true"/>
        </w:rPr>
        <w:t>בו</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הם</w:t>
      </w:r>
      <w:r>
        <w:rPr>
          <w:rFonts w:eastAsia="Arial TUR" w:cs="Arial TUR"/>
          <w:rtl w:val="true"/>
        </w:rPr>
        <w:t xml:space="preserve"> </w:t>
      </w:r>
      <w:r>
        <w:rPr>
          <w:rtl w:val="true"/>
        </w:rPr>
        <w:t>שיצרו</w:t>
      </w:r>
      <w:r>
        <w:rPr>
          <w:rFonts w:eastAsia="Arial TUR" w:cs="Arial TUR"/>
          <w:rtl w:val="true"/>
        </w:rPr>
        <w:t xml:space="preserve"> </w:t>
      </w:r>
      <w:r>
        <w:rPr>
          <w:rtl w:val="true"/>
        </w:rPr>
        <w:t>מצב</w:t>
      </w:r>
      <w:r>
        <w:rPr>
          <w:rFonts w:eastAsia="Arial TUR" w:cs="Arial TUR"/>
          <w:rtl w:val="true"/>
        </w:rPr>
        <w:t xml:space="preserve"> </w:t>
      </w:r>
      <w:r>
        <w:rPr>
          <w:rtl w:val="true"/>
        </w:rPr>
        <w:t>בו</w:t>
      </w:r>
      <w:r>
        <w:rPr>
          <w:rFonts w:eastAsia="Arial TUR" w:cs="Arial TUR"/>
          <w:rtl w:val="true"/>
        </w:rPr>
        <w:t xml:space="preserve"> </w:t>
      </w:r>
      <w:r>
        <w:rPr>
          <w:rtl w:val="true"/>
        </w:rPr>
        <w:t>מתקיימת</w:t>
      </w:r>
      <w:r>
        <w:rPr>
          <w:rFonts w:eastAsia="Arial TUR" w:cs="Arial TUR"/>
          <w:rtl w:val="true"/>
        </w:rPr>
        <w:t xml:space="preserve"> </w:t>
      </w:r>
      <w:r>
        <w:rPr>
          <w:rtl w:val="true"/>
        </w:rPr>
        <w:t>התעללות</w:t>
      </w:r>
      <w:r>
        <w:rPr>
          <w:rFonts w:eastAsia="Arial TUR" w:cs="Arial TUR"/>
          <w:rtl w:val="true"/>
        </w:rPr>
        <w:t xml:space="preserve"> </w:t>
      </w:r>
      <w:r>
        <w:rPr>
          <w:rtl w:val="true"/>
        </w:rPr>
        <w:t>בקטין</w:t>
      </w:r>
      <w:r>
        <w:rPr>
          <w:rFonts w:eastAsia="Arial TUR" w:cs="Arial TUR"/>
          <w:rtl w:val="true"/>
        </w:rPr>
        <w:t xml:space="preserve"> </w:t>
      </w:r>
      <w:r>
        <w:rPr>
          <w:rtl w:val="true"/>
        </w:rPr>
        <w:t>–</w:t>
      </w:r>
      <w:r>
        <w:rPr>
          <w:rFonts w:eastAsia="Arial TUR" w:cs="Arial TUR"/>
          <w:rtl w:val="true"/>
        </w:rPr>
        <w:t xml:space="preserve"> </w:t>
      </w:r>
      <w:r>
        <w:rPr>
          <w:rtl w:val="true"/>
        </w:rPr>
        <w:t>והדבר</w:t>
      </w:r>
      <w:r>
        <w:rPr>
          <w:rFonts w:eastAsia="Arial TUR" w:cs="Arial TUR"/>
          <w:rtl w:val="true"/>
        </w:rPr>
        <w:t xml:space="preserve"> </w:t>
      </w:r>
      <w:r>
        <w:rPr>
          <w:rtl w:val="true"/>
        </w:rPr>
        <w:t>הוא</w:t>
      </w:r>
      <w:r>
        <w:rPr>
          <w:rFonts w:eastAsia="Arial TUR" w:cs="Arial TUR"/>
          <w:rtl w:val="true"/>
        </w:rPr>
        <w:t xml:space="preserve"> </w:t>
      </w:r>
      <w:r>
        <w:rPr>
          <w:rtl w:val="true"/>
        </w:rPr>
        <w:t>תוצאה</w:t>
      </w:r>
      <w:r>
        <w:rPr>
          <w:rFonts w:eastAsia="Arial TUR" w:cs="Arial TUR"/>
          <w:rtl w:val="true"/>
        </w:rPr>
        <w:t xml:space="preserve"> </w:t>
      </w:r>
      <w:r>
        <w:rPr>
          <w:rtl w:val="true"/>
        </w:rPr>
        <w:t>ישירה</w:t>
      </w:r>
      <w:r>
        <w:rPr>
          <w:rFonts w:eastAsia="Arial TUR" w:cs="Arial TUR"/>
          <w:rtl w:val="true"/>
        </w:rPr>
        <w:t xml:space="preserve"> </w:t>
      </w:r>
      <w:r>
        <w:rPr>
          <w:rtl w:val="true"/>
        </w:rPr>
        <w:t>ממעשי</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Fonts w:eastAsia="Arial TUR" w:cs="Arial TUR"/>
          <w:rtl w:val="true"/>
        </w:rPr>
        <w:t xml:space="preserve"> </w:t>
      </w:r>
      <w:r>
        <w:rPr>
          <w:rtl w:val="true"/>
        </w:rPr>
        <w:t>כפי</w:t>
      </w:r>
      <w:r>
        <w:rPr>
          <w:rFonts w:eastAsia="Arial TUR" w:cs="Arial TUR"/>
          <w:rtl w:val="true"/>
        </w:rPr>
        <w:t xml:space="preserve"> </w:t>
      </w:r>
      <w:r>
        <w:rPr>
          <w:rtl w:val="true"/>
        </w:rPr>
        <w:t>שכאן</w:t>
      </w:r>
      <w:r>
        <w:rPr>
          <w:rtl w:val="true"/>
        </w:rPr>
        <w:t xml:space="preserve">, </w:t>
      </w:r>
      <w:r>
        <w:rPr>
          <w:rtl w:val="true"/>
        </w:rPr>
        <w:t>הרי</w:t>
      </w:r>
      <w:r>
        <w:rPr>
          <w:rFonts w:eastAsia="Arial TUR" w:cs="Arial TUR"/>
          <w:rtl w:val="true"/>
        </w:rPr>
        <w:t xml:space="preserve"> </w:t>
      </w:r>
      <w:r>
        <w:rPr>
          <w:rtl w:val="true"/>
        </w:rPr>
        <w:t>מתרחש</w:t>
      </w:r>
      <w:r>
        <w:rPr>
          <w:rFonts w:eastAsia="Arial TUR" w:cs="Arial TUR"/>
          <w:rtl w:val="true"/>
        </w:rPr>
        <w:t xml:space="preserve"> </w:t>
      </w:r>
      <w:r>
        <w:rPr>
          <w:rtl w:val="true"/>
        </w:rPr>
        <w:t>מעשה</w:t>
      </w:r>
      <w:r>
        <w:rPr>
          <w:rFonts w:eastAsia="Arial TUR" w:cs="Arial TUR"/>
          <w:rtl w:val="true"/>
        </w:rPr>
        <w:t xml:space="preserve"> </w:t>
      </w:r>
      <w:r>
        <w:rPr>
          <w:rtl w:val="true"/>
        </w:rPr>
        <w:t>התעללות</w:t>
      </w:r>
      <w:r>
        <w:rPr>
          <w:rFonts w:eastAsia="Arial TUR" w:cs="Arial TUR"/>
          <w:rtl w:val="true"/>
        </w:rPr>
        <w:t xml:space="preserve"> </w:t>
      </w:r>
      <w:r>
        <w:rPr>
          <w:rtl w:val="true"/>
        </w:rPr>
        <w:t>בקטין</w:t>
      </w:r>
      <w:r>
        <w:rPr>
          <w:rtl w:val="true"/>
        </w:rPr>
        <w:t xml:space="preserve">, </w:t>
      </w:r>
      <w:r>
        <w:rPr>
          <w:rtl w:val="true"/>
        </w:rPr>
        <w:t>וזאת</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המעשים</w:t>
      </w:r>
      <w:r>
        <w:rPr>
          <w:rFonts w:eastAsia="Arial TUR" w:cs="Arial TUR"/>
          <w:rtl w:val="true"/>
        </w:rPr>
        <w:t xml:space="preserve"> </w:t>
      </w:r>
      <w:r>
        <w:rPr>
          <w:rtl w:val="true"/>
        </w:rPr>
        <w:t>לא</w:t>
      </w:r>
      <w:r>
        <w:rPr>
          <w:rFonts w:eastAsia="Arial TUR" w:cs="Arial TUR"/>
          <w:rtl w:val="true"/>
        </w:rPr>
        <w:t xml:space="preserve"> </w:t>
      </w:r>
      <w:r>
        <w:rPr>
          <w:rtl w:val="true"/>
        </w:rPr>
        <w:t>כוונו</w:t>
      </w:r>
      <w:r>
        <w:rPr>
          <w:rFonts w:eastAsia="Arial TUR" w:cs="Arial TUR"/>
          <w:rtl w:val="true"/>
        </w:rPr>
        <w:t xml:space="preserve"> </w:t>
      </w:r>
      <w:r>
        <w:rPr>
          <w:rtl w:val="true"/>
        </w:rPr>
        <w:t>ישירות</w:t>
      </w:r>
      <w:r>
        <w:rPr>
          <w:rFonts w:eastAsia="Arial TUR" w:cs="Arial TUR"/>
          <w:rtl w:val="true"/>
        </w:rPr>
        <w:t xml:space="preserve"> </w:t>
      </w:r>
      <w:r>
        <w:rPr>
          <w:rtl w:val="true"/>
        </w:rPr>
        <w:t>לקטין</w:t>
      </w:r>
      <w:r>
        <w:rPr>
          <w:rtl w:val="true"/>
        </w:rPr>
        <w:t xml:space="preserve">. </w:t>
      </w:r>
      <w:r>
        <w:rPr>
          <w:rtl w:val="true"/>
        </w:rPr>
        <w:t>זוהי</w:t>
      </w:r>
      <w:r>
        <w:rPr>
          <w:rFonts w:eastAsia="Arial TUR" w:cs="Arial TUR"/>
          <w:rtl w:val="true"/>
        </w:rPr>
        <w:t xml:space="preserve"> </w:t>
      </w:r>
      <w:r>
        <w:rPr>
          <w:rtl w:val="true"/>
        </w:rPr>
        <w:t>הפרשנות</w:t>
      </w:r>
      <w:r>
        <w:rPr>
          <w:rFonts w:eastAsia="Arial TUR" w:cs="Arial TUR"/>
          <w:rtl w:val="true"/>
        </w:rPr>
        <w:t xml:space="preserve"> </w:t>
      </w:r>
      <w:r>
        <w:rPr>
          <w:rtl w:val="true"/>
        </w:rPr>
        <w:t>הראויה</w:t>
      </w:r>
      <w:r>
        <w:rPr>
          <w:rFonts w:eastAsia="Arial TUR" w:cs="Arial TUR"/>
          <w:rtl w:val="true"/>
        </w:rPr>
        <w:t xml:space="preserve"> </w:t>
      </w:r>
      <w:r>
        <w:rPr>
          <w:rtl w:val="true"/>
        </w:rPr>
        <w:t>והמתבקשת</w:t>
      </w:r>
      <w:r>
        <w:rPr>
          <w:rFonts w:eastAsia="Arial TUR" w:cs="Arial TUR"/>
          <w:rtl w:val="true"/>
        </w:rPr>
        <w:t xml:space="preserve"> </w:t>
      </w:r>
      <w:r>
        <w:rPr>
          <w:rtl w:val="true"/>
        </w:rPr>
        <w:t>לאור</w:t>
      </w:r>
      <w:r>
        <w:rPr>
          <w:rFonts w:eastAsia="Arial TUR" w:cs="Arial TUR"/>
          <w:rtl w:val="true"/>
        </w:rPr>
        <w:t xml:space="preserve"> </w:t>
      </w:r>
      <w:r>
        <w:rPr>
          <w:rtl w:val="true"/>
        </w:rPr>
        <w:t>הפרשנות</w:t>
      </w:r>
      <w:r>
        <w:rPr>
          <w:rFonts w:eastAsia="Arial TUR" w:cs="Arial TUR"/>
          <w:rtl w:val="true"/>
        </w:rPr>
        <w:t xml:space="preserve"> </w:t>
      </w:r>
      <w:r>
        <w:rPr>
          <w:rtl w:val="true"/>
        </w:rPr>
        <w:t>התכליתית</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ההתעללות</w:t>
      </w:r>
      <w:r>
        <w:rPr>
          <w:rFonts w:eastAsia="Arial TUR" w:cs="Arial TUR"/>
          <w:rtl w:val="true"/>
        </w:rPr>
        <w:t xml:space="preserve"> </w:t>
      </w:r>
      <w:r>
        <w:rPr>
          <w:rtl w:val="true"/>
        </w:rPr>
        <w:t>בקטין</w:t>
      </w:r>
      <w:r>
        <w:rPr>
          <w:rFonts w:eastAsia="Arial TUR" w:cs="Arial TUR"/>
          <w:rtl w:val="true"/>
        </w:rPr>
        <w:t xml:space="preserve"> </w:t>
      </w:r>
      <w:r>
        <w:rPr>
          <w:rtl w:val="true"/>
        </w:rPr>
        <w:t>או</w:t>
      </w:r>
      <w:r>
        <w:rPr>
          <w:rFonts w:eastAsia="Arial TUR" w:cs="Arial TUR"/>
          <w:rtl w:val="true"/>
        </w:rPr>
        <w:t xml:space="preserve"> </w:t>
      </w:r>
      <w:r>
        <w:rPr>
          <w:rtl w:val="true"/>
        </w:rPr>
        <w:t>חסר</w:t>
      </w:r>
      <w:r>
        <w:rPr>
          <w:rFonts w:eastAsia="Arial TUR" w:cs="Arial TUR"/>
          <w:rtl w:val="true"/>
        </w:rPr>
        <w:t xml:space="preserve"> </w:t>
      </w:r>
      <w:r>
        <w:rPr>
          <w:rtl w:val="true"/>
        </w:rPr>
        <w:t>ישע</w:t>
      </w:r>
      <w:r>
        <w:rPr>
          <w:rtl w:val="true"/>
        </w:rPr>
        <w:t xml:space="preserve">, </w:t>
      </w:r>
      <w:r>
        <w:rPr>
          <w:rtl w:val="true"/>
        </w:rPr>
        <w:t>בהתאם</w:t>
      </w:r>
      <w:r>
        <w:rPr>
          <w:rFonts w:eastAsia="Arial TUR" w:cs="Arial TUR"/>
          <w:rtl w:val="true"/>
        </w:rPr>
        <w:t xml:space="preserve"> </w:t>
      </w:r>
      <w:r>
        <w:rPr>
          <w:rtl w:val="true"/>
        </w:rPr>
        <w:t>למדיניות</w:t>
      </w:r>
      <w:r>
        <w:rPr>
          <w:rFonts w:eastAsia="Arial TUR" w:cs="Arial TUR"/>
          <w:rtl w:val="true"/>
        </w:rPr>
        <w:t xml:space="preserve"> </w:t>
      </w:r>
      <w:r>
        <w:rPr>
          <w:rtl w:val="true"/>
        </w:rPr>
        <w:t>משפטית</w:t>
      </w:r>
      <w:r>
        <w:rPr>
          <w:rFonts w:eastAsia="Arial TUR" w:cs="Arial TUR"/>
          <w:rtl w:val="true"/>
        </w:rPr>
        <w:t xml:space="preserve"> </w:t>
      </w:r>
      <w:r>
        <w:rPr>
          <w:rtl w:val="true"/>
        </w:rPr>
        <w:t>ראויה</w:t>
      </w:r>
      <w:r>
        <w:rPr>
          <w:rtl w:val="true"/>
        </w:rPr>
        <w:t xml:space="preserve">, </w:t>
      </w:r>
      <w:r>
        <w:rPr>
          <w:rtl w:val="true"/>
        </w:rPr>
        <w:t>ולשם</w:t>
      </w:r>
      <w:r>
        <w:rPr>
          <w:rFonts w:eastAsia="Arial TUR" w:cs="Arial TUR"/>
          <w:rtl w:val="true"/>
        </w:rPr>
        <w:t xml:space="preserve"> </w:t>
      </w:r>
      <w:r>
        <w:rPr>
          <w:rtl w:val="true"/>
        </w:rPr>
        <w:t>הגנה</w:t>
      </w:r>
      <w:r>
        <w:rPr>
          <w:rFonts w:eastAsia="Arial TUR" w:cs="Arial TUR"/>
          <w:rtl w:val="true"/>
        </w:rPr>
        <w:t xml:space="preserve"> </w:t>
      </w:r>
      <w:r>
        <w:rPr>
          <w:rtl w:val="true"/>
        </w:rPr>
        <w:t>על</w:t>
      </w:r>
      <w:r>
        <w:rPr>
          <w:rFonts w:eastAsia="Arial TUR" w:cs="Arial TUR"/>
          <w:rtl w:val="true"/>
        </w:rPr>
        <w:t xml:space="preserve"> </w:t>
      </w:r>
      <w:r>
        <w:rPr>
          <w:rtl w:val="true"/>
        </w:rPr>
        <w:t>זכויות</w:t>
      </w:r>
      <w:r>
        <w:rPr>
          <w:rFonts w:eastAsia="Arial TUR" w:cs="Arial TUR"/>
          <w:rtl w:val="true"/>
        </w:rPr>
        <w:t xml:space="preserve"> </w:t>
      </w:r>
      <w:r>
        <w:rPr>
          <w:rtl w:val="true"/>
        </w:rPr>
        <w:t>ילדים</w:t>
      </w:r>
      <w:r>
        <w:rPr>
          <w:rFonts w:eastAsia="Arial TUR" w:cs="Arial TUR"/>
          <w:rtl w:val="true"/>
        </w:rPr>
        <w:t xml:space="preserve"> </w:t>
      </w:r>
      <w:r>
        <w:rPr>
          <w:rtl w:val="true"/>
        </w:rPr>
        <w:t>ושמירה</w:t>
      </w:r>
      <w:r>
        <w:rPr>
          <w:rFonts w:eastAsia="Arial TUR" w:cs="Arial TUR"/>
          <w:rtl w:val="true"/>
        </w:rPr>
        <w:t xml:space="preserve"> </w:t>
      </w:r>
      <w:r>
        <w:rPr>
          <w:rtl w:val="true"/>
        </w:rPr>
        <w:t>על</w:t>
      </w:r>
      <w:r>
        <w:rPr>
          <w:rFonts w:eastAsia="Arial TUR" w:cs="Arial TUR"/>
          <w:rtl w:val="true"/>
        </w:rPr>
        <w:t xml:space="preserve"> </w:t>
      </w:r>
      <w:r>
        <w:rPr>
          <w:rtl w:val="true"/>
        </w:rPr>
        <w:t>כבודם</w:t>
      </w:r>
      <w:r>
        <w:rPr>
          <w:rtl w:val="true"/>
        </w:rPr>
        <w:t xml:space="preserve">, </w:t>
      </w:r>
      <w:r>
        <w:rPr>
          <w:rtl w:val="true"/>
        </w:rPr>
        <w:t>גופם</w:t>
      </w:r>
      <w:r>
        <w:rPr>
          <w:rFonts w:eastAsia="Arial TUR" w:cs="Arial TUR"/>
          <w:rtl w:val="true"/>
        </w:rPr>
        <w:t xml:space="preserve"> </w:t>
      </w:r>
      <w:r>
        <w:rPr>
          <w:rtl w:val="true"/>
        </w:rPr>
        <w:t>ושלומם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 הוסיף וטען כי במקרים דומים לא נהגה המדינה לייחס לנאשם עבירה של התעללות בקטין</w:t>
      </w:r>
      <w:r>
        <w:rPr>
          <w:rtl w:val="true"/>
        </w:rPr>
        <w:t xml:space="preserve">, </w:t>
      </w:r>
      <w:r>
        <w:rPr>
          <w:rtl w:val="true"/>
        </w:rPr>
        <w:t>ולכן מדובר באכיפה בררנית כלפיו</w:t>
      </w:r>
      <w:r>
        <w:rPr>
          <w:rtl w:val="true"/>
        </w:rPr>
        <w:t xml:space="preserve">. </w:t>
      </w:r>
      <w:r>
        <w:rPr>
          <w:rtl w:val="true"/>
        </w:rPr>
        <w:t>טענה זו נדחתה גם כן</w:t>
      </w:r>
      <w:r>
        <w:rPr>
          <w:rtl w:val="true"/>
        </w:rPr>
        <w:t xml:space="preserve">, </w:t>
      </w:r>
      <w:r>
        <w:rPr>
          <w:rtl w:val="true"/>
        </w:rPr>
        <w:t>כאשר בית המשפט המחוזי עמד על ייחודיות המקרה שלפנינו</w:t>
      </w:r>
      <w:r>
        <w:rPr>
          <w:rtl w:val="true"/>
        </w:rPr>
        <w:t xml:space="preserve">, </w:t>
      </w:r>
      <w:r>
        <w:rPr>
          <w:rtl w:val="true"/>
        </w:rPr>
        <w:t xml:space="preserve">שבו הילד חווה את מעשי האלימות </w:t>
      </w:r>
      <w:r>
        <w:rPr>
          <w:rtl w:val="true"/>
        </w:rPr>
        <w:t>"</w:t>
      </w:r>
      <w:r>
        <w:rPr>
          <w:rtl w:val="true"/>
        </w:rPr>
        <w:t>בכל חושיו</w:t>
      </w:r>
      <w:r>
        <w:rPr>
          <w:rtl w:val="true"/>
        </w:rPr>
        <w:t xml:space="preserve">". </w:t>
      </w:r>
      <w:r>
        <w:rPr>
          <w:rtl w:val="true"/>
        </w:rPr>
        <w:t>עוד צוין</w:t>
      </w:r>
      <w:r>
        <w:rPr>
          <w:rtl w:val="true"/>
        </w:rPr>
        <w:t xml:space="preserve">, </w:t>
      </w:r>
      <w:r>
        <w:rPr>
          <w:rtl w:val="true"/>
        </w:rPr>
        <w:t>כי המדינה הצהירה כעת על שינוי מדיניות באופן שבו תייחס במקרים דומים עבירה של התעללות בקטין</w:t>
      </w:r>
      <w:r>
        <w:rPr>
          <w:rtl w:val="true"/>
        </w:rPr>
        <w:t xml:space="preserve">, </w:t>
      </w:r>
      <w:r>
        <w:rPr>
          <w:rtl w:val="true"/>
        </w:rPr>
        <w:t>וכי מדיניותה החדשה מיושמת כבר עתה</w:t>
      </w:r>
      <w:r>
        <w:rPr>
          <w:rtl w:val="true"/>
        </w:rPr>
        <w:t xml:space="preserve">. </w:t>
      </w:r>
      <w:r>
        <w:rPr>
          <w:rtl w:val="true"/>
        </w:rPr>
        <w:t>נקבע</w:t>
      </w:r>
      <w:r>
        <w:rPr>
          <w:rtl w:val="true"/>
        </w:rPr>
        <w:t xml:space="preserve">, </w:t>
      </w:r>
      <w:r>
        <w:rPr>
          <w:rtl w:val="true"/>
        </w:rPr>
        <w:t>כי מדובר בשינוי מדיניות ענייני</w:t>
      </w:r>
      <w:r>
        <w:rPr>
          <w:rtl w:val="true"/>
        </w:rPr>
        <w:t xml:space="preserve">, </w:t>
      </w:r>
      <w:r>
        <w:rPr>
          <w:rtl w:val="true"/>
        </w:rPr>
        <w:t>ולא באפליה או באכיפה בררנית</w:t>
      </w:r>
      <w:r>
        <w:rPr>
          <w:rtl w:val="true"/>
        </w:rPr>
        <w:t xml:space="preserve">. </w:t>
      </w:r>
      <w:r>
        <w:rPr>
          <w:rtl w:val="true"/>
        </w:rPr>
        <w:t>בית המשפט המחוזי דחה את השגות המערער על כך שלא הוזהר בחקירותיו במשטרה כי הוא חשוד בביצוע עבירת התעללות בקטין</w:t>
      </w:r>
      <w:r>
        <w:rPr>
          <w:rtl w:val="true"/>
        </w:rPr>
        <w:t xml:space="preserve">. </w:t>
      </w:r>
      <w:r>
        <w:rPr>
          <w:rtl w:val="true"/>
        </w:rPr>
        <w:t>נקבע</w:t>
      </w:r>
      <w:r>
        <w:rPr>
          <w:rtl w:val="true"/>
        </w:rPr>
        <w:t xml:space="preserve">, </w:t>
      </w:r>
      <w:r>
        <w:rPr>
          <w:rtl w:val="true"/>
        </w:rPr>
        <w:t>כי החוק אינו מחייב לציין במסגרת האזהרה את סעיפי העבירה המיוחסת לחשוד</w:t>
      </w:r>
      <w:r>
        <w:rPr>
          <w:rtl w:val="true"/>
        </w:rPr>
        <w:t xml:space="preserve">, </w:t>
      </w:r>
      <w:r>
        <w:rPr>
          <w:rtl w:val="true"/>
        </w:rPr>
        <w:t>וכי המערער היה מודע לזכות השתיקה הנתונה לו ובחר אף ליישמה בחקירותיו במשטרה</w:t>
      </w:r>
      <w:r>
        <w:rPr>
          <w:rtl w:val="true"/>
        </w:rPr>
        <w:t xml:space="preserve">. </w:t>
      </w:r>
      <w:r>
        <w:rPr>
          <w:rtl w:val="true"/>
        </w:rPr>
        <w:t>על כן</w:t>
      </w:r>
      <w:r>
        <w:rPr>
          <w:rtl w:val="true"/>
        </w:rPr>
        <w:t xml:space="preserve">, </w:t>
      </w:r>
      <w:r>
        <w:rPr>
          <w:rtl w:val="true"/>
        </w:rPr>
        <w:t>כלל לא נפגעו זכויותיו</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בבואו לגזור את עונשו של המערער</w:t>
      </w:r>
      <w:r>
        <w:rPr>
          <w:rtl w:val="true"/>
        </w:rPr>
        <w:t xml:space="preserve">, </w:t>
      </w:r>
      <w:r>
        <w:rPr>
          <w:rtl w:val="true"/>
        </w:rPr>
        <w:t xml:space="preserve">בית המשפט המחוזי קבע כי מדובר באירוע אחד המכיל שני מעשים שונים </w:t>
      </w:r>
      <w:r>
        <w:rPr>
          <w:rtl w:val="true"/>
        </w:rPr>
        <w:t>–</w:t>
      </w:r>
      <w:r>
        <w:rPr>
          <w:rtl w:val="true"/>
        </w:rPr>
        <w:t xml:space="preserve"> אחד כלפי המתלוננת ושני כלפי הילד</w:t>
      </w:r>
      <w:r>
        <w:rPr>
          <w:rtl w:val="true"/>
        </w:rPr>
        <w:t xml:space="preserve">, </w:t>
      </w:r>
      <w:r>
        <w:rPr>
          <w:rtl w:val="true"/>
        </w:rPr>
        <w:t>בגינו יש לקבוע מתחם ענישה אחד כולל</w:t>
      </w:r>
      <w:r>
        <w:rPr>
          <w:rtl w:val="true"/>
        </w:rPr>
        <w:t xml:space="preserve">. </w:t>
      </w:r>
      <w:r>
        <w:rPr>
          <w:rtl w:val="true"/>
        </w:rPr>
        <w:t>בבחינת נסיבות ביצוע העבירה נקבע כי מדובר במקרה חריג בחומרתו אשר נעשה בו שימוש באלימות קיצונית ואכזרית</w:t>
      </w:r>
      <w:r>
        <w:rPr>
          <w:rtl w:val="true"/>
        </w:rPr>
        <w:t xml:space="preserve">. </w:t>
      </w:r>
      <w:r>
        <w:rPr>
          <w:rtl w:val="true"/>
        </w:rPr>
        <w:t>כן צוין</w:t>
      </w:r>
      <w:r>
        <w:rPr>
          <w:rtl w:val="true"/>
        </w:rPr>
        <w:t xml:space="preserve">, </w:t>
      </w:r>
      <w:r>
        <w:rPr>
          <w:rtl w:val="true"/>
        </w:rPr>
        <w:t>כי אין מדובר במעשה אלימות רגעי</w:t>
      </w:r>
      <w:r>
        <w:rPr>
          <w:rtl w:val="true"/>
        </w:rPr>
        <w:t xml:space="preserve">, </w:t>
      </w:r>
      <w:r>
        <w:rPr>
          <w:rtl w:val="true"/>
        </w:rPr>
        <w:t>אלא באלימות ממושכת שנעשתה תוך ניצול כוחו הפיזי של המערער</w:t>
      </w:r>
      <w:r>
        <w:rPr>
          <w:rtl w:val="true"/>
        </w:rPr>
        <w:t xml:space="preserve">, </w:t>
      </w:r>
      <w:r>
        <w:rPr>
          <w:rtl w:val="true"/>
        </w:rPr>
        <w:t xml:space="preserve">ולמרות שהיו למערער מספר </w:t>
      </w:r>
      <w:r>
        <w:rPr>
          <w:rtl w:val="true"/>
        </w:rPr>
        <w:t>"</w:t>
      </w:r>
      <w:r>
        <w:rPr>
          <w:rtl w:val="true"/>
        </w:rPr>
        <w:t>נקודות יציאה</w:t>
      </w:r>
      <w:r>
        <w:rPr>
          <w:rtl w:val="true"/>
        </w:rPr>
        <w:t xml:space="preserve">" </w:t>
      </w:r>
      <w:r>
        <w:rPr>
          <w:rtl w:val="true"/>
        </w:rPr>
        <w:t>לחדול ממעשיו</w:t>
      </w:r>
      <w:r>
        <w:rPr>
          <w:rtl w:val="true"/>
        </w:rPr>
        <w:t xml:space="preserve">. </w:t>
      </w:r>
      <w:r>
        <w:rPr>
          <w:rtl w:val="true"/>
        </w:rPr>
        <w:t>עוד עמד בית המשפט על היקף הנזק שנגרם למתלוננת</w:t>
      </w:r>
      <w:r>
        <w:rPr>
          <w:rtl w:val="true"/>
        </w:rPr>
        <w:t xml:space="preserve">. </w:t>
      </w:r>
      <w:r>
        <w:rPr>
          <w:rtl w:val="true"/>
        </w:rPr>
        <w:t>כמו כן</w:t>
      </w:r>
      <w:r>
        <w:rPr>
          <w:rtl w:val="true"/>
        </w:rPr>
        <w:t xml:space="preserve">, </w:t>
      </w:r>
      <w:r>
        <w:rPr>
          <w:rtl w:val="true"/>
        </w:rPr>
        <w:t>נדחתה</w:t>
      </w:r>
      <w:r>
        <w:rPr>
          <w:rtl w:val="true"/>
        </w:rPr>
        <w:t xml:space="preserve">, </w:t>
      </w:r>
      <w:r>
        <w:rPr>
          <w:rtl w:val="true"/>
        </w:rPr>
        <w:t>גם בהקשר זה</w:t>
      </w:r>
      <w:r>
        <w:rPr>
          <w:rtl w:val="true"/>
        </w:rPr>
        <w:t xml:space="preserve">, </w:t>
      </w:r>
      <w:r>
        <w:rPr>
          <w:rtl w:val="true"/>
        </w:rPr>
        <w:t xml:space="preserve">הטענה כי התקיימה </w:t>
      </w:r>
      <w:r>
        <w:rPr>
          <w:rtl w:val="true"/>
        </w:rPr>
        <w:t>"</w:t>
      </w:r>
      <w:r>
        <w:rPr>
          <w:rtl w:val="true"/>
        </w:rPr>
        <w:t>התגרות</w:t>
      </w:r>
      <w:r>
        <w:rPr>
          <w:rtl w:val="true"/>
        </w:rPr>
        <w:t xml:space="preserve">" </w:t>
      </w:r>
      <w:r>
        <w:rPr>
          <w:rtl w:val="true"/>
        </w:rPr>
        <w:t>המפחיתה מאחריות המערער למעשיו או מידת שליטתו עליהם</w:t>
      </w:r>
      <w:r>
        <w:rPr>
          <w:rtl w:val="true"/>
        </w:rPr>
        <w:t xml:space="preserve">. </w:t>
      </w:r>
      <w:r>
        <w:rPr>
          <w:rtl w:val="true"/>
        </w:rPr>
        <w:t>אשר לעבירת ההתעללות</w:t>
      </w:r>
      <w:r>
        <w:rPr>
          <w:rtl w:val="true"/>
        </w:rPr>
        <w:t xml:space="preserve">, </w:t>
      </w:r>
      <w:r>
        <w:rPr>
          <w:rtl w:val="true"/>
        </w:rPr>
        <w:t>נקבע כי המערער פגע בערכים חברתיים בסיסיים ביותר של שלמות גופם ונפשם של ילדים</w:t>
      </w:r>
      <w:r>
        <w:rPr>
          <w:rtl w:val="true"/>
        </w:rPr>
        <w:t xml:space="preserve">, </w:t>
      </w:r>
      <w:r>
        <w:rPr>
          <w:rtl w:val="true"/>
        </w:rPr>
        <w:t>ואף ניצל לרעה את חוסר יכולתו של הילד למלט עצמו מהזירה או לסייע לאימו</w:t>
      </w:r>
      <w:r>
        <w:rPr>
          <w:rtl w:val="true"/>
        </w:rPr>
        <w:t xml:space="preserve">. </w:t>
      </w:r>
      <w:r>
        <w:rPr>
          <w:rtl w:val="true"/>
        </w:rPr>
        <w:t>עוד צוין הנזק שנגרם לילד</w:t>
      </w:r>
      <w:r>
        <w:rPr>
          <w:rtl w:val="true"/>
        </w:rPr>
        <w:t xml:space="preserve">, </w:t>
      </w:r>
      <w:r>
        <w:rPr>
          <w:rtl w:val="true"/>
        </w:rPr>
        <w:t>וההשלכות רחבות ההיקף של האירוע על חייו</w:t>
      </w:r>
      <w:r>
        <w:rPr>
          <w:rtl w:val="true"/>
        </w:rPr>
        <w:t xml:space="preserve">. </w:t>
      </w:r>
      <w:r>
        <w:rPr>
          <w:rtl w:val="true"/>
        </w:rPr>
        <w:t>בית המשפט המחוזי ציין כי לא ניתן להצביע על מדיניות ענישה בעבירת התעללות בקטין בנסיבות דומות</w:t>
      </w:r>
      <w:r>
        <w:rPr>
          <w:rtl w:val="true"/>
        </w:rPr>
        <w:t xml:space="preserve">, </w:t>
      </w:r>
      <w:r>
        <w:rPr>
          <w:rtl w:val="true"/>
        </w:rPr>
        <w:t>ולצד זאת כי ניתן לפנות לעקרונות הענישה שהותוו במקרים קודמים שבהם מדובר היה בערך מוגן דומה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בהתחשב באמור</w:t>
      </w:r>
      <w:r>
        <w:rPr>
          <w:rtl w:val="true"/>
        </w:rPr>
        <w:t xml:space="preserve">, </w:t>
      </w:r>
      <w:r>
        <w:rPr>
          <w:rtl w:val="true"/>
        </w:rPr>
        <w:t xml:space="preserve">נקבע כי מתחם הענישה ההולם בעניינו של המערער נע בין </w:t>
      </w:r>
      <w:r>
        <w:rPr/>
        <w:t>20</w:t>
      </w:r>
      <w:r>
        <w:rPr>
          <w:rtl w:val="true"/>
        </w:rPr>
        <w:t xml:space="preserve"> </w:t>
      </w:r>
      <w:r>
        <w:rPr>
          <w:rtl w:val="true"/>
        </w:rPr>
        <w:t>ל</w:t>
      </w:r>
      <w:r>
        <w:rPr>
          <w:rtl w:val="true"/>
        </w:rPr>
        <w:t>-</w:t>
      </w:r>
      <w:r>
        <w:rPr/>
        <w:t>25</w:t>
      </w:r>
      <w:r>
        <w:rPr>
          <w:rtl w:val="true"/>
        </w:rPr>
        <w:t xml:space="preserve"> </w:t>
      </w:r>
      <w:r>
        <w:rPr>
          <w:rtl w:val="true"/>
        </w:rPr>
        <w:t>שנות מאסר בפועל</w:t>
      </w:r>
      <w:r>
        <w:rPr>
          <w:rtl w:val="true"/>
        </w:rPr>
        <w:t xml:space="preserve">. </w:t>
      </w:r>
      <w:r>
        <w:rPr>
          <w:rtl w:val="true"/>
        </w:rPr>
        <w:t>בגדרי המתחם</w:t>
      </w:r>
      <w:r>
        <w:rPr>
          <w:rtl w:val="true"/>
        </w:rPr>
        <w:t xml:space="preserve">, </w:t>
      </w:r>
      <w:r>
        <w:rPr>
          <w:rtl w:val="true"/>
        </w:rPr>
        <w:t>נלקח בחשבון כי המערער הודה במרבית העובדות המצוינות בכתב האישום המתוקן</w:t>
      </w:r>
      <w:r>
        <w:rPr>
          <w:rtl w:val="true"/>
        </w:rPr>
        <w:t xml:space="preserve">; </w:t>
      </w:r>
      <w:r>
        <w:rPr>
          <w:rtl w:val="true"/>
        </w:rPr>
        <w:t>אולם גם זאת שהאירוע תועד בשמע ולווה בעדויות השכנים</w:t>
      </w:r>
      <w:r>
        <w:rPr>
          <w:rtl w:val="true"/>
        </w:rPr>
        <w:t xml:space="preserve">, </w:t>
      </w:r>
      <w:r>
        <w:rPr>
          <w:rtl w:val="true"/>
        </w:rPr>
        <w:t>כך ש</w:t>
      </w:r>
      <w:r>
        <w:rPr>
          <w:rtl w:val="true"/>
        </w:rPr>
        <w:t>"</w:t>
      </w:r>
      <w:r>
        <w:rPr>
          <w:rtl w:val="true"/>
        </w:rPr>
        <w:t>מרחב התמרון</w:t>
      </w:r>
      <w:r>
        <w:rPr>
          <w:rtl w:val="true"/>
        </w:rPr>
        <w:t xml:space="preserve">" </w:t>
      </w:r>
      <w:r>
        <w:rPr>
          <w:rtl w:val="true"/>
        </w:rPr>
        <w:t xml:space="preserve">של המערער אל מול הראיות הרבות נגדו היה </w:t>
      </w:r>
      <w:r>
        <w:rPr>
          <w:rtl w:val="true"/>
        </w:rPr>
        <w:t>"</w:t>
      </w:r>
      <w:r>
        <w:rPr>
          <w:rtl w:val="true"/>
        </w:rPr>
        <w:t>מוגבל ביותר</w:t>
      </w:r>
      <w:r>
        <w:rPr>
          <w:rtl w:val="true"/>
        </w:rPr>
        <w:t xml:space="preserve">", </w:t>
      </w:r>
      <w:r>
        <w:rPr>
          <w:rtl w:val="true"/>
        </w:rPr>
        <w:t>כלשון בית המשפט המחוזי</w:t>
      </w:r>
      <w:r>
        <w:rPr>
          <w:rtl w:val="true"/>
        </w:rPr>
        <w:t xml:space="preserve">. </w:t>
      </w:r>
      <w:r>
        <w:rPr>
          <w:rtl w:val="true"/>
        </w:rPr>
        <w:t>עוד נקבע</w:t>
      </w:r>
      <w:r>
        <w:rPr>
          <w:rtl w:val="true"/>
        </w:rPr>
        <w:t xml:space="preserve">, </w:t>
      </w:r>
      <w:r>
        <w:rPr>
          <w:rtl w:val="true"/>
        </w:rPr>
        <w:t>כי בפועל המערער אינו לוקח אחריות על מעשיו אלא מאשים את המתלוננת באירוע</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המחוזי נתן דעתו לסיקור התקשורתי הרב שליווה את ההליך</w:t>
      </w:r>
      <w:r>
        <w:rPr>
          <w:rtl w:val="true"/>
        </w:rPr>
        <w:t xml:space="preserve">. </w:t>
      </w:r>
      <w:r>
        <w:rPr>
          <w:rtl w:val="true"/>
        </w:rPr>
        <w:t>נקבע</w:t>
      </w:r>
      <w:r>
        <w:rPr>
          <w:rtl w:val="true"/>
        </w:rPr>
        <w:t xml:space="preserve">, </w:t>
      </w:r>
      <w:r>
        <w:rPr>
          <w:rtl w:val="true"/>
        </w:rPr>
        <w:t>כי לצד חשיבות התקשורת ותרומתה הרבה יש להימנע מ</w:t>
      </w:r>
      <w:r>
        <w:rPr>
          <w:rtl w:val="true"/>
        </w:rPr>
        <w:t>"</w:t>
      </w:r>
      <w:r>
        <w:rPr>
          <w:rtl w:val="true"/>
        </w:rPr>
        <w:t>חלחול יתר</w:t>
      </w:r>
      <w:r>
        <w:rPr>
          <w:rtl w:val="true"/>
        </w:rPr>
        <w:t xml:space="preserve">" </w:t>
      </w:r>
      <w:r>
        <w:rPr>
          <w:rtl w:val="true"/>
        </w:rPr>
        <w:t>של הסיקור התקשורתי לתוך ההליך המשפטי</w:t>
      </w:r>
      <w:r>
        <w:rPr>
          <w:rtl w:val="true"/>
        </w:rPr>
        <w:t xml:space="preserve">. </w:t>
      </w:r>
      <w:r>
        <w:rPr>
          <w:rtl w:val="true"/>
        </w:rPr>
        <w:t xml:space="preserve">על רקע טענת המשיבה במסגרת הטיעונים לעונש בדבר המסר העונשי הראוי הנגזר מכך שמדובר </w:t>
      </w:r>
      <w:r>
        <w:rPr>
          <w:rtl w:val="true"/>
        </w:rPr>
        <w:t>"</w:t>
      </w:r>
      <w:r>
        <w:rPr>
          <w:rtl w:val="true"/>
        </w:rPr>
        <w:t>באירוע כל כך תקשורתי</w:t>
      </w:r>
      <w:r>
        <w:rPr>
          <w:rtl w:val="true"/>
        </w:rPr>
        <w:t xml:space="preserve">, </w:t>
      </w:r>
      <w:r>
        <w:rPr>
          <w:rtl w:val="true"/>
        </w:rPr>
        <w:t>והיות והנפגעת מהווה סמל לכל כך הרבה נפגעות עבירה</w:t>
      </w:r>
      <w:r>
        <w:rPr>
          <w:rtl w:val="true"/>
        </w:rPr>
        <w:t xml:space="preserve">"; </w:t>
      </w:r>
      <w:r>
        <w:rPr>
          <w:rtl w:val="true"/>
        </w:rPr>
        <w:t xml:space="preserve">נקבע כי </w:t>
      </w:r>
      <w:r>
        <w:rPr>
          <w:rtl w:val="true"/>
        </w:rPr>
        <w:t>"</w:t>
      </w:r>
      <w:r>
        <w:rPr>
          <w:rtl w:val="true"/>
        </w:rPr>
        <w:t xml:space="preserve">השאלה איזה עונש ייגזר על נאשם </w:t>
      </w:r>
      <w:r>
        <w:rPr>
          <w:rtl w:val="true"/>
        </w:rPr>
        <w:t xml:space="preserve">[...] </w:t>
      </w:r>
      <w:r>
        <w:rPr>
          <w:rtl w:val="true"/>
        </w:rPr>
        <w:t xml:space="preserve">לא יכולה ולא צריכה להיות מושפעת מכך שמדובר </w:t>
      </w:r>
      <w:r>
        <w:rPr>
          <w:rtl w:val="true"/>
        </w:rPr>
        <w:t>'</w:t>
      </w:r>
      <w:r>
        <w:rPr>
          <w:rtl w:val="true"/>
        </w:rPr>
        <w:t>באירוע כה תקשורתי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 xml:space="preserve">נגזר על המערער עונש של </w:t>
      </w:r>
      <w:r>
        <w:rPr/>
        <w:t>23</w:t>
      </w:r>
      <w:r>
        <w:rPr>
          <w:rtl w:val="true"/>
        </w:rPr>
        <w:t xml:space="preserve"> </w:t>
      </w:r>
      <w:r>
        <w:rPr>
          <w:rtl w:val="true"/>
        </w:rPr>
        <w:t>שנות מאסר לריצוי בפועל</w:t>
      </w:r>
      <w:r>
        <w:rPr>
          <w:rtl w:val="true"/>
        </w:rPr>
        <w:t xml:space="preserve">, </w:t>
      </w:r>
      <w:r>
        <w:rPr>
          <w:rtl w:val="true"/>
        </w:rPr>
        <w:t>בניכוי ימי מעצרו</w:t>
      </w:r>
      <w:r>
        <w:rPr>
          <w:rtl w:val="true"/>
        </w:rPr>
        <w:t xml:space="preserve">; </w:t>
      </w:r>
      <w:r>
        <w:rPr/>
        <w:t>24</w:t>
      </w:r>
      <w:r>
        <w:rPr>
          <w:rtl w:val="true"/>
        </w:rPr>
        <w:t xml:space="preserve"> </w:t>
      </w:r>
      <w:r>
        <w:rPr>
          <w:rtl w:val="true"/>
        </w:rPr>
        <w:t>חודשי מאסר על תנאי</w:t>
      </w:r>
      <w:r>
        <w:rPr>
          <w:rtl w:val="true"/>
        </w:rPr>
        <w:t xml:space="preserve">, </w:t>
      </w:r>
      <w:r>
        <w:rPr>
          <w:rtl w:val="true"/>
        </w:rPr>
        <w:t>לבל יעבור עבירה מהעבירות שבהן הורשע או עבירת אלימות מסוג פשע</w:t>
      </w:r>
      <w:r>
        <w:rPr>
          <w:rtl w:val="true"/>
        </w:rPr>
        <w:t xml:space="preserve">, </w:t>
      </w:r>
      <w:r>
        <w:rPr>
          <w:rtl w:val="true"/>
        </w:rPr>
        <w:t>למשך שלוש שנים משחרורו מן הכלא</w:t>
      </w:r>
      <w:r>
        <w:rPr>
          <w:rtl w:val="true"/>
        </w:rPr>
        <w:t xml:space="preserve">; </w:t>
      </w:r>
      <w:r>
        <w:rPr>
          <w:rtl w:val="true"/>
        </w:rPr>
        <w:t xml:space="preserve">וכן נפסק פיצוי לטובת המתלוננת בסכום המקסימלי הקבוע בחוק </w:t>
      </w:r>
      <w:r>
        <w:rPr>
          <w:rtl w:val="true"/>
        </w:rPr>
        <w:t>–</w:t>
      </w:r>
      <w:r>
        <w:rPr>
          <w:rtl w:val="true"/>
        </w:rPr>
        <w:t xml:space="preserve"> </w:t>
      </w:r>
      <w:r>
        <w:rPr/>
        <w:t>258,000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במוקד הערעור בקשת באי</w:t>
      </w:r>
      <w:r>
        <w:rPr>
          <w:rtl w:val="true"/>
        </w:rPr>
        <w:t>-</w:t>
      </w:r>
      <w:r>
        <w:rPr>
          <w:rtl w:val="true"/>
        </w:rPr>
        <w:t xml:space="preserve">כוח המערער הנוכחיים כי ניעתר לבקשתם להגיש חוות דעת פסיכיאטרית בעניינו של המערער בהתאם </w:t>
      </w:r>
      <w:hyperlink r:id="rId26">
        <w:r>
          <w:rPr>
            <w:rStyle w:val="Hyperlink"/>
            <w:rtl w:val="true"/>
          </w:rPr>
          <w:t>לסעיף</w:t>
        </w:r>
        <w:r>
          <w:rPr>
            <w:rStyle w:val="Hyperlink"/>
            <w:rtl w:val="true"/>
          </w:rPr>
          <w:t xml:space="preserve"> </w:t>
        </w:r>
        <w:r>
          <w:rPr>
            <w:rStyle w:val="Hyperlink"/>
          </w:rPr>
          <w:t>211</w:t>
        </w:r>
      </w:hyperlink>
      <w:r>
        <w:rPr>
          <w:rtl w:val="true"/>
        </w:rPr>
        <w:t xml:space="preserve"> </w:t>
      </w:r>
      <w:r>
        <w:rPr>
          <w:rtl w:val="true"/>
        </w:rPr>
        <w:t>ל</w:t>
      </w:r>
      <w:hyperlink r:id="rId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hyperlink r:id="rId28">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וכי בית משפט זה יבחן ראיה זו בעצמו או יורה לבית המשפט המחוזי לעשות כן</w:t>
      </w:r>
      <w:r>
        <w:rPr>
          <w:rtl w:val="true"/>
        </w:rPr>
        <w:t xml:space="preserve">. </w:t>
      </w:r>
      <w:r>
        <w:rPr>
          <w:rtl w:val="true"/>
        </w:rPr>
        <w:t>לטענת המערער</w:t>
      </w:r>
      <w:r>
        <w:rPr>
          <w:rtl w:val="true"/>
        </w:rPr>
        <w:t xml:space="preserve">, </w:t>
      </w:r>
      <w:r>
        <w:rPr>
          <w:rtl w:val="true"/>
        </w:rPr>
        <w:t>למן תחילת ההליך אחז בגרסה כי אין ביכולתו להסביר את שהתרחש בנפשו במהלך האירוע עת שפעל</w:t>
      </w:r>
      <w:r>
        <w:rPr>
          <w:rtl w:val="true"/>
        </w:rPr>
        <w:t xml:space="preserve">, </w:t>
      </w:r>
      <w:r>
        <w:rPr>
          <w:rtl w:val="true"/>
        </w:rPr>
        <w:t>לדבריו</w:t>
      </w:r>
      <w:r>
        <w:rPr>
          <w:rtl w:val="true"/>
        </w:rPr>
        <w:t xml:space="preserve">, </w:t>
      </w:r>
      <w:r>
        <w:rPr>
          <w:rtl w:val="true"/>
        </w:rPr>
        <w:t>כ</w:t>
      </w:r>
      <w:r>
        <w:rPr>
          <w:rtl w:val="true"/>
        </w:rPr>
        <w:t>"</w:t>
      </w:r>
      <w:r>
        <w:rPr>
          <w:rtl w:val="true"/>
        </w:rPr>
        <w:t>מכונה</w:t>
      </w:r>
      <w:r>
        <w:rPr>
          <w:rtl w:val="true"/>
        </w:rPr>
        <w:t xml:space="preserve">". </w:t>
      </w:r>
      <w:r>
        <w:rPr>
          <w:rtl w:val="true"/>
        </w:rPr>
        <w:t xml:space="preserve">המערער ביקש להסתמך על קביעות הערכאה קמא כי עדותו הותירה </w:t>
      </w:r>
      <w:r>
        <w:rPr>
          <w:rtl w:val="true"/>
        </w:rPr>
        <w:t>"</w:t>
      </w:r>
      <w:r>
        <w:rPr>
          <w:rtl w:val="true"/>
        </w:rPr>
        <w:t>חור שחור</w:t>
      </w:r>
      <w:r>
        <w:rPr>
          <w:rtl w:val="true"/>
        </w:rPr>
        <w:t xml:space="preserve">" </w:t>
      </w:r>
      <w:r>
        <w:rPr>
          <w:rtl w:val="true"/>
        </w:rPr>
        <w:t>ו</w:t>
      </w:r>
      <w:r>
        <w:rPr>
          <w:rtl w:val="true"/>
        </w:rPr>
        <w:t>"</w:t>
      </w:r>
      <w:r>
        <w:rPr>
          <w:rtl w:val="true"/>
        </w:rPr>
        <w:t>חלל</w:t>
      </w:r>
      <w:r>
        <w:rPr>
          <w:rtl w:val="true"/>
        </w:rPr>
        <w:t xml:space="preserve">", </w:t>
      </w:r>
      <w:r>
        <w:rPr>
          <w:rtl w:val="true"/>
        </w:rPr>
        <w:t>זאת לנוכח גרסתו כי אין לו הסבר למעשיו ובלשונו</w:t>
      </w:r>
      <w:r>
        <w:rPr>
          <w:rtl w:val="true"/>
        </w:rPr>
        <w:t xml:space="preserve">, </w:t>
      </w:r>
      <w:r>
        <w:rPr>
          <w:rtl w:val="true"/>
        </w:rPr>
        <w:t xml:space="preserve">הוא </w:t>
      </w:r>
      <w:r>
        <w:rPr>
          <w:rtl w:val="true"/>
        </w:rPr>
        <w:t>"</w:t>
      </w:r>
      <w:r>
        <w:rPr>
          <w:rtl w:val="true"/>
        </w:rPr>
        <w:t>איבד את זה</w:t>
      </w:r>
      <w:r>
        <w:rPr>
          <w:rtl w:val="true"/>
        </w:rPr>
        <w:t xml:space="preserve">". </w:t>
      </w:r>
      <w:r>
        <w:rPr>
          <w:rtl w:val="true"/>
        </w:rPr>
        <w:t>נטען</w:t>
      </w:r>
      <w:r>
        <w:rPr>
          <w:rtl w:val="true"/>
        </w:rPr>
        <w:t xml:space="preserve">, </w:t>
      </w:r>
      <w:r>
        <w:rPr>
          <w:rtl w:val="true"/>
        </w:rPr>
        <w:t>כי ארע כשל שורשי בהתנהלות התיק</w:t>
      </w:r>
      <w:r>
        <w:rPr>
          <w:rtl w:val="true"/>
        </w:rPr>
        <w:t xml:space="preserve">, </w:t>
      </w:r>
      <w:r>
        <w:rPr>
          <w:rtl w:val="true"/>
        </w:rPr>
        <w:t>כאשר חרף אמירות המערער כי נדרשת בדיקה מקצועית בעניין זה</w:t>
      </w:r>
      <w:r>
        <w:rPr>
          <w:rtl w:val="true"/>
        </w:rPr>
        <w:t xml:space="preserve">, </w:t>
      </w:r>
      <w:r>
        <w:rPr>
          <w:rtl w:val="true"/>
        </w:rPr>
        <w:t>לא נערכה בדיקה מתאימה</w:t>
      </w:r>
      <w:r>
        <w:rPr>
          <w:rtl w:val="true"/>
        </w:rPr>
        <w:t xml:space="preserve">. </w:t>
      </w:r>
      <w:r>
        <w:rPr>
          <w:rtl w:val="true"/>
        </w:rPr>
        <w:t>נומק</w:t>
      </w:r>
      <w:r>
        <w:rPr>
          <w:rtl w:val="true"/>
        </w:rPr>
        <w:t xml:space="preserve">, </w:t>
      </w:r>
      <w:r>
        <w:rPr>
          <w:rtl w:val="true"/>
        </w:rPr>
        <w:t>כי חוות הדעת שבידי ההגנה מלמדת על מצבו הנפשי של המערער במהלך האירוע וכי לו יאומצו ממצאיה יהיה בהם כדי לשנות באופן ממשי את תוצאת הכרעת הדין וכפועל יוצא את גזר הדין</w:t>
      </w:r>
      <w:r>
        <w:rPr>
          <w:rtl w:val="true"/>
        </w:rPr>
        <w:t xml:space="preserve">. </w:t>
      </w:r>
      <w:r>
        <w:rPr>
          <w:rtl w:val="true"/>
        </w:rPr>
        <w:t>על פי הנטען</w:t>
      </w:r>
      <w:r>
        <w:rPr>
          <w:rtl w:val="true"/>
        </w:rPr>
        <w:t xml:space="preserve">, </w:t>
      </w:r>
      <w:r>
        <w:rPr>
          <w:rtl w:val="true"/>
        </w:rPr>
        <w:t>חוות הדעת שומטת את הבסיס לקביעה כי נתגבשה בליבו של המערער כוונת קטילה או כוונה מיוחדת לחבול במתלוננת חבלה חמורה</w:t>
      </w:r>
      <w:r>
        <w:rPr>
          <w:rtl w:val="true"/>
        </w:rPr>
        <w:t xml:space="preserve">. </w:t>
      </w:r>
      <w:r>
        <w:rPr>
          <w:rtl w:val="true"/>
        </w:rPr>
        <w:t>בהקשר זה</w:t>
      </w:r>
      <w:r>
        <w:rPr>
          <w:rtl w:val="true"/>
        </w:rPr>
        <w:t xml:space="preserve">, </w:t>
      </w:r>
      <w:r>
        <w:rPr>
          <w:rtl w:val="true"/>
        </w:rPr>
        <w:t>המערער מפנה את חיציו כלפי התנהלות באי</w:t>
      </w:r>
      <w:r>
        <w:rPr>
          <w:rtl w:val="true"/>
        </w:rPr>
        <w:t>-</w:t>
      </w:r>
      <w:r>
        <w:rPr>
          <w:rtl w:val="true"/>
        </w:rPr>
        <w:t>כוחו הקודמים וטוען כי נגרם לו עיוות דין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עם וללא קשר לחוות הדעת</w:t>
      </w:r>
      <w:r>
        <w:rPr>
          <w:rtl w:val="true"/>
        </w:rPr>
        <w:t xml:space="preserve">, </w:t>
      </w:r>
      <w:r>
        <w:rPr>
          <w:rtl w:val="true"/>
        </w:rPr>
        <w:t>טוען המערער כי המדינה לא הוכיחה מעבר לספק סביר כי הלה התכוון במעשיו להביא למותה של המתלוננת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משיג המערער על הרשעתו בעבירת ההתעללות בקטין או בחסר ישע</w:t>
      </w:r>
      <w:r>
        <w:rPr>
          <w:rtl w:val="true"/>
        </w:rPr>
        <w:t xml:space="preserve">. </w:t>
      </w:r>
      <w:r>
        <w:rPr>
          <w:rtl w:val="true"/>
        </w:rPr>
        <w:t>הוסבר</w:t>
      </w:r>
      <w:r>
        <w:rPr>
          <w:rtl w:val="true"/>
        </w:rPr>
        <w:t xml:space="preserve">, </w:t>
      </w:r>
      <w:r>
        <w:rPr>
          <w:rtl w:val="true"/>
        </w:rPr>
        <w:t>כי כתב האישום המקורי לא כלל עבירה זו</w:t>
      </w:r>
      <w:r>
        <w:rPr>
          <w:rtl w:val="true"/>
        </w:rPr>
        <w:t xml:space="preserve">, </w:t>
      </w:r>
      <w:r>
        <w:rPr>
          <w:rtl w:val="true"/>
        </w:rPr>
        <w:t>ואילו ללא ביצוע פעולות חקירה נוספות התבקש להוסיפה לכתב האישום המתוקן</w:t>
      </w:r>
      <w:r>
        <w:rPr>
          <w:rtl w:val="true"/>
        </w:rPr>
        <w:t xml:space="preserve">. </w:t>
      </w:r>
      <w:r>
        <w:rPr>
          <w:rtl w:val="true"/>
        </w:rPr>
        <w:t>נטען</w:t>
      </w:r>
      <w:r>
        <w:rPr>
          <w:rtl w:val="true"/>
        </w:rPr>
        <w:t xml:space="preserve">, </w:t>
      </w:r>
      <w:r>
        <w:rPr>
          <w:rtl w:val="true"/>
        </w:rPr>
        <w:t>כי קבלת הראיה החדשה תשליך גם על הקביעה כי התקיים היסוד הנפשי הנדרש לצורך ביצוע עבירה זו</w:t>
      </w:r>
      <w:r>
        <w:rPr>
          <w:rtl w:val="true"/>
        </w:rPr>
        <w:t xml:space="preserve">; </w:t>
      </w:r>
      <w:r>
        <w:rPr>
          <w:rtl w:val="true"/>
        </w:rPr>
        <w:t xml:space="preserve">כי עסקינן בסוגיה תקדימית </w:t>
      </w:r>
      <w:r>
        <w:rPr>
          <w:rtl w:val="true"/>
        </w:rPr>
        <w:t>–</w:t>
      </w:r>
      <w:r>
        <w:rPr>
          <w:rtl w:val="true"/>
        </w:rPr>
        <w:t xml:space="preserve"> הרשעה בעבירת התעללות מעצם נוכחות הילד באירוע</w:t>
      </w:r>
      <w:r>
        <w:rPr>
          <w:rtl w:val="true"/>
        </w:rPr>
        <w:t xml:space="preserve">; </w:t>
      </w:r>
      <w:r>
        <w:rPr>
          <w:rtl w:val="true"/>
        </w:rPr>
        <w:t>כי קביעות בית המשפט המחוזי אינן מבוססות דיין</w:t>
      </w:r>
      <w:r>
        <w:rPr>
          <w:rtl w:val="true"/>
        </w:rPr>
        <w:t xml:space="preserve">; </w:t>
      </w:r>
      <w:r>
        <w:rPr>
          <w:rtl w:val="true"/>
        </w:rPr>
        <w:t>וכי בעניינה של עבירה זו לא ניתנה לו זכות ההיוועצות בעורך דין והוא לא הוזהר בחקירתו כדין כי הוא נחשד בה</w:t>
      </w:r>
      <w:r>
        <w:rPr>
          <w:rtl w:val="true"/>
        </w:rPr>
        <w:t xml:space="preserve">. </w:t>
      </w:r>
      <w:r>
        <w:rPr>
          <w:rtl w:val="true"/>
        </w:rPr>
        <w:t xml:space="preserve">המערער מוסיף כי קביעת בית המשפט המחוזי חייבה קבלת </w:t>
      </w:r>
      <w:r>
        <w:rPr>
          <w:rtl w:val="true"/>
        </w:rPr>
        <w:t>"</w:t>
      </w:r>
      <w:r>
        <w:rPr>
          <w:rtl w:val="true"/>
        </w:rPr>
        <w:t>חומרים מקצועיים</w:t>
      </w:r>
      <w:r>
        <w:rPr>
          <w:rtl w:val="true"/>
        </w:rPr>
        <w:t xml:space="preserve">" </w:t>
      </w:r>
      <w:r>
        <w:rPr>
          <w:rtl w:val="true"/>
        </w:rPr>
        <w:t>המוכיחים כי חשיפת הילד למעשיו של המערער מהווה התעללות נפשית בו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לטענת המערער אף לא ניתן להרשיעו בגין אותם המעשים בעבירת ניסיון לרצח ובעבירת חבלה בנסיבות מחמירות</w:t>
      </w:r>
      <w:r>
        <w:rPr>
          <w:rtl w:val="true"/>
        </w:rPr>
        <w:t xml:space="preserve">. </w:t>
      </w:r>
      <w:r>
        <w:rPr>
          <w:rtl w:val="true"/>
        </w:rPr>
        <w:t>לשיטתו</w:t>
      </w:r>
      <w:r>
        <w:rPr>
          <w:rtl w:val="true"/>
        </w:rPr>
        <w:t xml:space="preserve">, </w:t>
      </w:r>
      <w:r>
        <w:rPr>
          <w:rtl w:val="true"/>
        </w:rPr>
        <w:t>הוא הורשע על יסוד אותו מסד נתונים עובדתי בשתי עבירות אלו</w:t>
      </w:r>
      <w:r>
        <w:rPr>
          <w:rtl w:val="true"/>
        </w:rPr>
        <w:t xml:space="preserve">, </w:t>
      </w:r>
      <w:r>
        <w:rPr>
          <w:rtl w:val="true"/>
        </w:rPr>
        <w:t xml:space="preserve">באופן שיוצר </w:t>
      </w:r>
      <w:r>
        <w:rPr>
          <w:rtl w:val="true"/>
        </w:rPr>
        <w:t>"</w:t>
      </w:r>
      <w:r>
        <w:rPr>
          <w:rtl w:val="true"/>
        </w:rPr>
        <w:t>כפל הרשעה</w:t>
      </w:r>
      <w:r>
        <w:rPr>
          <w:rtl w:val="true"/>
        </w:rPr>
        <w:t xml:space="preserve">". </w:t>
      </w:r>
      <w:r>
        <w:rPr>
          <w:rtl w:val="true"/>
        </w:rPr>
        <w:t>זאת</w:t>
      </w:r>
      <w:r>
        <w:rPr>
          <w:rtl w:val="true"/>
        </w:rPr>
        <w:t xml:space="preserve">, </w:t>
      </w:r>
      <w:r>
        <w:rPr>
          <w:rtl w:val="true"/>
        </w:rPr>
        <w:t>בעוד שמדובר ברצף פעולות שעל בסיסו ניתן להוכיח כוונה רק לביצוע עבירת אחת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כטענה חלופית</w:t>
      </w:r>
      <w:r>
        <w:rPr>
          <w:rtl w:val="true"/>
        </w:rPr>
        <w:t xml:space="preserve">, </w:t>
      </w:r>
      <w:r>
        <w:rPr>
          <w:rtl w:val="true"/>
        </w:rPr>
        <w:t>המערער מבקש כי נקל בעונשו ממגוון טעמים</w:t>
      </w:r>
      <w:r>
        <w:rPr>
          <w:rtl w:val="true"/>
        </w:rPr>
        <w:t xml:space="preserve">. </w:t>
      </w:r>
      <w:r>
        <w:rPr>
          <w:rtl w:val="true"/>
        </w:rPr>
        <w:t>בכלל זה</w:t>
      </w:r>
      <w:r>
        <w:rPr>
          <w:rtl w:val="true"/>
        </w:rPr>
        <w:t xml:space="preserve">, </w:t>
      </w:r>
      <w:r>
        <w:rPr>
          <w:rtl w:val="true"/>
        </w:rPr>
        <w:t>נטען כי גם אם תידחה הבקשה להוספת הראיה</w:t>
      </w:r>
      <w:r>
        <w:rPr>
          <w:rtl w:val="true"/>
        </w:rPr>
        <w:t xml:space="preserve">, </w:t>
      </w:r>
      <w:r>
        <w:rPr>
          <w:rtl w:val="true"/>
        </w:rPr>
        <w:t xml:space="preserve">הרי שחל אצל המערער </w:t>
      </w:r>
      <w:r>
        <w:rPr>
          <w:rtl w:val="true"/>
        </w:rPr>
        <w:t>"</w:t>
      </w:r>
      <w:r>
        <w:rPr>
          <w:rtl w:val="true"/>
        </w:rPr>
        <w:t>אירוע נפשי</w:t>
      </w:r>
      <w:r>
        <w:rPr>
          <w:rtl w:val="true"/>
        </w:rPr>
        <w:t xml:space="preserve">" </w:t>
      </w:r>
      <w:r>
        <w:rPr>
          <w:rtl w:val="true"/>
        </w:rPr>
        <w:t>שמקרב את עניינו למצב של סייג לאחריות פלילית ומצדיק הקלה בעונשו</w:t>
      </w:r>
      <w:r>
        <w:rPr>
          <w:rtl w:val="true"/>
        </w:rPr>
        <w:t xml:space="preserve">. </w:t>
      </w:r>
      <w:r>
        <w:rPr>
          <w:rtl w:val="true"/>
        </w:rPr>
        <w:t>עוד נטען</w:t>
      </w:r>
      <w:r>
        <w:rPr>
          <w:rtl w:val="true"/>
        </w:rPr>
        <w:t xml:space="preserve">, </w:t>
      </w:r>
      <w:r>
        <w:rPr>
          <w:rtl w:val="true"/>
        </w:rPr>
        <w:t>כי האופן התקדימי של הרשעת המערער בעבירת התעללות מצדיק ענישה מתונה</w:t>
      </w:r>
      <w:r>
        <w:rPr>
          <w:rtl w:val="true"/>
        </w:rPr>
        <w:t xml:space="preserve">, </w:t>
      </w:r>
      <w:r>
        <w:rPr>
          <w:rtl w:val="true"/>
        </w:rPr>
        <w:t>ואילו בית המשפט המחוזי ראה להשית על המערער גם בגין עבירה זו עונש חמור</w:t>
      </w:r>
      <w:r>
        <w:rPr>
          <w:rtl w:val="true"/>
        </w:rPr>
        <w:t xml:space="preserve">. </w:t>
      </w:r>
      <w:r>
        <w:rPr>
          <w:rtl w:val="true"/>
        </w:rPr>
        <w:t>המערער מוסיף כי מתחם העונש שנקבע בעניינו אף הוא מחמיר יתר על המידה בהשוואה למדיניות הענישה הנהוגה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טענה נוספת הנזכרת לאורך הערעור מתייחסת לסיקור התקשורתי של האירוע והשלכתו על התנהלות ההליך</w:t>
      </w:r>
      <w:r>
        <w:rPr>
          <w:rtl w:val="true"/>
        </w:rPr>
        <w:t xml:space="preserve">. </w:t>
      </w:r>
      <w:r>
        <w:rPr>
          <w:rtl w:val="true"/>
        </w:rPr>
        <w:t>המערער טוען כי עונש המאסר בפועל שהושת עליו חמור ואינו מידתי</w:t>
      </w:r>
      <w:r>
        <w:rPr>
          <w:rtl w:val="true"/>
        </w:rPr>
        <w:t xml:space="preserve">, </w:t>
      </w:r>
      <w:r>
        <w:rPr>
          <w:rtl w:val="true"/>
        </w:rPr>
        <w:t>ונראה כי הוא נבע מהאווירה הציבורית באותה העת</w:t>
      </w:r>
      <w:r>
        <w:rPr>
          <w:rtl w:val="true"/>
        </w:rPr>
        <w:t xml:space="preserve">, </w:t>
      </w:r>
      <w:r>
        <w:rPr>
          <w:rtl w:val="true"/>
        </w:rPr>
        <w:t>ובלשון באי</w:t>
      </w:r>
      <w:r>
        <w:rPr>
          <w:rtl w:val="true"/>
        </w:rPr>
        <w:t>-</w:t>
      </w:r>
      <w:r>
        <w:rPr>
          <w:rtl w:val="true"/>
        </w:rPr>
        <w:t>כוח המערער</w:t>
      </w:r>
      <w:r>
        <w:rPr>
          <w:rtl w:val="true"/>
        </w:rPr>
        <w:t xml:space="preserve">: "[...]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להפוך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דיוננו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לסמל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להחמיר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החמרה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יתרה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מנגנוני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הריסון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השיפוטי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נעלמו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tl w:val="true"/>
        </w:rPr>
        <w:t xml:space="preserve">". </w:t>
      </w:r>
      <w:r>
        <w:rPr>
          <w:rtl w:val="true"/>
        </w:rPr>
        <w:t>אווירה זו היא שהובילה</w:t>
      </w:r>
      <w:r>
        <w:rPr>
          <w:rtl w:val="true"/>
        </w:rPr>
        <w:t xml:space="preserve">, </w:t>
      </w:r>
      <w:r>
        <w:rPr>
          <w:rtl w:val="true"/>
        </w:rPr>
        <w:t>לטענת המערער</w:t>
      </w:r>
      <w:r>
        <w:rPr>
          <w:rtl w:val="true"/>
        </w:rPr>
        <w:t xml:space="preserve">, </w:t>
      </w:r>
      <w:r>
        <w:rPr>
          <w:rtl w:val="true"/>
        </w:rPr>
        <w:t xml:space="preserve">גם להרשעתו באופן </w:t>
      </w:r>
      <w:r>
        <w:rPr>
          <w:rtl w:val="true"/>
        </w:rPr>
        <w:t>"</w:t>
      </w:r>
      <w:r>
        <w:rPr>
          <w:rtl w:val="true"/>
        </w:rPr>
        <w:t>תקדימי</w:t>
      </w:r>
      <w:r>
        <w:rPr>
          <w:rtl w:val="true"/>
        </w:rPr>
        <w:t xml:space="preserve">" </w:t>
      </w:r>
      <w:r>
        <w:rPr>
          <w:rtl w:val="true"/>
        </w:rPr>
        <w:t>בעבירת ההתעללות</w:t>
      </w:r>
      <w:r>
        <w:rPr>
          <w:rtl w:val="true"/>
        </w:rPr>
        <w:t xml:space="preserve">, </w:t>
      </w:r>
      <w:r>
        <w:rPr>
          <w:rtl w:val="true"/>
        </w:rPr>
        <w:t>נוכח ההד התקשורתי לו זכה האירוע ואהדת הציבור למתלוננת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מנגד</w:t>
      </w:r>
      <w:r>
        <w:rPr>
          <w:rtl w:val="true"/>
        </w:rPr>
        <w:t xml:space="preserve">, </w:t>
      </w:r>
      <w:r>
        <w:rPr>
          <w:rtl w:val="true"/>
        </w:rPr>
        <w:t>לגישת המשיבה יש לדחות את הערעור על כל חלקיו</w:t>
      </w:r>
      <w:r>
        <w:rPr>
          <w:rtl w:val="true"/>
        </w:rPr>
        <w:t xml:space="preserve">. </w:t>
      </w:r>
      <w:r>
        <w:rPr>
          <w:rtl w:val="true"/>
        </w:rPr>
        <w:t>ביחס לבקשה להוספת ראיה</w:t>
      </w:r>
      <w:r>
        <w:rPr>
          <w:rtl w:val="true"/>
        </w:rPr>
        <w:t xml:space="preserve">, </w:t>
      </w:r>
      <w:r>
        <w:rPr>
          <w:rtl w:val="true"/>
        </w:rPr>
        <w:t>נטען כי המערער אינו חולק על כך שהיה ביכולתו להביא את הראיה בשלב בירור האשמה</w:t>
      </w:r>
      <w:r>
        <w:rPr>
          <w:rtl w:val="true"/>
        </w:rPr>
        <w:t xml:space="preserve">, </w:t>
      </w:r>
      <w:r>
        <w:rPr>
          <w:rtl w:val="true"/>
        </w:rPr>
        <w:t>אלא שלטענתו הדבר לא נעשה בשל כשל בייצוג</w:t>
      </w:r>
      <w:r>
        <w:rPr>
          <w:rtl w:val="true"/>
        </w:rPr>
        <w:t xml:space="preserve">. </w:t>
      </w:r>
      <w:r>
        <w:rPr>
          <w:rtl w:val="true"/>
        </w:rPr>
        <w:t>הודגש</w:t>
      </w:r>
      <w:r>
        <w:rPr>
          <w:rtl w:val="true"/>
        </w:rPr>
        <w:t xml:space="preserve">, </w:t>
      </w:r>
      <w:r>
        <w:rPr>
          <w:rtl w:val="true"/>
        </w:rPr>
        <w:t>כי טענת כשל בייצוג תתקבל רק במקרים חריגים ונדירים שבהם ניתן להצביע על כשל ממשי ועל עיוות דין של ממש</w:t>
      </w:r>
      <w:r>
        <w:rPr>
          <w:rtl w:val="true"/>
        </w:rPr>
        <w:t xml:space="preserve">. </w:t>
      </w:r>
      <w:r>
        <w:rPr>
          <w:rtl w:val="true"/>
        </w:rPr>
        <w:t>עוד הוצגה השתלשלו</w:t>
      </w:r>
      <w:r>
        <w:rPr>
          <w:rtl w:val="true"/>
        </w:rPr>
        <w:t>ת</w:t>
      </w:r>
      <w:r>
        <w:rPr>
          <w:rtl w:val="true"/>
        </w:rPr>
        <w:t xml:space="preserve"> הדברים העובדתית בהליך קמא בעניין זה המלמדת</w:t>
      </w:r>
      <w:r>
        <w:rPr>
          <w:rtl w:val="true"/>
        </w:rPr>
        <w:t xml:space="preserve">, </w:t>
      </w:r>
      <w:r>
        <w:rPr>
          <w:rtl w:val="true"/>
        </w:rPr>
        <w:t>כך נטען</w:t>
      </w:r>
      <w:r>
        <w:rPr>
          <w:rtl w:val="true"/>
        </w:rPr>
        <w:t xml:space="preserve">, </w:t>
      </w:r>
      <w:r>
        <w:rPr>
          <w:rtl w:val="true"/>
        </w:rPr>
        <w:t>כי לפחות שלושה גורמי מקצוע מתחום בריאות הנפש נחשפו לחומרים בתיק</w:t>
      </w:r>
      <w:r>
        <w:rPr>
          <w:rtl w:val="true"/>
        </w:rPr>
        <w:t xml:space="preserve">. </w:t>
      </w:r>
      <w:r>
        <w:rPr>
          <w:rtl w:val="true"/>
        </w:rPr>
        <w:t>עוד נטען</w:t>
      </w:r>
      <w:r>
        <w:rPr>
          <w:rtl w:val="true"/>
        </w:rPr>
        <w:t xml:space="preserve">, </w:t>
      </w:r>
      <w:r>
        <w:rPr>
          <w:rtl w:val="true"/>
        </w:rPr>
        <w:t>כי גם בטיעונים לעונש לא הועלו טענות מתחום בריאות הנפש ולא הוגשו מסמכים או חוות דעת ביחס למצבו הרפואי של המערער</w:t>
      </w:r>
      <w:r>
        <w:rPr>
          <w:rtl w:val="true"/>
        </w:rPr>
        <w:t xml:space="preserve">. </w:t>
      </w:r>
      <w:r>
        <w:rPr>
          <w:rtl w:val="true"/>
        </w:rPr>
        <w:t>כך</w:t>
      </w:r>
      <w:r>
        <w:rPr>
          <w:rtl w:val="true"/>
        </w:rPr>
        <w:t xml:space="preserve">, </w:t>
      </w:r>
      <w:r>
        <w:rPr>
          <w:rtl w:val="true"/>
        </w:rPr>
        <w:t>למרות שלאחר הכרעת הדין המערער החליף ייצוג על רקע חילוקי דעות עם באי</w:t>
      </w:r>
      <w:r>
        <w:rPr>
          <w:rtl w:val="true"/>
        </w:rPr>
        <w:t>-</w:t>
      </w:r>
      <w:r>
        <w:rPr>
          <w:rtl w:val="true"/>
        </w:rPr>
        <w:t>כוחו הקודמים בנושא מיצוי בחינת מצבו הנפשי</w:t>
      </w:r>
      <w:r>
        <w:rPr>
          <w:rtl w:val="true"/>
        </w:rPr>
        <w:t xml:space="preserve">. </w:t>
      </w:r>
      <w:r>
        <w:rPr>
          <w:rtl w:val="true"/>
        </w:rPr>
        <w:t>כמו כן</w:t>
      </w:r>
      <w:r>
        <w:rPr>
          <w:rtl w:val="true"/>
        </w:rPr>
        <w:t xml:space="preserve">, </w:t>
      </w:r>
      <w:r>
        <w:rPr>
          <w:rtl w:val="true"/>
        </w:rPr>
        <w:t xml:space="preserve">נטען כי ישנן ראיות רבות המלמדות על מצבו הנפשי של המערער בעת ביצוע המעשים </w:t>
      </w:r>
      <w:r>
        <w:rPr>
          <w:rtl w:val="true"/>
        </w:rPr>
        <w:t>–</w:t>
      </w:r>
      <w:r>
        <w:rPr>
          <w:rtl w:val="true"/>
        </w:rPr>
        <w:t xml:space="preserve"> הקלטת האירוע</w:t>
      </w:r>
      <w:r>
        <w:rPr>
          <w:rtl w:val="true"/>
        </w:rPr>
        <w:t xml:space="preserve">; </w:t>
      </w:r>
      <w:r>
        <w:rPr>
          <w:rtl w:val="true"/>
        </w:rPr>
        <w:t>הכנות המערער לתקיפה</w:t>
      </w:r>
      <w:r>
        <w:rPr>
          <w:rtl w:val="true"/>
        </w:rPr>
        <w:t xml:space="preserve">, </w:t>
      </w:r>
      <w:r>
        <w:rPr>
          <w:rtl w:val="true"/>
        </w:rPr>
        <w:t>ובכלל זה נעילת דלת הכניסה לדירה והגפת התריס</w:t>
      </w:r>
      <w:r>
        <w:rPr>
          <w:rtl w:val="true"/>
        </w:rPr>
        <w:t xml:space="preserve">; </w:t>
      </w:r>
      <w:r>
        <w:rPr>
          <w:rtl w:val="true"/>
        </w:rPr>
        <w:t>תיעוד המערער בסיום האירוע על ידי מצלמת הגוף של השוטר שהגיע לזירה</w:t>
      </w:r>
      <w:r>
        <w:rPr>
          <w:rtl w:val="true"/>
        </w:rPr>
        <w:t xml:space="preserve">, </w:t>
      </w:r>
      <w:r>
        <w:rPr>
          <w:rtl w:val="true"/>
        </w:rPr>
        <w:t>שלפיו המערער נראה רגוע ושקט</w:t>
      </w:r>
      <w:r>
        <w:rPr>
          <w:rtl w:val="true"/>
        </w:rPr>
        <w:t xml:space="preserve">; </w:t>
      </w:r>
      <w:r>
        <w:rPr>
          <w:rtl w:val="true"/>
        </w:rPr>
        <w:t>חקירות המערער במשטרה בהן נהג ברוגע וביקש לשמור על זכות השתיקה</w:t>
      </w:r>
      <w:r>
        <w:rPr>
          <w:rtl w:val="true"/>
        </w:rPr>
        <w:t xml:space="preserve">; </w:t>
      </w:r>
      <w:r>
        <w:rPr>
          <w:rtl w:val="true"/>
        </w:rPr>
        <w:t>וכן התרשמות עדי הראייה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מטעמים אלו</w:t>
      </w:r>
      <w:r>
        <w:rPr>
          <w:rtl w:val="true"/>
        </w:rPr>
        <w:t xml:space="preserve">, </w:t>
      </w:r>
      <w:r>
        <w:rPr>
          <w:rtl w:val="true"/>
        </w:rPr>
        <w:t>נטען כי אין מדובר בכשל בייצוג</w:t>
      </w:r>
      <w:r>
        <w:rPr>
          <w:rtl w:val="true"/>
        </w:rPr>
        <w:t xml:space="preserve">, </w:t>
      </w:r>
      <w:r>
        <w:rPr>
          <w:rtl w:val="true"/>
        </w:rPr>
        <w:t>אלא בבחירה של קו הגנה שהוא לכל הפחות סביר בנסיבות העניין</w:t>
      </w:r>
      <w:r>
        <w:rPr>
          <w:rtl w:val="true"/>
        </w:rPr>
        <w:t xml:space="preserve">, </w:t>
      </w:r>
      <w:r>
        <w:rPr>
          <w:rtl w:val="true"/>
        </w:rPr>
        <w:t>וזאת לאחר שנשקלה האפשרות לבחור קו הגנה הכולל טענות מתחום בריאות הנפש</w:t>
      </w:r>
      <w:r>
        <w:rPr>
          <w:rtl w:val="true"/>
        </w:rPr>
        <w:t xml:space="preserve">. </w:t>
      </w:r>
      <w:r>
        <w:rPr>
          <w:rtl w:val="true"/>
        </w:rPr>
        <w:t>המשיבה הוסיפה כי המערער אף לא הביא את עמדת עו</w:t>
      </w:r>
      <w:r>
        <w:rPr>
          <w:rtl w:val="true"/>
        </w:rPr>
        <w:t>"</w:t>
      </w:r>
      <w:r>
        <w:rPr>
          <w:rtl w:val="true"/>
        </w:rPr>
        <w:t>ד זיתונה</w:t>
      </w:r>
      <w:r>
        <w:rPr>
          <w:rtl w:val="true"/>
        </w:rPr>
        <w:t xml:space="preserve">, </w:t>
      </w:r>
      <w:r>
        <w:rPr>
          <w:rtl w:val="true"/>
        </w:rPr>
        <w:t>אשר ייצגו בשלב הטיעונים לעונש</w:t>
      </w:r>
      <w:r>
        <w:rPr>
          <w:rtl w:val="true"/>
        </w:rPr>
        <w:t xml:space="preserve">, </w:t>
      </w:r>
      <w:r>
        <w:rPr>
          <w:rtl w:val="true"/>
        </w:rPr>
        <w:t>למרות שמי שמעלה טענה לכשל בייצוג חייב לעשות כן</w:t>
      </w:r>
      <w:r>
        <w:rPr>
          <w:rtl w:val="true"/>
        </w:rPr>
        <w:t xml:space="preserve">. </w:t>
      </w:r>
      <w:r>
        <w:rPr>
          <w:rtl w:val="true"/>
        </w:rPr>
        <w:t>עוד המשיבה טוענת כי אין לקבל את הבקשה גם מאחר שהמערער לא עמד בנטל להראות כי יש לחוות הדעת פוטנציאל ממשי לשינוי תוצאת המשפט</w:t>
      </w:r>
      <w:r>
        <w:rPr>
          <w:rtl w:val="true"/>
        </w:rPr>
        <w:t xml:space="preserve">, </w:t>
      </w:r>
      <w:r>
        <w:rPr>
          <w:rtl w:val="true"/>
        </w:rPr>
        <w:t>וכי גם אינטרס סופיות הדיון מחייב את דחיית הבקשה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המשיבה סומכת ידיה על קביעת בית המשפט המחוזי כי יש להרשיע את המערער בעבירת ההתעללות</w:t>
      </w:r>
      <w:r>
        <w:rPr>
          <w:rtl w:val="true"/>
        </w:rPr>
        <w:t xml:space="preserve">. </w:t>
      </w:r>
      <w:r>
        <w:rPr>
          <w:rtl w:val="true"/>
        </w:rPr>
        <w:t>לטענתה</w:t>
      </w:r>
      <w:r>
        <w:rPr>
          <w:rtl w:val="true"/>
        </w:rPr>
        <w:t xml:space="preserve">, </w:t>
      </w:r>
      <w:r>
        <w:rPr>
          <w:rtl w:val="true"/>
        </w:rPr>
        <w:t>החוק מתייחס מפורשות לאפשרות של התעללות נפשית</w:t>
      </w:r>
      <w:r>
        <w:rPr>
          <w:rtl w:val="true"/>
        </w:rPr>
        <w:t xml:space="preserve">, </w:t>
      </w:r>
      <w:r>
        <w:rPr>
          <w:rtl w:val="true"/>
        </w:rPr>
        <w:t>אשר אינה מחייבת מגע פיזי</w:t>
      </w:r>
      <w:r>
        <w:rPr>
          <w:rtl w:val="true"/>
        </w:rPr>
        <w:t xml:space="preserve">, </w:t>
      </w:r>
      <w:r>
        <w:rPr>
          <w:rtl w:val="true"/>
        </w:rPr>
        <w:t xml:space="preserve">וכי בהעדר הגדרה מדויקת למונח </w:t>
      </w:r>
      <w:r>
        <w:rPr>
          <w:rtl w:val="true"/>
        </w:rPr>
        <w:t>"</w:t>
      </w:r>
      <w:r>
        <w:rPr>
          <w:rtl w:val="true"/>
        </w:rPr>
        <w:t>התעללות</w:t>
      </w:r>
      <w:r>
        <w:rPr>
          <w:rtl w:val="true"/>
        </w:rPr>
        <w:t xml:space="preserve">" </w:t>
      </w:r>
      <w:r>
        <w:rPr>
          <w:rtl w:val="true"/>
        </w:rPr>
        <w:t>הפסיקה יוצקת לו תוכן באופן דינאמי ומתפתח</w:t>
      </w:r>
      <w:r>
        <w:rPr>
          <w:rtl w:val="true"/>
        </w:rPr>
        <w:t xml:space="preserve">. </w:t>
      </w:r>
      <w:r>
        <w:rPr>
          <w:rtl w:val="true"/>
        </w:rPr>
        <w:t>בהתחשב בכך שגם אירוע בודד יכול להוות התעללות</w:t>
      </w:r>
      <w:r>
        <w:rPr>
          <w:rtl w:val="true"/>
        </w:rPr>
        <w:t xml:space="preserve">; </w:t>
      </w:r>
      <w:r>
        <w:rPr>
          <w:rtl w:val="true"/>
        </w:rPr>
        <w:t>בשל הנסיבות החמורות של המקרה שבהן הילד היה צמוד למתלוננת לאורך האירוע עד שדמה ניתז עליו</w:t>
      </w:r>
      <w:r>
        <w:rPr>
          <w:rtl w:val="true"/>
        </w:rPr>
        <w:t xml:space="preserve">; </w:t>
      </w:r>
      <w:r>
        <w:rPr>
          <w:rtl w:val="true"/>
        </w:rPr>
        <w:t xml:space="preserve">ובהינתן דברי השכנים באשר לבכיו קורע הלב של הילד במהלך האירוע </w:t>
      </w:r>
      <w:r>
        <w:rPr>
          <w:rtl w:val="true"/>
        </w:rPr>
        <w:t>–</w:t>
      </w:r>
      <w:r>
        <w:rPr>
          <w:rtl w:val="true"/>
        </w:rPr>
        <w:t xml:space="preserve"> נטען כי הרשעת המערער בעבירת ההתעללות מבוססת היטב</w:t>
      </w:r>
      <w:r>
        <w:rPr>
          <w:rtl w:val="true"/>
        </w:rPr>
        <w:t xml:space="preserve">. </w:t>
      </w:r>
      <w:r>
        <w:rPr>
          <w:rtl w:val="true"/>
        </w:rPr>
        <w:t>המשיבה הוסיפה והבהירה כי מקרה קיצוני זה הוביל לגיבוש מדיניות חדשה</w:t>
      </w:r>
      <w:r>
        <w:rPr>
          <w:rtl w:val="true"/>
        </w:rPr>
        <w:t xml:space="preserve">, </w:t>
      </w:r>
      <w:r>
        <w:rPr>
          <w:rtl w:val="true"/>
        </w:rPr>
        <w:t>שלפיה במקרים המתאימים יוחסה עבירת התעללות מבלי שהמעשה כוון ישירות כלפי הנפגע</w:t>
      </w:r>
      <w:r>
        <w:rPr>
          <w:rtl w:val="true"/>
        </w:rPr>
        <w:t xml:space="preserve">, </w:t>
      </w:r>
      <w:r>
        <w:rPr>
          <w:rtl w:val="true"/>
        </w:rPr>
        <w:t>וכך נעשה במקרים המתאימים לאחר מכן</w:t>
      </w:r>
      <w:r>
        <w:rPr>
          <w:rtl w:val="true"/>
        </w:rPr>
        <w:t xml:space="preserve">. </w:t>
      </w:r>
      <w:r>
        <w:rPr>
          <w:rtl w:val="true"/>
        </w:rPr>
        <w:t>המשיבה מוסיפה כי אין ממש בטענת המערער כי לא הוזהר בחקירתו שהוא נחשד בעבירת התעללות בקטין</w:t>
      </w:r>
      <w:r>
        <w:rPr>
          <w:rtl w:val="true"/>
        </w:rPr>
        <w:t xml:space="preserve">. </w:t>
      </w:r>
      <w:r>
        <w:rPr>
          <w:rtl w:val="true"/>
        </w:rPr>
        <w:t>לטענתה</w:t>
      </w:r>
      <w:r>
        <w:rPr>
          <w:rtl w:val="true"/>
        </w:rPr>
        <w:t xml:space="preserve">, </w:t>
      </w:r>
      <w:r>
        <w:rPr>
          <w:rtl w:val="true"/>
        </w:rPr>
        <w:t>המערער הוזהר כי הוא חשוד בעבירה חמורה יותר ולא קמה לו זכות להיות מוזהר בגין סעיף חוק ספציפי</w:t>
      </w:r>
      <w:r>
        <w:rPr>
          <w:rtl w:val="true"/>
        </w:rPr>
        <w:t xml:space="preserve">. </w:t>
      </w:r>
      <w:r>
        <w:rPr>
          <w:rtl w:val="true"/>
        </w:rPr>
        <w:t>כמו כן</w:t>
      </w:r>
      <w:r>
        <w:rPr>
          <w:rtl w:val="true"/>
        </w:rPr>
        <w:t xml:space="preserve">, </w:t>
      </w:r>
      <w:r>
        <w:rPr>
          <w:rtl w:val="true"/>
        </w:rPr>
        <w:t>ממילא המערער בחר לשמור</w:t>
      </w:r>
      <w:r>
        <w:rPr>
          <w:rtl w:val="true"/>
        </w:rPr>
        <w:t xml:space="preserve">, </w:t>
      </w:r>
      <w:r>
        <w:rPr>
          <w:rtl w:val="true"/>
        </w:rPr>
        <w:t>לרוב</w:t>
      </w:r>
      <w:r>
        <w:rPr>
          <w:rtl w:val="true"/>
        </w:rPr>
        <w:t xml:space="preserve">, </w:t>
      </w:r>
      <w:r>
        <w:rPr>
          <w:rtl w:val="true"/>
        </w:rPr>
        <w:t>על זכות השתיקה בחקירתו</w:t>
      </w:r>
      <w:r>
        <w:rPr>
          <w:rtl w:val="true"/>
        </w:rPr>
        <w:t xml:space="preserve">, </w:t>
      </w:r>
      <w:r>
        <w:rPr>
          <w:rtl w:val="true"/>
        </w:rPr>
        <w:t>ולכן הימנעות מאזהרה בגין סעיף זה לא השפיעה על הגנתו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המשיבה סבורה כי לא נפל פגם בכך שהמערער הורשע בעבירת חבלה בנסיבות מחמירות בנוסף להרשעתו בניסיון לרצח</w:t>
      </w:r>
      <w:r>
        <w:rPr>
          <w:rtl w:val="true"/>
        </w:rPr>
        <w:t xml:space="preserve">. </w:t>
      </w:r>
      <w:r>
        <w:rPr>
          <w:rtl w:val="true"/>
        </w:rPr>
        <w:t>נומק</w:t>
      </w:r>
      <w:r>
        <w:rPr>
          <w:rtl w:val="true"/>
        </w:rPr>
        <w:t xml:space="preserve">, </w:t>
      </w:r>
      <w:r>
        <w:rPr>
          <w:rtl w:val="true"/>
        </w:rPr>
        <w:t xml:space="preserve">כי ייחוס שתי עבירות אלו יחדיו עולה בקנה אחד עם האמור בהנחיית המשנה לפרקליט המדינה </w:t>
      </w:r>
      <w:r>
        <w:rPr>
          <w:rtl w:val="true"/>
        </w:rPr>
        <w:t>(</w:t>
      </w:r>
      <w:r>
        <w:rPr>
          <w:rtl w:val="true"/>
        </w:rPr>
        <w:t>עניינים פליליים</w:t>
      </w:r>
      <w:r>
        <w:rPr>
          <w:rtl w:val="true"/>
        </w:rPr>
        <w:t xml:space="preserve">) </w:t>
      </w:r>
      <w:r>
        <w:rPr>
          <w:rtl w:val="true"/>
        </w:rPr>
        <w:t xml:space="preserve">מיום </w:t>
      </w:r>
      <w:r>
        <w:rPr/>
        <w:t>9.9.2020</w:t>
      </w:r>
      <w:r>
        <w:rPr>
          <w:rtl w:val="true"/>
        </w:rPr>
        <w:t xml:space="preserve"> </w:t>
      </w:r>
      <w:r>
        <w:rPr>
          <w:rtl w:val="true"/>
        </w:rPr>
        <w:t>שלפיה במקרה שבו האדם שאותו ניסו לרצוח נפגע בעקבות הניסיון</w:t>
      </w:r>
      <w:r>
        <w:rPr>
          <w:rtl w:val="true"/>
        </w:rPr>
        <w:t xml:space="preserve">, </w:t>
      </w:r>
      <w:r>
        <w:rPr>
          <w:rtl w:val="true"/>
        </w:rPr>
        <w:t>יש מקום לייחס</w:t>
      </w:r>
      <w:r>
        <w:rPr>
          <w:rtl w:val="true"/>
        </w:rPr>
        <w:t xml:space="preserve">, </w:t>
      </w:r>
      <w:r>
        <w:rPr>
          <w:rtl w:val="true"/>
        </w:rPr>
        <w:t>ככלל</w:t>
      </w:r>
      <w:r>
        <w:rPr>
          <w:rtl w:val="true"/>
        </w:rPr>
        <w:t xml:space="preserve">, </w:t>
      </w:r>
      <w:r>
        <w:rPr>
          <w:rtl w:val="true"/>
        </w:rPr>
        <w:t>גם עבירה בגין החבלה שנגרמה</w:t>
      </w:r>
      <w:r>
        <w:rPr>
          <w:rtl w:val="true"/>
        </w:rPr>
        <w:t xml:space="preserve">. </w:t>
      </w:r>
      <w:r>
        <w:rPr>
          <w:rtl w:val="true"/>
        </w:rPr>
        <w:t xml:space="preserve">המשיבה מוסיפה כי הרשעת המערער בשתי העבירות עולה בקנה אחד גם עם הלכת </w:t>
      </w:r>
      <w:r>
        <w:rPr>
          <w:rFonts w:ascii="Century" w:hAnsi="Century" w:cs="Miriam"/>
          <w:b/>
          <w:b/>
          <w:spacing w:val="0"/>
          <w:sz w:val="22"/>
          <w:sz w:val="22"/>
          <w:szCs w:val="24"/>
          <w:rtl w:val="true"/>
        </w:rPr>
        <w:t>נכט</w:t>
      </w:r>
      <w:r>
        <w:rPr>
          <w:rtl w:val="true"/>
        </w:rPr>
        <w:t xml:space="preserve"> </w:t>
      </w:r>
      <w:r>
        <w:rPr>
          <w:rtl w:val="true"/>
        </w:rPr>
        <w:t>–</w:t>
      </w:r>
      <w:r>
        <w:rPr>
          <w:rtl w:val="true"/>
        </w:rPr>
        <w:t xml:space="preserve"> שכן יסודות העבירות שונים</w:t>
      </w:r>
      <w:r>
        <w:rPr>
          <w:rtl w:val="true"/>
        </w:rPr>
        <w:t xml:space="preserve">, </w:t>
      </w:r>
      <w:r>
        <w:rPr>
          <w:rtl w:val="true"/>
        </w:rPr>
        <w:t>ולטענתה בצדק נקבע בהכרעת הדין שהמערער הפגין אלימות שיש בה פן עצמאי ונוסף של פציעה ו</w:t>
      </w:r>
      <w:r>
        <w:rPr>
          <w:rtl w:val="true"/>
        </w:rPr>
        <w:t>"</w:t>
      </w:r>
      <w:r>
        <w:rPr>
          <w:rtl w:val="true"/>
        </w:rPr>
        <w:t>ריטוש</w:t>
      </w:r>
      <w:r>
        <w:rPr>
          <w:rtl w:val="true"/>
        </w:rPr>
        <w:t xml:space="preserve">". </w:t>
      </w:r>
      <w:r>
        <w:rPr>
          <w:rtl w:val="true"/>
        </w:rPr>
        <w:t>אשר לחומרת עונשו של המערער</w:t>
      </w:r>
      <w:r>
        <w:rPr>
          <w:rtl w:val="true"/>
        </w:rPr>
        <w:t xml:space="preserve">, </w:t>
      </w:r>
      <w:r>
        <w:rPr>
          <w:rtl w:val="true"/>
        </w:rPr>
        <w:t>נטען כי עונש המאסר המשמעותי שנגזר עליו הולם את מעשיו בנסיבות המקרה החריגות בחומרתן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במהלך הדיון שלפנינו שבו באי</w:t>
      </w:r>
      <w:r>
        <w:rPr>
          <w:rtl w:val="true"/>
        </w:rPr>
        <w:t>-</w:t>
      </w:r>
      <w:r>
        <w:rPr>
          <w:rtl w:val="true"/>
        </w:rPr>
        <w:t>כוח הצדדים על עיקר טיעוניהם</w:t>
      </w:r>
      <w:r>
        <w:rPr>
          <w:rtl w:val="true"/>
        </w:rPr>
        <w:t xml:space="preserve">. </w:t>
      </w:r>
      <w:r>
        <w:rPr>
          <w:rtl w:val="true"/>
        </w:rPr>
        <w:t>באי</w:t>
      </w:r>
      <w:r>
        <w:rPr>
          <w:rtl w:val="true"/>
        </w:rPr>
        <w:t>-</w:t>
      </w:r>
      <w:r>
        <w:rPr>
          <w:rtl w:val="true"/>
        </w:rPr>
        <w:t xml:space="preserve">כוח המערער טענו כי קולו לא נשמע במהלך המשפט ולמעשה </w:t>
      </w:r>
      <w:r>
        <w:rPr>
          <w:rtl w:val="true"/>
        </w:rPr>
        <w:t>"</w:t>
      </w:r>
      <w:r>
        <w:rPr>
          <w:rtl w:val="true"/>
        </w:rPr>
        <w:t>לא היה משפט</w:t>
      </w:r>
      <w:r>
        <w:rPr>
          <w:rtl w:val="true"/>
        </w:rPr>
        <w:t xml:space="preserve">", </w:t>
      </w:r>
      <w:r>
        <w:rPr>
          <w:rtl w:val="true"/>
        </w:rPr>
        <w:t>כלשונם</w:t>
      </w:r>
      <w:r>
        <w:rPr>
          <w:rtl w:val="true"/>
        </w:rPr>
        <w:t xml:space="preserve">, </w:t>
      </w:r>
      <w:r>
        <w:rPr>
          <w:rtl w:val="true"/>
        </w:rPr>
        <w:t>בהינתן הסכמת ההגנה להגשת חומר הראיות ולאמיתות תוכנו</w:t>
      </w:r>
      <w:r>
        <w:rPr>
          <w:rtl w:val="true"/>
        </w:rPr>
        <w:t xml:space="preserve">. </w:t>
      </w:r>
      <w:r>
        <w:rPr>
          <w:rtl w:val="true"/>
        </w:rPr>
        <w:t>המשיבה</w:t>
      </w:r>
      <w:r>
        <w:rPr>
          <w:rtl w:val="true"/>
        </w:rPr>
        <w:t xml:space="preserve">, </w:t>
      </w:r>
      <w:r>
        <w:rPr>
          <w:rtl w:val="true"/>
        </w:rPr>
        <w:t>מנגד</w:t>
      </w:r>
      <w:r>
        <w:rPr>
          <w:rtl w:val="true"/>
        </w:rPr>
        <w:t xml:space="preserve">, </w:t>
      </w:r>
      <w:r>
        <w:rPr>
          <w:rtl w:val="true"/>
        </w:rPr>
        <w:t>הדגישה את חומרת מעשיו של המערער המצדיקים את עונשו החמור</w:t>
      </w:r>
      <w:r>
        <w:rPr>
          <w:rtl w:val="true"/>
        </w:rPr>
        <w:t xml:space="preserve">, </w:t>
      </w:r>
      <w:r>
        <w:rPr>
          <w:rtl w:val="true"/>
        </w:rPr>
        <w:t>וסמכה ידיה על קביעות בית המשפט המחוזי</w:t>
      </w:r>
      <w:r>
        <w:rPr>
          <w:rtl w:val="true"/>
        </w:rPr>
        <w:t xml:space="preserve">. </w:t>
      </w:r>
      <w:r>
        <w:rPr>
          <w:rtl w:val="true"/>
        </w:rPr>
        <w:t>כמו כן</w:t>
      </w:r>
      <w:r>
        <w:rPr>
          <w:rtl w:val="true"/>
        </w:rPr>
        <w:t xml:space="preserve">, </w:t>
      </w:r>
      <w:r>
        <w:rPr>
          <w:rtl w:val="true"/>
        </w:rPr>
        <w:t>אפשרנו למתלוננת לבקשתה להוסיף מילים משלה</w:t>
      </w:r>
      <w:r>
        <w:rPr>
          <w:rtl w:val="true"/>
        </w:rPr>
        <w:t xml:space="preserve">. </w:t>
      </w:r>
      <w:r>
        <w:rPr>
          <w:rtl w:val="true"/>
        </w:rPr>
        <w:t>המתלוננת הדגישה פעם נוספת את הקשיים הרבים שהיא והילד חווים בעקבות האירוע ואת הדרך השיקומית הארוכה שעברו ושעוד ניצבת בפניהם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להוספת</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במישור הדיוני</w:t>
      </w:r>
      <w:r>
        <w:rPr>
          <w:rtl w:val="true"/>
        </w:rPr>
        <w:t xml:space="preserve">, </w:t>
      </w:r>
      <w:r>
        <w:rPr>
          <w:rtl w:val="true"/>
        </w:rPr>
        <w:t>לאחר שנשמעו בהרחבה טענות הצדדים לעניין זה גם בדיון שלפנינו</w:t>
      </w:r>
      <w:r>
        <w:rPr>
          <w:rtl w:val="true"/>
        </w:rPr>
        <w:t xml:space="preserve">, </w:t>
      </w:r>
      <w:r>
        <w:rPr>
          <w:rtl w:val="true"/>
        </w:rPr>
        <w:t xml:space="preserve">ראינו לעיין בחוות הדעת לצורך התרשמות </w:t>
      </w:r>
      <w:r>
        <w:rPr>
          <w:rtl w:val="true"/>
        </w:rPr>
        <w:t>(</w:t>
      </w:r>
      <w:r>
        <w:rPr>
          <w:rtl w:val="true"/>
        </w:rPr>
        <w:t>ראו והשוו</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5862/14</w:t>
        </w:r>
      </w:hyperlink>
      <w:r>
        <w:rPr>
          <w:rtl w:val="true"/>
        </w:rPr>
        <w:t xml:space="preserve"> </w:t>
      </w:r>
      <w:r>
        <w:rPr>
          <w:rFonts w:ascii="Century" w:hAnsi="Century" w:cs="Miriam"/>
          <w:b/>
          <w:b/>
          <w:spacing w:val="0"/>
          <w:sz w:val="22"/>
          <w:sz w:val="22"/>
          <w:szCs w:val="24"/>
          <w:rtl w:val="true"/>
        </w:rPr>
        <w:t>קחסאי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11.7.2017</w:t>
      </w:r>
      <w:r>
        <w:rPr>
          <w:rtl w:val="true"/>
        </w:rPr>
        <w:t>)</w:t>
      </w:r>
      <w:r>
        <w:rPr>
          <w:rtl w:val="true"/>
        </w:rPr>
        <w:t>)</w:t>
      </w:r>
      <w:r>
        <w:rPr>
          <w:rtl w:val="true"/>
        </w:rPr>
        <w:t>‏‏</w:t>
      </w:r>
      <w:r>
        <w:rPr>
          <w:rtl w:val="true"/>
        </w:rPr>
        <w:t xml:space="preserve">. </w:t>
      </w:r>
      <w:r>
        <w:rPr>
          <w:rtl w:val="true"/>
        </w:rPr>
        <w:t>כמובהר בהחלטה שניתנה במהלך הדיון</w:t>
      </w:r>
      <w:r>
        <w:rPr>
          <w:rtl w:val="true"/>
        </w:rPr>
        <w:t>: "</w:t>
      </w:r>
      <w:r>
        <w:rPr>
          <w:rFonts w:ascii="FrankRuehl" w:hAnsi="FrankRuehl" w:cs="FrankRuehl"/>
          <w:color w:val="333333"/>
          <w:sz w:val="28"/>
          <w:sz w:val="28"/>
          <w:shd w:fill="FFFFFF" w:val="clear"/>
          <w:rtl w:val="true"/>
        </w:rPr>
        <w:t>חוות הדעת מושא הבקשה תועבר לעיוננו וההחלטה בבקשה לקבלת הראיה החדשה תינתן בגדרו של פסק הדין</w:t>
      </w:r>
      <w:r>
        <w:rPr>
          <w:rFonts w:cs="FrankRuehl" w:ascii="FrankRuehl" w:hAnsi="FrankRuehl"/>
          <w:color w:val="333333"/>
          <w:sz w:val="28"/>
          <w:shd w:fill="FFFFFF" w:val="clear"/>
          <w:rtl w:val="true"/>
        </w:rPr>
        <w:t xml:space="preserve">". </w:t>
      </w:r>
      <w:r>
        <w:rPr>
          <w:rtl w:val="true"/>
        </w:rPr>
        <w:t>להכרעה זו אפנה כעת</w:t>
      </w:r>
      <w:r>
        <w:rPr>
          <w:rtl w:val="true"/>
        </w:rPr>
        <w:t xml:space="preserve">.  </w:t>
      </w:r>
    </w:p>
    <w:p>
      <w:pPr>
        <w:pStyle w:val="Ruller41"/>
        <w:ind w:end="0"/>
        <w:jc w:val="both"/>
        <w:rPr>
          <w:color w:val="000000"/>
          <w:sz w:val="27"/>
          <w:szCs w:val="27"/>
        </w:rPr>
      </w:pPr>
      <w:r>
        <w:rPr>
          <w:color w:val="000000"/>
          <w:sz w:val="27"/>
          <w:szCs w:val="27"/>
          <w:rtl w:val="true"/>
        </w:rPr>
      </w:r>
    </w:p>
    <w:p>
      <w:pPr>
        <w:pStyle w:val="Ruller42"/>
        <w:numPr>
          <w:ilvl w:val="0"/>
          <w:numId w:val="1"/>
        </w:numPr>
        <w:ind w:hanging="0" w:start="0" w:end="0"/>
        <w:jc w:val="both"/>
        <w:rPr/>
      </w:pPr>
      <w:r>
        <w:rPr>
          <w:rtl w:val="true"/>
        </w:rPr>
        <w:t>ככלל</w:t>
      </w:r>
      <w:r>
        <w:rPr>
          <w:rtl w:val="true"/>
        </w:rPr>
        <w:t xml:space="preserve">, </w:t>
      </w:r>
      <w:r>
        <w:rPr>
          <w:rtl w:val="true"/>
        </w:rPr>
        <w:t>על בעלי הדין להביא את כל ראיותיהם לפני הערכאה הדיונית</w:t>
      </w:r>
      <w:r>
        <w:rPr>
          <w:rtl w:val="true"/>
        </w:rPr>
        <w:t xml:space="preserve">. </w:t>
      </w:r>
      <w:r>
        <w:rPr>
          <w:rtl w:val="true"/>
        </w:rPr>
        <w:t>עם זאת</w:t>
      </w:r>
      <w:r>
        <w:rPr>
          <w:rtl w:val="true"/>
        </w:rPr>
        <w:t xml:space="preserve">, </w:t>
      </w:r>
      <w:hyperlink r:id="rId30">
        <w:r>
          <w:rPr>
            <w:rStyle w:val="Hyperlink"/>
            <w:rtl w:val="true"/>
          </w:rPr>
          <w:t>סעיף</w:t>
        </w:r>
        <w:r>
          <w:rPr>
            <w:rStyle w:val="Hyperlink"/>
            <w:rtl w:val="true"/>
          </w:rPr>
          <w:t xml:space="preserve"> </w:t>
        </w:r>
        <w:r>
          <w:rPr>
            <w:rStyle w:val="Hyperlink"/>
          </w:rPr>
          <w:t>211</w:t>
        </w:r>
      </w:hyperlink>
      <w:r>
        <w:rPr>
          <w:rtl w:val="true"/>
        </w:rPr>
        <w:t xml:space="preserve"> </w:t>
      </w:r>
      <w:r>
        <w:rPr>
          <w:rtl w:val="true"/>
        </w:rPr>
        <w:t>ל</w:t>
      </w:r>
      <w:hyperlink r:id="rId3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קובע כי ערכאת הערעור רשאית לגבות ראיות חדשות או להורות לערכאה הדיונית לגבותן אם היא סבורה </w:t>
      </w:r>
      <w:r>
        <w:rPr>
          <w:rtl w:val="true"/>
        </w:rPr>
        <w:t>"</w:t>
      </w:r>
      <w:r>
        <w:rPr>
          <w:rFonts w:ascii="Century" w:hAnsi="Century" w:cs="Miriam"/>
          <w:b/>
          <w:b/>
          <w:spacing w:val="0"/>
          <w:sz w:val="22"/>
          <w:sz w:val="22"/>
          <w:szCs w:val="24"/>
          <w:rtl w:val="true"/>
        </w:rPr>
        <w:t>שהדבר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ascii="Century" w:hAnsi="Century" w:cs="Miriam"/>
          <w:b/>
          <w:b/>
          <w:spacing w:val="0"/>
          <w:sz w:val="22"/>
          <w:sz w:val="22"/>
          <w:szCs w:val="24"/>
          <w:rtl w:val="true"/>
        </w:rPr>
        <w:t>עשיית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צדק</w:t>
      </w:r>
      <w:r>
        <w:rPr>
          <w:rtl w:val="true"/>
        </w:rPr>
        <w:t>".</w:t>
      </w:r>
      <w:r>
        <w:rPr>
          <w:rtl w:val="true"/>
        </w:rPr>
        <w:t xml:space="preserve"> </w:t>
      </w:r>
      <w:r>
        <w:rPr>
          <w:rtl w:val="true"/>
        </w:rPr>
        <w:t>הגשת ראיות חדשות בשלב הערעור היא בגדר חריג לכלל</w:t>
      </w:r>
      <w:r>
        <w:rPr>
          <w:rtl w:val="true"/>
        </w:rPr>
        <w:t>,</w:t>
      </w:r>
      <w:r>
        <w:rPr>
          <w:rtl w:val="true"/>
        </w:rPr>
        <w:t xml:space="preserve"> </w:t>
      </w:r>
      <w:r>
        <w:rPr>
          <w:rtl w:val="true"/>
        </w:rPr>
        <w:t>ולצורך זה מקובל לבחון</w:t>
      </w:r>
      <w:r>
        <w:rPr>
          <w:rtl w:val="true"/>
        </w:rPr>
        <w:t xml:space="preserve"> שלושה שיקולים עיקריים</w:t>
      </w:r>
      <w:r>
        <w:rPr>
          <w:rtl w:val="true"/>
        </w:rPr>
        <w:t xml:space="preserve">: </w:t>
      </w:r>
      <w:r>
        <w:rPr>
          <w:rFonts w:ascii="Century" w:hAnsi="Century" w:cs="Miriam"/>
          <w:b/>
          <w:b/>
          <w:spacing w:val="0"/>
          <w:sz w:val="22"/>
          <w:sz w:val="22"/>
          <w:szCs w:val="24"/>
          <w:rtl w:val="true"/>
        </w:rPr>
        <w:t>הראשון</w:t>
      </w:r>
      <w:r>
        <w:rPr>
          <w:rtl w:val="true"/>
        </w:rPr>
        <w:t xml:space="preserve"> – האפשרות להגיש את הראיות במסגרת ההליך שהתקיים לפני הערכאה הדיונית</w:t>
      </w:r>
      <w:r>
        <w:rPr>
          <w:rtl w:val="true"/>
        </w:rPr>
        <w:t xml:space="preserve">; </w:t>
      </w:r>
      <w:r>
        <w:rPr>
          <w:rFonts w:ascii="Century" w:hAnsi="Century" w:cs="Miriam"/>
          <w:b/>
          <w:b/>
          <w:spacing w:val="0"/>
          <w:sz w:val="22"/>
          <w:sz w:val="22"/>
          <w:szCs w:val="24"/>
          <w:rtl w:val="true"/>
        </w:rPr>
        <w:t>השני</w:t>
      </w:r>
      <w:r>
        <w:rPr>
          <w:rtl w:val="true"/>
        </w:rPr>
        <w:t xml:space="preserve"> – עיקרון סופיות הדיון</w:t>
      </w:r>
      <w:r>
        <w:rPr>
          <w:rtl w:val="true"/>
        </w:rPr>
        <w:t xml:space="preserve">; </w:t>
      </w:r>
      <w:r>
        <w:rPr>
          <w:rFonts w:ascii="Century" w:hAnsi="Century" w:cs="Miriam"/>
          <w:b/>
          <w:b/>
          <w:spacing w:val="0"/>
          <w:sz w:val="22"/>
          <w:sz w:val="22"/>
          <w:szCs w:val="24"/>
          <w:rtl w:val="true"/>
        </w:rPr>
        <w:t>השלישי</w:t>
      </w:r>
      <w:r>
        <w:rPr>
          <w:rtl w:val="true"/>
        </w:rPr>
        <w:t xml:space="preserve"> – טיבן של הראיות והסיכוי שהגשתן תוביל לשינוי </w:t>
      </w:r>
      <w:r>
        <w:rPr>
          <w:rtl w:val="true"/>
        </w:rPr>
        <w:t xml:space="preserve">מהותי </w:t>
      </w:r>
      <w:r>
        <w:rPr>
          <w:rtl w:val="true"/>
        </w:rPr>
        <w:t>בתוצאה שנקבעה על ידי הערכאה הדיונית</w:t>
      </w:r>
      <w:r>
        <w:rPr>
          <w:rtl w:val="true"/>
        </w:rPr>
        <w:t xml:space="preserve">, </w:t>
      </w:r>
      <w:r>
        <w:rPr>
          <w:rtl w:val="true"/>
        </w:rPr>
        <w:t xml:space="preserve">במובן של </w:t>
      </w:r>
      <w:r>
        <w:rPr>
          <w:rtl w:val="true"/>
        </w:rPr>
        <w:t>"</w:t>
      </w:r>
      <w:r>
        <w:rPr>
          <w:rtl w:val="true"/>
        </w:rPr>
        <w:t>הפיכת הקערה על פיה</w:t>
      </w:r>
      <w:r>
        <w:rPr>
          <w:rtl w:val="true"/>
        </w:rPr>
        <w:t>"</w:t>
      </w:r>
      <w:r>
        <w:rPr>
          <w:color w:val="000000"/>
          <w:sz w:val="27"/>
          <w:szCs w:val="27"/>
          <w:rtl w:val="true"/>
        </w:rPr>
        <w:t xml:space="preserve"> </w:t>
      </w:r>
      <w:r>
        <w:rPr>
          <w:rtl w:val="true"/>
        </w:rPr>
        <w:t>(</w:t>
      </w:r>
      <w:r>
        <w:rPr>
          <w:rtl w:val="true"/>
        </w:rPr>
        <w:t>ראו</w:t>
      </w:r>
      <w:r>
        <w:rPr>
          <w:rtl w:val="true"/>
        </w:rPr>
        <w:t xml:space="preserve">: </w:t>
      </w:r>
      <w:r>
        <w:rPr>
          <w:rtl w:val="true"/>
        </w:rPr>
        <w:t>פסק דיני 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8957/21</w:t>
        </w:r>
      </w:hyperlink>
      <w:r>
        <w:rPr>
          <w:rtl w:val="true"/>
        </w:rPr>
        <w:t xml:space="preserve"> </w:t>
      </w:r>
      <w:r>
        <w:rPr>
          <w:rFonts w:ascii="Century" w:hAnsi="Century" w:cs="Miriam"/>
          <w:b/>
          <w:b/>
          <w:spacing w:val="0"/>
          <w:sz w:val="22"/>
          <w:sz w:val="22"/>
          <w:szCs w:val="24"/>
          <w:rtl w:val="true"/>
        </w:rPr>
        <w:t>קרא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21.5.2023</w:t>
      </w:r>
      <w:r>
        <w:rPr>
          <w:rtl w:val="true"/>
        </w:rPr>
        <w:t>)</w:t>
      </w:r>
      <w:r>
        <w:rPr>
          <w:rtl w:val="true"/>
        </w:rPr>
        <w:t>;</w:t>
      </w:r>
      <w:r>
        <w:rPr>
          <w:rtl w:val="true"/>
        </w:rPr>
        <w:t>‏‏</w:t>
      </w:r>
      <w:r>
        <w:rPr>
          <w:rtl w:val="true"/>
        </w:rPr>
        <w:t xml:space="preserve"> </w:t>
      </w:r>
      <w:r>
        <w:rPr>
          <w:rtl w:val="true"/>
        </w:rPr>
        <w:t>וכן</w:t>
      </w:r>
      <w:r>
        <w:rPr>
          <w:rtl w:val="true"/>
        </w:rPr>
        <w:t xml:space="preserve"> יוסף </w:t>
      </w:r>
      <w:hyperlink r:id="rId33">
        <w:r>
          <w:rPr>
            <w:rStyle w:val="Hyperlink"/>
            <w:color w:val="0000FF"/>
            <w:u w:val="single"/>
            <w:rtl w:val="true"/>
          </w:rPr>
          <w:t>אלרון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קבלת</w:t>
        </w:r>
        <w:r>
          <w:rPr>
            <w:rStyle w:val="Hyperlink"/>
            <w:color w:val="0000FF"/>
            <w:u w:val="single"/>
            <w:rtl w:val="true"/>
          </w:rPr>
          <w:t xml:space="preserve"> </w:t>
        </w:r>
        <w:r>
          <w:rPr>
            <w:rStyle w:val="Hyperlink"/>
            <w:color w:val="0000FF"/>
            <w:u w:val="single"/>
            <w:rtl w:val="true"/>
          </w:rPr>
          <w:t>ראיות</w:t>
        </w:r>
        <w:r>
          <w:rPr>
            <w:rStyle w:val="Hyperlink"/>
            <w:color w:val="0000FF"/>
            <w:u w:val="single"/>
            <w:rtl w:val="true"/>
          </w:rPr>
          <w:t xml:space="preserve"> </w:t>
        </w:r>
        <w:r>
          <w:rPr>
            <w:rStyle w:val="Hyperlink"/>
            <w:color w:val="0000FF"/>
            <w:u w:val="single"/>
            <w:rtl w:val="true"/>
          </w:rPr>
          <w:t>שלא</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hyperlink>
      <w:r>
        <w:rPr>
          <w:rtl w:val="true"/>
        </w:rPr>
        <w:t xml:space="preserve"> פי סדרי הדין</w:t>
      </w:r>
      <w:r>
        <w:rPr>
          <w:rtl w:val="true"/>
        </w:rPr>
        <w:t xml:space="preserve">" </w:t>
      </w:r>
      <w:r>
        <w:rPr>
          <w:rFonts w:ascii="Century" w:hAnsi="Century" w:cs="Miriam"/>
          <w:b/>
          <w:b/>
          <w:spacing w:val="0"/>
          <w:sz w:val="22"/>
          <w:sz w:val="22"/>
          <w:szCs w:val="24"/>
          <w:rtl w:val="true"/>
        </w:rPr>
        <w:t>המשפט</w:t>
      </w:r>
      <w:r>
        <w:rPr>
          <w:rtl w:val="true"/>
        </w:rPr>
        <w:t xml:space="preserve"> יב </w:t>
      </w:r>
      <w:r>
        <w:rPr/>
        <w:t>15</w:t>
      </w:r>
      <w:r>
        <w:rPr>
          <w:rtl w:val="true"/>
        </w:rPr>
        <w:t xml:space="preserve"> (</w:t>
      </w:r>
      <w:r>
        <w:rPr/>
        <w:t>2007</w:t>
      </w:r>
      <w:r>
        <w:rPr>
          <w:rtl w:val="true"/>
        </w:rPr>
        <w:t>) (</w:t>
      </w:r>
      <w:r>
        <w:rPr>
          <w:rtl w:val="true"/>
        </w:rPr>
        <w:t>להלן</w:t>
      </w:r>
      <w:r>
        <w:rPr>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 xml:space="preserve">החלטה בבקשה להגשת ראיות חדשות </w:t>
      </w:r>
      <w:r>
        <w:rPr>
          <w:rtl w:val="true"/>
        </w:rPr>
        <w:t>נסמכת</w:t>
      </w:r>
      <w:r>
        <w:rPr>
          <w:rtl w:val="true"/>
        </w:rPr>
        <w:t xml:space="preserve"> על </w:t>
      </w:r>
      <w:r>
        <w:rPr>
          <w:rtl w:val="true"/>
        </w:rPr>
        <w:t>איזון בין</w:t>
      </w:r>
      <w:r>
        <w:rPr>
          <w:rtl w:val="true"/>
        </w:rPr>
        <w:t xml:space="preserve"> השיקולים הרלוונטיים לעניין</w:t>
      </w:r>
      <w:r>
        <w:rPr>
          <w:rtl w:val="true"/>
        </w:rPr>
        <w:t xml:space="preserve">, </w:t>
      </w:r>
      <w:r>
        <w:rPr>
          <w:rtl w:val="true"/>
        </w:rPr>
        <w:t>כאשר על המבקש להצביע מדוע נוטה הכף</w:t>
      </w:r>
      <w:r>
        <w:rPr>
          <w:rtl w:val="true"/>
        </w:rPr>
        <w:t xml:space="preserve"> </w:t>
      </w:r>
      <w:r>
        <w:rPr>
          <w:rtl w:val="true"/>
        </w:rPr>
        <w:t xml:space="preserve">לטובת קבלת הבקשה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2336/16</w:t>
        </w:r>
      </w:hyperlink>
      <w:r>
        <w:rPr>
          <w:rtl w:val="true"/>
        </w:rPr>
        <w:t xml:space="preserve"> </w:t>
      </w:r>
      <w:r>
        <w:rPr>
          <w:rFonts w:ascii="Century" w:hAnsi="Century" w:cs="Miriam"/>
          <w:b/>
          <w:b/>
          <w:spacing w:val="0"/>
          <w:sz w:val="22"/>
          <w:sz w:val="22"/>
          <w:szCs w:val="24"/>
          <w:rtl w:val="true"/>
        </w:rPr>
        <w:t>מזראיב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14.12.2017</w:t>
      </w:r>
      <w:r>
        <w:rPr>
          <w:rtl w:val="true"/>
        </w:rPr>
        <w:t>)</w:t>
      </w:r>
      <w:r>
        <w:rPr>
          <w:rtl w:val="true"/>
        </w:rPr>
        <w:t xml:space="preserve">). </w:t>
      </w:r>
      <w:r>
        <w:rPr>
          <w:rtl w:val="true"/>
        </w:rPr>
        <w:t>אבחן שיקולים אלו כסדרם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להגיש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קמא</w:t>
      </w:r>
      <w:r>
        <w:rPr>
          <w:rtl w:val="true"/>
        </w:rPr>
        <w:t xml:space="preserve"> </w:t>
      </w:r>
      <w:r>
        <w:rPr>
          <w:rtl w:val="true"/>
        </w:rPr>
        <w:t>–</w:t>
      </w:r>
      <w:r>
        <w:rPr>
          <w:rtl w:val="true"/>
        </w:rPr>
        <w:t xml:space="preserve"> למעשה אין חולק שניתן היה למצות את הסוגיה מושא חוות הדעת בהליך קמא</w:t>
      </w:r>
      <w:r>
        <w:rPr>
          <w:rtl w:val="true"/>
        </w:rPr>
        <w:t xml:space="preserve">. </w:t>
      </w:r>
      <w:r>
        <w:rPr>
          <w:rtl w:val="true"/>
        </w:rPr>
        <w:t>לפיכך</w:t>
      </w:r>
      <w:r>
        <w:rPr>
          <w:rtl w:val="true"/>
        </w:rPr>
        <w:t xml:space="preserve">, </w:t>
      </w:r>
      <w:r>
        <w:rPr>
          <w:rtl w:val="true"/>
        </w:rPr>
        <w:t>טענת המערער במישור זה מופנית כלפי באי</w:t>
      </w:r>
      <w:r>
        <w:rPr>
          <w:rtl w:val="true"/>
        </w:rPr>
        <w:t>-</w:t>
      </w:r>
      <w:r>
        <w:rPr>
          <w:rtl w:val="true"/>
        </w:rPr>
        <w:t>כוחו דאז</w:t>
      </w:r>
      <w:r>
        <w:rPr>
          <w:rtl w:val="true"/>
        </w:rPr>
        <w:t xml:space="preserve">, </w:t>
      </w:r>
      <w:r>
        <w:rPr>
          <w:rtl w:val="true"/>
        </w:rPr>
        <w:t>אשר לא עשו כן</w:t>
      </w:r>
      <w:r>
        <w:rPr>
          <w:rtl w:val="true"/>
        </w:rPr>
        <w:t xml:space="preserve">. </w:t>
      </w:r>
      <w:r>
        <w:rPr>
          <w:rtl w:val="true"/>
        </w:rPr>
        <w:t>נטען אפוא לכשל בייצוג</w:t>
      </w:r>
      <w:r>
        <w:rPr>
          <w:rtl w:val="true"/>
        </w:rPr>
        <w:t xml:space="preserve">. </w:t>
      </w:r>
      <w:r>
        <w:rPr>
          <w:rtl w:val="true"/>
        </w:rPr>
        <w:t>הלכה היא</w:t>
      </w:r>
      <w:r>
        <w:rPr>
          <w:rtl w:val="true"/>
        </w:rPr>
        <w:t xml:space="preserve">, </w:t>
      </w:r>
      <w:r>
        <w:rPr>
          <w:rtl w:val="true"/>
        </w:rPr>
        <w:t>כי יש להיזקק לטענת כשל בייצוג במשורה</w:t>
      </w:r>
      <w:r>
        <w:rPr>
          <w:rtl w:val="true"/>
        </w:rPr>
        <w:t xml:space="preserve">, </w:t>
      </w:r>
      <w:r>
        <w:rPr>
          <w:rtl w:val="true"/>
        </w:rPr>
        <w:t>וכי</w:t>
      </w:r>
      <w:r>
        <w:rPr>
          <w:rtl w:val="true"/>
        </w:rPr>
        <w:t xml:space="preserve"> טענה זו תתקבל במקרים חריגים </w:t>
      </w:r>
      <w:r>
        <w:rPr>
          <w:rtl w:val="true"/>
        </w:rPr>
        <w:t>בלבד ש</w:t>
      </w:r>
      <w:r>
        <w:rPr>
          <w:rtl w:val="true"/>
        </w:rPr>
        <w:t>בהם ניתן להצביע על קיומו של עיוות דין</w:t>
      </w:r>
      <w:r>
        <w:rPr>
          <w:rtl w:val="true"/>
        </w:rPr>
        <w:t xml:space="preserve"> </w:t>
      </w:r>
      <w:r>
        <w:rPr>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2921/13</w:t>
        </w:r>
      </w:hyperlink>
      <w:r>
        <w:rPr>
          <w:rtl w:val="true"/>
        </w:rPr>
        <w:t xml:space="preserve"> </w:t>
      </w:r>
      <w:r>
        <w:rPr>
          <w:rFonts w:ascii="Century" w:hAnsi="Century" w:cs="Miriam"/>
          <w:b/>
          <w:b/>
          <w:spacing w:val="0"/>
          <w:sz w:val="22"/>
          <w:sz w:val="22"/>
          <w:szCs w:val="24"/>
          <w:rtl w:val="true"/>
        </w:rPr>
        <w:t>רייטבורג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1.1.2015</w:t>
      </w:r>
      <w:r>
        <w:rPr>
          <w:rtl w:val="true"/>
        </w:rPr>
        <w:t>)‏</w:t>
      </w:r>
      <w:r>
        <w:rPr>
          <w:rtl w:val="true"/>
        </w:rPr>
        <w:t xml:space="preserve">). </w:t>
      </w:r>
      <w:r>
        <w:rPr>
          <w:rtl w:val="true"/>
        </w:rPr>
        <w:t>בעבר נקבע</w:t>
      </w:r>
      <w:r>
        <w:rPr>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תורת</w:t>
      </w:r>
      <w:r>
        <w:rPr>
          <w:rFonts w:eastAsia="Arial TUR" w:cs="Arial TUR"/>
          <w:rtl w:val="true"/>
        </w:rPr>
        <w:t xml:space="preserve"> </w:t>
      </w:r>
      <w:r>
        <w:rPr>
          <w:rtl w:val="true"/>
        </w:rPr>
        <w:t>המשפט</w:t>
      </w:r>
      <w:r>
        <w:rPr>
          <w:rFonts w:eastAsia="Arial TUR" w:cs="Arial TUR"/>
          <w:rtl w:val="true"/>
        </w:rPr>
        <w:t xml:space="preserve"> </w:t>
      </w:r>
      <w:r>
        <w:rPr>
          <w:rtl w:val="true"/>
        </w:rPr>
        <w:t>גוונים</w:t>
      </w:r>
      <w:r>
        <w:rPr>
          <w:rFonts w:eastAsia="Arial TUR" w:cs="Arial TUR"/>
          <w:rtl w:val="true"/>
        </w:rPr>
        <w:t xml:space="preserve"> </w:t>
      </w:r>
      <w:r>
        <w:rPr>
          <w:rtl w:val="true"/>
        </w:rPr>
        <w:t>רבים</w:t>
      </w:r>
      <w:r>
        <w:rPr>
          <w:rFonts w:eastAsia="Arial TUR" w:cs="Arial TUR"/>
          <w:rtl w:val="true"/>
        </w:rPr>
        <w:t xml:space="preserve"> </w:t>
      </w:r>
      <w:r>
        <w:rPr>
          <w:rtl w:val="true"/>
        </w:rPr>
        <w:t>לה</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מה</w:t>
      </w:r>
      <w:r>
        <w:rPr>
          <w:rFonts w:eastAsia="Arial TUR" w:cs="Arial TUR"/>
          <w:rtl w:val="true"/>
        </w:rPr>
        <w:t xml:space="preserve"> </w:t>
      </w:r>
      <w:r>
        <w:rPr>
          <w:rtl w:val="true"/>
        </w:rPr>
        <w:t>שנראה</w:t>
      </w:r>
      <w:r>
        <w:rPr>
          <w:rFonts w:eastAsia="Arial TUR" w:cs="Arial TUR"/>
          <w:rtl w:val="true"/>
        </w:rPr>
        <w:t xml:space="preserve"> </w:t>
      </w:r>
      <w:r>
        <w:rPr>
          <w:rtl w:val="true"/>
        </w:rPr>
        <w:t>בעיניו</w:t>
      </w:r>
      <w:r>
        <w:rPr>
          <w:rFonts w:eastAsia="Arial TUR" w:cs="Arial TUR"/>
          <w:rtl w:val="true"/>
        </w:rPr>
        <w:t xml:space="preserve"> </w:t>
      </w:r>
      <w:r>
        <w:rPr>
          <w:rtl w:val="true"/>
        </w:rPr>
        <w:t>של</w:t>
      </w:r>
      <w:r>
        <w:rPr>
          <w:rFonts w:eastAsia="Arial TUR" w:cs="Arial TUR"/>
          <w:rtl w:val="true"/>
        </w:rPr>
        <w:t xml:space="preserve"> </w:t>
      </w:r>
      <w:r>
        <w:rPr>
          <w:rtl w:val="true"/>
        </w:rPr>
        <w:t>פרקליט</w:t>
      </w:r>
      <w:r>
        <w:rPr>
          <w:rFonts w:eastAsia="Arial TUR" w:cs="Arial TUR"/>
          <w:rtl w:val="true"/>
        </w:rPr>
        <w:t xml:space="preserve"> </w:t>
      </w:r>
      <w:r>
        <w:rPr>
          <w:rtl w:val="true"/>
        </w:rPr>
        <w:t>אחד</w:t>
      </w:r>
      <w:r>
        <w:rPr>
          <w:rFonts w:eastAsia="Arial TUR" w:cs="Arial TUR"/>
          <w:rtl w:val="true"/>
        </w:rPr>
        <w:t xml:space="preserve"> </w:t>
      </w:r>
      <w:r>
        <w:rPr>
          <w:rtl w:val="true"/>
        </w:rPr>
        <w:t>כמחדל</w:t>
      </w:r>
      <w:r>
        <w:rPr>
          <w:rFonts w:eastAsia="Arial TUR" w:cs="Arial TUR"/>
          <w:rtl w:val="true"/>
        </w:rPr>
        <w:t xml:space="preserve"> </w:t>
      </w:r>
      <w:r>
        <w:rPr>
          <w:rtl w:val="true"/>
        </w:rPr>
        <w:t>או</w:t>
      </w:r>
      <w:r>
        <w:rPr>
          <w:rFonts w:eastAsia="Arial TUR" w:cs="Arial TUR"/>
          <w:rtl w:val="true"/>
        </w:rPr>
        <w:t xml:space="preserve"> </w:t>
      </w:r>
      <w:r>
        <w:rPr>
          <w:rtl w:val="true"/>
        </w:rPr>
        <w:t>כניהול</w:t>
      </w:r>
      <w:r>
        <w:rPr>
          <w:rFonts w:eastAsia="Arial TUR" w:cs="Arial TUR"/>
          <w:rtl w:val="true"/>
        </w:rPr>
        <w:t xml:space="preserve"> </w:t>
      </w:r>
      <w:r>
        <w:rPr>
          <w:rtl w:val="true"/>
        </w:rPr>
        <w:t>כושל</w:t>
      </w:r>
      <w:r>
        <w:rPr>
          <w:rFonts w:eastAsia="Arial TUR" w:cs="Arial TUR"/>
          <w:rtl w:val="true"/>
        </w:rPr>
        <w:t xml:space="preserve"> </w:t>
      </w:r>
      <w:r>
        <w:rPr>
          <w:rtl w:val="true"/>
        </w:rPr>
        <w:t>של</w:t>
      </w:r>
      <w:r>
        <w:rPr>
          <w:rFonts w:eastAsia="Arial TUR" w:cs="Arial TUR"/>
          <w:rtl w:val="true"/>
        </w:rPr>
        <w:t xml:space="preserve"> </w:t>
      </w:r>
      <w:r>
        <w:rPr>
          <w:rtl w:val="true"/>
        </w:rPr>
        <w:t>ההגנה</w:t>
      </w:r>
      <w:r>
        <w:rPr>
          <w:rtl w:val="true"/>
        </w:rPr>
        <w:t xml:space="preserve">, </w:t>
      </w:r>
      <w:r>
        <w:rPr>
          <w:rtl w:val="true"/>
        </w:rPr>
        <w:t>אינם</w:t>
      </w:r>
      <w:r>
        <w:rPr>
          <w:rFonts w:eastAsia="Arial TUR" w:cs="Arial TUR"/>
          <w:rtl w:val="true"/>
        </w:rPr>
        <w:t xml:space="preserve"> </w:t>
      </w:r>
      <w:r>
        <w:rPr>
          <w:rtl w:val="true"/>
        </w:rPr>
        <w:t>בהכרח</w:t>
      </w:r>
      <w:r>
        <w:rPr>
          <w:rFonts w:eastAsia="Arial TUR" w:cs="Arial TUR"/>
          <w:rtl w:val="true"/>
        </w:rPr>
        <w:t xml:space="preserve"> </w:t>
      </w:r>
      <w:r>
        <w:rPr>
          <w:rtl w:val="true"/>
        </w:rPr>
        <w:t>כאלה</w:t>
      </w:r>
      <w:r>
        <w:rPr>
          <w:rtl w:val="true"/>
        </w:rPr>
        <w:t xml:space="preserve">, </w:t>
      </w:r>
      <w:r>
        <w:rPr>
          <w:rtl w:val="true"/>
        </w:rPr>
        <w:t>הואיל</w:t>
      </w:r>
      <w:r>
        <w:rPr>
          <w:rFonts w:eastAsia="Arial TUR" w:cs="Arial TUR"/>
          <w:rtl w:val="true"/>
        </w:rPr>
        <w:t xml:space="preserve"> </w:t>
      </w:r>
      <w:r>
        <w:rPr>
          <w:rtl w:val="true"/>
        </w:rPr>
        <w:t>ואפשר</w:t>
      </w:r>
      <w:r>
        <w:rPr>
          <w:rFonts w:eastAsia="Arial TUR" w:cs="Arial TUR"/>
          <w:rtl w:val="true"/>
        </w:rPr>
        <w:t xml:space="preserve"> </w:t>
      </w:r>
      <w:r>
        <w:rPr>
          <w:rtl w:val="true"/>
        </w:rPr>
        <w:t>גם</w:t>
      </w:r>
      <w:r>
        <w:rPr>
          <w:rFonts w:eastAsia="Arial TUR" w:cs="Arial TUR"/>
          <w:rtl w:val="true"/>
        </w:rPr>
        <w:t xml:space="preserve"> </w:t>
      </w:r>
      <w:r>
        <w:rPr>
          <w:rtl w:val="true"/>
        </w:rPr>
        <w:t>אפשר</w:t>
      </w:r>
      <w:r>
        <w:rPr>
          <w:rFonts w:eastAsia="Arial TUR" w:cs="Arial TUR"/>
          <w:rtl w:val="true"/>
        </w:rPr>
        <w:t xml:space="preserve"> </w:t>
      </w:r>
      <w:r>
        <w:rPr>
          <w:rtl w:val="true"/>
        </w:rPr>
        <w:t>שלאי</w:t>
      </w:r>
      <w:r>
        <w:rPr>
          <w:rtl w:val="true"/>
        </w:rPr>
        <w:t>-</w:t>
      </w:r>
      <w:r>
        <w:rPr>
          <w:rtl w:val="true"/>
        </w:rPr>
        <w:t>חקירה</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פלוני</w:t>
      </w:r>
      <w:r>
        <w:rPr>
          <w:rFonts w:eastAsia="Arial TUR" w:cs="Arial TUR"/>
          <w:rtl w:val="true"/>
        </w:rPr>
        <w:t xml:space="preserve"> </w:t>
      </w:r>
      <w:r>
        <w:rPr>
          <w:rtl w:val="true"/>
        </w:rPr>
        <w:t>או</w:t>
      </w:r>
      <w:r>
        <w:rPr>
          <w:rFonts w:eastAsia="Arial TUR" w:cs="Arial TUR"/>
          <w:rtl w:val="true"/>
        </w:rPr>
        <w:t xml:space="preserve"> </w:t>
      </w:r>
      <w:r>
        <w:rPr>
          <w:rtl w:val="true"/>
        </w:rPr>
        <w:t>אי</w:t>
      </w:r>
      <w:r>
        <w:rPr>
          <w:rFonts w:eastAsia="Arial TUR" w:cs="Arial TUR"/>
          <w:rtl w:val="true"/>
        </w:rPr>
        <w:t xml:space="preserve"> </w:t>
      </w:r>
      <w:r>
        <w:rPr>
          <w:rtl w:val="true"/>
        </w:rPr>
        <w:t>זימונו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פלמוני</w:t>
      </w:r>
      <w:r>
        <w:rPr>
          <w:rFonts w:eastAsia="Arial TUR" w:cs="Arial TUR"/>
          <w:rtl w:val="true"/>
        </w:rPr>
        <w:t xml:space="preserve"> </w:t>
      </w:r>
      <w:r>
        <w:rPr>
          <w:rtl w:val="true"/>
        </w:rPr>
        <w:t>קדמה</w:t>
      </w:r>
      <w:r>
        <w:rPr>
          <w:rFonts w:eastAsia="Arial TUR" w:cs="Arial TUR"/>
          <w:rtl w:val="true"/>
        </w:rPr>
        <w:t xml:space="preserve"> </w:t>
      </w:r>
      <w:r>
        <w:rPr>
          <w:rtl w:val="true"/>
        </w:rPr>
        <w:t>מחשבה</w:t>
      </w:r>
      <w:r>
        <w:rPr>
          <w:rFonts w:eastAsia="Arial TUR" w:cs="Arial TUR"/>
          <w:rtl w:val="true"/>
        </w:rPr>
        <w:t xml:space="preserve"> </w:t>
      </w:r>
      <w:r>
        <w:rPr>
          <w:rtl w:val="true"/>
        </w:rPr>
        <w:t>שהובילה</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דווקא</w:t>
      </w:r>
      <w:r>
        <w:rPr>
          <w:rFonts w:eastAsia="Arial TUR" w:cs="Arial TUR"/>
          <w:rtl w:val="true"/>
        </w:rPr>
        <w:t xml:space="preserve"> </w:t>
      </w:r>
      <w:r>
        <w:rPr>
          <w:rtl w:val="true"/>
        </w:rPr>
        <w:t>דרך</w:t>
      </w:r>
      <w:r>
        <w:rPr>
          <w:rFonts w:eastAsia="Arial TUR" w:cs="Arial TUR"/>
          <w:rtl w:val="true"/>
        </w:rPr>
        <w:t xml:space="preserve"> </w:t>
      </w:r>
      <w:r>
        <w:rPr>
          <w:rtl w:val="true"/>
        </w:rPr>
        <w:t>זו</w:t>
      </w:r>
      <w:r>
        <w:rPr>
          <w:rFonts w:eastAsia="Arial TUR" w:cs="Arial TUR"/>
          <w:rtl w:val="true"/>
        </w:rPr>
        <w:t xml:space="preserve"> </w:t>
      </w:r>
      <w:r>
        <w:rPr>
          <w:rtl w:val="true"/>
        </w:rPr>
        <w:t>תשרת</w:t>
      </w:r>
      <w:r>
        <w:rPr>
          <w:rFonts w:eastAsia="Arial TUR" w:cs="Arial TUR"/>
          <w:rtl w:val="true"/>
        </w:rPr>
        <w:t xml:space="preserve"> </w:t>
      </w:r>
      <w:r>
        <w:rPr>
          <w:rtl w:val="true"/>
        </w:rPr>
        <w:t>טוב</w:t>
      </w:r>
      <w:r>
        <w:rPr>
          <w:rFonts w:eastAsia="Arial TUR" w:cs="Arial TUR"/>
          <w:rtl w:val="true"/>
        </w:rPr>
        <w:t xml:space="preserve"> </w:t>
      </w:r>
      <w:r>
        <w:rPr>
          <w:rtl w:val="true"/>
        </w:rPr>
        <w:t>יותר</w:t>
      </w:r>
      <w:r>
        <w:rPr>
          <w:rFonts w:eastAsia="Arial TUR" w:cs="Arial TUR"/>
          <w:rtl w:val="true"/>
        </w:rPr>
        <w:t xml:space="preserve"> </w:t>
      </w:r>
      <w:r>
        <w:rPr>
          <w:rtl w:val="true"/>
        </w:rPr>
        <w:t>את</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הלקוח</w:t>
      </w:r>
      <w:r>
        <w:rPr>
          <w:rtl w:val="true"/>
        </w:rPr>
        <w:t xml:space="preserve">. </w:t>
      </w:r>
      <w:r>
        <w:rPr>
          <w:rtl w:val="true"/>
        </w:rPr>
        <w:t>[...]</w:t>
      </w:r>
      <w:r>
        <w:rPr>
          <w:rtl w:val="true"/>
        </w:rPr>
        <w:t xml:space="preserve"> </w:t>
      </w:r>
      <w:r>
        <w:rPr>
          <w:rtl w:val="true"/>
        </w:rPr>
        <w:t>מערכת</w:t>
      </w:r>
      <w:r>
        <w:rPr>
          <w:rFonts w:eastAsia="Arial TUR" w:cs="Arial TUR"/>
          <w:rtl w:val="true"/>
        </w:rPr>
        <w:t xml:space="preserve"> </w:t>
      </w:r>
      <w:r>
        <w:rPr>
          <w:rtl w:val="true"/>
        </w:rPr>
        <w:t>משפט</w:t>
      </w:r>
      <w:r>
        <w:rPr>
          <w:rFonts w:eastAsia="Arial TUR" w:cs="Arial TUR"/>
          <w:rtl w:val="true"/>
        </w:rPr>
        <w:t xml:space="preserve"> </w:t>
      </w:r>
      <w:r>
        <w:rPr>
          <w:rtl w:val="true"/>
        </w:rPr>
        <w:t>לא</w:t>
      </w:r>
      <w:r>
        <w:rPr>
          <w:rFonts w:eastAsia="Arial TUR" w:cs="Arial TUR"/>
          <w:rtl w:val="true"/>
        </w:rPr>
        <w:t xml:space="preserve"> </w:t>
      </w:r>
      <w:r>
        <w:rPr>
          <w:rtl w:val="true"/>
        </w:rPr>
        <w:t>תוכל</w:t>
      </w:r>
      <w:r>
        <w:rPr>
          <w:rFonts w:eastAsia="Arial TUR" w:cs="Arial TUR"/>
          <w:rtl w:val="true"/>
        </w:rPr>
        <w:t xml:space="preserve"> </w:t>
      </w:r>
      <w:r>
        <w:rPr>
          <w:rtl w:val="true"/>
        </w:rPr>
        <w:t>להתקיים</w:t>
      </w:r>
      <w:r>
        <w:rPr>
          <w:rFonts w:eastAsia="Arial TUR" w:cs="Arial TUR"/>
          <w:rtl w:val="true"/>
        </w:rPr>
        <w:t xml:space="preserve"> </w:t>
      </w:r>
      <w:r>
        <w:rPr>
          <w:rtl w:val="true"/>
        </w:rPr>
        <w:t>אם</w:t>
      </w:r>
      <w:r>
        <w:rPr>
          <w:rFonts w:eastAsia="Arial TUR" w:cs="Arial TUR"/>
          <w:rtl w:val="true"/>
        </w:rPr>
        <w:t xml:space="preserve"> </w:t>
      </w:r>
      <w:r>
        <w:rPr>
          <w:rtl w:val="true"/>
        </w:rPr>
        <w:t>דיונים</w:t>
      </w:r>
      <w:r>
        <w:rPr>
          <w:rFonts w:eastAsia="Arial TUR" w:cs="Arial TUR"/>
          <w:rtl w:val="true"/>
        </w:rPr>
        <w:t xml:space="preserve"> </w:t>
      </w:r>
      <w:r>
        <w:rPr>
          <w:rtl w:val="true"/>
        </w:rPr>
        <w:t>בעניין</w:t>
      </w:r>
      <w:r>
        <w:rPr>
          <w:rFonts w:eastAsia="Arial TUR" w:cs="Arial TUR"/>
          <w:rtl w:val="true"/>
        </w:rPr>
        <w:t xml:space="preserve"> </w:t>
      </w:r>
      <w:r>
        <w:rPr>
          <w:rtl w:val="true"/>
        </w:rPr>
        <w:t>כלשהו</w:t>
      </w:r>
      <w:r>
        <w:rPr>
          <w:rFonts w:eastAsia="Arial TUR" w:cs="Arial TUR"/>
          <w:rtl w:val="true"/>
        </w:rPr>
        <w:t xml:space="preserve"> </w:t>
      </w:r>
      <w:r>
        <w:rPr>
          <w:rtl w:val="true"/>
        </w:rPr>
        <w:t>יתמשכו</w:t>
      </w:r>
      <w:r>
        <w:rPr>
          <w:rFonts w:eastAsia="Arial TUR" w:cs="Arial TUR"/>
          <w:rtl w:val="true"/>
        </w:rPr>
        <w:t xml:space="preserve"> </w:t>
      </w:r>
      <w:r>
        <w:rPr>
          <w:rtl w:val="true"/>
        </w:rPr>
        <w:t>עד</w:t>
      </w:r>
      <w:r>
        <w:rPr>
          <w:rFonts w:eastAsia="Arial TUR" w:cs="Arial TUR"/>
          <w:rtl w:val="true"/>
        </w:rPr>
        <w:t xml:space="preserve"> </w:t>
      </w:r>
      <w:r>
        <w:rPr>
          <w:rtl w:val="true"/>
        </w:rPr>
        <w:t>אין</w:t>
      </w:r>
      <w:r>
        <w:rPr>
          <w:rFonts w:eastAsia="Arial TUR" w:cs="Arial TUR"/>
          <w:rtl w:val="true"/>
        </w:rPr>
        <w:t xml:space="preserve"> </w:t>
      </w:r>
      <w:r>
        <w:rPr>
          <w:rtl w:val="true"/>
        </w:rPr>
        <w:t>קץ</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גם</w:t>
      </w:r>
      <w:r>
        <w:rPr>
          <w:rFonts w:eastAsia="Arial TUR" w:cs="Arial TUR"/>
          <w:rtl w:val="true"/>
        </w:rPr>
        <w:t xml:space="preserve"> </w:t>
      </w:r>
      <w:r>
        <w:rPr>
          <w:rtl w:val="true"/>
        </w:rPr>
        <w:t>מקום</w:t>
      </w:r>
      <w:r>
        <w:rPr>
          <w:rFonts w:eastAsia="Arial TUR" w:cs="Arial TUR"/>
          <w:rtl w:val="true"/>
        </w:rPr>
        <w:t xml:space="preserve"> </w:t>
      </w:r>
      <w:r>
        <w:rPr>
          <w:rtl w:val="true"/>
        </w:rPr>
        <w:t>שסנגור</w:t>
      </w:r>
      <w:r>
        <w:rPr>
          <w:rFonts w:eastAsia="Arial TUR" w:cs="Arial TUR"/>
          <w:rtl w:val="true"/>
        </w:rPr>
        <w:t xml:space="preserve"> </w:t>
      </w:r>
      <w:r>
        <w:rPr>
          <w:rtl w:val="true"/>
        </w:rPr>
        <w:t>חדש</w:t>
      </w:r>
      <w:r>
        <w:rPr>
          <w:rFonts w:eastAsia="Arial TUR" w:cs="Arial TUR"/>
          <w:rtl w:val="true"/>
        </w:rPr>
        <w:t xml:space="preserve"> </w:t>
      </w:r>
      <w:r>
        <w:rPr>
          <w:rtl w:val="true"/>
        </w:rPr>
        <w:t>שבחר</w:t>
      </w:r>
      <w:r>
        <w:rPr>
          <w:rFonts w:eastAsia="Arial TUR" w:cs="Arial TUR"/>
          <w:rtl w:val="true"/>
        </w:rPr>
        <w:t xml:space="preserve"> </w:t>
      </w:r>
      <w:r>
        <w:rPr>
          <w:rtl w:val="true"/>
        </w:rPr>
        <w:t>לו</w:t>
      </w:r>
      <w:r>
        <w:rPr>
          <w:rFonts w:eastAsia="Arial TUR" w:cs="Arial TUR"/>
          <w:rtl w:val="true"/>
        </w:rPr>
        <w:t xml:space="preserve"> </w:t>
      </w:r>
      <w:r>
        <w:rPr>
          <w:rtl w:val="true"/>
        </w:rPr>
        <w:t>הנאשם</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קודמו</w:t>
      </w:r>
      <w:r>
        <w:rPr>
          <w:rFonts w:eastAsia="Arial TUR" w:cs="Arial TUR"/>
          <w:rtl w:val="true"/>
        </w:rPr>
        <w:t xml:space="preserve"> </w:t>
      </w:r>
      <w:r>
        <w:rPr>
          <w:rtl w:val="true"/>
        </w:rPr>
        <w:t>שגה</w:t>
      </w:r>
      <w:r>
        <w:rPr>
          <w:rFonts w:eastAsia="Arial TUR" w:cs="Arial TUR"/>
          <w:rtl w:val="true"/>
        </w:rPr>
        <w:t xml:space="preserve"> </w:t>
      </w:r>
      <w:r>
        <w:rPr>
          <w:rtl w:val="true"/>
        </w:rPr>
        <w:t>בקו</w:t>
      </w:r>
      <w:r>
        <w:rPr>
          <w:rtl w:val="true"/>
        </w:rPr>
        <w:t>-</w:t>
      </w:r>
      <w:r>
        <w:rPr>
          <w:rtl w:val="true"/>
        </w:rPr>
        <w:t>ההגנה</w:t>
      </w:r>
      <w:r>
        <w:rPr>
          <w:rFonts w:eastAsia="Arial TUR" w:cs="Arial TUR"/>
          <w:rtl w:val="true"/>
        </w:rPr>
        <w:t xml:space="preserve"> </w:t>
      </w:r>
      <w:r>
        <w:rPr>
          <w:rtl w:val="true"/>
        </w:rPr>
        <w:t>בו</w:t>
      </w:r>
      <w:r>
        <w:rPr>
          <w:rFonts w:eastAsia="Arial TUR" w:cs="Arial TUR"/>
          <w:rtl w:val="true"/>
        </w:rPr>
        <w:t xml:space="preserve"> </w:t>
      </w:r>
      <w:r>
        <w:rPr>
          <w:rtl w:val="true"/>
        </w:rPr>
        <w:t>נקט</w:t>
      </w:r>
      <w:r>
        <w:rPr>
          <w:rtl w:val="true"/>
        </w:rPr>
        <w:t xml:space="preserve">, </w:t>
      </w:r>
      <w:r>
        <w:rPr>
          <w:rtl w:val="true"/>
        </w:rPr>
        <w:t>או</w:t>
      </w:r>
      <w:r>
        <w:rPr>
          <w:rFonts w:eastAsia="Arial TUR" w:cs="Arial TUR"/>
          <w:rtl w:val="true"/>
        </w:rPr>
        <w:t xml:space="preserve"> </w:t>
      </w:r>
      <w:r>
        <w:rPr>
          <w:rtl w:val="true"/>
        </w:rPr>
        <w:t>שלא</w:t>
      </w:r>
      <w:r>
        <w:rPr>
          <w:rFonts w:eastAsia="Arial TUR" w:cs="Arial TUR"/>
          <w:rtl w:val="true"/>
        </w:rPr>
        <w:t xml:space="preserve"> </w:t>
      </w:r>
      <w:r>
        <w:rPr>
          <w:rtl w:val="true"/>
        </w:rPr>
        <w:t>מיצה</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Fonts w:eastAsia="Arial TUR" w:cs="Arial TUR"/>
          <w:rtl w:val="true"/>
        </w:rPr>
        <w:t xml:space="preserve"> </w:t>
      </w:r>
      <w:r>
        <w:rPr>
          <w:rtl w:val="true"/>
        </w:rPr>
        <w:t>את</w:t>
      </w:r>
      <w:r>
        <w:rPr>
          <w:rFonts w:eastAsia="Arial TUR" w:cs="Arial TUR"/>
          <w:rtl w:val="true"/>
        </w:rPr>
        <w:t xml:space="preserve"> </w:t>
      </w:r>
      <w:r>
        <w:rPr>
          <w:rtl w:val="true"/>
        </w:rPr>
        <w:t>אפיקי</w:t>
      </w:r>
      <w:r>
        <w:rPr>
          <w:rFonts w:eastAsia="Arial TUR" w:cs="Arial TUR"/>
          <w:rtl w:val="true"/>
        </w:rPr>
        <w:t xml:space="preserve"> </w:t>
      </w:r>
      <w:r>
        <w:rPr>
          <w:rtl w:val="true"/>
        </w:rPr>
        <w:t>ההגנה</w:t>
      </w:r>
      <w:r>
        <w:rPr>
          <w:rFonts w:eastAsia="Arial TUR" w:cs="Arial TUR"/>
          <w:rtl w:val="true"/>
        </w:rPr>
        <w:t xml:space="preserve"> </w:t>
      </w:r>
      <w:r>
        <w:rPr>
          <w:rtl w:val="true"/>
        </w:rPr>
        <w:t>שעמדו</w:t>
      </w:r>
      <w:r>
        <w:rPr>
          <w:rFonts w:eastAsia="Arial TUR" w:cs="Arial TUR"/>
          <w:rtl w:val="true"/>
        </w:rPr>
        <w:t xml:space="preserve"> </w:t>
      </w:r>
      <w:r>
        <w:rPr>
          <w:rtl w:val="true"/>
        </w:rPr>
        <w:t>לרשותו</w:t>
      </w:r>
      <w:r>
        <w:rPr>
          <w:rtl w:val="true"/>
        </w:rPr>
        <w:t xml:space="preserve">, </w:t>
      </w:r>
      <w:r>
        <w:rPr>
          <w:rtl w:val="true"/>
        </w:rPr>
        <w:t>לא</w:t>
      </w:r>
      <w:r>
        <w:rPr>
          <w:rFonts w:eastAsia="Arial TUR" w:cs="Arial TUR"/>
          <w:rtl w:val="true"/>
        </w:rPr>
        <w:t xml:space="preserve"> </w:t>
      </w:r>
      <w:r>
        <w:rPr>
          <w:rtl w:val="true"/>
        </w:rPr>
        <w:t>יהא</w:t>
      </w:r>
      <w:r>
        <w:rPr>
          <w:rFonts w:eastAsia="Arial TUR" w:cs="Arial TUR"/>
          <w:rtl w:val="true"/>
        </w:rPr>
        <w:t xml:space="preserve"> </w:t>
      </w:r>
      <w:r>
        <w:rPr>
          <w:rtl w:val="true"/>
        </w:rPr>
        <w:t>בכך</w:t>
      </w:r>
      <w:r>
        <w:rPr>
          <w:rFonts w:eastAsia="Arial TUR" w:cs="Arial TUR"/>
          <w:rtl w:val="true"/>
        </w:rPr>
        <w:t xml:space="preserve"> </w:t>
      </w:r>
      <w:r>
        <w:rPr>
          <w:rtl w:val="true"/>
        </w:rPr>
        <w:t>די</w:t>
      </w:r>
      <w:r>
        <w:rPr>
          <w:rFonts w:eastAsia="Arial TUR" w:cs="Arial TUR"/>
          <w:rtl w:val="true"/>
        </w:rPr>
        <w:t xml:space="preserve"> </w:t>
      </w:r>
      <w:r>
        <w:rPr>
          <w:rtl w:val="true"/>
        </w:rPr>
        <w:t>כדי</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שננקטו</w:t>
      </w:r>
      <w:r>
        <w:rPr>
          <w:rFonts w:eastAsia="Arial TUR" w:cs="Arial TUR"/>
          <w:rtl w:val="true"/>
        </w:rPr>
        <w:t xml:space="preserve"> </w:t>
      </w:r>
      <w:r>
        <w:rPr>
          <w:rtl w:val="true"/>
        </w:rPr>
        <w:t>עד</w:t>
      </w:r>
      <w:r>
        <w:rPr>
          <w:rFonts w:eastAsia="Arial TUR" w:cs="Arial TUR"/>
          <w:rtl w:val="true"/>
        </w:rPr>
        <w:t xml:space="preserve"> </w:t>
      </w:r>
      <w:r>
        <w:rPr>
          <w:rtl w:val="true"/>
        </w:rPr>
        <w:t>אז</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הידרשות</w:t>
      </w:r>
      <w:r>
        <w:rPr>
          <w:rFonts w:eastAsia="Arial TUR" w:cs="Arial TUR"/>
          <w:rtl w:val="true"/>
        </w:rPr>
        <w:t xml:space="preserve"> </w:t>
      </w:r>
      <w:r>
        <w:rPr>
          <w:rtl w:val="true"/>
        </w:rPr>
        <w:t>לטענה</w:t>
      </w:r>
      <w:r>
        <w:rPr>
          <w:rFonts w:eastAsia="Arial TUR" w:cs="Arial TUR"/>
          <w:rtl w:val="true"/>
        </w:rPr>
        <w:t xml:space="preserve"> </w:t>
      </w:r>
      <w:r>
        <w:rPr>
          <w:rtl w:val="true"/>
        </w:rPr>
        <w:t>של</w:t>
      </w:r>
      <w:r>
        <w:rPr>
          <w:rFonts w:eastAsia="Arial TUR" w:cs="Arial TUR"/>
          <w:rtl w:val="true"/>
        </w:rPr>
        <w:t xml:space="preserve"> </w:t>
      </w:r>
      <w:r>
        <w:rPr>
          <w:rtl w:val="true"/>
        </w:rPr>
        <w:t>כשל</w:t>
      </w:r>
      <w:r>
        <w:rPr>
          <w:rFonts w:eastAsia="Arial TUR" w:cs="Arial TUR"/>
          <w:rtl w:val="true"/>
        </w:rPr>
        <w:t xml:space="preserve"> </w:t>
      </w:r>
      <w:r>
        <w:rPr>
          <w:rtl w:val="true"/>
        </w:rPr>
        <w:t>בייצוג</w:t>
      </w:r>
      <w:r>
        <w:rPr>
          <w:rFonts w:eastAsia="Arial TUR" w:cs="Arial TUR"/>
          <w:rtl w:val="true"/>
        </w:rPr>
        <w:t xml:space="preserve"> </w:t>
      </w:r>
      <w:r>
        <w:rPr>
          <w:rtl w:val="true"/>
        </w:rPr>
        <w:t>תעשה</w:t>
      </w:r>
      <w:r>
        <w:rPr>
          <w:rFonts w:eastAsia="Arial TUR" w:cs="Arial TUR"/>
          <w:rtl w:val="true"/>
        </w:rPr>
        <w:t xml:space="preserve"> </w:t>
      </w:r>
      <w:r>
        <w:rPr>
          <w:rtl w:val="true"/>
        </w:rPr>
        <w:t>בנסיבות</w:t>
      </w:r>
      <w:r>
        <w:rPr>
          <w:rFonts w:eastAsia="Arial TUR" w:cs="Arial TUR"/>
          <w:rtl w:val="true"/>
        </w:rPr>
        <w:t xml:space="preserve"> </w:t>
      </w:r>
      <w:r>
        <w:rPr>
          <w:rtl w:val="true"/>
        </w:rPr>
        <w:t>חריגות</w:t>
      </w:r>
      <w:r>
        <w:rPr>
          <w:rFonts w:eastAsia="Arial TUR" w:cs="Arial TUR"/>
          <w:rtl w:val="true"/>
        </w:rPr>
        <w:t xml:space="preserve"> </w:t>
      </w:r>
      <w:r>
        <w:rPr>
          <w:rtl w:val="true"/>
        </w:rPr>
        <w:t>ביותר</w:t>
      </w:r>
      <w:r>
        <w:rPr>
          <w:rtl w:val="true"/>
        </w:rPr>
        <w:t xml:space="preserve">, </w:t>
      </w:r>
      <w:r>
        <w:rPr>
          <w:rtl w:val="true"/>
        </w:rPr>
        <w:t>ורק</w:t>
      </w:r>
      <w:r>
        <w:rPr>
          <w:rFonts w:eastAsia="Arial TUR" w:cs="Arial TUR"/>
          <w:rtl w:val="true"/>
        </w:rPr>
        <w:t xml:space="preserve"> </w:t>
      </w:r>
      <w:r>
        <w:rPr>
          <w:rtl w:val="true"/>
        </w:rPr>
        <w:t>כאשר</w:t>
      </w:r>
      <w:r>
        <w:rPr>
          <w:rFonts w:eastAsia="Arial TUR" w:cs="Arial TUR"/>
          <w:rtl w:val="true"/>
        </w:rPr>
        <w:t xml:space="preserve"> </w:t>
      </w:r>
      <w:r>
        <w:rPr>
          <w:rtl w:val="true"/>
        </w:rPr>
        <w:t>אפשרות</w:t>
      </w:r>
      <w:r>
        <w:rPr>
          <w:rFonts w:eastAsia="Arial TUR" w:cs="Arial TUR"/>
          <w:rtl w:val="true"/>
        </w:rPr>
        <w:t xml:space="preserve"> </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ממשית</w:t>
      </w:r>
      <w:r>
        <w:rPr>
          <w:rFonts w:eastAsia="Arial TUR" w:cs="Arial TUR"/>
          <w:rtl w:val="true"/>
        </w:rPr>
        <w:t xml:space="preserve"> </w:t>
      </w:r>
      <w:r>
        <w:rPr>
          <w:rtl w:val="true"/>
        </w:rPr>
        <w:t>ולא</w:t>
      </w:r>
      <w:r>
        <w:rPr>
          <w:rFonts w:eastAsia="Arial TUR" w:cs="Arial TUR"/>
          <w:rtl w:val="true"/>
        </w:rPr>
        <w:t xml:space="preserve"> </w:t>
      </w:r>
      <w:r>
        <w:rPr>
          <w:rtl w:val="true"/>
        </w:rPr>
        <w:t>מדומה</w:t>
      </w:r>
      <w:r>
        <w:rPr>
          <w:rtl w:val="true"/>
        </w:rPr>
        <w:t>"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678/07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3.7.2007</w:t>
      </w:r>
      <w:r>
        <w:rPr>
          <w:rtl w:val="true"/>
        </w:rPr>
        <w:t>)</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המבחן לקיומו של עיוות דין </w:t>
      </w:r>
      <w:r>
        <w:rPr>
          <w:rtl w:val="true"/>
        </w:rPr>
        <w:t>הוא</w:t>
      </w:r>
      <w:r>
        <w:rPr>
          <w:rtl w:val="true"/>
        </w:rPr>
        <w:t xml:space="preserve"> מבחן סיבתי</w:t>
      </w:r>
      <w:r>
        <w:rPr>
          <w:rtl w:val="true"/>
        </w:rPr>
        <w:t>-</w:t>
      </w:r>
      <w:r>
        <w:rPr>
          <w:rtl w:val="true"/>
        </w:rPr>
        <w:t>תוצאתי</w:t>
      </w:r>
      <w:r>
        <w:rPr>
          <w:rtl w:val="true"/>
        </w:rPr>
        <w:t xml:space="preserve">, </w:t>
      </w:r>
      <w:r>
        <w:rPr>
          <w:rtl w:val="true"/>
        </w:rPr>
        <w:t>במסגרתו יהיה על הטוען להוכיח כי אלמלא הייצוג הכושל הנטען</w:t>
      </w:r>
      <w:r>
        <w:rPr>
          <w:rtl w:val="true"/>
        </w:rPr>
        <w:t xml:space="preserve">, </w:t>
      </w:r>
      <w:r>
        <w:rPr>
          <w:rtl w:val="true"/>
        </w:rPr>
        <w:t>אפשר שתוצאתו של ההליך הייתה משתנה</w:t>
      </w:r>
      <w:r>
        <w:rPr>
          <w:rtl w:val="true"/>
        </w:rPr>
        <w:t xml:space="preserve">. </w:t>
      </w:r>
      <w:r>
        <w:rPr>
          <w:rtl w:val="true"/>
        </w:rPr>
        <w:t xml:space="preserve">על הסנגור הנוכחי מוטל </w:t>
      </w:r>
      <w:r>
        <w:rPr>
          <w:rFonts w:ascii="Century" w:hAnsi="Century" w:cs="Miriam"/>
          <w:b/>
          <w:b/>
          <w:spacing w:val="0"/>
          <w:sz w:val="22"/>
          <w:sz w:val="22"/>
          <w:szCs w:val="24"/>
          <w:rtl w:val="true"/>
        </w:rPr>
        <w:t>נטל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כבד</w:t>
      </w:r>
      <w:r>
        <w:rPr>
          <w:rtl w:val="true"/>
        </w:rPr>
        <w:t xml:space="preserve"> להראות כי אכן נפל כשל ממשי בייצוג וכי אין מדובר בחוכמה </w:t>
      </w:r>
      <w:r>
        <w:rPr>
          <w:rtl w:val="true"/>
        </w:rPr>
        <w:t>ש</w:t>
      </w:r>
      <w:r>
        <w:rPr>
          <w:rtl w:val="true"/>
        </w:rPr>
        <w:t xml:space="preserve">לאחר מעשה </w:t>
      </w:r>
      <w:r>
        <w:rPr>
          <w:rtl w:val="true"/>
        </w:rPr>
        <w:t>(</w:t>
      </w:r>
      <w:r>
        <w:rPr>
          <w:rtl w:val="true"/>
        </w:rPr>
        <w:t>ראו</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3683/06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25.6.2008</w:t>
      </w:r>
      <w:r>
        <w:rPr>
          <w:rtl w:val="true"/>
        </w:rPr>
        <w:t>)</w:t>
      </w:r>
      <w:r>
        <w:rPr>
          <w:rtl w:val="true"/>
        </w:rPr>
        <w:t xml:space="preserve">). </w:t>
      </w:r>
      <w:r>
        <w:rPr>
          <w:rtl w:val="true"/>
        </w:rPr>
        <w:t>תנאי נוסף שנקבע</w:t>
      </w:r>
      <w:r>
        <w:rPr>
          <w:rtl w:val="true"/>
        </w:rPr>
        <w:t xml:space="preserve">, </w:t>
      </w:r>
      <w:r>
        <w:rPr>
          <w:rtl w:val="true"/>
        </w:rPr>
        <w:t>מעין תנאי סף לבחינת טענת כשל בייצוג</w:t>
      </w:r>
      <w:r>
        <w:rPr>
          <w:rtl w:val="true"/>
        </w:rPr>
        <w:t xml:space="preserve">, </w:t>
      </w:r>
      <w:r>
        <w:rPr>
          <w:rtl w:val="true"/>
        </w:rPr>
        <w:t>הוא כי המערער הטוען לכך נדרש להציג לבית המשפט את עמדת סנגורו הקודם</w:t>
      </w:r>
      <w:r>
        <w:rPr>
          <w:rtl w:val="true"/>
        </w:rPr>
        <w:t xml:space="preserve">, </w:t>
      </w:r>
      <w:r>
        <w:rPr>
          <w:rtl w:val="true"/>
        </w:rPr>
        <w:t xml:space="preserve">שממנה ניתן יהיה ללמוד האם אכן יש ממש בטענותיו </w:t>
      </w:r>
      <w:r>
        <w:rPr>
          <w:rtl w:val="true"/>
        </w:rPr>
        <w:t>(</w:t>
      </w:r>
      <w:r>
        <w:rPr>
          <w:rtl w:val="true"/>
        </w:rPr>
        <w:t>ראו</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10163/08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13.9.2010</w:t>
      </w:r>
      <w:r>
        <w:rPr>
          <w:rtl w:val="true"/>
        </w:rPr>
        <w:t>)</w:t>
      </w:r>
      <w:r>
        <w:rPr>
          <w:rtl w:val="true"/>
        </w:rPr>
        <w:t>)</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color w:val="000000"/>
          <w:sz w:val="27"/>
          <w:szCs w:val="27"/>
        </w:rPr>
      </w:pP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הפרט</w:t>
      </w:r>
      <w:r>
        <w:rPr>
          <w:rtl w:val="true"/>
        </w:rPr>
        <w:t xml:space="preserve">. </w:t>
      </w:r>
      <w:r>
        <w:rPr>
          <w:rtl w:val="true"/>
        </w:rPr>
        <w:t>בראי ההלכות שנסקרו</w:t>
      </w:r>
      <w:r>
        <w:rPr>
          <w:rtl w:val="true"/>
        </w:rPr>
        <w:t xml:space="preserve">, </w:t>
      </w:r>
      <w:r>
        <w:rPr>
          <w:rtl w:val="true"/>
        </w:rPr>
        <w:t>ניכר הוא כי אין ממש בטענת המערער לכשל בייצוג</w:t>
      </w:r>
      <w:r>
        <w:rPr>
          <w:rtl w:val="true"/>
        </w:rPr>
        <w:t xml:space="preserve">. </w:t>
      </w:r>
      <w:r>
        <w:rPr>
          <w:rtl w:val="true"/>
        </w:rPr>
        <w:t>למעשה</w:t>
      </w:r>
      <w:r>
        <w:rPr>
          <w:rtl w:val="true"/>
        </w:rPr>
        <w:t xml:space="preserve">, </w:t>
      </w:r>
      <w:r>
        <w:rPr>
          <w:rtl w:val="true"/>
        </w:rPr>
        <w:t xml:space="preserve">לפנינו טענה מוקשית לכשל </w:t>
      </w:r>
      <w:r>
        <w:rPr>
          <w:rFonts w:ascii="Century" w:hAnsi="Century" w:cs="Miriam"/>
          <w:b/>
          <w:b/>
          <w:spacing w:val="0"/>
          <w:sz w:val="22"/>
          <w:sz w:val="22"/>
          <w:szCs w:val="24"/>
          <w:rtl w:val="true"/>
        </w:rPr>
        <w:t>כפול</w:t>
      </w:r>
      <w:r>
        <w:rPr>
          <w:rtl w:val="true"/>
        </w:rPr>
        <w:t xml:space="preserve"> בייצוג המערער </w:t>
      </w:r>
      <w:r>
        <w:rPr>
          <w:rtl w:val="true"/>
        </w:rPr>
        <w:t>–</w:t>
      </w:r>
      <w:r>
        <w:rPr>
          <w:rtl w:val="true"/>
        </w:rPr>
        <w:t xml:space="preserve"> הן של סנגוריו עובר להכרעת הדין</w:t>
      </w:r>
      <w:r>
        <w:rPr>
          <w:rtl w:val="true"/>
        </w:rPr>
        <w:t xml:space="preserve">, </w:t>
      </w:r>
      <w:r>
        <w:rPr>
          <w:rtl w:val="true"/>
        </w:rPr>
        <w:t>עו</w:t>
      </w:r>
      <w:r>
        <w:rPr>
          <w:rtl w:val="true"/>
        </w:rPr>
        <w:t>"</w:t>
      </w:r>
      <w:r>
        <w:rPr>
          <w:rtl w:val="true"/>
        </w:rPr>
        <w:t>ד רוזה ודוידוב</w:t>
      </w:r>
      <w:r>
        <w:rPr>
          <w:rtl w:val="true"/>
        </w:rPr>
        <w:t xml:space="preserve">, </w:t>
      </w:r>
      <w:r>
        <w:rPr>
          <w:rtl w:val="true"/>
        </w:rPr>
        <w:t>הן של סנגורו בשלב הטיעונים לעונש</w:t>
      </w:r>
      <w:r>
        <w:rPr>
          <w:rtl w:val="true"/>
        </w:rPr>
        <w:t xml:space="preserve">, </w:t>
      </w:r>
      <w:r>
        <w:rPr>
          <w:rtl w:val="true"/>
        </w:rPr>
        <w:t>עו</w:t>
      </w:r>
      <w:r>
        <w:rPr>
          <w:rtl w:val="true"/>
        </w:rPr>
        <w:t>"</w:t>
      </w:r>
      <w:r>
        <w:rPr>
          <w:rtl w:val="true"/>
        </w:rPr>
        <w:t>ד זיתונה</w:t>
      </w:r>
      <w:r>
        <w:rPr>
          <w:rtl w:val="true"/>
        </w:rPr>
        <w:t xml:space="preserve">. </w:t>
      </w:r>
    </w:p>
    <w:p>
      <w:pPr>
        <w:pStyle w:val="Ruller42"/>
        <w:numPr>
          <w:ilvl w:val="0"/>
          <w:numId w:val="0"/>
        </w:numPr>
        <w:ind w:hanging="0" w:start="0" w:end="0"/>
        <w:jc w:val="both"/>
        <w:rPr>
          <w:color w:val="000000"/>
          <w:sz w:val="27"/>
          <w:szCs w:val="27"/>
        </w:rPr>
      </w:pPr>
      <w:r>
        <w:rPr>
          <w:color w:val="000000"/>
          <w:sz w:val="27"/>
          <w:szCs w:val="27"/>
          <w:rtl w:val="true"/>
        </w:rPr>
      </w:r>
    </w:p>
    <w:p>
      <w:pPr>
        <w:pStyle w:val="Ruller42"/>
        <w:numPr>
          <w:ilvl w:val="0"/>
          <w:numId w:val="1"/>
        </w:numPr>
        <w:ind w:hanging="0" w:start="0" w:end="0"/>
        <w:jc w:val="both"/>
        <w:rPr>
          <w:color w:val="000000"/>
          <w:sz w:val="27"/>
          <w:szCs w:val="27"/>
        </w:rPr>
      </w:pPr>
      <w:r>
        <w:rPr>
          <w:rtl w:val="true"/>
        </w:rPr>
        <w:t>במידה רבה</w:t>
      </w:r>
      <w:r>
        <w:rPr>
          <w:rtl w:val="true"/>
        </w:rPr>
        <w:t xml:space="preserve">, </w:t>
      </w:r>
      <w:r>
        <w:rPr>
          <w:rtl w:val="true"/>
        </w:rPr>
        <w:t>טענת המערער ראוי שתידחה על הסף מאחר שעמדת עו</w:t>
      </w:r>
      <w:r>
        <w:rPr>
          <w:rtl w:val="true"/>
        </w:rPr>
        <w:t>"</w:t>
      </w:r>
      <w:r>
        <w:rPr>
          <w:rtl w:val="true"/>
        </w:rPr>
        <w:t>ד זיתונה כלל לא הובאה לפנינו</w:t>
      </w:r>
      <w:r>
        <w:rPr>
          <w:rtl w:val="true"/>
        </w:rPr>
        <w:t xml:space="preserve">. </w:t>
      </w:r>
      <w:r>
        <w:rPr>
          <w:rtl w:val="true"/>
        </w:rPr>
        <w:t>ההסבר שהוצג על ידי באי</w:t>
      </w:r>
      <w:r>
        <w:rPr>
          <w:rtl w:val="true"/>
        </w:rPr>
        <w:t>-</w:t>
      </w:r>
      <w:r>
        <w:rPr>
          <w:rtl w:val="true"/>
        </w:rPr>
        <w:t>כוחו הנוכחיים של המערער</w:t>
      </w:r>
      <w:r>
        <w:rPr>
          <w:rtl w:val="true"/>
        </w:rPr>
        <w:t xml:space="preserve">, </w:t>
      </w:r>
      <w:r>
        <w:rPr>
          <w:rtl w:val="true"/>
        </w:rPr>
        <w:t>שלפיו תגובת עו</w:t>
      </w:r>
      <w:r>
        <w:rPr>
          <w:rtl w:val="true"/>
        </w:rPr>
        <w:t>"</w:t>
      </w:r>
      <w:r>
        <w:rPr>
          <w:rtl w:val="true"/>
        </w:rPr>
        <w:t xml:space="preserve">ד רוזה היא תגובת </w:t>
      </w:r>
      <w:r>
        <w:rPr>
          <w:rtl w:val="true"/>
        </w:rPr>
        <w:t>"</w:t>
      </w:r>
      <w:r>
        <w:rPr>
          <w:rtl w:val="true"/>
        </w:rPr>
        <w:t>הסניגוריה</w:t>
      </w:r>
      <w:r>
        <w:rPr>
          <w:rtl w:val="true"/>
        </w:rPr>
        <w:t xml:space="preserve">" </w:t>
      </w:r>
      <w:r>
        <w:rPr>
          <w:rtl w:val="true"/>
        </w:rPr>
        <w:t>בכללותה</w:t>
      </w:r>
      <w:r>
        <w:rPr>
          <w:rtl w:val="true"/>
        </w:rPr>
        <w:t xml:space="preserve">, </w:t>
      </w:r>
      <w:r>
        <w:rPr>
          <w:rtl w:val="true"/>
        </w:rPr>
        <w:t>ולכן היא עומדת בתנאי האמור</w:t>
      </w:r>
      <w:r>
        <w:rPr>
          <w:rtl w:val="true"/>
        </w:rPr>
        <w:t xml:space="preserve">, </w:t>
      </w:r>
      <w:r>
        <w:rPr>
          <w:rtl w:val="true"/>
        </w:rPr>
        <w:t>אינה משכנעת</w:t>
      </w:r>
      <w:r>
        <w:rPr>
          <w:rtl w:val="true"/>
        </w:rPr>
        <w:t xml:space="preserve">. </w:t>
      </w:r>
      <w:r>
        <w:rPr>
          <w:rtl w:val="true"/>
        </w:rPr>
        <w:t>הדרישה לקבלת עמדת הסנגור הקודם</w:t>
      </w:r>
      <w:r>
        <w:rPr>
          <w:rtl w:val="true"/>
        </w:rPr>
        <w:t xml:space="preserve">, </w:t>
      </w:r>
      <w:r>
        <w:rPr>
          <w:rtl w:val="true"/>
        </w:rPr>
        <w:t>אשר נטען כי הוא שכשל בייצוג</w:t>
      </w:r>
      <w:r>
        <w:rPr>
          <w:rtl w:val="true"/>
        </w:rPr>
        <w:t xml:space="preserve">, </w:t>
      </w:r>
      <w:r>
        <w:rPr>
          <w:rtl w:val="true"/>
        </w:rPr>
        <w:t>אינה דרישה טכנית אלא דרישה מהותית</w:t>
      </w:r>
      <w:r>
        <w:rPr>
          <w:rtl w:val="true"/>
        </w:rPr>
        <w:t xml:space="preserve">: </w:t>
      </w:r>
      <w:r>
        <w:rPr>
          <w:rtl w:val="true"/>
        </w:rPr>
        <w:t>"</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התנהלותם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המקצועית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הסנגורים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שקדמו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בייצוג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המבקש</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w:t>
      </w:r>
      <w:r>
        <w:rPr>
          <w:rFonts w:ascii="Century" w:hAnsi="Century" w:cs="Miriam"/>
          <w:b/>
          <w:b/>
          <w:spacing w:val="0"/>
          <w:sz w:val="22"/>
          <w:sz w:val="22"/>
          <w:szCs w:val="24"/>
          <w:rtl w:val="true"/>
        </w:rPr>
        <w:t>ייצוג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הולם</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ייצוג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כושל</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ייצוג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רשלני</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אי</w:t>
      </w:r>
      <w:r>
        <w:rPr>
          <w:rFonts w:cs="Miriam" w:ascii="Century" w:hAnsi="Century"/>
          <w:b/>
          <w:spacing w:val="0"/>
          <w:sz w:val="22"/>
          <w:szCs w:val="24"/>
          <w:rtl w:val="true"/>
        </w:rPr>
        <w:t>-</w:t>
      </w:r>
      <w:r>
        <w:rPr>
          <w:rFonts w:ascii="Century" w:hAnsi="Century" w:cs="Miriam"/>
          <w:b/>
          <w:b/>
          <w:spacing w:val="0"/>
          <w:sz w:val="22"/>
          <w:sz w:val="22"/>
          <w:szCs w:val="24"/>
          <w:rtl w:val="true"/>
        </w:rPr>
        <w:t>עיון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הימנעות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מהבאת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עדי</w:t>
      </w:r>
      <w:r>
        <w:rPr>
          <w:rFonts w:cs="Miriam" w:ascii="Century" w:hAnsi="Century"/>
          <w:b/>
          <w:spacing w:val="0"/>
          <w:sz w:val="22"/>
          <w:szCs w:val="24"/>
          <w:rtl w:val="true"/>
        </w:rPr>
        <w:t>-</w:t>
      </w:r>
      <w:r>
        <w:rPr>
          <w:rFonts w:ascii="Century" w:hAnsi="Century" w:cs="Miriam"/>
          <w:b/>
          <w:b/>
          <w:spacing w:val="0"/>
          <w:sz w:val="22"/>
          <w:sz w:val="22"/>
          <w:szCs w:val="24"/>
          <w:rtl w:val="true"/>
        </w:rPr>
        <w:t>הגנה</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ועוד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ביקורתו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לבקש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תגובתם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ולצרפה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w:t>
      </w:r>
      <w:r>
        <w:rPr>
          <w:rtl w:val="true"/>
        </w:rPr>
        <w:t>ראו</w:t>
      </w:r>
      <w:r>
        <w:rPr>
          <w:rtl w:val="true"/>
        </w:rPr>
        <w:t xml:space="preserve">: </w:t>
      </w:r>
      <w:hyperlink r:id="rId39">
        <w:r>
          <w:rPr>
            <w:rStyle w:val="Hyperlink"/>
            <w:color w:val="0000FF"/>
            <w:u w:val="single"/>
            <w:rtl w:val="true"/>
          </w:rPr>
          <w:t>מ</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3546/05</w:t>
        </w:r>
      </w:hyperlink>
      <w:r>
        <w:rPr>
          <w:rtl w:val="true"/>
        </w:rPr>
        <w:t xml:space="preserve"> </w:t>
      </w:r>
      <w:r>
        <w:rPr>
          <w:rFonts w:ascii="Century" w:hAnsi="Century" w:cs="Miriam"/>
          <w:b/>
          <w:b/>
          <w:spacing w:val="0"/>
          <w:sz w:val="22"/>
          <w:sz w:val="22"/>
          <w:szCs w:val="24"/>
          <w:rtl w:val="true"/>
        </w:rPr>
        <w:t>נימני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22.11.2005</w:t>
      </w:r>
      <w:r>
        <w:rPr>
          <w:rtl w:val="true"/>
        </w:rPr>
        <w:t>)‏</w:t>
      </w:r>
      <w:r>
        <w:rPr>
          <w:rtl w:val="true"/>
        </w:rPr>
        <w:t xml:space="preserve">). </w:t>
      </w:r>
      <w:r>
        <w:rPr>
          <w:rtl w:val="true"/>
        </w:rPr>
        <w:t>משכך</w:t>
      </w:r>
      <w:r>
        <w:rPr>
          <w:rtl w:val="true"/>
        </w:rPr>
        <w:t xml:space="preserve">, </w:t>
      </w:r>
      <w:r>
        <w:rPr>
          <w:rtl w:val="true"/>
        </w:rPr>
        <w:t xml:space="preserve">לכל הפחות ככל שמדובר בטענה לכשל בייצוג במסגרת ההחלטה שלא להציג חוות דעת בשלב הטיעונים לעונש </w:t>
      </w:r>
      <w:r>
        <w:rPr>
          <w:rtl w:val="true"/>
        </w:rPr>
        <w:t>–</w:t>
      </w:r>
      <w:r>
        <w:rPr>
          <w:rtl w:val="true"/>
        </w:rPr>
        <w:t xml:space="preserve"> ניתן וראוי לדחות את טענות המערער על הסף</w:t>
      </w:r>
      <w:r>
        <w:rPr>
          <w:rtl w:val="true"/>
        </w:rPr>
        <w:t xml:space="preserve">.  </w:t>
      </w:r>
    </w:p>
    <w:p>
      <w:pPr>
        <w:pStyle w:val="Ruller41"/>
        <w:ind w:end="0"/>
        <w:jc w:val="both"/>
        <w:rPr>
          <w:color w:val="000000"/>
          <w:sz w:val="27"/>
          <w:szCs w:val="27"/>
        </w:rPr>
      </w:pPr>
      <w:r>
        <w:rPr>
          <w:color w:val="000000"/>
          <w:sz w:val="27"/>
          <w:szCs w:val="27"/>
          <w:rtl w:val="true"/>
        </w:rPr>
      </w:r>
    </w:p>
    <w:p>
      <w:pPr>
        <w:pStyle w:val="Ruller42"/>
        <w:numPr>
          <w:ilvl w:val="0"/>
          <w:numId w:val="1"/>
        </w:numPr>
        <w:ind w:hanging="0" w:start="0" w:end="0"/>
        <w:jc w:val="both"/>
        <w:rPr/>
      </w:pPr>
      <w:r>
        <w:rPr>
          <w:rtl w:val="true"/>
        </w:rPr>
        <w:t>מלבד זאת</w:t>
      </w:r>
      <w:r>
        <w:rPr>
          <w:rtl w:val="true"/>
        </w:rPr>
        <w:t xml:space="preserve">, </w:t>
      </w:r>
      <w:r>
        <w:rPr>
          <w:rtl w:val="true"/>
        </w:rPr>
        <w:t>ולגופם של דברים</w:t>
      </w:r>
      <w:r>
        <w:rPr>
          <w:rtl w:val="true"/>
        </w:rPr>
        <w:t xml:space="preserve">, </w:t>
      </w:r>
      <w:r>
        <w:rPr>
          <w:rtl w:val="true"/>
        </w:rPr>
        <w:t>מתגובת עו</w:t>
      </w:r>
      <w:r>
        <w:rPr>
          <w:rtl w:val="true"/>
        </w:rPr>
        <w:t>"</w:t>
      </w:r>
      <w:r>
        <w:rPr>
          <w:rtl w:val="true"/>
        </w:rPr>
        <w:t>ד רוזה</w:t>
      </w:r>
      <w:r>
        <w:rPr>
          <w:rtl w:val="true"/>
        </w:rPr>
        <w:t xml:space="preserve">, </w:t>
      </w:r>
      <w:r>
        <w:rPr>
          <w:rtl w:val="true"/>
        </w:rPr>
        <w:t>כמו גם מיתר השתלשלות הדברים העובדתית</w:t>
      </w:r>
      <w:r>
        <w:rPr>
          <w:rtl w:val="true"/>
        </w:rPr>
        <w:t xml:space="preserve">, </w:t>
      </w:r>
      <w:r>
        <w:rPr>
          <w:rtl w:val="true"/>
        </w:rPr>
        <w:t>ניתן ללמוד כי אין לפנינו מקרה של כשל בייצוג אלא מקרה שבו נעשתה בחירה מושכלת</w:t>
      </w:r>
      <w:r>
        <w:rPr>
          <w:rtl w:val="true"/>
        </w:rPr>
        <w:t xml:space="preserve">, </w:t>
      </w:r>
      <w:r>
        <w:rPr>
          <w:rtl w:val="true"/>
        </w:rPr>
        <w:t>לאחר השקעת מאמצים ומשאבים</w:t>
      </w:r>
      <w:r>
        <w:rPr>
          <w:rtl w:val="true"/>
        </w:rPr>
        <w:t xml:space="preserve">, </w:t>
      </w:r>
      <w:r>
        <w:rPr>
          <w:rtl w:val="true"/>
        </w:rPr>
        <w:t>שלא לבחור קו הגנה מסוים</w:t>
      </w:r>
      <w:r>
        <w:rPr>
          <w:rtl w:val="true"/>
        </w:rPr>
        <w:t xml:space="preserve">. </w:t>
      </w:r>
      <w:r>
        <w:rPr>
          <w:rtl w:val="true"/>
        </w:rPr>
        <w:t>האפשרות לקבל חוות דעת מומחה עמדה על הפרק לא פעם ולא פעמיים</w:t>
      </w:r>
      <w:r>
        <w:rPr>
          <w:rtl w:val="true"/>
        </w:rPr>
        <w:t xml:space="preserve">. </w:t>
      </w:r>
      <w:r>
        <w:rPr>
          <w:rtl w:val="true"/>
        </w:rPr>
        <w:t>בכל זאת</w:t>
      </w:r>
      <w:r>
        <w:rPr>
          <w:rtl w:val="true"/>
        </w:rPr>
        <w:t xml:space="preserve">, </w:t>
      </w:r>
      <w:r>
        <w:rPr>
          <w:rtl w:val="true"/>
        </w:rPr>
        <w:t>נוכח עמדת הגורמים המקצועיים</w:t>
      </w:r>
      <w:r>
        <w:rPr>
          <w:rtl w:val="true"/>
        </w:rPr>
        <w:t xml:space="preserve">, </w:t>
      </w:r>
      <w:r>
        <w:rPr>
          <w:rtl w:val="true"/>
        </w:rPr>
        <w:t xml:space="preserve">חוות דעת לא נערכה ולא הוגשה </w:t>
      </w:r>
      <w:r>
        <w:rPr>
          <w:rtl w:val="true"/>
        </w:rPr>
        <w:t>–</w:t>
      </w:r>
      <w:r>
        <w:rPr>
          <w:rtl w:val="true"/>
        </w:rPr>
        <w:t xml:space="preserve"> ויש להניח שלא בכדי</w:t>
      </w:r>
      <w:r>
        <w:rPr>
          <w:rtl w:val="true"/>
        </w:rPr>
        <w:t xml:space="preserve">. </w:t>
      </w:r>
      <w:r>
        <w:rPr>
          <w:rtl w:val="true"/>
        </w:rPr>
        <w:t>לא אילוצי זמן או מגבלות תקופת מגפת הקורונה הם שהובילו לכך</w:t>
      </w:r>
      <w:r>
        <w:rPr>
          <w:rtl w:val="true"/>
        </w:rPr>
        <w:t xml:space="preserve">, </w:t>
      </w:r>
      <w:r>
        <w:rPr>
          <w:rtl w:val="true"/>
        </w:rPr>
        <w:t>אלא בחירה מחושבת</w:t>
      </w:r>
      <w:r>
        <w:rPr>
          <w:rtl w:val="true"/>
        </w:rPr>
        <w:t xml:space="preserve">, </w:t>
      </w:r>
      <w:r>
        <w:rPr>
          <w:rtl w:val="true"/>
        </w:rPr>
        <w:t>גם לפני הכרעת הדין וגם לאחר הכרעת הדין</w:t>
      </w:r>
      <w:r>
        <w:rPr>
          <w:rtl w:val="true"/>
        </w:rPr>
        <w:t xml:space="preserve">, </w:t>
      </w:r>
      <w:r>
        <w:rPr>
          <w:rtl w:val="true"/>
        </w:rPr>
        <w:t>שלא למצות קו הגנה זה</w:t>
      </w:r>
      <w:r>
        <w:rPr>
          <w:rtl w:val="true"/>
        </w:rPr>
        <w:t xml:space="preserve">. </w:t>
      </w:r>
      <w:r>
        <w:rPr>
          <w:rtl w:val="true"/>
        </w:rPr>
        <w:t>משכך</w:t>
      </w:r>
      <w:r>
        <w:rPr>
          <w:rtl w:val="true"/>
        </w:rPr>
        <w:t xml:space="preserve">, </w:t>
      </w:r>
      <w:r>
        <w:rPr>
          <w:rtl w:val="true"/>
        </w:rPr>
        <w:t>אין לקבל טענה לכשל בייצוג</w:t>
      </w:r>
      <w:r>
        <w:rPr>
          <w:rtl w:val="true"/>
        </w:rPr>
        <w:t xml:space="preserve">, </w:t>
      </w:r>
      <w:r>
        <w:rPr>
          <w:rtl w:val="true"/>
        </w:rPr>
        <w:t xml:space="preserve">וכפועל יוצא מכך </w:t>
      </w:r>
      <w:r>
        <w:rPr>
          <w:rtl w:val="true"/>
        </w:rPr>
        <w:t>–</w:t>
      </w:r>
      <w:r>
        <w:rPr>
          <w:rtl w:val="true"/>
        </w:rPr>
        <w:t xml:space="preserve"> אין הסבר מספק לכך שהראיה שאותה מבוקש לצרף כעת לא הוצגה לערכאה קמא</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בהמשך לכך</w:t>
      </w:r>
      <w:r>
        <w:rPr>
          <w:rtl w:val="true"/>
        </w:rPr>
        <w:t xml:space="preserve">, </w:t>
      </w:r>
      <w:r>
        <w:rPr>
          <w:rtl w:val="true"/>
        </w:rPr>
        <w:t>במסגרת השיקול השני</w:t>
      </w:r>
      <w:r>
        <w:rPr>
          <w:rtl w:val="true"/>
        </w:rPr>
        <w:t xml:space="preserve">, </w:t>
      </w:r>
      <w:r>
        <w:rPr>
          <w:rtl w:val="true"/>
        </w:rPr>
        <w:t xml:space="preserve">בית המשפט נדרש להעמיד לנגד עיניו את עיקרון </w:t>
      </w:r>
      <w:r>
        <w:rPr>
          <w:rFonts w:ascii="Century" w:hAnsi="Century" w:cs="Miriam"/>
          <w:b/>
          <w:b/>
          <w:spacing w:val="0"/>
          <w:sz w:val="22"/>
          <w:sz w:val="22"/>
          <w:szCs w:val="24"/>
          <w:rtl w:val="true"/>
        </w:rPr>
        <w:t>סופיות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הדיון</w:t>
      </w:r>
      <w:r>
        <w:rPr>
          <w:rtl w:val="true"/>
        </w:rPr>
        <w:t xml:space="preserve">. </w:t>
      </w:r>
      <w:r>
        <w:rPr>
          <w:rtl w:val="true"/>
        </w:rPr>
        <w:t xml:space="preserve">גם שיקול זה אינו תומך בקבלת הבקשה </w:t>
      </w:r>
      <w:r>
        <w:rPr>
          <w:rtl w:val="true"/>
        </w:rPr>
        <w:t>–</w:t>
      </w:r>
      <w:r>
        <w:rPr>
          <w:rtl w:val="true"/>
        </w:rPr>
        <w:t xml:space="preserve"> חילופי סנגורים אינם</w:t>
      </w:r>
      <w:r>
        <w:rPr>
          <w:rtl w:val="true"/>
        </w:rPr>
        <w:t xml:space="preserve"> </w:t>
      </w:r>
      <w:r>
        <w:rPr>
          <w:rtl w:val="true"/>
        </w:rPr>
        <w:t>מצדיקים</w:t>
      </w:r>
      <w:r>
        <w:rPr>
          <w:rtl w:val="true"/>
        </w:rPr>
        <w:t xml:space="preserve"> קו הגנה שונה שיידון בערכאת הערעור מחדש </w:t>
      </w:r>
      <w:r>
        <w:rPr>
          <w:rtl w:val="true"/>
        </w:rPr>
        <w:t>(</w:t>
      </w:r>
      <w:hyperlink r:id="rId4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7193/04</w:t>
        </w:r>
      </w:hyperlink>
      <w:r>
        <w:rPr>
          <w:rtl w:val="true"/>
        </w:rPr>
        <w:t xml:space="preserve"> </w:t>
      </w:r>
      <w:r>
        <w:rPr>
          <w:rFonts w:ascii="Century" w:hAnsi="Century" w:cs="Miriam"/>
          <w:b/>
          <w:b/>
          <w:spacing w:val="0"/>
          <w:sz w:val="22"/>
          <w:sz w:val="22"/>
          <w:szCs w:val="24"/>
          <w:rtl w:val="true"/>
        </w:rPr>
        <w:t>יקירביץ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30.4.2007</w:t>
      </w:r>
      <w:r>
        <w:rPr>
          <w:rtl w:val="true"/>
        </w:rPr>
        <w:t>)</w:t>
      </w:r>
      <w:r>
        <w:rPr>
          <w:rtl w:val="true"/>
        </w:rPr>
        <w:t xml:space="preserve">). </w:t>
      </w:r>
      <w:r>
        <w:rPr>
          <w:rtl w:val="true"/>
        </w:rPr>
        <w:t xml:space="preserve">אף הודגש בעבר כי </w:t>
      </w:r>
      <w:r>
        <w:rPr>
          <w:rtl w:val="true"/>
        </w:rPr>
        <w:t>"</w:t>
      </w:r>
      <w:r>
        <w:rPr>
          <w:rtl w:val="true"/>
        </w:rPr>
        <w:t xml:space="preserve">[...] </w:t>
      </w:r>
      <w:r>
        <w:rPr>
          <w:rtl w:val="true"/>
        </w:rPr>
        <w:t xml:space="preserve">הסמכות להתיר הגשתן של ראיות חדשות לא נועדה לאפשר לצדדים לבצע </w:t>
      </w:r>
      <w:r>
        <w:rPr>
          <w:rtl w:val="true"/>
        </w:rPr>
        <w:t>'</w:t>
      </w:r>
      <w:r>
        <w:rPr>
          <w:rtl w:val="true"/>
        </w:rPr>
        <w:t>מקצה שיפורים</w:t>
      </w:r>
      <w:r>
        <w:rPr>
          <w:rtl w:val="true"/>
        </w:rPr>
        <w:t>'</w:t>
      </w:r>
      <w:r>
        <w:rPr>
          <w:rtl w:val="true"/>
        </w:rPr>
        <w:t xml:space="preserve"> </w:t>
      </w:r>
      <w:r>
        <w:rPr>
          <w:rtl w:val="true"/>
        </w:rPr>
        <w:t>בקו הגנה בו נקטו</w:t>
      </w:r>
      <w:r>
        <w:rPr>
          <w:rtl w:val="true"/>
        </w:rPr>
        <w:t xml:space="preserve">. </w:t>
      </w:r>
      <w:r>
        <w:rPr>
          <w:rtl w:val="true"/>
        </w:rPr>
        <w:t>היא אף לא נועדה לאפשר להם להעלות טענות חדשות מקום בו התברר</w:t>
      </w:r>
      <w:r>
        <w:rPr>
          <w:rtl w:val="true"/>
        </w:rPr>
        <w:t xml:space="preserve">, </w:t>
      </w:r>
      <w:r>
        <w:rPr>
          <w:rtl w:val="true"/>
        </w:rPr>
        <w:t>בבחינת חכמה שלאחר מעשה</w:t>
      </w:r>
      <w:r>
        <w:rPr>
          <w:rtl w:val="true"/>
        </w:rPr>
        <w:t xml:space="preserve">, </w:t>
      </w:r>
      <w:r>
        <w:rPr>
          <w:rtl w:val="true"/>
        </w:rPr>
        <w:t>כי טענות שהעלו בפני הערכאה הדיונית לא צלחו או כי מומחה אליו פנו ביוזמתם לא סיפק את ה</w:t>
      </w:r>
      <w:r>
        <w:rPr>
          <w:rtl w:val="true"/>
        </w:rPr>
        <w:t>'</w:t>
      </w:r>
      <w:r>
        <w:rPr>
          <w:rtl w:val="true"/>
        </w:rPr>
        <w:t>סחורה</w:t>
      </w:r>
      <w:r>
        <w:rPr>
          <w:rtl w:val="true"/>
        </w:rPr>
        <w:t>'</w:t>
      </w:r>
      <w:r>
        <w:rPr>
          <w:rtl w:val="true"/>
        </w:rPr>
        <w:t xml:space="preserve"> </w:t>
      </w:r>
      <w:r>
        <w:rPr>
          <w:rtl w:val="true"/>
        </w:rPr>
        <w:t>אליה ייחלו</w:t>
      </w:r>
      <w:r>
        <w:rPr>
          <w:rtl w:val="true"/>
        </w:rPr>
        <w:t>"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4117/06</w:t>
        </w:r>
      </w:hyperlink>
      <w:r>
        <w:rPr>
          <w:rtl w:val="true"/>
        </w:rPr>
        <w:t xml:space="preserve"> </w:t>
      </w:r>
      <w:r>
        <w:rPr>
          <w:rFonts w:ascii="Century" w:hAnsi="Century" w:cs="Miriam"/>
          <w:b/>
          <w:b/>
          <w:spacing w:val="0"/>
          <w:sz w:val="22"/>
          <w:sz w:val="22"/>
          <w:szCs w:val="24"/>
          <w:rtl w:val="true"/>
        </w:rPr>
        <w:t>מקייטן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22.2.2010</w:t>
      </w:r>
      <w:r>
        <w:rPr>
          <w:rtl w:val="true"/>
        </w:rPr>
        <w:t>)</w:t>
      </w:r>
      <w:r>
        <w:rPr>
          <w:rtl w:val="true"/>
        </w:rPr>
        <w:t xml:space="preserve">; </w:t>
      </w:r>
      <w:r>
        <w:rPr>
          <w:rtl w:val="true"/>
        </w:rPr>
        <w:t>ראו גם</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9536/11</w:t>
        </w:r>
      </w:hyperlink>
      <w:r>
        <w:rPr>
          <w:rtl w:val="true"/>
        </w:rPr>
        <w:t xml:space="preserve"> </w:t>
      </w:r>
      <w:r>
        <w:rPr>
          <w:rFonts w:ascii="Century" w:hAnsi="Century" w:cs="Miriam"/>
          <w:b/>
          <w:b/>
          <w:spacing w:val="0"/>
          <w:sz w:val="22"/>
          <w:sz w:val="22"/>
          <w:szCs w:val="24"/>
          <w:rtl w:val="true"/>
        </w:rPr>
        <w:t>סרור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16.9.2014</w:t>
      </w:r>
      <w:r>
        <w:rPr>
          <w:rtl w:val="true"/>
        </w:rPr>
        <w:t>)</w:t>
      </w:r>
      <w:r>
        <w:rPr>
          <w:rtl w:val="true"/>
        </w:rPr>
        <w:t xml:space="preserve">). </w:t>
      </w:r>
      <w:r>
        <w:rPr>
          <w:rtl w:val="true"/>
        </w:rPr>
        <w:t>כפי שציינתי בעבר</w:t>
      </w:r>
      <w:r>
        <w:rPr>
          <w:rtl w:val="true"/>
        </w:rPr>
        <w:t>:</w:t>
      </w:r>
    </w:p>
    <w:p>
      <w:pPr>
        <w:pStyle w:val="Ruller41"/>
        <w:ind w:end="0"/>
        <w:jc w:val="both"/>
        <w:rPr/>
      </w:pPr>
      <w:r>
        <w:rPr>
          <w:rtl w:val="true"/>
        </w:rPr>
      </w:r>
    </w:p>
    <w:p>
      <w:pPr>
        <w:pStyle w:val="Ruller5"/>
        <w:ind w:end="1282"/>
        <w:jc w:val="both"/>
        <w:rPr/>
      </w:pPr>
      <w:r>
        <w:rPr>
          <w:rtl w:val="true"/>
        </w:rPr>
        <w:t>"</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סיכום</w:t>
      </w:r>
      <w:r>
        <w:rPr>
          <w:rFonts w:eastAsia="Arial TUR" w:cs="Arial TUR"/>
          <w:rtl w:val="true"/>
        </w:rPr>
        <w:t xml:space="preserve"> </w:t>
      </w:r>
      <w:r>
        <w:rPr>
          <w:rtl w:val="true"/>
        </w:rPr>
        <w:t>פרשת</w:t>
      </w:r>
      <w:r>
        <w:rPr>
          <w:rFonts w:eastAsia="Arial TUR" w:cs="Arial TUR"/>
          <w:rtl w:val="true"/>
        </w:rPr>
        <w:t xml:space="preserve"> </w:t>
      </w:r>
      <w:r>
        <w:rPr>
          <w:rtl w:val="true"/>
        </w:rPr>
        <w:t>ראיות</w:t>
      </w:r>
      <w:r>
        <w:rPr>
          <w:rFonts w:eastAsia="Arial TUR" w:cs="Arial TUR"/>
          <w:rtl w:val="true"/>
        </w:rPr>
        <w:t xml:space="preserve"> </w:t>
      </w:r>
      <w:r>
        <w:rPr>
          <w:rtl w:val="true"/>
        </w:rPr>
        <w:t>ההגנה</w:t>
      </w:r>
      <w:r>
        <w:rPr>
          <w:rFonts w:eastAsia="Arial TUR" w:cs="Arial TUR"/>
          <w:rtl w:val="true"/>
        </w:rPr>
        <w:t xml:space="preserve"> </w:t>
      </w:r>
      <w:r>
        <w:rPr>
          <w:rtl w:val="true"/>
        </w:rPr>
        <w:t>בהצהרת</w:t>
      </w:r>
      <w:r>
        <w:rPr>
          <w:rFonts w:eastAsia="Arial TUR" w:cs="Arial TUR"/>
          <w:rtl w:val="true"/>
        </w:rPr>
        <w:t xml:space="preserve"> </w:t>
      </w:r>
      <w:r>
        <w:rPr>
          <w:rtl w:val="true"/>
        </w:rPr>
        <w:t>הנאשם</w:t>
      </w:r>
      <w:r>
        <w:rPr>
          <w:rFonts w:eastAsia="Arial TUR" w:cs="Arial TUR"/>
          <w:rtl w:val="true"/>
        </w:rPr>
        <w:t xml:space="preserve"> </w:t>
      </w:r>
      <w:r>
        <w:rPr>
          <w:rtl w:val="true"/>
        </w:rPr>
        <w:t>ובא</w:t>
      </w:r>
      <w:r>
        <w:rPr>
          <w:rFonts w:eastAsia="Arial TUR" w:cs="Arial TUR"/>
          <w:rtl w:val="true"/>
        </w:rPr>
        <w:t xml:space="preserve"> </w:t>
      </w:r>
      <w:r>
        <w:rPr>
          <w:rtl w:val="true"/>
        </w:rPr>
        <w:t>כוחו</w:t>
      </w:r>
      <w:r>
        <w:rPr>
          <w:rFonts w:eastAsia="Arial TUR" w:cs="Arial TUR"/>
          <w:rtl w:val="true"/>
        </w:rPr>
        <w:t xml:space="preserve"> </w:t>
      </w:r>
      <w:r>
        <w:rPr>
          <w:rtl w:val="true"/>
        </w:rPr>
        <w:t>'</w:t>
      </w:r>
      <w:r>
        <w:rPr>
          <w:rtl w:val="true"/>
        </w:rPr>
        <w:t>אלה</w:t>
      </w:r>
      <w:r>
        <w:rPr>
          <w:rFonts w:eastAsia="Arial TUR" w:cs="Arial TUR"/>
          <w:rtl w:val="true"/>
        </w:rPr>
        <w:t xml:space="preserve"> </w:t>
      </w:r>
      <w:r>
        <w:rPr>
          <w:rtl w:val="true"/>
        </w:rPr>
        <w:t>עדיי</w:t>
      </w:r>
      <w:r>
        <w:rPr>
          <w:rtl w:val="true"/>
        </w:rPr>
        <w:t xml:space="preserve">' </w:t>
      </w:r>
      <w:r>
        <w:rPr>
          <w:rtl w:val="true"/>
        </w:rPr>
        <w:t>מסיים</w:t>
      </w:r>
      <w:r>
        <w:rPr>
          <w:rFonts w:eastAsia="Arial TUR" w:cs="Arial TUR"/>
          <w:rtl w:val="true"/>
        </w:rPr>
        <w:t xml:space="preserve"> </w:t>
      </w:r>
      <w:r>
        <w:rPr>
          <w:rtl w:val="true"/>
        </w:rPr>
        <w:t>פרק</w:t>
      </w:r>
      <w:r>
        <w:rPr>
          <w:rFonts w:eastAsia="Arial TUR" w:cs="Arial TUR"/>
          <w:rtl w:val="true"/>
        </w:rPr>
        <w:t xml:space="preserve"> </w:t>
      </w:r>
      <w:r>
        <w:rPr>
          <w:rtl w:val="true"/>
        </w:rPr>
        <w:t>בניהולו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Fonts w:eastAsia="Arial TUR" w:cs="Arial TUR"/>
          <w:rtl w:val="true"/>
        </w:rPr>
        <w:t xml:space="preserve"> </w:t>
      </w:r>
      <w:r>
        <w:rPr>
          <w:rtl w:val="true"/>
        </w:rPr>
        <w:t>פרק</w:t>
      </w:r>
      <w:r>
        <w:rPr>
          <w:rFonts w:eastAsia="Arial TUR" w:cs="Arial TUR"/>
          <w:rtl w:val="true"/>
        </w:rPr>
        <w:t xml:space="preserve"> </w:t>
      </w:r>
      <w:r>
        <w:rPr>
          <w:rtl w:val="true"/>
        </w:rPr>
        <w:t>הבאת</w:t>
      </w:r>
      <w:r>
        <w:rPr>
          <w:rFonts w:eastAsia="Arial TUR" w:cs="Arial TUR"/>
          <w:rtl w:val="true"/>
        </w:rPr>
        <w:t xml:space="preserve"> </w:t>
      </w:r>
      <w:r>
        <w:rPr>
          <w:rtl w:val="true"/>
        </w:rPr>
        <w:t>ראיות</w:t>
      </w:r>
      <w:r>
        <w:rPr>
          <w:rFonts w:eastAsia="Arial TUR" w:cs="Arial TUR"/>
          <w:rtl w:val="true"/>
        </w:rPr>
        <w:t xml:space="preserve"> </w:t>
      </w:r>
      <w:r>
        <w:rPr>
          <w:rtl w:val="true"/>
        </w:rPr>
        <w:t>הצדדים</w:t>
      </w:r>
      <w:r>
        <w:rPr>
          <w:rtl w:val="true"/>
        </w:rPr>
        <w:t xml:space="preserve">. [...] </w:t>
      </w:r>
      <w:r>
        <w:rPr>
          <w:rtl w:val="true"/>
        </w:rPr>
        <w:t>החשיבות</w:t>
      </w:r>
      <w:r>
        <w:rPr>
          <w:rFonts w:eastAsia="Arial TUR" w:cs="Arial TUR"/>
          <w:rtl w:val="true"/>
        </w:rPr>
        <w:t xml:space="preserve"> </w:t>
      </w:r>
      <w:r>
        <w:rPr>
          <w:rtl w:val="true"/>
        </w:rPr>
        <w:t>שיש</w:t>
      </w:r>
      <w:r>
        <w:rPr>
          <w:rFonts w:eastAsia="Arial TUR" w:cs="Arial TUR"/>
          <w:rtl w:val="true"/>
        </w:rPr>
        <w:t xml:space="preserve"> </w:t>
      </w:r>
      <w:r>
        <w:rPr>
          <w:rtl w:val="true"/>
        </w:rPr>
        <w:t>לשמירה</w:t>
      </w:r>
      <w:r>
        <w:rPr>
          <w:rFonts w:eastAsia="Arial TUR" w:cs="Arial TUR"/>
          <w:rtl w:val="true"/>
        </w:rPr>
        <w:t xml:space="preserve"> </w:t>
      </w:r>
      <w:r>
        <w:rPr>
          <w:rtl w:val="true"/>
        </w:rPr>
        <w:t>על</w:t>
      </w:r>
      <w:r>
        <w:rPr>
          <w:rFonts w:eastAsia="Arial TUR" w:cs="Arial TUR"/>
          <w:rtl w:val="true"/>
        </w:rPr>
        <w:t xml:space="preserve"> </w:t>
      </w:r>
      <w:r>
        <w:rPr>
          <w:rtl w:val="true"/>
        </w:rPr>
        <w:t>המסגרת</w:t>
      </w:r>
      <w:r>
        <w:rPr>
          <w:rFonts w:eastAsia="Arial TUR" w:cs="Arial TUR"/>
          <w:rtl w:val="true"/>
        </w:rPr>
        <w:t xml:space="preserve"> </w:t>
      </w:r>
      <w:r>
        <w:rPr>
          <w:rtl w:val="true"/>
        </w:rPr>
        <w:t>הדיונית</w:t>
      </w:r>
      <w:r>
        <w:rPr>
          <w:rFonts w:eastAsia="Arial TUR" w:cs="Arial TUR"/>
          <w:rtl w:val="true"/>
        </w:rPr>
        <w:t xml:space="preserve"> </w:t>
      </w:r>
      <w:r>
        <w:rPr>
          <w:rtl w:val="true"/>
        </w:rPr>
        <w:t>של</w:t>
      </w:r>
      <w:r>
        <w:rPr>
          <w:rFonts w:eastAsia="Arial TUR" w:cs="Arial TUR"/>
          <w:rtl w:val="true"/>
        </w:rPr>
        <w:t xml:space="preserve"> </w:t>
      </w:r>
      <w:r>
        <w:rPr>
          <w:rtl w:val="true"/>
        </w:rPr>
        <w:t>הבאת</w:t>
      </w:r>
      <w:r>
        <w:rPr>
          <w:rFonts w:eastAsia="Arial TUR" w:cs="Arial TUR"/>
          <w:rtl w:val="true"/>
        </w:rPr>
        <w:t xml:space="preserve"> </w:t>
      </w:r>
      <w:r>
        <w:rPr>
          <w:rtl w:val="true"/>
        </w:rPr>
        <w:t>ראיות</w:t>
      </w:r>
      <w:r>
        <w:rPr>
          <w:rFonts w:eastAsia="Arial TUR" w:cs="Arial TUR"/>
          <w:rtl w:val="true"/>
        </w:rPr>
        <w:t xml:space="preserve"> </w:t>
      </w:r>
      <w:r>
        <w:rPr>
          <w:rtl w:val="true"/>
        </w:rPr>
        <w:t>קשורה</w:t>
      </w:r>
      <w:r>
        <w:rPr>
          <w:rFonts w:eastAsia="Arial TUR" w:cs="Arial TUR"/>
          <w:rtl w:val="true"/>
        </w:rPr>
        <w:t xml:space="preserve"> </w:t>
      </w:r>
      <w:r>
        <w:rPr>
          <w:rtl w:val="true"/>
        </w:rPr>
        <w:t>כאמור</w:t>
      </w:r>
      <w:r>
        <w:rPr>
          <w:rFonts w:eastAsia="Arial TUR" w:cs="Arial TUR"/>
          <w:rtl w:val="true"/>
        </w:rPr>
        <w:t xml:space="preserve"> </w:t>
      </w:r>
      <w:r>
        <w:rPr>
          <w:rtl w:val="true"/>
        </w:rPr>
        <w:t>קשר</w:t>
      </w:r>
      <w:r>
        <w:rPr>
          <w:rFonts w:eastAsia="Arial TUR" w:cs="Arial TUR"/>
          <w:rtl w:val="true"/>
        </w:rPr>
        <w:t xml:space="preserve"> </w:t>
      </w:r>
      <w:r>
        <w:rPr>
          <w:rtl w:val="true"/>
        </w:rPr>
        <w:t>אמיץ</w:t>
      </w:r>
      <w:r>
        <w:rPr>
          <w:rFonts w:eastAsia="Arial TUR" w:cs="Arial TUR"/>
          <w:rtl w:val="true"/>
        </w:rPr>
        <w:t xml:space="preserve"> </w:t>
      </w:r>
      <w:r>
        <w:rPr>
          <w:rtl w:val="true"/>
        </w:rPr>
        <w:t>לניהולו</w:t>
      </w:r>
      <w:r>
        <w:rPr>
          <w:rFonts w:eastAsia="Arial TUR" w:cs="Arial TUR"/>
          <w:rtl w:val="true"/>
        </w:rPr>
        <w:t xml:space="preserve"> </w:t>
      </w:r>
      <w:r>
        <w:rPr>
          <w:rtl w:val="true"/>
        </w:rPr>
        <w:t>התקין</w:t>
      </w:r>
      <w:r>
        <w:rPr>
          <w:rFonts w:eastAsia="Arial TUR" w:cs="Arial TUR"/>
          <w:rtl w:val="true"/>
        </w:rPr>
        <w:t xml:space="preserve"> </w:t>
      </w:r>
      <w:r>
        <w:rPr>
          <w:rtl w:val="true"/>
        </w:rPr>
        <w:t>והיציב</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tl w:val="true"/>
        </w:rPr>
        <w:t xml:space="preserve">, </w:t>
      </w:r>
      <w:r>
        <w:rPr>
          <w:rtl w:val="true"/>
        </w:rPr>
        <w:t>לשמירת</w:t>
      </w:r>
      <w:r>
        <w:rPr>
          <w:rFonts w:eastAsia="Arial TUR" w:cs="Arial TUR"/>
          <w:rtl w:val="true"/>
        </w:rPr>
        <w:t xml:space="preserve"> </w:t>
      </w:r>
      <w:r>
        <w:rPr>
          <w:rtl w:val="true"/>
        </w:rPr>
        <w:t>זכויות</w:t>
      </w:r>
      <w:r>
        <w:rPr>
          <w:rFonts w:eastAsia="Arial TUR" w:cs="Arial TUR"/>
          <w:rtl w:val="true"/>
        </w:rPr>
        <w:t xml:space="preserve"> </w:t>
      </w:r>
      <w:r>
        <w:rPr>
          <w:rtl w:val="true"/>
        </w:rPr>
        <w:t>הצדדים</w:t>
      </w:r>
      <w:r>
        <w:rPr>
          <w:rFonts w:eastAsia="Arial TUR" w:cs="Arial TUR"/>
          <w:rtl w:val="true"/>
        </w:rPr>
        <w:t xml:space="preserve"> </w:t>
      </w:r>
      <w:r>
        <w:rPr>
          <w:rtl w:val="true"/>
        </w:rPr>
        <w:t>ולהוצאתו</w:t>
      </w:r>
      <w:r>
        <w:rPr>
          <w:rFonts w:eastAsia="Arial TUR" w:cs="Arial TUR"/>
          <w:rtl w:val="true"/>
        </w:rPr>
        <w:t xml:space="preserve"> </w:t>
      </w:r>
      <w:r>
        <w:rPr>
          <w:rtl w:val="true"/>
        </w:rPr>
        <w:t>לאור</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צדק</w:t>
      </w:r>
      <w:r>
        <w:rPr>
          <w:rtl w:val="true"/>
        </w:rPr>
        <w:t>" (</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סדרי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w:t>
      </w:r>
      <w:r>
        <w:rPr>
          <w:rtl w:val="true"/>
        </w:rPr>
        <w:t>בעמוד</w:t>
      </w:r>
      <w:r>
        <w:rPr>
          <w:rFonts w:eastAsia="Arial TUR" w:cs="Arial TUR"/>
          <w:rtl w:val="true"/>
        </w:rPr>
        <w:t xml:space="preserve"> </w:t>
      </w:r>
      <w:r>
        <w:rPr/>
        <w:t>23</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מכאן לשיקול השלישי </w:t>
      </w:r>
      <w:r>
        <w:rPr>
          <w:rtl w:val="true"/>
        </w:rPr>
        <w:t>–</w:t>
      </w:r>
      <w:r>
        <w:rPr>
          <w:rtl w:val="true"/>
        </w:rPr>
        <w:t xml:space="preserve"> </w:t>
      </w:r>
      <w:r>
        <w:rPr>
          <w:rFonts w:ascii="Century" w:hAnsi="Century" w:cs="Miriam"/>
          <w:b/>
          <w:b/>
          <w:spacing w:val="0"/>
          <w:sz w:val="22"/>
          <w:sz w:val="22"/>
          <w:szCs w:val="24"/>
          <w:rtl w:val="true"/>
        </w:rPr>
        <w:t>טיבן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והסיכוי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שהגשתן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לשינוי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בתוצאה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שנקבעה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הדיונית</w:t>
      </w:r>
      <w:r>
        <w:rPr>
          <w:rtl w:val="true"/>
        </w:rPr>
        <w:t xml:space="preserve">. </w:t>
      </w:r>
      <w:r>
        <w:rPr>
          <w:rtl w:val="true"/>
        </w:rPr>
        <w:t>כפי שנפסק זה מכבר</w:t>
      </w:r>
      <w:r>
        <w:rPr>
          <w:rtl w:val="true"/>
        </w:rPr>
        <w:t xml:space="preserve">, </w:t>
      </w:r>
      <w:r>
        <w:rPr>
          <w:sz w:val="27"/>
          <w:szCs w:val="27"/>
          <w:rtl w:val="true"/>
        </w:rPr>
        <w:t>‏</w:t>
      </w:r>
      <w:r>
        <w:rPr>
          <w:rtl w:val="true"/>
        </w:rPr>
        <w:t>‏</w:t>
      </w:r>
      <w:r>
        <w:rPr>
          <w:rtl w:val="true"/>
        </w:rPr>
        <w:t>הנטל להוכיח קיומו של סיכוי ממשי לשינוי התוצאה מונח לפתחו של המבקש להגיש ראיות חדשות</w:t>
      </w:r>
      <w:r>
        <w:rPr>
          <w:rtl w:val="true"/>
        </w:rPr>
        <w:t xml:space="preserve">. </w:t>
      </w:r>
      <w:r>
        <w:rPr>
          <w:rtl w:val="true"/>
        </w:rPr>
        <w:t>לנוכח חריגות ההליך</w:t>
      </w:r>
      <w:r>
        <w:rPr>
          <w:rtl w:val="true"/>
        </w:rPr>
        <w:t xml:space="preserve">, </w:t>
      </w:r>
      <w:r>
        <w:rPr>
          <w:rtl w:val="true"/>
        </w:rPr>
        <w:t xml:space="preserve">נטל זה הוא </w:t>
      </w:r>
      <w:r>
        <w:rPr>
          <w:rFonts w:ascii="Century" w:hAnsi="Century" w:cs="Miriam"/>
          <w:b/>
          <w:b/>
          <w:spacing w:val="0"/>
          <w:sz w:val="22"/>
          <w:sz w:val="22"/>
          <w:szCs w:val="24"/>
          <w:rtl w:val="true"/>
        </w:rPr>
        <w:t>גבוה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במיוחד</w:t>
      </w:r>
      <w:r>
        <w:rPr>
          <w:rtl w:val="true"/>
        </w:rPr>
        <w:t xml:space="preserve"> </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9447/12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2.2.2014</w:t>
      </w:r>
      <w:r>
        <w:rPr>
          <w:rtl w:val="true"/>
        </w:rPr>
        <w:t>)</w:t>
      </w:r>
      <w:r>
        <w:rPr>
          <w:rtl w:val="true"/>
        </w:rPr>
        <w:t xml:space="preserve">). </w:t>
      </w:r>
      <w:r>
        <w:rPr>
          <w:rtl w:val="true"/>
        </w:rPr>
        <w:t>כאמור</w:t>
      </w:r>
      <w:r>
        <w:rPr>
          <w:rtl w:val="true"/>
        </w:rPr>
        <w:t xml:space="preserve">, </w:t>
      </w:r>
      <w:r>
        <w:rPr>
          <w:rtl w:val="true"/>
        </w:rPr>
        <w:t>בנסיבות העניין ראינו לעיין בחוות הדעת לבחינת שיקול זה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הכרעת בית המשפט המחוזי בדבר היסוד הנפשי של המערער בעת האירוע מגובה בראיות רבות</w:t>
      </w:r>
      <w:r>
        <w:rPr>
          <w:rtl w:val="true"/>
        </w:rPr>
        <w:t xml:space="preserve">: </w:t>
      </w:r>
      <w:r>
        <w:rPr>
          <w:rtl w:val="true"/>
        </w:rPr>
        <w:t>בראש ובראשונה</w:t>
      </w:r>
      <w:r>
        <w:rPr>
          <w:rtl w:val="true"/>
        </w:rPr>
        <w:t xml:space="preserve">, </w:t>
      </w:r>
      <w:r>
        <w:rPr>
          <w:rtl w:val="true"/>
        </w:rPr>
        <w:t>הקלטת התקיפה</w:t>
      </w:r>
      <w:r>
        <w:rPr>
          <w:rtl w:val="true"/>
        </w:rPr>
        <w:t xml:space="preserve">, </w:t>
      </w:r>
      <w:r>
        <w:rPr>
          <w:rtl w:val="true"/>
        </w:rPr>
        <w:t>הודעות השכנים שהוגשו בהסכמה ועדות המתלוננת עצמה</w:t>
      </w:r>
      <w:r>
        <w:rPr>
          <w:rtl w:val="true"/>
        </w:rPr>
        <w:t xml:space="preserve">. </w:t>
      </w:r>
      <w:r>
        <w:rPr>
          <w:rtl w:val="true"/>
        </w:rPr>
        <w:t>קביעות בית המשפט המחוזי במישור זה נחרצות וברורות</w:t>
      </w:r>
      <w:r>
        <w:rPr>
          <w:rtl w:val="true"/>
        </w:rPr>
        <w:t xml:space="preserve">, </w:t>
      </w:r>
      <w:r>
        <w:rPr>
          <w:rtl w:val="true"/>
        </w:rPr>
        <w:t>והן מעוגנות היטב בחומר הראיות</w:t>
      </w:r>
      <w:r>
        <w:rPr>
          <w:rtl w:val="true"/>
        </w:rPr>
        <w:t xml:space="preserve">. </w:t>
      </w:r>
      <w:r>
        <w:rPr>
          <w:rtl w:val="true"/>
        </w:rPr>
        <w:t>אל מול מארג ראייתי מקיף ואמין זה</w:t>
      </w:r>
      <w:r>
        <w:rPr>
          <w:rtl w:val="true"/>
        </w:rPr>
        <w:t xml:space="preserve">, </w:t>
      </w:r>
      <w:r>
        <w:rPr>
          <w:rtl w:val="true"/>
        </w:rPr>
        <w:t xml:space="preserve">הראיה שאותה מבוקש כי נקבל </w:t>
      </w:r>
      <w:r>
        <w:rPr>
          <w:rtl w:val="true"/>
        </w:rPr>
        <w:t>–</w:t>
      </w:r>
      <w:r>
        <w:rPr>
          <w:rtl w:val="true"/>
        </w:rPr>
        <w:t xml:space="preserve"> חוות דעת שנערכה כשנתיים וחצי לאחר האירוע הנסמכת על גרסת המערער כי הוא אינו מסוגל לשחזר את אירוע התקיפה </w:t>
      </w:r>
      <w:r>
        <w:rPr>
          <w:rtl w:val="true"/>
        </w:rPr>
        <w:t>–</w:t>
      </w:r>
      <w:r>
        <w:rPr>
          <w:rtl w:val="true"/>
        </w:rPr>
        <w:t xml:space="preserve"> אינה בעלת משקל סגולי של ממש</w:t>
      </w:r>
      <w:r>
        <w:rPr>
          <w:rtl w:val="true"/>
        </w:rPr>
        <w:t xml:space="preserve">, </w:t>
      </w:r>
      <w:r>
        <w:rPr>
          <w:rtl w:val="true"/>
        </w:rPr>
        <w:t>בוודאי שלא משקל העומד בנטל גבוה כאמור</w:t>
      </w:r>
      <w:r>
        <w:rPr>
          <w:rtl w:val="true"/>
        </w:rPr>
        <w:t xml:space="preserve">. </w:t>
      </w:r>
      <w:r>
        <w:rPr>
          <w:rtl w:val="true"/>
        </w:rPr>
        <w:t xml:space="preserve">לא כל שכן בהינתן התרשמות בית המשפט המחוזי כי המערער </w:t>
      </w:r>
      <w:r>
        <w:rPr>
          <w:rtl w:val="true"/>
        </w:rPr>
        <w:t>"</w:t>
      </w:r>
      <w:r>
        <w:rPr>
          <w:rFonts w:ascii="Century" w:hAnsi="Century" w:cs="Miriam"/>
          <w:b/>
          <w:b/>
          <w:spacing w:val="0"/>
          <w:sz w:val="22"/>
          <w:sz w:val="22"/>
          <w:szCs w:val="24"/>
          <w:rtl w:val="true"/>
        </w:rPr>
        <w:t>השיב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סלקטיבי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ומניפולטיבי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ובמידה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תשובות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שיכולות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tl w:val="true"/>
        </w:rPr>
        <w:t xml:space="preserve">". </w:t>
      </w:r>
      <w:r>
        <w:rPr>
          <w:rtl w:val="true"/>
        </w:rPr>
        <w:t>אציע לחברי ולחברתי כי בנסיבות אלה לא נתערב בקביעה עובדתית זו</w:t>
      </w:r>
      <w:r>
        <w:rPr>
          <w:rtl w:val="true"/>
        </w:rPr>
        <w:t xml:space="preserve">, </w:t>
      </w:r>
      <w:r>
        <w:rPr>
          <w:rtl w:val="true"/>
        </w:rPr>
        <w:t>המבוססת על התרשמות בית המשפט המחוזי מעדות המערער לפניו</w:t>
      </w:r>
      <w:r>
        <w:rPr>
          <w:rtl w:val="true"/>
        </w:rPr>
        <w:t xml:space="preserve">; </w:t>
      </w:r>
      <w:r>
        <w:rPr>
          <w:rtl w:val="true"/>
        </w:rPr>
        <w:t>וכפועל יוצא מכך</w:t>
      </w:r>
      <w:r>
        <w:rPr>
          <w:rtl w:val="true"/>
        </w:rPr>
        <w:t xml:space="preserve">, </w:t>
      </w:r>
      <w:r>
        <w:rPr>
          <w:rtl w:val="true"/>
        </w:rPr>
        <w:t>לא נקבל את חוות הדעת כראיה</w:t>
      </w:r>
      <w:r>
        <w:rPr>
          <w:rtl w:val="true"/>
        </w:rPr>
        <w:t xml:space="preserve">. </w:t>
      </w:r>
      <w:r>
        <w:rPr>
          <w:rtl w:val="true"/>
        </w:rPr>
        <w:t>למעלה מן הנדרש</w:t>
      </w:r>
      <w:r>
        <w:rPr>
          <w:rtl w:val="true"/>
        </w:rPr>
        <w:t xml:space="preserve">, </w:t>
      </w:r>
      <w:r>
        <w:rPr>
          <w:rtl w:val="true"/>
        </w:rPr>
        <w:t xml:space="preserve">אציין כי שורתה התחתונה של חוות הדעת היא מסקנה סטטיסטית גרידא </w:t>
      </w:r>
      <w:r>
        <w:rPr>
          <w:rtl w:val="true"/>
        </w:rPr>
        <w:t>–</w:t>
      </w:r>
      <w:r>
        <w:rPr>
          <w:rtl w:val="true"/>
        </w:rPr>
        <w:t xml:space="preserve"> להבדיל מממצא פסיכיאטרי אינדיבידואלי באשר למצב המערער עצמו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אותה הדרך</w:t>
      </w:r>
      <w:r>
        <w:rPr>
          <w:rtl w:val="true"/>
        </w:rPr>
        <w:t xml:space="preserve">, </w:t>
      </w:r>
      <w:r>
        <w:rPr>
          <w:rtl w:val="true"/>
        </w:rPr>
        <w:t>תהיות כלליות כפי שמעלים באי</w:t>
      </w:r>
      <w:r>
        <w:rPr>
          <w:rtl w:val="true"/>
        </w:rPr>
        <w:t>-</w:t>
      </w:r>
      <w:r>
        <w:rPr>
          <w:rtl w:val="true"/>
        </w:rPr>
        <w:t>כוחו של המערער באשר ל</w:t>
      </w:r>
      <w:r>
        <w:rPr>
          <w:rtl w:val="true"/>
        </w:rPr>
        <w:t>"</w:t>
      </w:r>
      <w:r>
        <w:rPr>
          <w:rtl w:val="true"/>
        </w:rPr>
        <w:t>כיצד ייתכן שאדם בעל רקע נורמטיבי ינהג באלימות קשה כפי שהמערער נהג</w:t>
      </w:r>
      <w:r>
        <w:rPr>
          <w:rtl w:val="true"/>
        </w:rPr>
        <w:t xml:space="preserve">?" </w:t>
      </w:r>
      <w:r>
        <w:rPr>
          <w:rtl w:val="true"/>
        </w:rPr>
        <w:t>–</w:t>
      </w:r>
      <w:r>
        <w:rPr>
          <w:rtl w:val="true"/>
        </w:rPr>
        <w:t xml:space="preserve"> </w:t>
      </w:r>
      <w:r>
        <w:rPr>
          <w:rtl w:val="true"/>
        </w:rPr>
        <w:t>אינן מתגבשות לכדי טיעון משפטי צליח</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במסגרת הדיון שלפנינו ובמענה לשאלת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tl w:val="true"/>
        </w:rPr>
        <w:t>באי</w:t>
      </w:r>
      <w:r>
        <w:rPr>
          <w:rtl w:val="true"/>
        </w:rPr>
        <w:t>-</w:t>
      </w:r>
      <w:r>
        <w:rPr>
          <w:rtl w:val="true"/>
        </w:rPr>
        <w:t>כוח המערער חידדו את טיעונם</w:t>
      </w:r>
      <w:r>
        <w:rPr>
          <w:rtl w:val="true"/>
        </w:rPr>
        <w:t xml:space="preserve">, </w:t>
      </w:r>
      <w:r>
        <w:rPr>
          <w:rtl w:val="true"/>
        </w:rPr>
        <w:t xml:space="preserve">והבהירו כי לשיטתם חוות הדעת מבססת טענה להתקיימות סייג לאחריות פלילית בהתאם </w:t>
      </w:r>
      <w:hyperlink r:id="rId44">
        <w:r>
          <w:rPr>
            <w:rStyle w:val="Hyperlink"/>
            <w:rtl w:val="true"/>
          </w:rPr>
          <w:t>לסעיף</w:t>
        </w:r>
        <w:r>
          <w:rPr>
            <w:rStyle w:val="Hyperlink"/>
            <w:rtl w:val="true"/>
          </w:rPr>
          <w:t xml:space="preserve"> </w:t>
        </w:r>
        <w:r>
          <w:rPr>
            <w:rStyle w:val="Hyperlink"/>
          </w:rPr>
          <w:t>34</w:t>
        </w:r>
        <w:r>
          <w:rPr>
            <w:rStyle w:val="Hyperlink"/>
            <w:rtl w:val="true"/>
          </w:rPr>
          <w:t>ז</w:t>
        </w:r>
      </w:hyperlink>
      <w:r>
        <w:rPr>
          <w:rtl w:val="true"/>
        </w:rPr>
        <w:t xml:space="preserve"> לחוק</w:t>
      </w:r>
      <w:r>
        <w:rPr>
          <w:rtl w:val="true"/>
        </w:rPr>
        <w:t xml:space="preserve">, </w:t>
      </w:r>
      <w:r>
        <w:rPr>
          <w:rtl w:val="true"/>
        </w:rPr>
        <w:t xml:space="preserve">בשל כך שהמערער פעל במצב של </w:t>
      </w:r>
      <w:r>
        <w:rPr>
          <w:rtl w:val="true"/>
        </w:rPr>
        <w:t>"</w:t>
      </w:r>
      <w:r>
        <w:rPr>
          <w:rtl w:val="true"/>
        </w:rPr>
        <w:t>אוטומטיזם</w:t>
      </w:r>
      <w:r>
        <w:rPr>
          <w:rtl w:val="true"/>
        </w:rPr>
        <w:t xml:space="preserve">". </w:t>
      </w:r>
      <w:r>
        <w:rPr>
          <w:rtl w:val="true"/>
        </w:rPr>
        <w:t>אף לו הייתי נכון להתעלם מהקושי הבסיסי בחוות הדעת בכך שהיא מבוססת על אימוץ גרסתו של המערער והיסק סטטיסטי גרידא</w:t>
      </w:r>
      <w:r>
        <w:rPr>
          <w:rtl w:val="true"/>
        </w:rPr>
        <w:t xml:space="preserve">, </w:t>
      </w:r>
      <w:r>
        <w:rPr>
          <w:rtl w:val="true"/>
        </w:rPr>
        <w:t xml:space="preserve">בהינתן קביעות הפסיקה באשר לאופן הוכחת סייג זה </w:t>
      </w:r>
      <w:r>
        <w:rPr>
          <w:rtl w:val="true"/>
        </w:rPr>
        <w:t>(</w:t>
      </w:r>
      <w:r>
        <w:rPr>
          <w:rtl w:val="true"/>
        </w:rPr>
        <w:t>ראו</w:t>
      </w:r>
      <w:r>
        <w:rPr>
          <w:rtl w:val="true"/>
        </w:rPr>
        <w:t xml:space="preserve">, </w:t>
      </w:r>
      <w:r>
        <w:rPr>
          <w:rtl w:val="true"/>
        </w:rPr>
        <w:t>בין היתר</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5266/05</w:t>
        </w:r>
      </w:hyperlink>
      <w:r>
        <w:rPr>
          <w:rtl w:val="true"/>
        </w:rPr>
        <w:t xml:space="preserve"> </w:t>
      </w:r>
      <w:r>
        <w:rPr>
          <w:rFonts w:ascii="Century" w:hAnsi="Century" w:cs="Miriam"/>
          <w:b/>
          <w:b/>
          <w:spacing w:val="0"/>
          <w:sz w:val="22"/>
          <w:sz w:val="22"/>
          <w:szCs w:val="24"/>
          <w:rtl w:val="true"/>
        </w:rPr>
        <w:t>זלנצקי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22.2.2007</w:t>
      </w:r>
      <w:r>
        <w:rPr>
          <w:rtl w:val="true"/>
        </w:rPr>
        <w:t>)‏</w:t>
      </w:r>
      <w:r>
        <w:rPr>
          <w:rtl w:val="true"/>
        </w:rPr>
        <w:t xml:space="preserve">); </w:t>
      </w:r>
      <w:r>
        <w:rPr>
          <w:rtl w:val="true"/>
        </w:rPr>
        <w:t xml:space="preserve">נוכח הקביעות העובדתיות ביחס לאירוע שלפנינו על בסיס יתר הראיות </w:t>
      </w:r>
      <w:r>
        <w:rPr>
          <w:rtl w:val="true"/>
        </w:rPr>
        <w:t>–</w:t>
      </w:r>
      <w:r>
        <w:rPr>
          <w:rtl w:val="true"/>
        </w:rPr>
        <w:t xml:space="preserve"> הסיכוי שקבלת חוות הדעת כראיה תוביל </w:t>
      </w:r>
      <w:r>
        <w:rPr>
          <w:rtl w:val="true"/>
        </w:rPr>
        <w:t>לשינוי בתוצאה שנקבעה על ידי הערכאה הדיונית</w:t>
      </w:r>
      <w:r>
        <w:rPr>
          <w:rtl w:val="true"/>
        </w:rPr>
        <w:t xml:space="preserve"> אינו קיים לטעמי</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מכלל טעמים אלו</w:t>
      </w:r>
      <w:r>
        <w:rPr>
          <w:rtl w:val="true"/>
        </w:rPr>
        <w:t xml:space="preserve">, </w:t>
      </w:r>
      <w:r>
        <w:rPr>
          <w:rtl w:val="true"/>
        </w:rPr>
        <w:t xml:space="preserve">הבקשה להוספת ראיה חדשה </w:t>
      </w:r>
      <w:r>
        <w:rPr>
          <w:rFonts w:ascii="Century" w:hAnsi="Century" w:cs="Miriam"/>
          <w:b/>
          <w:b/>
          <w:spacing w:val="0"/>
          <w:sz w:val="22"/>
          <w:sz w:val="22"/>
          <w:szCs w:val="24"/>
          <w:rtl w:val="true"/>
        </w:rPr>
        <w:t>נדחית</w:t>
      </w:r>
      <w:r>
        <w:rPr>
          <w:rtl w:val="true"/>
        </w:rPr>
        <w:t xml:space="preserve"> בזאת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כוונתו של המערער להביא למותה של המתלוננת הוכחה כדבעי מעל ומעבר לכל ספק סביר</w:t>
      </w:r>
      <w:r>
        <w:rPr>
          <w:rtl w:val="true"/>
        </w:rPr>
        <w:t xml:space="preserve">. </w:t>
      </w:r>
      <w:r>
        <w:rPr>
          <w:rtl w:val="true"/>
        </w:rPr>
        <w:t>כוונה זו באה מדבריו של המערער</w:t>
      </w:r>
      <w:r>
        <w:rPr>
          <w:rtl w:val="true"/>
        </w:rPr>
        <w:t xml:space="preserve">, </w:t>
      </w:r>
      <w:r>
        <w:rPr>
          <w:rtl w:val="true"/>
        </w:rPr>
        <w:t xml:space="preserve">ובכלל זה </w:t>
      </w:r>
      <w:r>
        <w:rPr>
          <w:rtl w:val="true"/>
        </w:rPr>
        <w:t>"</w:t>
      </w:r>
      <w:r>
        <w:rPr>
          <w:rtl w:val="true"/>
        </w:rPr>
        <w:t>תמותי כבר</w:t>
      </w:r>
      <w:r>
        <w:rPr>
          <w:rtl w:val="true"/>
        </w:rPr>
        <w:t xml:space="preserve">", </w:t>
      </w:r>
      <w:r>
        <w:rPr>
          <w:rtl w:val="true"/>
        </w:rPr>
        <w:t xml:space="preserve">שליוו את מעשי האלימות הקשים בהם נקט כלפי המתלוננת </w:t>
      </w:r>
      <w:r>
        <w:rPr>
          <w:rtl w:val="true"/>
        </w:rPr>
        <w:t>–</w:t>
      </w:r>
      <w:r>
        <w:rPr>
          <w:rtl w:val="true"/>
        </w:rPr>
        <w:t xml:space="preserve"> מעשים שכללו</w:t>
      </w:r>
      <w:r>
        <w:rPr>
          <w:rtl w:val="true"/>
        </w:rPr>
        <w:t xml:space="preserve">, </w:t>
      </w:r>
      <w:r>
        <w:rPr>
          <w:rtl w:val="true"/>
        </w:rPr>
        <w:t>כאמור</w:t>
      </w:r>
      <w:r>
        <w:rPr>
          <w:rtl w:val="true"/>
        </w:rPr>
        <w:t xml:space="preserve">, </w:t>
      </w:r>
      <w:r>
        <w:rPr>
          <w:rtl w:val="true"/>
        </w:rPr>
        <w:t>חבטות בראשה של המתלוננת ודקירות סכין שיכלו להביא למותה</w:t>
      </w:r>
      <w:r>
        <w:rPr>
          <w:rtl w:val="true"/>
        </w:rPr>
        <w:t xml:space="preserve">. </w:t>
      </w:r>
      <w:r>
        <w:rPr>
          <w:rtl w:val="true"/>
        </w:rPr>
        <w:t>כוונה כאמור אף עולה בבירור</w:t>
      </w:r>
      <w:r>
        <w:rPr>
          <w:rtl w:val="true"/>
        </w:rPr>
        <w:t xml:space="preserve">, </w:t>
      </w:r>
      <w:r>
        <w:rPr>
          <w:rtl w:val="true"/>
        </w:rPr>
        <w:t>ובאופן שאינו מותיר כל ספק</w:t>
      </w:r>
      <w:r>
        <w:rPr>
          <w:rtl w:val="true"/>
        </w:rPr>
        <w:t xml:space="preserve">, </w:t>
      </w:r>
      <w:r>
        <w:rPr>
          <w:rtl w:val="true"/>
        </w:rPr>
        <w:t>ממעשים אלו גופם</w:t>
      </w:r>
      <w:r>
        <w:rPr>
          <w:rtl w:val="true"/>
        </w:rPr>
        <w:t xml:space="preserve">. </w:t>
      </w:r>
      <w:r>
        <w:rPr>
          <w:rtl w:val="true"/>
        </w:rPr>
        <w:t>אביא בהקשר זה את דברי חברי</w:t>
      </w:r>
      <w:r>
        <w:rPr>
          <w:rtl w:val="true"/>
        </w:rPr>
        <w:t xml:space="preserve">, </w:t>
      </w:r>
      <w:r>
        <w:rPr>
          <w:rtl w:val="true"/>
        </w:rPr>
        <w:t xml:space="preserve">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ב</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2418/17</w:t>
        </w:r>
      </w:hyperlink>
      <w:r>
        <w:rPr>
          <w:rtl w:val="true"/>
        </w:rPr>
        <w:t xml:space="preserve"> </w:t>
      </w:r>
      <w:r>
        <w:rPr>
          <w:rFonts w:ascii="Century" w:hAnsi="Century" w:cs="Miriam"/>
          <w:b/>
          <w:b/>
          <w:spacing w:val="0"/>
          <w:szCs w:val="24"/>
          <w:rtl w:val="true"/>
        </w:rPr>
        <w:t>קוטינה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25.10.2018</w:t>
      </w:r>
      <w:r>
        <w:rPr>
          <w:rtl w:val="true"/>
        </w:rPr>
        <w:t>)</w:t>
      </w:r>
      <w:r>
        <w:rPr>
          <w:rtl w:val="true"/>
        </w:rPr>
        <w:t>:</w:t>
      </w:r>
    </w:p>
    <w:p>
      <w:pPr>
        <w:pStyle w:val="Ruller41"/>
        <w:ind w:end="0"/>
        <w:jc w:val="both"/>
        <w:rPr/>
      </w:pPr>
      <w:r>
        <w:rPr>
          <w:rtl w:val="true"/>
        </w:rPr>
      </w:r>
    </w:p>
    <w:p>
      <w:pPr>
        <w:pStyle w:val="Ruller5"/>
        <w:ind w:end="1282"/>
        <w:jc w:val="both"/>
        <w:rPr/>
      </w:pPr>
      <w:r>
        <w:rPr>
          <w:rtl w:val="true"/>
        </w:rPr>
        <w:t>"</w:t>
      </w:r>
      <w:r>
        <w:rPr>
          <w:rtl w:val="true"/>
        </w:rPr>
        <w:t>כוונה</w:t>
      </w:r>
      <w:r>
        <w:rPr>
          <w:rFonts w:eastAsia="Arial TUR" w:cs="Arial TUR"/>
          <w:rtl w:val="true"/>
        </w:rPr>
        <w:t xml:space="preserve"> </w:t>
      </w:r>
      <w:r>
        <w:rPr>
          <w:rtl w:val="true"/>
        </w:rPr>
        <w:t>להביא</w:t>
      </w:r>
      <w:r>
        <w:rPr>
          <w:rFonts w:eastAsia="Arial TUR" w:cs="Arial TUR"/>
          <w:rtl w:val="true"/>
        </w:rPr>
        <w:t xml:space="preserve"> </w:t>
      </w:r>
      <w:r>
        <w:rPr>
          <w:rtl w:val="true"/>
        </w:rPr>
        <w:t>לתוצאה</w:t>
      </w:r>
      <w:r>
        <w:rPr>
          <w:rFonts w:eastAsia="Arial TUR" w:cs="Arial TUR"/>
          <w:rtl w:val="true"/>
        </w:rPr>
        <w:t xml:space="preserve"> </w:t>
      </w:r>
      <w:r>
        <w:rPr>
          <w:rtl w:val="true"/>
        </w:rPr>
        <w:t>אסורה</w:t>
      </w:r>
      <w:r>
        <w:rPr>
          <w:rFonts w:eastAsia="Arial TUR" w:cs="Arial TUR"/>
          <w:rtl w:val="true"/>
        </w:rPr>
        <w:t xml:space="preserve"> </w:t>
      </w:r>
      <w:r>
        <w:rPr>
          <w:rtl w:val="true"/>
        </w:rPr>
        <w:t>איננה</w:t>
      </w:r>
      <w:r>
        <w:rPr>
          <w:rFonts w:eastAsia="Arial TUR" w:cs="Arial TUR"/>
          <w:rtl w:val="true"/>
        </w:rPr>
        <w:t xml:space="preserve"> </w:t>
      </w:r>
      <w:r>
        <w:rPr>
          <w:rtl w:val="true"/>
        </w:rPr>
        <w:t>מצויה</w:t>
      </w:r>
      <w:r>
        <w:rPr>
          <w:rFonts w:eastAsia="Arial TUR" w:cs="Arial TUR"/>
          <w:rtl w:val="true"/>
        </w:rPr>
        <w:t xml:space="preserve"> </w:t>
      </w:r>
      <w:r>
        <w:rPr>
          <w:rtl w:val="true"/>
        </w:rPr>
        <w:t>בתכניתו</w:t>
      </w:r>
      <w:r>
        <w:rPr>
          <w:rFonts w:eastAsia="Arial TUR" w:cs="Arial TUR"/>
          <w:rtl w:val="true"/>
        </w:rPr>
        <w:t xml:space="preserve"> </w:t>
      </w:r>
      <w:r>
        <w:rPr>
          <w:rtl w:val="true"/>
        </w:rPr>
        <w:t>המוקדמת</w:t>
      </w:r>
      <w:r>
        <w:rPr>
          <w:rFonts w:eastAsia="Arial TUR" w:cs="Arial TUR"/>
          <w:rtl w:val="true"/>
        </w:rPr>
        <w:t xml:space="preserve"> </w:t>
      </w:r>
      <w:r>
        <w:rPr>
          <w:rtl w:val="true"/>
        </w:rPr>
        <w:t>או</w:t>
      </w:r>
      <w:r>
        <w:rPr>
          <w:rFonts w:eastAsia="Arial TUR" w:cs="Arial TUR"/>
          <w:rtl w:val="true"/>
        </w:rPr>
        <w:t xml:space="preserve"> </w:t>
      </w:r>
      <w:r>
        <w:rPr>
          <w:rtl w:val="true"/>
        </w:rPr>
        <w:t>במניעיו</w:t>
      </w:r>
      <w:r>
        <w:rPr>
          <w:rFonts w:eastAsia="Arial TUR" w:cs="Arial TUR"/>
          <w:rtl w:val="true"/>
        </w:rPr>
        <w:t xml:space="preserve"> </w:t>
      </w:r>
      <w:r>
        <w:rPr>
          <w:rtl w:val="true"/>
        </w:rPr>
        <w:t>של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tl w:val="true"/>
        </w:rPr>
        <w:t xml:space="preserve">, </w:t>
      </w:r>
      <w:r>
        <w:rPr>
          <w:rtl w:val="true"/>
        </w:rPr>
        <w:t>וגם</w:t>
      </w:r>
      <w:r>
        <w:rPr>
          <w:rFonts w:eastAsia="Arial TUR" w:cs="Arial TUR"/>
          <w:rtl w:val="true"/>
        </w:rPr>
        <w:t xml:space="preserve"> </w:t>
      </w:r>
      <w:r>
        <w:rPr>
          <w:rtl w:val="true"/>
        </w:rPr>
        <w:t>לא</w:t>
      </w:r>
      <w:r>
        <w:rPr>
          <w:rFonts w:eastAsia="Arial TUR" w:cs="Arial TUR"/>
          <w:rtl w:val="true"/>
        </w:rPr>
        <w:t xml:space="preserve"> </w:t>
      </w:r>
      <w:r>
        <w:rPr>
          <w:rtl w:val="true"/>
        </w:rPr>
        <w:t>במחשבותיו</w:t>
      </w:r>
      <w:r>
        <w:rPr>
          <w:rFonts w:eastAsia="Arial TUR" w:cs="Arial TUR"/>
          <w:rtl w:val="true"/>
        </w:rPr>
        <w:t xml:space="preserve"> </w:t>
      </w:r>
      <w:r>
        <w:rPr>
          <w:rtl w:val="true"/>
        </w:rPr>
        <w:t>לבדן</w:t>
      </w:r>
      <w:r>
        <w:rPr>
          <w:rtl w:val="true"/>
        </w:rPr>
        <w:t xml:space="preserve">. </w:t>
      </w:r>
      <w:r>
        <w:rPr>
          <w:rtl w:val="true"/>
        </w:rPr>
        <w:t>כל</w:t>
      </w:r>
      <w:r>
        <w:rPr>
          <w:rFonts w:eastAsia="Arial TUR" w:cs="Arial TUR"/>
          <w:rtl w:val="true"/>
        </w:rPr>
        <w:t xml:space="preserve"> </w:t>
      </w:r>
      <w:r>
        <w:rPr>
          <w:rtl w:val="true"/>
        </w:rPr>
        <w:t>אלו</w:t>
      </w:r>
      <w:r>
        <w:rPr>
          <w:rFonts w:eastAsia="Arial TUR" w:cs="Arial TUR"/>
          <w:rtl w:val="true"/>
        </w:rPr>
        <w:t xml:space="preserve"> </w:t>
      </w:r>
      <w:r>
        <w:rPr>
          <w:rtl w:val="true"/>
        </w:rPr>
        <w:t>משמשים</w:t>
      </w:r>
      <w:r>
        <w:rPr>
          <w:rFonts w:eastAsia="Arial TUR" w:cs="Arial TUR"/>
          <w:rtl w:val="true"/>
        </w:rPr>
        <w:t xml:space="preserve"> </w:t>
      </w:r>
      <w:r>
        <w:rPr>
          <w:rtl w:val="true"/>
        </w:rPr>
        <w:t>ראיות</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tl w:val="true"/>
        </w:rPr>
        <w:t xml:space="preserve">, </w:t>
      </w:r>
      <w:r>
        <w:rPr>
          <w:rtl w:val="true"/>
        </w:rPr>
        <w:t>הא</w:t>
      </w:r>
      <w:r>
        <w:rPr>
          <w:rFonts w:eastAsia="Arial TUR" w:cs="Arial TUR"/>
          <w:rtl w:val="true"/>
        </w:rPr>
        <w:t xml:space="preserve"> </w:t>
      </w:r>
      <w:r>
        <w:rPr>
          <w:rtl w:val="true"/>
        </w:rPr>
        <w:t>ותו</w:t>
      </w:r>
      <w:r>
        <w:rPr>
          <w:rFonts w:eastAsia="Arial TUR" w:cs="Arial TUR"/>
          <w:rtl w:val="true"/>
        </w:rPr>
        <w:t xml:space="preserve"> </w:t>
      </w:r>
      <w:r>
        <w:rPr>
          <w:rtl w:val="true"/>
        </w:rPr>
        <w:t>לא</w:t>
      </w:r>
      <w:r>
        <w:rPr>
          <w:rtl w:val="true"/>
        </w:rPr>
        <w:t xml:space="preserve">, </w:t>
      </w:r>
      <w:r>
        <w:rPr>
          <w:rtl w:val="true"/>
        </w:rPr>
        <w:t>והם</w:t>
      </w:r>
      <w:r>
        <w:rPr>
          <w:rFonts w:eastAsia="Arial TUR" w:cs="Arial TUR"/>
          <w:rtl w:val="true"/>
        </w:rPr>
        <w:t xml:space="preserve"> </w:t>
      </w:r>
      <w:r>
        <w:rPr>
          <w:rtl w:val="true"/>
        </w:rPr>
        <w:t>אינם</w:t>
      </w:r>
      <w:r>
        <w:rPr>
          <w:rFonts w:eastAsia="Arial TUR" w:cs="Arial TUR"/>
          <w:rtl w:val="true"/>
        </w:rPr>
        <w:t xml:space="preserve"> </w:t>
      </w:r>
      <w:r>
        <w:rPr>
          <w:rtl w:val="true"/>
        </w:rPr>
        <w:t>בגדר</w:t>
      </w:r>
      <w:r>
        <w:rPr>
          <w:rFonts w:eastAsia="Arial TUR" w:cs="Arial TUR"/>
          <w:rtl w:val="true"/>
        </w:rPr>
        <w:t xml:space="preserve"> </w:t>
      </w:r>
      <w:r>
        <w:rPr>
          <w:rtl w:val="true"/>
        </w:rPr>
        <w:t>כוונה</w:t>
      </w:r>
      <w:r>
        <w:rPr>
          <w:rFonts w:eastAsia="Arial TUR" w:cs="Arial TUR"/>
          <w:rtl w:val="true"/>
        </w:rPr>
        <w:t xml:space="preserve"> </w:t>
      </w:r>
      <w:r>
        <w:rPr>
          <w:rtl w:val="true"/>
        </w:rPr>
        <w:t>עצמה</w:t>
      </w:r>
      <w:r>
        <w:rPr>
          <w:rtl w:val="true"/>
        </w:rPr>
        <w:t xml:space="preserve">. </w:t>
      </w:r>
      <w:r>
        <w:rPr>
          <w:rtl w:val="true"/>
        </w:rPr>
        <w:t>כוונה</w:t>
      </w:r>
      <w:r>
        <w:rPr>
          <w:rFonts w:eastAsia="Arial TUR" w:cs="Arial TUR"/>
          <w:rtl w:val="true"/>
        </w:rPr>
        <w:t xml:space="preserve"> </w:t>
      </w:r>
      <w:r>
        <w:rPr>
          <w:rtl w:val="true"/>
        </w:rPr>
        <w:t>עצמה</w:t>
      </w:r>
      <w:r>
        <w:rPr>
          <w:rFonts w:eastAsia="Arial TUR" w:cs="Arial TUR"/>
          <w:rtl w:val="true"/>
        </w:rPr>
        <w:t xml:space="preserve"> </w:t>
      </w:r>
      <w:r>
        <w:rPr>
          <w:rtl w:val="true"/>
        </w:rPr>
        <w:t>מצויה</w:t>
      </w:r>
      <w:r>
        <w:rPr>
          <w:rFonts w:eastAsia="Arial TUR" w:cs="Arial TUR"/>
          <w:rtl w:val="true"/>
        </w:rPr>
        <w:t xml:space="preserve"> </w:t>
      </w:r>
      <w:r>
        <w:rPr>
          <w:rtl w:val="true"/>
        </w:rPr>
        <w:t>בסינרגיה</w:t>
      </w:r>
      <w:r>
        <w:rPr>
          <w:rFonts w:eastAsia="Arial TUR" w:cs="Arial TUR"/>
          <w:rtl w:val="true"/>
        </w:rPr>
        <w:t xml:space="preserve"> </w:t>
      </w:r>
      <w:r>
        <w:rPr>
          <w:rtl w:val="true"/>
        </w:rPr>
        <w:t>בין</w:t>
      </w:r>
      <w:r>
        <w:rPr>
          <w:rFonts w:eastAsia="Arial TUR" w:cs="Arial TUR"/>
          <w:rtl w:val="true"/>
        </w:rPr>
        <w:t xml:space="preserve"> </w:t>
      </w:r>
      <w:r>
        <w:rPr>
          <w:rtl w:val="true"/>
        </w:rPr>
        <w:t>מוחו</w:t>
      </w:r>
      <w:r>
        <w:rPr>
          <w:rtl w:val="true"/>
        </w:rPr>
        <w:t xml:space="preserve">, </w:t>
      </w:r>
      <w:r>
        <w:rPr>
          <w:rtl w:val="true"/>
        </w:rPr>
        <w:t>גפיו</w:t>
      </w:r>
      <w:r>
        <w:rPr>
          <w:rFonts w:eastAsia="Arial TUR" w:cs="Arial TUR"/>
          <w:rtl w:val="true"/>
        </w:rPr>
        <w:t xml:space="preserve"> </w:t>
      </w:r>
      <w:r>
        <w:rPr>
          <w:rtl w:val="true"/>
        </w:rPr>
        <w:t>ושאר</w:t>
      </w:r>
      <w:r>
        <w:rPr>
          <w:rFonts w:eastAsia="Arial TUR" w:cs="Arial TUR"/>
          <w:rtl w:val="true"/>
        </w:rPr>
        <w:t xml:space="preserve"> </w:t>
      </w:r>
      <w:r>
        <w:rPr>
          <w:rtl w:val="true"/>
        </w:rPr>
        <w:t>חלקי</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tl w:val="true"/>
        </w:rPr>
        <w:t xml:space="preserve">. </w:t>
      </w:r>
      <w:r>
        <w:rPr>
          <w:rtl w:val="true"/>
        </w:rPr>
        <w:t>[...]</w:t>
      </w:r>
    </w:p>
    <w:p>
      <w:pPr>
        <w:pStyle w:val="Ruller5"/>
        <w:ind w:end="1282"/>
        <w:jc w:val="both"/>
        <w:rPr/>
      </w:pPr>
      <w:r>
        <w:rPr>
          <w:rFonts w:ascii="Calibri" w:hAnsi="Calibri" w:cs="Calibri"/>
          <w:rtl w:val="true"/>
        </w:rPr>
        <w:t>מסקנה</w:t>
      </w:r>
      <w:r>
        <w:rPr>
          <w:rFonts w:ascii="Calibri" w:hAnsi="Calibri" w:cs="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עומדת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נדבכים</w:t>
      </w:r>
      <w:r>
        <w:rPr>
          <w:rFonts w:cs="Calibri" w:ascii="Calibri" w:hAnsi="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מביניהם</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הגדרה</w:t>
      </w:r>
      <w:r>
        <w:rPr>
          <w:rFonts w:ascii="Calibri" w:hAnsi="Calibri" w:cs="Calibri"/>
          <w:rtl w:val="true"/>
        </w:rPr>
        <w:t xml:space="preserve"> </w:t>
      </w:r>
      <w:r>
        <w:rPr>
          <w:rFonts w:ascii="Calibri" w:hAnsi="Calibri" w:cs="Calibri"/>
          <w:rtl w:val="true"/>
        </w:rPr>
        <w:t>רחבה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״כוונה</w:t>
      </w:r>
      <w:r>
        <w:rPr>
          <w:rFonts w:ascii="Calibri" w:hAnsi="Calibri" w:cs="Calibri"/>
          <w:rtl w:val="true"/>
        </w:rPr>
        <w:t xml:space="preserve"> </w:t>
      </w:r>
      <w:r>
        <w:rPr>
          <w:rFonts w:ascii="Calibri" w:hAnsi="Calibri" w:cs="Calibri"/>
          <w:rtl w:val="true"/>
        </w:rPr>
        <w:t>פלילית״</w:t>
      </w:r>
      <w:r>
        <w:rPr>
          <w:rFonts w:ascii="Calibri" w:hAnsi="Calibri" w:cs="Calibri"/>
          <w:rtl w:val="true"/>
        </w:rPr>
        <w:t xml:space="preserve"> </w:t>
      </w:r>
      <w:r>
        <w:rPr>
          <w:rFonts w:ascii="Calibri" w:hAnsi="Calibri" w:cs="Calibri"/>
          <w:rtl w:val="true"/>
        </w:rPr>
        <w:t>שלעניינה</w:t>
      </w:r>
      <w:r>
        <w:rPr>
          <w:rFonts w:cs="Calibri" w:ascii="Calibri" w:hAnsi="Calibri"/>
          <w:rtl w:val="true"/>
        </w:rPr>
        <w:t xml:space="preserve">, </w:t>
      </w:r>
      <w:r>
        <w:rPr>
          <w:rFonts w:ascii="Calibri" w:hAnsi="Calibri" w:cs="Calibri"/>
          <w:rtl w:val="true"/>
        </w:rPr>
        <w:t>״ראייה</w:t>
      </w:r>
      <w:r>
        <w:rPr>
          <w:rFonts w:ascii="Calibri" w:hAnsi="Calibri" w:cs="Calibri"/>
          <w:rtl w:val="true"/>
        </w:rPr>
        <w:t xml:space="preserve"> </w:t>
      </w:r>
      <w:r>
        <w:rPr>
          <w:rFonts w:ascii="Calibri" w:hAnsi="Calibri" w:cs="Calibri"/>
          <w:rtl w:val="true"/>
        </w:rPr>
        <w:t>מראש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התרחשות</w:t>
      </w:r>
      <w:r>
        <w:rPr>
          <w:rFonts w:ascii="Calibri" w:hAnsi="Calibri" w:cs="Calibri"/>
          <w:rtl w:val="true"/>
        </w:rPr>
        <w:t xml:space="preserve"> </w:t>
      </w:r>
      <w:r>
        <w:rPr>
          <w:rFonts w:ascii="Calibri" w:hAnsi="Calibri" w:cs="Calibri"/>
          <w:rtl w:val="true"/>
        </w:rPr>
        <w:t>התוצאות</w:t>
      </w:r>
      <w:r>
        <w:rPr>
          <w:rFonts w:cs="Calibri" w:ascii="Calibri" w:hAnsi="Calibri"/>
          <w:rtl w:val="true"/>
        </w:rPr>
        <w:t xml:space="preserve">, </w:t>
      </w:r>
      <w:r>
        <w:rPr>
          <w:rFonts w:ascii="Calibri" w:hAnsi="Calibri" w:cs="Calibri"/>
          <w:rtl w:val="true"/>
        </w:rPr>
        <w:t>כאפשרות</w:t>
      </w:r>
      <w:r>
        <w:rPr>
          <w:rFonts w:ascii="Calibri" w:hAnsi="Calibri" w:cs="Calibri"/>
          <w:rtl w:val="true"/>
        </w:rPr>
        <w:t xml:space="preserve"> </w:t>
      </w:r>
      <w:r>
        <w:rPr>
          <w:rFonts w:ascii="Calibri" w:hAnsi="Calibri" w:cs="Calibri"/>
          <w:rtl w:val="true"/>
        </w:rPr>
        <w:t>קרובה</w:t>
      </w:r>
      <w:r>
        <w:rPr>
          <w:rFonts w:ascii="Calibri" w:hAnsi="Calibri" w:cs="Calibri"/>
          <w:rtl w:val="true"/>
        </w:rPr>
        <w:t xml:space="preserve"> </w:t>
      </w:r>
      <w:r>
        <w:rPr>
          <w:rFonts w:ascii="Calibri" w:hAnsi="Calibri" w:cs="Calibri"/>
          <w:rtl w:val="true"/>
        </w:rPr>
        <w:t>לוודאי</w:t>
      </w:r>
      <w:r>
        <w:rPr>
          <w:rFonts w:cs="Calibri" w:ascii="Calibri" w:hAnsi="Calibri"/>
          <w:rtl w:val="true"/>
        </w:rPr>
        <w:t xml:space="preserve">, </w:t>
      </w:r>
      <w:r>
        <w:rPr>
          <w:rFonts w:ascii="Calibri" w:hAnsi="Calibri" w:cs="Calibri"/>
          <w:rtl w:val="true"/>
        </w:rPr>
        <w:t>כמוה</w:t>
      </w:r>
      <w:r>
        <w:rPr>
          <w:rFonts w:ascii="Calibri" w:hAnsi="Calibri" w:cs="Calibri"/>
          <w:rtl w:val="true"/>
        </w:rPr>
        <w:t xml:space="preserve"> </w:t>
      </w:r>
      <w:r>
        <w:rPr>
          <w:rFonts w:ascii="Calibri" w:hAnsi="Calibri" w:cs="Calibri"/>
          <w:rtl w:val="true"/>
        </w:rPr>
        <w:t>כמטרה</w:t>
      </w:r>
      <w:r>
        <w:rPr>
          <w:rFonts w:ascii="Calibri" w:hAnsi="Calibri" w:cs="Calibri"/>
          <w:rtl w:val="true"/>
        </w:rPr>
        <w:t xml:space="preserve"> </w:t>
      </w:r>
      <w:r>
        <w:rPr>
          <w:rFonts w:ascii="Calibri" w:hAnsi="Calibri" w:cs="Calibri"/>
          <w:rtl w:val="true"/>
        </w:rPr>
        <w:t>לגרמן״</w:t>
      </w:r>
      <w:r>
        <w:rPr>
          <w:rFonts w:ascii="Calibri" w:hAnsi="Calibri" w:cs="Calibri"/>
          <w:rtl w:val="true"/>
        </w:rPr>
        <w:t xml:space="preserve"> </w:t>
      </w:r>
      <w:r>
        <w:rPr>
          <w:rFonts w:cs="Calibri" w:ascii="Calibri" w:hAnsi="Calibri"/>
          <w:rtl w:val="true"/>
        </w:rPr>
        <w:t>(</w:t>
      </w:r>
      <w:r>
        <w:rPr>
          <w:rFonts w:ascii="Calibri" w:hAnsi="Calibri" w:cs="Calibri"/>
          <w:rtl w:val="true"/>
        </w:rPr>
        <w:t>סעיף</w:t>
      </w:r>
      <w:r>
        <w:rPr>
          <w:rFonts w:ascii="Calibri" w:hAnsi="Calibri" w:cs="Calibri"/>
          <w:rtl w:val="true"/>
        </w:rPr>
        <w:t xml:space="preserve"> </w:t>
      </w:r>
      <w:r>
        <w:rPr>
          <w:rFonts w:cs="Calibri" w:ascii="Calibri" w:hAnsi="Calibri"/>
        </w:rPr>
        <w:t>20</w:t>
      </w:r>
      <w:r>
        <w:rPr>
          <w:rFonts w:cs="Calibri" w:ascii="Calibri" w:hAnsi="Calibri"/>
          <w:rtl w:val="true"/>
        </w:rPr>
        <w:t>(</w:t>
      </w:r>
      <w:r>
        <w:rPr>
          <w:rFonts w:ascii="Calibri" w:hAnsi="Calibri" w:cs="Calibri"/>
          <w:rtl w:val="true"/>
        </w:rPr>
        <w:t>ב</w:t>
      </w:r>
      <w:r>
        <w:rPr>
          <w:rFonts w:cs="Calibri" w:ascii="Calibri" w:hAnsi="Calibri"/>
          <w:rtl w:val="true"/>
        </w:rPr>
        <w:t xml:space="preserve">) </w:t>
      </w:r>
      <w:r>
        <w:rPr>
          <w:rFonts w:ascii="Calibri" w:hAnsi="Calibri" w:cs="Calibri"/>
          <w:rtl w:val="true"/>
        </w:rPr>
        <w:t>ל</w:t>
      </w:r>
      <w:hyperlink r:id="rId47">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הגדרה</w:t>
      </w:r>
      <w:r>
        <w:rPr>
          <w:rFonts w:ascii="Calibri" w:hAnsi="Calibri" w:cs="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מבהירה</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רצונו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מבצע</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להשיג</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התוצאה</w:t>
      </w:r>
      <w:r>
        <w:rPr>
          <w:rFonts w:ascii="Calibri" w:hAnsi="Calibri" w:cs="Calibri"/>
          <w:rtl w:val="true"/>
        </w:rPr>
        <w:t xml:space="preserve"> </w:t>
      </w:r>
      <w:r>
        <w:rPr>
          <w:rFonts w:ascii="Calibri" w:hAnsi="Calibri" w:cs="Calibri"/>
          <w:rtl w:val="true"/>
        </w:rPr>
        <w:t>האסורה</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מהווה</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הכרחי</w:t>
      </w:r>
      <w:r>
        <w:rPr>
          <w:rFonts w:ascii="Calibri" w:hAnsi="Calibri" w:cs="Calibri"/>
          <w:rtl w:val="true"/>
        </w:rPr>
        <w:t xml:space="preserve"> </w:t>
      </w:r>
      <w:r>
        <w:rPr>
          <w:rFonts w:ascii="Calibri" w:hAnsi="Calibri" w:cs="Calibri"/>
          <w:rtl w:val="true"/>
        </w:rPr>
        <w:t>להתגבשות</w:t>
      </w:r>
      <w:r>
        <w:rPr>
          <w:rFonts w:ascii="Calibri" w:hAnsi="Calibri" w:cs="Calibri"/>
          <w:rtl w:val="true"/>
        </w:rPr>
        <w:t xml:space="preserve"> </w:t>
      </w:r>
      <w:r>
        <w:rPr>
          <w:rFonts w:ascii="Calibri" w:hAnsi="Calibri" w:cs="Calibri"/>
          <w:rtl w:val="true"/>
        </w:rPr>
        <w:t>הכוונה</w:t>
      </w:r>
      <w:r>
        <w:rPr>
          <w:rFonts w:cs="Calibri" w:ascii="Calibri" w:hAnsi="Calibri"/>
          <w:rtl w:val="true"/>
        </w:rPr>
        <w:t xml:space="preserve">, </w:t>
      </w:r>
      <w:r>
        <w:rPr>
          <w:rFonts w:ascii="Calibri" w:hAnsi="Calibri" w:cs="Calibri"/>
          <w:rtl w:val="true"/>
        </w:rPr>
        <w:t>אלא</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מספיק</w:t>
      </w:r>
      <w:r>
        <w:rPr>
          <w:rFonts w:ascii="Calibri" w:hAnsi="Calibri" w:cs="Calibri"/>
          <w:rtl w:val="true"/>
        </w:rPr>
        <w:t xml:space="preserve"> </w:t>
      </w:r>
      <w:r>
        <w:rPr>
          <w:rFonts w:cs="Calibri" w:ascii="Calibri" w:hAnsi="Calibri"/>
          <w:rtl w:val="true"/>
        </w:rPr>
        <w:t>(</w:t>
      </w:r>
      <w:r>
        <w:rPr>
          <w:rFonts w:ascii="Calibri" w:hAnsi="Calibri" w:cs="Calibri"/>
          <w:rtl w:val="true"/>
        </w:rPr>
        <w:t>כאמור</w:t>
      </w:r>
      <w:r>
        <w:rPr>
          <w:rFonts w:ascii="Calibri" w:hAnsi="Calibri" w:cs="Calibri"/>
          <w:rtl w:val="true"/>
        </w:rPr>
        <w:t xml:space="preserve"> </w:t>
      </w:r>
      <w:r>
        <w:rPr>
          <w:rFonts w:ascii="Calibri" w:hAnsi="Calibri" w:cs="Calibri"/>
          <w:rtl w:val="true"/>
        </w:rPr>
        <w:t>בסעיף</w:t>
      </w:r>
      <w:r>
        <w:rPr>
          <w:rFonts w:ascii="Calibri" w:hAnsi="Calibri" w:cs="Calibri"/>
          <w:rtl w:val="true"/>
        </w:rPr>
        <w:t xml:space="preserve"> </w:t>
      </w:r>
      <w:r>
        <w:rPr>
          <w:rFonts w:cs="Calibri" w:ascii="Calibri" w:hAnsi="Calibri"/>
        </w:rPr>
        <w:t>20</w:t>
      </w:r>
      <w:r>
        <w:rPr>
          <w:rFonts w:cs="Calibri" w:ascii="Calibri" w:hAnsi="Calibri"/>
          <w:rtl w:val="true"/>
        </w:rPr>
        <w:t>(</w:t>
      </w:r>
      <w:r>
        <w:rPr>
          <w:rFonts w:ascii="Calibri" w:hAnsi="Calibri" w:cs="Calibri"/>
          <w:rtl w:val="true"/>
        </w:rPr>
        <w:t>א</w:t>
      </w:r>
      <w:r>
        <w:rPr>
          <w:rFonts w:cs="Calibri" w:ascii="Calibri" w:hAnsi="Calibri"/>
          <w:rtl w:val="true"/>
        </w:rPr>
        <w:t>)(</w:t>
      </w:r>
      <w:r>
        <w:rPr>
          <w:rFonts w:cs="Calibri" w:ascii="Calibri" w:hAnsi="Calibri"/>
        </w:rPr>
        <w:t>1</w:t>
      </w:r>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cs="Calibri" w:ascii="Calibri" w:hAnsi="Calibri"/>
          <w:rtl w:val="true"/>
        </w:rPr>
        <w:t xml:space="preserve">[...] </w:t>
      </w:r>
      <w:r>
        <w:rPr>
          <w:rFonts w:ascii="Calibri" w:hAnsi="Calibri" w:cs="Calibri"/>
          <w:rtl w:val="true"/>
        </w:rPr>
        <w:t>הנדבך השני הוא חזקת הכוונה אשר קובעת כי אדם בר</w:t>
      </w:r>
      <w:r>
        <w:rPr>
          <w:rFonts w:cs="Calibri" w:ascii="Calibri" w:hAnsi="Calibri"/>
          <w:rtl w:val="true"/>
        </w:rPr>
        <w:t>-</w:t>
      </w:r>
      <w:r>
        <w:rPr>
          <w:rFonts w:ascii="Calibri" w:hAnsi="Calibri" w:cs="Calibri"/>
          <w:rtl w:val="true"/>
        </w:rPr>
        <w:t>דעת הפועל מרצון חופשי מתכוון להביא לתוצאות הטבעיות של מעשהו</w:t>
      </w:r>
      <w:r>
        <w:rPr>
          <w:rFonts w:cs="Calibri" w:ascii="Calibri" w:hAnsi="Calibri"/>
          <w:rtl w:val="true"/>
        </w:rPr>
        <w:t>.</w:t>
      </w:r>
      <w:r>
        <w:rPr>
          <w:rFonts w:cs="Calibri" w:ascii="Calibri" w:hAnsi="Calibri"/>
          <w:rtl w:val="true"/>
        </w:rPr>
        <w:t xml:space="preserve"> [...]</w:t>
      </w:r>
      <w:r>
        <w:rPr>
          <w:rtl w:val="true"/>
        </w:rPr>
        <w:t xml:space="preserve"> </w:t>
      </w:r>
      <w:r>
        <w:rPr>
          <w:rtl w:val="true"/>
        </w:rPr>
        <w:t>במישור</w:t>
      </w:r>
      <w:r>
        <w:rPr>
          <w:rFonts w:eastAsia="Arial TUR" w:cs="Arial TUR"/>
          <w:rtl w:val="true"/>
        </w:rPr>
        <w:t xml:space="preserve"> </w:t>
      </w:r>
      <w:r>
        <w:rPr>
          <w:rtl w:val="true"/>
        </w:rPr>
        <w:t>של</w:t>
      </w:r>
      <w:r>
        <w:rPr>
          <w:rFonts w:eastAsia="Arial TUR" w:cs="Arial TUR"/>
          <w:rtl w:val="true"/>
        </w:rPr>
        <w:t xml:space="preserve"> </w:t>
      </w:r>
      <w:r>
        <w:rPr>
          <w:rtl w:val="true"/>
        </w:rPr>
        <w:t>דיני</w:t>
      </w:r>
      <w:r>
        <w:rPr>
          <w:rFonts w:eastAsia="Arial TUR" w:cs="Arial TUR"/>
          <w:rtl w:val="true"/>
        </w:rPr>
        <w:t xml:space="preserve"> </w:t>
      </w:r>
      <w:r>
        <w:rPr>
          <w:rtl w:val="true"/>
        </w:rPr>
        <w:t>הראיות</w:t>
      </w:r>
      <w:r>
        <w:rPr>
          <w:rtl w:val="true"/>
        </w:rPr>
        <w:t xml:space="preserve">, </w:t>
      </w:r>
      <w:r>
        <w:rPr>
          <w:rtl w:val="true"/>
        </w:rPr>
        <w:t>החזקה</w:t>
      </w:r>
      <w:r>
        <w:rPr>
          <w:rFonts w:eastAsia="Arial TUR" w:cs="Arial TUR"/>
          <w:rtl w:val="true"/>
        </w:rPr>
        <w:t xml:space="preserve"> </w:t>
      </w:r>
      <w:r>
        <w:rPr>
          <w:rtl w:val="true"/>
        </w:rPr>
        <w:t>מעמידה</w:t>
      </w:r>
      <w:r>
        <w:rPr>
          <w:rFonts w:eastAsia="Arial TUR" w:cs="Arial TUR"/>
          <w:rtl w:val="true"/>
        </w:rPr>
        <w:t xml:space="preserve"> </w:t>
      </w:r>
      <w:r>
        <w:rPr>
          <w:rtl w:val="true"/>
        </w:rPr>
        <w:t>לרשות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קיצור</w:t>
      </w:r>
      <w:r>
        <w:rPr>
          <w:rFonts w:eastAsia="Arial TUR" w:cs="Arial TUR"/>
          <w:rtl w:val="true"/>
        </w:rPr>
        <w:t xml:space="preserve"> </w:t>
      </w:r>
      <w:r>
        <w:rPr>
          <w:rtl w:val="true"/>
        </w:rPr>
        <w:t>דרך</w:t>
      </w:r>
      <w:r>
        <w:rPr>
          <w:rFonts w:eastAsia="Arial TUR" w:cs="Arial TUR"/>
          <w:rtl w:val="true"/>
        </w:rPr>
        <w:t xml:space="preserve"> </w:t>
      </w:r>
      <w:r>
        <w:rPr>
          <w:rtl w:val="true"/>
        </w:rPr>
        <w:t>למסקנה</w:t>
      </w:r>
      <w:r>
        <w:rPr>
          <w:rFonts w:eastAsia="Arial TUR" w:cs="Arial TUR"/>
          <w:rtl w:val="true"/>
        </w:rPr>
        <w:t xml:space="preserve"> </w:t>
      </w:r>
      <w:r>
        <w:rPr>
          <w:rtl w:val="true"/>
        </w:rPr>
        <w:t>העובדתית</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התכוון</w:t>
      </w:r>
      <w:r>
        <w:rPr>
          <w:rFonts w:eastAsia="Arial TUR" w:cs="Arial TUR"/>
          <w:rtl w:val="true"/>
        </w:rPr>
        <w:t xml:space="preserve"> </w:t>
      </w:r>
      <w:r>
        <w:rPr>
          <w:rtl w:val="true"/>
        </w:rPr>
        <w:t>לגרום</w:t>
      </w:r>
      <w:r>
        <w:rPr>
          <w:rFonts w:eastAsia="Arial TUR" w:cs="Arial TUR"/>
          <w:rtl w:val="true"/>
        </w:rPr>
        <w:t xml:space="preserve"> </w:t>
      </w:r>
      <w:r>
        <w:rPr>
          <w:rtl w:val="true"/>
        </w:rPr>
        <w:t>לתוצאה</w:t>
      </w:r>
      <w:r>
        <w:rPr>
          <w:rFonts w:eastAsia="Arial TUR" w:cs="Arial TUR"/>
          <w:rtl w:val="true"/>
        </w:rPr>
        <w:t xml:space="preserve"> </w:t>
      </w:r>
      <w:r>
        <w:rPr>
          <w:rtl w:val="true"/>
        </w:rPr>
        <w:t>האסורה</w:t>
      </w:r>
      <w:r>
        <w:rPr>
          <w:rtl w:val="true"/>
        </w:rPr>
        <w:t xml:space="preserve">. </w:t>
      </w:r>
      <w:r>
        <w:rPr>
          <w:rtl w:val="true"/>
        </w:rPr>
        <w:t>באין</w:t>
      </w:r>
      <w:r>
        <w:rPr>
          <w:rFonts w:eastAsia="Arial TUR" w:cs="Arial TUR"/>
          <w:rtl w:val="true"/>
        </w:rPr>
        <w:t xml:space="preserve"> </w:t>
      </w:r>
      <w:r>
        <w:rPr>
          <w:rtl w:val="true"/>
        </w:rPr>
        <w:t>ראיות</w:t>
      </w:r>
      <w:r>
        <w:rPr>
          <w:rFonts w:eastAsia="Arial TUR" w:cs="Arial TUR"/>
          <w:rtl w:val="true"/>
        </w:rPr>
        <w:t xml:space="preserve"> </w:t>
      </w:r>
      <w:r>
        <w:rPr>
          <w:rtl w:val="true"/>
        </w:rPr>
        <w:t>לסתור</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העובדות</w:t>
      </w:r>
      <w:r>
        <w:rPr>
          <w:rFonts w:eastAsia="Arial TUR" w:cs="Arial TUR"/>
          <w:rtl w:val="true"/>
        </w:rPr>
        <w:t xml:space="preserve"> </w:t>
      </w:r>
      <w:r>
        <w:rPr>
          <w:rtl w:val="true"/>
        </w:rPr>
        <w:t>כהווייתן</w:t>
      </w:r>
      <w:r>
        <w:rPr>
          <w:rFonts w:eastAsia="Arial TUR" w:cs="Arial TUR"/>
          <w:rtl w:val="true"/>
        </w:rPr>
        <w:t xml:space="preserve"> </w:t>
      </w:r>
      <w:r>
        <w:rPr>
          <w:rtl w:val="true"/>
        </w:rPr>
        <w:t>ברוב</w:t>
      </w:r>
      <w:r>
        <w:rPr>
          <w:rFonts w:eastAsia="Arial TUR" w:cs="Arial TUR"/>
          <w:rtl w:val="true"/>
        </w:rPr>
        <w:t xml:space="preserve"> </w:t>
      </w:r>
      <w:r>
        <w:rPr>
          <w:rtl w:val="true"/>
        </w:rPr>
        <w:t>רובם</w:t>
      </w:r>
      <w:r>
        <w:rPr>
          <w:rFonts w:eastAsia="Arial TUR" w:cs="Arial TUR"/>
          <w:rtl w:val="true"/>
        </w:rPr>
        <w:t xml:space="preserve"> </w:t>
      </w:r>
      <w:r>
        <w:rPr>
          <w:rtl w:val="true"/>
        </w:rPr>
        <w:t>של</w:t>
      </w:r>
      <w:r>
        <w:rPr>
          <w:rFonts w:eastAsia="Arial TUR" w:cs="Arial TUR"/>
          <w:rtl w:val="true"/>
        </w:rPr>
        <w:t xml:space="preserve"> </w:t>
      </w:r>
      <w:r>
        <w:rPr>
          <w:rtl w:val="true"/>
        </w:rPr>
        <w:t>המקרים</w:t>
      </w:r>
      <w:r>
        <w:rPr>
          <w:rtl w:val="true"/>
        </w:rPr>
        <w:t xml:space="preserve">, </w:t>
      </w:r>
      <w:r>
        <w:rPr>
          <w:rtl w:val="true"/>
        </w:rPr>
        <w:t>למעט</w:t>
      </w:r>
      <w:r>
        <w:rPr>
          <w:rFonts w:eastAsia="Arial TUR" w:cs="Arial TUR"/>
          <w:rtl w:val="true"/>
        </w:rPr>
        <w:t xml:space="preserve"> </w:t>
      </w:r>
      <w:r>
        <w:rPr>
          <w:rtl w:val="true"/>
        </w:rPr>
        <w:t>מקרים</w:t>
      </w:r>
      <w:r>
        <w:rPr>
          <w:rFonts w:eastAsia="Arial TUR" w:cs="Arial TUR"/>
          <w:rtl w:val="true"/>
        </w:rPr>
        <w:t xml:space="preserve"> </w:t>
      </w:r>
      <w:r>
        <w:rPr>
          <w:rtl w:val="true"/>
        </w:rPr>
        <w:t>חריגים</w:t>
      </w:r>
      <w:r>
        <w:rPr>
          <w:rFonts w:eastAsia="Arial TUR" w:cs="Arial TUR"/>
          <w:rtl w:val="true"/>
        </w:rPr>
        <w:t xml:space="preserve"> </w:t>
      </w:r>
      <w:r>
        <w:rPr>
          <w:rtl w:val="true"/>
        </w:rPr>
        <w:t>ביותר</w:t>
      </w:r>
      <w:r>
        <w:rPr>
          <w:rtl w:val="true"/>
        </w:rPr>
        <w:t xml:space="preserve">; </w:t>
      </w:r>
      <w:r>
        <w:rPr>
          <w:rtl w:val="true"/>
        </w:rPr>
        <w:t>ומשכך</w:t>
      </w:r>
      <w:r>
        <w:rPr>
          <w:rtl w:val="true"/>
        </w:rPr>
        <w:t xml:space="preserve">, </w:t>
      </w:r>
      <w:r>
        <w:rPr>
          <w:rtl w:val="true"/>
        </w:rPr>
        <w:t>ניתן</w:t>
      </w:r>
      <w:r>
        <w:rPr>
          <w:rFonts w:eastAsia="Arial TUR" w:cs="Arial TUR"/>
          <w:rtl w:val="true"/>
        </w:rPr>
        <w:t xml:space="preserve"> </w:t>
      </w:r>
      <w:r>
        <w:rPr>
          <w:rtl w:val="true"/>
        </w:rPr>
        <w:t>וראוי</w:t>
      </w:r>
      <w:r>
        <w:rPr>
          <w:rFonts w:eastAsia="Arial TUR" w:cs="Arial TUR"/>
          <w:rtl w:val="true"/>
        </w:rPr>
        <w:t xml:space="preserve"> </w:t>
      </w:r>
      <w:r>
        <w:rPr>
          <w:rtl w:val="true"/>
        </w:rPr>
        <w:t>להסתמך</w:t>
      </w:r>
      <w:r>
        <w:rPr>
          <w:rFonts w:eastAsia="Arial TUR" w:cs="Arial TUR"/>
          <w:rtl w:val="true"/>
        </w:rPr>
        <w:t xml:space="preserve"> </w:t>
      </w:r>
      <w:r>
        <w:rPr>
          <w:rtl w:val="true"/>
        </w:rPr>
        <w:t>עליה</w:t>
      </w:r>
      <w:r>
        <w:rPr>
          <w:rFonts w:eastAsia="Arial TUR" w:cs="Arial TUR"/>
          <w:rtl w:val="true"/>
        </w:rPr>
        <w:t xml:space="preserve"> </w:t>
      </w:r>
      <w:r>
        <w:rPr>
          <w:rtl w:val="true"/>
        </w:rPr>
        <w:t>כאל</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Fonts w:eastAsia="Arial TUR" w:cs="Arial TU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פלילי</w:t>
      </w:r>
      <w:r>
        <w:rPr>
          <w:rtl w:val="true"/>
        </w:rPr>
        <w:t xml:space="preserve">. </w:t>
      </w:r>
      <w:r>
        <w:rPr>
          <w:rtl w:val="true"/>
        </w:rPr>
        <w:t>במישור</w:t>
      </w:r>
      <w:r>
        <w:rPr>
          <w:rFonts w:eastAsia="Arial TUR" w:cs="Arial TUR"/>
          <w:rtl w:val="true"/>
        </w:rPr>
        <w:t xml:space="preserve"> </w:t>
      </w:r>
      <w:r>
        <w:rPr>
          <w:rtl w:val="true"/>
        </w:rPr>
        <w:t>של</w:t>
      </w:r>
      <w:r>
        <w:rPr>
          <w:rFonts w:eastAsia="Arial TUR" w:cs="Arial TUR"/>
          <w:rtl w:val="true"/>
        </w:rPr>
        <w:t xml:space="preserve"> </w:t>
      </w:r>
      <w:r>
        <w:rPr>
          <w:rtl w:val="true"/>
        </w:rPr>
        <w:t>דיני</w:t>
      </w:r>
      <w:r>
        <w:rPr>
          <w:rFonts w:eastAsia="Arial TUR" w:cs="Arial TUR"/>
          <w:rtl w:val="true"/>
        </w:rPr>
        <w:t xml:space="preserve"> </w:t>
      </w:r>
      <w:r>
        <w:rPr>
          <w:rtl w:val="true"/>
        </w:rPr>
        <w:t>העונשין</w:t>
      </w:r>
      <w:r>
        <w:rPr>
          <w:rtl w:val="true"/>
        </w:rPr>
        <w:t xml:space="preserve">, </w:t>
      </w:r>
      <w:r>
        <w:rPr>
          <w:rtl w:val="true"/>
        </w:rPr>
        <w:t>חזקת</w:t>
      </w:r>
      <w:r>
        <w:rPr>
          <w:rFonts w:eastAsia="Arial TUR" w:cs="Arial TUR"/>
          <w:rtl w:val="true"/>
        </w:rPr>
        <w:t xml:space="preserve"> </w:t>
      </w:r>
      <w:r>
        <w:rPr>
          <w:rtl w:val="true"/>
        </w:rPr>
        <w:t>הכוונה</w:t>
      </w:r>
      <w:r>
        <w:rPr>
          <w:rFonts w:eastAsia="Arial TUR" w:cs="Arial TUR"/>
          <w:rtl w:val="true"/>
        </w:rPr>
        <w:t xml:space="preserve"> </w:t>
      </w:r>
      <w:r>
        <w:rPr>
          <w:rtl w:val="true"/>
        </w:rPr>
        <w:t>מקבעת</w:t>
      </w:r>
      <w:r>
        <w:rPr>
          <w:rFonts w:eastAsia="Arial TUR" w:cs="Arial TUR"/>
          <w:rtl w:val="true"/>
        </w:rPr>
        <w:t xml:space="preserve"> </w:t>
      </w:r>
      <w:r>
        <w:rPr>
          <w:rtl w:val="true"/>
        </w:rPr>
        <w:t>את</w:t>
      </w:r>
      <w:r>
        <w:rPr>
          <w:rFonts w:eastAsia="Arial TUR" w:cs="Arial TUR"/>
          <w:rtl w:val="true"/>
        </w:rPr>
        <w:t xml:space="preserve"> </w:t>
      </w:r>
      <w:r>
        <w:rPr>
          <w:rtl w:val="true"/>
        </w:rPr>
        <w:t>התובנה</w:t>
      </w:r>
      <w:r>
        <w:rPr>
          <w:rFonts w:eastAsia="Arial TUR" w:cs="Arial TUR"/>
          <w:rtl w:val="true"/>
        </w:rPr>
        <w:t xml:space="preserve"> </w:t>
      </w:r>
      <w:r>
        <w:rPr>
          <w:rtl w:val="true"/>
        </w:rPr>
        <w:t>הבסיסית</w:t>
      </w:r>
      <w:r>
        <w:rPr>
          <w:rFonts w:eastAsia="Arial TUR" w:cs="Arial TUR"/>
          <w:rtl w:val="true"/>
        </w:rPr>
        <w:t xml:space="preserve"> </w:t>
      </w:r>
      <w:r>
        <w:rPr>
          <w:rtl w:val="true"/>
        </w:rPr>
        <w:t>כי</w:t>
      </w:r>
      <w:r>
        <w:rPr>
          <w:rFonts w:eastAsia="Arial TUR" w:cs="Arial TUR"/>
          <w:rtl w:val="true"/>
        </w:rPr>
        <w:t xml:space="preserve"> </w:t>
      </w:r>
      <w:r>
        <w:rPr>
          <w:rtl w:val="true"/>
        </w:rPr>
        <w:t>כוונה</w:t>
      </w:r>
      <w:r>
        <w:rPr>
          <w:rFonts w:eastAsia="Arial TUR" w:cs="Arial TUR"/>
          <w:rtl w:val="true"/>
        </w:rPr>
        <w:t xml:space="preserve"> </w:t>
      </w:r>
      <w:r>
        <w:rPr>
          <w:rtl w:val="true"/>
        </w:rPr>
        <w:t>מצויה</w:t>
      </w:r>
      <w:r>
        <w:rPr>
          <w:rFonts w:eastAsia="Arial TUR" w:cs="Arial TUR"/>
          <w:rtl w:val="true"/>
        </w:rPr>
        <w:t xml:space="preserve"> </w:t>
      </w:r>
      <w:r>
        <w:rPr>
          <w:rtl w:val="true"/>
        </w:rPr>
        <w:t>בפעילות</w:t>
      </w:r>
      <w:r>
        <w:rPr>
          <w:rFonts w:eastAsia="Arial TUR" w:cs="Arial TUR"/>
          <w:rtl w:val="true"/>
        </w:rPr>
        <w:t xml:space="preserve"> </w:t>
      </w:r>
      <w:r>
        <w:rPr>
          <w:rtl w:val="true"/>
        </w:rPr>
        <w:t>סינרגטית</w:t>
      </w:r>
      <w:r>
        <w:rPr>
          <w:rFonts w:eastAsia="Arial TUR" w:cs="Arial TUR"/>
          <w:rtl w:val="true"/>
        </w:rPr>
        <w:t xml:space="preserve"> </w:t>
      </w:r>
      <w:r>
        <w:rPr>
          <w:rtl w:val="true"/>
        </w:rPr>
        <w:t>ומתואמת</w:t>
      </w:r>
      <w:r>
        <w:rPr>
          <w:rFonts w:eastAsia="Arial TUR" w:cs="Arial TUR"/>
          <w:rtl w:val="true"/>
        </w:rPr>
        <w:t xml:space="preserve"> </w:t>
      </w:r>
      <w:r>
        <w:rPr>
          <w:rtl w:val="true"/>
        </w:rPr>
        <w:t>של</w:t>
      </w:r>
      <w:r>
        <w:rPr>
          <w:rFonts w:eastAsia="Arial TUR" w:cs="Arial TUR"/>
          <w:rtl w:val="true"/>
        </w:rPr>
        <w:t xml:space="preserve"> </w:t>
      </w:r>
      <w:r>
        <w:rPr>
          <w:rtl w:val="true"/>
        </w:rPr>
        <w:t>המוח</w:t>
      </w:r>
      <w:r>
        <w:rPr>
          <w:rFonts w:eastAsia="Arial TUR" w:cs="Arial TUR"/>
          <w:rtl w:val="true"/>
        </w:rPr>
        <w:t xml:space="preserve"> </w:t>
      </w:r>
      <w:r>
        <w:rPr>
          <w:rtl w:val="true"/>
        </w:rPr>
        <w:t>ושאר</w:t>
      </w:r>
      <w:r>
        <w:rPr>
          <w:rFonts w:eastAsia="Arial TUR" w:cs="Arial TUR"/>
          <w:rtl w:val="true"/>
        </w:rPr>
        <w:t xml:space="preserve"> </w:t>
      </w:r>
      <w:r>
        <w:rPr>
          <w:rtl w:val="true"/>
        </w:rPr>
        <w:t>חלקי</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tl w:val="true"/>
        </w:rPr>
        <w:t xml:space="preserve">, </w:t>
      </w:r>
      <w:r>
        <w:rPr>
          <w:rtl w:val="true"/>
        </w:rPr>
        <w:t>ולא</w:t>
      </w:r>
      <w:r>
        <w:rPr>
          <w:rFonts w:eastAsia="Arial TUR" w:cs="Arial TUR"/>
          <w:rtl w:val="true"/>
        </w:rPr>
        <w:t xml:space="preserve"> </w:t>
      </w:r>
      <w:r>
        <w:rPr>
          <w:rtl w:val="true"/>
        </w:rPr>
        <w:t>מחוצה</w:t>
      </w:r>
      <w:r>
        <w:rPr>
          <w:rFonts w:eastAsia="Arial TUR" w:cs="Arial TUR"/>
          <w:rtl w:val="true"/>
        </w:rPr>
        <w:t xml:space="preserve"> </w:t>
      </w:r>
      <w:r>
        <w:rPr>
          <w:rtl w:val="true"/>
        </w:rPr>
        <w:t>לה</w:t>
      </w:r>
      <w:r>
        <w:rPr>
          <w:rtl w:val="true"/>
        </w:rPr>
        <w:t>.</w:t>
      </w:r>
      <w:r>
        <w:rPr>
          <w:rtl w:val="true"/>
        </w:rPr>
        <w:t>" (</w:t>
      </w:r>
      <w:r>
        <w:rPr>
          <w:rtl w:val="true"/>
        </w:rPr>
        <w:t>שם</w:t>
      </w:r>
      <w:r>
        <w:rPr>
          <w:rtl w:val="true"/>
        </w:rPr>
        <w:t xml:space="preserve">, </w:t>
      </w:r>
      <w:r>
        <w:rPr>
          <w:rtl w:val="true"/>
        </w:rPr>
        <w:t>בפסקאות</w:t>
      </w:r>
      <w:r>
        <w:rPr>
          <w:rFonts w:eastAsia="Arial TUR" w:cs="Arial TUR"/>
          <w:rtl w:val="true"/>
        </w:rPr>
        <w:t xml:space="preserve"> </w:t>
      </w:r>
      <w:r>
        <w:rPr/>
        <w:t>16-14</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ראו גם</w:t>
      </w:r>
      <w:r>
        <w:rPr>
          <w:rtl w:val="true"/>
        </w:rPr>
        <w:t xml:space="preserve">: </w:t>
      </w:r>
      <w:r>
        <w:rPr>
          <w:rtl w:val="true"/>
        </w:rPr>
        <w:t>פסקי דיני ב</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1213/21</w:t>
        </w:r>
      </w:hyperlink>
      <w:r>
        <w:rPr>
          <w:rtl w:val="true"/>
        </w:rPr>
        <w:t xml:space="preserve"> </w:t>
      </w:r>
      <w:r>
        <w:rPr>
          <w:rFonts w:ascii="Century" w:hAnsi="Century" w:cs="Miriam"/>
          <w:b/>
          <w:b/>
          <w:spacing w:val="0"/>
          <w:sz w:val="22"/>
          <w:sz w:val="22"/>
          <w:szCs w:val="24"/>
          <w:rtl w:val="true"/>
        </w:rPr>
        <w:t>וואסה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14-12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11.8.2022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וואסה</w:t>
      </w:r>
      <w:r>
        <w:rPr>
          <w:rtl w:val="true"/>
        </w:rPr>
        <w:t xml:space="preserve">); </w:t>
      </w:r>
      <w:hyperlink r:id="rId4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54624-10-12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גייבדנוב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17.2.2014</w:t>
      </w:r>
      <w:r>
        <w:rPr>
          <w:rtl w:val="true"/>
        </w:rPr>
        <w:t>)</w:t>
      </w:r>
      <w:r>
        <w:rPr>
          <w:rtl w:val="true"/>
        </w:rPr>
        <w:t xml:space="preserve">; </w:t>
      </w:r>
      <w:r>
        <w:rPr>
          <w:rtl w:val="true"/>
        </w:rPr>
        <w:t>ו</w:t>
      </w:r>
      <w:hyperlink r:id="rId50">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20636-12-11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28.10.2013</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אין אפוא כל עילה להתערב בקביעות בית המשפט המחוזי בדבר התקיימות היסוד הנפשי הנדרש לגיבוש עבירת ניסיון לרצח או חבלה חמורה בנסיבות מחמירות</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הרשעת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התעללות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לצד הרשעתו בעבירות נוספות כאמור</w:t>
      </w:r>
      <w:r>
        <w:rPr>
          <w:rtl w:val="true"/>
        </w:rPr>
        <w:t xml:space="preserve">, </w:t>
      </w:r>
      <w:r>
        <w:rPr>
          <w:rtl w:val="true"/>
        </w:rPr>
        <w:t xml:space="preserve">המערער הורשע בעבירה הקבועה </w:t>
      </w:r>
      <w:hyperlink r:id="rId51">
        <w:r>
          <w:rPr>
            <w:rStyle w:val="Hyperlink"/>
            <w:rtl w:val="true"/>
          </w:rPr>
          <w:t>בסעיף</w:t>
        </w:r>
        <w:r>
          <w:rPr>
            <w:rStyle w:val="Hyperlink"/>
            <w:rtl w:val="true"/>
          </w:rPr>
          <w:t xml:space="preserve"> </w:t>
        </w:r>
        <w:r>
          <w:rPr>
            <w:rStyle w:val="Hyperlink"/>
          </w:rPr>
          <w:t>368</w:t>
        </w:r>
        <w:r>
          <w:rPr>
            <w:rStyle w:val="Hyperlink"/>
            <w:rtl w:val="true"/>
          </w:rPr>
          <w:t>ג</w:t>
        </w:r>
      </w:hyperlink>
      <w:r>
        <w:rPr>
          <w:rtl w:val="true"/>
        </w:rPr>
        <w:t xml:space="preserve"> לחוק</w:t>
      </w:r>
      <w:r>
        <w:rPr>
          <w:rtl w:val="true"/>
        </w:rPr>
        <w:t xml:space="preserve">: </w:t>
      </w:r>
    </w:p>
    <w:p>
      <w:pPr>
        <w:pStyle w:val="Ruller41"/>
        <w:ind w:end="0"/>
        <w:jc w:val="both"/>
        <w:rPr/>
      </w:pPr>
      <w:r>
        <w:rPr>
          <w:rtl w:val="true"/>
        </w:rPr>
      </w:r>
    </w:p>
    <w:p>
      <w:pPr>
        <w:pStyle w:val="Ruller5"/>
        <w:ind w:end="1282"/>
        <w:jc w:val="both"/>
        <w:rPr>
          <w:sz w:val="24"/>
          <w:szCs w:val="32"/>
        </w:rPr>
      </w:pPr>
      <w:r>
        <w:rPr>
          <w:rStyle w:val="default"/>
          <w:rFonts w:ascii="FrankRuehl" w:hAnsi="FrankRuehl"/>
          <w:color w:val="000000"/>
          <w:sz w:val="28"/>
          <w:sz w:val="28"/>
          <w:rtl w:val="true"/>
        </w:rPr>
        <w:t>העושה בקטין או בחסר ישע מעשה התעללות גופנית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נפשית או מינית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דינו – מאסר שבע שנים</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היה העושה אחראי על קטין או חסר ישע</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דינו – מאסר תשע שנים</w:t>
      </w:r>
      <w:r>
        <w:rPr>
          <w:rStyle w:val="default"/>
          <w:rFonts w:cs="FrankRuehl" w:ascii="FrankRuehl" w:hAnsi="FrankRuehl"/>
          <w:color w:val="000000"/>
          <w:sz w:val="28"/>
          <w:rtl w:val="true"/>
        </w:rPr>
        <w:t>.</w:t>
      </w:r>
    </w:p>
    <w:p>
      <w:pPr>
        <w:pStyle w:val="Ruller42"/>
        <w:numPr>
          <w:ilvl w:val="0"/>
          <w:numId w:val="0"/>
        </w:numPr>
        <w:ind w:hanging="0" w:start="0" w:end="0"/>
        <w:jc w:val="both"/>
        <w:rPr>
          <w:sz w:val="24"/>
          <w:szCs w:val="32"/>
        </w:rPr>
      </w:pPr>
      <w:r>
        <w:rPr>
          <w:sz w:val="24"/>
          <w:szCs w:val="32"/>
          <w:rtl w:val="true"/>
        </w:rPr>
      </w:r>
    </w:p>
    <w:p>
      <w:pPr>
        <w:pStyle w:val="Ruller42"/>
        <w:numPr>
          <w:ilvl w:val="0"/>
          <w:numId w:val="1"/>
        </w:numPr>
        <w:ind w:hanging="0" w:start="0" w:end="0"/>
        <w:jc w:val="both"/>
        <w:rPr/>
      </w:pPr>
      <w:r>
        <w:rPr>
          <w:rtl w:val="true"/>
        </w:rPr>
        <w:t>עבירה זו היא עבירה התנהגותית</w:t>
      </w:r>
      <w:r>
        <w:rPr>
          <w:rtl w:val="true"/>
        </w:rPr>
        <w:t xml:space="preserve">, </w:t>
      </w:r>
      <w:r>
        <w:rPr>
          <w:rtl w:val="true"/>
        </w:rPr>
        <w:t xml:space="preserve">אשר </w:t>
      </w:r>
      <w:r>
        <w:rPr>
          <w:rtl w:val="true"/>
        </w:rPr>
        <w:t xml:space="preserve">השלמתה </w:t>
      </w:r>
      <w:r>
        <w:rPr>
          <w:rtl w:val="true"/>
        </w:rPr>
        <w:t xml:space="preserve">אינה </w:t>
      </w:r>
      <w:r>
        <w:rPr>
          <w:rtl w:val="true"/>
        </w:rPr>
        <w:t>מותנית בהוכחת התקיימות תוצאה כלשהי</w:t>
      </w:r>
      <w:r>
        <w:rPr>
          <w:rtl w:val="true"/>
        </w:rPr>
        <w:t xml:space="preserve"> </w:t>
      </w:r>
      <w:r>
        <w:rPr>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5224/97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w:t>
      </w:r>
      <w:r>
        <w:rPr>
          <w:rtl w:val="true"/>
        </w:rPr>
        <w:t xml:space="preserve">, </w:t>
      </w:r>
      <w:r>
        <w:rPr>
          <w:rtl w:val="true"/>
        </w:rPr>
        <w:t>פ</w:t>
      </w:r>
      <w:r>
        <w:rPr>
          <w:rtl w:val="true"/>
        </w:rPr>
        <w:t>"</w:t>
      </w:r>
      <w:r>
        <w:rPr>
          <w:rtl w:val="true"/>
        </w:rPr>
        <w:t xml:space="preserve">ד </w:t>
      </w:r>
      <w:r>
        <w:rPr>
          <w:rtl w:val="true"/>
        </w:rPr>
        <w:t>נב</w:t>
      </w:r>
      <w:r>
        <w:rPr>
          <w:rtl w:val="true"/>
        </w:rPr>
        <w:t>(</w:t>
      </w:r>
      <w:r>
        <w:rPr/>
        <w:t>3</w:t>
      </w:r>
      <w:r>
        <w:rPr>
          <w:rtl w:val="true"/>
        </w:rPr>
        <w:t xml:space="preserve">) </w:t>
      </w:r>
      <w:r>
        <w:rPr/>
        <w:t>374</w:t>
      </w:r>
      <w:r>
        <w:rPr>
          <w:rtl w:val="true"/>
        </w:rPr>
        <w:t xml:space="preserve">, </w:t>
      </w:r>
      <w:r>
        <w:rPr/>
        <w:t>383</w:t>
      </w:r>
      <w:r>
        <w:rPr>
          <w:rtl w:val="true"/>
        </w:rPr>
        <w:t xml:space="preserve"> (</w:t>
      </w:r>
      <w:r>
        <w:rPr/>
        <w:t>1998</w:t>
      </w:r>
      <w:r>
        <w:rPr>
          <w:rtl w:val="true"/>
        </w:rPr>
        <w:t>)‏</w:t>
      </w:r>
      <w:r>
        <w:rPr>
          <w:rtl w:val="true"/>
        </w:rPr>
        <w:t>).</w:t>
      </w:r>
      <w:r>
        <w:rPr>
          <w:color w:val="000000"/>
          <w:sz w:val="27"/>
          <w:szCs w:val="27"/>
          <w:rtl w:val="true"/>
        </w:rPr>
        <w:t xml:space="preserve"> </w:t>
      </w:r>
      <w:r>
        <w:rPr>
          <w:rtl w:val="true"/>
        </w:rPr>
        <w:t xml:space="preserve">היסוד הנפשי הנדרש להתהוות העבירה הוא של </w:t>
      </w:r>
      <w:r>
        <w:rPr>
          <w:rtl w:val="true"/>
        </w:rPr>
        <w:t>"</w:t>
      </w:r>
      <w:r>
        <w:rPr>
          <w:rtl w:val="true"/>
        </w:rPr>
        <w:t>מחשבה פלילית</w:t>
      </w:r>
      <w:r>
        <w:rPr>
          <w:rtl w:val="true"/>
        </w:rPr>
        <w:t>" (</w:t>
      </w:r>
      <w:hyperlink r:id="rId53">
        <w:r>
          <w:rPr>
            <w:rStyle w:val="Hyperlink"/>
            <w:rtl w:val="true"/>
          </w:rPr>
          <w:t>סעיף</w:t>
        </w:r>
        <w:r>
          <w:rPr>
            <w:rStyle w:val="Hyperlink"/>
            <w:rtl w:val="true"/>
          </w:rPr>
          <w:t xml:space="preserve"> </w:t>
        </w:r>
        <w:r>
          <w:rPr>
            <w:rStyle w:val="Hyperlink"/>
          </w:rPr>
          <w:t>20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כך שכלל לא נדרש להוכיח</w:t>
      </w:r>
      <w:r>
        <w:rPr>
          <w:rtl w:val="true"/>
        </w:rPr>
        <w:t xml:space="preserve"> כוונה להתרחשות תוצאה מזיקה</w:t>
      </w:r>
      <w:r>
        <w:rPr>
          <w:rtl w:val="true"/>
        </w:rPr>
        <w:t xml:space="preserve">, </w:t>
      </w:r>
      <w:r>
        <w:rPr>
          <w:rtl w:val="true"/>
        </w:rPr>
        <w:t>ובלבד שהתקיימה מודעות לטיב ההתנהגות</w:t>
      </w:r>
      <w:r>
        <w:rPr>
          <w:rtl w:val="true"/>
        </w:rPr>
        <w:t xml:space="preserve">, </w:t>
      </w:r>
      <w:r>
        <w:rPr>
          <w:rtl w:val="true"/>
        </w:rPr>
        <w:t>למעשים או למחדלים</w:t>
      </w:r>
      <w:r>
        <w:rPr>
          <w:rtl w:val="true"/>
        </w:rPr>
        <w:t>,</w:t>
      </w:r>
      <w:r>
        <w:rPr>
          <w:rtl w:val="true"/>
        </w:rPr>
        <w:t xml:space="preserve"> </w:t>
      </w:r>
      <w:r>
        <w:rPr>
          <w:rtl w:val="true"/>
        </w:rPr>
        <w:t>ולקיום הנסיבות הרלוונטיות הקבועות בעבירה</w:t>
      </w:r>
      <w:r>
        <w:rPr>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4596/98</w:t>
        </w:r>
      </w:hyperlink>
      <w:r>
        <w:rPr>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w:t>
      </w:r>
      <w:r>
        <w:rPr>
          <w:rFonts w:ascii="Century" w:hAnsi="Century" w:cs="Miriam"/>
          <w:b/>
          <w:b/>
          <w:spacing w:val="0"/>
          <w:sz w:val="22"/>
          <w:sz w:val="22"/>
          <w:szCs w:val="24"/>
          <w:rtl w:val="true"/>
        </w:rPr>
        <w:t>ל</w:t>
      </w:r>
      <w:r>
        <w:rPr>
          <w:rtl w:val="true"/>
        </w:rPr>
        <w:t xml:space="preserve">, </w:t>
      </w:r>
      <w:r>
        <w:rPr>
          <w:rtl w:val="true"/>
        </w:rPr>
        <w:t>פ</w:t>
      </w:r>
      <w:r>
        <w:rPr>
          <w:rtl w:val="true"/>
        </w:rPr>
        <w:t>"</w:t>
      </w:r>
      <w:r>
        <w:rPr>
          <w:rtl w:val="true"/>
        </w:rPr>
        <w:t>ד</w:t>
      </w:r>
      <w:r>
        <w:rPr>
          <w:rtl w:val="true"/>
        </w:rPr>
        <w:t xml:space="preserve"> </w:t>
      </w:r>
      <w:r>
        <w:rPr>
          <w:rtl w:val="true"/>
        </w:rPr>
        <w:t>נד</w:t>
      </w:r>
      <w:r>
        <w:rPr>
          <w:rtl w:val="true"/>
        </w:rPr>
        <w:t>(</w:t>
      </w:r>
      <w:r>
        <w:rPr/>
        <w:t>1</w:t>
      </w:r>
      <w:r>
        <w:rPr>
          <w:rtl w:val="true"/>
        </w:rPr>
        <w:t xml:space="preserve">) </w:t>
      </w:r>
      <w:r>
        <w:rPr/>
        <w:t>145</w:t>
      </w:r>
      <w:r>
        <w:rPr>
          <w:rtl w:val="true"/>
        </w:rPr>
        <w:t xml:space="preserve">, </w:t>
      </w:r>
      <w:r>
        <w:rPr/>
        <w:t>171</w:t>
      </w:r>
      <w:r>
        <w:rPr>
          <w:rtl w:val="true"/>
        </w:rPr>
        <w:t xml:space="preserve"> </w:t>
      </w:r>
      <w:r>
        <w:rPr>
          <w:rtl w:val="true"/>
        </w:rPr>
        <w:t>(</w:t>
      </w:r>
      <w:r>
        <w:rPr/>
        <w:t>2000</w:t>
      </w:r>
      <w:r>
        <w:rPr>
          <w:rtl w:val="true"/>
        </w:rPr>
        <w:t>)</w:t>
      </w:r>
      <w:r>
        <w:rPr>
          <w:rtl w:val="true"/>
        </w:rPr>
        <w:t xml:space="preserve">). </w:t>
      </w:r>
      <w:r>
        <w:rPr>
          <w:rtl w:val="true"/>
        </w:rPr>
        <w:t xml:space="preserve">במהלך השנים נקבע בפסיקה כי התעללות יכול שתעשה גם במחדל וכי מעשה או מחדל חד פעמי יכול שיהווה מעשה התעללות </w:t>
      </w:r>
      <w:r>
        <w:rPr>
          <w:rtl w:val="true"/>
        </w:rPr>
        <w:t>(</w:t>
      </w:r>
      <w:r>
        <w:rPr>
          <w:rtl w:val="true"/>
        </w:rPr>
        <w:t>שם</w:t>
      </w:r>
      <w:r>
        <w:rPr>
          <w:rtl w:val="true"/>
        </w:rPr>
        <w:t xml:space="preserve">, </w:t>
      </w:r>
      <w:r>
        <w:rPr>
          <w:rtl w:val="true"/>
        </w:rPr>
        <w:t xml:space="preserve">בפסקה </w:t>
      </w:r>
      <w:r>
        <w:rPr/>
        <w:t>15</w:t>
      </w:r>
      <w:r>
        <w:rPr>
          <w:rtl w:val="true"/>
        </w:rPr>
        <w:t xml:space="preserve"> </w:t>
      </w:r>
      <w:r>
        <w:rPr>
          <w:rtl w:val="true"/>
        </w:rPr>
        <w:t xml:space="preserve">לחוות דעתה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 xml:space="preserve">). </w:t>
      </w:r>
      <w:r>
        <w:rPr>
          <w:rtl w:val="true"/>
        </w:rPr>
        <w:t>התעללות תיתכן באופן גופני או באופן נפשי</w:t>
      </w:r>
      <w:r>
        <w:rPr>
          <w:rtl w:val="true"/>
        </w:rPr>
        <w:t>,</w:t>
      </w:r>
      <w:r>
        <w:rPr>
          <w:rtl w:val="true"/>
        </w:rPr>
        <w:t xml:space="preserve"> </w:t>
      </w:r>
      <w:r>
        <w:rPr>
          <w:rtl w:val="true"/>
        </w:rPr>
        <w:t xml:space="preserve">עם זאת </w:t>
      </w:r>
      <w:r>
        <w:rPr>
          <w:rtl w:val="true"/>
        </w:rPr>
        <w:t>"</w:t>
      </w:r>
      <w:r>
        <w:rPr>
          <w:rtl w:val="true"/>
        </w:rPr>
        <w:t>המחוקק לא הגדיר מהי התעללות</w:t>
      </w:r>
      <w:r>
        <w:rPr>
          <w:rtl w:val="true"/>
        </w:rPr>
        <w:t xml:space="preserve">, </w:t>
      </w:r>
      <w:r>
        <w:rPr>
          <w:rtl w:val="true"/>
        </w:rPr>
        <w:t>ולא אחת מטשטשים הגבולות בין סוגי ההתעללות המוזכרים בסעיף – גופנית</w:t>
      </w:r>
      <w:r>
        <w:rPr>
          <w:rtl w:val="true"/>
        </w:rPr>
        <w:t xml:space="preserve">, </w:t>
      </w:r>
      <w:r>
        <w:rPr>
          <w:rtl w:val="true"/>
        </w:rPr>
        <w:t>נפשית או מינית</w:t>
      </w:r>
      <w:r>
        <w:rPr>
          <w:rtl w:val="true"/>
        </w:rPr>
        <w:t>"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5986/08</w:t>
        </w:r>
      </w:hyperlink>
      <w:r>
        <w:rPr>
          <w:rtl w:val="true"/>
        </w:rPr>
        <w:t xml:space="preserve"> </w:t>
      </w:r>
      <w:r>
        <w:rPr>
          <w:rFonts w:ascii="Century" w:hAnsi="Century" w:cs="Miriam"/>
          <w:b/>
          <w:b/>
          <w:spacing w:val="0"/>
          <w:sz w:val="22"/>
          <w:sz w:val="22"/>
          <w:szCs w:val="24"/>
          <w:rtl w:val="true"/>
        </w:rPr>
        <w:t>כחלון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10.11.2008</w:t>
      </w:r>
      <w:r>
        <w:rPr>
          <w:rtl w:val="true"/>
        </w:rPr>
        <w:t>)</w:t>
      </w:r>
      <w:r>
        <w:rPr>
          <w:rtl w:val="true"/>
        </w:rPr>
        <w:t xml:space="preserve">). </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לעניין זה</w:t>
      </w:r>
      <w:r>
        <w:rPr>
          <w:rtl w:val="true"/>
        </w:rPr>
        <w:t xml:space="preserve">, </w:t>
      </w:r>
      <w:r>
        <w:rPr>
          <w:rtl w:val="true"/>
        </w:rPr>
        <w:t>המחלוקת שהונחה לפנינו היא</w:t>
      </w:r>
      <w:r>
        <w:rPr>
          <w:rtl w:val="true"/>
        </w:rPr>
        <w:t xml:space="preserve">, </w:t>
      </w:r>
      <w:r>
        <w:rPr>
          <w:rtl w:val="true"/>
        </w:rPr>
        <w:t>רובה ככולה</w:t>
      </w:r>
      <w:r>
        <w:rPr>
          <w:rtl w:val="true"/>
        </w:rPr>
        <w:t xml:space="preserve">, </w:t>
      </w:r>
      <w:r>
        <w:rPr>
          <w:rtl w:val="true"/>
        </w:rPr>
        <w:t xml:space="preserve">משפטית </w:t>
      </w:r>
      <w:r>
        <w:rPr>
          <w:rtl w:val="true"/>
        </w:rPr>
        <w:t>–</w:t>
      </w:r>
      <w:r>
        <w:rPr>
          <w:rtl w:val="true"/>
        </w:rPr>
        <w:t xml:space="preserve"> האם העובדה כי הילד נכח בסמוך מאוד לאימו באירוע התקיפה</w:t>
      </w:r>
      <w:r>
        <w:rPr>
          <w:rtl w:val="true"/>
        </w:rPr>
        <w:t xml:space="preserve">, </w:t>
      </w:r>
      <w:r>
        <w:rPr>
          <w:rtl w:val="true"/>
        </w:rPr>
        <w:t>תוך שניתז עליו דמה</w:t>
      </w:r>
      <w:r>
        <w:rPr>
          <w:rtl w:val="true"/>
        </w:rPr>
        <w:t xml:space="preserve">, </w:t>
      </w:r>
      <w:r>
        <w:rPr>
          <w:rtl w:val="true"/>
        </w:rPr>
        <w:t xml:space="preserve">עולה כדי מעשה </w:t>
      </w:r>
      <w:r>
        <w:rPr>
          <w:rtl w:val="true"/>
        </w:rPr>
        <w:t>"</w:t>
      </w:r>
      <w:r>
        <w:rPr>
          <w:rFonts w:ascii="Century" w:hAnsi="Century" w:cs="Miriam"/>
          <w:b/>
          <w:b/>
          <w:spacing w:val="0"/>
          <w:sz w:val="22"/>
          <w:sz w:val="22"/>
          <w:szCs w:val="24"/>
          <w:rtl w:val="true"/>
        </w:rPr>
        <w:t>בקטין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r>
        <w:rPr>
          <w:rtl w:val="true"/>
        </w:rPr>
        <w:t xml:space="preserve">" </w:t>
      </w:r>
      <w:r>
        <w:rPr>
          <w:rtl w:val="true"/>
        </w:rPr>
        <w:t xml:space="preserve">ומהווה </w:t>
      </w:r>
      <w:r>
        <w:rPr>
          <w:rtl w:val="true"/>
        </w:rPr>
        <w:t>"</w:t>
      </w:r>
      <w:r>
        <w:rPr>
          <w:rFonts w:ascii="Century" w:hAnsi="Century" w:cs="Miriam"/>
          <w:b/>
          <w:b/>
          <w:spacing w:val="0"/>
          <w:sz w:val="22"/>
          <w:sz w:val="22"/>
          <w:szCs w:val="24"/>
          <w:rtl w:val="true"/>
        </w:rPr>
        <w:t>התעללות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גופנית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נפשית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tl w:val="true"/>
        </w:rPr>
        <w:t xml:space="preserve">". </w:t>
      </w:r>
      <w:r>
        <w:rPr>
          <w:rtl w:val="true"/>
        </w:rPr>
        <w:t>יש לדייק</w:t>
      </w:r>
      <w:r>
        <w:rPr>
          <w:rtl w:val="true"/>
        </w:rPr>
        <w:t xml:space="preserve">, </w:t>
      </w:r>
      <w:r>
        <w:rPr>
          <w:rtl w:val="true"/>
        </w:rPr>
        <w:t>כי המערער אינו ממקד את טיעוניו באשר להתקיימות רכיב כזה או אחר בסעיף החוק</w:t>
      </w:r>
      <w:r>
        <w:rPr>
          <w:rtl w:val="true"/>
        </w:rPr>
        <w:t xml:space="preserve">, </w:t>
      </w:r>
      <w:r>
        <w:rPr>
          <w:rtl w:val="true"/>
        </w:rPr>
        <w:t xml:space="preserve">אלא משיג באופן כללי על </w:t>
      </w:r>
      <w:r>
        <w:rPr>
          <w:rtl w:val="true"/>
        </w:rPr>
        <w:t>"</w:t>
      </w:r>
      <w:r>
        <w:rPr>
          <w:rtl w:val="true"/>
        </w:rPr>
        <w:t>תקדימיות</w:t>
      </w:r>
      <w:r>
        <w:rPr>
          <w:rtl w:val="true"/>
        </w:rPr>
        <w:t xml:space="preserve">" </w:t>
      </w:r>
      <w:r>
        <w:rPr>
          <w:rtl w:val="true"/>
        </w:rPr>
        <w:t>הרשעתו</w:t>
      </w:r>
      <w:r>
        <w:rPr>
          <w:rtl w:val="true"/>
        </w:rPr>
        <w:t xml:space="preserve">, </w:t>
      </w:r>
      <w:r>
        <w:rPr>
          <w:rtl w:val="true"/>
        </w:rPr>
        <w:t>תוך שהוא טוען כי מדובר בפרשנות מרחיבה להוראות החוק</w:t>
      </w:r>
      <w:r>
        <w:rPr>
          <w:rtl w:val="true"/>
        </w:rPr>
        <w:t xml:space="preserve">. </w:t>
      </w:r>
      <w:r>
        <w:rPr>
          <w:rtl w:val="true"/>
        </w:rPr>
        <w:t>לדבריו</w:t>
      </w:r>
      <w:r>
        <w:rPr>
          <w:rtl w:val="true"/>
        </w:rPr>
        <w:t xml:space="preserve">, </w:t>
      </w:r>
      <w:r>
        <w:rPr>
          <w:rtl w:val="true"/>
        </w:rPr>
        <w:t>מדובר בפעם הראשונה בה מורשע אדם בהתעללות בקטין</w:t>
      </w:r>
      <w:r>
        <w:rPr>
          <w:rtl w:val="true"/>
        </w:rPr>
        <w:t xml:space="preserve">, </w:t>
      </w:r>
      <w:r>
        <w:rPr>
          <w:rtl w:val="true"/>
        </w:rPr>
        <w:t>כאשר מעשיו לא כוונו כלפי הילד וההרשעה מבוססת על עצם נוכחות הילד בסיטואציה מסוימת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איני רואה לקבל טענה זו</w:t>
      </w:r>
      <w:r>
        <w:rPr>
          <w:rtl w:val="true"/>
        </w:rPr>
        <w:t xml:space="preserve">. </w:t>
      </w:r>
      <w:r>
        <w:rPr>
          <w:rtl w:val="true"/>
        </w:rPr>
        <w:t>תחילה</w:t>
      </w:r>
      <w:r>
        <w:rPr>
          <w:rtl w:val="true"/>
        </w:rPr>
        <w:t xml:space="preserve">, </w:t>
      </w:r>
      <w:r>
        <w:rPr>
          <w:rtl w:val="true"/>
        </w:rPr>
        <w:t>מאחר שאיני סבור כי הרשעת המערער היא כה תקדימית כנטען</w:t>
      </w:r>
      <w:r>
        <w:rPr>
          <w:rtl w:val="true"/>
        </w:rPr>
        <w:t xml:space="preserve">. </w:t>
      </w:r>
      <w:r>
        <w:rPr>
          <w:rtl w:val="true"/>
        </w:rPr>
        <w:t>בעבר נקבע</w:t>
      </w:r>
      <w:r>
        <w:rPr>
          <w:rtl w:val="true"/>
        </w:rPr>
        <w:t xml:space="preserve">, </w:t>
      </w:r>
      <w:r>
        <w:rPr>
          <w:rtl w:val="true"/>
        </w:rPr>
        <w:t xml:space="preserve">כי </w:t>
      </w:r>
      <w:r>
        <w:rPr>
          <w:rtl w:val="true"/>
        </w:rPr>
        <w:t>מעשה של גזיזת אחת מפאותיו של ילד בשנתו על</w:t>
      </w:r>
      <w:r>
        <w:rPr>
          <w:rtl w:val="true"/>
        </w:rPr>
        <w:t>-</w:t>
      </w:r>
      <w:r>
        <w:rPr>
          <w:rtl w:val="true"/>
        </w:rPr>
        <w:t xml:space="preserve">ידי אביו </w:t>
      </w:r>
      <w:r>
        <w:rPr>
          <w:rtl w:val="true"/>
        </w:rPr>
        <w:t>עולה כדי</w:t>
      </w:r>
      <w:r>
        <w:rPr>
          <w:rtl w:val="true"/>
        </w:rPr>
        <w:t xml:space="preserve"> התעללות נפשית</w:t>
      </w:r>
      <w:r>
        <w:rPr>
          <w:rtl w:val="true"/>
        </w:rPr>
        <w:t xml:space="preserve"> </w:t>
      </w:r>
      <w:r>
        <w:rPr>
          <w:rtl w:val="true"/>
        </w:rPr>
        <w:t>(</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2696/96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28.11.1996</w:t>
      </w:r>
      <w:r>
        <w:rPr>
          <w:rtl w:val="true"/>
        </w:rPr>
        <w:t>)</w:t>
      </w:r>
      <w:r>
        <w:rPr>
          <w:rtl w:val="true"/>
        </w:rPr>
        <w:t>),</w:t>
      </w:r>
      <w:r>
        <w:rPr>
          <w:color w:val="000000"/>
          <w:sz w:val="27"/>
          <w:szCs w:val="27"/>
          <w:rtl w:val="true"/>
        </w:rPr>
        <w:t xml:space="preserve"> </w:t>
      </w:r>
      <w:r>
        <w:rPr>
          <w:rtl w:val="true"/>
        </w:rPr>
        <w:t xml:space="preserve">במקרה אחר </w:t>
      </w:r>
      <w:r>
        <w:rPr>
          <w:rtl w:val="true"/>
        </w:rPr>
        <w:t>הורשע שוטר בעבירה של התעללות נפשית לאחר שהכריח עצירים פלסטינאים שהיו נתונים למרותו לשיר שיר בערבית שמילותיו נועדו להשפיל ולבזות את הנביא מוחמד</w:t>
      </w:r>
      <w:r>
        <w:rPr>
          <w:rtl w:val="true"/>
        </w:rPr>
        <w:t xml:space="preserve">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1752/00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נקאש</w:t>
      </w:r>
      <w:r>
        <w:rPr>
          <w:rtl w:val="true"/>
        </w:rPr>
        <w:t xml:space="preserve">, </w:t>
      </w:r>
      <w:r>
        <w:rPr>
          <w:rtl w:val="true"/>
        </w:rPr>
        <w:t>פ</w:t>
      </w:r>
      <w:r>
        <w:rPr>
          <w:rtl w:val="true"/>
        </w:rPr>
        <w:t>"</w:t>
      </w:r>
      <w:r>
        <w:rPr>
          <w:rtl w:val="true"/>
        </w:rPr>
        <w:t xml:space="preserve">ד </w:t>
      </w:r>
      <w:r>
        <w:rPr>
          <w:rtl w:val="true"/>
        </w:rPr>
        <w:t>נד</w:t>
      </w:r>
      <w:r>
        <w:rPr>
          <w:rtl w:val="true"/>
        </w:rPr>
        <w:t>(</w:t>
      </w:r>
      <w:r>
        <w:rPr/>
        <w:t>2</w:t>
      </w:r>
      <w:r>
        <w:rPr>
          <w:rtl w:val="true"/>
        </w:rPr>
        <w:t xml:space="preserve">) </w:t>
      </w:r>
      <w:r>
        <w:rPr/>
        <w:t>72</w:t>
      </w:r>
      <w:r>
        <w:rPr>
          <w:rtl w:val="true"/>
        </w:rPr>
        <w:t xml:space="preserve"> (</w:t>
      </w:r>
      <w:r>
        <w:rPr/>
        <w:t>2000</w:t>
      </w:r>
      <w:r>
        <w:rPr>
          <w:rtl w:val="true"/>
        </w:rPr>
        <w:t xml:space="preserve">)). </w:t>
      </w:r>
      <w:r>
        <w:rPr>
          <w:rtl w:val="true"/>
        </w:rPr>
        <w:t>אנו רואים</w:t>
      </w:r>
      <w:r>
        <w:rPr>
          <w:rtl w:val="true"/>
        </w:rPr>
        <w:t xml:space="preserve">, </w:t>
      </w:r>
      <w:r>
        <w:rPr>
          <w:rtl w:val="true"/>
        </w:rPr>
        <w:t xml:space="preserve">כי מעשים שאינם </w:t>
      </w:r>
      <w:r>
        <w:rPr>
          <w:rFonts w:ascii="Century" w:hAnsi="Century" w:cs="Miriam"/>
          <w:b/>
          <w:b/>
          <w:spacing w:val="0"/>
          <w:sz w:val="22"/>
          <w:sz w:val="22"/>
          <w:szCs w:val="24"/>
          <w:rtl w:val="true"/>
        </w:rPr>
        <w:t>אלימים</w:t>
      </w:r>
      <w:r>
        <w:rPr>
          <w:rtl w:val="true"/>
        </w:rPr>
        <w:t xml:space="preserve"> כשלעצמם</w:t>
      </w:r>
      <w:r>
        <w:rPr>
          <w:rtl w:val="true"/>
        </w:rPr>
        <w:t xml:space="preserve">, </w:t>
      </w:r>
      <w:r>
        <w:rPr>
          <w:rtl w:val="true"/>
        </w:rPr>
        <w:t>בהקשר מסוים</w:t>
      </w:r>
      <w:r>
        <w:rPr>
          <w:rtl w:val="true"/>
        </w:rPr>
        <w:t xml:space="preserve">, </w:t>
      </w:r>
      <w:r>
        <w:rPr>
          <w:rtl w:val="true"/>
        </w:rPr>
        <w:t>עולים כדי התעללות</w:t>
      </w:r>
      <w:r>
        <w:rPr>
          <w:rtl w:val="true"/>
        </w:rPr>
        <w:t xml:space="preserve">. </w:t>
      </w:r>
      <w:r>
        <w:rPr>
          <w:rtl w:val="true"/>
        </w:rPr>
        <w:t>כך</w:t>
      </w:r>
      <w:r>
        <w:rPr>
          <w:rtl w:val="true"/>
        </w:rPr>
        <w:t xml:space="preserve">, </w:t>
      </w:r>
      <w:r>
        <w:rPr>
          <w:rtl w:val="true"/>
        </w:rPr>
        <w:t>נוכחות ילד באירוע אלים בנסיבות מסוימות יכולה שלא להוות התעללות</w:t>
      </w:r>
      <w:r>
        <w:rPr>
          <w:rtl w:val="true"/>
        </w:rPr>
        <w:t xml:space="preserve">, </w:t>
      </w:r>
      <w:r>
        <w:rPr>
          <w:rtl w:val="true"/>
        </w:rPr>
        <w:t xml:space="preserve">ואילו בהקשר אחר </w:t>
      </w:r>
      <w:r>
        <w:rPr>
          <w:rtl w:val="true"/>
        </w:rPr>
        <w:t>–</w:t>
      </w:r>
      <w:r>
        <w:rPr>
          <w:rtl w:val="true"/>
        </w:rPr>
        <w:t xml:space="preserve"> כן להוות התעללות</w:t>
      </w:r>
      <w:r>
        <w:rPr>
          <w:rtl w:val="true"/>
        </w:rPr>
        <w:t xml:space="preserve">. </w:t>
      </w:r>
      <w:r>
        <w:rPr>
          <w:rtl w:val="true"/>
        </w:rPr>
        <w:t>כל מקרה ונסיבותיו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מעורבות הילד לא הסתכמה בנוכחות פסיבית באירוע בלבד</w:t>
      </w:r>
      <w:r>
        <w:rPr>
          <w:rtl w:val="true"/>
        </w:rPr>
        <w:t xml:space="preserve">. </w:t>
      </w:r>
      <w:r>
        <w:rPr>
          <w:rtl w:val="true"/>
        </w:rPr>
        <w:t xml:space="preserve">מדובר באירוע אלימות מתמשך כלפי אימו המבסס גם אלמנט פיזי מסוים להתעללות </w:t>
      </w:r>
      <w:r>
        <w:rPr>
          <w:rtl w:val="true"/>
        </w:rPr>
        <w:t>–</w:t>
      </w:r>
      <w:r>
        <w:rPr>
          <w:rtl w:val="true"/>
        </w:rPr>
        <w:t xml:space="preserve"> עת שדם אימו ניתז עליו וכיסה אותו</w:t>
      </w:r>
      <w:r>
        <w:rPr>
          <w:rtl w:val="true"/>
        </w:rPr>
        <w:t xml:space="preserve">. </w:t>
      </w:r>
      <w:r>
        <w:rPr>
          <w:rtl w:val="true"/>
        </w:rPr>
        <w:t>כאן המקום להזכיר</w:t>
      </w:r>
      <w:r>
        <w:rPr>
          <w:rtl w:val="true"/>
        </w:rPr>
        <w:t xml:space="preserve">, </w:t>
      </w:r>
      <w:r>
        <w:rPr>
          <w:rtl w:val="true"/>
        </w:rPr>
        <w:t>כי המתלוננת הפנתה את המערער שוב ושוב לכך שהילד לידם</w:t>
      </w:r>
      <w:r>
        <w:rPr>
          <w:rtl w:val="true"/>
        </w:rPr>
        <w:t xml:space="preserve">, </w:t>
      </w:r>
      <w:r>
        <w:rPr>
          <w:rtl w:val="true"/>
        </w:rPr>
        <w:t xml:space="preserve">וכי הוא בוכה </w:t>
      </w:r>
      <w:r>
        <w:rPr>
          <w:rtl w:val="true"/>
        </w:rPr>
        <w:t>–</w:t>
      </w:r>
      <w:r>
        <w:rPr>
          <w:rtl w:val="true"/>
        </w:rPr>
        <w:t xml:space="preserve"> </w:t>
      </w:r>
      <w:r>
        <w:rPr>
          <w:rtl w:val="true"/>
        </w:rPr>
        <w:t>"</w:t>
      </w:r>
      <w:r>
        <w:rPr>
          <w:rFonts w:ascii="Century" w:hAnsi="Century" w:cs="Miriam"/>
          <w:b/>
          <w:b/>
          <w:spacing w:val="0"/>
          <w:sz w:val="22"/>
          <w:sz w:val="22"/>
          <w:szCs w:val="24"/>
          <w:rtl w:val="true"/>
        </w:rPr>
        <w:t>תראה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הילד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בוכה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אביעד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אביעד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w:t>
      </w:r>
      <w:r>
        <w:rPr>
          <w:rtl w:val="true"/>
        </w:rPr>
        <w:t>" (</w:t>
      </w:r>
      <w:r>
        <w:rPr>
          <w:rtl w:val="true"/>
        </w:rPr>
        <w:t>ת</w:t>
      </w:r>
      <w:r>
        <w:rPr>
          <w:rtl w:val="true"/>
        </w:rPr>
        <w:t>/</w:t>
      </w:r>
      <w:r>
        <w:rPr/>
        <w:t>72</w:t>
      </w:r>
      <w:r>
        <w:rPr>
          <w:rtl w:val="true"/>
        </w:rPr>
        <w:t>א</w:t>
      </w:r>
      <w:r>
        <w:rPr>
          <w:rtl w:val="true"/>
        </w:rPr>
        <w:t xml:space="preserve">, </w:t>
      </w:r>
      <w:r>
        <w:rPr>
          <w:rtl w:val="true"/>
        </w:rPr>
        <w:t xml:space="preserve">בעמוד </w:t>
      </w:r>
      <w:r>
        <w:rPr/>
        <w:t>19</w:t>
      </w:r>
      <w:r>
        <w:rPr>
          <w:rtl w:val="true"/>
        </w:rPr>
        <w:t xml:space="preserve">), </w:t>
      </w:r>
      <w:r>
        <w:rPr>
          <w:rtl w:val="true"/>
        </w:rPr>
        <w:t>ואילו הוא המשיך לתקוף אותה ולחבוט בה באכזריות לנגד עיניו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בחירת המערער שלא לחדול ממעשיו או להרחיק את הילד מהזירה</w:t>
      </w:r>
      <w:r>
        <w:rPr>
          <w:rtl w:val="true"/>
        </w:rPr>
        <w:t xml:space="preserve">, </w:t>
      </w:r>
      <w:r>
        <w:rPr>
          <w:rtl w:val="true"/>
        </w:rPr>
        <w:t>כפתה עליו</w:t>
      </w:r>
      <w:r>
        <w:rPr>
          <w:rtl w:val="true"/>
        </w:rPr>
        <w:t xml:space="preserve">, </w:t>
      </w:r>
      <w:r>
        <w:rPr>
          <w:rtl w:val="true"/>
        </w:rPr>
        <w:t>הלכה למעשה</w:t>
      </w:r>
      <w:r>
        <w:rPr>
          <w:rtl w:val="true"/>
        </w:rPr>
        <w:t xml:space="preserve">, </w:t>
      </w:r>
      <w:r>
        <w:rPr>
          <w:rtl w:val="true"/>
        </w:rPr>
        <w:t>לא רק להיות עד לזוועה שהתחוללה אלא גם להיות חלק מההתרחשות עצמה</w:t>
      </w:r>
      <w:r>
        <w:rPr>
          <w:rtl w:val="true"/>
        </w:rPr>
        <w:t xml:space="preserve">. </w:t>
      </w:r>
      <w:r>
        <w:rPr>
          <w:rtl w:val="true"/>
        </w:rPr>
        <w:t>בפרט</w:t>
      </w:r>
      <w:r>
        <w:rPr>
          <w:rtl w:val="true"/>
        </w:rPr>
        <w:t xml:space="preserve">, </w:t>
      </w:r>
      <w:r>
        <w:rPr>
          <w:rtl w:val="true"/>
        </w:rPr>
        <w:t>בהתחשב בפערי הכוחות העצומים שבין המערער לילד והתלות המוחלטת שלו בהוריו בגיל זה</w:t>
      </w:r>
      <w:r>
        <w:rPr>
          <w:rtl w:val="true"/>
        </w:rPr>
        <w:t xml:space="preserve">. </w:t>
      </w:r>
      <w:r>
        <w:rPr>
          <w:rtl w:val="true"/>
        </w:rPr>
        <w:t>כפי שנקבע בעבר</w:t>
      </w:r>
      <w:r>
        <w:rPr>
          <w:rtl w:val="true"/>
        </w:rPr>
        <w:t xml:space="preserve">: </w:t>
      </w:r>
      <w:r>
        <w:rPr>
          <w:rtl w:val="true"/>
        </w:rPr>
        <w:t>"</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שהקטן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שחסר</w:t>
      </w:r>
      <w:r>
        <w:rPr>
          <w:rFonts w:cs="Miriam" w:ascii="Century" w:hAnsi="Century"/>
          <w:b/>
          <w:spacing w:val="0"/>
          <w:sz w:val="22"/>
          <w:szCs w:val="24"/>
          <w:rtl w:val="true"/>
        </w:rPr>
        <w:t>-</w:t>
      </w:r>
      <w:r>
        <w:rPr>
          <w:rFonts w:ascii="Century" w:hAnsi="Century" w:cs="Miriam"/>
          <w:b/>
          <w:b/>
          <w:spacing w:val="0"/>
          <w:sz w:val="22"/>
          <w:sz w:val="22"/>
          <w:szCs w:val="24"/>
          <w:rtl w:val="true"/>
        </w:rPr>
        <w:t>הישע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שהנפגע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ואלימה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התעללות</w:t>
      </w:r>
      <w:r>
        <w:rPr>
          <w:rtl w:val="true"/>
        </w:rPr>
        <w:t>"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405/03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w:t>
      </w:r>
      <w:r>
        <w:rPr>
          <w:rFonts w:ascii="Century" w:hAnsi="Century" w:cs="Miriam"/>
          <w:b/>
          <w:b/>
          <w:spacing w:val="0"/>
          <w:sz w:val="22"/>
          <w:sz w:val="22"/>
          <w:szCs w:val="24"/>
          <w:rtl w:val="true"/>
        </w:rPr>
        <w:t>ל</w:t>
      </w:r>
      <w:r>
        <w:rPr>
          <w:rtl w:val="true"/>
        </w:rPr>
        <w:t xml:space="preserve">, </w:t>
      </w:r>
      <w:r>
        <w:rPr>
          <w:rtl w:val="true"/>
        </w:rPr>
        <w:t>פ</w:t>
      </w:r>
      <w:r>
        <w:rPr>
          <w:rtl w:val="true"/>
        </w:rPr>
        <w:t>"</w:t>
      </w:r>
      <w:r>
        <w:rPr>
          <w:rtl w:val="true"/>
        </w:rPr>
        <w:t>ד</w:t>
      </w:r>
      <w:r>
        <w:rPr>
          <w:rtl w:val="true"/>
        </w:rPr>
        <w:t xml:space="preserve"> </w:t>
      </w:r>
      <w:r>
        <w:rPr>
          <w:rtl w:val="true"/>
        </w:rPr>
        <w:t>נח</w:t>
      </w:r>
      <w:r>
        <w:rPr>
          <w:rtl w:val="true"/>
        </w:rPr>
        <w:t>(</w:t>
      </w:r>
      <w:r>
        <w:rPr/>
        <w:t>4</w:t>
      </w:r>
      <w:r>
        <w:rPr>
          <w:rtl w:val="true"/>
        </w:rPr>
        <w:t xml:space="preserve">) </w:t>
      </w:r>
      <w:r>
        <w:rPr/>
        <w:t>247</w:t>
      </w:r>
      <w:r>
        <w:rPr>
          <w:rtl w:val="true"/>
        </w:rPr>
        <w:t xml:space="preserve">, </w:t>
      </w:r>
      <w:r>
        <w:rPr/>
        <w:t>254</w:t>
      </w:r>
      <w:r>
        <w:rPr>
          <w:rtl w:val="true"/>
        </w:rPr>
        <w:t xml:space="preserve"> (</w:t>
      </w:r>
      <w:r>
        <w:rPr/>
        <w:t>2004</w:t>
      </w:r>
      <w:r>
        <w:rPr>
          <w:rtl w:val="true"/>
        </w:rPr>
        <w:t>)‏‏</w:t>
      </w:r>
      <w:r>
        <w:rPr>
          <w:rtl w:val="true"/>
        </w:rPr>
        <w:t xml:space="preserve">; </w:t>
      </w:r>
      <w:r>
        <w:rPr>
          <w:rtl w:val="true"/>
        </w:rPr>
        <w:t>ראו גם</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6274/98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נה</w:t>
      </w:r>
      <w:r>
        <w:rPr>
          <w:rtl w:val="true"/>
        </w:rPr>
        <w:t>(</w:t>
      </w:r>
      <w:r>
        <w:rPr/>
        <w:t>2</w:t>
      </w:r>
      <w:r>
        <w:rPr>
          <w:rtl w:val="true"/>
        </w:rPr>
        <w:t xml:space="preserve">) </w:t>
      </w:r>
      <w:r>
        <w:rPr/>
        <w:t>293</w:t>
      </w:r>
      <w:r>
        <w:rPr>
          <w:rtl w:val="true"/>
        </w:rPr>
        <w:t xml:space="preserve">, </w:t>
      </w:r>
      <w:r>
        <w:rPr/>
        <w:t>303</w:t>
      </w:r>
      <w:r>
        <w:rPr>
          <w:rtl w:val="true"/>
        </w:rPr>
        <w:t xml:space="preserve"> </w:t>
      </w:r>
      <w:r>
        <w:rPr>
          <w:rtl w:val="true"/>
        </w:rPr>
        <w:t>(</w:t>
      </w:r>
      <w:r>
        <w:rPr/>
        <w:t>2000</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מעבר לכך</w:t>
      </w:r>
      <w:r>
        <w:rPr>
          <w:rtl w:val="true"/>
        </w:rPr>
        <w:t xml:space="preserve">, </w:t>
      </w:r>
      <w:r>
        <w:rPr>
          <w:rtl w:val="true"/>
        </w:rPr>
        <w:t xml:space="preserve">וגם אם היה לפנינו מצב שבו הילד </w:t>
      </w:r>
      <w:r>
        <w:rPr>
          <w:rtl w:val="true"/>
        </w:rPr>
        <w:t>"</w:t>
      </w:r>
      <w:r>
        <w:rPr>
          <w:rtl w:val="true"/>
        </w:rPr>
        <w:t>מנותק</w:t>
      </w:r>
      <w:r>
        <w:rPr>
          <w:rtl w:val="true"/>
        </w:rPr>
        <w:t xml:space="preserve">" </w:t>
      </w:r>
      <w:r>
        <w:rPr>
          <w:rtl w:val="true"/>
        </w:rPr>
        <w:t>מהאירוע האלים</w:t>
      </w:r>
      <w:r>
        <w:rPr>
          <w:rtl w:val="true"/>
        </w:rPr>
        <w:t xml:space="preserve">, </w:t>
      </w:r>
      <w:r>
        <w:rPr>
          <w:rtl w:val="true"/>
        </w:rPr>
        <w:t xml:space="preserve">כך שנדרש לבחון האם נוכחותו בלבד מגבשת הרשעה בעבירת התעללות </w:t>
      </w:r>
      <w:r>
        <w:rPr>
          <w:rtl w:val="true"/>
        </w:rPr>
        <w:t>–</w:t>
      </w:r>
      <w:r>
        <w:rPr>
          <w:rtl w:val="true"/>
        </w:rPr>
        <w:t xml:space="preserve"> לפני כמעט </w:t>
      </w:r>
      <w:r>
        <w:rPr/>
        <w:t>30</w:t>
      </w:r>
      <w:r>
        <w:rPr>
          <w:rtl w:val="true"/>
        </w:rPr>
        <w:t xml:space="preserve"> </w:t>
      </w:r>
      <w:r>
        <w:rPr>
          <w:rtl w:val="true"/>
        </w:rPr>
        <w:t>שנה</w:t>
      </w:r>
      <w:r>
        <w:rPr>
          <w:rtl w:val="true"/>
        </w:rPr>
        <w:t xml:space="preserve">, </w:t>
      </w:r>
      <w:r>
        <w:rPr>
          <w:rtl w:val="true"/>
        </w:rPr>
        <w:t>בת</w:t>
      </w:r>
      <w:r>
        <w:rPr>
          <w:rtl w:val="true"/>
        </w:rPr>
        <w:t>"</w:t>
      </w:r>
      <w:r>
        <w:rPr>
          <w:rtl w:val="true"/>
        </w:rPr>
        <w:t xml:space="preserve">פ </w:t>
      </w:r>
      <w:r>
        <w:rPr>
          <w:rtl w:val="true"/>
        </w:rPr>
        <w:t>(</w:t>
      </w:r>
      <w:r>
        <w:rPr>
          <w:rtl w:val="true"/>
        </w:rPr>
        <w:t>ת</w:t>
      </w:r>
      <w:r>
        <w:rPr>
          <w:rtl w:val="true"/>
        </w:rPr>
        <w:t>"</w:t>
      </w:r>
      <w:r>
        <w:rPr>
          <w:rtl w:val="true"/>
        </w:rPr>
        <w:t>א</w:t>
      </w:r>
      <w:r>
        <w:rPr>
          <w:rtl w:val="true"/>
        </w:rPr>
        <w:t xml:space="preserve">) </w:t>
      </w:r>
      <w:r>
        <w:rPr/>
        <w:t>461/95</w:t>
      </w:r>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w:t>
      </w:r>
      <w:r>
        <w:rPr>
          <w:rtl w:val="true"/>
        </w:rPr>
        <w:t>לא פורסם</w:t>
      </w:r>
      <w:r>
        <w:rPr>
          <w:rtl w:val="true"/>
        </w:rPr>
        <w:t xml:space="preserve">, </w:t>
      </w:r>
      <w:r>
        <w:rPr/>
        <w:t>23.7.1996</w:t>
      </w:r>
      <w:r>
        <w:rPr>
          <w:rtl w:val="true"/>
        </w:rPr>
        <w:t xml:space="preserve">), </w:t>
      </w:r>
      <w:r>
        <w:rPr>
          <w:rtl w:val="true"/>
        </w:rPr>
        <w:t>הוגש נגד נאשם כתב אישום שבו פורטו מעשי התעללות גופניים ונפשיים בילדיו הקטינים</w:t>
      </w:r>
      <w:r>
        <w:rPr>
          <w:rtl w:val="true"/>
        </w:rPr>
        <w:t xml:space="preserve">. </w:t>
      </w:r>
      <w:r>
        <w:rPr>
          <w:rtl w:val="true"/>
        </w:rPr>
        <w:t>אחד המעשים תואר כך</w:t>
      </w:r>
      <w:r>
        <w:rPr>
          <w:rtl w:val="true"/>
        </w:rPr>
        <w:t>: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נהג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להשפיל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ולהעליב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בנוכחותם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תתלונן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tl w:val="true"/>
        </w:rPr>
        <w:t>" (</w:t>
      </w:r>
      <w:r>
        <w:rPr>
          <w:rtl w:val="true"/>
        </w:rPr>
        <w:t xml:space="preserve">סעיף </w:t>
      </w:r>
      <w:r>
        <w:rPr/>
        <w:t>2</w:t>
      </w:r>
      <w:r>
        <w:rPr>
          <w:rtl w:val="true"/>
        </w:rPr>
        <w:t>א לכתב האישום</w:t>
      </w:r>
      <w:r>
        <w:rPr>
          <w:rtl w:val="true"/>
        </w:rPr>
        <w:t xml:space="preserve">). </w:t>
      </w:r>
      <w:r>
        <w:rPr>
          <w:rtl w:val="true"/>
        </w:rPr>
        <w:t>באותו מקרה</w:t>
      </w:r>
      <w:r>
        <w:rPr>
          <w:rtl w:val="true"/>
        </w:rPr>
        <w:t xml:space="preserve">, </w:t>
      </w:r>
      <w:r>
        <w:rPr>
          <w:rtl w:val="true"/>
        </w:rPr>
        <w:t>נקבע כי השפלה חמורה של האם</w:t>
      </w:r>
      <w:r>
        <w:rPr>
          <w:rtl w:val="true"/>
        </w:rPr>
        <w:t xml:space="preserve">, </w:t>
      </w:r>
      <w:r>
        <w:rPr>
          <w:rtl w:val="true"/>
        </w:rPr>
        <w:t>לנגד עיני הילדים</w:t>
      </w:r>
      <w:r>
        <w:rPr>
          <w:rtl w:val="true"/>
        </w:rPr>
        <w:t xml:space="preserve">, </w:t>
      </w:r>
      <w:r>
        <w:rPr>
          <w:rtl w:val="true"/>
        </w:rPr>
        <w:t xml:space="preserve">ולצד זאת פעולות נוספות </w:t>
      </w:r>
      <w:r>
        <w:rPr>
          <w:rtl w:val="true"/>
        </w:rPr>
        <w:t>–</w:t>
      </w:r>
      <w:r>
        <w:rPr>
          <w:rtl w:val="true"/>
        </w:rPr>
        <w:t xml:space="preserve"> כגון כליאתם בחדרם</w:t>
      </w:r>
      <w:r>
        <w:rPr>
          <w:rtl w:val="true"/>
        </w:rPr>
        <w:t xml:space="preserve">, </w:t>
      </w:r>
      <w:r>
        <w:rPr>
          <w:rtl w:val="true"/>
        </w:rPr>
        <w:t xml:space="preserve">עולה כדי התעללות פיזית </w:t>
      </w:r>
      <w:r>
        <w:rPr>
          <w:rtl w:val="true"/>
        </w:rPr>
        <w:t>(</w:t>
      </w:r>
      <w:r>
        <w:rPr>
          <w:rtl w:val="true"/>
        </w:rPr>
        <w:t xml:space="preserve">בעמוד </w:t>
      </w:r>
      <w:r>
        <w:rPr/>
        <w:t>9</w:t>
      </w:r>
      <w:r>
        <w:rPr>
          <w:rtl w:val="true"/>
        </w:rPr>
        <w:t xml:space="preserve"> </w:t>
      </w:r>
      <w:r>
        <w:rPr>
          <w:rtl w:val="true"/>
        </w:rPr>
        <w:t>להכרעת הדין</w:t>
      </w:r>
      <w:r>
        <w:rPr>
          <w:rtl w:val="true"/>
        </w:rPr>
        <w:t xml:space="preserve">). </w:t>
      </w:r>
      <w:r>
        <w:rPr>
          <w:rtl w:val="true"/>
        </w:rPr>
        <w:t xml:space="preserve">ערעור על פסק דינו של בית המשפט המחוזי </w:t>
      </w:r>
      <w:r>
        <w:rPr>
          <w:rtl w:val="true"/>
        </w:rPr>
        <w:t>–</w:t>
      </w:r>
      <w:r>
        <w:rPr>
          <w:rtl w:val="true"/>
        </w:rPr>
        <w:t xml:space="preserve"> נדחה </w:t>
      </w:r>
      <w:r>
        <w:rPr>
          <w:rtl w:val="true"/>
        </w:rPr>
        <w:t>(</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7861/96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27.7.1997</w:t>
      </w:r>
      <w:r>
        <w:rPr>
          <w:rtl w:val="true"/>
        </w:rPr>
        <w:t>)</w:t>
      </w:r>
      <w:r>
        <w:rPr>
          <w:rtl w:val="true"/>
        </w:rPr>
        <w:t>)</w:t>
      </w:r>
      <w:r>
        <w:rPr>
          <w:rtl w:val="true"/>
        </w:rPr>
        <w:t xml:space="preserve">. </w:t>
      </w:r>
      <w:r>
        <w:rPr>
          <w:rtl w:val="true"/>
        </w:rPr>
        <w:t>לאחר זאת</w:t>
      </w:r>
      <w:r>
        <w:rPr>
          <w:rtl w:val="true"/>
        </w:rPr>
        <w:t xml:space="preserve">, </w:t>
      </w:r>
      <w:r>
        <w:rPr>
          <w:rtl w:val="true"/>
        </w:rPr>
        <w:t>נקבע במקרה אחר</w:t>
      </w:r>
      <w:r>
        <w:rPr>
          <w:rtl w:val="true"/>
        </w:rPr>
        <w:t>:</w:t>
      </w:r>
    </w:p>
    <w:p>
      <w:pPr>
        <w:pStyle w:val="Ruller41"/>
        <w:ind w:end="0"/>
        <w:jc w:val="both"/>
        <w:rPr/>
      </w:pPr>
      <w:r>
        <w:rPr>
          <w:rtl w:val="true"/>
        </w:rPr>
      </w:r>
    </w:p>
    <w:p>
      <w:pPr>
        <w:pStyle w:val="Ruller5"/>
        <w:ind w:end="1282"/>
        <w:jc w:val="both"/>
        <w:rPr>
          <w:color w:val="000000"/>
        </w:rPr>
      </w:pPr>
      <w:r>
        <w:rPr>
          <w:rtl w:val="true"/>
        </w:rPr>
        <w:t>"</w:t>
      </w:r>
      <w:r>
        <w:rPr>
          <w:rtl w:val="true"/>
        </w:rPr>
        <w:t>[...]</w:t>
      </w:r>
      <w:r>
        <w:rPr>
          <w:rtl w:val="true"/>
        </w:rPr>
        <w:t xml:space="preserve"> </w:t>
      </w:r>
      <w:r>
        <w:rPr>
          <w:rtl w:val="true"/>
        </w:rPr>
        <w:t>התעללות</w:t>
      </w:r>
      <w:r>
        <w:rPr>
          <w:rFonts w:eastAsia="Arial TUR" w:cs="Arial TUR"/>
          <w:rtl w:val="true"/>
        </w:rPr>
        <w:t xml:space="preserve"> </w:t>
      </w:r>
      <w:r>
        <w:rPr>
          <w:rtl w:val="true"/>
        </w:rPr>
        <w:t>נפשית</w:t>
      </w:r>
      <w:r>
        <w:rPr>
          <w:rFonts w:eastAsia="Arial TUR" w:cs="Arial TUR"/>
          <w:rtl w:val="true"/>
        </w:rPr>
        <w:t xml:space="preserve"> </w:t>
      </w:r>
      <w:r>
        <w:rPr>
          <w:rtl w:val="true"/>
        </w:rPr>
        <w:t>יכולה</w:t>
      </w:r>
      <w:r>
        <w:rPr>
          <w:rFonts w:eastAsia="Arial TUR" w:cs="Arial TUR"/>
          <w:rtl w:val="true"/>
        </w:rPr>
        <w:t xml:space="preserve"> </w:t>
      </w:r>
      <w:r>
        <w:rPr>
          <w:rtl w:val="true"/>
        </w:rPr>
        <w:t>להיגרם</w:t>
      </w:r>
      <w:r>
        <w:rPr>
          <w:rFonts w:eastAsia="Arial TUR" w:cs="Arial TUR"/>
          <w:rtl w:val="true"/>
        </w:rPr>
        <w:t xml:space="preserve"> </w:t>
      </w:r>
      <w:r>
        <w:rPr>
          <w:rtl w:val="true"/>
        </w:rPr>
        <w:t>כתוצאה</w:t>
      </w:r>
      <w:r>
        <w:rPr>
          <w:rFonts w:eastAsia="Arial TUR" w:cs="Arial TUR"/>
          <w:rtl w:val="true"/>
        </w:rPr>
        <w:t xml:space="preserve"> </w:t>
      </w:r>
      <w:r>
        <w:rPr>
          <w:rtl w:val="true"/>
        </w:rPr>
        <w:t>מאוירה</w:t>
      </w:r>
      <w:r>
        <w:rPr>
          <w:rFonts w:eastAsia="Arial TUR" w:cs="Arial TUR"/>
          <w:rtl w:val="true"/>
        </w:rPr>
        <w:t xml:space="preserve"> </w:t>
      </w:r>
      <w:r>
        <w:rPr>
          <w:rtl w:val="true"/>
        </w:rPr>
        <w:t>ומעשי</w:t>
      </w:r>
      <w:r>
        <w:rPr>
          <w:rFonts w:eastAsia="Arial TUR" w:cs="Arial TUR"/>
          <w:rtl w:val="true"/>
        </w:rPr>
        <w:t xml:space="preserve"> </w:t>
      </w:r>
      <w:r>
        <w:rPr>
          <w:rtl w:val="true"/>
        </w:rPr>
        <w:t>אלימות</w:t>
      </w:r>
      <w:r>
        <w:rPr>
          <w:rFonts w:eastAsia="Arial TUR" w:cs="Arial TUR"/>
          <w:rtl w:val="true"/>
        </w:rPr>
        <w:t xml:space="preserve"> </w:t>
      </w:r>
      <w:r>
        <w:rPr>
          <w:rtl w:val="true"/>
        </w:rPr>
        <w:t>מתמשכים</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אינם</w:t>
      </w:r>
      <w:r>
        <w:rPr>
          <w:rFonts w:eastAsia="Arial TUR" w:cs="Arial TUR"/>
          <w:rtl w:val="true"/>
        </w:rPr>
        <w:t xml:space="preserve"> </w:t>
      </w:r>
      <w:r>
        <w:rPr>
          <w:rtl w:val="true"/>
        </w:rPr>
        <w:t>מגיעים</w:t>
      </w:r>
      <w:r>
        <w:rPr>
          <w:rFonts w:eastAsia="Arial TUR" w:cs="Arial TUR"/>
          <w:rtl w:val="true"/>
        </w:rPr>
        <w:t xml:space="preserve"> </w:t>
      </w:r>
      <w:r>
        <w:rPr>
          <w:rtl w:val="true"/>
        </w:rPr>
        <w:t>לדרגת</w:t>
      </w:r>
      <w:r>
        <w:rPr>
          <w:rFonts w:eastAsia="Arial TUR" w:cs="Arial TUR"/>
          <w:rtl w:val="true"/>
        </w:rPr>
        <w:t xml:space="preserve"> </w:t>
      </w:r>
      <w:r>
        <w:rPr>
          <w:rtl w:val="true"/>
        </w:rPr>
        <w:t>התאכזרות</w:t>
      </w:r>
      <w:r>
        <w:rPr>
          <w:rFonts w:eastAsia="Arial TUR" w:cs="Arial TUR"/>
          <w:rtl w:val="true"/>
        </w:rPr>
        <w:t xml:space="preserve"> </w:t>
      </w:r>
      <w:r>
        <w:rPr>
          <w:rtl w:val="true"/>
        </w:rPr>
        <w:t>שיש</w:t>
      </w:r>
      <w:r>
        <w:rPr>
          <w:rFonts w:eastAsia="Arial TUR" w:cs="Arial TUR"/>
          <w:rtl w:val="true"/>
        </w:rPr>
        <w:t xml:space="preserve"> </w:t>
      </w:r>
      <w:r>
        <w:rPr>
          <w:rtl w:val="true"/>
        </w:rPr>
        <w:t>להגדירה</w:t>
      </w:r>
      <w:r>
        <w:rPr>
          <w:rFonts w:eastAsia="Arial TUR" w:cs="Arial TUR"/>
          <w:rtl w:val="true"/>
        </w:rPr>
        <w:t xml:space="preserve"> </w:t>
      </w:r>
      <w:r>
        <w:rPr>
          <w:rtl w:val="true"/>
        </w:rPr>
        <w:t>כהתעללות</w:t>
      </w:r>
      <w:r>
        <w:rPr>
          <w:rFonts w:eastAsia="Arial TUR" w:cs="Arial TUR"/>
          <w:rtl w:val="true"/>
        </w:rPr>
        <w:t xml:space="preserve"> </w:t>
      </w:r>
      <w:r>
        <w:rPr>
          <w:rtl w:val="true"/>
        </w:rPr>
        <w:t>גופנית</w:t>
      </w:r>
      <w:r>
        <w:rPr>
          <w:rtl w:val="true"/>
        </w:rPr>
        <w:t xml:space="preserve">. </w:t>
      </w:r>
      <w:r>
        <w:rPr>
          <w:rFonts w:ascii="Century" w:hAnsi="Century" w:cs="Miriam"/>
          <w:b/>
          <w:b/>
          <w:spacing w:val="0"/>
          <w:szCs w:val="24"/>
          <w:rtl w:val="true"/>
        </w:rPr>
        <w:t>במסגרת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תא</w:t>
      </w:r>
      <w:r>
        <w:rPr>
          <w:rFonts w:ascii="Century" w:hAnsi="Century" w:eastAsia="Century" w:cs="Century"/>
          <w:b/>
          <w:b/>
          <w:spacing w:val="0"/>
          <w:szCs w:val="24"/>
          <w:rtl w:val="true"/>
        </w:rPr>
        <w:t xml:space="preserve"> </w:t>
      </w:r>
      <w:r>
        <w:rPr>
          <w:rFonts w:ascii="Century" w:hAnsi="Century" w:cs="Miriam"/>
          <w:b/>
          <w:b/>
          <w:spacing w:val="0"/>
          <w:szCs w:val="24"/>
          <w:rtl w:val="true"/>
        </w:rPr>
        <w:t>משפחתי</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קיימת</w:t>
      </w:r>
      <w:r>
        <w:rPr>
          <w:rFonts w:ascii="Century" w:hAnsi="Century" w:eastAsia="Century" w:cs="Century"/>
          <w:b/>
          <w:b/>
          <w:spacing w:val="0"/>
          <w:szCs w:val="24"/>
          <w:rtl w:val="true"/>
        </w:rPr>
        <w:t xml:space="preserve"> </w:t>
      </w:r>
      <w:r>
        <w:rPr>
          <w:rFonts w:ascii="Century" w:hAnsi="Century" w:cs="Miriam"/>
          <w:b/>
          <w:b/>
          <w:spacing w:val="0"/>
          <w:szCs w:val="24"/>
          <w:rtl w:val="true"/>
        </w:rPr>
        <w:t>תלות</w:t>
      </w:r>
      <w:r>
        <w:rPr>
          <w:rFonts w:ascii="Century" w:hAnsi="Century" w:eastAsia="Century" w:cs="Century"/>
          <w:b/>
          <w:b/>
          <w:spacing w:val="0"/>
          <w:szCs w:val="24"/>
          <w:rtl w:val="true"/>
        </w:rPr>
        <w:t xml:space="preserve"> </w:t>
      </w:r>
      <w:r>
        <w:rPr>
          <w:rFonts w:ascii="Century" w:hAnsi="Century" w:cs="Miriam"/>
          <w:b/>
          <w:b/>
          <w:spacing w:val="0"/>
          <w:szCs w:val="24"/>
          <w:rtl w:val="true"/>
        </w:rPr>
        <w:t>והקטין</w:t>
      </w:r>
      <w:r>
        <w:rPr>
          <w:rFonts w:ascii="Century" w:hAnsi="Century" w:eastAsia="Century" w:cs="Century"/>
          <w:b/>
          <w:b/>
          <w:spacing w:val="0"/>
          <w:szCs w:val="24"/>
          <w:rtl w:val="true"/>
        </w:rPr>
        <w:t xml:space="preserve"> </w:t>
      </w:r>
      <w:r>
        <w:rPr>
          <w:rFonts w:ascii="Century" w:hAnsi="Century" w:cs="Miriam"/>
          <w:b/>
          <w:b/>
          <w:spacing w:val="0"/>
          <w:szCs w:val="24"/>
          <w:rtl w:val="true"/>
        </w:rPr>
        <w:t>נמצא</w:t>
      </w:r>
      <w:r>
        <w:rPr>
          <w:rFonts w:ascii="Century" w:hAnsi="Century" w:eastAsia="Century" w:cs="Century"/>
          <w:b/>
          <w:b/>
          <w:spacing w:val="0"/>
          <w:szCs w:val="24"/>
          <w:rtl w:val="true"/>
        </w:rPr>
        <w:t xml:space="preserve"> </w:t>
      </w:r>
      <w:r>
        <w:rPr>
          <w:rFonts w:ascii="Century" w:hAnsi="Century" w:cs="Miriam"/>
          <w:b/>
          <w:b/>
          <w:spacing w:val="0"/>
          <w:szCs w:val="24"/>
          <w:rtl w:val="true"/>
        </w:rPr>
        <w:t>בעמדת</w:t>
      </w:r>
      <w:r>
        <w:rPr>
          <w:rFonts w:ascii="Century" w:hAnsi="Century" w:eastAsia="Century" w:cs="Century"/>
          <w:b/>
          <w:b/>
          <w:spacing w:val="0"/>
          <w:szCs w:val="24"/>
          <w:rtl w:val="true"/>
        </w:rPr>
        <w:t xml:space="preserve"> </w:t>
      </w:r>
      <w:r>
        <w:rPr>
          <w:rFonts w:ascii="Century" w:hAnsi="Century" w:cs="Miriam"/>
          <w:b/>
          <w:b/>
          <w:spacing w:val="0"/>
          <w:szCs w:val="24"/>
          <w:rtl w:val="true"/>
        </w:rPr>
        <w:t>נחיתות</w:t>
      </w:r>
      <w:r>
        <w:rPr>
          <w:rFonts w:ascii="Century" w:hAnsi="Century" w:eastAsia="Century" w:cs="Century"/>
          <w:b/>
          <w:b/>
          <w:spacing w:val="0"/>
          <w:szCs w:val="24"/>
          <w:rtl w:val="true"/>
        </w:rPr>
        <w:t xml:space="preserve"> </w:t>
      </w:r>
      <w:r>
        <w:rPr>
          <w:rFonts w:ascii="Century" w:hAnsi="Century" w:cs="Miriam"/>
          <w:b/>
          <w:b/>
          <w:spacing w:val="0"/>
          <w:szCs w:val="24"/>
          <w:rtl w:val="true"/>
        </w:rPr>
        <w:t>עלולה</w:t>
      </w:r>
      <w:r>
        <w:rPr>
          <w:rFonts w:ascii="Century" w:hAnsi="Century" w:eastAsia="Century" w:cs="Century"/>
          <w:b/>
          <w:b/>
          <w:spacing w:val="0"/>
          <w:szCs w:val="24"/>
          <w:rtl w:val="true"/>
        </w:rPr>
        <w:t xml:space="preserve"> </w:t>
      </w:r>
      <w:r>
        <w:rPr>
          <w:rFonts w:ascii="Century" w:hAnsi="Century" w:cs="Miriam"/>
          <w:b/>
          <w:b/>
          <w:spacing w:val="0"/>
          <w:szCs w:val="24"/>
          <w:rtl w:val="true"/>
        </w:rPr>
        <w:t>אלימות</w:t>
      </w:r>
      <w:r>
        <w:rPr>
          <w:rFonts w:ascii="Century" w:hAnsi="Century" w:eastAsia="Century" w:cs="Century"/>
          <w:b/>
          <w:b/>
          <w:spacing w:val="0"/>
          <w:szCs w:val="24"/>
          <w:rtl w:val="true"/>
        </w:rPr>
        <w:t xml:space="preserve"> </w:t>
      </w:r>
      <w:r>
        <w:rPr>
          <w:rFonts w:ascii="Century" w:hAnsi="Century" w:cs="Miriam"/>
          <w:b/>
          <w:b/>
          <w:spacing w:val="0"/>
          <w:szCs w:val="24"/>
          <w:rtl w:val="true"/>
        </w:rPr>
        <w:t>מתמשכת</w:t>
      </w:r>
      <w:r>
        <w:rPr>
          <w:rFonts w:cs="Miriam" w:ascii="Century" w:hAnsi="Century"/>
          <w:b/>
          <w:spacing w:val="0"/>
          <w:szCs w:val="24"/>
          <w:rtl w:val="true"/>
        </w:rPr>
        <w:t xml:space="preserve">, </w:t>
      </w:r>
      <w:r>
        <w:rPr>
          <w:rFonts w:ascii="Century" w:hAnsi="Century" w:cs="Miriam"/>
          <w:b/>
          <w:b/>
          <w:spacing w:val="0"/>
          <w:szCs w:val="24"/>
          <w:rtl w:val="true"/>
        </w:rPr>
        <w:t>לרבות</w:t>
      </w:r>
      <w:r>
        <w:rPr>
          <w:rFonts w:ascii="Century" w:hAnsi="Century" w:eastAsia="Century" w:cs="Century"/>
          <w:b/>
          <w:b/>
          <w:spacing w:val="0"/>
          <w:szCs w:val="24"/>
          <w:rtl w:val="true"/>
        </w:rPr>
        <w:t xml:space="preserve"> </w:t>
      </w:r>
      <w:r>
        <w:rPr>
          <w:rFonts w:ascii="Century" w:hAnsi="Century" w:cs="Miriam"/>
          <w:b/>
          <w:b/>
          <w:spacing w:val="0"/>
          <w:szCs w:val="24"/>
          <w:rtl w:val="true"/>
        </w:rPr>
        <w:t>אוירה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אלימות</w:t>
      </w:r>
      <w:r>
        <w:rPr>
          <w:rFonts w:ascii="Century" w:hAnsi="Century" w:eastAsia="Century" w:cs="Century"/>
          <w:b/>
          <w:b/>
          <w:spacing w:val="0"/>
          <w:szCs w:val="24"/>
          <w:rtl w:val="true"/>
        </w:rPr>
        <w:t xml:space="preserve"> </w:t>
      </w:r>
      <w:r>
        <w:rPr>
          <w:rFonts w:ascii="Century" w:hAnsi="Century" w:cs="Miriam"/>
          <w:b/>
          <w:b/>
          <w:spacing w:val="0"/>
          <w:szCs w:val="24"/>
          <w:rtl w:val="true"/>
        </w:rPr>
        <w:t>וטרור</w:t>
      </w:r>
      <w:r>
        <w:rPr>
          <w:rFonts w:cs="Miriam" w:ascii="Century" w:hAnsi="Century"/>
          <w:b/>
          <w:spacing w:val="0"/>
          <w:szCs w:val="24"/>
          <w:rtl w:val="true"/>
        </w:rPr>
        <w:t xml:space="preserve">, </w:t>
      </w:r>
      <w:r>
        <w:rPr>
          <w:rFonts w:ascii="Century" w:hAnsi="Century" w:cs="Miriam"/>
          <w:b/>
          <w:b/>
          <w:spacing w:val="0"/>
          <w:szCs w:val="24"/>
          <w:rtl w:val="true"/>
        </w:rPr>
        <w:t>להוות</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התעללות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הכרח</w:t>
      </w:r>
      <w:r>
        <w:rPr>
          <w:rFonts w:ascii="Century" w:hAnsi="Century" w:eastAsia="Century" w:cs="Century"/>
          <w:b/>
          <w:b/>
          <w:spacing w:val="0"/>
          <w:szCs w:val="24"/>
          <w:rtl w:val="true"/>
        </w:rPr>
        <w:t xml:space="preserve"> </w:t>
      </w:r>
      <w:r>
        <w:rPr>
          <w:rFonts w:ascii="Century" w:hAnsi="Century" w:cs="Miriam"/>
          <w:b/>
          <w:b/>
          <w:spacing w:val="0"/>
          <w:szCs w:val="24"/>
          <w:rtl w:val="true"/>
        </w:rPr>
        <w:t>שעבירות</w:t>
      </w:r>
      <w:r>
        <w:rPr>
          <w:rFonts w:ascii="Century" w:hAnsi="Century" w:eastAsia="Century" w:cs="Century"/>
          <w:b/>
          <w:b/>
          <w:spacing w:val="0"/>
          <w:szCs w:val="24"/>
          <w:rtl w:val="true"/>
        </w:rPr>
        <w:t xml:space="preserve"> </w:t>
      </w:r>
      <w:r>
        <w:rPr>
          <w:rFonts w:ascii="Century" w:hAnsi="Century" w:cs="Miriam"/>
          <w:b/>
          <w:b/>
          <w:spacing w:val="0"/>
          <w:szCs w:val="24"/>
          <w:rtl w:val="true"/>
        </w:rPr>
        <w:t>אלימות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השפלה</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ascii="Century" w:hAnsi="Century" w:cs="Miriam"/>
          <w:b/>
          <w:b/>
          <w:spacing w:val="0"/>
          <w:szCs w:val="24"/>
          <w:rtl w:val="true"/>
        </w:rPr>
        <w:t>חרת</w:t>
      </w:r>
      <w:r>
        <w:rPr>
          <w:rFonts w:ascii="Century" w:hAnsi="Century" w:eastAsia="Century" w:cs="Century"/>
          <w:b/>
          <w:b/>
          <w:spacing w:val="0"/>
          <w:szCs w:val="24"/>
          <w:rtl w:val="true"/>
        </w:rPr>
        <w:t xml:space="preserve"> </w:t>
      </w:r>
      <w:r>
        <w:rPr>
          <w:rFonts w:ascii="Century" w:hAnsi="Century" w:cs="Miriam"/>
          <w:b/>
          <w:b/>
          <w:spacing w:val="0"/>
          <w:szCs w:val="24"/>
          <w:rtl w:val="true"/>
        </w:rPr>
        <w:t>יופנו</w:t>
      </w:r>
      <w:r>
        <w:rPr>
          <w:rFonts w:ascii="Century" w:hAnsi="Century" w:eastAsia="Century" w:cs="Century"/>
          <w:b/>
          <w:b/>
          <w:spacing w:val="0"/>
          <w:szCs w:val="24"/>
          <w:rtl w:val="true"/>
        </w:rPr>
        <w:t xml:space="preserve"> </w:t>
      </w:r>
      <w:r>
        <w:rPr>
          <w:rFonts w:ascii="Century" w:hAnsi="Century" w:cs="Miriam"/>
          <w:b/>
          <w:b/>
          <w:spacing w:val="0"/>
          <w:szCs w:val="24"/>
          <w:rtl w:val="true"/>
        </w:rPr>
        <w:t>כלפי</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מהקטינים</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אוירת</w:t>
      </w:r>
      <w:r>
        <w:rPr>
          <w:rFonts w:ascii="Century" w:hAnsi="Century" w:eastAsia="Century" w:cs="Century"/>
          <w:b/>
          <w:b/>
          <w:spacing w:val="0"/>
          <w:szCs w:val="24"/>
          <w:rtl w:val="true"/>
        </w:rPr>
        <w:t xml:space="preserve"> </w:t>
      </w:r>
      <w:r>
        <w:rPr>
          <w:rFonts w:ascii="Century" w:hAnsi="Century" w:cs="Miriam"/>
          <w:b/>
          <w:b/>
          <w:spacing w:val="0"/>
          <w:szCs w:val="24"/>
          <w:rtl w:val="true"/>
        </w:rPr>
        <w:t>טרור</w:t>
      </w:r>
      <w:r>
        <w:rPr>
          <w:rFonts w:cs="Miriam" w:ascii="Century" w:hAnsi="Century"/>
          <w:b/>
          <w:spacing w:val="0"/>
          <w:szCs w:val="24"/>
          <w:rtl w:val="true"/>
        </w:rPr>
        <w:t xml:space="preserve">, </w:t>
      </w:r>
      <w:r>
        <w:rPr>
          <w:rFonts w:ascii="Century" w:hAnsi="Century" w:cs="Miriam"/>
          <w:b/>
          <w:b/>
          <w:spacing w:val="0"/>
          <w:szCs w:val="24"/>
          <w:rtl w:val="true"/>
        </w:rPr>
        <w:t>השפלות</w:t>
      </w:r>
      <w:r>
        <w:rPr>
          <w:rFonts w:ascii="Century" w:hAnsi="Century" w:eastAsia="Century" w:cs="Century"/>
          <w:b/>
          <w:b/>
          <w:spacing w:val="0"/>
          <w:szCs w:val="24"/>
          <w:rtl w:val="true"/>
        </w:rPr>
        <w:t xml:space="preserve"> </w:t>
      </w:r>
      <w:r>
        <w:rPr>
          <w:rFonts w:ascii="Century" w:hAnsi="Century" w:cs="Miriam"/>
          <w:b/>
          <w:b/>
          <w:spacing w:val="0"/>
          <w:szCs w:val="24"/>
          <w:rtl w:val="true"/>
        </w:rPr>
        <w:t>ואיומים</w:t>
      </w:r>
      <w:r>
        <w:rPr>
          <w:rFonts w:ascii="Century" w:hAnsi="Century" w:eastAsia="Century" w:cs="Century"/>
          <w:b/>
          <w:b/>
          <w:spacing w:val="0"/>
          <w:szCs w:val="24"/>
          <w:rtl w:val="true"/>
        </w:rPr>
        <w:t xml:space="preserve"> </w:t>
      </w:r>
      <w:r>
        <w:rPr>
          <w:rFonts w:ascii="Century" w:hAnsi="Century" w:cs="Miriam"/>
          <w:b/>
          <w:b/>
          <w:spacing w:val="0"/>
          <w:szCs w:val="24"/>
          <w:rtl w:val="true"/>
        </w:rPr>
        <w:t>המופנים</w:t>
      </w:r>
      <w:r>
        <w:rPr>
          <w:rFonts w:ascii="Century" w:hAnsi="Century" w:eastAsia="Century" w:cs="Century"/>
          <w:b/>
          <w:b/>
          <w:spacing w:val="0"/>
          <w:szCs w:val="24"/>
          <w:rtl w:val="true"/>
        </w:rPr>
        <w:t xml:space="preserve"> </w:t>
      </w:r>
      <w:r>
        <w:rPr>
          <w:rFonts w:ascii="Century" w:hAnsi="Century" w:cs="Miriam"/>
          <w:b/>
          <w:b/>
          <w:spacing w:val="0"/>
          <w:szCs w:val="24"/>
          <w:rtl w:val="true"/>
        </w:rPr>
        <w:t>כלפי</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מהקטינים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כלפי</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בנוכחות</w:t>
      </w:r>
      <w:r>
        <w:rPr>
          <w:rFonts w:ascii="Century" w:hAnsi="Century" w:eastAsia="Century" w:cs="Century"/>
          <w:b/>
          <w:b/>
          <w:spacing w:val="0"/>
          <w:szCs w:val="24"/>
          <w:rtl w:val="true"/>
        </w:rPr>
        <w:t xml:space="preserve"> </w:t>
      </w:r>
      <w:r>
        <w:rPr>
          <w:rFonts w:ascii="Century" w:hAnsi="Century" w:cs="Miriam"/>
          <w:b/>
          <w:b/>
          <w:spacing w:val="0"/>
          <w:szCs w:val="24"/>
          <w:rtl w:val="true"/>
        </w:rPr>
        <w:t>ילדיה</w:t>
      </w:r>
      <w:r>
        <w:rPr>
          <w:rFonts w:ascii="Century" w:hAnsi="Century" w:eastAsia="Century" w:cs="Century"/>
          <w:b/>
          <w:b/>
          <w:spacing w:val="0"/>
          <w:szCs w:val="24"/>
          <w:rtl w:val="true"/>
        </w:rPr>
        <w:t xml:space="preserve"> </w:t>
      </w:r>
      <w:r>
        <w:rPr>
          <w:rFonts w:ascii="Century" w:hAnsi="Century" w:cs="Miriam"/>
          <w:b/>
          <w:b/>
          <w:spacing w:val="0"/>
          <w:szCs w:val="24"/>
          <w:rtl w:val="true"/>
        </w:rPr>
        <w:t>גורמת</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להתעללות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בילדים</w:t>
      </w:r>
      <w:r>
        <w:rPr>
          <w:rFonts w:cs="Miriam" w:ascii="Century" w:hAnsi="Century"/>
          <w:b/>
          <w:spacing w:val="0"/>
          <w:szCs w:val="24"/>
          <w:rtl w:val="true"/>
        </w:rPr>
        <w:t xml:space="preserve">, </w:t>
      </w:r>
      <w:r>
        <w:rPr>
          <w:rFonts w:ascii="Century" w:hAnsi="Century" w:cs="Miriam"/>
          <w:b/>
          <w:b/>
          <w:spacing w:val="0"/>
          <w:szCs w:val="24"/>
          <w:rtl w:val="true"/>
        </w:rPr>
        <w:t>החשופים</w:t>
      </w:r>
      <w:r>
        <w:rPr>
          <w:rFonts w:ascii="Century" w:hAnsi="Century" w:eastAsia="Century" w:cs="Century"/>
          <w:b/>
          <w:b/>
          <w:spacing w:val="0"/>
          <w:szCs w:val="24"/>
          <w:rtl w:val="true"/>
        </w:rPr>
        <w:t xml:space="preserve"> </w:t>
      </w:r>
      <w:r>
        <w:rPr>
          <w:rFonts w:ascii="Century" w:hAnsi="Century" w:cs="Miriam"/>
          <w:b/>
          <w:b/>
          <w:spacing w:val="0"/>
          <w:szCs w:val="24"/>
          <w:rtl w:val="true"/>
        </w:rPr>
        <w:t>לאוירת</w:t>
      </w:r>
      <w:r>
        <w:rPr>
          <w:rFonts w:ascii="Century" w:hAnsi="Century" w:eastAsia="Century" w:cs="Century"/>
          <w:b/>
          <w:b/>
          <w:spacing w:val="0"/>
          <w:szCs w:val="24"/>
          <w:rtl w:val="true"/>
        </w:rPr>
        <w:t xml:space="preserve"> </w:t>
      </w:r>
      <w:r>
        <w:rPr>
          <w:rFonts w:ascii="Century" w:hAnsi="Century" w:cs="Miriam"/>
          <w:b/>
          <w:b/>
          <w:spacing w:val="0"/>
          <w:szCs w:val="24"/>
          <w:rtl w:val="true"/>
        </w:rPr>
        <w:t>הטרור</w:t>
      </w:r>
      <w:r>
        <w:rPr>
          <w:rFonts w:ascii="Century" w:hAnsi="Century" w:eastAsia="Century" w:cs="Century"/>
          <w:b/>
          <w:b/>
          <w:spacing w:val="0"/>
          <w:szCs w:val="24"/>
          <w:rtl w:val="true"/>
        </w:rPr>
        <w:t xml:space="preserve"> </w:t>
      </w:r>
      <w:r>
        <w:rPr>
          <w:rFonts w:ascii="Century" w:hAnsi="Century" w:cs="Miriam"/>
          <w:b/>
          <w:b/>
          <w:spacing w:val="0"/>
          <w:szCs w:val="24"/>
          <w:rtl w:val="true"/>
        </w:rPr>
        <w:t>בתא</w:t>
      </w:r>
      <w:r>
        <w:rPr>
          <w:rFonts w:ascii="Century" w:hAnsi="Century" w:eastAsia="Century" w:cs="Century"/>
          <w:b/>
          <w:b/>
          <w:spacing w:val="0"/>
          <w:szCs w:val="24"/>
          <w:rtl w:val="true"/>
        </w:rPr>
        <w:t xml:space="preserve"> </w:t>
      </w:r>
      <w:r>
        <w:rPr>
          <w:rFonts w:ascii="Century" w:hAnsi="Century" w:cs="Miriam"/>
          <w:b/>
          <w:b/>
          <w:spacing w:val="0"/>
          <w:szCs w:val="24"/>
          <w:rtl w:val="true"/>
        </w:rPr>
        <w:t>המשפחתי</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המעשים</w:t>
      </w:r>
      <w:r>
        <w:rPr>
          <w:rFonts w:eastAsia="Arial TUR" w:cs="Arial TUR"/>
          <w:rtl w:val="true"/>
        </w:rPr>
        <w:t xml:space="preserve"> </w:t>
      </w:r>
      <w:r>
        <w:rPr>
          <w:rtl w:val="true"/>
        </w:rPr>
        <w:t>מופנים</w:t>
      </w:r>
      <w:r>
        <w:rPr>
          <w:rFonts w:eastAsia="Arial TUR" w:cs="Arial TUR"/>
          <w:rtl w:val="true"/>
        </w:rPr>
        <w:t xml:space="preserve"> </w:t>
      </w:r>
      <w:r>
        <w:rPr>
          <w:rtl w:val="true"/>
        </w:rPr>
        <w:t>כלפיהם</w:t>
      </w:r>
      <w:r>
        <w:rPr>
          <w:rtl w:val="true"/>
        </w:rPr>
        <w:t>"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hyperlink r:id="rId6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430/00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ירושלמי</w:t>
      </w:r>
      <w:r>
        <w:rPr>
          <w:rtl w:val="true"/>
        </w:rPr>
        <w:t xml:space="preserve">, </w:t>
      </w:r>
      <w:r>
        <w:rPr>
          <w:rtl w:val="true"/>
        </w:rPr>
        <w:t>פסקה</w:t>
      </w:r>
      <w:r>
        <w:rPr>
          <w:rFonts w:eastAsia="Arial TUR" w:cs="Arial TUR"/>
          <w:rtl w:val="true"/>
        </w:rPr>
        <w:t xml:space="preserve"> </w:t>
      </w:r>
      <w:r>
        <w:rPr/>
        <w:t>5</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21.6.2001</w:t>
      </w:r>
      <w:r>
        <w:rPr>
          <w:rtl w:val="true"/>
        </w:rPr>
        <w:t>)</w:t>
      </w:r>
      <w:r>
        <w:rPr>
          <w:rtl w:val="true"/>
        </w:rPr>
        <w:t xml:space="preserve">). </w:t>
      </w:r>
    </w:p>
    <w:p>
      <w:pPr>
        <w:pStyle w:val="Ruller41"/>
        <w:ind w:end="0"/>
        <w:jc w:val="both"/>
        <w:rPr>
          <w:color w:val="000000"/>
          <w:sz w:val="27"/>
          <w:szCs w:val="27"/>
        </w:rPr>
      </w:pPr>
      <w:r>
        <w:rPr>
          <w:color w:val="000000"/>
          <w:sz w:val="27"/>
          <w:szCs w:val="27"/>
          <w:rtl w:val="true"/>
        </w:rPr>
      </w:r>
    </w:p>
    <w:p>
      <w:pPr>
        <w:pStyle w:val="Ruller42"/>
        <w:numPr>
          <w:ilvl w:val="0"/>
          <w:numId w:val="0"/>
        </w:numPr>
        <w:ind w:hanging="0" w:start="0" w:end="0"/>
        <w:jc w:val="both"/>
        <w:rPr/>
      </w:pPr>
      <w:r>
        <w:rPr>
          <w:rtl w:val="true"/>
        </w:rPr>
        <w:tab/>
      </w:r>
      <w:r>
        <w:rPr>
          <w:rtl w:val="true"/>
        </w:rPr>
        <w:t>אם כך</w:t>
      </w:r>
      <w:r>
        <w:rPr>
          <w:rtl w:val="true"/>
        </w:rPr>
        <w:t xml:space="preserve">, </w:t>
      </w:r>
      <w:r>
        <w:rPr>
          <w:rtl w:val="true"/>
        </w:rPr>
        <w:t xml:space="preserve">כאשר מדובר באירוע אלימות כה קשה וממושך </w:t>
      </w:r>
      <w:r>
        <w:rPr>
          <w:rtl w:val="true"/>
        </w:rPr>
        <w:t>–</w:t>
      </w:r>
      <w:r>
        <w:rPr>
          <w:rtl w:val="true"/>
        </w:rPr>
        <w:t xml:space="preserve"> ולא באיומים בלבד</w:t>
      </w:r>
      <w:r>
        <w:rPr>
          <w:rtl w:val="true"/>
        </w:rPr>
        <w:t xml:space="preserve">; </w:t>
      </w:r>
      <w:r>
        <w:rPr>
          <w:rtl w:val="true"/>
        </w:rPr>
        <w:t>כאשר קרבת הילד לאירוע כה רבה</w:t>
      </w:r>
      <w:r>
        <w:rPr>
          <w:rtl w:val="true"/>
        </w:rPr>
        <w:t xml:space="preserve">; </w:t>
      </w:r>
      <w:r>
        <w:rPr>
          <w:rtl w:val="true"/>
        </w:rPr>
        <w:t>כאשר המערער בחר שלא להרחיק את הילד מהזירה</w:t>
      </w:r>
      <w:r>
        <w:rPr>
          <w:rtl w:val="true"/>
        </w:rPr>
        <w:t xml:space="preserve">; </w:t>
      </w:r>
      <w:r>
        <w:rPr>
          <w:rtl w:val="true"/>
        </w:rPr>
        <w:t>וכאשר מדובר בילד כה צעיר</w:t>
      </w:r>
      <w:r>
        <w:rPr>
          <w:rtl w:val="true"/>
        </w:rPr>
        <w:t xml:space="preserve">, </w:t>
      </w:r>
      <w:r>
        <w:rPr>
          <w:rtl w:val="true"/>
        </w:rPr>
        <w:t xml:space="preserve">אשר טרם מלאו לו שנתיים בעת האירוע </w:t>
      </w:r>
      <w:r>
        <w:rPr>
          <w:rtl w:val="true"/>
        </w:rPr>
        <w:t>–</w:t>
      </w:r>
      <w:r>
        <w:rPr>
          <w:rtl w:val="true"/>
        </w:rPr>
        <w:t xml:space="preserve"> הקביעה כי מדובר בהתעללות בו אינה תקדימית לטעמי</w:t>
      </w:r>
      <w:r>
        <w:rPr>
          <w:rtl w:val="true"/>
        </w:rPr>
        <w:t xml:space="preserve">. </w:t>
      </w:r>
      <w:r>
        <w:rPr>
          <w:rtl w:val="true"/>
        </w:rPr>
        <w:t>כאמור</w:t>
      </w:r>
      <w:r>
        <w:rPr>
          <w:rtl w:val="true"/>
        </w:rPr>
        <w:t xml:space="preserve">, </w:t>
      </w:r>
      <w:r>
        <w:rPr>
          <w:rtl w:val="true"/>
        </w:rPr>
        <w:t>אף ספק אם מדובר במקרה הראשון שבו עומד לדין נאשם על עבירת התעללות בקטין בגין אירוע שלא כוון ישירות כלפיו</w:t>
      </w:r>
      <w:r>
        <w:rPr>
          <w:rtl w:val="true"/>
        </w:rPr>
        <w:t xml:space="preserve">, </w:t>
      </w:r>
      <w:r>
        <w:rPr>
          <w:rtl w:val="true"/>
        </w:rPr>
        <w:t>כפי שטענה המשיבה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ab/>
      </w:r>
      <w:r>
        <w:rPr>
          <w:rtl w:val="true"/>
        </w:rPr>
        <w:t>לא זו אף זו</w:t>
      </w:r>
      <w:r>
        <w:rPr>
          <w:rtl w:val="true"/>
        </w:rPr>
        <w:t xml:space="preserve">: </w:t>
      </w:r>
      <w:r>
        <w:rPr>
          <w:rtl w:val="true"/>
        </w:rPr>
        <w:t>גם אם הייתי מקבל את הטענה כי קיים רכיב תקדימי כזה או אחר בהרשעת המערער</w:t>
      </w:r>
      <w:r>
        <w:rPr>
          <w:rtl w:val="true"/>
        </w:rPr>
        <w:t xml:space="preserve">, </w:t>
      </w:r>
      <w:r>
        <w:rPr>
          <w:rtl w:val="true"/>
        </w:rPr>
        <w:t xml:space="preserve">הפסיקה התוותה כללים לבחינת </w:t>
      </w:r>
      <w:r>
        <w:rPr>
          <w:rtl w:val="true"/>
        </w:rPr>
        <w:t>"</w:t>
      </w:r>
      <w:r>
        <w:rPr>
          <w:rtl w:val="true"/>
        </w:rPr>
        <w:t>התעללות</w:t>
      </w:r>
      <w:r>
        <w:rPr>
          <w:rtl w:val="true"/>
        </w:rPr>
        <w:t xml:space="preserve">" </w:t>
      </w:r>
      <w:r>
        <w:rPr>
          <w:rtl w:val="true"/>
        </w:rPr>
        <w:t xml:space="preserve">אולם אין מדובר בהגדרות ממצות </w:t>
      </w:r>
      <w:r>
        <w:rPr>
          <w:rtl w:val="true"/>
        </w:rPr>
        <w:t>(</w:t>
      </w:r>
      <w:r>
        <w:rPr>
          <w:rtl w:val="true"/>
        </w:rPr>
        <w:t>ראו בהרחבה</w:t>
      </w:r>
      <w:r>
        <w:rPr>
          <w:rtl w:val="true"/>
        </w:rPr>
        <w:t xml:space="preserve">: </w:t>
      </w:r>
      <w:r>
        <w:rPr>
          <w:rFonts w:ascii="FrankRuehl" w:hAnsi="FrankRuehl" w:cs="FrankRuehl"/>
          <w:sz w:val="28"/>
          <w:sz w:val="28"/>
          <w:rtl w:val="true"/>
        </w:rPr>
        <w:t xml:space="preserve">בנימין שמואלי </w:t>
      </w:r>
      <w:r>
        <w:rPr>
          <w:rFonts w:cs="FrankRuehl" w:ascii="FrankRuehl" w:hAnsi="FrankRuehl"/>
          <w:sz w:val="28"/>
          <w:rtl w:val="true"/>
        </w:rPr>
        <w:t>"</w:t>
      </w:r>
      <w:r>
        <w:rPr>
          <w:rFonts w:ascii="FrankRuehl" w:hAnsi="FrankRuehl" w:cs="FrankRuehl"/>
          <w:sz w:val="28"/>
          <w:sz w:val="28"/>
          <w:rtl w:val="true"/>
        </w:rPr>
        <w:t>בין תקיפה</w:t>
      </w:r>
      <w:r>
        <w:rPr>
          <w:rFonts w:cs="FrankRuehl" w:ascii="FrankRuehl" w:hAnsi="FrankRuehl"/>
          <w:sz w:val="28"/>
          <w:rtl w:val="true"/>
        </w:rPr>
        <w:t xml:space="preserve">, </w:t>
      </w:r>
      <w:r>
        <w:rPr>
          <w:rFonts w:ascii="FrankRuehl" w:hAnsi="FrankRuehl" w:cs="FrankRuehl"/>
          <w:sz w:val="28"/>
          <w:sz w:val="28"/>
          <w:rtl w:val="true"/>
        </w:rPr>
        <w:t>התעללות וענישה גופנית כלפי ילדים</w:t>
      </w:r>
      <w:r>
        <w:rPr>
          <w:rFonts w:cs="FrankRuehl" w:ascii="FrankRuehl" w:hAnsi="FrankRuehl"/>
          <w:sz w:val="28"/>
          <w:rtl w:val="true"/>
        </w:rPr>
        <w:t xml:space="preserve">" </w:t>
      </w:r>
      <w:r>
        <w:rPr>
          <w:rFonts w:ascii="Century" w:hAnsi="Century" w:cs="Miriam"/>
          <w:b/>
          <w:b/>
          <w:spacing w:val="0"/>
          <w:sz w:val="22"/>
          <w:sz w:val="22"/>
          <w:szCs w:val="24"/>
          <w:rtl w:val="true"/>
        </w:rPr>
        <w:t>זכויות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הישראלי</w:t>
      </w:r>
      <w:r>
        <w:rPr>
          <w:rFonts w:ascii="FrankRuehl" w:hAnsi="FrankRuehl" w:cs="FrankRuehl"/>
          <w:sz w:val="28"/>
          <w:sz w:val="28"/>
          <w:rtl w:val="true"/>
        </w:rPr>
        <w:t xml:space="preserve"> </w:t>
      </w:r>
      <w:r>
        <w:rPr>
          <w:rFonts w:cs="FrankRuehl" w:ascii="FrankRuehl" w:hAnsi="FrankRuehl"/>
          <w:sz w:val="28"/>
        </w:rPr>
        <w:t>183</w:t>
      </w:r>
      <w:r>
        <w:rPr>
          <w:rFonts w:cs="FrankRuehl" w:ascii="FrankRuehl" w:hAnsi="FrankRuehl"/>
          <w:sz w:val="28"/>
          <w:rtl w:val="true"/>
        </w:rPr>
        <w:t xml:space="preserve"> (</w:t>
      </w:r>
      <w:r>
        <w:rPr>
          <w:rFonts w:ascii="FrankRuehl" w:hAnsi="FrankRuehl" w:cs="FrankRuehl"/>
          <w:sz w:val="28"/>
          <w:sz w:val="28"/>
          <w:rtl w:val="true"/>
        </w:rPr>
        <w:t xml:space="preserve">תמר מורג עורכת </w:t>
      </w:r>
      <w:r>
        <w:rPr>
          <w:rFonts w:cs="FrankRuehl" w:ascii="FrankRuehl" w:hAnsi="FrankRuehl"/>
          <w:sz w:val="28"/>
        </w:rPr>
        <w:t>2013</w:t>
      </w:r>
      <w:r>
        <w:rPr>
          <w:rFonts w:cs="FrankRuehl" w:ascii="FrankRuehl" w:hAnsi="FrankRuehl"/>
          <w:sz w:val="28"/>
          <w:rtl w:val="true"/>
        </w:rPr>
        <w:t>)</w:t>
      </w:r>
      <w:r>
        <w:rPr>
          <w:rtl w:val="true"/>
        </w:rPr>
        <w:t xml:space="preserve">). </w:t>
      </w:r>
      <w:r>
        <w:rPr>
          <w:rtl w:val="true"/>
        </w:rPr>
        <w:t>עמדה על כך חברתי</w:t>
      </w:r>
      <w:r>
        <w:rPr>
          <w:rtl w:val="true"/>
        </w:rPr>
        <w:t xml:space="preserve">, </w:t>
      </w:r>
      <w:r>
        <w:rPr>
          <w:rtl w:val="true"/>
        </w:rPr>
        <w:t xml:space="preserve">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ברון</w:t>
      </w:r>
      <w:r>
        <w:rPr>
          <w:rtl w:val="true"/>
        </w:rPr>
        <w:t xml:space="preserve">: </w:t>
      </w:r>
      <w:r>
        <w:rPr>
          <w:rtl w:val="true"/>
        </w:rPr>
        <w:t>"</w:t>
      </w:r>
      <w:r>
        <w:rPr>
          <w:rtl w:val="true"/>
        </w:rPr>
        <w:t xml:space="preserve">התעללות כמשמעותה </w:t>
      </w:r>
      <w:hyperlink r:id="rId62">
        <w:r>
          <w:rPr>
            <w:rStyle w:val="Hyperlink"/>
            <w:rtl w:val="true"/>
          </w:rPr>
          <w:t>בסעיף</w:t>
        </w:r>
        <w:r>
          <w:rPr>
            <w:rStyle w:val="Hyperlink"/>
            <w:rtl w:val="true"/>
          </w:rPr>
          <w:t xml:space="preserve"> </w:t>
        </w:r>
        <w:r>
          <w:rPr>
            <w:rStyle w:val="Hyperlink"/>
          </w:rPr>
          <w:t>368</w:t>
        </w:r>
        <w:r>
          <w:rPr>
            <w:rStyle w:val="Hyperlink"/>
            <w:rtl w:val="true"/>
          </w:rPr>
          <w:t>ג</w:t>
        </w:r>
      </w:hyperlink>
      <w:r>
        <w:rPr>
          <w:rtl w:val="true"/>
        </w:rPr>
        <w:t xml:space="preserve"> ל</w:t>
      </w:r>
      <w:hyperlink r:id="rId6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יכולה לדאבוננו ללבוש מגוון צורות ופנים – ולא פעם נדרש בית המשפט להפעיל את שיקול דעתו אם בנסיבות המקרה חל הסעיף אם לאו</w:t>
      </w:r>
      <w:r>
        <w:rPr>
          <w:rtl w:val="true"/>
        </w:rPr>
        <w:t>" (</w:t>
      </w:r>
      <w:r>
        <w:rPr>
          <w:rtl w:val="true"/>
        </w:rPr>
        <w:t>חוות דעתה ב</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7704/13</w:t>
        </w:r>
      </w:hyperlink>
      <w:r>
        <w:rPr>
          <w:rtl w:val="true"/>
        </w:rPr>
        <w:t xml:space="preserve"> </w:t>
      </w:r>
      <w:r>
        <w:rPr>
          <w:rFonts w:ascii="Century" w:hAnsi="Century" w:cs="Miriam"/>
          <w:b/>
          <w:b/>
          <w:spacing w:val="0"/>
          <w:sz w:val="22"/>
          <w:sz w:val="22"/>
          <w:szCs w:val="24"/>
          <w:rtl w:val="true"/>
        </w:rPr>
        <w:t>מרגולין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8.12.2015</w:t>
      </w:r>
      <w:r>
        <w:rPr>
          <w:rtl w:val="true"/>
        </w:rPr>
        <w:t>)</w:t>
      </w:r>
      <w:r>
        <w:rPr>
          <w:rtl w:val="true"/>
        </w:rPr>
        <w:t>).</w:t>
      </w:r>
      <w:r>
        <w:rPr>
          <w:rtl w:val="true"/>
        </w:rPr>
        <w:t>‏‏</w:t>
      </w:r>
      <w:r>
        <w:rPr>
          <w:color w:val="000000"/>
          <w:sz w:val="27"/>
          <w:szCs w:val="27"/>
          <w:rtl w:val="true"/>
        </w:rPr>
        <w:t xml:space="preserve"> </w:t>
      </w:r>
      <w:r>
        <w:rPr>
          <w:rtl w:val="true"/>
        </w:rPr>
        <w:t>כפועל יוצא</w:t>
      </w:r>
      <w:r>
        <w:rPr>
          <w:rtl w:val="true"/>
        </w:rPr>
        <w:t xml:space="preserve">, </w:t>
      </w:r>
      <w:r>
        <w:rPr>
          <w:rtl w:val="true"/>
        </w:rPr>
        <w:t xml:space="preserve">קביעות בית המשפט המחוזי כי על בית המשפט ליצוק תוכן פרשני כאמור למונח </w:t>
      </w:r>
      <w:r>
        <w:rPr>
          <w:rtl w:val="true"/>
        </w:rPr>
        <w:t>"</w:t>
      </w:r>
      <w:r>
        <w:rPr>
          <w:rtl w:val="true"/>
        </w:rPr>
        <w:t>התעללות</w:t>
      </w:r>
      <w:r>
        <w:rPr>
          <w:rtl w:val="true"/>
        </w:rPr>
        <w:t xml:space="preserve">" </w:t>
      </w:r>
      <w:r>
        <w:rPr>
          <w:rtl w:val="true"/>
        </w:rPr>
        <w:t xml:space="preserve">כמו גם יישומן בנסיבות שלפנינו </w:t>
      </w:r>
      <w:r>
        <w:rPr>
          <w:rtl w:val="true"/>
        </w:rPr>
        <w:t>–</w:t>
      </w:r>
      <w:r>
        <w:rPr>
          <w:rtl w:val="true"/>
        </w:rPr>
        <w:t xml:space="preserve"> מקובלות עליי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טענה נוספת של המערער היא כי לא הוזהר בחקירותיו במשטרה כי הוא נחשד גם בעבירת ההתעללות בקטין או בחסר ישע וכי די בכך כדי לזכותו ממנה</w:t>
      </w:r>
      <w:r>
        <w:rPr>
          <w:rtl w:val="true"/>
        </w:rPr>
        <w:t xml:space="preserve">. </w:t>
      </w:r>
      <w:r>
        <w:rPr>
          <w:rtl w:val="true"/>
        </w:rPr>
        <w:t>איני סבור כך</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ראשית</w:t>
      </w:r>
      <w:r>
        <w:rPr>
          <w:rtl w:val="true"/>
        </w:rPr>
        <w:t xml:space="preserve"> </w:t>
      </w:r>
      <w:r>
        <w:rPr>
          <w:rtl w:val="true"/>
        </w:rPr>
        <w:t>–</w:t>
      </w:r>
      <w:r>
        <w:rPr>
          <w:rtl w:val="true"/>
        </w:rPr>
        <w:t xml:space="preserve"> </w:t>
      </w:r>
      <w:r>
        <w:rPr>
          <w:rtl w:val="true"/>
        </w:rPr>
        <w:t>"</w:t>
      </w:r>
      <w:r>
        <w:rPr>
          <w:rtl w:val="true"/>
        </w:rPr>
        <w:t>אין זכות יסוד להיות מוזהר תוך נקיבת סעיף עבירה כלשהו</w:t>
      </w:r>
      <w:r>
        <w:rPr>
          <w:rtl w:val="true"/>
        </w:rPr>
        <w:t xml:space="preserve">. </w:t>
      </w:r>
      <w:r>
        <w:rPr>
          <w:rtl w:val="true"/>
        </w:rPr>
        <w:t>האזהרה אינה אלא כלי לודא שהחשוד מודע לזכותו לשתוק</w:t>
      </w:r>
      <w:r>
        <w:rPr>
          <w:rtl w:val="true"/>
        </w:rPr>
        <w:t>"</w:t>
      </w:r>
      <w:r>
        <w:rPr>
          <w:color w:val="000000"/>
          <w:sz w:val="27"/>
          <w:szCs w:val="27"/>
          <w:rtl w:val="true"/>
        </w:rPr>
        <w:t xml:space="preserve">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1382/99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בלחניס</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1.11.1999</w:t>
      </w:r>
      <w:r>
        <w:rPr>
          <w:rtl w:val="true"/>
        </w:rPr>
        <w:t>)</w:t>
      </w:r>
      <w:r>
        <w:rPr>
          <w:rtl w:val="true"/>
        </w:rPr>
        <w:t>).</w:t>
      </w:r>
      <w:r>
        <w:rPr>
          <w:rtl w:val="true"/>
        </w:rPr>
        <w:t xml:space="preserve">‏‏ </w:t>
      </w:r>
      <w:r>
        <w:rPr>
          <w:rtl w:val="true"/>
        </w:rPr>
        <w:t>ובענייננו</w:t>
      </w:r>
      <w:r>
        <w:rPr>
          <w:rtl w:val="true"/>
        </w:rPr>
        <w:t xml:space="preserve">, </w:t>
      </w:r>
      <w:r>
        <w:rPr>
          <w:rtl w:val="true"/>
        </w:rPr>
        <w:t>המערער ממילא שתק בחקירתו</w:t>
      </w:r>
      <w:r>
        <w:rPr>
          <w:rtl w:val="true"/>
        </w:rPr>
        <w:t xml:space="preserve">, </w:t>
      </w:r>
      <w:r>
        <w:rPr>
          <w:rtl w:val="true"/>
        </w:rPr>
        <w:t>ככלל</w:t>
      </w:r>
      <w:r>
        <w:rPr>
          <w:rtl w:val="true"/>
        </w:rPr>
        <w:t xml:space="preserve">, </w:t>
      </w:r>
      <w:r>
        <w:rPr>
          <w:rtl w:val="true"/>
        </w:rPr>
        <w:t>לא מסר גרסה ואף הוזהר כי הוא חשוד בעבירות חמורות יותר</w:t>
      </w:r>
      <w:r>
        <w:rPr>
          <w:rtl w:val="true"/>
        </w:rPr>
        <w:t xml:space="preserve">. </w:t>
      </w:r>
      <w:r>
        <w:rPr>
          <w:rtl w:val="true"/>
        </w:rPr>
        <w:t>הטענה שהועלתה בחצי</w:t>
      </w:r>
      <w:r>
        <w:rPr>
          <w:rtl w:val="true"/>
        </w:rPr>
        <w:t>-</w:t>
      </w:r>
      <w:r>
        <w:rPr>
          <w:rtl w:val="true"/>
        </w:rPr>
        <w:t xml:space="preserve">פה שלפיה אין לדעת כיצד המערער היה נוהג לו היה מוזהר כי הוא חשוד דווקא בעבירת ההתעללות </w:t>
      </w:r>
      <w:r>
        <w:rPr>
          <w:rtl w:val="true"/>
        </w:rPr>
        <w:t>–</w:t>
      </w:r>
      <w:r>
        <w:rPr>
          <w:rtl w:val="true"/>
        </w:rPr>
        <w:t xml:space="preserve"> אינה משכנעת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 xml:space="preserve">ובמישור הסעד המבוקש בגין הפגם הנטען </w:t>
      </w:r>
      <w:r>
        <w:rPr>
          <w:rtl w:val="true"/>
        </w:rPr>
        <w:t>–</w:t>
      </w:r>
      <w:r>
        <w:rPr>
          <w:rtl w:val="true"/>
        </w:rPr>
        <w:t xml:space="preserve"> גם לו היה נופל פגם כאמור</w:t>
      </w:r>
      <w:r>
        <w:rPr>
          <w:rtl w:val="true"/>
        </w:rPr>
        <w:t xml:space="preserve">, </w:t>
      </w:r>
      <w:r>
        <w:rPr>
          <w:rtl w:val="true"/>
        </w:rPr>
        <w:t>וגם לו המערער היה בוחר שלא לשמור על זכות השתיקה אלא היה מודה במיוחס לו</w:t>
      </w:r>
      <w:r>
        <w:rPr>
          <w:rtl w:val="true"/>
        </w:rPr>
        <w:t xml:space="preserve">, </w:t>
      </w:r>
      <w:r>
        <w:rPr>
          <w:rtl w:val="true"/>
        </w:rPr>
        <w:t xml:space="preserve">אזי הודאתו הייתה נפסלת </w:t>
      </w:r>
      <w:r>
        <w:rPr>
          <w:rtl w:val="true"/>
        </w:rPr>
        <w:t>"</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השתיקה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ההיוועצות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בעורך</w:t>
      </w:r>
      <w:r>
        <w:rPr>
          <w:rFonts w:cs="Miriam" w:ascii="Century" w:hAnsi="Century"/>
          <w:b/>
          <w:spacing w:val="0"/>
          <w:sz w:val="22"/>
          <w:szCs w:val="24"/>
          <w:rtl w:val="true"/>
        </w:rPr>
        <w:t>-</w:t>
      </w:r>
      <w:r>
        <w:rPr>
          <w:rFonts w:ascii="Century" w:hAnsi="Century" w:cs="Miriam"/>
          <w:b/>
          <w:b/>
          <w:spacing w:val="0"/>
          <w:sz w:val="22"/>
          <w:sz w:val="22"/>
          <w:szCs w:val="24"/>
          <w:rtl w:val="true"/>
        </w:rPr>
        <w:t>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יצרה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באוטונומית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ובחופש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הבחירה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הודאת</w:t>
      </w:r>
      <w:r>
        <w:rPr>
          <w:rFonts w:ascii="Century" w:hAnsi="Century" w:cs="Miriam"/>
          <w:b/>
          <w:b/>
          <w:spacing w:val="0"/>
          <w:sz w:val="22"/>
          <w:sz w:val="22"/>
          <w:szCs w:val="24"/>
          <w:rtl w:val="true"/>
        </w:rPr>
        <w:t>ו</w:t>
      </w:r>
      <w:r>
        <w:rPr>
          <w:rtl w:val="true"/>
        </w:rPr>
        <w:t>"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5121/98</w:t>
        </w:r>
      </w:hyperlink>
      <w:r>
        <w:rPr>
          <w:rtl w:val="true"/>
        </w:rPr>
        <w:t xml:space="preserve"> </w:t>
      </w:r>
      <w:r>
        <w:rPr>
          <w:rFonts w:ascii="Century" w:hAnsi="Century" w:cs="Miriam"/>
          <w:b/>
          <w:b/>
          <w:spacing w:val="0"/>
          <w:sz w:val="22"/>
          <w:sz w:val="22"/>
          <w:szCs w:val="24"/>
          <w:rtl w:val="true"/>
        </w:rPr>
        <w:t>יששכרוב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w:t>
      </w:r>
      <w:r>
        <w:rPr>
          <w:rtl w:val="true"/>
        </w:rPr>
        <w:t xml:space="preserve">, </w:t>
      </w:r>
      <w:r>
        <w:rPr>
          <w:rtl w:val="true"/>
        </w:rPr>
        <w:t>פ</w:t>
      </w:r>
      <w:r>
        <w:rPr>
          <w:rtl w:val="true"/>
        </w:rPr>
        <w:t>"</w:t>
      </w:r>
      <w:r>
        <w:rPr>
          <w:rtl w:val="true"/>
        </w:rPr>
        <w:t xml:space="preserve">ד </w:t>
      </w:r>
      <w:r>
        <w:rPr>
          <w:rtl w:val="true"/>
        </w:rPr>
        <w:t>סא</w:t>
      </w:r>
      <w:r>
        <w:rPr>
          <w:rtl w:val="true"/>
        </w:rPr>
        <w:t>(</w:t>
      </w:r>
      <w:r>
        <w:rPr/>
        <w:t>1</w:t>
      </w:r>
      <w:r>
        <w:rPr>
          <w:rtl w:val="true"/>
        </w:rPr>
        <w:t xml:space="preserve">) </w:t>
      </w:r>
      <w:r>
        <w:rPr/>
        <w:t>461</w:t>
      </w:r>
      <w:r>
        <w:rPr>
          <w:rtl w:val="true"/>
        </w:rPr>
        <w:t xml:space="preserve">, </w:t>
      </w:r>
      <w:r>
        <w:rPr/>
        <w:t>522</w:t>
      </w:r>
      <w:r>
        <w:rPr>
          <w:rtl w:val="true"/>
        </w:rPr>
        <w:t xml:space="preserve"> (</w:t>
      </w:r>
      <w:r>
        <w:rPr/>
        <w:t>2006</w:t>
      </w:r>
      <w:r>
        <w:rPr>
          <w:rtl w:val="true"/>
        </w:rPr>
        <w:t xml:space="preserve">)). </w:t>
      </w:r>
      <w:r>
        <w:rPr>
          <w:rtl w:val="true"/>
        </w:rPr>
        <w:t>ובענייננו</w:t>
      </w:r>
      <w:r>
        <w:rPr>
          <w:rtl w:val="true"/>
        </w:rPr>
        <w:t xml:space="preserve">: </w:t>
      </w:r>
      <w:r>
        <w:rPr>
          <w:rtl w:val="true"/>
        </w:rPr>
        <w:t>המערער לא הודה כאמור</w:t>
      </w:r>
      <w:r>
        <w:rPr>
          <w:rtl w:val="true"/>
        </w:rPr>
        <w:t xml:space="preserve">, </w:t>
      </w:r>
      <w:r>
        <w:rPr>
          <w:rtl w:val="true"/>
        </w:rPr>
        <w:t>ובכל זאת</w:t>
      </w:r>
      <w:r>
        <w:rPr>
          <w:rtl w:val="true"/>
        </w:rPr>
        <w:t xml:space="preserve">, </w:t>
      </w:r>
      <w:r>
        <w:rPr>
          <w:rtl w:val="true"/>
        </w:rPr>
        <w:t>מבוקש סעד דרסטי פי</w:t>
      </w:r>
      <w:r>
        <w:rPr>
          <w:rtl w:val="true"/>
        </w:rPr>
        <w:t>-</w:t>
      </w:r>
      <w:r>
        <w:rPr>
          <w:rtl w:val="true"/>
        </w:rPr>
        <w:t xml:space="preserve">כמה מפסילת הודאה </w:t>
      </w:r>
      <w:r>
        <w:rPr>
          <w:rtl w:val="true"/>
        </w:rPr>
        <w:t>–</w:t>
      </w:r>
      <w:r>
        <w:rPr>
          <w:rtl w:val="true"/>
        </w:rPr>
        <w:t xml:space="preserve"> זיכוי המערער מהעבירה</w:t>
      </w:r>
      <w:r>
        <w:rPr>
          <w:rtl w:val="true"/>
        </w:rPr>
        <w:t xml:space="preserve">. </w:t>
      </w:r>
      <w:r>
        <w:rPr>
          <w:rtl w:val="true"/>
        </w:rPr>
        <w:t>לכך</w:t>
      </w:r>
      <w:r>
        <w:rPr>
          <w:rtl w:val="true"/>
        </w:rPr>
        <w:t xml:space="preserve">, </w:t>
      </w:r>
      <w:r>
        <w:rPr>
          <w:rtl w:val="true"/>
        </w:rPr>
        <w:t>אין יסוד</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אוסיף</w:t>
      </w:r>
      <w:r>
        <w:rPr>
          <w:rtl w:val="true"/>
        </w:rPr>
        <w:t xml:space="preserve">, </w:t>
      </w:r>
      <w:r>
        <w:rPr>
          <w:rtl w:val="true"/>
        </w:rPr>
        <w:t>כי לא מצאתי טעם גם בטענות המערער על עיתוי תיקון כתב האישום</w:t>
      </w:r>
      <w:r>
        <w:rPr>
          <w:rtl w:val="true"/>
        </w:rPr>
        <w:t xml:space="preserve">, </w:t>
      </w:r>
      <w:r>
        <w:rPr>
          <w:rtl w:val="true"/>
        </w:rPr>
        <w:t xml:space="preserve">בין היתר בהתחשב בכך שכתב האישום תוקן </w:t>
      </w:r>
      <w:r>
        <w:rPr>
          <w:rFonts w:ascii="Century" w:hAnsi="Century" w:cs="Miriam"/>
          <w:b/>
          <w:b/>
          <w:spacing w:val="0"/>
          <w:sz w:val="22"/>
          <w:sz w:val="22"/>
          <w:szCs w:val="24"/>
          <w:rtl w:val="true"/>
        </w:rPr>
        <w:t>בהסכמה</w:t>
      </w:r>
      <w:r>
        <w:rPr>
          <w:rtl w:val="true"/>
        </w:rPr>
        <w:t xml:space="preserve"> עוד לפני שהמערער השיב לו </w:t>
      </w:r>
      <w:r>
        <w:rPr>
          <w:rtl w:val="true"/>
        </w:rPr>
        <w:t>(</w:t>
      </w:r>
      <w:r>
        <w:rPr>
          <w:rtl w:val="true"/>
        </w:rPr>
        <w:t>פרו</w:t>
      </w:r>
      <w:r>
        <w:rPr>
          <w:rtl w:val="true"/>
        </w:rPr>
        <w:t xml:space="preserve">' </w:t>
      </w:r>
      <w:r>
        <w:rPr>
          <w:rtl w:val="true"/>
        </w:rPr>
        <w:t xml:space="preserve">דיון מיום </w:t>
      </w:r>
      <w:r>
        <w:rPr/>
        <w:t>23.11.2020</w:t>
      </w:r>
      <w:r>
        <w:rPr>
          <w:rtl w:val="true"/>
        </w:rPr>
        <w:t xml:space="preserve">, </w:t>
      </w:r>
      <w:r>
        <w:rPr>
          <w:rtl w:val="true"/>
        </w:rPr>
        <w:t>בעמ</w:t>
      </w:r>
      <w:r>
        <w:rPr>
          <w:rtl w:val="true"/>
        </w:rPr>
        <w:t xml:space="preserve">' </w:t>
      </w:r>
      <w:r>
        <w:rPr/>
        <w:t>7</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1"/>
        </w:numPr>
        <w:ind w:hanging="0" w:start="0" w:end="0"/>
        <w:jc w:val="both"/>
        <w:rPr/>
      </w:pPr>
      <w:r>
        <w:rPr>
          <w:rtl w:val="true"/>
        </w:rPr>
        <w:t>אשר על כן</w:t>
      </w:r>
      <w:r>
        <w:rPr>
          <w:rtl w:val="true"/>
        </w:rPr>
        <w:t xml:space="preserve">, </w:t>
      </w:r>
      <w:r>
        <w:rPr>
          <w:rtl w:val="true"/>
        </w:rPr>
        <w:t xml:space="preserve">גם הרשעת המערער בעבירת ההתעללות </w:t>
      </w:r>
      <w:r>
        <w:rPr>
          <w:rtl w:val="true"/>
        </w:rPr>
        <w:t>–</w:t>
      </w:r>
      <w:r>
        <w:rPr>
          <w:rtl w:val="true"/>
        </w:rPr>
        <w:t xml:space="preserve"> בדין יסודה</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cs="Miriam" w:ascii="Century" w:hAnsi="Century"/>
          <w:b/>
          <w:spacing w:val="0"/>
          <w:sz w:val="22"/>
          <w:szCs w:val="24"/>
          <w:rtl w:val="true"/>
        </w:rPr>
        <w:t>"</w:t>
      </w:r>
      <w:r>
        <w:rPr>
          <w:rFonts w:ascii="Century" w:hAnsi="Century" w:cs="Miriam"/>
          <w:b/>
          <w:b/>
          <w:spacing w:val="0"/>
          <w:sz w:val="22"/>
          <w:sz w:val="22"/>
          <w:szCs w:val="24"/>
          <w:rtl w:val="true"/>
        </w:rPr>
        <w:t>כפל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הרשעה</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אקדים ואומר כי גם בטענה זו של המערער לא מצאתי ממש</w:t>
      </w:r>
      <w:r>
        <w:rPr>
          <w:rtl w:val="true"/>
        </w:rPr>
        <w:t xml:space="preserve">. </w:t>
      </w:r>
      <w:hyperlink r:id="rId67">
        <w:r>
          <w:rPr>
            <w:rStyle w:val="Hyperlink"/>
            <w:rtl w:val="true"/>
          </w:rPr>
          <w:t>סעיף</w:t>
        </w:r>
        <w:r>
          <w:rPr>
            <w:rStyle w:val="Hyperlink"/>
            <w:rtl w:val="true"/>
          </w:rPr>
          <w:t xml:space="preserve"> </w:t>
        </w:r>
        <w:r>
          <w:rPr>
            <w:rStyle w:val="Hyperlink"/>
          </w:rPr>
          <w:t>186</w:t>
        </w:r>
      </w:hyperlink>
      <w:r>
        <w:rPr>
          <w:rtl w:val="true"/>
        </w:rPr>
        <w:t xml:space="preserve"> </w:t>
      </w:r>
      <w:r>
        <w:rPr>
          <w:rtl w:val="true"/>
        </w:rPr>
        <w:t>ל</w:t>
      </w:r>
      <w:hyperlink r:id="rId6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קובע בלשון זו</w:t>
      </w:r>
      <w:r>
        <w:rPr>
          <w:rtl w:val="true"/>
        </w:rPr>
        <w:t>:</w:t>
      </w:r>
    </w:p>
    <w:p>
      <w:pPr>
        <w:pStyle w:val="Ruller41"/>
        <w:ind w:end="0"/>
        <w:jc w:val="both"/>
        <w:rPr/>
      </w:pPr>
      <w:r>
        <w:rPr>
          <w:rtl w:val="true"/>
        </w:rPr>
      </w:r>
    </w:p>
    <w:p>
      <w:pPr>
        <w:pStyle w:val="Ruller5"/>
        <w:ind w:end="1282"/>
        <w:jc w:val="both"/>
        <w:rPr/>
      </w:pP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בשל</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Fonts w:eastAsia="Arial TUR" w:cs="Arial TUR"/>
          <w:rtl w:val="true"/>
        </w:rPr>
        <w:t xml:space="preserve"> </w:t>
      </w:r>
      <w:r>
        <w:rPr>
          <w:rtl w:val="true"/>
        </w:rPr>
        <w:t>שאשמתו</w:t>
      </w:r>
      <w:r>
        <w:rPr>
          <w:rFonts w:eastAsia="Arial TUR" w:cs="Arial TUR"/>
          <w:rtl w:val="true"/>
        </w:rPr>
        <w:t xml:space="preserve"> </w:t>
      </w:r>
      <w:r>
        <w:rPr>
          <w:rtl w:val="true"/>
        </w:rPr>
        <w:t>בהן</w:t>
      </w:r>
      <w:r>
        <w:rPr>
          <w:rFonts w:eastAsia="Arial TUR" w:cs="Arial TUR"/>
          <w:rtl w:val="true"/>
        </w:rPr>
        <w:t xml:space="preserve"> </w:t>
      </w:r>
      <w:r>
        <w:rPr>
          <w:rtl w:val="true"/>
        </w:rPr>
        <w:t>נתגלתה</w:t>
      </w:r>
      <w:r>
        <w:rPr>
          <w:rFonts w:eastAsia="Arial TUR" w:cs="Arial TUR"/>
          <w:rtl w:val="true"/>
        </w:rPr>
        <w:t xml:space="preserve"> </w:t>
      </w:r>
      <w:r>
        <w:rPr>
          <w:rtl w:val="true"/>
        </w:rPr>
        <w:t>מן</w:t>
      </w:r>
      <w:r>
        <w:rPr>
          <w:rFonts w:eastAsia="Arial TUR" w:cs="Arial TUR"/>
          <w:rtl w:val="true"/>
        </w:rPr>
        <w:t xml:space="preserve"> </w:t>
      </w:r>
      <w:r>
        <w:rPr>
          <w:rtl w:val="true"/>
        </w:rPr>
        <w:t>העובדות</w:t>
      </w:r>
      <w:r>
        <w:rPr>
          <w:rFonts w:eastAsia="Arial TUR" w:cs="Arial TUR"/>
          <w:rtl w:val="true"/>
        </w:rPr>
        <w:t xml:space="preserve"> </w:t>
      </w:r>
      <w:r>
        <w:rPr>
          <w:rtl w:val="true"/>
        </w:rPr>
        <w:t>שהוכחו</w:t>
      </w:r>
      <w:r>
        <w:rPr>
          <w:rFonts w:eastAsia="Arial TUR" w:cs="Arial TUR"/>
          <w:rtl w:val="true"/>
        </w:rPr>
        <w:t xml:space="preserve"> </w:t>
      </w:r>
      <w:r>
        <w:rPr>
          <w:rtl w:val="true"/>
        </w:rPr>
        <w:t>לפניו</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יענישנו</w:t>
      </w:r>
      <w:r>
        <w:rPr>
          <w:rFonts w:eastAsia="Arial TUR" w:cs="Arial TUR"/>
          <w:rtl w:val="true"/>
        </w:rPr>
        <w:t xml:space="preserve"> </w:t>
      </w:r>
      <w:r>
        <w:rPr>
          <w:rtl w:val="true"/>
        </w:rPr>
        <w:t>יותר</w:t>
      </w:r>
      <w:r>
        <w:rPr>
          <w:rFonts w:eastAsia="Arial TUR" w:cs="Arial TUR"/>
          <w:rtl w:val="true"/>
        </w:rPr>
        <w:t xml:space="preserve"> </w:t>
      </w:r>
      <w:r>
        <w:rPr>
          <w:rtl w:val="true"/>
        </w:rPr>
        <w:t>מפעם</w:t>
      </w:r>
      <w:r>
        <w:rPr>
          <w:rFonts w:eastAsia="Arial TUR" w:cs="Arial TUR"/>
          <w:rtl w:val="true"/>
        </w:rPr>
        <w:t xml:space="preserve"> </w:t>
      </w:r>
      <w:r>
        <w:rPr>
          <w:rtl w:val="true"/>
        </w:rPr>
        <w:t>אחת</w:t>
      </w:r>
      <w:r>
        <w:rPr>
          <w:rFonts w:eastAsia="Arial TUR" w:cs="Arial TUR"/>
          <w:rtl w:val="true"/>
        </w:rPr>
        <w:t xml:space="preserve"> </w:t>
      </w:r>
      <w:r>
        <w:rPr>
          <w:rtl w:val="true"/>
        </w:rPr>
        <w:t>בשל</w:t>
      </w:r>
      <w:r>
        <w:rPr>
          <w:rFonts w:eastAsia="Arial TUR" w:cs="Arial TUR"/>
          <w:rtl w:val="true"/>
        </w:rPr>
        <w:t xml:space="preserve"> </w:t>
      </w:r>
      <w:r>
        <w:rPr>
          <w:rtl w:val="true"/>
        </w:rPr>
        <w:t>אותו</w:t>
      </w:r>
      <w:r>
        <w:rPr>
          <w:rFonts w:eastAsia="Arial TUR" w:cs="Arial TUR"/>
          <w:rtl w:val="true"/>
        </w:rPr>
        <w:t xml:space="preserve"> </w:t>
      </w:r>
      <w:r>
        <w:rPr>
          <w:rtl w:val="true"/>
        </w:rPr>
        <w:t>מעשה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נוכח סעיף זה</w:t>
      </w:r>
      <w:r>
        <w:rPr>
          <w:rtl w:val="true"/>
        </w:rPr>
        <w:t xml:space="preserve">, </w:t>
      </w:r>
      <w:r>
        <w:rPr>
          <w:rtl w:val="true"/>
        </w:rPr>
        <w:t xml:space="preserve">וכפי שנפסק בהלכת </w:t>
      </w:r>
      <w:r>
        <w:rPr>
          <w:rFonts w:ascii="Century" w:hAnsi="Century" w:cs="Miriam"/>
          <w:b/>
          <w:b/>
          <w:spacing w:val="0"/>
          <w:sz w:val="22"/>
          <w:sz w:val="22"/>
          <w:szCs w:val="24"/>
          <w:rtl w:val="true"/>
        </w:rPr>
        <w:t>נכט</w:t>
      </w:r>
      <w:r>
        <w:rPr>
          <w:rtl w:val="true"/>
        </w:rPr>
        <w:t xml:space="preserve"> שניתנה לפני כ</w:t>
      </w:r>
      <w:r>
        <w:rPr>
          <w:rtl w:val="true"/>
        </w:rPr>
        <w:t>-</w:t>
      </w:r>
      <w:r>
        <w:rPr/>
        <w:t>70</w:t>
      </w:r>
      <w:r>
        <w:rPr>
          <w:rtl w:val="true"/>
        </w:rPr>
        <w:t xml:space="preserve"> </w:t>
      </w:r>
      <w:r>
        <w:rPr>
          <w:rtl w:val="true"/>
        </w:rPr>
        <w:t>שנה וכוחה יפה גם עתה</w:t>
      </w:r>
      <w:r>
        <w:rPr>
          <w:rtl w:val="true"/>
        </w:rPr>
        <w:t xml:space="preserve">, </w:t>
      </w:r>
      <w:r>
        <w:rPr>
          <w:rtl w:val="true"/>
        </w:rPr>
        <w:t>ניתן להרשיע במספר עבירות העולות ממעשה אחד</w:t>
      </w:r>
      <w:r>
        <w:rPr>
          <w:rtl w:val="true"/>
        </w:rPr>
        <w:t xml:space="preserve">, </w:t>
      </w:r>
      <w:r>
        <w:rPr>
          <w:rtl w:val="true"/>
        </w:rPr>
        <w:t>כאשר מדובר ביסודות שונים של כל אחת מהעבירות</w:t>
      </w:r>
      <w:r>
        <w:rPr>
          <w:rtl w:val="true"/>
        </w:rPr>
        <w:t xml:space="preserve">. </w:t>
      </w:r>
      <w:r>
        <w:rPr>
          <w:rtl w:val="true"/>
        </w:rPr>
        <w:t>אולם</w:t>
      </w:r>
      <w:r>
        <w:rPr>
          <w:rtl w:val="true"/>
        </w:rPr>
        <w:t>,</w:t>
      </w:r>
      <w:r>
        <w:rPr>
          <w:rtl w:val="true"/>
        </w:rPr>
        <w:t xml:space="preserve"> </w:t>
      </w:r>
      <w:r>
        <w:rPr>
          <w:rtl w:val="true"/>
        </w:rPr>
        <w:t>אין להעניש יותר מפעם אחת בגין אותו מעשה</w:t>
      </w:r>
      <w:r>
        <w:rPr>
          <w:rtl w:val="true"/>
        </w:rPr>
        <w:t xml:space="preserve"> </w:t>
      </w:r>
      <w:r>
        <w:rPr>
          <w:rtl w:val="true"/>
        </w:rPr>
        <w:t>(</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8457/15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ווזווז</w:t>
      </w:r>
      <w:r>
        <w:rPr>
          <w:rtl w:val="true"/>
        </w:rPr>
        <w:t xml:space="preserve">, </w:t>
      </w:r>
      <w:r>
        <w:rPr>
          <w:rtl w:val="true"/>
        </w:rPr>
        <w:t xml:space="preserve">פסקה </w:t>
      </w:r>
      <w:r>
        <w:rPr/>
        <w:t>85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1.11.2018</w:t>
      </w:r>
      <w:r>
        <w:rPr>
          <w:rtl w:val="true"/>
        </w:rPr>
        <w:t>)</w:t>
      </w:r>
      <w:r>
        <w:rPr>
          <w:rtl w:val="true"/>
        </w:rPr>
        <w:t xml:space="preserve">; </w:t>
      </w:r>
      <w:r>
        <w:rPr>
          <w:rtl w:val="true"/>
        </w:rPr>
        <w:t>לאחרונה</w:t>
      </w:r>
      <w:r>
        <w:rPr>
          <w:rtl w:val="true"/>
        </w:rPr>
        <w:t xml:space="preserve">: </w:t>
      </w:r>
      <w:hyperlink r:id="rId7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2639/23</w:t>
        </w:r>
      </w:hyperlink>
      <w:r>
        <w:rPr>
          <w:rtl w:val="true"/>
        </w:rPr>
        <w:t xml:space="preserve"> </w:t>
      </w:r>
      <w:r>
        <w:rPr>
          <w:rFonts w:ascii="Century" w:hAnsi="Century" w:cs="Miriam"/>
          <w:b/>
          <w:b/>
          <w:spacing w:val="0"/>
          <w:sz w:val="22"/>
          <w:sz w:val="22"/>
          <w:szCs w:val="24"/>
          <w:rtl w:val="true"/>
        </w:rPr>
        <w:t>פרץ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23.4.2023</w:t>
      </w:r>
      <w:r>
        <w:rPr>
          <w:rtl w:val="true"/>
        </w:rPr>
        <w:t>)</w:t>
      </w:r>
      <w:r>
        <w:rPr>
          <w:rtl w:val="true"/>
        </w:rPr>
        <w:t xml:space="preserve"> </w:t>
      </w:r>
      <w:r>
        <w:rPr>
          <w:rtl w:val="true"/>
        </w:rPr>
        <w:t>והאסמכתאות שם</w:t>
      </w:r>
      <w:r>
        <w:rPr>
          <w:rtl w:val="true"/>
        </w:rPr>
        <w:t xml:space="preserve">; </w:t>
      </w:r>
      <w:r>
        <w:rPr>
          <w:rtl w:val="true"/>
        </w:rPr>
        <w:t xml:space="preserve">וכן </w:t>
      </w:r>
      <w:r>
        <w:rPr>
          <w:rtl w:val="true"/>
        </w:rPr>
        <w:t xml:space="preserve">יורם רבין ויניב ואקי </w:t>
      </w:r>
      <w:hyperlink r:id="rId71">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עונשין</w:t>
        </w:r>
      </w:hyperlink>
      <w:r>
        <w:rPr>
          <w:rtl w:val="true"/>
        </w:rPr>
        <w:t xml:space="preserve"> </w:t>
      </w:r>
      <w:r>
        <w:rPr>
          <w:rtl w:val="true"/>
        </w:rPr>
        <w:t xml:space="preserve">כרך א </w:t>
      </w:r>
      <w:r>
        <w:rPr/>
        <w:t>372-370</w:t>
      </w:r>
      <w:r>
        <w:rPr>
          <w:rtl w:val="true"/>
        </w:rPr>
        <w:t xml:space="preserve"> (</w:t>
      </w:r>
      <w:r>
        <w:rPr/>
        <w:t>2014</w:t>
      </w:r>
      <w:r>
        <w:rPr>
          <w:rtl w:val="true"/>
        </w:rPr>
        <w:t>)).</w:t>
      </w:r>
      <w:r>
        <w:rPr>
          <w:rtl w:val="true"/>
        </w:rPr>
        <w:t>‏‏</w:t>
      </w:r>
      <w:r>
        <w:rPr>
          <w:rtl w:val="true"/>
        </w:rPr>
        <w:t xml:space="preserve"> </w:t>
      </w:r>
      <w:r>
        <w:rPr>
          <w:rtl w:val="true"/>
        </w:rPr>
        <w:t>באשר ליסודות עבירת ניסיון לרצח</w:t>
      </w:r>
      <w:r>
        <w:rPr>
          <w:rtl w:val="true"/>
        </w:rPr>
        <w:t xml:space="preserve">, </w:t>
      </w:r>
      <w:r>
        <w:rPr>
          <w:rtl w:val="true"/>
        </w:rPr>
        <w:t>הרחבתי זה מקרוב</w:t>
      </w:r>
      <w:r>
        <w:rPr>
          <w:rtl w:val="true"/>
        </w:rPr>
        <w:t>:</w:t>
      </w:r>
    </w:p>
    <w:p>
      <w:pPr>
        <w:pStyle w:val="Ruller41"/>
        <w:ind w:end="0"/>
        <w:jc w:val="both"/>
        <w:rPr/>
      </w:pPr>
      <w:r>
        <w:rPr>
          <w:rtl w:val="true"/>
        </w:rPr>
      </w:r>
    </w:p>
    <w:p>
      <w:pPr>
        <w:pStyle w:val="Ruller5"/>
        <w:ind w:end="1282"/>
        <w:jc w:val="both"/>
        <w:rPr/>
      </w:pPr>
      <w:r>
        <w:rPr>
          <w:rtl w:val="true"/>
        </w:rPr>
        <w:t>"</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בעבירת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לרצח</w:t>
      </w:r>
      <w:r>
        <w:rPr>
          <w:rFonts w:eastAsia="Arial TUR" w:cs="Arial TUR"/>
          <w:rtl w:val="true"/>
        </w:rPr>
        <w:t xml:space="preserve"> </w:t>
      </w:r>
      <w:r>
        <w:rPr>
          <w:rtl w:val="true"/>
        </w:rPr>
        <w:t>מתגבש</w:t>
      </w:r>
      <w:r>
        <w:rPr>
          <w:rFonts w:eastAsia="Arial TUR" w:cs="Arial TUR"/>
          <w:rtl w:val="true"/>
        </w:rPr>
        <w:t xml:space="preserve"> </w:t>
      </w:r>
      <w:r>
        <w:rPr>
          <w:rtl w:val="true"/>
        </w:rPr>
        <w:t>אפוא</w:t>
      </w:r>
      <w:r>
        <w:rPr>
          <w:rFonts w:eastAsia="Arial TUR" w:cs="Arial TUR"/>
          <w:rtl w:val="true"/>
        </w:rPr>
        <w:t xml:space="preserve"> </w:t>
      </w:r>
      <w:r>
        <w:rPr>
          <w:rtl w:val="true"/>
        </w:rPr>
        <w:t>כאשר</w:t>
      </w:r>
      <w:r>
        <w:rPr>
          <w:rFonts w:eastAsia="Arial TUR" w:cs="Arial TUR"/>
          <w:rtl w:val="true"/>
        </w:rPr>
        <w:t xml:space="preserve"> </w:t>
      </w:r>
      <w:r>
        <w:rPr>
          <w:rtl w:val="true"/>
        </w:rPr>
        <w:t>המעשה</w:t>
      </w:r>
      <w:r>
        <w:rPr>
          <w:rFonts w:eastAsia="Arial TUR" w:cs="Arial TUR"/>
          <w:rtl w:val="true"/>
        </w:rPr>
        <w:t xml:space="preserve"> </w:t>
      </w:r>
      <w:r>
        <w:rPr>
          <w:rtl w:val="true"/>
        </w:rPr>
        <w:t>שבוצע</w:t>
      </w:r>
      <w:r>
        <w:rPr>
          <w:rFonts w:eastAsia="Arial TUR" w:cs="Arial TUR"/>
          <w:rtl w:val="true"/>
        </w:rPr>
        <w:t xml:space="preserve"> </w:t>
      </w:r>
      <w:r>
        <w:rPr>
          <w:rtl w:val="true"/>
        </w:rPr>
        <w:t>יוצא</w:t>
      </w:r>
      <w:r>
        <w:rPr>
          <w:rFonts w:eastAsia="Arial TUR" w:cs="Arial TUR"/>
          <w:rtl w:val="true"/>
        </w:rPr>
        <w:t xml:space="preserve"> </w:t>
      </w:r>
      <w:r>
        <w:rPr>
          <w:rtl w:val="true"/>
        </w:rPr>
        <w:t>מגדר</w:t>
      </w:r>
      <w:r>
        <w:rPr>
          <w:rFonts w:eastAsia="Arial TUR" w:cs="Arial TUR"/>
          <w:rtl w:val="true"/>
        </w:rPr>
        <w:t xml:space="preserve"> </w:t>
      </w:r>
      <w:r>
        <w:rPr>
          <w:rtl w:val="true"/>
        </w:rPr>
        <w:t>פעולת</w:t>
      </w:r>
      <w:r>
        <w:rPr>
          <w:rFonts w:eastAsia="Arial TUR" w:cs="Arial TUR"/>
          <w:rtl w:val="true"/>
        </w:rPr>
        <w:t xml:space="preserve"> </w:t>
      </w:r>
      <w:r>
        <w:rPr>
          <w:rtl w:val="true"/>
        </w:rPr>
        <w:t>הכנה</w:t>
      </w:r>
      <w:r>
        <w:rPr>
          <w:rFonts w:eastAsia="Arial TUR" w:cs="Arial TUR"/>
          <w:rtl w:val="true"/>
        </w:rPr>
        <w:t xml:space="preserve"> </w:t>
      </w:r>
      <w:r>
        <w:rPr>
          <w:rtl w:val="true"/>
        </w:rPr>
        <w:t>גרידא</w:t>
      </w:r>
      <w:r>
        <w:rPr>
          <w:rFonts w:eastAsia="Arial TUR" w:cs="Arial TUR"/>
          <w:rtl w:val="true"/>
        </w:rPr>
        <w:t xml:space="preserve"> </w:t>
      </w:r>
      <w:r>
        <w:rPr>
          <w:rtl w:val="true"/>
        </w:rPr>
        <w:t>לביצועה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המושלמת</w:t>
      </w:r>
      <w:r>
        <w:rPr>
          <w:rFonts w:eastAsia="Arial TUR" w:cs="Arial TUR"/>
          <w:rtl w:val="true"/>
        </w:rPr>
        <w:t xml:space="preserve"> </w:t>
      </w:r>
      <w:r>
        <w:rPr>
          <w:rtl w:val="true"/>
        </w:rPr>
        <w:t>–</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בכוונת</w:t>
      </w:r>
      <w:r>
        <w:rPr>
          <w:rFonts w:eastAsia="Arial TUR" w:cs="Arial TUR"/>
          <w:rtl w:val="true"/>
        </w:rPr>
        <w:t xml:space="preserve"> </w:t>
      </w:r>
      <w:r>
        <w:rPr>
          <w:rtl w:val="true"/>
        </w:rPr>
        <w:t>תחילה</w:t>
      </w:r>
      <w:r>
        <w:rPr>
          <w:rtl w:val="true"/>
        </w:rPr>
        <w:t xml:space="preserve">. </w:t>
      </w:r>
      <w:r>
        <w:rPr>
          <w:rtl w:val="true"/>
        </w:rPr>
        <w:t>באשר</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המבצע</w:t>
      </w:r>
      <w:r>
        <w:rPr>
          <w:rFonts w:eastAsia="Arial TUR" w:cs="Arial TUR"/>
          <w:rtl w:val="true"/>
        </w:rPr>
        <w:t xml:space="preserve"> </w:t>
      </w:r>
      <w:r>
        <w:rPr>
          <w:rtl w:val="true"/>
        </w:rPr>
        <w:t>עבר</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במטרה</w:t>
      </w:r>
      <w:r>
        <w:rPr>
          <w:rFonts w:eastAsia="Arial TUR" w:cs="Arial TUR"/>
          <w:rtl w:val="true"/>
        </w:rPr>
        <w:t xml:space="preserve"> </w:t>
      </w:r>
      <w:r>
        <w:rPr>
          <w:rtl w:val="true"/>
        </w:rPr>
        <w:t>לבצעה</w:t>
      </w:r>
      <w:r>
        <w:rPr>
          <w:rtl w:val="true"/>
        </w:rPr>
        <w:t xml:space="preserve">" </w:t>
      </w:r>
      <w:r>
        <w:rPr>
          <w:rtl w:val="true"/>
        </w:rPr>
        <w:t>בתוספת</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המוגמרת</w:t>
      </w:r>
      <w:r>
        <w:rPr>
          <w:rtl w:val="true"/>
        </w:rPr>
        <w:t xml:space="preserve">, </w:t>
      </w:r>
      <w:r>
        <w:rPr>
          <w:rtl w:val="true"/>
        </w:rPr>
        <w:t>קרי</w:t>
      </w:r>
      <w:r>
        <w:rPr>
          <w:rtl w:val="true"/>
        </w:rPr>
        <w:t xml:space="preserve">, </w:t>
      </w:r>
      <w:r>
        <w:rPr>
          <w:rtl w:val="true"/>
        </w:rPr>
        <w:t>כוונה</w:t>
      </w:r>
      <w:r>
        <w:rPr>
          <w:rFonts w:eastAsia="Arial TUR" w:cs="Arial TUR"/>
          <w:rtl w:val="true"/>
        </w:rPr>
        <w:t xml:space="preserve"> </w:t>
      </w:r>
      <w:r>
        <w:rPr>
          <w:rtl w:val="true"/>
        </w:rPr>
        <w:t>תחילה</w:t>
      </w:r>
      <w:r>
        <w:rPr>
          <w:rFonts w:eastAsia="Arial TUR" w:cs="Arial TUR"/>
          <w:rtl w:val="true"/>
        </w:rPr>
        <w:t xml:space="preserve"> </w:t>
      </w:r>
      <w:r>
        <w:rPr>
          <w:rtl w:val="true"/>
        </w:rPr>
        <w:t>[...]</w:t>
      </w:r>
      <w:r>
        <w:rPr>
          <w:rtl w:val="true"/>
        </w:rPr>
        <w:t xml:space="preserve"> ‏</w:t>
      </w:r>
      <w:r>
        <w:rPr>
          <w:rtl w:val="true"/>
        </w:rPr>
        <w:t>להשלמת</w:t>
      </w:r>
      <w:r>
        <w:rPr>
          <w:rFonts w:eastAsia="Arial TUR" w:cs="Arial TUR"/>
          <w:rtl w:val="true"/>
        </w:rPr>
        <w:t xml:space="preserve"> </w:t>
      </w:r>
      <w:r>
        <w:rPr>
          <w:rtl w:val="true"/>
        </w:rPr>
        <w:t>התמונה</w:t>
      </w:r>
      <w:r>
        <w:rPr>
          <w:rFonts w:eastAsia="Arial TUR" w:cs="Arial TUR"/>
          <w:rtl w:val="true"/>
        </w:rPr>
        <w:t xml:space="preserve"> </w:t>
      </w:r>
      <w:r>
        <w:rPr>
          <w:rtl w:val="true"/>
        </w:rPr>
        <w:t>יצוין</w:t>
      </w:r>
      <w:r>
        <w:rPr>
          <w:rtl w:val="true"/>
        </w:rPr>
        <w:t xml:space="preserve">, </w:t>
      </w:r>
      <w:r>
        <w:rPr>
          <w:rtl w:val="true"/>
        </w:rPr>
        <w:t>כי</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נכללה</w:t>
      </w:r>
      <w:r>
        <w:rPr>
          <w:rFonts w:eastAsia="Arial TUR" w:cs="Arial TUR"/>
          <w:rtl w:val="true"/>
        </w:rPr>
        <w:t xml:space="preserve"> </w:t>
      </w:r>
      <w:r>
        <w:rPr>
          <w:rtl w:val="true"/>
        </w:rPr>
        <w:t>בתיקון</w:t>
      </w:r>
      <w:r>
        <w:rPr>
          <w:rFonts w:eastAsia="Arial TUR" w:cs="Arial TUR"/>
          <w:rtl w:val="true"/>
        </w:rPr>
        <w:t xml:space="preserve"> </w:t>
      </w:r>
      <w:r>
        <w:rPr/>
        <w:t>137</w:t>
      </w:r>
      <w:r>
        <w:rPr>
          <w:rtl w:val="true"/>
        </w:rPr>
        <w:t xml:space="preserve"> </w:t>
      </w:r>
      <w:r>
        <w:rPr>
          <w:rtl w:val="true"/>
        </w:rPr>
        <w:t>לחוק</w:t>
      </w:r>
      <w:r>
        <w:rPr>
          <w:rtl w:val="true"/>
        </w:rPr>
        <w:t xml:space="preserve">, </w:t>
      </w:r>
      <w:r>
        <w:rPr>
          <w:rtl w:val="true"/>
        </w:rPr>
        <w:t>הרפורמה</w:t>
      </w:r>
      <w:r>
        <w:rPr>
          <w:rFonts w:eastAsia="Arial TUR" w:cs="Arial TUR"/>
          <w:rtl w:val="true"/>
        </w:rPr>
        <w:t xml:space="preserve"> </w:t>
      </w:r>
      <w:r>
        <w:rPr>
          <w:rtl w:val="true"/>
        </w:rPr>
        <w:t>בעבירות</w:t>
      </w:r>
      <w:r>
        <w:rPr>
          <w:rFonts w:eastAsia="Arial TUR" w:cs="Arial TUR"/>
          <w:rtl w:val="true"/>
        </w:rPr>
        <w:t xml:space="preserve"> </w:t>
      </w:r>
      <w:r>
        <w:rPr>
          <w:rtl w:val="true"/>
        </w:rPr>
        <w:t>המתה</w:t>
      </w:r>
      <w:r>
        <w:rPr>
          <w:rtl w:val="true"/>
        </w:rPr>
        <w:t xml:space="preserve">, </w:t>
      </w:r>
      <w:r>
        <w:rPr>
          <w:rtl w:val="true"/>
        </w:rPr>
        <w:t>ובחינתה</w:t>
      </w:r>
      <w:r>
        <w:rPr>
          <w:rFonts w:eastAsia="Arial TUR" w:cs="Arial TUR"/>
          <w:rtl w:val="true"/>
        </w:rPr>
        <w:t xml:space="preserve"> </w:t>
      </w:r>
      <w:r>
        <w:rPr>
          <w:rtl w:val="true"/>
        </w:rPr>
        <w:t>לצורך</w:t>
      </w:r>
      <w:r>
        <w:rPr>
          <w:rFonts w:eastAsia="Arial TUR" w:cs="Arial TUR"/>
          <w:rtl w:val="true"/>
        </w:rPr>
        <w:t xml:space="preserve"> </w:t>
      </w:r>
      <w:r>
        <w:rPr>
          <w:rtl w:val="true"/>
        </w:rPr>
        <w:t>העניין</w:t>
      </w:r>
      <w:r>
        <w:rPr>
          <w:rFonts w:eastAsia="Arial TUR" w:cs="Arial TUR"/>
          <w:rtl w:val="true"/>
        </w:rPr>
        <w:t xml:space="preserve"> </w:t>
      </w:r>
      <w:r>
        <w:rPr>
          <w:rtl w:val="true"/>
        </w:rPr>
        <w:t>נותרה</w:t>
      </w:r>
      <w:r>
        <w:rPr>
          <w:rFonts w:eastAsia="Arial TUR" w:cs="Arial TUR"/>
          <w:rtl w:val="true"/>
        </w:rPr>
        <w:t xml:space="preserve"> </w:t>
      </w:r>
      <w:r>
        <w:rPr>
          <w:rtl w:val="true"/>
        </w:rPr>
        <w:t>כפי</w:t>
      </w:r>
      <w:r>
        <w:rPr>
          <w:rFonts w:eastAsia="Arial TUR" w:cs="Arial TUR"/>
          <w:rtl w:val="true"/>
        </w:rPr>
        <w:t xml:space="preserve"> </w:t>
      </w:r>
      <w:r>
        <w:rPr>
          <w:rtl w:val="true"/>
        </w:rPr>
        <w:t>שהייתה</w:t>
      </w:r>
      <w:r>
        <w:rPr>
          <w:rFonts w:eastAsia="Arial TUR" w:cs="Arial TUR"/>
          <w:rtl w:val="true"/>
        </w:rPr>
        <w:t xml:space="preserve"> </w:t>
      </w:r>
      <w:r>
        <w:rPr>
          <w:rtl w:val="true"/>
        </w:rPr>
        <w:t>עובר</w:t>
      </w:r>
      <w:r>
        <w:rPr>
          <w:rFonts w:eastAsia="Arial TUR" w:cs="Arial TUR"/>
          <w:rtl w:val="true"/>
        </w:rPr>
        <w:t xml:space="preserve"> </w:t>
      </w:r>
      <w:r>
        <w:rPr>
          <w:rtl w:val="true"/>
        </w:rPr>
        <w:t>לרפורמה</w:t>
      </w:r>
      <w:r>
        <w:rPr>
          <w:rtl w:val="true"/>
        </w:rPr>
        <w:t>"</w:t>
      </w:r>
      <w:r>
        <w:rPr>
          <w:rtl w:val="true"/>
        </w:rPr>
        <w:t xml:space="preserve"> </w:t>
      </w:r>
      <w:r>
        <w:rPr>
          <w:rtl w:val="true"/>
        </w:rPr>
        <w:t>(</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3312/19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גודה</w:t>
      </w:r>
      <w:r>
        <w:rPr>
          <w:rtl w:val="true"/>
        </w:rPr>
        <w:t xml:space="preserve">, </w:t>
      </w:r>
      <w:r>
        <w:rPr>
          <w:rtl w:val="true"/>
        </w:rPr>
        <w:t>פסקה</w:t>
      </w:r>
      <w:r>
        <w:rPr>
          <w:rFonts w:eastAsia="Arial TUR" w:cs="Arial TUR"/>
          <w:rtl w:val="true"/>
        </w:rPr>
        <w:t xml:space="preserve"> </w:t>
      </w:r>
      <w:r>
        <w:rPr/>
        <w:t>16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22.1.2023</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2377/19</w:t>
        </w:r>
      </w:hyperlink>
      <w:r>
        <w:rPr>
          <w:rtl w:val="true"/>
        </w:rPr>
        <w:t xml:space="preserve"> </w:t>
      </w:r>
      <w:r>
        <w:rPr>
          <w:rFonts w:ascii="Century" w:hAnsi="Century" w:cs="Miriam"/>
          <w:b/>
          <w:b/>
          <w:spacing w:val="0"/>
          <w:szCs w:val="24"/>
          <w:rtl w:val="true"/>
        </w:rPr>
        <w:t>אפגאני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22.5.2022</w:t>
      </w:r>
      <w:r>
        <w:rPr>
          <w:rtl w:val="true"/>
        </w:rPr>
        <w:t>)‏</w:t>
      </w:r>
      <w:r>
        <w:rPr>
          <w:rtl w:val="true"/>
        </w:rPr>
        <w:t>)</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יסודותיה של עבירת חבלה חמורה בנסיבות מחמירות הם שונים</w:t>
      </w:r>
      <w:r>
        <w:rPr>
          <w:rtl w:val="true"/>
        </w:rPr>
        <w:t xml:space="preserve">. </w:t>
      </w:r>
      <w:r>
        <w:rPr>
          <w:rtl w:val="true"/>
        </w:rPr>
        <w:t xml:space="preserve">עבירה זו מבוססת על </w:t>
      </w:r>
      <w:hyperlink r:id="rId74">
        <w:r>
          <w:rPr>
            <w:rStyle w:val="Hyperlink"/>
            <w:rtl w:val="true"/>
          </w:rPr>
          <w:t>סעיף</w:t>
        </w:r>
        <w:r>
          <w:rPr>
            <w:rStyle w:val="Hyperlink"/>
            <w:rtl w:val="true"/>
          </w:rPr>
          <w:t xml:space="preserve"> </w:t>
        </w:r>
        <w:r>
          <w:rPr>
            <w:rStyle w:val="Hyperlink"/>
          </w:rPr>
          <w:t>333</w:t>
        </w:r>
      </w:hyperlink>
      <w:r>
        <w:rPr>
          <w:rtl w:val="true"/>
        </w:rPr>
        <w:t xml:space="preserve"> </w:t>
      </w:r>
      <w:r>
        <w:rPr>
          <w:rtl w:val="true"/>
        </w:rPr>
        <w:t>לחוק</w:t>
      </w:r>
      <w:r>
        <w:rPr>
          <w:rtl w:val="true"/>
        </w:rPr>
        <w:t xml:space="preserve">, </w:t>
      </w:r>
      <w:r>
        <w:rPr>
          <w:rtl w:val="true"/>
        </w:rPr>
        <w:t xml:space="preserve">שלפיו </w:t>
      </w:r>
      <w:r>
        <w:rPr>
          <w:rtl w:val="true"/>
        </w:rPr>
        <w:t>"</w:t>
      </w:r>
      <w:r>
        <w:rPr>
          <w:rtl w:val="true"/>
        </w:rPr>
        <w:t>החובל בחברו חבלה חמורה שלא כדין</w:t>
      </w:r>
      <w:r>
        <w:rPr>
          <w:rtl w:val="true"/>
        </w:rPr>
        <w:t xml:space="preserve">, </w:t>
      </w:r>
      <w:r>
        <w:rPr>
          <w:rtl w:val="true"/>
        </w:rPr>
        <w:t>דינו – מאסר שבע שנים</w:t>
      </w:r>
      <w:r>
        <w:rPr>
          <w:rtl w:val="true"/>
        </w:rPr>
        <w:t>.</w:t>
      </w:r>
      <w:r>
        <w:rPr>
          <w:rtl w:val="true"/>
        </w:rPr>
        <w:t xml:space="preserve">" </w:t>
      </w:r>
      <w:r>
        <w:rPr>
          <w:rtl w:val="true"/>
        </w:rPr>
        <w:t>לצד זאת</w:t>
      </w:r>
      <w:r>
        <w:rPr>
          <w:rtl w:val="true"/>
        </w:rPr>
        <w:t xml:space="preserve">, </w:t>
      </w:r>
      <w:r>
        <w:rPr>
          <w:rtl w:val="true"/>
        </w:rPr>
        <w:t xml:space="preserve">החוק קובע </w:t>
      </w:r>
      <w:hyperlink r:id="rId75">
        <w:r>
          <w:rPr>
            <w:rStyle w:val="Hyperlink"/>
            <w:rtl w:val="true"/>
          </w:rPr>
          <w:t>בסעיף</w:t>
        </w:r>
        <w:r>
          <w:rPr>
            <w:rStyle w:val="Hyperlink"/>
            <w:rtl w:val="true"/>
          </w:rPr>
          <w:t xml:space="preserve"> </w:t>
        </w:r>
        <w:r>
          <w:rPr>
            <w:rStyle w:val="Hyperlink"/>
          </w:rPr>
          <w:t>335</w:t>
        </w:r>
      </w:hyperlink>
      <w:r>
        <w:rPr>
          <w:rtl w:val="true"/>
        </w:rPr>
        <w:t xml:space="preserve"> </w:t>
      </w:r>
      <w:r>
        <w:rPr>
          <w:rtl w:val="true"/>
        </w:rPr>
        <w:t>נסיבות מחמירות</w:t>
      </w:r>
      <w:r>
        <w:rPr>
          <w:rtl w:val="true"/>
        </w:rPr>
        <w:t>:</w:t>
      </w:r>
    </w:p>
    <w:p>
      <w:pPr>
        <w:pStyle w:val="Ruller41"/>
        <w:ind w:end="0"/>
        <w:jc w:val="both"/>
        <w:rPr/>
      </w:pPr>
      <w:r>
        <w:rPr>
          <w:rtl w:val="true"/>
        </w:rPr>
      </w:r>
    </w:p>
    <w:p>
      <w:pPr>
        <w:pStyle w:val="Ruller5"/>
        <w:ind w:end="1282"/>
        <w:jc w:val="both"/>
        <w:rPr/>
      </w:pPr>
      <w:bookmarkStart w:id="22" w:name="Seif547"/>
      <w:bookmarkEnd w:id="22"/>
      <w:r>
        <w:rPr/>
        <w:t>335</w:t>
      </w:r>
      <w:r>
        <w:rPr>
          <w:rtl w:val="true"/>
        </w:rPr>
        <w:t>. (</w:t>
      </w:r>
      <w:r>
        <w:rPr>
          <w:rtl w:val="true"/>
        </w:rPr>
        <w:t>א</w:t>
      </w:r>
      <w:r>
        <w:rPr>
          <w:rtl w:val="true"/>
        </w:rPr>
        <w:t xml:space="preserve">)  </w:t>
      </w:r>
      <w:r>
        <w:rPr>
          <w:rtl w:val="true"/>
        </w:rPr>
        <w:t>נעברה</w:t>
      </w:r>
      <w:r>
        <w:rPr>
          <w:rFonts w:eastAsia="Arial TUR" w:cs="Arial TU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t>333</w:t>
      </w:r>
      <w:r>
        <w:rPr>
          <w:rtl w:val="true"/>
        </w:rPr>
        <w:t xml:space="preserve"> </w:t>
      </w:r>
      <w:r>
        <w:rPr>
          <w:rtl w:val="true"/>
        </w:rPr>
        <w:t>או</w:t>
      </w:r>
      <w:r>
        <w:rPr>
          <w:rFonts w:eastAsia="Arial TUR" w:cs="Arial TUR"/>
          <w:rtl w:val="true"/>
        </w:rPr>
        <w:t xml:space="preserve"> </w:t>
      </w:r>
      <w:r>
        <w:rPr/>
        <w:t>334</w:t>
      </w:r>
      <w:r>
        <w:rPr>
          <w:rtl w:val="true"/>
        </w:rPr>
        <w:t xml:space="preserve"> –</w:t>
      </w:r>
    </w:p>
    <w:p>
      <w:pPr>
        <w:pStyle w:val="Ruller5"/>
        <w:ind w:end="1282"/>
        <w:jc w:val="both"/>
        <w:rPr/>
      </w:pPr>
      <w:r>
        <w:rPr>
          <w:rtl w:val="true"/>
        </w:rPr>
        <w:t>(</w:t>
      </w:r>
      <w:r>
        <w:rPr/>
        <w:t>1</w:t>
      </w:r>
      <w:r>
        <w:rPr>
          <w:rtl w:val="true"/>
        </w:rPr>
        <w:t xml:space="preserve">)   </w:t>
      </w:r>
      <w:r>
        <w:rPr>
          <w:rtl w:val="true"/>
        </w:rPr>
        <w:t>כשהעבריין</w:t>
      </w:r>
      <w:r>
        <w:rPr>
          <w:rFonts w:eastAsia="Arial TUR" w:cs="Arial TUR"/>
          <w:rtl w:val="true"/>
        </w:rPr>
        <w:t xml:space="preserve"> </w:t>
      </w:r>
      <w:r>
        <w:rPr>
          <w:rtl w:val="true"/>
        </w:rPr>
        <w:t>נושא</w:t>
      </w:r>
      <w:r>
        <w:rPr>
          <w:rFonts w:eastAsia="Arial TUR" w:cs="Arial TUR"/>
          <w:rtl w:val="true"/>
        </w:rPr>
        <w:t xml:space="preserve"> </w:t>
      </w:r>
      <w:r>
        <w:rPr>
          <w:rtl w:val="true"/>
        </w:rPr>
        <w:t>נשק</w:t>
      </w:r>
      <w:r>
        <w:rPr>
          <w:rFonts w:eastAsia="Arial TUR" w:cs="Arial TUR"/>
          <w:rtl w:val="true"/>
        </w:rPr>
        <w:t xml:space="preserve"> </w:t>
      </w:r>
      <w:r>
        <w:rPr>
          <w:rtl w:val="true"/>
        </w:rPr>
        <w:t>חם</w:t>
      </w:r>
      <w:r>
        <w:rPr>
          <w:rFonts w:eastAsia="Arial TUR" w:cs="Arial TUR"/>
          <w:rtl w:val="true"/>
        </w:rPr>
        <w:t xml:space="preserve"> </w:t>
      </w:r>
      <w:r>
        <w:rPr>
          <w:rtl w:val="true"/>
        </w:rPr>
        <w:t>או</w:t>
      </w:r>
      <w:r>
        <w:rPr>
          <w:rFonts w:eastAsia="Arial TUR" w:cs="Arial TUR"/>
          <w:rtl w:val="true"/>
        </w:rPr>
        <w:t xml:space="preserve"> </w:t>
      </w:r>
      <w:r>
        <w:rPr>
          <w:rtl w:val="true"/>
        </w:rPr>
        <w:t>קר</w:t>
      </w:r>
      <w:r>
        <w:rP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r>
        <w:rPr>
          <w:rtl w:val="true"/>
        </w:rPr>
        <w:t>כפל</w:t>
      </w:r>
      <w:r>
        <w:rPr>
          <w:rFonts w:eastAsia="Arial TUR" w:cs="Arial TUR"/>
          <w:rtl w:val="true"/>
        </w:rPr>
        <w:t xml:space="preserve"> </w:t>
      </w:r>
      <w:r>
        <w:rPr>
          <w:rtl w:val="true"/>
        </w:rPr>
        <w:t>העונש</w:t>
      </w:r>
      <w:r>
        <w:rPr>
          <w:rFonts w:eastAsia="Arial TUR" w:cs="Arial TUR"/>
          <w:rtl w:val="true"/>
        </w:rPr>
        <w:t xml:space="preserve"> </w:t>
      </w:r>
      <w:r>
        <w:rPr>
          <w:rtl w:val="true"/>
        </w:rPr>
        <w:t>הקבוע</w:t>
      </w:r>
      <w:r>
        <w:rPr>
          <w:rFonts w:eastAsia="Arial TUR" w:cs="Arial TUR"/>
          <w:rtl w:val="true"/>
        </w:rPr>
        <w:t xml:space="preserve"> </w:t>
      </w:r>
      <w:r>
        <w:rPr>
          <w:rtl w:val="true"/>
        </w:rPr>
        <w:t>לעבירה</w:t>
      </w:r>
      <w:r>
        <w:rPr>
          <w:rtl w:val="true"/>
        </w:rPr>
        <w:t>;</w:t>
      </w:r>
    </w:p>
    <w:p>
      <w:pPr>
        <w:pStyle w:val="Ruller5"/>
        <w:ind w:end="1282"/>
        <w:jc w:val="both"/>
        <w:rPr/>
      </w:pPr>
      <w:r>
        <w:rPr>
          <w:rtl w:val="true"/>
        </w:rPr>
        <w:t>(</w:t>
      </w:r>
      <w:r>
        <w:rPr/>
        <w:t>2</w:t>
      </w:r>
      <w:r>
        <w:rPr>
          <w:rtl w:val="true"/>
        </w:rPr>
        <w:t xml:space="preserve">)   </w:t>
      </w:r>
      <w:r>
        <w:rPr>
          <w:rtl w:val="true"/>
        </w:rPr>
        <w:t>כשהיו</w:t>
      </w:r>
      <w:r>
        <w:rPr>
          <w:rFonts w:eastAsia="Arial TUR" w:cs="Arial TUR"/>
          <w:rtl w:val="true"/>
        </w:rPr>
        <w:t xml:space="preserve"> </w:t>
      </w:r>
      <w:r>
        <w:rPr>
          <w:rtl w:val="true"/>
        </w:rPr>
        <w:t>נוכחים</w:t>
      </w:r>
      <w:r>
        <w:rPr>
          <w:rFonts w:eastAsia="Arial TUR" w:cs="Arial TUR"/>
          <w:rtl w:val="true"/>
        </w:rPr>
        <w:t xml:space="preserve"> </w:t>
      </w:r>
      <w:r>
        <w:rPr>
          <w:rtl w:val="true"/>
        </w:rPr>
        <w:t>שניים</w:t>
      </w:r>
      <w:r>
        <w:rPr>
          <w:rFonts w:eastAsia="Arial TUR" w:cs="Arial TUR"/>
          <w:rtl w:val="true"/>
        </w:rPr>
        <w:t xml:space="preserve"> </w:t>
      </w:r>
      <w:r>
        <w:rPr>
          <w:rtl w:val="true"/>
        </w:rPr>
        <w:t>או</w:t>
      </w:r>
      <w:r>
        <w:rPr>
          <w:rFonts w:eastAsia="Arial TUR" w:cs="Arial TUR"/>
          <w:rtl w:val="true"/>
        </w:rPr>
        <w:t xml:space="preserve"> </w:t>
      </w:r>
      <w:r>
        <w:rPr>
          <w:rtl w:val="true"/>
        </w:rPr>
        <w:t>יותר</w:t>
      </w:r>
      <w:r>
        <w:rPr>
          <w:rFonts w:eastAsia="Arial TUR" w:cs="Arial TUR"/>
          <w:rtl w:val="true"/>
        </w:rPr>
        <w:t xml:space="preserve"> </w:t>
      </w:r>
      <w:r>
        <w:rPr>
          <w:rtl w:val="true"/>
        </w:rPr>
        <w:t>שחברו</w:t>
      </w:r>
      <w:r>
        <w:rPr>
          <w:rFonts w:eastAsia="Arial TUR" w:cs="Arial TUR"/>
          <w:rtl w:val="true"/>
        </w:rPr>
        <w:t xml:space="preserve"> </w:t>
      </w:r>
      <w:r>
        <w:rPr>
          <w:rtl w:val="true"/>
        </w:rPr>
        <w:t>יחד</w:t>
      </w:r>
      <w:r>
        <w:rPr>
          <w:rFonts w:eastAsia="Arial TUR" w:cs="Arial TUR"/>
          <w:rtl w:val="true"/>
        </w:rPr>
        <w:t xml:space="preserve"> </w:t>
      </w:r>
      <w:r>
        <w:rPr>
          <w:rtl w:val="true"/>
        </w:rPr>
        <w:t>לביצוע</w:t>
      </w:r>
      <w:r>
        <w:rPr>
          <w:rFonts w:eastAsia="Arial TUR" w:cs="Arial TUR"/>
          <w:rtl w:val="true"/>
        </w:rPr>
        <w:t xml:space="preserve"> </w:t>
      </w:r>
      <w:r>
        <w:rPr>
          <w:rtl w:val="true"/>
        </w:rPr>
        <w:t>המעשה</w:t>
      </w:r>
      <w:r>
        <w:rPr>
          <w:rFonts w:eastAsia="Arial TUR" w:cs="Arial TUR"/>
          <w:rtl w:val="true"/>
        </w:rPr>
        <w:t xml:space="preserve"> </w:t>
      </w:r>
      <w:r>
        <w:rPr>
          <w:rtl w:val="true"/>
        </w:rPr>
        <w:t>בידי</w:t>
      </w:r>
      <w:r>
        <w:rPr>
          <w:rFonts w:eastAsia="Arial TUR" w:cs="Arial TUR"/>
          <w:rtl w:val="true"/>
        </w:rPr>
        <w:t xml:space="preserve"> </w:t>
      </w:r>
      <w:r>
        <w:rPr>
          <w:rtl w:val="true"/>
        </w:rPr>
        <w:t>אחד</w:t>
      </w:r>
      <w:r>
        <w:rPr>
          <w:rFonts w:eastAsia="Arial TUR" w:cs="Arial TUR"/>
          <w:rtl w:val="true"/>
        </w:rPr>
        <w:t xml:space="preserve"> </w:t>
      </w:r>
      <w:r>
        <w:rPr>
          <w:rtl w:val="true"/>
        </w:rPr>
        <w:t>או</w:t>
      </w:r>
      <w:r>
        <w:rPr>
          <w:rFonts w:eastAsia="Arial TUR" w:cs="Arial TUR"/>
          <w:rtl w:val="true"/>
        </w:rPr>
        <w:t xml:space="preserve"> </w:t>
      </w:r>
      <w:r>
        <w:rPr>
          <w:rtl w:val="true"/>
        </w:rPr>
        <w:t>אחדים</w:t>
      </w:r>
      <w:r>
        <w:rPr>
          <w:rFonts w:eastAsia="Arial TUR" w:cs="Arial TUR"/>
          <w:rtl w:val="true"/>
        </w:rPr>
        <w:t xml:space="preserve"> </w:t>
      </w:r>
      <w:r>
        <w:rPr>
          <w:rtl w:val="true"/>
        </w:rPr>
        <w:t>מהם</w:t>
      </w:r>
      <w:r>
        <w:rP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w:t>
      </w:r>
      <w:r>
        <w:rPr>
          <w:rFonts w:eastAsia="Arial TUR" w:cs="Arial TUR"/>
          <w:rtl w:val="true"/>
        </w:rPr>
        <w:t xml:space="preserve"> </w:t>
      </w:r>
      <w:r>
        <w:rPr>
          <w:rtl w:val="true"/>
        </w:rPr>
        <w:t>כפל</w:t>
      </w:r>
      <w:r>
        <w:rPr>
          <w:rFonts w:eastAsia="Arial TUR" w:cs="Arial TUR"/>
          <w:rtl w:val="true"/>
        </w:rPr>
        <w:t xml:space="preserve"> </w:t>
      </w:r>
      <w:r>
        <w:rPr>
          <w:rtl w:val="true"/>
        </w:rPr>
        <w:t>העונש</w:t>
      </w:r>
      <w:r>
        <w:rPr>
          <w:rFonts w:eastAsia="Arial TUR" w:cs="Arial TUR"/>
          <w:rtl w:val="true"/>
        </w:rPr>
        <w:t xml:space="preserve"> </w:t>
      </w:r>
      <w:r>
        <w:rPr>
          <w:rtl w:val="true"/>
        </w:rPr>
        <w:t>הקבוע</w:t>
      </w:r>
      <w:r>
        <w:rPr>
          <w:rFonts w:eastAsia="Arial TUR" w:cs="Arial TUR"/>
          <w:rtl w:val="true"/>
        </w:rPr>
        <w:t xml:space="preserve"> </w:t>
      </w:r>
      <w:r>
        <w:rPr>
          <w:rtl w:val="true"/>
        </w:rPr>
        <w:t>לעבירה</w:t>
      </w:r>
      <w:r>
        <w:rPr>
          <w:rtl w:val="true"/>
        </w:rPr>
        <w:t>.</w:t>
      </w:r>
    </w:p>
    <w:p>
      <w:pPr>
        <w:pStyle w:val="Ruller5"/>
        <w:ind w:end="1282"/>
        <w:jc w:val="both"/>
        <w:rPr/>
      </w:pPr>
      <w:r>
        <w:rPr>
          <w:rFonts w:eastAsia="Arial TUR" w:cs="Arial TUR"/>
          <w:rtl w:val="true"/>
        </w:rPr>
        <w:t xml:space="preserve">       </w:t>
      </w:r>
      <w:r>
        <w:rPr>
          <w:rtl w:val="true"/>
        </w:rPr>
        <w:t>(</w:t>
      </w:r>
      <w:r>
        <w:rPr>
          <w:rtl w:val="true"/>
        </w:rPr>
        <w:t>א</w:t>
      </w:r>
      <w:r>
        <w:rPr/>
        <w:t>1</w:t>
      </w:r>
      <w:r>
        <w:rPr>
          <w:rtl w:val="true"/>
        </w:rPr>
        <w:t xml:space="preserve">) </w:t>
      </w:r>
      <w:r>
        <w:rPr>
          <w:rtl w:val="true"/>
        </w:rPr>
        <w:t>העובר</w:t>
      </w:r>
      <w:r>
        <w:rPr>
          <w:rFonts w:eastAsia="Arial TUR" w:cs="Arial TU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333</w:t>
      </w:r>
      <w:r>
        <w:rPr>
          <w:rtl w:val="true"/>
        </w:rPr>
        <w:t xml:space="preserve"> </w:t>
      </w:r>
      <w:r>
        <w:rPr>
          <w:rtl w:val="true"/>
        </w:rPr>
        <w:t>כלפי</w:t>
      </w:r>
      <w:r>
        <w:rPr>
          <w:rFonts w:eastAsia="Arial TUR" w:cs="Arial TUR"/>
          <w:rtl w:val="true"/>
        </w:rPr>
        <w:t xml:space="preserve"> </w:t>
      </w:r>
      <w:r>
        <w:rPr>
          <w:rtl w:val="true"/>
        </w:rPr>
        <w:t>בן</w:t>
      </w:r>
      <w:r>
        <w:rPr>
          <w:rFonts w:eastAsia="Arial TUR" w:cs="Arial TUR"/>
          <w:rtl w:val="true"/>
        </w:rPr>
        <w:t xml:space="preserve"> </w:t>
      </w:r>
      <w:r>
        <w:rPr>
          <w:rtl w:val="true"/>
        </w:rPr>
        <w:t>משפחתו</w:t>
      </w:r>
      <w:r>
        <w:rP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r>
        <w:rPr>
          <w:rtl w:val="true"/>
        </w:rPr>
        <w:t>מאסר</w:t>
      </w:r>
      <w:r>
        <w:rPr>
          <w:rFonts w:eastAsia="Arial TUR" w:cs="Arial TUR"/>
          <w:rtl w:val="true"/>
        </w:rPr>
        <w:t xml:space="preserve"> </w:t>
      </w:r>
      <w:r>
        <w:rPr>
          <w:rtl w:val="true"/>
        </w:rPr>
        <w:t>עשר</w:t>
      </w:r>
      <w:r>
        <w:rPr>
          <w:rFonts w:eastAsia="Arial TUR" w:cs="Arial TUR"/>
          <w:rtl w:val="true"/>
        </w:rPr>
        <w:t xml:space="preserve"> </w:t>
      </w:r>
      <w:r>
        <w:rPr>
          <w:rtl w:val="true"/>
        </w:rPr>
        <w:t>שנים</w:t>
      </w:r>
      <w:r>
        <w:rPr>
          <w:rtl w:val="true"/>
        </w:rPr>
        <w:t>.</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0"/>
        </w:numPr>
        <w:ind w:hanging="0" w:start="0" w:end="0"/>
        <w:jc w:val="both"/>
        <w:rPr/>
      </w:pPr>
      <w:r>
        <w:rPr>
          <w:rtl w:val="true"/>
        </w:rPr>
        <w:tab/>
      </w:r>
      <w:r>
        <w:rPr>
          <w:rtl w:val="true"/>
        </w:rPr>
        <w:t xml:space="preserve">התקיימות העבירה מותנית אפוא בתוצאה </w:t>
      </w:r>
      <w:r>
        <w:rPr>
          <w:rtl w:val="true"/>
        </w:rPr>
        <w:t>–</w:t>
      </w:r>
      <w:r>
        <w:rPr>
          <w:rtl w:val="true"/>
        </w:rPr>
        <w:t>"</w:t>
      </w:r>
      <w:r>
        <w:rPr>
          <w:rtl w:val="true"/>
        </w:rPr>
        <w:t>חבלה חמורה</w:t>
      </w:r>
      <w:r>
        <w:rPr>
          <w:rtl w:val="true"/>
        </w:rPr>
        <w:t>"</w:t>
      </w:r>
      <w:r>
        <w:rPr>
          <w:rtl w:val="true"/>
        </w:rPr>
        <w:t xml:space="preserve">. </w:t>
      </w:r>
      <w:r>
        <w:rPr>
          <w:rtl w:val="true"/>
        </w:rPr>
        <w:t xml:space="preserve">מונח זה מוגדר </w:t>
      </w:r>
      <w:hyperlink r:id="rId76">
        <w:r>
          <w:rPr>
            <w:rStyle w:val="Hyperlink"/>
            <w:rtl w:val="true"/>
          </w:rPr>
          <w:t>בסעיף</w:t>
        </w:r>
        <w:r>
          <w:rPr>
            <w:rStyle w:val="Hyperlink"/>
            <w:rtl w:val="true"/>
          </w:rPr>
          <w:t xml:space="preserve"> </w:t>
        </w:r>
        <w:r>
          <w:rPr>
            <w:rStyle w:val="Hyperlink"/>
          </w:rPr>
          <w:t>34</w:t>
        </w:r>
        <w:r>
          <w:rPr>
            <w:rStyle w:val="Hyperlink"/>
            <w:rtl w:val="true"/>
          </w:rPr>
          <w:t>כד</w:t>
        </w:r>
      </w:hyperlink>
      <w:r>
        <w:rPr>
          <w:rtl w:val="true"/>
        </w:rPr>
        <w:t xml:space="preserve"> לחוק כ</w:t>
      </w:r>
      <w:r>
        <w:rPr>
          <w:rtl w:val="true"/>
        </w:rPr>
        <w:t>"</w:t>
      </w:r>
      <w:r>
        <w:rPr>
          <w:rtl w:val="true"/>
        </w:rPr>
        <w:t>חבלה העולה כדי חבלה מסוכנת</w:t>
      </w:r>
      <w:r>
        <w:rPr>
          <w:rtl w:val="true"/>
        </w:rPr>
        <w:t xml:space="preserve">, </w:t>
      </w:r>
      <w:r>
        <w:rPr>
          <w:rtl w:val="true"/>
        </w:rPr>
        <w:t>או הפוגעת או עלולה לפגוע קשות או לתמיד בבריאות הנחבל או בנוחותו</w:t>
      </w:r>
      <w:r>
        <w:rPr>
          <w:rtl w:val="true"/>
        </w:rPr>
        <w:t xml:space="preserve">, </w:t>
      </w:r>
      <w:r>
        <w:rPr>
          <w:rtl w:val="true"/>
        </w:rPr>
        <w:t>או המגיעה כדי מום קבע או כדי פגיעת קבע או פגיעה קשה באחד האיברים</w:t>
      </w:r>
      <w:r>
        <w:rPr>
          <w:rtl w:val="true"/>
        </w:rPr>
        <w:t xml:space="preserve">, </w:t>
      </w:r>
      <w:r>
        <w:rPr>
          <w:rtl w:val="true"/>
        </w:rPr>
        <w:t>הקרומים או החושים החיצוניים או הפנימיים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בשונה</w:t>
      </w:r>
      <w:r>
        <w:rPr>
          <w:rtl w:val="true"/>
        </w:rPr>
        <w:t xml:space="preserve">, </w:t>
      </w:r>
      <w:r>
        <w:rPr>
          <w:rtl w:val="true"/>
        </w:rPr>
        <w:t>התקיימות עבירת ניסיון לרצח אינה מחייבת כי יגרם נזק כלשהו לקורבן המיועד</w:t>
      </w:r>
      <w:r>
        <w:rPr>
          <w:rtl w:val="true"/>
        </w:rPr>
        <w:t xml:space="preserve">, </w:t>
      </w:r>
      <w:r>
        <w:rPr>
          <w:rtl w:val="true"/>
        </w:rPr>
        <w:t>ואינה דורשת תוצאה כלל</w:t>
      </w:r>
      <w:r>
        <w:rPr>
          <w:rtl w:val="true"/>
        </w:rPr>
        <w:t xml:space="preserve">. </w:t>
      </w:r>
      <w:r>
        <w:rPr>
          <w:rtl w:val="true"/>
        </w:rPr>
        <w:t>כאמור</w:t>
      </w:r>
      <w:r>
        <w:rPr>
          <w:rtl w:val="true"/>
        </w:rPr>
        <w:t xml:space="preserve">, </w:t>
      </w:r>
      <w:r>
        <w:rPr>
          <w:rtl w:val="true"/>
        </w:rPr>
        <w:t>די בכך שהנאשם מבצע מעשה החורג מגדרי פעולות הכנה</w:t>
      </w:r>
      <w:r>
        <w:rPr>
          <w:rtl w:val="true"/>
        </w:rPr>
        <w:t xml:space="preserve">. </w:t>
      </w:r>
      <w:r>
        <w:rPr>
          <w:rtl w:val="true"/>
        </w:rPr>
        <w:t>מכאן</w:t>
      </w:r>
      <w:r>
        <w:rPr>
          <w:rtl w:val="true"/>
        </w:rPr>
        <w:t xml:space="preserve">, </w:t>
      </w:r>
      <w:r>
        <w:rPr>
          <w:rtl w:val="true"/>
        </w:rPr>
        <w:t xml:space="preserve">שבדין הורשע המערער בשתי עבירות אלו אשר בוצעו </w:t>
      </w:r>
      <w:r>
        <w:rPr>
          <w:rtl w:val="true"/>
        </w:rPr>
        <w:t>–</w:t>
      </w:r>
      <w:r>
        <w:rPr>
          <w:rtl w:val="true"/>
        </w:rPr>
        <w:t xml:space="preserve"> זאת לצד זאת </w:t>
      </w:r>
      <w:r>
        <w:rPr>
          <w:rtl w:val="true"/>
        </w:rPr>
        <w:t>–</w:t>
      </w:r>
      <w:r>
        <w:rPr>
          <w:rtl w:val="true"/>
        </w:rPr>
        <w:t xml:space="preserve"> ברצף הפעולות האלימות שנקט המערער כלפי המתלוננת</w:t>
      </w:r>
      <w:r>
        <w:rPr>
          <w:rtl w:val="true"/>
        </w:rPr>
        <w:t xml:space="preserve">. </w:t>
      </w:r>
      <w:r>
        <w:rPr>
          <w:rtl w:val="true"/>
        </w:rPr>
        <w:t xml:space="preserve">במישור העונשי </w:t>
      </w:r>
      <w:r>
        <w:rPr>
          <w:rtl w:val="true"/>
        </w:rPr>
        <w:t>"</w:t>
      </w:r>
      <w:r>
        <w:rPr>
          <w:rtl w:val="true"/>
        </w:rPr>
        <w:t>בגין מספר עבירות המהוות מעשה אחד</w:t>
      </w:r>
      <w:r>
        <w:rPr>
          <w:rtl w:val="true"/>
        </w:rPr>
        <w:t xml:space="preserve">, </w:t>
      </w:r>
      <w:r>
        <w:rPr>
          <w:rtl w:val="true"/>
        </w:rPr>
        <w:t>יוטל עונש אחד</w:t>
      </w:r>
      <w:r>
        <w:rPr>
          <w:rtl w:val="true"/>
        </w:rPr>
        <w:t xml:space="preserve">, </w:t>
      </w:r>
      <w:r>
        <w:rPr>
          <w:rtl w:val="true"/>
        </w:rPr>
        <w:t>שלא יעלה על העונש המרבי בגין החמורה שבין העבירות</w:t>
      </w:r>
      <w:r>
        <w:rPr>
          <w:rtl w:val="true"/>
        </w:rPr>
        <w:t xml:space="preserve">; </w:t>
      </w:r>
      <w:r>
        <w:rPr>
          <w:rtl w:val="true"/>
        </w:rPr>
        <w:t>ואילו בגין מספר עבירות המהוות מספר מעשים</w:t>
      </w:r>
      <w:r>
        <w:rPr>
          <w:rtl w:val="true"/>
        </w:rPr>
        <w:t xml:space="preserve">, </w:t>
      </w:r>
      <w:r>
        <w:rPr>
          <w:rtl w:val="true"/>
        </w:rPr>
        <w:t>יוטל עונש כולל</w:t>
      </w:r>
      <w:r>
        <w:rPr>
          <w:rtl w:val="true"/>
        </w:rPr>
        <w:t xml:space="preserve">, </w:t>
      </w:r>
      <w:r>
        <w:rPr>
          <w:rtl w:val="true"/>
        </w:rPr>
        <w:t>המורכב מהעונש שיוטל בגין כל עבירה</w:t>
      </w:r>
      <w:r>
        <w:rPr>
          <w:rtl w:val="true"/>
        </w:rPr>
        <w:t>"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8686/15</w:t>
        </w:r>
      </w:hyperlink>
      <w:r>
        <w:rPr>
          <w:rtl w:val="true"/>
        </w:rPr>
        <w:t xml:space="preserve"> </w:t>
      </w:r>
      <w:r>
        <w:rPr>
          <w:rFonts w:ascii="Century" w:hAnsi="Century" w:cs="Miriam"/>
          <w:b/>
          <w:b/>
          <w:spacing w:val="0"/>
          <w:sz w:val="22"/>
          <w:sz w:val="22"/>
          <w:szCs w:val="24"/>
          <w:rtl w:val="true"/>
        </w:rPr>
        <w:t>גריבוב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3.10.2017</w:t>
      </w:r>
      <w:r>
        <w:rPr>
          <w:rtl w:val="true"/>
        </w:rPr>
        <w:t>)</w:t>
      </w:r>
      <w:r>
        <w:rPr>
          <w:rtl w:val="true"/>
        </w:rPr>
        <w:t>)</w:t>
      </w:r>
      <w:r>
        <w:rPr>
          <w:rtl w:val="true"/>
        </w:rPr>
        <w:t>‏‏</w:t>
      </w:r>
      <w:r>
        <w:rPr>
          <w:rtl w:val="true"/>
        </w:rPr>
        <w:t xml:space="preserve">. </w:t>
      </w:r>
      <w:r>
        <w:rPr>
          <w:rtl w:val="true"/>
        </w:rPr>
        <w:t>ואכן</w:t>
      </w:r>
      <w:r>
        <w:rPr>
          <w:rtl w:val="true"/>
        </w:rPr>
        <w:t xml:space="preserve">, </w:t>
      </w:r>
      <w:r>
        <w:rPr>
          <w:rtl w:val="true"/>
        </w:rPr>
        <w:t>כך קבע בית המשפט המחוזי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לצד זאת</w:t>
      </w:r>
      <w:r>
        <w:rPr>
          <w:rtl w:val="true"/>
        </w:rPr>
        <w:t xml:space="preserve">, </w:t>
      </w:r>
      <w:r>
        <w:rPr>
          <w:rtl w:val="true"/>
        </w:rPr>
        <w:t xml:space="preserve">עמדנו בדיון בערעור על הקושי שבהרשעת המערער בעבירת חבלה בנסיבות מחמירות לפי </w:t>
      </w:r>
      <w:hyperlink r:id="rId78">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ביחד עם הרשעתו באותה העבירה בנסיבות </w:t>
      </w:r>
      <w:hyperlink r:id="rId79">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במענה</w:t>
      </w:r>
      <w:r>
        <w:rPr>
          <w:rtl w:val="true"/>
        </w:rPr>
        <w:t xml:space="preserve">, </w:t>
      </w:r>
      <w:r>
        <w:rPr>
          <w:rtl w:val="true"/>
        </w:rPr>
        <w:t>באת</w:t>
      </w:r>
      <w:r>
        <w:rPr>
          <w:rtl w:val="true"/>
        </w:rPr>
        <w:t>-</w:t>
      </w:r>
      <w:r>
        <w:rPr>
          <w:rtl w:val="true"/>
        </w:rPr>
        <w:t xml:space="preserve">כוח המשיבה הבהירה כי בנסיבות העניין היא אינה מתנגדת כי הרשעת המערער בעבירת חבלה חמורה בנסיבות מחמירות תיוותר לפי </w:t>
      </w:r>
      <w:hyperlink r:id="rId80">
        <w:r>
          <w:rPr>
            <w:rStyle w:val="Hyperlink"/>
            <w:rtl w:val="true"/>
          </w:rPr>
          <w:t>סעיף</w:t>
        </w:r>
        <w:r>
          <w:rPr>
            <w:rStyle w:val="Hyperlink"/>
            <w:rtl w:val="true"/>
          </w:rPr>
          <w:t xml:space="preserve"> </w:t>
        </w:r>
        <w:r>
          <w:rPr>
            <w:rStyle w:val="Hyperlink"/>
          </w:rPr>
          <w:t>333</w:t>
        </w:r>
      </w:hyperlink>
      <w:r>
        <w:rPr>
          <w:rtl w:val="true"/>
        </w:rPr>
        <w:t xml:space="preserve"> </w:t>
      </w:r>
      <w:r>
        <w:rPr>
          <w:rtl w:val="true"/>
        </w:rPr>
        <w:t xml:space="preserve">לחוק בשילוב עם </w:t>
      </w:r>
      <w:hyperlink r:id="rId81">
        <w:r>
          <w:rPr>
            <w:rStyle w:val="Hyperlink"/>
            <w:rtl w:val="true"/>
          </w:rPr>
          <w:t>בסעיף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בלבד</w:t>
      </w:r>
      <w:r>
        <w:rPr>
          <w:rtl w:val="true"/>
        </w:rPr>
        <w:t xml:space="preserve">, </w:t>
      </w:r>
      <w:r>
        <w:rPr>
          <w:rtl w:val="true"/>
        </w:rPr>
        <w:t>וכך אנו מורים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מספר היבטים באירוע זה מצדיקים ענישה ברף הגבוה</w:t>
      </w:r>
      <w:r>
        <w:rPr>
          <w:rtl w:val="true"/>
        </w:rPr>
        <w:t xml:space="preserve">: </w:t>
      </w:r>
      <w:r>
        <w:rPr>
          <w:rFonts w:ascii="Century" w:hAnsi="Century" w:cs="Miriam"/>
          <w:b/>
          <w:b/>
          <w:spacing w:val="0"/>
          <w:sz w:val="22"/>
          <w:sz w:val="22"/>
          <w:szCs w:val="24"/>
          <w:rtl w:val="true"/>
        </w:rPr>
        <w:t>הראשון</w:t>
      </w:r>
      <w:r>
        <w:rPr>
          <w:rtl w:val="true"/>
        </w:rPr>
        <w:t xml:space="preserve">, </w:t>
      </w:r>
      <w:r>
        <w:rPr>
          <w:rtl w:val="true"/>
        </w:rPr>
        <w:t>מדיניות הענישה המחמירה הנהוגה בגין עבירות אלימות בין בני זוג</w:t>
      </w:r>
      <w:r>
        <w:rPr>
          <w:rtl w:val="true"/>
        </w:rPr>
        <w:t xml:space="preserve">. </w:t>
      </w:r>
      <w:r>
        <w:rPr>
          <w:rtl w:val="true"/>
        </w:rPr>
        <w:t xml:space="preserve">רק לאחרונה ציינתי </w:t>
      </w:r>
      <w:r>
        <w:rPr>
          <w:rtl w:val="true"/>
        </w:rPr>
        <w:t>"</w:t>
      </w:r>
      <w:r>
        <w:rPr>
          <w:rFonts w:ascii="Century" w:hAnsi="Century" w:cs="Miriam"/>
          <w:b/>
          <w:b/>
          <w:spacing w:val="0"/>
          <w:sz w:val="22"/>
          <w:sz w:val="22"/>
          <w:szCs w:val="24"/>
          <w:rtl w:val="true"/>
        </w:rPr>
        <w:t>אמירתו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החוזרת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ונשנית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w:t>
      </w:r>
      <w:r>
        <w:rPr>
          <w:rFonts w:cs="Miriam" w:ascii="Century" w:hAnsi="Century"/>
          <w:b/>
          <w:spacing w:val="0"/>
          <w:sz w:val="22"/>
          <w:szCs w:val="24"/>
          <w:rtl w:val="true"/>
        </w:rPr>
        <w:t>-</w:t>
      </w:r>
      <w:r>
        <w:rPr>
          <w:rFonts w:ascii="Century" w:hAnsi="Century" w:cs="Miriam"/>
          <w:b/>
          <w:b/>
          <w:spacing w:val="0"/>
          <w:sz w:val="22"/>
          <w:sz w:val="22"/>
          <w:szCs w:val="24"/>
          <w:rtl w:val="true"/>
        </w:rPr>
        <w:t>זוג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ולחוץ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המציאות</w:t>
      </w:r>
      <w:r>
        <w:rPr>
          <w:rtl w:val="true"/>
        </w:rPr>
        <w:t>" (</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5914/22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רומי</w:t>
      </w:r>
      <w:r>
        <w:rPr>
          <w:rtl w:val="true"/>
        </w:rPr>
        <w:t xml:space="preserve">, </w:t>
      </w:r>
      <w:r>
        <w:rPr>
          <w:rtl w:val="true"/>
        </w:rPr>
        <w:t xml:space="preserve">פסקה </w:t>
      </w:r>
      <w:r>
        <w:rPr/>
        <w:t>9</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24.4.2023</w:t>
      </w:r>
      <w:r>
        <w:rPr>
          <w:rtl w:val="true"/>
        </w:rPr>
        <w:t>)</w:t>
      </w:r>
      <w:r>
        <w:rPr>
          <w:rtl w:val="true"/>
        </w:rPr>
        <w:t xml:space="preserve">; </w:t>
      </w:r>
      <w:r>
        <w:rPr>
          <w:rtl w:val="true"/>
        </w:rPr>
        <w:t>וראו גם</w:t>
      </w:r>
      <w:r>
        <w:rPr>
          <w:rtl w:val="true"/>
        </w:rPr>
        <w:t xml:space="preserve">: </w:t>
      </w:r>
      <w:r>
        <w:rPr>
          <w:rtl w:val="true"/>
        </w:rPr>
        <w:t xml:space="preserve">עניין </w:t>
      </w:r>
      <w:r>
        <w:rPr>
          <w:rFonts w:ascii="Century" w:hAnsi="Century" w:cs="Miriam"/>
          <w:b/>
          <w:b/>
          <w:spacing w:val="0"/>
          <w:sz w:val="22"/>
          <w:sz w:val="22"/>
          <w:szCs w:val="24"/>
          <w:rtl w:val="true"/>
        </w:rPr>
        <w:t>וואסה</w:t>
      </w:r>
      <w:r>
        <w:rPr>
          <w:rtl w:val="true"/>
        </w:rPr>
        <w:t xml:space="preserve">, </w:t>
      </w:r>
      <w:r>
        <w:rPr>
          <w:rtl w:val="true"/>
        </w:rPr>
        <w:t xml:space="preserve">בפסקה </w:t>
      </w:r>
      <w:r>
        <w:rPr/>
        <w:t>21</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375/22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בסל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10.2.2022</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השני</w:t>
      </w:r>
      <w:r>
        <w:rPr>
          <w:rtl w:val="true"/>
        </w:rPr>
        <w:t xml:space="preserve">, </w:t>
      </w:r>
      <w:r>
        <w:rPr>
          <w:rtl w:val="true"/>
        </w:rPr>
        <w:t>טיב המעשים והימשכותם</w:t>
      </w:r>
      <w:r>
        <w:rPr>
          <w:rtl w:val="true"/>
        </w:rPr>
        <w:t xml:space="preserve">. </w:t>
      </w:r>
      <w:r>
        <w:rPr>
          <w:rtl w:val="true"/>
        </w:rPr>
        <w:t>אין מדובר באירוע שכולל אקט אלים נקודתי בודד</w:t>
      </w:r>
      <w:r>
        <w:rPr>
          <w:rtl w:val="true"/>
        </w:rPr>
        <w:t xml:space="preserve">. </w:t>
      </w:r>
      <w:r>
        <w:rPr>
          <w:rtl w:val="true"/>
        </w:rPr>
        <w:t>המערער נקט ברצף פעולות אלימות משך כ</w:t>
      </w:r>
      <w:r>
        <w:rPr>
          <w:rtl w:val="true"/>
        </w:rPr>
        <w:t>-</w:t>
      </w:r>
      <w:r>
        <w:rPr/>
        <w:t>7.5</w:t>
      </w:r>
      <w:r>
        <w:rPr>
          <w:rtl w:val="true"/>
        </w:rPr>
        <w:t xml:space="preserve"> </w:t>
      </w:r>
      <w:r>
        <w:rPr>
          <w:rtl w:val="true"/>
        </w:rPr>
        <w:t>דקות</w:t>
      </w:r>
      <w:r>
        <w:rPr>
          <w:rtl w:val="true"/>
        </w:rPr>
        <w:t xml:space="preserve">, </w:t>
      </w:r>
      <w:r>
        <w:rPr>
          <w:rtl w:val="true"/>
        </w:rPr>
        <w:t>ללא רחם</w:t>
      </w:r>
      <w:r>
        <w:rPr>
          <w:rtl w:val="true"/>
        </w:rPr>
        <w:t xml:space="preserve">. </w:t>
      </w:r>
      <w:r>
        <w:rPr>
          <w:rtl w:val="true"/>
        </w:rPr>
        <w:t>תחילה תקף את המתלוננת באמצעות מערוך</w:t>
      </w:r>
      <w:r>
        <w:rPr>
          <w:rtl w:val="true"/>
        </w:rPr>
        <w:t xml:space="preserve">, </w:t>
      </w:r>
      <w:r>
        <w:rPr>
          <w:rtl w:val="true"/>
        </w:rPr>
        <w:t>לאחר מכן בידיו</w:t>
      </w:r>
      <w:r>
        <w:rPr>
          <w:rtl w:val="true"/>
        </w:rPr>
        <w:t xml:space="preserve">, </w:t>
      </w:r>
      <w:r>
        <w:rPr>
          <w:rtl w:val="true"/>
        </w:rPr>
        <w:t>ולבסוף באמצעות סכין</w:t>
      </w:r>
      <w:r>
        <w:rPr>
          <w:rtl w:val="true"/>
        </w:rPr>
        <w:t xml:space="preserve">. </w:t>
      </w:r>
      <w:r>
        <w:rPr>
          <w:rtl w:val="true"/>
        </w:rPr>
        <w:t>הוא לא חדל ממעשיו למשמע תחנוני המתלוננת ואף לא למשמע בכיו של בנו</w:t>
      </w:r>
      <w:r>
        <w:rPr>
          <w:rtl w:val="true"/>
        </w:rPr>
        <w:t xml:space="preserve">. </w:t>
      </w:r>
      <w:r>
        <w:rPr>
          <w:rtl w:val="true"/>
        </w:rPr>
        <w:t>היו לו מספר הזדמנויות לחדול ממעשיו</w:t>
      </w:r>
      <w:r>
        <w:rPr>
          <w:rtl w:val="true"/>
        </w:rPr>
        <w:t xml:space="preserve">, </w:t>
      </w:r>
      <w:r>
        <w:rPr>
          <w:rtl w:val="true"/>
        </w:rPr>
        <w:t>אולם הוא המשיך בשלו</w:t>
      </w:r>
      <w:r>
        <w:rPr>
          <w:rtl w:val="true"/>
        </w:rPr>
        <w:t xml:space="preserve">. </w:t>
      </w:r>
      <w:r>
        <w:rPr>
          <w:rtl w:val="true"/>
        </w:rPr>
        <w:t>אלמלא נחישות השכנים ואומץ ליבם בהחלט ייתכן כי המתלוננת לא הייתה שורדת תקיפה זו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השלישי</w:t>
      </w:r>
      <w:r>
        <w:rPr>
          <w:rtl w:val="true"/>
        </w:rPr>
        <w:t xml:space="preserve">, </w:t>
      </w:r>
      <w:r>
        <w:rPr>
          <w:rtl w:val="true"/>
        </w:rPr>
        <w:t>הנזק הרב שנגרם למתלוננת</w:t>
      </w:r>
      <w:r>
        <w:rPr>
          <w:rtl w:val="true"/>
        </w:rPr>
        <w:t xml:space="preserve">, </w:t>
      </w:r>
      <w:r>
        <w:rPr>
          <w:rtl w:val="true"/>
        </w:rPr>
        <w:t>כאשר יש לקחת בחשבון הן את הנזק הפיזי הן את הנזק הנפשי</w:t>
      </w:r>
      <w:r>
        <w:rPr>
          <w:rtl w:val="true"/>
        </w:rPr>
        <w:t xml:space="preserve">. </w:t>
      </w:r>
      <w:r>
        <w:rPr>
          <w:rtl w:val="true"/>
        </w:rPr>
        <w:t>הדברים נסקרים בהרחבה בתסקיר נפגעת העבירה</w:t>
      </w:r>
      <w:r>
        <w:rPr>
          <w:rtl w:val="true"/>
        </w:rPr>
        <w:t xml:space="preserve">, </w:t>
      </w:r>
      <w:r>
        <w:rPr>
          <w:rtl w:val="true"/>
        </w:rPr>
        <w:t>ואינם במחלוקת</w:t>
      </w:r>
      <w:r>
        <w:rPr>
          <w:rtl w:val="true"/>
        </w:rPr>
        <w:t xml:space="preserve">. </w:t>
      </w:r>
      <w:r>
        <w:rPr>
          <w:rtl w:val="true"/>
        </w:rPr>
        <w:t>לא אפרטם מטעמי צנעת הפרט</w:t>
      </w:r>
      <w:r>
        <w:rPr>
          <w:rtl w:val="true"/>
        </w:rPr>
        <w:t xml:space="preserve">. </w:t>
      </w:r>
      <w:r>
        <w:rPr>
          <w:rtl w:val="true"/>
        </w:rPr>
        <w:t>אקצר ואומר</w:t>
      </w:r>
      <w:r>
        <w:rPr>
          <w:rtl w:val="true"/>
        </w:rPr>
        <w:t xml:space="preserve">, </w:t>
      </w:r>
      <w:r>
        <w:rPr>
          <w:rtl w:val="true"/>
        </w:rPr>
        <w:t>כי האירוע הקשה הותיר חותם עמוק על המתלוננת אשר מלווה אותה באופן יום</w:t>
      </w:r>
      <w:r>
        <w:rPr>
          <w:rtl w:val="true"/>
        </w:rPr>
        <w:t>-</w:t>
      </w:r>
      <w:r>
        <w:rPr>
          <w:rtl w:val="true"/>
        </w:rPr>
        <w:t>יומי</w:t>
      </w:r>
      <w:r>
        <w:rPr>
          <w:rtl w:val="true"/>
        </w:rPr>
        <w:t xml:space="preserve">. </w:t>
      </w:r>
      <w:r>
        <w:rPr>
          <w:rtl w:val="true"/>
        </w:rPr>
        <w:t>במובן זה</w:t>
      </w:r>
      <w:r>
        <w:rPr>
          <w:rtl w:val="true"/>
        </w:rPr>
        <w:t xml:space="preserve">, </w:t>
      </w:r>
      <w:r>
        <w:rPr>
          <w:rtl w:val="true"/>
        </w:rPr>
        <w:t>על המערער לשאת במלוא האחריות למעשיו</w:t>
      </w:r>
      <w:r>
        <w:rPr>
          <w:rtl w:val="true"/>
        </w:rPr>
        <w:t xml:space="preserve">, </w:t>
      </w:r>
      <w:r>
        <w:rPr>
          <w:rtl w:val="true"/>
        </w:rPr>
        <w:t>והנזק שנגרם מביצוע העבירה מצדיק בהחלט את מתחם הענישה שנקבע</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הרביעי</w:t>
      </w:r>
      <w:r>
        <w:rPr>
          <w:rtl w:val="true"/>
        </w:rPr>
        <w:t xml:space="preserve">, </w:t>
      </w:r>
      <w:r>
        <w:rPr>
          <w:rtl w:val="true"/>
        </w:rPr>
        <w:t>הנזק שנגרם לילד</w:t>
      </w:r>
      <w:r>
        <w:rPr>
          <w:rtl w:val="true"/>
        </w:rPr>
        <w:t xml:space="preserve">. </w:t>
      </w:r>
      <w:r>
        <w:rPr>
          <w:rtl w:val="true"/>
        </w:rPr>
        <w:t>גם כאן</w:t>
      </w:r>
      <w:r>
        <w:rPr>
          <w:rtl w:val="true"/>
        </w:rPr>
        <w:t xml:space="preserve">, </w:t>
      </w:r>
      <w:r>
        <w:rPr>
          <w:rtl w:val="true"/>
        </w:rPr>
        <w:t>אמנע מלפרט מטעמי צנעת הפרט</w:t>
      </w:r>
      <w:r>
        <w:rPr>
          <w:rtl w:val="true"/>
        </w:rPr>
        <w:t xml:space="preserve">. </w:t>
      </w:r>
      <w:r>
        <w:rPr>
          <w:rtl w:val="true"/>
        </w:rPr>
        <w:t>נזק משמעותי זה מצדיק אף הוא קביעת מתחם ענישה מחמיר</w:t>
      </w:r>
      <w:r>
        <w:rPr>
          <w:rtl w:val="true"/>
        </w:rPr>
        <w:t xml:space="preserve">, </w:t>
      </w:r>
      <w:r>
        <w:rPr>
          <w:rtl w:val="true"/>
        </w:rPr>
        <w:t>כפי שקבע בית המשפט המחוזי</w:t>
      </w:r>
      <w:r>
        <w:rPr>
          <w:rtl w:val="true"/>
        </w:rPr>
        <w:t xml:space="preserve">. </w:t>
      </w:r>
    </w:p>
    <w:p>
      <w:pPr>
        <w:pStyle w:val="Ruller41"/>
        <w:ind w:end="0"/>
        <w:jc w:val="both"/>
        <w:rPr/>
      </w:pPr>
      <w:r>
        <w:rPr>
          <w:rtl w:val="true"/>
        </w:rPr>
      </w:r>
    </w:p>
    <w:p>
      <w:pPr>
        <w:pStyle w:val="Ruller42"/>
        <w:numPr>
          <w:ilvl w:val="0"/>
          <w:numId w:val="1"/>
        </w:numPr>
        <w:ind w:hanging="0" w:start="0" w:end="0"/>
        <w:jc w:val="both"/>
        <w:rPr>
          <w:color w:val="000000"/>
          <w:sz w:val="27"/>
          <w:szCs w:val="27"/>
        </w:rPr>
      </w:pPr>
      <w:r>
        <w:rPr>
          <w:rtl w:val="true"/>
        </w:rPr>
        <w:t>מעבר לכך</w:t>
      </w:r>
      <w:r>
        <w:rPr>
          <w:rtl w:val="true"/>
        </w:rPr>
        <w:t xml:space="preserve">, </w:t>
      </w:r>
      <w:r>
        <w:rPr>
          <w:rtl w:val="true"/>
        </w:rPr>
        <w:t xml:space="preserve">העונש המרבי הקבוע בחוק בגין עבירת ניסיון לרצח הוא </w:t>
      </w:r>
      <w:r>
        <w:rPr/>
        <w:t>20</w:t>
      </w:r>
      <w:r>
        <w:rPr>
          <w:rtl w:val="true"/>
        </w:rPr>
        <w:t xml:space="preserve"> </w:t>
      </w:r>
      <w:r>
        <w:rPr>
          <w:rtl w:val="true"/>
        </w:rPr>
        <w:t>שנות מאסר</w:t>
      </w:r>
      <w:r>
        <w:rPr>
          <w:rtl w:val="true"/>
        </w:rPr>
        <w:t xml:space="preserve">. </w:t>
      </w:r>
      <w:r>
        <w:rPr>
          <w:rtl w:val="true"/>
        </w:rPr>
        <w:t>ביחס למשמעות שיש להקנות לעונש המרבי הקבוע בחוק</w:t>
      </w:r>
      <w:r>
        <w:rPr>
          <w:rtl w:val="true"/>
        </w:rPr>
        <w:t xml:space="preserve">, </w:t>
      </w:r>
      <w:r>
        <w:rPr>
          <w:rtl w:val="true"/>
        </w:rPr>
        <w:t>ציין בעבר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p>
    <w:p>
      <w:pPr>
        <w:pStyle w:val="Ruller42"/>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עונש</w:t>
      </w:r>
      <w:r>
        <w:rPr>
          <w:rFonts w:eastAsia="Arial TUR" w:cs="Arial TUR"/>
          <w:rtl w:val="true"/>
        </w:rPr>
        <w:t xml:space="preserve"> </w:t>
      </w:r>
      <w:r>
        <w:rPr>
          <w:rtl w:val="true"/>
        </w:rPr>
        <w:t>זה</w:t>
      </w:r>
      <w:r>
        <w:rPr>
          <w:rFonts w:eastAsia="Arial TUR" w:cs="Arial TUR"/>
          <w:rtl w:val="true"/>
        </w:rPr>
        <w:t xml:space="preserve"> </w:t>
      </w:r>
      <w:r>
        <w:rPr>
          <w:rtl w:val="true"/>
        </w:rPr>
        <w:t>איננו</w:t>
      </w:r>
      <w:r>
        <w:rPr>
          <w:rFonts w:eastAsia="Arial TUR" w:cs="Arial TUR"/>
          <w:rtl w:val="true"/>
        </w:rPr>
        <w:t xml:space="preserve"> </w:t>
      </w:r>
      <w:r>
        <w:rPr>
          <w:rtl w:val="true"/>
        </w:rPr>
        <w:t>בא</w:t>
      </w:r>
      <w:r>
        <w:rPr>
          <w:rFonts w:eastAsia="Arial TUR" w:cs="Arial TUR"/>
          <w:rtl w:val="true"/>
        </w:rPr>
        <w:t xml:space="preserve"> </w:t>
      </w:r>
      <w:r>
        <w:rPr>
          <w:rtl w:val="true"/>
        </w:rPr>
        <w:t>לסמן</w:t>
      </w:r>
      <w:r>
        <w:rPr>
          <w:rFonts w:eastAsia="Arial TUR" w:cs="Arial TUR"/>
          <w:rtl w:val="true"/>
        </w:rPr>
        <w:t xml:space="preserve"> </w:t>
      </w:r>
      <w:r>
        <w:rPr>
          <w:rtl w:val="true"/>
        </w:rPr>
        <w:t>רק</w:t>
      </w:r>
      <w:r>
        <w:rPr>
          <w:rFonts w:eastAsia="Arial TUR" w:cs="Arial TUR"/>
          <w:rtl w:val="true"/>
        </w:rPr>
        <w:t xml:space="preserve"> </w:t>
      </w:r>
      <w:r>
        <w:rPr>
          <w:rtl w:val="true"/>
        </w:rPr>
        <w:t>את</w:t>
      </w:r>
      <w:r>
        <w:rPr>
          <w:rFonts w:eastAsia="Arial TUR" w:cs="Arial TUR"/>
          <w:rtl w:val="true"/>
        </w:rPr>
        <w:t xml:space="preserve"> </w:t>
      </w:r>
      <w:r>
        <w:rPr>
          <w:rtl w:val="true"/>
        </w:rPr>
        <w:t>גבולה</w:t>
      </w:r>
      <w:r>
        <w:rPr>
          <w:rFonts w:eastAsia="Arial TUR" w:cs="Arial TUR"/>
          <w:rtl w:val="true"/>
        </w:rPr>
        <w:t xml:space="preserve"> </w:t>
      </w:r>
      <w:r>
        <w:rPr>
          <w:rtl w:val="true"/>
        </w:rPr>
        <w:t>העליון</w:t>
      </w:r>
      <w:r>
        <w:rPr>
          <w:rFonts w:eastAsia="Arial TUR" w:cs="Arial TUR"/>
          <w:rtl w:val="true"/>
        </w:rPr>
        <w:t xml:space="preserve"> </w:t>
      </w:r>
      <w:r>
        <w:rPr>
          <w:rtl w:val="true"/>
        </w:rPr>
        <w:t>של</w:t>
      </w:r>
      <w:r>
        <w:rPr>
          <w:rFonts w:eastAsia="Arial TUR" w:cs="Arial TUR"/>
          <w:rtl w:val="true"/>
        </w:rPr>
        <w:t xml:space="preserve"> </w:t>
      </w:r>
      <w:r>
        <w:rPr>
          <w:rtl w:val="true"/>
        </w:rPr>
        <w:t>סמכות</w:t>
      </w:r>
      <w:r>
        <w:rPr>
          <w:rFonts w:eastAsia="Arial TUR" w:cs="Arial TUR"/>
          <w:rtl w:val="true"/>
        </w:rPr>
        <w:t xml:space="preserve"> </w:t>
      </w:r>
      <w:r>
        <w:rPr>
          <w:rtl w:val="true"/>
        </w:rPr>
        <w:t>הענישה</w:t>
      </w:r>
      <w:r>
        <w:rPr>
          <w:rFonts w:eastAsia="Arial TUR" w:cs="Arial TUR"/>
          <w:rtl w:val="true"/>
        </w:rPr>
        <w:t xml:space="preserve"> </w:t>
      </w:r>
      <w:r>
        <w:rPr>
          <w:rtl w:val="true"/>
        </w:rPr>
        <w:t>הנתונה</w:t>
      </w:r>
      <w:r>
        <w:rPr>
          <w:rFonts w:eastAsia="Arial TUR" w:cs="Arial TUR"/>
          <w:rtl w:val="true"/>
        </w:rPr>
        <w:t xml:space="preserve"> </w:t>
      </w:r>
      <w:r>
        <w:rPr>
          <w:rtl w:val="true"/>
        </w:rPr>
        <w:t>בידי</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tl w:val="true"/>
        </w:rPr>
        <w:t xml:space="preserve">. </w:t>
      </w:r>
      <w:r>
        <w:rPr>
          <w:rtl w:val="true"/>
        </w:rPr>
        <w:t>מדובר</w:t>
      </w:r>
      <w:r>
        <w:rPr>
          <w:rFonts w:eastAsia="Arial TUR" w:cs="Arial TUR"/>
          <w:rtl w:val="true"/>
        </w:rPr>
        <w:t xml:space="preserve"> </w:t>
      </w:r>
      <w:r>
        <w:rPr>
          <w:rtl w:val="true"/>
        </w:rPr>
        <w:t>בעמדתו</w:t>
      </w:r>
      <w:r>
        <w:rPr>
          <w:rFonts w:eastAsia="Arial TUR" w:cs="Arial TUR"/>
          <w:rtl w:val="true"/>
        </w:rPr>
        <w:t xml:space="preserve"> </w:t>
      </w:r>
      <w:r>
        <w:rPr>
          <w:rtl w:val="true"/>
        </w:rPr>
        <w:t>הערכית</w:t>
      </w:r>
      <w:r>
        <w:rPr>
          <w:rFonts w:eastAsia="Arial TUR" w:cs="Arial TUR"/>
          <w:rtl w:val="true"/>
        </w:rPr>
        <w:t xml:space="preserve"> </w:t>
      </w:r>
      <w:r>
        <w:rPr>
          <w:rtl w:val="true"/>
        </w:rPr>
        <w:t>של</w:t>
      </w:r>
      <w:r>
        <w:rPr>
          <w:rFonts w:eastAsia="Arial TUR" w:cs="Arial TUR"/>
          <w:rtl w:val="true"/>
        </w:rPr>
        <w:t xml:space="preserve"> </w:t>
      </w:r>
      <w:r>
        <w:rPr>
          <w:rtl w:val="true"/>
        </w:rPr>
        <w:t>המחוקק</w:t>
      </w:r>
      <w:r>
        <w:rPr>
          <w:rFonts w:eastAsia="Arial TUR" w:cs="Arial TUR"/>
          <w:rtl w:val="true"/>
        </w:rPr>
        <w:t xml:space="preserve"> </w:t>
      </w:r>
      <w:r>
        <w:rPr>
          <w:rtl w:val="true"/>
        </w:rPr>
        <w:t>ביחס</w:t>
      </w:r>
      <w:r>
        <w:rPr>
          <w:rFonts w:eastAsia="Arial TUR" w:cs="Arial TUR"/>
          <w:rtl w:val="true"/>
        </w:rPr>
        <w:t xml:space="preserve"> </w:t>
      </w:r>
      <w:r>
        <w:rPr>
          <w:rtl w:val="true"/>
        </w:rPr>
        <w:t>לחומרת</w:t>
      </w:r>
      <w:r>
        <w:rPr>
          <w:rFonts w:eastAsia="Arial TUR" w:cs="Arial TUR"/>
          <w:rtl w:val="true"/>
        </w:rPr>
        <w:t xml:space="preserve"> </w:t>
      </w:r>
      <w:r>
        <w:rPr>
          <w:rtl w:val="true"/>
        </w:rPr>
        <w:t>העבירה</w:t>
      </w:r>
      <w:r>
        <w:rPr>
          <w:rtl w:val="true"/>
        </w:rPr>
        <w:t xml:space="preserve">, </w:t>
      </w:r>
      <w:r>
        <w:rPr>
          <w:rtl w:val="true"/>
        </w:rPr>
        <w:t>ועלינו</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דברו</w:t>
      </w:r>
      <w:r>
        <w:rPr>
          <w:rtl w:val="true"/>
        </w:rPr>
        <w:t>"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3124/18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14.8.2019</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4124/21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רימוני</w:t>
      </w:r>
      <w:r>
        <w:rPr>
          <w:rtl w:val="true"/>
        </w:rPr>
        <w:t xml:space="preserve">, </w:t>
      </w:r>
      <w:r>
        <w:rPr>
          <w:rtl w:val="true"/>
        </w:rPr>
        <w:t>פסקה</w:t>
      </w:r>
      <w:r>
        <w:rPr>
          <w:rFonts w:eastAsia="Arial TUR" w:cs="Arial TUR"/>
          <w:rtl w:val="true"/>
        </w:rPr>
        <w:t xml:space="preserve"> </w:t>
      </w:r>
      <w:r>
        <w:rPr/>
        <w:t>12</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1.6.2022</w:t>
      </w:r>
      <w:r>
        <w:rPr>
          <w:rtl w:val="true"/>
        </w:rPr>
        <w:t>)</w:t>
      </w:r>
      <w:r>
        <w:rPr>
          <w:rtl w:val="true"/>
        </w:rPr>
        <w:t xml:space="preserve">). </w:t>
      </w:r>
    </w:p>
    <w:p>
      <w:pPr>
        <w:pStyle w:val="Ruller41"/>
        <w:tabs>
          <w:tab w:val="clear" w:pos="720"/>
          <w:tab w:val="left" w:pos="2563" w:leader="none"/>
        </w:tabs>
        <w:ind w:end="0"/>
        <w:jc w:val="both"/>
        <w:rPr/>
      </w:pPr>
      <w:r>
        <w:rPr>
          <w:rtl w:val="true"/>
        </w:rPr>
      </w:r>
    </w:p>
    <w:p>
      <w:pPr>
        <w:pStyle w:val="Ruller41"/>
        <w:ind w:end="0"/>
        <w:jc w:val="both"/>
        <w:rPr/>
      </w:pPr>
      <w:r>
        <w:rPr>
          <w:rtl w:val="true"/>
        </w:rPr>
        <w:tab/>
      </w:r>
      <w:r>
        <w:rPr>
          <w:rtl w:val="true"/>
        </w:rPr>
        <w:t>ענייננו</w:t>
      </w:r>
      <w:r>
        <w:rPr>
          <w:rFonts w:eastAsia="Arial TUR" w:cs="Arial TUR"/>
          <w:rtl w:val="true"/>
        </w:rPr>
        <w:t xml:space="preserve"> </w:t>
      </w:r>
      <w:r>
        <w:rPr>
          <w:rtl w:val="true"/>
        </w:rPr>
        <w:t>כאמור</w:t>
      </w:r>
      <w:r>
        <w:rPr>
          <w:rFonts w:eastAsia="Arial TUR" w:cs="Arial TUR"/>
          <w:rtl w:val="true"/>
        </w:rPr>
        <w:t xml:space="preserve"> </w:t>
      </w:r>
      <w:r>
        <w:rPr>
          <w:rtl w:val="true"/>
        </w:rPr>
        <w:t>במקרה</w:t>
      </w:r>
      <w:r>
        <w:rPr>
          <w:rFonts w:eastAsia="Arial TUR" w:cs="Arial TUR"/>
          <w:rtl w:val="true"/>
        </w:rPr>
        <w:t xml:space="preserve"> </w:t>
      </w:r>
      <w:r>
        <w:rPr>
          <w:rtl w:val="true"/>
        </w:rPr>
        <w:t>ברף</w:t>
      </w:r>
      <w:r>
        <w:rPr>
          <w:rFonts w:eastAsia="Arial TUR" w:cs="Arial TUR"/>
          <w:rtl w:val="true"/>
        </w:rPr>
        <w:t xml:space="preserve"> </w:t>
      </w:r>
      <w:r>
        <w:rPr>
          <w:rtl w:val="true"/>
        </w:rPr>
        <w:t>החומרה</w:t>
      </w:r>
      <w:r>
        <w:rPr>
          <w:rFonts w:eastAsia="Arial TUR" w:cs="Arial TUR"/>
          <w:rtl w:val="true"/>
        </w:rPr>
        <w:t xml:space="preserve"> </w:t>
      </w:r>
      <w:r>
        <w:rPr>
          <w:rtl w:val="true"/>
        </w:rPr>
        <w:t>העליון</w:t>
      </w:r>
      <w:r>
        <w:rPr>
          <w:rtl w:val="true"/>
        </w:rPr>
        <w:t xml:space="preserve">. </w:t>
      </w:r>
      <w:r>
        <w:rPr>
          <w:rtl w:val="true"/>
        </w:rPr>
        <w:t>מקרה</w:t>
      </w:r>
      <w:r>
        <w:rPr>
          <w:rFonts w:eastAsia="Arial TUR" w:cs="Arial TUR"/>
          <w:rtl w:val="true"/>
        </w:rPr>
        <w:t xml:space="preserve"> </w:t>
      </w:r>
      <w:r>
        <w:rPr>
          <w:rtl w:val="true"/>
        </w:rPr>
        <w:t>המצדיק</w:t>
      </w:r>
      <w:r>
        <w:rPr>
          <w:rFonts w:eastAsia="Arial TUR" w:cs="Arial TUR"/>
          <w:rtl w:val="true"/>
        </w:rPr>
        <w:t xml:space="preserve"> </w:t>
      </w:r>
      <w:r>
        <w:rPr>
          <w:rtl w:val="true"/>
        </w:rPr>
        <w:t>עונש</w:t>
      </w:r>
      <w:r>
        <w:rPr>
          <w:rFonts w:eastAsia="Arial TUR" w:cs="Arial TUR"/>
          <w:rtl w:val="true"/>
        </w:rPr>
        <w:t xml:space="preserve"> </w:t>
      </w:r>
      <w:r>
        <w:rPr>
          <w:rtl w:val="true"/>
        </w:rPr>
        <w:t>הקרוב</w:t>
      </w:r>
      <w:r>
        <w:rPr>
          <w:rFonts w:eastAsia="Arial TUR" w:cs="Arial TUR"/>
          <w:rtl w:val="true"/>
        </w:rPr>
        <w:t xml:space="preserve"> </w:t>
      </w:r>
      <w:r>
        <w:rPr>
          <w:rtl w:val="true"/>
        </w:rPr>
        <w:t>לעונש</w:t>
      </w:r>
      <w:r>
        <w:rPr>
          <w:rFonts w:eastAsia="Arial TUR" w:cs="Arial TUR"/>
          <w:rtl w:val="true"/>
        </w:rPr>
        <w:t xml:space="preserve"> </w:t>
      </w:r>
      <w:r>
        <w:rPr>
          <w:rtl w:val="true"/>
        </w:rPr>
        <w:t>המרבי</w:t>
      </w:r>
      <w:r>
        <w:rPr>
          <w:rFonts w:eastAsia="Arial TUR" w:cs="Arial TUR"/>
          <w:rtl w:val="true"/>
        </w:rPr>
        <w:t xml:space="preserve"> </w:t>
      </w:r>
      <w:r>
        <w:rPr>
          <w:rtl w:val="true"/>
        </w:rPr>
        <w:t>בגין</w:t>
      </w:r>
      <w:r>
        <w:rPr>
          <w:rFonts w:eastAsia="Arial TUR" w:cs="Arial TUR"/>
          <w:rtl w:val="true"/>
        </w:rPr>
        <w:t xml:space="preserve"> </w:t>
      </w:r>
      <w:r>
        <w:rPr>
          <w:rtl w:val="true"/>
        </w:rPr>
        <w:t>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השתת</w:t>
      </w:r>
      <w:r>
        <w:rPr>
          <w:rFonts w:eastAsia="Arial TUR" w:cs="Arial TUR"/>
          <w:rtl w:val="true"/>
        </w:rPr>
        <w:t xml:space="preserve"> </w:t>
      </w:r>
      <w:r>
        <w:rPr>
          <w:rtl w:val="true"/>
        </w:rPr>
        <w:t>העונש</w:t>
      </w:r>
      <w:r>
        <w:rPr>
          <w:rFonts w:eastAsia="Arial TUR" w:cs="Arial TUR"/>
          <w:rtl w:val="true"/>
        </w:rPr>
        <w:t xml:space="preserve"> </w:t>
      </w:r>
      <w:r>
        <w:rPr>
          <w:rtl w:val="true"/>
        </w:rPr>
        <w:t>המרבי</w:t>
      </w:r>
      <w:r>
        <w:rPr>
          <w:rtl w:val="true"/>
        </w:rPr>
        <w:t xml:space="preserve">. </w:t>
      </w:r>
      <w:r>
        <w:rPr>
          <w:rtl w:val="true"/>
        </w:rPr>
        <w:t>כך</w:t>
      </w:r>
      <w:r>
        <w:rPr>
          <w:rFonts w:eastAsia="Arial TUR" w:cs="Arial TUR"/>
          <w:rtl w:val="true"/>
        </w:rPr>
        <w:t xml:space="preserve"> </w:t>
      </w:r>
      <w:r>
        <w:rPr>
          <w:rtl w:val="true"/>
        </w:rPr>
        <w:t>נגזר</w:t>
      </w:r>
      <w:r>
        <w:rPr>
          <w:rFonts w:eastAsia="Arial TUR" w:cs="Arial TUR"/>
          <w:rtl w:val="true"/>
        </w:rPr>
        <w:t xml:space="preserve"> </w:t>
      </w:r>
      <w:r>
        <w:rPr>
          <w:rtl w:val="true"/>
        </w:rPr>
        <w:t>ממידת</w:t>
      </w:r>
      <w:r>
        <w:rPr>
          <w:rFonts w:eastAsia="Arial TUR" w:cs="Arial TUR"/>
          <w:rtl w:val="true"/>
        </w:rPr>
        <w:t xml:space="preserve"> </w:t>
      </w:r>
      <w:r>
        <w:rPr>
          <w:rtl w:val="true"/>
        </w:rPr>
        <w:t>האלימות</w:t>
      </w:r>
      <w:r>
        <w:rPr>
          <w:rFonts w:eastAsia="Arial TUR" w:cs="Arial TUR"/>
          <w:rtl w:val="true"/>
        </w:rPr>
        <w:t xml:space="preserve"> </w:t>
      </w:r>
      <w:r>
        <w:rPr>
          <w:rtl w:val="true"/>
        </w:rPr>
        <w:t>שבה</w:t>
      </w:r>
      <w:r>
        <w:rPr>
          <w:rFonts w:eastAsia="Arial TUR" w:cs="Arial TUR"/>
          <w:rtl w:val="true"/>
        </w:rPr>
        <w:t xml:space="preserve"> </w:t>
      </w:r>
      <w:r>
        <w:rPr>
          <w:rtl w:val="true"/>
        </w:rPr>
        <w:t>נקט</w:t>
      </w:r>
      <w:r>
        <w:rPr>
          <w:rFonts w:eastAsia="Arial TUR" w:cs="Arial TUR"/>
          <w:rtl w:val="true"/>
        </w:rPr>
        <w:t xml:space="preserve"> </w:t>
      </w:r>
      <w:r>
        <w:rPr>
          <w:rtl w:val="true"/>
        </w:rPr>
        <w:t>המערער</w:t>
      </w:r>
      <w:r>
        <w:rPr>
          <w:rFonts w:eastAsia="Arial TUR" w:cs="Arial TUR"/>
          <w:rtl w:val="true"/>
        </w:rPr>
        <w:t xml:space="preserve"> </w:t>
      </w:r>
      <w:r>
        <w:rPr>
          <w:rtl w:val="true"/>
        </w:rPr>
        <w:t>ומההשלכות</w:t>
      </w:r>
      <w:r>
        <w:rPr>
          <w:rFonts w:eastAsia="Arial TUR" w:cs="Arial TUR"/>
          <w:rtl w:val="true"/>
        </w:rPr>
        <w:t xml:space="preserve"> </w:t>
      </w:r>
      <w:r>
        <w:rPr>
          <w:rtl w:val="true"/>
        </w:rPr>
        <w:t>הקשות</w:t>
      </w:r>
      <w:r>
        <w:rPr>
          <w:rFonts w:eastAsia="Arial TUR" w:cs="Arial TUR"/>
          <w:rtl w:val="true"/>
        </w:rPr>
        <w:t xml:space="preserve"> </w:t>
      </w:r>
      <w:r>
        <w:rPr>
          <w:rtl w:val="true"/>
        </w:rPr>
        <w:t>של</w:t>
      </w:r>
      <w:r>
        <w:rPr>
          <w:rFonts w:eastAsia="Arial TUR" w:cs="Arial TUR"/>
          <w:rtl w:val="true"/>
        </w:rPr>
        <w:t xml:space="preserve"> </w:t>
      </w:r>
      <w:r>
        <w:rPr>
          <w:rtl w:val="true"/>
        </w:rPr>
        <w:t>מעשיו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המערער העלה מספר טיעונים המצדיקים</w:t>
      </w:r>
      <w:r>
        <w:rPr>
          <w:rtl w:val="true"/>
        </w:rPr>
        <w:t xml:space="preserve">, </w:t>
      </w:r>
      <w:r>
        <w:rPr>
          <w:rtl w:val="true"/>
        </w:rPr>
        <w:t>לשיטתו</w:t>
      </w:r>
      <w:r>
        <w:rPr>
          <w:rtl w:val="true"/>
        </w:rPr>
        <w:t xml:space="preserve">, </w:t>
      </w:r>
      <w:r>
        <w:rPr>
          <w:rtl w:val="true"/>
        </w:rPr>
        <w:t>הקלה בעונשו</w:t>
      </w:r>
      <w:r>
        <w:rPr>
          <w:rtl w:val="true"/>
        </w:rPr>
        <w:t xml:space="preserve">. </w:t>
      </w:r>
      <w:r>
        <w:rPr>
          <w:rtl w:val="true"/>
        </w:rPr>
        <w:t>כך</w:t>
      </w:r>
      <w:r>
        <w:rPr>
          <w:rtl w:val="true"/>
        </w:rPr>
        <w:t xml:space="preserve">, </w:t>
      </w:r>
      <w:r>
        <w:rPr>
          <w:rtl w:val="true"/>
        </w:rPr>
        <w:t>נטען שה</w:t>
      </w:r>
      <w:r>
        <w:rPr>
          <w:rtl w:val="true"/>
        </w:rPr>
        <w:t>"</w:t>
      </w:r>
      <w:r>
        <w:rPr>
          <w:rtl w:val="true"/>
        </w:rPr>
        <w:t>אירוע הנפשי</w:t>
      </w:r>
      <w:r>
        <w:rPr>
          <w:rtl w:val="true"/>
        </w:rPr>
        <w:t xml:space="preserve">" </w:t>
      </w:r>
      <w:r>
        <w:rPr>
          <w:rtl w:val="true"/>
        </w:rPr>
        <w:t>שחל אצל המערער בעת האירוע מהותו קרבה לסייג לאחריות פלילית</w:t>
      </w:r>
      <w:r>
        <w:rPr>
          <w:rtl w:val="true"/>
        </w:rPr>
        <w:t xml:space="preserve">, </w:t>
      </w:r>
      <w:r>
        <w:rPr>
          <w:rtl w:val="true"/>
        </w:rPr>
        <w:t>ולפיכך ראוי להפחית מעונשו</w:t>
      </w:r>
      <w:r>
        <w:rPr>
          <w:rtl w:val="true"/>
        </w:rPr>
        <w:t xml:space="preserve">. </w:t>
      </w:r>
      <w:r>
        <w:rPr>
          <w:rtl w:val="true"/>
        </w:rPr>
        <w:t>ברם</w:t>
      </w:r>
      <w:r>
        <w:rPr>
          <w:rtl w:val="true"/>
        </w:rPr>
        <w:t xml:space="preserve">, </w:t>
      </w:r>
      <w:r>
        <w:rPr>
          <w:rtl w:val="true"/>
        </w:rPr>
        <w:t>לטענה זו אין על מה להסתמך במישור העובדתי</w:t>
      </w:r>
      <w:r>
        <w:rPr>
          <w:rtl w:val="true"/>
        </w:rPr>
        <w:t xml:space="preserve">. </w:t>
      </w:r>
      <w:r>
        <w:rPr>
          <w:rtl w:val="true"/>
        </w:rPr>
        <w:t>הבקשה לקבל את חוות הדעת האמורה כראיה נדחתה כאמור</w:t>
      </w:r>
      <w:r>
        <w:rPr>
          <w:rtl w:val="true"/>
        </w:rPr>
        <w:t xml:space="preserve">, </w:t>
      </w:r>
      <w:r>
        <w:rPr>
          <w:rtl w:val="true"/>
        </w:rPr>
        <w:t xml:space="preserve">ואין ולו בדל ראיה המלמדת על </w:t>
      </w:r>
      <w:r>
        <w:rPr>
          <w:rtl w:val="true"/>
        </w:rPr>
        <w:t>"</w:t>
      </w:r>
      <w:r>
        <w:rPr>
          <w:rtl w:val="true"/>
        </w:rPr>
        <w:t>אירוע נפשי</w:t>
      </w:r>
      <w:r>
        <w:rPr>
          <w:rtl w:val="true"/>
        </w:rPr>
        <w:t xml:space="preserve">" </w:t>
      </w:r>
      <w:r>
        <w:rPr>
          <w:rtl w:val="true"/>
        </w:rPr>
        <w:t>כלשהו אשר הוביל את המערער לבצע את המיוחס לו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טענה נוספת שהועלתה היא שבשל תקדימיות הרשעת המערער בעבירת ההתעללות בנסיבות אלו</w:t>
      </w:r>
      <w:r>
        <w:rPr>
          <w:rtl w:val="true"/>
        </w:rPr>
        <w:t xml:space="preserve">, </w:t>
      </w:r>
      <w:r>
        <w:rPr>
          <w:rtl w:val="true"/>
        </w:rPr>
        <w:t>ראוי להשית עליו עונש מדוד ומאופק</w:t>
      </w:r>
      <w:r>
        <w:rPr>
          <w:rtl w:val="true"/>
        </w:rPr>
        <w:t xml:space="preserve">. </w:t>
      </w:r>
      <w:r>
        <w:rPr>
          <w:rtl w:val="true"/>
        </w:rPr>
        <w:t>כאמור</w:t>
      </w:r>
      <w:r>
        <w:rPr>
          <w:rtl w:val="true"/>
        </w:rPr>
        <w:t xml:space="preserve">, </w:t>
      </w:r>
      <w:r>
        <w:rPr>
          <w:rtl w:val="true"/>
        </w:rPr>
        <w:t>קיים ספק בדבר מידת התקדימיות בהרשעת המערער</w:t>
      </w:r>
      <w:r>
        <w:rPr>
          <w:rtl w:val="true"/>
        </w:rPr>
        <w:t xml:space="preserve">. </w:t>
      </w:r>
      <w:r>
        <w:rPr>
          <w:rtl w:val="true"/>
        </w:rPr>
        <w:t>עם זאת</w:t>
      </w:r>
      <w:r>
        <w:rPr>
          <w:rtl w:val="true"/>
        </w:rPr>
        <w:t xml:space="preserve">, </w:t>
      </w:r>
      <w:r>
        <w:rPr>
          <w:rtl w:val="true"/>
        </w:rPr>
        <w:t>אף אם אניח כי אכן הרשעה זו תקדימית במידה כזו או אחרת</w:t>
      </w:r>
      <w:r>
        <w:rPr>
          <w:rtl w:val="true"/>
        </w:rPr>
        <w:t xml:space="preserve">, </w:t>
      </w:r>
      <w:r>
        <w:rPr>
          <w:rtl w:val="true"/>
        </w:rPr>
        <w:t>הרי שבהתחשב בחומרת מעשיו ויתר הנסיבות שפורטו לעיל</w:t>
      </w:r>
      <w:r>
        <w:rPr>
          <w:rtl w:val="true"/>
        </w:rPr>
        <w:t xml:space="preserve">, </w:t>
      </w:r>
      <w:r>
        <w:rPr>
          <w:rtl w:val="true"/>
        </w:rPr>
        <w:t>איני סבור כי נפל פגם בקביעת גבולות מתחם הענישה ההולם או במיקום עונשו של המערער בגדרו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כמו כן</w:t>
      </w:r>
      <w:r>
        <w:rPr>
          <w:rtl w:val="true"/>
        </w:rPr>
        <w:t xml:space="preserve">, </w:t>
      </w:r>
      <w:r>
        <w:rPr>
          <w:rtl w:val="true"/>
        </w:rPr>
        <w:t xml:space="preserve">יש לשוב ולהזכיר כי </w:t>
      </w:r>
      <w:r>
        <w:rPr>
          <w:rtl w:val="true"/>
        </w:rPr>
        <w:t>ערכאת ערעור אינה נוהגת להתערב בעונש שגזרה הערכאה הדיונית</w:t>
      </w:r>
      <w:r>
        <w:rPr>
          <w:rtl w:val="true"/>
        </w:rPr>
        <w:t xml:space="preserve">, </w:t>
      </w:r>
      <w:r>
        <w:rPr>
          <w:rtl w:val="true"/>
        </w:rPr>
        <w:t>אלא בנסיבות של חריגה קיצונית ממדיניות הענישה הנוהגת</w:t>
      </w:r>
      <w:r>
        <w:rPr>
          <w:rtl w:val="true"/>
        </w:rPr>
        <w:t xml:space="preserve">, </w:t>
      </w:r>
      <w:r>
        <w:rPr>
          <w:rtl w:val="true"/>
        </w:rPr>
        <w:t>או במקרים שבהם חלה על פני הדברים טעות מהותית בגזר הדין</w:t>
      </w:r>
      <w:r>
        <w:rPr>
          <w:rtl w:val="true"/>
        </w:rPr>
        <w:t xml:space="preserve"> </w:t>
      </w:r>
      <w:r>
        <w:rPr>
          <w:rtl w:val="true"/>
        </w:rPr>
        <w:t>(</w:t>
      </w:r>
      <w:r>
        <w:rPr>
          <w:rtl w:val="true"/>
        </w:rPr>
        <w:t>ראו</w:t>
      </w:r>
      <w:r>
        <w:rPr>
          <w:rtl w:val="true"/>
        </w:rPr>
        <w:t xml:space="preserve">, </w:t>
      </w:r>
      <w:r>
        <w:rPr>
          <w:rtl w:val="true"/>
        </w:rPr>
        <w:t>מני רבים</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7848/22</w:t>
        </w:r>
      </w:hyperlink>
      <w:r>
        <w:rPr>
          <w:rtl w:val="true"/>
        </w:rPr>
        <w:t xml:space="preserve"> </w:t>
      </w:r>
      <w:r>
        <w:rPr>
          <w:rFonts w:ascii="Century" w:hAnsi="Century" w:cs="Miriam"/>
          <w:b/>
          <w:b/>
          <w:spacing w:val="0"/>
          <w:sz w:val="22"/>
          <w:sz w:val="22"/>
          <w:szCs w:val="24"/>
          <w:rtl w:val="true"/>
        </w:rPr>
        <w:t>אנסארי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2.5.2023</w:t>
      </w:r>
      <w:r>
        <w:rPr>
          <w:rtl w:val="true"/>
        </w:rPr>
        <w:t>)</w:t>
      </w:r>
      <w:r>
        <w:rPr>
          <w:rtl w:val="true"/>
        </w:rPr>
        <w:t xml:space="preserve">). </w:t>
      </w:r>
      <w:r>
        <w:rPr>
          <w:rtl w:val="true"/>
        </w:rPr>
        <w:t>‏</w:t>
      </w:r>
      <w:r>
        <w:rPr>
          <w:rtl w:val="true"/>
        </w:rPr>
        <w:t>לא כך בענייננו</w:t>
      </w:r>
      <w:r>
        <w:rPr>
          <w:rtl w:val="true"/>
        </w:rPr>
        <w:t xml:space="preserve">. </w:t>
      </w:r>
      <w:r>
        <w:rPr>
          <w:rtl w:val="true"/>
        </w:rPr>
        <w:t>אין לכחד</w:t>
      </w:r>
      <w:r>
        <w:rPr>
          <w:rtl w:val="true"/>
        </w:rPr>
        <w:t xml:space="preserve">, </w:t>
      </w:r>
      <w:r>
        <w:rPr>
          <w:rtl w:val="true"/>
        </w:rPr>
        <w:t>העונש שנגזר על המערער הוא אכן חמור</w:t>
      </w:r>
      <w:r>
        <w:rPr>
          <w:rtl w:val="true"/>
        </w:rPr>
        <w:t xml:space="preserve">, </w:t>
      </w:r>
      <w:r>
        <w:rPr>
          <w:rtl w:val="true"/>
        </w:rPr>
        <w:t xml:space="preserve">ואף חמור מאוד </w:t>
      </w:r>
      <w:r>
        <w:rPr>
          <w:rtl w:val="true"/>
        </w:rPr>
        <w:t>–</w:t>
      </w:r>
      <w:r>
        <w:rPr>
          <w:rtl w:val="true"/>
        </w:rPr>
        <w:t xml:space="preserve"> אולם כך גם מעשיו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האירוע מושא הליך זה זכה להד תקשורתי רב</w:t>
      </w:r>
      <w:r>
        <w:rPr>
          <w:rtl w:val="true"/>
        </w:rPr>
        <w:t xml:space="preserve">. </w:t>
      </w:r>
      <w:r>
        <w:rPr>
          <w:rtl w:val="true"/>
        </w:rPr>
        <w:t>טוב עשה בית המשפט המחוזי כאשר גזר על עצמו את מידת הזהירות המתחייבת והבהיר כי טענת המשיבה שלפיה יש צורך בענישה מחמירה</w:t>
      </w:r>
      <w:r>
        <w:rPr>
          <w:rtl w:val="true"/>
        </w:rPr>
        <w:t xml:space="preserve">, </w:t>
      </w:r>
      <w:r>
        <w:rPr>
          <w:rtl w:val="true"/>
        </w:rPr>
        <w:t>בין היתר מאחר שהמתלוננת מהווה סמל לנפגעות עבירה</w:t>
      </w:r>
      <w:r>
        <w:rPr>
          <w:rtl w:val="true"/>
        </w:rPr>
        <w:t xml:space="preserve">, </w:t>
      </w:r>
      <w:r>
        <w:rPr>
          <w:rtl w:val="true"/>
        </w:rPr>
        <w:t xml:space="preserve">מהווה </w:t>
      </w:r>
      <w:r>
        <w:rPr>
          <w:rtl w:val="true"/>
        </w:rPr>
        <w:t>"</w:t>
      </w:r>
      <w:r>
        <w:rPr>
          <w:rtl w:val="true"/>
        </w:rPr>
        <w:t>ט</w:t>
      </w:r>
      <w:r>
        <w:rPr>
          <w:rtl w:val="true"/>
        </w:rPr>
        <w:t>שטוש גבולות מסוים שאינו ראוי ואינו רצוי</w:t>
      </w:r>
      <w:r>
        <w:rPr>
          <w:rtl w:val="true"/>
        </w:rPr>
        <w:t xml:space="preserve">", </w:t>
      </w:r>
      <w:r>
        <w:rPr>
          <w:rtl w:val="true"/>
        </w:rPr>
        <w:t>כלשון גזר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לקביעה זו אני מצטרף במלואה</w:t>
      </w:r>
      <w:r>
        <w:rPr>
          <w:rtl w:val="true"/>
        </w:rPr>
        <w:t xml:space="preserve">. </w:t>
      </w:r>
      <w:r>
        <w:rPr>
          <w:rtl w:val="true"/>
        </w:rPr>
        <w:t>דינו של נאשם לא יכול להיגזר ממידת החשיפה התקשורתית של האירוע</w:t>
      </w:r>
      <w:r>
        <w:rPr>
          <w:rtl w:val="true"/>
        </w:rPr>
        <w:t xml:space="preserve">, </w:t>
      </w:r>
      <w:r>
        <w:rPr>
          <w:rtl w:val="true"/>
        </w:rPr>
        <w:t>או ממידת האהדה הציבורית לה זוכה הקורבן</w:t>
      </w:r>
      <w:r>
        <w:rPr>
          <w:rtl w:val="true"/>
        </w:rPr>
        <w:t xml:space="preserve">. </w:t>
      </w:r>
      <w:r>
        <w:rPr>
          <w:rtl w:val="true"/>
        </w:rPr>
        <w:t>לא באולפני טלוויזיה או על דפי העיתון נחרץ דינו של נאשם</w:t>
      </w:r>
      <w:r>
        <w:rPr>
          <w:rtl w:val="true"/>
        </w:rPr>
        <w:t xml:space="preserve">, </w:t>
      </w:r>
      <w:r>
        <w:rPr>
          <w:rtl w:val="true"/>
        </w:rPr>
        <w:t>אלא בין כותלי בית המשפט</w:t>
      </w:r>
      <w:r>
        <w:rPr>
          <w:rtl w:val="true"/>
        </w:rPr>
        <w:t xml:space="preserve">. </w:t>
      </w:r>
      <w:r>
        <w:rPr>
          <w:rtl w:val="true"/>
        </w:rPr>
        <w:t xml:space="preserve">אף לא לנו להכריע או להידרש לטענה כי התקשורת סיקרה את האירוע באופן </w:t>
      </w:r>
      <w:r>
        <w:rPr>
          <w:rtl w:val="true"/>
        </w:rPr>
        <w:t>"</w:t>
      </w:r>
      <w:r>
        <w:rPr>
          <w:rtl w:val="true"/>
        </w:rPr>
        <w:t>חד</w:t>
      </w:r>
      <w:r>
        <w:rPr>
          <w:rtl w:val="true"/>
        </w:rPr>
        <w:t>-</w:t>
      </w:r>
      <w:r>
        <w:rPr>
          <w:rtl w:val="true"/>
        </w:rPr>
        <w:t>צדדי</w:t>
      </w:r>
      <w:r>
        <w:rPr>
          <w:rtl w:val="true"/>
        </w:rPr>
        <w:t xml:space="preserve">", </w:t>
      </w:r>
      <w:r>
        <w:rPr>
          <w:rtl w:val="true"/>
        </w:rPr>
        <w:t>כלשון המערער</w:t>
      </w:r>
      <w:r>
        <w:rPr>
          <w:rtl w:val="true"/>
        </w:rPr>
        <w:t xml:space="preserve">. </w:t>
      </w:r>
      <w:r>
        <w:rPr>
          <w:rtl w:val="true"/>
        </w:rPr>
        <w:t>סוגיה זו כלל אינה מענייננו</w:t>
      </w:r>
      <w:r>
        <w:rPr>
          <w:rtl w:val="true"/>
        </w:rPr>
        <w:t xml:space="preserve">. </w:t>
      </w:r>
      <w:r>
        <w:rPr>
          <w:rtl w:val="true"/>
        </w:rPr>
        <w:t>על בית המשפט להעמיד לנגד עיניו את עובדות המקרה</w:t>
      </w:r>
      <w:r>
        <w:rPr>
          <w:rtl w:val="true"/>
        </w:rPr>
        <w:t xml:space="preserve">, </w:t>
      </w:r>
      <w:r>
        <w:rPr>
          <w:rtl w:val="true"/>
        </w:rPr>
        <w:t xml:space="preserve">חומר הראיות והוראות הדין </w:t>
      </w:r>
      <w:r>
        <w:rPr>
          <w:rtl w:val="true"/>
        </w:rPr>
        <w:t>–</w:t>
      </w:r>
      <w:r>
        <w:rPr>
          <w:rtl w:val="true"/>
        </w:rPr>
        <w:t xml:space="preserve"> הא</w:t>
      </w:r>
      <w:r>
        <w:rPr>
          <w:rtl w:val="true"/>
        </w:rPr>
        <w:t xml:space="preserve">, </w:t>
      </w:r>
      <w:r>
        <w:rPr>
          <w:rtl w:val="true"/>
        </w:rPr>
        <w:t>ותו לא</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בעניינו של המערער לא הסיקור התקשורתי של האירוע הוא שהוביל להרשעתו ולעונש החמור שהושת עליו</w:t>
      </w:r>
      <w:r>
        <w:rPr>
          <w:rtl w:val="true"/>
        </w:rPr>
        <w:t xml:space="preserve">, </w:t>
      </w:r>
      <w:r>
        <w:rPr>
          <w:rtl w:val="true"/>
        </w:rPr>
        <w:t>אלא מעשיו שלו</w:t>
      </w:r>
      <w:r>
        <w:rPr>
          <w:rtl w:val="true"/>
        </w:rPr>
        <w:t xml:space="preserve">. </w:t>
      </w:r>
      <w:r>
        <w:rPr>
          <w:rtl w:val="true"/>
        </w:rPr>
        <w:t>חילופי הדברים בין בני הזוג הסלימו בין רגע עת שהמערער תקף באכזריות בל</w:t>
      </w:r>
      <w:r>
        <w:rPr>
          <w:rtl w:val="true"/>
        </w:rPr>
        <w:t>-</w:t>
      </w:r>
      <w:r>
        <w:rPr>
          <w:rtl w:val="true"/>
        </w:rPr>
        <w:t>תתואר את המתלוננת</w:t>
      </w:r>
      <w:r>
        <w:rPr>
          <w:rtl w:val="true"/>
        </w:rPr>
        <w:t xml:space="preserve">. </w:t>
      </w:r>
      <w:r>
        <w:rPr>
          <w:rtl w:val="true"/>
        </w:rPr>
        <w:t>לכל התוהה על חומרת עונשו של המערער</w:t>
      </w:r>
      <w:r>
        <w:rPr>
          <w:rtl w:val="true"/>
        </w:rPr>
        <w:t xml:space="preserve">, </w:t>
      </w:r>
      <w:r>
        <w:rPr>
          <w:rtl w:val="true"/>
        </w:rPr>
        <w:t>אומר כי חומר הראיות</w:t>
      </w:r>
      <w:r>
        <w:rPr>
          <w:rtl w:val="true"/>
        </w:rPr>
        <w:t xml:space="preserve">, </w:t>
      </w:r>
      <w:r>
        <w:rPr>
          <w:rtl w:val="true"/>
        </w:rPr>
        <w:t>ובמיוחד התיעוד הקולי המצמרר של האירוע</w:t>
      </w:r>
      <w:r>
        <w:rPr>
          <w:rtl w:val="true"/>
        </w:rPr>
        <w:t xml:space="preserve">, </w:t>
      </w:r>
      <w:r>
        <w:rPr>
          <w:rtl w:val="true"/>
        </w:rPr>
        <w:t>מלמד כי מדובר בתקיפה ממושכת</w:t>
      </w:r>
      <w:r>
        <w:rPr>
          <w:rtl w:val="true"/>
        </w:rPr>
        <w:t xml:space="preserve">, </w:t>
      </w:r>
      <w:r>
        <w:rPr>
          <w:rtl w:val="true"/>
        </w:rPr>
        <w:t>חריגה בעוצמתה</w:t>
      </w:r>
      <w:r>
        <w:rPr>
          <w:rtl w:val="true"/>
        </w:rPr>
        <w:t xml:space="preserve">, </w:t>
      </w:r>
      <w:r>
        <w:rPr>
          <w:rtl w:val="true"/>
        </w:rPr>
        <w:t>במהלכה המתלוננת התחננה שוב ושוב על חייה</w:t>
      </w:r>
      <w:r>
        <w:rPr>
          <w:rtl w:val="true"/>
        </w:rPr>
        <w:t xml:space="preserve">, </w:t>
      </w:r>
      <w:r>
        <w:rPr>
          <w:rtl w:val="true"/>
        </w:rPr>
        <w:t>פשוטו כמשמעו</w:t>
      </w:r>
      <w:r>
        <w:rPr>
          <w:rtl w:val="true"/>
        </w:rPr>
        <w:t>.</w:t>
      </w:r>
    </w:p>
    <w:p>
      <w:pPr>
        <w:pStyle w:val="Ruller41"/>
        <w:ind w:end="0"/>
        <w:jc w:val="both"/>
        <w:rPr/>
      </w:pPr>
      <w:r>
        <w:rPr>
          <w:rtl w:val="true"/>
        </w:rPr>
      </w:r>
    </w:p>
    <w:p>
      <w:pPr>
        <w:pStyle w:val="Ruller41"/>
        <w:ind w:end="0"/>
        <w:jc w:val="both"/>
        <w:rPr/>
      </w:pPr>
      <w:r>
        <w:rPr>
          <w:rtl w:val="true"/>
        </w:rPr>
        <w:tab/>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הקשבתי</w:t>
      </w:r>
      <w:r>
        <w:rPr>
          <w:rFonts w:eastAsia="Arial TUR" w:cs="Arial TUR"/>
          <w:rtl w:val="true"/>
        </w:rPr>
        <w:t xml:space="preserve"> </w:t>
      </w:r>
      <w:r>
        <w:rPr>
          <w:rtl w:val="true"/>
        </w:rPr>
        <w:t>להקלטת</w:t>
      </w:r>
      <w:r>
        <w:rPr>
          <w:rFonts w:eastAsia="Arial TUR" w:cs="Arial TUR"/>
          <w:rtl w:val="true"/>
        </w:rPr>
        <w:t xml:space="preserve"> </w:t>
      </w:r>
      <w:r>
        <w:rPr>
          <w:rtl w:val="true"/>
        </w:rPr>
        <w:t>האירוע</w:t>
      </w:r>
      <w:r>
        <w:rPr>
          <w:rFonts w:eastAsia="Arial TUR" w:cs="Arial TUR"/>
          <w:rtl w:val="true"/>
        </w:rPr>
        <w:t xml:space="preserve"> </w:t>
      </w:r>
      <w:r>
        <w:rPr>
          <w:rtl w:val="true"/>
        </w:rPr>
        <w:t>(</w:t>
      </w:r>
      <w:r>
        <w:rPr>
          <w:rtl w:val="true"/>
        </w:rPr>
        <w:t>ת</w:t>
      </w:r>
      <w:r>
        <w:rPr>
          <w:rtl w:val="true"/>
        </w:rPr>
        <w:t>/</w:t>
      </w:r>
      <w:r>
        <w:rPr/>
        <w:t>72</w:t>
      </w:r>
      <w:r>
        <w:rPr>
          <w:rtl w:val="true"/>
        </w:rPr>
        <w:t xml:space="preserve"> </w:t>
      </w:r>
      <w:r>
        <w:rPr>
          <w:rtl w:val="true"/>
        </w:rPr>
        <w:t>ראיון</w:t>
      </w:r>
      <w:r>
        <w:rPr>
          <w:rFonts w:eastAsia="Arial TUR" w:cs="Arial TUR"/>
          <w:rtl w:val="true"/>
        </w:rPr>
        <w:t xml:space="preserve"> </w:t>
      </w:r>
      <w:r>
        <w:rPr/>
        <w:t>009</w:t>
      </w:r>
      <w:r>
        <w:rPr>
          <w:rtl w:val="true"/>
        </w:rPr>
        <w:t xml:space="preserve">), </w:t>
      </w:r>
      <w:r>
        <w:rPr>
          <w:rtl w:val="true"/>
        </w:rPr>
        <w:t>המתעדת</w:t>
      </w:r>
      <w:r>
        <w:rPr>
          <w:rFonts w:eastAsia="Arial TUR" w:cs="Arial TUR"/>
          <w:rtl w:val="true"/>
        </w:rPr>
        <w:t xml:space="preserve"> </w:t>
      </w:r>
      <w:r>
        <w:rPr>
          <w:rtl w:val="true"/>
        </w:rPr>
        <w:t>חוויה</w:t>
      </w:r>
      <w:r>
        <w:rPr>
          <w:rFonts w:eastAsia="Arial TUR" w:cs="Arial TUR"/>
          <w:rtl w:val="true"/>
        </w:rPr>
        <w:t xml:space="preserve"> </w:t>
      </w:r>
      <w:r>
        <w:rPr>
          <w:rtl w:val="true"/>
        </w:rPr>
        <w:t>מזעזעת</w:t>
      </w:r>
      <w:r>
        <w:rPr>
          <w:rtl w:val="true"/>
        </w:rPr>
        <w:t xml:space="preserve">. </w:t>
      </w:r>
      <w:r>
        <w:rPr>
          <w:rtl w:val="true"/>
        </w:rPr>
        <w:t>הלמות</w:t>
      </w:r>
      <w:r>
        <w:rPr>
          <w:rFonts w:eastAsia="Arial TUR" w:cs="Arial TUR"/>
          <w:rtl w:val="true"/>
        </w:rPr>
        <w:t xml:space="preserve"> </w:t>
      </w:r>
      <w:r>
        <w:rPr>
          <w:rtl w:val="true"/>
        </w:rPr>
        <w:t>המערוך</w:t>
      </w:r>
      <w:r>
        <w:rPr>
          <w:rFonts w:eastAsia="Arial TUR" w:cs="Arial TUR"/>
          <w:rtl w:val="true"/>
        </w:rPr>
        <w:t xml:space="preserve"> </w:t>
      </w:r>
      <w:r>
        <w:rPr>
          <w:rtl w:val="true"/>
        </w:rPr>
        <w:t>אשר</w:t>
      </w:r>
      <w:r>
        <w:rPr>
          <w:rFonts w:eastAsia="Arial TUR" w:cs="Arial TUR"/>
          <w:rtl w:val="true"/>
        </w:rPr>
        <w:t xml:space="preserve"> </w:t>
      </w:r>
      <w:r>
        <w:rPr>
          <w:rtl w:val="true"/>
        </w:rPr>
        <w:t>צליל</w:t>
      </w:r>
      <w:r>
        <w:rPr>
          <w:rFonts w:eastAsia="Arial TUR" w:cs="Arial TUR"/>
          <w:rtl w:val="true"/>
        </w:rPr>
        <w:t xml:space="preserve"> </w:t>
      </w:r>
      <w:r>
        <w:rPr>
          <w:rtl w:val="true"/>
        </w:rPr>
        <w:t>פגיעותיו</w:t>
      </w:r>
      <w:r>
        <w:rPr>
          <w:rFonts w:eastAsia="Arial TUR" w:cs="Arial TUR"/>
          <w:rtl w:val="true"/>
        </w:rPr>
        <w:t xml:space="preserve"> </w:t>
      </w:r>
      <w:r>
        <w:rPr>
          <w:rtl w:val="true"/>
        </w:rPr>
        <w:t>בגולגולתה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ובחלקי</w:t>
      </w:r>
      <w:r>
        <w:rPr>
          <w:rFonts w:eastAsia="Arial TUR" w:cs="Arial TUR"/>
          <w:rtl w:val="true"/>
        </w:rPr>
        <w:t xml:space="preserve"> </w:t>
      </w:r>
      <w:r>
        <w:rPr>
          <w:rtl w:val="true"/>
        </w:rPr>
        <w:t>גופה</w:t>
      </w:r>
      <w:r>
        <w:rPr>
          <w:rFonts w:eastAsia="Arial TUR" w:cs="Arial TUR"/>
          <w:rtl w:val="true"/>
        </w:rPr>
        <w:t xml:space="preserve"> </w:t>
      </w:r>
      <w:r>
        <w:rPr>
          <w:rtl w:val="true"/>
        </w:rPr>
        <w:t>האחרים</w:t>
      </w:r>
      <w:r>
        <w:rPr>
          <w:rFonts w:eastAsia="Arial TUR" w:cs="Arial TUR"/>
          <w:rtl w:val="true"/>
        </w:rPr>
        <w:t xml:space="preserve"> </w:t>
      </w:r>
      <w:r>
        <w:rPr>
          <w:rtl w:val="true"/>
        </w:rPr>
        <w:t>עדיין</w:t>
      </w:r>
      <w:r>
        <w:rPr>
          <w:rFonts w:eastAsia="Arial TUR" w:cs="Arial TUR"/>
          <w:rtl w:val="true"/>
        </w:rPr>
        <w:t xml:space="preserve"> </w:t>
      </w:r>
      <w:r>
        <w:rPr>
          <w:rtl w:val="true"/>
        </w:rPr>
        <w:t>נשמעות</w:t>
      </w:r>
      <w:r>
        <w:rPr>
          <w:rFonts w:eastAsia="Arial TUR" w:cs="Arial TUR"/>
          <w:rtl w:val="true"/>
        </w:rPr>
        <w:t xml:space="preserve"> </w:t>
      </w:r>
      <w:r>
        <w:rPr>
          <w:rtl w:val="true"/>
        </w:rPr>
        <w:t>באוזניי</w:t>
      </w:r>
      <w:r>
        <w:rPr>
          <w:rFonts w:eastAsia="Arial TUR" w:cs="Arial TUR"/>
          <w:rtl w:val="true"/>
        </w:rPr>
        <w:t xml:space="preserve"> </w:t>
      </w:r>
      <w:r>
        <w:rPr>
          <w:rtl w:val="true"/>
        </w:rPr>
        <w:t>כאילו</w:t>
      </w:r>
      <w:r>
        <w:rPr>
          <w:rFonts w:eastAsia="Arial TUR" w:cs="Arial TUR"/>
          <w:rtl w:val="true"/>
        </w:rPr>
        <w:t xml:space="preserve"> </w:t>
      </w:r>
      <w:r>
        <w:rPr>
          <w:rtl w:val="true"/>
        </w:rPr>
        <w:t>התקבעו</w:t>
      </w:r>
      <w:r>
        <w:rPr>
          <w:rFonts w:eastAsia="Arial TUR" w:cs="Arial TUR"/>
          <w:rtl w:val="true"/>
        </w:rPr>
        <w:t xml:space="preserve"> </w:t>
      </w:r>
      <w:r>
        <w:rPr>
          <w:rtl w:val="true"/>
        </w:rPr>
        <w:t>להן</w:t>
      </w:r>
      <w:r>
        <w:rPr>
          <w:rFonts w:eastAsia="Arial TUR" w:cs="Arial TUR"/>
          <w:rtl w:val="true"/>
        </w:rPr>
        <w:t xml:space="preserve"> </w:t>
      </w:r>
      <w:r>
        <w:rPr>
          <w:rtl w:val="true"/>
        </w:rPr>
        <w:t>מאז</w:t>
      </w:r>
      <w:r>
        <w:rPr>
          <w:rtl w:val="true"/>
        </w:rPr>
        <w:t xml:space="preserve">. </w:t>
      </w:r>
      <w:r>
        <w:rPr>
          <w:rtl w:val="true"/>
        </w:rPr>
        <w:t>מתערבבים</w:t>
      </w:r>
      <w:r>
        <w:rPr>
          <w:rFonts w:eastAsia="Arial TUR" w:cs="Arial TUR"/>
          <w:rtl w:val="true"/>
        </w:rPr>
        <w:t xml:space="preserve"> </w:t>
      </w:r>
      <w:r>
        <w:rPr>
          <w:rtl w:val="true"/>
        </w:rPr>
        <w:t>להם</w:t>
      </w:r>
      <w:r>
        <w:rPr>
          <w:rFonts w:eastAsia="Arial TUR" w:cs="Arial TUR"/>
          <w:rtl w:val="true"/>
        </w:rPr>
        <w:t xml:space="preserve"> </w:t>
      </w:r>
      <w:r>
        <w:rPr>
          <w:rtl w:val="true"/>
        </w:rPr>
        <w:t>צלילי</w:t>
      </w:r>
      <w:r>
        <w:rPr>
          <w:rFonts w:eastAsia="Arial TUR" w:cs="Arial TUR"/>
          <w:rtl w:val="true"/>
        </w:rPr>
        <w:t xml:space="preserve"> </w:t>
      </w:r>
      <w:r>
        <w:rPr>
          <w:rtl w:val="true"/>
        </w:rPr>
        <w:t>החבטות</w:t>
      </w:r>
      <w:r>
        <w:rPr>
          <w:rtl w:val="true"/>
        </w:rPr>
        <w:t xml:space="preserve">, </w:t>
      </w:r>
      <w:r>
        <w:rPr>
          <w:rtl w:val="true"/>
        </w:rPr>
        <w:t>זעקות</w:t>
      </w:r>
      <w:r>
        <w:rPr>
          <w:rFonts w:eastAsia="Arial TUR" w:cs="Arial TUR"/>
          <w:rtl w:val="true"/>
        </w:rPr>
        <w:t xml:space="preserve"> </w:t>
      </w:r>
      <w:r>
        <w:rPr>
          <w:rtl w:val="true"/>
        </w:rPr>
        <w:t>המתלוננת</w:t>
      </w:r>
      <w:r>
        <w:rPr>
          <w:rFonts w:eastAsia="Arial TUR" w:cs="Arial TUR"/>
          <w:rtl w:val="true"/>
        </w:rPr>
        <w:t xml:space="preserve"> </w:t>
      </w:r>
      <w:r>
        <w:rPr>
          <w:rtl w:val="true"/>
        </w:rPr>
        <w:t>ובכיו</w:t>
      </w:r>
      <w:r>
        <w:rPr>
          <w:rFonts w:eastAsia="Arial TUR" w:cs="Arial TUR"/>
          <w:rtl w:val="true"/>
        </w:rPr>
        <w:t xml:space="preserve"> </w:t>
      </w:r>
      <w:r>
        <w:rPr>
          <w:rtl w:val="true"/>
        </w:rPr>
        <w:t>של</w:t>
      </w:r>
      <w:r>
        <w:rPr>
          <w:rFonts w:eastAsia="Arial TUR" w:cs="Arial TUR"/>
          <w:rtl w:val="true"/>
        </w:rPr>
        <w:t xml:space="preserve"> </w:t>
      </w:r>
      <w:r>
        <w:rPr>
          <w:rtl w:val="true"/>
        </w:rPr>
        <w:t>הילד</w:t>
      </w:r>
      <w:r>
        <w:rPr>
          <w:rFonts w:eastAsia="Arial TUR" w:cs="Arial TUR"/>
          <w:rtl w:val="true"/>
        </w:rPr>
        <w:t xml:space="preserve"> </w:t>
      </w:r>
      <w:r>
        <w:rPr>
          <w:rtl w:val="true"/>
        </w:rPr>
        <w:t>הניצב</w:t>
      </w:r>
      <w:r>
        <w:rPr>
          <w:rFonts w:eastAsia="Arial TUR" w:cs="Arial TUR"/>
          <w:rtl w:val="true"/>
        </w:rPr>
        <w:t xml:space="preserve"> </w:t>
      </w:r>
      <w:r>
        <w:rPr>
          <w:rtl w:val="true"/>
        </w:rPr>
        <w:t>חסר</w:t>
      </w:r>
      <w:r>
        <w:rPr>
          <w:rFonts w:eastAsia="Arial TUR" w:cs="Arial TUR"/>
          <w:rtl w:val="true"/>
        </w:rPr>
        <w:t xml:space="preserve"> </w:t>
      </w:r>
      <w:r>
        <w:rPr>
          <w:rtl w:val="true"/>
        </w:rPr>
        <w:t>אונים</w:t>
      </w:r>
      <w:r>
        <w:rPr>
          <w:rFonts w:eastAsia="Arial TUR" w:cs="Arial TUR"/>
          <w:rtl w:val="true"/>
        </w:rPr>
        <w:t xml:space="preserve"> </w:t>
      </w:r>
      <w:r>
        <w:rPr>
          <w:rtl w:val="true"/>
        </w:rPr>
        <w:t>למול</w:t>
      </w:r>
      <w:r>
        <w:rPr>
          <w:rFonts w:eastAsia="Arial TUR" w:cs="Arial TUR"/>
          <w:rtl w:val="true"/>
        </w:rPr>
        <w:t xml:space="preserve"> </w:t>
      </w:r>
      <w:r>
        <w:rPr>
          <w:rtl w:val="true"/>
        </w:rPr>
        <w:t>השבר</w:t>
      </w:r>
      <w:r>
        <w:rPr>
          <w:rFonts w:eastAsia="Arial TUR" w:cs="Arial TUR"/>
          <w:rtl w:val="true"/>
        </w:rPr>
        <w:t xml:space="preserve"> </w:t>
      </w:r>
      <w:r>
        <w:rPr>
          <w:rtl w:val="true"/>
        </w:rPr>
        <w:t>הנורא</w:t>
      </w:r>
      <w:r>
        <w:rPr>
          <w:rFonts w:eastAsia="Arial TUR" w:cs="Arial TUR"/>
          <w:rtl w:val="true"/>
        </w:rPr>
        <w:t xml:space="preserve"> </w:t>
      </w:r>
      <w:r>
        <w:rPr>
          <w:rtl w:val="true"/>
        </w:rPr>
        <w:t>של</w:t>
      </w:r>
      <w:r>
        <w:rPr>
          <w:rFonts w:eastAsia="Arial TUR" w:cs="Arial TUR"/>
          <w:rtl w:val="true"/>
        </w:rPr>
        <w:t xml:space="preserve"> </w:t>
      </w:r>
      <w:r>
        <w:rPr>
          <w:rtl w:val="true"/>
        </w:rPr>
        <w:t>אביו</w:t>
      </w:r>
      <w:r>
        <w:rPr>
          <w:rFonts w:eastAsia="Arial TUR" w:cs="Arial TUR"/>
          <w:rtl w:val="true"/>
        </w:rPr>
        <w:t xml:space="preserve"> </w:t>
      </w:r>
      <w:r>
        <w:rPr>
          <w:rtl w:val="true"/>
        </w:rPr>
        <w:t>החובט</w:t>
      </w:r>
      <w:r>
        <w:rPr>
          <w:rFonts w:eastAsia="Arial TUR" w:cs="Arial TUR"/>
          <w:rtl w:val="true"/>
        </w:rPr>
        <w:t xml:space="preserve"> </w:t>
      </w:r>
      <w:r>
        <w:rPr>
          <w:rtl w:val="true"/>
        </w:rPr>
        <w:t>באימו</w:t>
      </w:r>
      <w:r>
        <w:rPr>
          <w:rFonts w:eastAsia="Arial TUR" w:cs="Arial TUR"/>
          <w:rtl w:val="true"/>
        </w:rPr>
        <w:t xml:space="preserve"> </w:t>
      </w:r>
      <w:r>
        <w:rPr>
          <w:rtl w:val="true"/>
        </w:rPr>
        <w:t>לקול</w:t>
      </w:r>
      <w:r>
        <w:rPr>
          <w:rFonts w:eastAsia="Arial TUR" w:cs="Arial TUR"/>
          <w:rtl w:val="true"/>
        </w:rPr>
        <w:t xml:space="preserve"> </w:t>
      </w:r>
      <w:r>
        <w:rPr>
          <w:rtl w:val="true"/>
        </w:rPr>
        <w:t>זעקותיה</w:t>
      </w:r>
      <w:r>
        <w:rPr>
          <w:rtl w:val="true"/>
        </w:rPr>
        <w:t xml:space="preserve">, </w:t>
      </w:r>
      <w:r>
        <w:rPr>
          <w:rtl w:val="true"/>
        </w:rPr>
        <w:t>בעוד</w:t>
      </w:r>
      <w:r>
        <w:rPr>
          <w:rFonts w:eastAsia="Arial TUR" w:cs="Arial TUR"/>
          <w:rtl w:val="true"/>
        </w:rPr>
        <w:t xml:space="preserve"> </w:t>
      </w:r>
      <w:r>
        <w:rPr>
          <w:rtl w:val="true"/>
        </w:rPr>
        <w:t>היא</w:t>
      </w:r>
      <w:r>
        <w:rPr>
          <w:rFonts w:eastAsia="Arial TUR" w:cs="Arial TUR"/>
          <w:rtl w:val="true"/>
        </w:rPr>
        <w:t xml:space="preserve"> </w:t>
      </w:r>
      <w:r>
        <w:rPr>
          <w:rtl w:val="true"/>
        </w:rPr>
        <w:t>מבקשת</w:t>
      </w:r>
      <w:r>
        <w:rPr>
          <w:rFonts w:eastAsia="Arial TUR" w:cs="Arial TUR"/>
          <w:rtl w:val="true"/>
        </w:rPr>
        <w:t xml:space="preserve"> </w:t>
      </w:r>
      <w:r>
        <w:rPr>
          <w:rtl w:val="true"/>
        </w:rPr>
        <w:t>את</w:t>
      </w:r>
      <w:r>
        <w:rPr>
          <w:rFonts w:eastAsia="Arial TUR" w:cs="Arial TUR"/>
          <w:rtl w:val="true"/>
        </w:rPr>
        <w:t xml:space="preserve"> </w:t>
      </w:r>
      <w:r>
        <w:rPr>
          <w:rtl w:val="true"/>
        </w:rPr>
        <w:t>רחמיו</w:t>
      </w:r>
      <w:r>
        <w:rPr>
          <w:rtl w:val="true"/>
        </w:rPr>
        <w:t xml:space="preserve">, </w:t>
      </w:r>
      <w:r>
        <w:rPr>
          <w:rtl w:val="true"/>
        </w:rPr>
        <w:t>והוא</w:t>
      </w:r>
      <w:r>
        <w:rPr>
          <w:rFonts w:eastAsia="Arial TUR" w:cs="Arial TUR"/>
          <w:rtl w:val="true"/>
        </w:rPr>
        <w:t xml:space="preserve"> </w:t>
      </w:r>
      <w:r>
        <w:rPr>
          <w:rtl w:val="true"/>
        </w:rPr>
        <w:t>ממשיך</w:t>
      </w:r>
      <w:r>
        <w:rPr>
          <w:rFonts w:eastAsia="Arial TUR" w:cs="Arial TUR"/>
          <w:rtl w:val="true"/>
        </w:rPr>
        <w:t xml:space="preserve"> </w:t>
      </w:r>
      <w:r>
        <w:rPr>
          <w:rtl w:val="true"/>
        </w:rPr>
        <w:t>במעשיו</w:t>
      </w:r>
      <w:r>
        <w:rPr>
          <w:rFonts w:eastAsia="Arial TUR" w:cs="Arial TUR"/>
          <w:rtl w:val="true"/>
        </w:rPr>
        <w:t xml:space="preserve"> </w:t>
      </w:r>
      <w:r>
        <w:rPr>
          <w:rtl w:val="true"/>
        </w:rPr>
        <w:t>ללא</w:t>
      </w:r>
      <w:r>
        <w:rPr>
          <w:rFonts w:eastAsia="Arial TUR" w:cs="Arial TUR"/>
          <w:rtl w:val="true"/>
        </w:rPr>
        <w:t xml:space="preserve"> </w:t>
      </w:r>
      <w:r>
        <w:rPr>
          <w:rtl w:val="true"/>
        </w:rPr>
        <w:t>רחם</w:t>
      </w:r>
      <w:r>
        <w:rPr>
          <w:rtl w:val="true"/>
        </w:rPr>
        <w:t xml:space="preserve">. </w:t>
      </w:r>
      <w:r>
        <w:rPr>
          <w:rtl w:val="true"/>
        </w:rPr>
        <w:t>מחזה</w:t>
      </w:r>
      <w:r>
        <w:rPr>
          <w:rFonts w:eastAsia="Arial TUR" w:cs="Arial TUR"/>
          <w:rtl w:val="true"/>
        </w:rPr>
        <w:t xml:space="preserve"> </w:t>
      </w:r>
      <w:r>
        <w:rPr>
          <w:rtl w:val="true"/>
        </w:rPr>
        <w:t>נורא</w:t>
      </w:r>
      <w:r>
        <w:rPr>
          <w:rFonts w:eastAsia="Arial TUR" w:cs="Arial TUR"/>
          <w:rtl w:val="true"/>
        </w:rPr>
        <w:t xml:space="preserve"> </w:t>
      </w:r>
      <w:r>
        <w:rPr>
          <w:rtl w:val="true"/>
        </w:rPr>
        <w:t>שבנוראים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בשנותיי</w:t>
      </w:r>
      <w:r>
        <w:rPr>
          <w:rFonts w:eastAsia="Arial TUR" w:cs="Arial TUR"/>
          <w:rtl w:val="true"/>
        </w:rPr>
        <w:t xml:space="preserve"> </w:t>
      </w:r>
      <w:r>
        <w:rPr>
          <w:rtl w:val="true"/>
        </w:rPr>
        <w:t>על</w:t>
      </w:r>
      <w:r>
        <w:rPr>
          <w:rFonts w:eastAsia="Arial TUR" w:cs="Arial TUR"/>
          <w:rtl w:val="true"/>
        </w:rPr>
        <w:t xml:space="preserve"> </w:t>
      </w:r>
      <w:r>
        <w:rPr>
          <w:rtl w:val="true"/>
        </w:rPr>
        <w:t>כס</w:t>
      </w:r>
      <w:r>
        <w:rPr>
          <w:rFonts w:eastAsia="Arial TUR" w:cs="Arial TUR"/>
          <w:rtl w:val="true"/>
        </w:rPr>
        <w:t xml:space="preserve"> </w:t>
      </w:r>
      <w:r>
        <w:rPr>
          <w:rtl w:val="true"/>
        </w:rPr>
        <w:t>השיפוט</w:t>
      </w:r>
      <w:r>
        <w:rPr>
          <w:rFonts w:eastAsia="Arial TUR" w:cs="Arial TUR"/>
          <w:rtl w:val="true"/>
        </w:rPr>
        <w:t xml:space="preserve"> </w:t>
      </w:r>
      <w:r>
        <w:rPr>
          <w:rtl w:val="true"/>
        </w:rPr>
        <w:t>דנתי</w:t>
      </w:r>
      <w:r>
        <w:rPr>
          <w:rFonts w:eastAsia="Arial TUR" w:cs="Arial TUR"/>
          <w:rtl w:val="true"/>
        </w:rPr>
        <w:t xml:space="preserve"> </w:t>
      </w:r>
      <w:r>
        <w:rPr>
          <w:rtl w:val="true"/>
        </w:rPr>
        <w:t>במאות</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באלפי</w:t>
      </w:r>
      <w:r>
        <w:rPr>
          <w:rtl w:val="true"/>
        </w:rPr>
        <w:t xml:space="preserve">, </w:t>
      </w:r>
      <w:r>
        <w:rPr>
          <w:rtl w:val="true"/>
        </w:rPr>
        <w:t>תיקי</w:t>
      </w:r>
      <w:r>
        <w:rPr>
          <w:rFonts w:eastAsia="Arial TUR" w:cs="Arial TUR"/>
          <w:rtl w:val="true"/>
        </w:rPr>
        <w:t xml:space="preserve"> </w:t>
      </w:r>
      <w:r>
        <w:rPr>
          <w:rtl w:val="true"/>
        </w:rPr>
        <w:t>אלימות</w:t>
      </w:r>
      <w:r>
        <w:rPr>
          <w:rFonts w:eastAsia="Arial TUR" w:cs="Arial TUR"/>
          <w:rtl w:val="true"/>
        </w:rPr>
        <w:t xml:space="preserve"> </w:t>
      </w:r>
      <w:r>
        <w:rPr>
          <w:rtl w:val="true"/>
        </w:rPr>
        <w:t>קשים</w:t>
      </w:r>
      <w:r>
        <w:rPr>
          <w:rFonts w:eastAsia="Arial TUR" w:cs="Arial TUR"/>
          <w:rtl w:val="true"/>
        </w:rPr>
        <w:t xml:space="preserve"> </w:t>
      </w:r>
      <w:r>
        <w:rPr>
          <w:rtl w:val="true"/>
        </w:rPr>
        <w:t>ופשע</w:t>
      </w:r>
      <w:r>
        <w:rPr>
          <w:rFonts w:eastAsia="Arial TUR" w:cs="Arial TUR"/>
          <w:rtl w:val="true"/>
        </w:rPr>
        <w:t xml:space="preserve"> </w:t>
      </w:r>
      <w:r>
        <w:rPr>
          <w:rtl w:val="true"/>
        </w:rPr>
        <w:t>חמור</w:t>
      </w:r>
      <w:r>
        <w:rPr>
          <w:rFonts w:eastAsia="Arial TUR" w:cs="Arial TUR"/>
          <w:rtl w:val="true"/>
        </w:rPr>
        <w:t xml:space="preserve"> </w:t>
      </w:r>
      <w:r>
        <w:rPr>
          <w:rtl w:val="true"/>
        </w:rPr>
        <w:t>–</w:t>
      </w:r>
      <w:r>
        <w:rPr>
          <w:rFonts w:eastAsia="Arial TUR" w:cs="Arial TUR"/>
          <w:rtl w:val="true"/>
        </w:rPr>
        <w:t xml:space="preserve"> </w:t>
      </w:r>
      <w:r>
        <w:rPr>
          <w:rtl w:val="true"/>
        </w:rPr>
        <w:t>ותיעוד</w:t>
      </w:r>
      <w:r>
        <w:rPr>
          <w:rFonts w:eastAsia="Arial TUR" w:cs="Arial TUR"/>
          <w:rtl w:val="true"/>
        </w:rPr>
        <w:t xml:space="preserve"> </w:t>
      </w:r>
      <w:r>
        <w:rPr>
          <w:rtl w:val="true"/>
        </w:rPr>
        <w:t>של</w:t>
      </w:r>
      <w:r>
        <w:rPr>
          <w:rFonts w:eastAsia="Arial TUR" w:cs="Arial TUR"/>
          <w:rtl w:val="true"/>
        </w:rPr>
        <w:t xml:space="preserve"> </w:t>
      </w:r>
      <w:r>
        <w:rPr>
          <w:rtl w:val="true"/>
        </w:rPr>
        <w:t>תקיפה</w:t>
      </w:r>
      <w:r>
        <w:rPr>
          <w:rFonts w:eastAsia="Arial TUR" w:cs="Arial TUR"/>
          <w:rtl w:val="true"/>
        </w:rPr>
        <w:t xml:space="preserve"> </w:t>
      </w:r>
      <w:r>
        <w:rPr>
          <w:rtl w:val="true"/>
        </w:rPr>
        <w:t>כה</w:t>
      </w:r>
      <w:r>
        <w:rPr>
          <w:rFonts w:eastAsia="Arial TUR" w:cs="Arial TUR"/>
          <w:rtl w:val="true"/>
        </w:rPr>
        <w:t xml:space="preserve"> </w:t>
      </w:r>
      <w:r>
        <w:rPr>
          <w:rtl w:val="true"/>
        </w:rPr>
        <w:t>אלימה</w:t>
      </w:r>
      <w:r>
        <w:rPr>
          <w:rtl w:val="true"/>
        </w:rPr>
        <w:t xml:space="preserve">, </w:t>
      </w:r>
      <w:r>
        <w:rPr>
          <w:rtl w:val="true"/>
        </w:rPr>
        <w:t>כה</w:t>
      </w:r>
      <w:r>
        <w:rPr>
          <w:rFonts w:eastAsia="Arial TUR" w:cs="Arial TUR"/>
          <w:rtl w:val="true"/>
        </w:rPr>
        <w:t xml:space="preserve"> </w:t>
      </w:r>
      <w:r>
        <w:rPr>
          <w:rtl w:val="true"/>
        </w:rPr>
        <w:t>ממושכת</w:t>
      </w:r>
      <w:r>
        <w:rPr>
          <w:rtl w:val="true"/>
        </w:rPr>
        <w:t xml:space="preserve">, </w:t>
      </w:r>
      <w:r>
        <w:rPr>
          <w:rtl w:val="true"/>
        </w:rPr>
        <w:t>כה</w:t>
      </w:r>
      <w:r>
        <w:rPr>
          <w:rFonts w:eastAsia="Arial TUR" w:cs="Arial TUR"/>
          <w:rtl w:val="true"/>
        </w:rPr>
        <w:t xml:space="preserve"> </w:t>
      </w:r>
      <w:r>
        <w:rPr>
          <w:rtl w:val="true"/>
        </w:rPr>
        <w:t>אכזרית</w:t>
      </w:r>
      <w:r>
        <w:rPr>
          <w:rFonts w:eastAsia="Arial TUR" w:cs="Arial TUR"/>
          <w:rtl w:val="true"/>
        </w:rPr>
        <w:t xml:space="preserve"> </w:t>
      </w:r>
      <w:r>
        <w:rPr>
          <w:rtl w:val="true"/>
        </w:rPr>
        <w:t>–</w:t>
      </w:r>
      <w:r>
        <w:rPr>
          <w:rFonts w:eastAsia="Arial TUR" w:cs="Arial TUR"/>
          <w:rtl w:val="true"/>
        </w:rPr>
        <w:t xml:space="preserve"> </w:t>
      </w:r>
      <w:r>
        <w:rPr>
          <w:rtl w:val="true"/>
        </w:rPr>
        <w:t>איני</w:t>
      </w:r>
      <w:r>
        <w:rPr>
          <w:rFonts w:eastAsia="Arial TUR" w:cs="Arial TUR"/>
          <w:rtl w:val="true"/>
        </w:rPr>
        <w:t xml:space="preserve"> </w:t>
      </w:r>
      <w:r>
        <w:rPr>
          <w:rtl w:val="true"/>
        </w:rPr>
        <w:t>זוכר</w:t>
      </w:r>
      <w:r>
        <w:rPr>
          <w:rtl w:val="true"/>
        </w:rPr>
        <w:t xml:space="preserve">. </w:t>
      </w:r>
      <w:r>
        <w:rPr>
          <w:rtl w:val="true"/>
        </w:rPr>
        <w:t>זוועה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התחוללה</w:t>
      </w:r>
      <w:r>
        <w:rPr>
          <w:rFonts w:eastAsia="Arial TUR" w:cs="Arial TUR"/>
          <w:rtl w:val="true"/>
        </w:rPr>
        <w:t xml:space="preserve"> </w:t>
      </w:r>
      <w:r>
        <w:rPr>
          <w:rtl w:val="true"/>
        </w:rPr>
        <w:t>באותן</w:t>
      </w:r>
      <w:r>
        <w:rPr>
          <w:rFonts w:eastAsia="Arial TUR" w:cs="Arial TUR"/>
          <w:rtl w:val="true"/>
        </w:rPr>
        <w:t xml:space="preserve"> </w:t>
      </w:r>
      <w:r>
        <w:rPr/>
        <w:t>7.5</w:t>
      </w:r>
      <w:r>
        <w:rPr>
          <w:rtl w:val="true"/>
        </w:rPr>
        <w:t xml:space="preserve"> </w:t>
      </w:r>
      <w:r>
        <w:rPr>
          <w:rtl w:val="true"/>
        </w:rPr>
        <w:t>דקות</w:t>
      </w:r>
      <w:r>
        <w:rPr>
          <w:rtl w:val="true"/>
        </w:rPr>
        <w:t xml:space="preserve">. </w:t>
      </w:r>
      <w:r>
        <w:rPr>
          <w:rtl w:val="true"/>
        </w:rPr>
        <w:t>זוועה</w:t>
      </w:r>
      <w:r>
        <w:rPr>
          <w:rFonts w:eastAsia="Arial TUR" w:cs="Arial TUR"/>
          <w:rtl w:val="true"/>
        </w:rPr>
        <w:t xml:space="preserve"> </w:t>
      </w:r>
      <w:r>
        <w:rPr>
          <w:rtl w:val="true"/>
        </w:rPr>
        <w:t>ממנה</w:t>
      </w:r>
      <w:r>
        <w:rPr>
          <w:rFonts w:eastAsia="Arial TUR" w:cs="Arial TUR"/>
          <w:rtl w:val="true"/>
        </w:rPr>
        <w:t xml:space="preserve"> </w:t>
      </w:r>
      <w:r>
        <w:rPr>
          <w:rtl w:val="true"/>
        </w:rPr>
        <w:t>המתלוננת</w:t>
      </w:r>
      <w:r>
        <w:rPr>
          <w:rFonts w:eastAsia="Arial TUR" w:cs="Arial TUR"/>
          <w:rtl w:val="true"/>
        </w:rPr>
        <w:t xml:space="preserve"> </w:t>
      </w:r>
      <w:r>
        <w:rPr>
          <w:rtl w:val="true"/>
        </w:rPr>
        <w:t>נחלצה</w:t>
      </w:r>
      <w:r>
        <w:rPr>
          <w:rFonts w:eastAsia="Arial TUR" w:cs="Arial TUR"/>
          <w:rtl w:val="true"/>
        </w:rPr>
        <w:t xml:space="preserve"> </w:t>
      </w:r>
      <w:r>
        <w:rPr>
          <w:rtl w:val="true"/>
        </w:rPr>
        <w:t>בדרך</w:t>
      </w:r>
      <w:r>
        <w:rPr>
          <w:rFonts w:eastAsia="Arial TUR" w:cs="Arial TUR"/>
          <w:rtl w:val="true"/>
        </w:rPr>
        <w:t xml:space="preserve"> </w:t>
      </w:r>
      <w:r>
        <w:rPr>
          <w:rtl w:val="true"/>
        </w:rPr>
        <w:t>נס</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בלי</w:t>
      </w:r>
      <w:r>
        <w:rPr>
          <w:rFonts w:eastAsia="Arial TUR" w:cs="Arial TUR"/>
          <w:rtl w:val="true"/>
        </w:rPr>
        <w:t xml:space="preserve"> </w:t>
      </w:r>
      <w:r>
        <w:rPr>
          <w:rtl w:val="true"/>
        </w:rPr>
        <w:t>פגיעות</w:t>
      </w:r>
      <w:r>
        <w:rPr>
          <w:rFonts w:eastAsia="Arial TUR" w:cs="Arial TUR"/>
          <w:rtl w:val="true"/>
        </w:rPr>
        <w:t xml:space="preserve"> </w:t>
      </w:r>
      <w:r>
        <w:rPr>
          <w:rtl w:val="true"/>
        </w:rPr>
        <w:t>קשות</w:t>
      </w:r>
      <w:r>
        <w:rPr>
          <w:rFonts w:eastAsia="Arial TUR" w:cs="Arial TUR"/>
          <w:rtl w:val="true"/>
        </w:rPr>
        <w:t xml:space="preserve"> </w:t>
      </w:r>
      <w:r>
        <w:rPr>
          <w:rtl w:val="true"/>
        </w:rPr>
        <w:t>בגוף</w:t>
      </w:r>
      <w:r>
        <w:rPr>
          <w:rFonts w:eastAsia="Arial TUR" w:cs="Arial TUR"/>
          <w:rtl w:val="true"/>
        </w:rPr>
        <w:t xml:space="preserve"> </w:t>
      </w:r>
      <w:r>
        <w:rPr>
          <w:rtl w:val="true"/>
        </w:rPr>
        <w:t>ובנפש</w:t>
      </w:r>
      <w:r>
        <w:rPr>
          <w:rtl w:val="true"/>
        </w:rPr>
        <w:t xml:space="preserve">. </w:t>
      </w:r>
      <w:r>
        <w:rPr>
          <w:rtl w:val="true"/>
        </w:rPr>
        <w:t>אף</w:t>
      </w:r>
      <w:r>
        <w:rPr>
          <w:rFonts w:eastAsia="Arial TUR" w:cs="Arial TUR"/>
          <w:rtl w:val="true"/>
        </w:rPr>
        <w:t xml:space="preserve"> </w:t>
      </w:r>
      <w:r>
        <w:rPr>
          <w:rtl w:val="true"/>
        </w:rPr>
        <w:t>על</w:t>
      </w:r>
      <w:r>
        <w:rPr>
          <w:rFonts w:eastAsia="Arial TUR" w:cs="Arial TUR"/>
          <w:rtl w:val="true"/>
        </w:rPr>
        <w:t xml:space="preserve"> </w:t>
      </w:r>
      <w:r>
        <w:rPr>
          <w:rtl w:val="true"/>
        </w:rPr>
        <w:t>נפשו</w:t>
      </w:r>
      <w:r>
        <w:rPr>
          <w:rFonts w:eastAsia="Arial TUR" w:cs="Arial TUR"/>
          <w:rtl w:val="true"/>
        </w:rPr>
        <w:t xml:space="preserve"> </w:t>
      </w:r>
      <w:r>
        <w:rPr>
          <w:rtl w:val="true"/>
        </w:rPr>
        <w:t>העדינה</w:t>
      </w:r>
      <w:r>
        <w:rPr>
          <w:rFonts w:eastAsia="Arial TUR" w:cs="Arial TUR"/>
          <w:rtl w:val="true"/>
        </w:rPr>
        <w:t xml:space="preserve"> </w:t>
      </w:r>
      <w:r>
        <w:rPr>
          <w:rtl w:val="true"/>
        </w:rPr>
        <w:t>של</w:t>
      </w:r>
      <w:r>
        <w:rPr>
          <w:rFonts w:eastAsia="Arial TUR" w:cs="Arial TUR"/>
          <w:rtl w:val="true"/>
        </w:rPr>
        <w:t xml:space="preserve"> </w:t>
      </w:r>
      <w:r>
        <w:rPr>
          <w:rtl w:val="true"/>
        </w:rPr>
        <w:t>בנו</w:t>
      </w:r>
      <w:r>
        <w:rPr>
          <w:rFonts w:eastAsia="Arial TUR" w:cs="Arial TUR"/>
          <w:rtl w:val="true"/>
        </w:rPr>
        <w:t xml:space="preserve"> </w:t>
      </w:r>
      <w:r>
        <w:rPr>
          <w:rtl w:val="true"/>
        </w:rPr>
        <w:t>–</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חס</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ראוי לכל שנת מאסר שנגזרה עליו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מכלל הטעמים האמורים</w:t>
      </w:r>
      <w:r>
        <w:rPr>
          <w:rtl w:val="true"/>
        </w:rPr>
        <w:t xml:space="preserve">, </w:t>
      </w:r>
      <w:r>
        <w:rPr>
          <w:rtl w:val="true"/>
        </w:rPr>
        <w:t xml:space="preserve">ובכפוף לאמור בפסקה </w:t>
      </w:r>
      <w:r>
        <w:rPr/>
        <w:t>56</w:t>
      </w:r>
      <w:r>
        <w:rPr>
          <w:rtl w:val="true"/>
        </w:rPr>
        <w:t xml:space="preserve"> </w:t>
      </w:r>
      <w:r>
        <w:rPr>
          <w:rtl w:val="true"/>
        </w:rPr>
        <w:t xml:space="preserve">לעיל </w:t>
      </w:r>
      <w:r>
        <w:rPr>
          <w:rtl w:val="true"/>
        </w:rPr>
        <w:t>–</w:t>
      </w:r>
      <w:r>
        <w:rPr>
          <w:rtl w:val="true"/>
        </w:rPr>
        <w:t xml:space="preserve"> אשר אינו משליך על עונשו של המערער</w:t>
      </w:r>
      <w:r>
        <w:rPr>
          <w:rtl w:val="true"/>
        </w:rPr>
        <w:t xml:space="preserve">, </w:t>
      </w:r>
      <w:r>
        <w:rPr>
          <w:rtl w:val="true"/>
        </w:rPr>
        <w:t>אציע לחברי ולחברתי כי נדחה את הערעור על הכרעת הדין ועל גזר הדין</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pPr>
      <w:bookmarkStart w:id="23"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ט</w:t>
      </w:r>
      <w:r>
        <w:rPr>
          <w:rFonts w:eastAsia="Arial TUR" w:cs="Arial TUR"/>
          <w:rtl w:val="true"/>
        </w:rPr>
        <w:t xml:space="preserve"> </w:t>
      </w:r>
      <w:r>
        <w:rPr>
          <w:rtl w:val="true"/>
        </w:rPr>
        <w:t>בסיון</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18.6.2023</w:t>
      </w:r>
      <w:r>
        <w:rPr>
          <w:rtl w:val="true"/>
        </w:rPr>
        <w:t xml:space="preserve">). </w:t>
      </w:r>
      <w:bookmarkEnd w:id="23"/>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c>
          <w:tcPr>
            <w:tcW w:w="278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22017790</w:t>
      </w:r>
      <w:r>
        <w:rPr>
          <w:sz w:val="16"/>
          <w:rtl w:val="true"/>
        </w:rPr>
        <w:t>_</w:t>
      </w:r>
      <w:r>
        <w:rPr>
          <w:sz w:val="16"/>
        </w:rPr>
        <w:t>J10.docx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7">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54678313-1779/22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9"/>
      <w:footerReference w:type="default" r:id="rId9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1779/22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אביעד משה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character" w:styleId="big-number">
    <w:name w:val="big-number"/>
    <w:basedOn w:val="DefaultParagraphFont"/>
    <w:qFormat/>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01">
    <w:name w:val="p01"/>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7044129" TargetMode="External"/><Relationship Id="rId3" Type="http://schemas.openxmlformats.org/officeDocument/2006/relationships/hyperlink" Target="http://www.nevo.co.il/safrut/book/1309" TargetMode="External"/><Relationship Id="rId4" Type="http://schemas.openxmlformats.org/officeDocument/2006/relationships/hyperlink" Target="http://www.nevo.co.il/safrut/book/1309"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0.a" TargetMode="External"/><Relationship Id="rId7" Type="http://schemas.openxmlformats.org/officeDocument/2006/relationships/hyperlink" Target="http://www.nevo.co.il/law/70301/34g" TargetMode="External"/><Relationship Id="rId8" Type="http://schemas.openxmlformats.org/officeDocument/2006/relationships/hyperlink" Target="http://www.nevo.co.il/law/70301/305" TargetMode="External"/><Relationship Id="rId9" Type="http://schemas.openxmlformats.org/officeDocument/2006/relationships/hyperlink" Target="http://www.nevo.co.il/law/70301/333" TargetMode="External"/><Relationship Id="rId10" Type="http://schemas.openxmlformats.org/officeDocument/2006/relationships/hyperlink" Target="http://www.nevo.co.il/law/70301/335" TargetMode="External"/><Relationship Id="rId11" Type="http://schemas.openxmlformats.org/officeDocument/2006/relationships/hyperlink" Target="http://www.nevo.co.il/law/70301/335.a.1"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70301/34kd" TargetMode="External"/><Relationship Id="rId14" Type="http://schemas.openxmlformats.org/officeDocument/2006/relationships/hyperlink" Target="http://www.nevo.co.il/law/70301/368c" TargetMode="External"/><Relationship Id="rId15" Type="http://schemas.openxmlformats.org/officeDocument/2006/relationships/hyperlink" Target="http://www.nevo.co.il/law/74903" TargetMode="External"/><Relationship Id="rId16" Type="http://schemas.openxmlformats.org/officeDocument/2006/relationships/hyperlink" Target="http://www.nevo.co.il/law/74903/186" TargetMode="External"/><Relationship Id="rId17" Type="http://schemas.openxmlformats.org/officeDocument/2006/relationships/hyperlink" Target="http://www.nevo.co.il/law/74903/211" TargetMode="External"/><Relationship Id="rId18" Type="http://schemas.openxmlformats.org/officeDocument/2006/relationships/hyperlink" Target="http://www.nevo.co.il/case/27044129" TargetMode="External"/><Relationship Id="rId19" Type="http://schemas.openxmlformats.org/officeDocument/2006/relationships/hyperlink" Target="http://www.nevo.co.il/law/70301/305"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33" TargetMode="External"/><Relationship Id="rId22" Type="http://schemas.openxmlformats.org/officeDocument/2006/relationships/hyperlink" Target="http://www.nevo.co.il/law/70301/335.a.1" TargetMode="External"/><Relationship Id="rId23" Type="http://schemas.openxmlformats.org/officeDocument/2006/relationships/hyperlink" Target="http://www.nevo.co.il/law/70301/335.a1" TargetMode="External"/><Relationship Id="rId24" Type="http://schemas.openxmlformats.org/officeDocument/2006/relationships/hyperlink" Target="http://www.nevo.co.il/law/70301/368c" TargetMode="External"/><Relationship Id="rId25" Type="http://schemas.openxmlformats.org/officeDocument/2006/relationships/hyperlink" Target="http://www.nevo.co.il/case/17941219" TargetMode="External"/><Relationship Id="rId26" Type="http://schemas.openxmlformats.org/officeDocument/2006/relationships/hyperlink" Target="http://www.nevo.co.il/law/74903/211" TargetMode="External"/><Relationship Id="rId27" Type="http://schemas.openxmlformats.org/officeDocument/2006/relationships/hyperlink" Target="http://www.nevo.co.il/law/74903" TargetMode="External"/><Relationship Id="rId28" Type="http://schemas.openxmlformats.org/officeDocument/2006/relationships/hyperlink" Target="http://www.nevo.co.il/law/74903" TargetMode="External"/><Relationship Id="rId29" Type="http://schemas.openxmlformats.org/officeDocument/2006/relationships/hyperlink" Target="http://www.nevo.co.il/case/17948085" TargetMode="External"/><Relationship Id="rId30" Type="http://schemas.openxmlformats.org/officeDocument/2006/relationships/hyperlink" Target="http://www.nevo.co.il/law/74903/211" TargetMode="External"/><Relationship Id="rId31" Type="http://schemas.openxmlformats.org/officeDocument/2006/relationships/hyperlink" Target="http://www.nevo.co.il/law/74903" TargetMode="External"/><Relationship Id="rId32" Type="http://schemas.openxmlformats.org/officeDocument/2006/relationships/hyperlink" Target="http://www.nevo.co.il/case/28210519" TargetMode="External"/><Relationship Id="rId33" Type="http://schemas.openxmlformats.org/officeDocument/2006/relationships/hyperlink" Target="http://www.nevo.co.il/safrut/book/1309" TargetMode="External"/><Relationship Id="rId34" Type="http://schemas.openxmlformats.org/officeDocument/2006/relationships/hyperlink" Target="http://www.nevo.co.il/case/21053257" TargetMode="External"/><Relationship Id="rId35" Type="http://schemas.openxmlformats.org/officeDocument/2006/relationships/hyperlink" Target="http://www.nevo.co.il/case/16999418" TargetMode="External"/><Relationship Id="rId36" Type="http://schemas.openxmlformats.org/officeDocument/2006/relationships/hyperlink" Target="http://www.nevo.co.il/case/6247352" TargetMode="External"/><Relationship Id="rId37" Type="http://schemas.openxmlformats.org/officeDocument/2006/relationships/hyperlink" Target="http://www.nevo.co.il/case/6215276" TargetMode="External"/><Relationship Id="rId38" Type="http://schemas.openxmlformats.org/officeDocument/2006/relationships/hyperlink" Target="http://www.nevo.co.il/case/6243136" TargetMode="External"/><Relationship Id="rId39" Type="http://schemas.openxmlformats.org/officeDocument/2006/relationships/hyperlink" Target="http://www.nevo.co.il/case/5901710" TargetMode="External"/><Relationship Id="rId40" Type="http://schemas.openxmlformats.org/officeDocument/2006/relationships/hyperlink" Target="http://www.nevo.co.il/case/6030434%20" TargetMode="External"/><Relationship Id="rId41" Type="http://schemas.openxmlformats.org/officeDocument/2006/relationships/hyperlink" Target="http://www.nevo.co.il/case/5709286" TargetMode="External"/><Relationship Id="rId42" Type="http://schemas.openxmlformats.org/officeDocument/2006/relationships/hyperlink" Target="http://www.nevo.co.il/case/5596221" TargetMode="External"/><Relationship Id="rId43" Type="http://schemas.openxmlformats.org/officeDocument/2006/relationships/hyperlink" Target="http://www.nevo.co.il/case/6249168" TargetMode="External"/><Relationship Id="rId44" Type="http://schemas.openxmlformats.org/officeDocument/2006/relationships/hyperlink" Target="http://www.nevo.co.il/law/70301/34g" TargetMode="External"/><Relationship Id="rId45" Type="http://schemas.openxmlformats.org/officeDocument/2006/relationships/hyperlink" Target="http://www.nevo.co.il/case/5714534" TargetMode="External"/><Relationship Id="rId46" Type="http://schemas.openxmlformats.org/officeDocument/2006/relationships/hyperlink" Target="http://www.nevo.co.il/case/22495714"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27418439" TargetMode="External"/><Relationship Id="rId49" Type="http://schemas.openxmlformats.org/officeDocument/2006/relationships/hyperlink" Target="http://www.nevo.co.il/case/4012905" TargetMode="External"/><Relationship Id="rId50" Type="http://schemas.openxmlformats.org/officeDocument/2006/relationships/hyperlink" Target="http://www.nevo.co.il/case/3727375" TargetMode="External"/><Relationship Id="rId51" Type="http://schemas.openxmlformats.org/officeDocument/2006/relationships/hyperlink" Target="http://www.nevo.co.il/law/70301/368c" TargetMode="External"/><Relationship Id="rId52" Type="http://schemas.openxmlformats.org/officeDocument/2006/relationships/hyperlink" Target="http://www.nevo.co.il/case/6000268" TargetMode="External"/><Relationship Id="rId53" Type="http://schemas.openxmlformats.org/officeDocument/2006/relationships/hyperlink" Target="http://www.nevo.co.il/law/70301/20.a" TargetMode="External"/><Relationship Id="rId54" Type="http://schemas.openxmlformats.org/officeDocument/2006/relationships/hyperlink" Target="http://www.nevo.co.il/case/6015465" TargetMode="External"/><Relationship Id="rId55" Type="http://schemas.openxmlformats.org/officeDocument/2006/relationships/hyperlink" Target="http://www.nevo.co.il/case/6043393" TargetMode="External"/><Relationship Id="rId56" Type="http://schemas.openxmlformats.org/officeDocument/2006/relationships/hyperlink" Target="http://www.nevo.co.il/case/17916974" TargetMode="External"/><Relationship Id="rId57" Type="http://schemas.openxmlformats.org/officeDocument/2006/relationships/hyperlink" Target="http://www.nevo.co.il/case/5789372" TargetMode="External"/><Relationship Id="rId58" Type="http://schemas.openxmlformats.org/officeDocument/2006/relationships/hyperlink" Target="http://www.nevo.co.il/case/6190617" TargetMode="External"/><Relationship Id="rId59" Type="http://schemas.openxmlformats.org/officeDocument/2006/relationships/hyperlink" Target="http://www.nevo.co.il/case/6057204" TargetMode="External"/><Relationship Id="rId60" Type="http://schemas.openxmlformats.org/officeDocument/2006/relationships/hyperlink" Target="http://www.nevo.co.il/case/6238470" TargetMode="External"/><Relationship Id="rId61" Type="http://schemas.openxmlformats.org/officeDocument/2006/relationships/hyperlink" Target="http://www.nevo.co.il/case/201930" TargetMode="External"/><Relationship Id="rId62" Type="http://schemas.openxmlformats.org/officeDocument/2006/relationships/hyperlink" Target="http://www.nevo.co.il/law/70301/368c" TargetMode="External"/><Relationship Id="rId63" Type="http://schemas.openxmlformats.org/officeDocument/2006/relationships/hyperlink" Target="http://www.nevo.co.il/law/70301" TargetMode="External"/><Relationship Id="rId64" Type="http://schemas.openxmlformats.org/officeDocument/2006/relationships/hyperlink" Target="http://www.nevo.co.il/case/11269651" TargetMode="External"/><Relationship Id="rId65" Type="http://schemas.openxmlformats.org/officeDocument/2006/relationships/hyperlink" Target="http://www.nevo.co.il/case/5765489" TargetMode="External"/><Relationship Id="rId66" Type="http://schemas.openxmlformats.org/officeDocument/2006/relationships/hyperlink" Target="http://www.nevo.co.il/case/5883040" TargetMode="External"/><Relationship Id="rId67" Type="http://schemas.openxmlformats.org/officeDocument/2006/relationships/hyperlink" Target="http://www.nevo.co.il/law/74903/186" TargetMode="External"/><Relationship Id="rId68" Type="http://schemas.openxmlformats.org/officeDocument/2006/relationships/hyperlink" Target="http://www.nevo.co.il/law/74903" TargetMode="External"/><Relationship Id="rId69" Type="http://schemas.openxmlformats.org/officeDocument/2006/relationships/hyperlink" Target="http://www.nevo.co.il/case/20787919" TargetMode="External"/><Relationship Id="rId70" Type="http://schemas.openxmlformats.org/officeDocument/2006/relationships/hyperlink" Target="http://www.nevo.co.il/case/29524910" TargetMode="External"/><Relationship Id="rId71" Type="http://schemas.openxmlformats.org/officeDocument/2006/relationships/hyperlink" Target="http://www.nevo.co.il/safrut/bookgroup/2258" TargetMode="External"/><Relationship Id="rId72" Type="http://schemas.openxmlformats.org/officeDocument/2006/relationships/hyperlink" Target="http://www.nevo.co.il/case/25698730" TargetMode="External"/><Relationship Id="rId73" Type="http://schemas.openxmlformats.org/officeDocument/2006/relationships/hyperlink" Target="http://www.nevo.co.il/case/25591764" TargetMode="External"/><Relationship Id="rId74" Type="http://schemas.openxmlformats.org/officeDocument/2006/relationships/hyperlink" Target="http://www.nevo.co.il/law/70301/333" TargetMode="External"/><Relationship Id="rId75" Type="http://schemas.openxmlformats.org/officeDocument/2006/relationships/hyperlink" Target="http://www.nevo.co.il/law/70301/335" TargetMode="External"/><Relationship Id="rId76" Type="http://schemas.openxmlformats.org/officeDocument/2006/relationships/hyperlink" Target="http://www.nevo.co.il/law/70301/34kd" TargetMode="External"/><Relationship Id="rId77" Type="http://schemas.openxmlformats.org/officeDocument/2006/relationships/hyperlink" Target="http://www.nevo.co.il/case/20798648" TargetMode="External"/><Relationship Id="rId78" Type="http://schemas.openxmlformats.org/officeDocument/2006/relationships/hyperlink" Target="http://www.nevo.co.il/law/70301/335.a.1" TargetMode="External"/><Relationship Id="rId79" Type="http://schemas.openxmlformats.org/officeDocument/2006/relationships/hyperlink" Target="http://www.nevo.co.il/law/70301/335.a1" TargetMode="External"/><Relationship Id="rId80" Type="http://schemas.openxmlformats.org/officeDocument/2006/relationships/hyperlink" Target="http://www.nevo.co.il/law/70301/333" TargetMode="External"/><Relationship Id="rId81" Type="http://schemas.openxmlformats.org/officeDocument/2006/relationships/hyperlink" Target="http://www.nevo.co.il/law/70301/335.a.1" TargetMode="External"/><Relationship Id="rId82" Type="http://schemas.openxmlformats.org/officeDocument/2006/relationships/hyperlink" Target="http://www.nevo.co.il/case/28920891" TargetMode="External"/><Relationship Id="rId83" Type="http://schemas.openxmlformats.org/officeDocument/2006/relationships/hyperlink" Target="http://www.nevo.co.il/case/28250215" TargetMode="External"/><Relationship Id="rId84" Type="http://schemas.openxmlformats.org/officeDocument/2006/relationships/hyperlink" Target="http://www.nevo.co.il/case/24140670" TargetMode="External"/><Relationship Id="rId85" Type="http://schemas.openxmlformats.org/officeDocument/2006/relationships/hyperlink" Target="http://www.nevo.co.il/case/27697306" TargetMode="External"/><Relationship Id="rId86" Type="http://schemas.openxmlformats.org/officeDocument/2006/relationships/hyperlink" Target="http://www.nevo.co.il/case/29145070" TargetMode="External"/><Relationship Id="rId87" Type="http://schemas.openxmlformats.org/officeDocument/2006/relationships/hyperlink" Target="https://supreme.court.gov.il/" TargetMode="External"/><Relationship Id="rId88" Type="http://schemas.openxmlformats.org/officeDocument/2006/relationships/hyperlink" Target="http://www.nevo.co.il/advertisements/nevo-100.doc" TargetMode="External"/><Relationship Id="rId89" Type="http://schemas.openxmlformats.org/officeDocument/2006/relationships/header" Target="header1.xml"/><Relationship Id="rId90" Type="http://schemas.openxmlformats.org/officeDocument/2006/relationships/footer" Target="footer1.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2023-06-20T12:06:00Z</dcterms:created>
  <dc:creator>h4</dc:creator>
  <dc:description/>
  <cp:keywords/>
  <dc:language>en-IL</dc:language>
  <cp:lastModifiedBy>h1</cp:lastModifiedBy>
  <cp:lastPrinted>2023-06-18T08:02:00Z</cp:lastPrinted>
  <dcterms:modified xsi:type="dcterms:W3CDTF">2023-06-20T12:06:00Z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אביעד משה</vt:lpwstr>
  </property>
  <property fmtid="{D5CDD505-2E9C-101B-9397-08002B2CF9AE}" pid="3" name="APPELLEE">
    <vt:lpwstr>מדינת ישראל</vt:lpwstr>
  </property>
  <property fmtid="{D5CDD505-2E9C-101B-9397-08002B2CF9AE}" pid="4" name="BOOKLISTTMP1">
    <vt:lpwstr>1309</vt:lpwstr>
  </property>
  <property fmtid="{D5CDD505-2E9C-101B-9397-08002B2CF9AE}" pid="5" name="CASESLISTTMP1">
    <vt:lpwstr>27044129:2;17941219;17948085;28210519;21053257;16999418;6247352;6215276;6243136;5901710;6030434;5709286;5596221;6249168;5714534;22495714;27418439;4012905;3727375;6000268;6015465;6043393;17916974;5789372;6190617;6057204;6238470;201930;11269651;5765489</vt:lpwstr>
  </property>
  <property fmtid="{D5CDD505-2E9C-101B-9397-08002B2CF9AE}" pid="6" name="CASESLISTTMP2">
    <vt:lpwstr>5883040;20787919;29524910;25698730;25591764;20798648;28920891;28250215;24140670;27697306;29145070</vt:lpwstr>
  </property>
  <property fmtid="{D5CDD505-2E9C-101B-9397-08002B2CF9AE}" pid="7" name="DATE">
    <vt:lpwstr>20230618</vt:lpwstr>
  </property>
  <property fmtid="{D5CDD505-2E9C-101B-9397-08002B2CF9AE}" pid="8" name="ISABSTRACT">
    <vt:lpwstr>Y</vt:lpwstr>
  </property>
  <property fmtid="{D5CDD505-2E9C-101B-9397-08002B2CF9AE}" pid="9" name="JUDGE">
    <vt:lpwstr>י' אלרון;א' שטיין;ג' כנפי שטייניץ</vt:lpwstr>
  </property>
  <property fmtid="{D5CDD505-2E9C-101B-9397-08002B2CF9AE}" pid="10" name="LAWLISTTMP1">
    <vt:lpwstr>70301/305;333:3;335.a.1:3;335.a1:2;368c:3;034g;020.a;335;34kd</vt:lpwstr>
  </property>
  <property fmtid="{D5CDD505-2E9C-101B-9397-08002B2CF9AE}" pid="11" name="LAWLISTTMP2">
    <vt:lpwstr>74903/211:2;186</vt:lpwstr>
  </property>
  <property fmtid="{D5CDD505-2E9C-101B-9397-08002B2CF9AE}" pid="12" name="LAWYER">
    <vt:lpwstr>לינור בן אוליאל;ירון בן יוסף;רז אלמוזנינו</vt:lpwstr>
  </property>
  <property fmtid="{D5CDD505-2E9C-101B-9397-08002B2CF9AE}" pid="13" name="METAKZER">
    <vt:lpwstr>פאני</vt:lpwstr>
  </property>
  <property fmtid="{D5CDD505-2E9C-101B-9397-08002B2CF9AE}" pid="14" name="NOBOOKNEVO">
    <vt:lpwstr>2258</vt:lpwstr>
  </property>
  <property fmtid="{D5CDD505-2E9C-101B-9397-08002B2CF9AE}" pid="15" name="NOSE11">
    <vt:lpwstr>עונשין</vt:lpwstr>
  </property>
  <property fmtid="{D5CDD505-2E9C-101B-9397-08002B2CF9AE}" pid="16" name="NOSE110">
    <vt:lpwstr/>
  </property>
  <property fmtid="{D5CDD505-2E9C-101B-9397-08002B2CF9AE}" pid="17" name="NOSE12">
    <vt:lpwstr>עונשין</vt:lpwstr>
  </property>
  <property fmtid="{D5CDD505-2E9C-101B-9397-08002B2CF9AE}" pid="18" name="NOSE13">
    <vt:lpwstr>עונשין</vt:lpwstr>
  </property>
  <property fmtid="{D5CDD505-2E9C-101B-9397-08002B2CF9AE}" pid="19" name="NOSE14">
    <vt:lpwstr>עונשין</vt:lpwstr>
  </property>
  <property fmtid="{D5CDD505-2E9C-101B-9397-08002B2CF9AE}" pid="20" name="NOSE15">
    <vt:lpwstr>עונשין</vt:lpwstr>
  </property>
  <property fmtid="{D5CDD505-2E9C-101B-9397-08002B2CF9AE}" pid="21" name="NOSE16">
    <vt:lpwstr>עונשין</vt:lpwstr>
  </property>
  <property fmtid="{D5CDD505-2E9C-101B-9397-08002B2CF9AE}" pid="22" name="NOSE17">
    <vt:lpwstr>ראיות</vt:lpwstr>
  </property>
  <property fmtid="{D5CDD505-2E9C-101B-9397-08002B2CF9AE}" pid="23" name="NOSE18">
    <vt:lpwstr>עורכי-דין</vt:lpwstr>
  </property>
  <property fmtid="{D5CDD505-2E9C-101B-9397-08002B2CF9AE}" pid="24" name="NOSE19">
    <vt:lpwstr/>
  </property>
  <property fmtid="{D5CDD505-2E9C-101B-9397-08002B2CF9AE}" pid="25" name="NOSE1ID">
    <vt:lpwstr>77;77;77;77;77;77;89;78</vt:lpwstr>
  </property>
  <property fmtid="{D5CDD505-2E9C-101B-9397-08002B2CF9AE}" pid="26" name="NOSE21">
    <vt:lpwstr>עבירות</vt:lpwstr>
  </property>
  <property fmtid="{D5CDD505-2E9C-101B-9397-08002B2CF9AE}" pid="27" name="NOSE210">
    <vt:lpwstr/>
  </property>
  <property fmtid="{D5CDD505-2E9C-101B-9397-08002B2CF9AE}" pid="28" name="NOSE22">
    <vt:lpwstr>עבירות</vt:lpwstr>
  </property>
  <property fmtid="{D5CDD505-2E9C-101B-9397-08002B2CF9AE}" pid="29" name="NOSE23">
    <vt:lpwstr>עבירות</vt:lpwstr>
  </property>
  <property fmtid="{D5CDD505-2E9C-101B-9397-08002B2CF9AE}" pid="30" name="NOSE24">
    <vt:lpwstr>עבירות</vt:lpwstr>
  </property>
  <property fmtid="{D5CDD505-2E9C-101B-9397-08002B2CF9AE}" pid="31" name="NOSE25">
    <vt:lpwstr>ענישה</vt:lpwstr>
  </property>
  <property fmtid="{D5CDD505-2E9C-101B-9397-08002B2CF9AE}" pid="32" name="NOSE26">
    <vt:lpwstr>ענישה</vt:lpwstr>
  </property>
  <property fmtid="{D5CDD505-2E9C-101B-9397-08002B2CF9AE}" pid="33" name="NOSE27">
    <vt:lpwstr>ערעור</vt:lpwstr>
  </property>
  <property fmtid="{D5CDD505-2E9C-101B-9397-08002B2CF9AE}" pid="34" name="NOSE28">
    <vt:lpwstr>ייצוג</vt:lpwstr>
  </property>
  <property fmtid="{D5CDD505-2E9C-101B-9397-08002B2CF9AE}" pid="35" name="NOSE29">
    <vt:lpwstr/>
  </property>
  <property fmtid="{D5CDD505-2E9C-101B-9397-08002B2CF9AE}" pid="36" name="NOSE2ID">
    <vt:lpwstr>1443;1443;1443;1443;1446;1446;1656;1468</vt:lpwstr>
  </property>
  <property fmtid="{D5CDD505-2E9C-101B-9397-08002B2CF9AE}" pid="37" name="NOSE31">
    <vt:lpwstr>ניסיון לרצח</vt:lpwstr>
  </property>
  <property fmtid="{D5CDD505-2E9C-101B-9397-08002B2CF9AE}" pid="38" name="NOSE310">
    <vt:lpwstr/>
  </property>
  <property fmtid="{D5CDD505-2E9C-101B-9397-08002B2CF9AE}" pid="39" name="NOSE32">
    <vt:lpwstr>התעללות בחסר ישע</vt:lpwstr>
  </property>
  <property fmtid="{D5CDD505-2E9C-101B-9397-08002B2CF9AE}" pid="40" name="NOSE33">
    <vt:lpwstr>התעללות בקטין</vt:lpwstr>
  </property>
  <property fmtid="{D5CDD505-2E9C-101B-9397-08002B2CF9AE}" pid="41" name="NOSE34">
    <vt:lpwstr>חבלה חמורה בנסיבות מחמירות</vt:lpwstr>
  </property>
  <property fmtid="{D5CDD505-2E9C-101B-9397-08002B2CF9AE}" pid="42" name="NOSE35">
    <vt:lpwstr>מדיניות ענישה: ניסיון לרצח</vt:lpwstr>
  </property>
  <property fmtid="{D5CDD505-2E9C-101B-9397-08002B2CF9AE}" pid="43" name="NOSE36">
    <vt:lpwstr>מדיניות ענישה: שיקולים לחומרה</vt:lpwstr>
  </property>
  <property fmtid="{D5CDD505-2E9C-101B-9397-08002B2CF9AE}" pid="44" name="NOSE37">
    <vt:lpwstr>הגשת ראיה נוספת בערעור</vt:lpwstr>
  </property>
  <property fmtid="{D5CDD505-2E9C-101B-9397-08002B2CF9AE}" pid="45" name="NOSE38">
    <vt:lpwstr>כשל בייצוג</vt:lpwstr>
  </property>
  <property fmtid="{D5CDD505-2E9C-101B-9397-08002B2CF9AE}" pid="46" name="NOSE39">
    <vt:lpwstr/>
  </property>
  <property fmtid="{D5CDD505-2E9C-101B-9397-08002B2CF9AE}" pid="47" name="NOSE3ID">
    <vt:lpwstr>8867;8822;8823;16452;18350;8995;10460;14470</vt:lpwstr>
  </property>
  <property fmtid="{D5CDD505-2E9C-101B-9397-08002B2CF9AE}" pid="48" name="PADIDATE">
    <vt:lpwstr>20230619</vt:lpwstr>
  </property>
  <property fmtid="{D5CDD505-2E9C-101B-9397-08002B2CF9AE}" pid="49" name="PADIMAIL">
    <vt:lpwstr>YES</vt:lpwstr>
  </property>
  <property fmtid="{D5CDD505-2E9C-101B-9397-08002B2CF9AE}" pid="50" name="PROCESS">
    <vt:lpwstr>עפ</vt:lpwstr>
  </property>
  <property fmtid="{D5CDD505-2E9C-101B-9397-08002B2CF9AE}" pid="51" name="PROCNUM">
    <vt:lpwstr>1779</vt:lpwstr>
  </property>
  <property fmtid="{D5CDD505-2E9C-101B-9397-08002B2CF9AE}" pid="52" name="PROCYEAR">
    <vt:lpwstr>22</vt:lpwstr>
  </property>
  <property fmtid="{D5CDD505-2E9C-101B-9397-08002B2CF9AE}" pid="53" name="PSAKDIN">
    <vt:lpwstr>פסק-דין</vt:lpwstr>
  </property>
  <property fmtid="{D5CDD505-2E9C-101B-9397-08002B2CF9AE}" pid="54" name="TYPE">
    <vt:lpwstr>1</vt:lpwstr>
  </property>
  <property fmtid="{D5CDD505-2E9C-101B-9397-08002B2CF9AE}" pid="55" name="TYPE_ABS_DATE">
    <vt:lpwstr>410120230618</vt:lpwstr>
  </property>
  <property fmtid="{D5CDD505-2E9C-101B-9397-08002B2CF9AE}" pid="56" name="TYPE_N_DATE">
    <vt:lpwstr>41020230618</vt:lpwstr>
  </property>
  <property fmtid="{D5CDD505-2E9C-101B-9397-08002B2CF9AE}" pid="57" name="WORDNUMPAGES">
    <vt:lpwstr>29</vt:lpwstr>
  </property>
</Properties>
</file>