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2005/20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2451/20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2005/20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2451/20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2005/20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2451/20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כרמל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;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רנר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;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מאק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קלמנוביץ</w:t>
            </w:r>
            <w:r>
              <w:rPr>
                <w:rFonts w:cs="FrankRuehl" w:ascii="Century" w:hAnsi="Century"/>
                <w:spacing w:val="10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27135-09-18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2574"/>
        <w:gridCol w:w="2575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sz w:val="20"/>
                <w:szCs w:val="24"/>
              </w:rPr>
            </w:pPr>
            <w:r>
              <w:rPr>
                <w:sz w:val="20"/>
                <w:sz w:val="20"/>
                <w:szCs w:val="24"/>
                <w:rtl w:val="true"/>
              </w:rPr>
              <w:t>תאריך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הישיבה</w:t>
            </w:r>
            <w:r>
              <w:rPr>
                <w:sz w:val="20"/>
                <w:szCs w:val="24"/>
                <w:rtl w:val="true"/>
              </w:rPr>
              <w:t>:</w:t>
            </w:r>
          </w:p>
        </w:tc>
        <w:tc>
          <w:tcPr>
            <w:tcW w:w="2574" w:type="dxa"/>
            <w:tcBorders/>
          </w:tcPr>
          <w:p>
            <w:pPr>
              <w:pStyle w:val="BodyRuller1"/>
              <w:ind w:end="0"/>
              <w:jc w:val="start"/>
              <w:rPr>
                <w:sz w:val="20"/>
                <w:szCs w:val="24"/>
              </w:rPr>
            </w:pPr>
            <w:r>
              <w:rPr>
                <w:sz w:val="20"/>
                <w:sz w:val="20"/>
                <w:szCs w:val="24"/>
                <w:rtl w:val="true"/>
              </w:rPr>
              <w:t>י</w:t>
            </w:r>
            <w:r>
              <w:rPr>
                <w:sz w:val="20"/>
                <w:szCs w:val="24"/>
                <w:rtl w:val="true"/>
              </w:rPr>
              <w:t>"</w:t>
            </w:r>
            <w:r>
              <w:rPr>
                <w:sz w:val="20"/>
                <w:sz w:val="20"/>
                <w:szCs w:val="24"/>
                <w:rtl w:val="true"/>
              </w:rPr>
              <w:t>ז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באייר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התש</w:t>
            </w:r>
            <w:r>
              <w:rPr>
                <w:sz w:val="20"/>
                <w:szCs w:val="24"/>
                <w:rtl w:val="true"/>
              </w:rPr>
              <w:t>"</w:t>
            </w:r>
            <w:r>
              <w:rPr>
                <w:sz w:val="20"/>
                <w:sz w:val="20"/>
                <w:szCs w:val="24"/>
                <w:rtl w:val="true"/>
              </w:rPr>
              <w:t>ף</w:t>
            </w:r>
          </w:p>
        </w:tc>
        <w:tc>
          <w:tcPr>
            <w:tcW w:w="2575" w:type="dxa"/>
            <w:tcBorders/>
          </w:tcPr>
          <w:p>
            <w:pPr>
              <w:pStyle w:val="BodyRuller1"/>
              <w:ind w:end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rtl w:val="true"/>
              </w:rPr>
              <w:t>(</w:t>
            </w:r>
            <w:r>
              <w:rPr>
                <w:sz w:val="20"/>
                <w:szCs w:val="24"/>
              </w:rPr>
              <w:t>11.5.2020</w:t>
            </w:r>
            <w:r>
              <w:rPr>
                <w:sz w:val="20"/>
                <w:szCs w:val="24"/>
                <w:rtl w:val="true"/>
              </w:rPr>
              <w:t>)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0"/>
                <w:szCs w:val="24"/>
              </w:rPr>
            </w:pPr>
            <w:r>
              <w:rPr>
                <w:sz w:val="20"/>
                <w:szCs w:val="24"/>
                <w:rtl w:val="true"/>
              </w:rPr>
            </w:r>
          </w:p>
        </w:tc>
        <w:tc>
          <w:tcPr>
            <w:tcW w:w="5149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0"/>
                <w:szCs w:val="24"/>
              </w:rPr>
            </w:pPr>
            <w:r>
              <w:rPr>
                <w:sz w:val="20"/>
                <w:szCs w:val="24"/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2005/20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ונטורה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2451/20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זעירא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153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153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את בקשת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2005/20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לחזור בו מהודייתו ולהשיב את התיק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לצורך ניהול משפט ואת בקשתו לצירוף ראיה חדשה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שנותרה על כנה הרשעתו בעבירה של אינוס תוך ניצול מצב ובנוכחות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נותר על כנו העונש בן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שהושת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נדחה ערעור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2451/20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עונש בן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שהושת עליו בגין ביצוע מעשה מגונה תוך ניצול מצב ובנוכחות אחר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הודאה – חזרה מהודאה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הודאה – חופשית ומרצון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הרשיע את המערערים בביצוע עבירות מין חמורות בהתאם להודייתם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2005/20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בעבירה של אינוס תוך ניצול מצב ובנוכחות אחר והושתו עליו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ועונשים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מערער על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שלא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לאפשר לו לחזור בו מהודייתו באשמה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מבקש להשיב את התיק לדיון בערכאה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לחילופין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משיג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2451/20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בביצוע מעשה מגונה תוך ניצול מצב ובנוכחות אחר והושתו עליו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ועונשים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משיג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הנדל ובהסכמת השופטים וילנר וגרוסקופף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לבקשת המערער לחזור בו מהודייתו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לנאשם בהליך הפלילי יש זכות מלאה לכפור בעובדות כתב האישום ולנהל הליך הוכחות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משבחר להודות בהן הוא לא יוכל לחזור בו מהודייתו אלא מנימוקים מיוחדים המצדיקים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הפסיקה התייחסה לשלוש עילות מרכזיות – פגם ברצון החופשי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כשל בייצוג ורצון כן בחשיפת האמת העובדתית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לעילה בדבר רצונו הכן של הנאשם להביא לחשיפת האמת העובדתית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ניתן לאפשר חזרה מהודיה במקרה בו הנאשם סבור כי טעה בשיקול 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ההודיה ניתנה מרצונו החופשי ובלי שנפל בה פגם כלשהו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תחת אותה תפיסה כל עוד רצון הנאשם לחזור מההודיה נובע מתוך טעם ענייני וכן להוכיח את חפותו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מתוך תכסיס פסול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להכביד עמו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גישה מקלה זו יוחדה למצבים בהם הנאשם ביקש לחזור בו מהודייתו עד למתן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בקשה שהוגשה לאחר מתן גזר הדין מעלה חשש משמעותי שמא הנאשם חוזר בו בשל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תקווה שהחזרה מן ההודיה תביא להקלה מסוימת גם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מבחן העיתוי איננו חזות הכל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המבחן המהותי שלפיו תוכרע בקשת נאשם לחזור בו מהודייתו הוא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מבחן המניע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 האם מדובר ברצון כן ואמיתי מצד הנאשם לחזור בו מהודאת שווא שמסר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ולהוכיח את חפותו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שמא מדובר במהלך טקטי שנועד לגרוף תועלת משפטית כלשהי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עמית ציין כי היה מפרש את העילה באופן 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שעשוי להיות רלוונטי ביחס לחלק מהמקרים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שלמשל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ייתכן מצב בו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שהודה וטרם מתן גזר הדין מגלה ראיה חיצונית אובייקטיבית שתומכת בחפותו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ידע עליה קודם 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 האמור עולה כי ניתן לאפשר לנאשם לחזור בו מהודייתו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עיתוי מוקדם של הבקשה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פועל לטובת המבקש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די בעצם הבקשה והדין דורש נימוקים מיוחדים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הדגש איננו על כדאיות ההודיה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על הפגם שבנתינתה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לבחון את מלוא 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כנות הנאשם מדוע הודייתו לא הייתה כנה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הניח תשתית עובדתית להוכחת פגם ברצון או כשל 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האמת העובדתית הנטענת הצפויה להביא לזיכויו לו יתנהל משפט וכיצד היא עולה בקנה אחד עם חפותו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פורטה ולא הוברר כיצד יש בחוות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 הרפואית לשנות את המצב הראייתי בדבר הודיה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לפי גישה מקלה יותר כי אין חובה לפרט כל פרט בסיפור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עדיין סעיף </w:t>
      </w:r>
      <w:r>
        <w:rPr>
          <w:rFonts w:cs="Times New Roman" w:ascii="Times New Roman" w:hAnsi="Times New Roman"/>
          <w:spacing w:val="0"/>
          <w:sz w:val="24"/>
          <w:szCs w:val="26"/>
        </w:rPr>
        <w:t>153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מחייב כי המערער יתייחס להודייתו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ויסביר מדוע מבקש לחזור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אין להתיר צירוף חוות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 כראיה חדשה במסגרת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מקום לאפשר למערער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לחזור בו מהודייתו שניתנה במספר הזדמנויות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לבוא לטובת הנאשם גם במקרי גבול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 כאשר הבקשה הוגשה לפני מתן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עדיין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מבחן הכנות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שאלת ההסבר בשינוי העמדה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הכוללת היעדר ביסוס ללחץ חיצוני או סובייקטיבי או לכשל בייצוג ואיכות חוות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 – כוחם רב כנגד קבלת הבקשה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הפער בין העונשים שנגזרו על שני המערערים נובע מהרשעתם במעשים שונים ובעבירות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 כי הוא לקח אחריות מלאה על מעשיו ונמצא בהליך 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די בכך לבטל 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מאחורי סורג ובריח או בקיצור התקופה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מונחים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משיג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2005/20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על החלטת בית משפט קמא שלא לאפשר לו לחזור בו מהודייתו באשמה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מבקש להשיב את התיק לדיון בערכאה 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לחילופין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משיג על חומרת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2451/20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מסתייג מחומרת העונש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והליכים</w:t>
      </w:r>
    </w:p>
    <w:p>
      <w:pPr>
        <w:pStyle w:val="Ruller41"/>
        <w:tabs>
          <w:tab w:val="clear" w:pos="720"/>
          <w:tab w:val="left" w:pos="2069" w:leader="none"/>
        </w:tabs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>בו הודו המערערים</w:t>
      </w:r>
      <w:r>
        <w:rPr>
          <w:rtl w:val="true"/>
        </w:rPr>
        <w:t xml:space="preserve">, </w:t>
      </w:r>
      <w:r>
        <w:rPr>
          <w:rtl w:val="true"/>
        </w:rPr>
        <w:t>בליל ה</w:t>
      </w:r>
      <w:r>
        <w:rPr>
          <w:rtl w:val="true"/>
        </w:rPr>
        <w:t>-</w:t>
      </w:r>
      <w:r>
        <w:rPr/>
        <w:t>31.8.2018</w:t>
      </w:r>
      <w:r>
        <w:rPr>
          <w:rtl w:val="true"/>
        </w:rPr>
        <w:t xml:space="preserve"> </w:t>
      </w:r>
      <w:r>
        <w:rPr>
          <w:rtl w:val="true"/>
        </w:rPr>
        <w:t>נפגשו המערערים עם המתלוננת לבילוי משותף</w:t>
      </w:r>
      <w:r>
        <w:rPr>
          <w:rtl w:val="true"/>
        </w:rPr>
        <w:t xml:space="preserve">, </w:t>
      </w:r>
      <w:r>
        <w:rPr>
          <w:rtl w:val="true"/>
        </w:rPr>
        <w:t>במהלכו טיילו ביישוב מגוריהם</w:t>
      </w:r>
      <w:r>
        <w:rPr>
          <w:rtl w:val="true"/>
        </w:rPr>
        <w:t xml:space="preserve">, </w:t>
      </w:r>
      <w:r>
        <w:rPr>
          <w:rtl w:val="true"/>
        </w:rPr>
        <w:t>שתו משקאות אלכוהוליים והתיישבו לשוחח בגן שעשועים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סיפרה המתלוננת למערערים על בעיה רפואית ממנה היא סובלת</w:t>
      </w:r>
      <w:r>
        <w:rPr>
          <w:rtl w:val="true"/>
        </w:rPr>
        <w:t xml:space="preserve">, </w:t>
      </w:r>
      <w:r>
        <w:rPr>
          <w:rtl w:val="true"/>
        </w:rPr>
        <w:t xml:space="preserve">המכונה </w:t>
      </w:r>
      <w:r>
        <w:rPr>
          <w:rtl w:val="true"/>
        </w:rPr>
        <w:t>"</w:t>
      </w:r>
      <w:r>
        <w:rPr/>
        <w:t>Vasovagal Syncope</w:t>
      </w:r>
      <w:r>
        <w:rPr>
          <w:rtl w:val="true"/>
        </w:rPr>
        <w:t>" (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סינקופה ואזו</w:t>
      </w:r>
      <w:r>
        <w:rPr>
          <w:rtl w:val="true"/>
        </w:rPr>
        <w:t>-</w:t>
      </w:r>
      <w:r>
        <w:rPr>
          <w:rtl w:val="true"/>
        </w:rPr>
        <w:t>ואגאלית</w:t>
      </w:r>
      <w:r>
        <w:rPr>
          <w:rtl w:val="true"/>
        </w:rPr>
        <w:t xml:space="preserve">"), </w:t>
      </w:r>
      <w:r>
        <w:rPr>
          <w:rtl w:val="true"/>
        </w:rPr>
        <w:t>הגורמת לאיבוד הכרה חולף</w:t>
      </w:r>
      <w:r>
        <w:rPr>
          <w:rtl w:val="true"/>
        </w:rPr>
        <w:t xml:space="preserve">. </w:t>
      </w:r>
      <w:r>
        <w:rPr>
          <w:rtl w:val="true"/>
        </w:rPr>
        <w:t>לפתע חשה המערערת בבחילה וסחרחורת</w:t>
      </w:r>
      <w:r>
        <w:rPr>
          <w:rtl w:val="true"/>
        </w:rPr>
        <w:t xml:space="preserve">, </w:t>
      </w:r>
      <w:r>
        <w:rPr>
          <w:rtl w:val="true"/>
        </w:rPr>
        <w:t>והנחתה את המערערים כי היה ותתעלף</w:t>
      </w:r>
      <w:r>
        <w:rPr>
          <w:rtl w:val="true"/>
        </w:rPr>
        <w:t xml:space="preserve">, </w:t>
      </w:r>
      <w:r>
        <w:rPr>
          <w:rtl w:val="true"/>
        </w:rPr>
        <w:t>יזמינו אמבולנס או ימתינו עד אשר תתעורר</w:t>
      </w:r>
      <w:r>
        <w:rPr>
          <w:rtl w:val="true"/>
        </w:rPr>
        <w:t xml:space="preserve">. </w:t>
      </w:r>
      <w:r>
        <w:rPr>
          <w:rtl w:val="true"/>
        </w:rPr>
        <w:t>בשלב זה התעלפה המתלוננת</w:t>
      </w:r>
      <w:r>
        <w:rPr>
          <w:rtl w:val="true"/>
        </w:rPr>
        <w:t xml:space="preserve">, </w:t>
      </w:r>
      <w:r>
        <w:rPr>
          <w:rtl w:val="true"/>
        </w:rPr>
        <w:t>נפלה על צידה כשעיניה עצומות וגופה אינו מגיב</w:t>
      </w:r>
      <w:r>
        <w:rPr>
          <w:rtl w:val="true"/>
        </w:rPr>
        <w:t xml:space="preserve">, </w:t>
      </w:r>
      <w:r>
        <w:rPr>
          <w:rtl w:val="true"/>
        </w:rPr>
        <w:t>אך היא מצויה בהכרה חלקית</w:t>
      </w:r>
      <w:r>
        <w:rPr>
          <w:rtl w:val="true"/>
        </w:rPr>
        <w:t xml:space="preserve">. </w:t>
      </w:r>
      <w:r>
        <w:rPr>
          <w:rtl w:val="true"/>
        </w:rPr>
        <w:t>המערערים ניסו לעורר את המתלוננת ללא הצלחה</w:t>
      </w:r>
      <w:r>
        <w:rPr>
          <w:rtl w:val="true"/>
        </w:rPr>
        <w:t xml:space="preserve">. </w:t>
      </w:r>
      <w:r>
        <w:rPr>
          <w:rtl w:val="true"/>
        </w:rPr>
        <w:t>משהתחלה להקיא</w:t>
      </w:r>
      <w:r>
        <w:rPr>
          <w:rtl w:val="true"/>
        </w:rPr>
        <w:t xml:space="preserve">, </w:t>
      </w:r>
      <w:r>
        <w:rPr>
          <w:rtl w:val="true"/>
        </w:rPr>
        <w:t xml:space="preserve">הטה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ראשה על</w:t>
      </w:r>
      <w:r>
        <w:rPr>
          <w:rtl w:val="true"/>
        </w:rPr>
        <w:t>-</w:t>
      </w:r>
      <w:r>
        <w:rPr>
          <w:rtl w:val="true"/>
        </w:rPr>
        <w:t>מנת שלא תיחנק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כאשר התברר למערערים כי המתלוננת אכן מעולפת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הרים 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 חצאיתה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הסיט את תחתוניה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והחדיר כמה פעמים את איבר מינו לאיבר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כתוצאה מכך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השתפשף גבה החשוף של המתלוננת על גבי המדרכה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ונגרמו לה סימני שפשוף בגבה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אחריו ניגש מערער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 המתלוננת וחיכך את איבר מינו החשוף באיבר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לאחר מספר שניות אמר מערער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 הוא חושש שהמתלוננת תתעורר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וחדל ממעשיו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בסיום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סידרו המערערים את בגדיה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מספר דקות התעוררה המתלוננת מעלפונה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אז אמרו לה המערערים כי דאגו לשלומה וליוו אותה לביתה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כתב אישום כנגד המערערים הוגש ביום </w:t>
      </w:r>
      <w:r>
        <w:rPr/>
        <w:t>16.9.2018</w:t>
      </w:r>
      <w:r>
        <w:rPr>
          <w:rtl w:val="true"/>
        </w:rPr>
        <w:t xml:space="preserve">. </w:t>
      </w:r>
      <w:r>
        <w:rPr>
          <w:rtl w:val="true"/>
        </w:rPr>
        <w:t>לאחר משא ומתן ממושך</w:t>
      </w:r>
      <w:r>
        <w:rPr>
          <w:rtl w:val="true"/>
        </w:rPr>
        <w:t xml:space="preserve">, </w:t>
      </w:r>
      <w:r>
        <w:rPr>
          <w:rtl w:val="true"/>
        </w:rPr>
        <w:t>הגיעו באי</w:t>
      </w:r>
      <w:r>
        <w:rPr>
          <w:rtl w:val="true"/>
        </w:rPr>
        <w:t>-</w:t>
      </w:r>
      <w:r>
        <w:rPr>
          <w:rtl w:val="true"/>
        </w:rPr>
        <w:t>כוח הצדדים להסדר טיעון</w:t>
      </w:r>
      <w:r>
        <w:rPr>
          <w:rtl w:val="true"/>
        </w:rPr>
        <w:t xml:space="preserve">, </w:t>
      </w:r>
      <w:r>
        <w:rPr>
          <w:rtl w:val="true"/>
        </w:rPr>
        <w:t>במסגרתו הודו המערערים בעובדות כתב האישום המתוקן והורשעו על</w:t>
      </w:r>
      <w:r>
        <w:rPr>
          <w:rtl w:val="true"/>
        </w:rPr>
        <w:t>-</w:t>
      </w:r>
      <w:r>
        <w:rPr>
          <w:rtl w:val="true"/>
        </w:rPr>
        <w:t>פי הודייתם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5.5.2019</w:t>
      </w:r>
      <w:r>
        <w:rPr>
          <w:rtl w:val="true"/>
        </w:rPr>
        <w:t xml:space="preserve"> </w:t>
      </w:r>
      <w:r>
        <w:rPr>
          <w:rtl w:val="true"/>
        </w:rPr>
        <w:t xml:space="preserve">הורשע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 של אינוס תוך ניצול מצב ובנוכחות אחר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 בביצוע מעשה מגונה תוך ניצול מצב ובנוכחות אחר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 הסעיפים דנן</w:t>
      </w:r>
      <w:r>
        <w:rPr>
          <w:rtl w:val="true"/>
        </w:rPr>
        <w:t xml:space="preserve">. </w:t>
      </w:r>
      <w:r>
        <w:rPr>
          <w:rtl w:val="true"/>
        </w:rPr>
        <w:t>לצורך קביעת העונש</w:t>
      </w:r>
      <w:r>
        <w:rPr>
          <w:rtl w:val="true"/>
        </w:rPr>
        <w:t xml:space="preserve">, </w:t>
      </w:r>
      <w:r>
        <w:rPr>
          <w:rtl w:val="true"/>
        </w:rPr>
        <w:t>נתבקש שירות המבחן להכין תסקירים בעניינם של המערערים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בדיון שהתקיים ביום </w:t>
      </w:r>
      <w:r>
        <w:rPr/>
        <w:t>14.7.2019</w:t>
      </w:r>
      <w:r>
        <w:rPr>
          <w:rtl w:val="true"/>
        </w:rPr>
        <w:t xml:space="preserve">, </w:t>
      </w:r>
      <w:r>
        <w:rPr>
          <w:rtl w:val="true"/>
        </w:rPr>
        <w:t xml:space="preserve">הודיע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הוא חפץ בהחלפת הייצוג בתיק</w:t>
      </w:r>
      <w:r>
        <w:rPr>
          <w:rtl w:val="true"/>
        </w:rPr>
        <w:t xml:space="preserve">. </w:t>
      </w:r>
      <w:r>
        <w:rPr>
          <w:rtl w:val="true"/>
        </w:rPr>
        <w:t xml:space="preserve">בדיון מיום </w:t>
      </w:r>
      <w:r>
        <w:rPr/>
        <w:t>23.10.2019</w:t>
      </w:r>
      <w:r>
        <w:rPr>
          <w:rtl w:val="true"/>
        </w:rPr>
        <w:t xml:space="preserve"> </w:t>
      </w:r>
      <w:r>
        <w:rPr>
          <w:rtl w:val="true"/>
        </w:rPr>
        <w:t>התייצב בא</w:t>
      </w:r>
      <w:r>
        <w:rPr>
          <w:rtl w:val="true"/>
        </w:rPr>
        <w:t>-</w:t>
      </w:r>
      <w:r>
        <w:rPr>
          <w:rtl w:val="true"/>
        </w:rPr>
        <w:t>כוחו החדש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ונטורה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הסניגור</w:t>
      </w:r>
      <w:r>
        <w:rPr>
          <w:rtl w:val="true"/>
        </w:rPr>
        <w:t xml:space="preserve">), </w:t>
      </w:r>
      <w:r>
        <w:rPr>
          <w:rtl w:val="true"/>
        </w:rPr>
        <w:t>והודיע כי מרשו מבקש לחזור בו מהודייתו משום שניתנה בניגוד לרצונו</w:t>
      </w:r>
      <w:r>
        <w:rPr>
          <w:rtl w:val="true"/>
        </w:rPr>
        <w:t xml:space="preserve">, </w:t>
      </w:r>
      <w:r>
        <w:rPr>
          <w:rtl w:val="true"/>
        </w:rPr>
        <w:t>ומתוך לחצים שהופעלו עליו על</w:t>
      </w:r>
      <w:r>
        <w:rPr>
          <w:rtl w:val="true"/>
        </w:rPr>
        <w:t>-</w:t>
      </w:r>
      <w:r>
        <w:rPr>
          <w:rtl w:val="true"/>
        </w:rPr>
        <w:t>ידי בא</w:t>
      </w:r>
      <w:r>
        <w:rPr>
          <w:rtl w:val="true"/>
        </w:rPr>
        <w:t>-</w:t>
      </w:r>
      <w:r>
        <w:rPr>
          <w:rtl w:val="true"/>
        </w:rPr>
        <w:t>הכוח הקודם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שלף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היוועצות עם קרדיולוג מעלה כי עצם המעשה המיוחס למערער </w:t>
      </w:r>
      <w:r>
        <w:rPr/>
        <w:t>1</w:t>
      </w:r>
      <w:r>
        <w:rPr>
          <w:rtl w:val="true"/>
        </w:rPr>
        <w:t xml:space="preserve"> "</w:t>
      </w:r>
      <w:r>
        <w:rPr>
          <w:rtl w:val="true"/>
        </w:rPr>
        <w:t>איננו בר ביצוע</w:t>
      </w:r>
      <w:r>
        <w:rPr>
          <w:rtl w:val="true"/>
        </w:rPr>
        <w:t xml:space="preserve">", </w:t>
      </w:r>
      <w:r>
        <w:rPr>
          <w:rtl w:val="true"/>
        </w:rPr>
        <w:t>ועל כן אי</w:t>
      </w:r>
      <w:r>
        <w:rPr>
          <w:rtl w:val="true"/>
        </w:rPr>
        <w:t>-</w:t>
      </w:r>
      <w:r>
        <w:rPr>
          <w:rtl w:val="true"/>
        </w:rPr>
        <w:t>היעתרות לבקשה משמעותה הרשעת חף מפשע</w:t>
      </w:r>
      <w:r>
        <w:rPr>
          <w:rtl w:val="true"/>
        </w:rPr>
        <w:t xml:space="preserve">. </w:t>
      </w:r>
      <w:r>
        <w:rPr>
          <w:rtl w:val="true"/>
        </w:rPr>
        <w:t>המשיבה התנגדה לבקשה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הסדר הטיעון הוא פרי משא ומתן מתמשך ומושכל</w:t>
      </w:r>
      <w:r>
        <w:rPr>
          <w:rtl w:val="true"/>
        </w:rPr>
        <w:t xml:space="preserve">, </w:t>
      </w:r>
      <w:r>
        <w:rPr>
          <w:rtl w:val="true"/>
        </w:rPr>
        <w:t>הכולל ריכוך בעובדות כתב האישום ובעמדת המאשימה לעניין העונש</w:t>
      </w:r>
      <w:r>
        <w:rPr>
          <w:rtl w:val="true"/>
        </w:rPr>
        <w:t xml:space="preserve">, </w:t>
      </w:r>
      <w:r>
        <w:rPr>
          <w:rtl w:val="true"/>
        </w:rPr>
        <w:t>ועל כן אין לאפשר חזרה ממנו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 טענת הסניגור באשר לכשל בייצוג הקודם</w:t>
      </w:r>
      <w:r>
        <w:rPr>
          <w:rtl w:val="true"/>
        </w:rPr>
        <w:t xml:space="preserve">, </w:t>
      </w:r>
      <w:r>
        <w:rPr>
          <w:rtl w:val="true"/>
        </w:rPr>
        <w:t>התבקשה תגובת הסניגור הקודם</w:t>
      </w:r>
      <w:r>
        <w:rPr>
          <w:rtl w:val="true"/>
        </w:rPr>
        <w:t xml:space="preserve">. </w:t>
      </w:r>
      <w:r>
        <w:rPr>
          <w:rtl w:val="true"/>
        </w:rPr>
        <w:t>בתגובה שהגיש שלל עו</w:t>
      </w:r>
      <w:r>
        <w:rPr>
          <w:rtl w:val="true"/>
        </w:rPr>
        <w:t>"</w:t>
      </w:r>
      <w:r>
        <w:rPr>
          <w:rtl w:val="true"/>
        </w:rPr>
        <w:t>ד שלף את כלל הטענות נגדו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הבהיר למערער את הסיכוי והסיכון העולים מן המארג הראייתי בתיק</w:t>
      </w:r>
      <w:r>
        <w:rPr>
          <w:rtl w:val="true"/>
        </w:rPr>
        <w:t xml:space="preserve">, </w:t>
      </w:r>
      <w:r>
        <w:rPr>
          <w:rtl w:val="true"/>
        </w:rPr>
        <w:t>ופרש בפניו את כלל המסלולים הניצבים בפניו</w:t>
      </w:r>
      <w:r>
        <w:rPr>
          <w:rtl w:val="true"/>
        </w:rPr>
        <w:t xml:space="preserve">, </w:t>
      </w:r>
      <w:r>
        <w:rPr>
          <w:rtl w:val="true"/>
        </w:rPr>
        <w:t>לרבות ניהול ההליך עד תום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הובהר למערער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במספר הזדמנויות שאין עליו לחתום על הסדר הטיעון במידה ואינו שלם איתו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שלף התייחס בקצרה לסוגיה נוספת</w:t>
      </w:r>
      <w:r>
        <w:rPr>
          <w:rtl w:val="true"/>
        </w:rPr>
        <w:t xml:space="preserve">, </w:t>
      </w:r>
      <w:r>
        <w:rPr>
          <w:rtl w:val="true"/>
        </w:rPr>
        <w:t>אשר תידון בהרחבה בהמשך</w:t>
      </w:r>
      <w:r>
        <w:rPr>
          <w:rtl w:val="true"/>
        </w:rPr>
        <w:t xml:space="preserve">, </w:t>
      </w:r>
      <w:r>
        <w:rPr>
          <w:rtl w:val="true"/>
        </w:rPr>
        <w:t>והיא צירוף חוות</w:t>
      </w:r>
      <w:r>
        <w:rPr>
          <w:rtl w:val="true"/>
        </w:rPr>
        <w:t>-</w:t>
      </w:r>
      <w:r>
        <w:rPr>
          <w:rtl w:val="true"/>
        </w:rPr>
        <w:t>דעת רפואית בעניין המתלוננת</w:t>
      </w:r>
      <w:r>
        <w:rPr>
          <w:rtl w:val="true"/>
        </w:rPr>
        <w:t xml:space="preserve">. </w:t>
      </w:r>
      <w:r>
        <w:rPr>
          <w:rtl w:val="true"/>
        </w:rPr>
        <w:t>אשר לכך</w:t>
      </w:r>
      <w:r>
        <w:rPr>
          <w:rtl w:val="true"/>
        </w:rPr>
        <w:t xml:space="preserve">, </w:t>
      </w:r>
      <w:r>
        <w:rPr>
          <w:rtl w:val="true"/>
        </w:rPr>
        <w:t>הבהיר עו</w:t>
      </w:r>
      <w:r>
        <w:rPr>
          <w:rtl w:val="true"/>
        </w:rPr>
        <w:t>"</w:t>
      </w:r>
      <w:r>
        <w:rPr>
          <w:rtl w:val="true"/>
        </w:rPr>
        <w:t xml:space="preserve">ד שלף כי הוא ציין בפני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ואימו כי באם תושג חוות דעת רפואית המתייחסת למצבה של המתלוננת בעת האירוע</w:t>
      </w:r>
      <w:r>
        <w:rPr>
          <w:rtl w:val="true"/>
        </w:rPr>
        <w:t xml:space="preserve">, </w:t>
      </w:r>
      <w:r>
        <w:rPr>
          <w:rtl w:val="true"/>
        </w:rPr>
        <w:t>יהיה מקום לשקול ניהול הוכחות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בהחלטת בית המשפט המחוזי מיום </w:t>
      </w:r>
      <w:r>
        <w:rPr/>
        <w:t>27.11.2019</w:t>
      </w:r>
      <w:r>
        <w:rPr>
          <w:rtl w:val="true"/>
        </w:rPr>
        <w:t xml:space="preserve"> </w:t>
      </w:r>
      <w:r>
        <w:rPr>
          <w:rtl w:val="true"/>
        </w:rPr>
        <w:t xml:space="preserve">נדחתה בקשת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לחזור בו מהודייתו</w:t>
      </w:r>
      <w:r>
        <w:rPr>
          <w:rtl w:val="true"/>
        </w:rPr>
        <w:t xml:space="preserve">. </w:t>
      </w:r>
      <w:r>
        <w:rPr>
          <w:rtl w:val="true"/>
        </w:rPr>
        <w:t>נקבע כי הסניגור לא ביסס אחת מהעילות המוכרות בפסיקה לחזרה מהודיה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לא הניח תשתית עובדתית מספקת לאופן שבו נפגע רצונו במתן ההודיה</w:t>
      </w:r>
      <w:r>
        <w:rPr>
          <w:rtl w:val="true"/>
        </w:rPr>
        <w:t xml:space="preserve">, </w:t>
      </w:r>
      <w:r>
        <w:rPr>
          <w:rtl w:val="true"/>
        </w:rPr>
        <w:t>לקיומו של כשל בייצוג או לרצון כן ואמיתי להוכיח את חפותו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ציין בית המשפט כי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 לא פירט מהי האמת אותה הוא מבקש לגולל</w:t>
      </w:r>
      <w:r>
        <w:rPr>
          <w:rtl w:val="true"/>
        </w:rPr>
        <w:t xml:space="preserve">, </w:t>
      </w:r>
      <w:r>
        <w:rPr>
          <w:rtl w:val="true"/>
        </w:rPr>
        <w:t>ולא סיפר את המעשה לפרטיו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11.2.2020</w:t>
      </w:r>
      <w:r>
        <w:rPr>
          <w:rtl w:val="true"/>
        </w:rPr>
        <w:t xml:space="preserve"> </w:t>
      </w:r>
      <w:r>
        <w:rPr>
          <w:rtl w:val="true"/>
        </w:rPr>
        <w:t>גזר בית משפט קמא את עונשם של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על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הושתו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ופיצוי כספי למתלוננת בגובה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על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הושתו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ופיצוי בגובה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מועד תחילת ריצוי עונשם עוכב מספר פעמים</w:t>
      </w:r>
      <w:r>
        <w:rPr>
          <w:rtl w:val="true"/>
        </w:rPr>
        <w:t xml:space="preserve">, </w:t>
      </w:r>
      <w:r>
        <w:rPr>
          <w:rtl w:val="true"/>
        </w:rPr>
        <w:t>וכעת עומד על יום ה</w:t>
      </w:r>
      <w:r>
        <w:rPr>
          <w:rtl w:val="true"/>
        </w:rPr>
        <w:t>-</w:t>
      </w:r>
      <w:r>
        <w:rPr/>
        <w:t>30.8.2020</w:t>
      </w:r>
      <w:r>
        <w:rPr>
          <w:rtl w:val="true"/>
        </w:rPr>
        <w:t xml:space="preserve">. </w:t>
      </w:r>
      <w:r>
        <w:rPr>
          <w:rtl w:val="true"/>
        </w:rPr>
        <w:t>עד למועד זה מצויים המערערים במעצר בפיקוח אלקטרוני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טוען כנגד החלטת בית משפט קמא שלא להתיר לו לחזור בו מהודייתו</w:t>
      </w:r>
      <w:r>
        <w:rPr>
          <w:rtl w:val="true"/>
        </w:rPr>
        <w:t xml:space="preserve">. </w:t>
      </w:r>
      <w:r>
        <w:rPr>
          <w:rtl w:val="true"/>
        </w:rPr>
        <w:t>הסניגור מבקש להיאחז בפסיקה של בית משפט זה</w:t>
      </w:r>
      <w:r>
        <w:rPr>
          <w:rtl w:val="true"/>
        </w:rPr>
        <w:t xml:space="preserve">, </w:t>
      </w:r>
      <w:r>
        <w:rPr>
          <w:rtl w:val="true"/>
        </w:rPr>
        <w:t>הקובעת אמות מידה מרחיבות לנימוקים המצדיקים מתן רשות לחזרה מהודיה באשמה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מספיק כי הנאשם סבור כי טעה בשיקול הדעת על</w:t>
      </w:r>
      <w:r>
        <w:rPr>
          <w:rtl w:val="true"/>
        </w:rPr>
        <w:t>-</w:t>
      </w:r>
      <w:r>
        <w:rPr>
          <w:rtl w:val="true"/>
        </w:rPr>
        <w:t>מנת לאפשר לו לחזור בו מהודייתו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נסמך הסניגור על עיתוי הבקשה </w:t>
      </w:r>
      <w:r>
        <w:rPr>
          <w:rtl w:val="true"/>
        </w:rPr>
        <w:t>–</w:t>
      </w:r>
      <w:r>
        <w:rPr>
          <w:rtl w:val="true"/>
        </w:rPr>
        <w:t xml:space="preserve"> שהוגשה טרם מתן גזר הדין </w:t>
      </w:r>
      <w:r>
        <w:rPr>
          <w:rtl w:val="true"/>
        </w:rPr>
        <w:t>–</w:t>
      </w:r>
      <w:r>
        <w:rPr>
          <w:rtl w:val="true"/>
        </w:rPr>
        <w:t xml:space="preserve"> כשיקול מכריע לטובת היעתרות לבקשה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מבקש הסניגור לבטל את הכרעת הדין ולקיים הליך הוכחות בבית המשפט 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הגיש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בקשה לצירוף ראיה חדשה </w:t>
      </w:r>
      <w:r>
        <w:rPr>
          <w:rtl w:val="true"/>
        </w:rPr>
        <w:t>–</w:t>
      </w:r>
      <w:r>
        <w:rPr>
          <w:rtl w:val="true"/>
        </w:rPr>
        <w:t xml:space="preserve"> חוות</w:t>
      </w:r>
      <w:r>
        <w:rPr>
          <w:rtl w:val="true"/>
        </w:rPr>
        <w:t>-</w:t>
      </w:r>
      <w:r>
        <w:rPr>
          <w:rtl w:val="true"/>
        </w:rPr>
        <w:t>דעת רפואית מטעם מומחה למחלות לב</w:t>
      </w:r>
      <w:r>
        <w:rPr>
          <w:rtl w:val="true"/>
        </w:rPr>
        <w:t xml:space="preserve">,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 xml:space="preserve">בוריס שטרסברג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המלמדת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 xml:space="preserve">כי מצבה הרפואי של המתלוננת איננו תואם לסינקופה </w:t>
      </w:r>
      <w:r>
        <w:rPr>
          <w:rFonts w:ascii="Century" w:hAnsi="Century" w:cs="Century"/>
          <w:sz w:val="22"/>
          <w:sz w:val="22"/>
          <w:rtl w:val="true"/>
        </w:rPr>
        <w:t>ואזו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ואגאלית</w:t>
      </w:r>
      <w:r>
        <w:rPr>
          <w:rtl w:val="true"/>
        </w:rPr>
        <w:t xml:space="preserve">. </w:t>
      </w:r>
      <w:r>
        <w:rPr>
          <w:rtl w:val="true"/>
        </w:rPr>
        <w:t>עוד קבע המומחה כי גם אילו המתלוננת סובלת מתסמונת זו</w:t>
      </w:r>
      <w:r>
        <w:rPr>
          <w:rtl w:val="true"/>
        </w:rPr>
        <w:t xml:space="preserve">, </w:t>
      </w:r>
      <w:r>
        <w:rPr>
          <w:rtl w:val="true"/>
        </w:rPr>
        <w:t>הרי שסינקופה מתאפיינת באיבוד הכרה לפרקי זמן קצרים בלבד</w:t>
      </w:r>
      <w:r>
        <w:rPr>
          <w:rtl w:val="true"/>
        </w:rPr>
        <w:t xml:space="preserve">, </w:t>
      </w:r>
      <w:r>
        <w:rPr>
          <w:rtl w:val="true"/>
        </w:rPr>
        <w:t>ולכן בלתי אפשרי כי המערערים יבצעו במתלוננת אקט מיני בפרק הזמן שבו הייתה חסרת הכרה</w:t>
      </w:r>
      <w:r>
        <w:rPr>
          <w:rtl w:val="true"/>
        </w:rPr>
        <w:t xml:space="preserve">. </w:t>
      </w:r>
      <w:r>
        <w:rPr>
          <w:rtl w:val="true"/>
        </w:rPr>
        <w:t xml:space="preserve">מחוות דעת זו גוזר הסניגור כי לא ייתכן שמערער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 את המעשה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היעתרות לבקשתו לקיים הליך הוכחות תביא להרשעתו חרף היותו חף מפשע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 xml:space="preserve">מבוקשת הפחתה בחומרת העונש לרמת הענישה שהוטלה על מערער </w:t>
      </w:r>
      <w:r>
        <w:rPr/>
        <w:t>2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מתנגדת לבקשת המערער לחזור מהודייתו</w:t>
      </w:r>
      <w:r>
        <w:rPr>
          <w:rtl w:val="true"/>
        </w:rPr>
        <w:t xml:space="preserve">, </w:t>
      </w:r>
      <w:r>
        <w:rPr>
          <w:rtl w:val="true"/>
        </w:rPr>
        <w:t>מהנימוקים שהציג בית משפט קמא</w:t>
      </w:r>
      <w:r>
        <w:rPr>
          <w:rtl w:val="true"/>
        </w:rPr>
        <w:t xml:space="preserve">. </w:t>
      </w:r>
      <w:r>
        <w:rPr>
          <w:rtl w:val="true"/>
        </w:rPr>
        <w:t>אשר לחוות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סבורה המשיבה כי אין להתיר צירופה בשלב זה</w:t>
      </w:r>
      <w:r>
        <w:rPr>
          <w:rtl w:val="true"/>
        </w:rPr>
        <w:t xml:space="preserve">; </w:t>
      </w:r>
      <w:r>
        <w:rPr>
          <w:rtl w:val="true"/>
        </w:rPr>
        <w:t>וכי מכל מקום</w:t>
      </w:r>
      <w:r>
        <w:rPr>
          <w:rtl w:val="true"/>
        </w:rPr>
        <w:t xml:space="preserve">, </w:t>
      </w:r>
      <w:r>
        <w:rPr>
          <w:rtl w:val="true"/>
        </w:rPr>
        <w:t>אין בה לשנות את מסקנות הכרעת הדין לנוכח קיומה של תשתית ראייתית מוצקה</w:t>
      </w:r>
      <w:r>
        <w:rPr>
          <w:rtl w:val="true"/>
        </w:rPr>
        <w:t xml:space="preserve">, </w:t>
      </w:r>
      <w:r>
        <w:rPr>
          <w:rtl w:val="true"/>
        </w:rPr>
        <w:t>הכוללת אף הודיות שניתנו במסגרת תרגיל חקירה משטרתי ובמסגרת פגישות המערער עם שירות המבחן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מבקש להפחית בחומרת עונשו</w:t>
      </w:r>
      <w:r>
        <w:rPr>
          <w:rtl w:val="true"/>
        </w:rPr>
        <w:t xml:space="preserve">, </w:t>
      </w:r>
      <w:r>
        <w:rPr>
          <w:rtl w:val="true"/>
        </w:rPr>
        <w:t>אותו קבע בית משפט קמא בתחתית מתחם הענישה</w:t>
      </w:r>
      <w:r>
        <w:rPr>
          <w:rtl w:val="true"/>
        </w:rPr>
        <w:t xml:space="preserve">. </w:t>
      </w:r>
      <w:r>
        <w:rPr>
          <w:rtl w:val="true"/>
        </w:rPr>
        <w:t>בית משפט זה מתבקש לסטות ממתחם הענישה משיקולי שיקום</w:t>
      </w:r>
      <w:r>
        <w:rPr>
          <w:rtl w:val="true"/>
        </w:rPr>
        <w:t xml:space="preserve">, </w:t>
      </w:r>
      <w:r>
        <w:rPr>
          <w:rtl w:val="true"/>
        </w:rPr>
        <w:t>ולהימנע מהשתת עונש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ind w:end="0"/>
        <w:jc w:val="both"/>
        <w:rPr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והכרעה</w:t>
      </w:r>
    </w:p>
    <w:p>
      <w:pPr>
        <w:pStyle w:val="Ruller41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סדר הדיון יהא כדלהלן</w:t>
      </w:r>
      <w:r>
        <w:rPr>
          <w:rtl w:val="true"/>
        </w:rPr>
        <w:t xml:space="preserve">: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 xml:space="preserve">תידון בקשת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לחזור בו מהודייתו ולהשיב את התיק לבית משפט קמא</w:t>
      </w:r>
      <w:r>
        <w:rPr>
          <w:rtl w:val="true"/>
        </w:rPr>
        <w:t xml:space="preserve">, </w:t>
      </w:r>
      <w:r>
        <w:rPr>
          <w:rtl w:val="true"/>
        </w:rPr>
        <w:t>לצורך ניהול משפט</w:t>
      </w:r>
      <w:r>
        <w:rPr>
          <w:rtl w:val="true"/>
        </w:rPr>
        <w:t xml:space="preserve">. </w:t>
      </w:r>
      <w:r>
        <w:rPr>
          <w:rtl w:val="true"/>
        </w:rPr>
        <w:t xml:space="preserve">בתוך כך תידון בבקשת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לצירוף ראיה חדשה</w:t>
      </w:r>
      <w:r>
        <w:rPr>
          <w:rtl w:val="true"/>
        </w:rPr>
        <w:t xml:space="preserve">. </w:t>
      </w:r>
      <w:r>
        <w:rPr>
          <w:rtl w:val="true"/>
        </w:rPr>
        <w:t>בסיום תינתן הכרעה בערעורים באשר לחומרת 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וצירוף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החדשה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אפשרותו של נאשם לחזור בו מהודייתו מוסדרת </w:t>
      </w:r>
      <w:hyperlink r:id="rId1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hyperlink r:id="rId1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המורה בזו הלשון</w:t>
      </w:r>
      <w:r>
        <w:rPr>
          <w:sz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שיירשמו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דענא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26.11.2007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דענא</w:t>
      </w:r>
      <w:r>
        <w:rPr>
          <w:rtl w:val="true"/>
        </w:rPr>
        <w:t xml:space="preserve">)).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,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נוקשים</w:t>
      </w:r>
      <w:r>
        <w:rPr>
          <w:rtl w:val="true"/>
        </w:rPr>
        <w:t xml:space="preserve">, </w:t>
      </w:r>
      <w:r>
        <w:rPr>
          <w:rtl w:val="true"/>
        </w:rPr>
        <w:t>ורשימת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שנידונו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6229/07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מוופק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20.11.2008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3991/04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2.5.2005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רגבי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והמרכזית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ברצונו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ההודיה</w:t>
      </w:r>
      <w:bookmarkStart w:id="17" w:name="_Hlk46868570"/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פגם ברצון יכול לנבוע מהפעלת לחץ פיזי או נפשי על הנאשם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מהסתרת מידע רלוונטי מהנאשם או ממתן הסברים חסרים לגבי משמעות ההודיה ותוצאותיה </w:t>
      </w:r>
      <w:bookmarkEnd w:id="17"/>
      <w:r>
        <w:rPr>
          <w:rFonts w:cs="Century" w:ascii="Century" w:hAnsi="Century"/>
          <w:rtl w:val="true"/>
        </w:rPr>
        <w:t>(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3754/91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סמחאת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798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804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סמחאת</w:t>
      </w:r>
      <w:r>
        <w:rPr>
          <w:rFonts w:cs="Century" w:ascii="Century" w:hAnsi="Century"/>
          <w:rtl w:val="true"/>
        </w:rPr>
        <w:t xml:space="preserve">);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5561/03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פלוני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145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152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5561/03</w:t>
      </w:r>
      <w:r>
        <w:rPr>
          <w:rFonts w:cs="Century" w:ascii="Century" w:hAnsi="Century"/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אגב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לשלול פגם ברצון החופשי של 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הנובע ממצב פנימי או מתחושה סובייקטיבית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דעתי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בייצוג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סניגוריאלים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דוגמת</w:t>
      </w:r>
      <w:r>
        <w:rPr>
          <w:rFonts w:eastAsia="Arial TUR" w:cs="Arial TUR"/>
          <w:rtl w:val="true"/>
        </w:rPr>
        <w:t xml:space="preserve"> </w:t>
      </w:r>
      <w:bookmarkStart w:id="18" w:name="_Hlk46868580"/>
      <w:r>
        <w:rPr>
          <w:rtl w:val="true"/>
        </w:rPr>
        <w:t>התעלמות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מראיות</w:t>
      </w:r>
      <w:r>
        <w:rPr>
          <w:rtl w:val="true"/>
        </w:rPr>
        <w:t xml:space="preserve">,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מעיקרו</w:t>
      </w:r>
      <w:bookmarkEnd w:id="18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3371/17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3.7.2018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Century" w:ascii="Century" w:hAnsi="Century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5561/03</w:t>
        </w:r>
      </w:hyperlink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9-8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לחשיפת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העובדתית</w:t>
      </w:r>
      <w:r>
        <w:rPr>
          <w:rtl w:val="true"/>
        </w:rPr>
        <w:t xml:space="preserve">. </w:t>
      </w:r>
      <w:r>
        <w:rPr>
          <w:rtl w:val="true"/>
        </w:rPr>
        <w:t>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סמחאת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ניתן לאפשר חזרה מהודיה במקרה בו הנאשם סבור כי טעה בשיקול דעתו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אף אם ההודיה ניתנה מרצונו החופשי ובלי שנפל בה פגם כלשהו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תחת אותה תפיסה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עוד רצון הנאשם לחזור מההודיה נובע מתוך טעם ענייני וכן להוכיח את חפותו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מתוך תכסיס פסול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להכביד עמו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סמחאת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803-802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יושם אל לב כי גישה מקלה זו יוחדה בפסיקה למצבים בהם הנאשם ביקש לחזור בו מהודייתו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התפיסה כי עיתוי הבקשה עשוי להעיד על עצם המניע לבקשה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כאשר הבקשה הוגשה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שעל פי רוב התועלת הפוטנציאלית בחזרה מן ההודיה מוגבלת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בקשה שהוגשה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cs="Century"/>
          <w:rtl w:val="true"/>
        </w:rPr>
        <w:t xml:space="preserve"> מעלה חשש משמעותי שמא הנאשם חוזר בו בשל חומרת העונש שנגזר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מתוך תקווה שהחזרה מן ההודיה תביא להקלה מסוימת גם בעונש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6349/11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שניידר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10.6.2013</w:t>
      </w:r>
      <w:r>
        <w:rPr>
          <w:rFonts w:cs="Century" w:ascii="Century" w:hAnsi="Century"/>
          <w:rtl w:val="true"/>
        </w:rPr>
        <w:t xml:space="preserve">); </w:t>
      </w:r>
      <w:hyperlink r:id="rId2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5561/03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152</w:t>
      </w:r>
      <w:r>
        <w:rPr>
          <w:rFonts w:cs="Century" w:ascii="Century" w:hAnsi="Century"/>
          <w:rtl w:val="true"/>
        </w:rPr>
        <w:t xml:space="preserve">; </w:t>
      </w:r>
      <w:hyperlink r:id="rId29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3165/08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' (</w:t>
      </w:r>
      <w:r>
        <w:rPr>
          <w:rFonts w:cs="Century" w:ascii="Century" w:hAnsi="Century"/>
        </w:rPr>
        <w:t>8.9.2008</w:t>
      </w:r>
      <w:r>
        <w:rPr>
          <w:rFonts w:cs="Century" w:ascii="Century" w:hAnsi="Century"/>
          <w:rtl w:val="true"/>
        </w:rPr>
        <w:t xml:space="preserve">);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5583/08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11.6.2008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מבחן העיתוי איננו חזות הכל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חברי השופט סולברג חיווה דעה זו בעניין ב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6028/13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20.3.2014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3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6028/13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בדברים נכוחים אלו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Cs w:val="24"/>
          <w:rtl w:val="true"/>
        </w:rPr>
        <w:t>"</w:t>
      </w:r>
      <w:r>
        <w:rPr>
          <w:rFonts w:cs="Miriam"/>
          <w:szCs w:val="24"/>
          <w:rtl w:val="true"/>
        </w:rPr>
        <w:t>אין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להיעתר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לבקשה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באופן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אוטומטי</w:t>
      </w:r>
      <w:r>
        <w:rPr>
          <w:rFonts w:cs="Miriam"/>
          <w:szCs w:val="24"/>
          <w:rtl w:val="true"/>
        </w:rPr>
        <w:t xml:space="preserve">, </w:t>
      </w:r>
      <w:r>
        <w:rPr>
          <w:rFonts w:cs="Miriam"/>
          <w:szCs w:val="24"/>
          <w:rtl w:val="true"/>
        </w:rPr>
        <w:t>אלא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יש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להתחשב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ביתר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הנסיבות</w:t>
      </w:r>
      <w:r>
        <w:rPr>
          <w:rFonts w:cs="Miriam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5561/03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" w:cs="Arial TUR"/>
          <w:rtl w:val="true"/>
        </w:rPr>
        <w:t xml:space="preserve"> </w:t>
      </w:r>
      <w:r>
        <w:rPr/>
        <w:t>152</w:t>
      </w:r>
      <w:r>
        <w:rPr>
          <w:rtl w:val="true"/>
        </w:rPr>
        <w:t xml:space="preserve">). </w:t>
      </w:r>
      <w:r>
        <w:rPr>
          <w:rtl w:val="true"/>
        </w:rPr>
        <w:t>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/>
          <w:szCs w:val="24"/>
          <w:rtl w:val="true"/>
        </w:rPr>
        <w:t>"</w:t>
      </w:r>
      <w:r>
        <w:rPr>
          <w:rFonts w:cs="Miriam"/>
          <w:szCs w:val="24"/>
          <w:rtl w:val="true"/>
        </w:rPr>
        <w:t>נימוקים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מיוחדים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שיירשמו</w:t>
      </w:r>
      <w:r>
        <w:rPr>
          <w:rFonts w:cs="Miriam"/>
          <w:szCs w:val="24"/>
          <w:rtl w:val="true"/>
        </w:rPr>
        <w:t xml:space="preserve">", </w:t>
      </w:r>
      <w:r>
        <w:rPr>
          <w:rtl w:val="true"/>
        </w:rPr>
        <w:t>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Cs w:val="24"/>
          <w:rtl w:val="true"/>
        </w:rPr>
        <w:t>"</w:t>
      </w:r>
      <w:r>
        <w:rPr>
          <w:rFonts w:cs="Miriam"/>
          <w:szCs w:val="24"/>
          <w:rtl w:val="true"/>
        </w:rPr>
        <w:t>גורמי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היציבות</w:t>
      </w:r>
      <w:r>
        <w:rPr>
          <w:rFonts w:cs="Miriam"/>
          <w:szCs w:val="24"/>
          <w:rtl w:val="true"/>
        </w:rPr>
        <w:t xml:space="preserve">, </w:t>
      </w:r>
      <w:r>
        <w:rPr>
          <w:rFonts w:cs="Miriam"/>
          <w:szCs w:val="24"/>
          <w:rtl w:val="true"/>
        </w:rPr>
        <w:t>הוודאות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והאמינות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החיוניים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להליך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הפלילי</w:t>
      </w:r>
      <w:r>
        <w:rPr>
          <w:rFonts w:cs="Miriam"/>
          <w:szCs w:val="24"/>
          <w:rtl w:val="true"/>
        </w:rPr>
        <w:t xml:space="preserve">"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2292/08</w:t>
        </w:r>
      </w:hyperlink>
      <w:r>
        <w:rPr>
          <w:rtl w:val="true"/>
        </w:rPr>
        <w:t xml:space="preserve"> </w:t>
      </w:r>
      <w:r>
        <w:rPr>
          <w:rFonts w:cs="Miriam"/>
          <w:szCs w:val="24"/>
          <w:rtl w:val="true"/>
        </w:rPr>
        <w:t>אמסלם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מדינת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ישראל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30.3.2009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Cs w:val="24"/>
          <w:rtl w:val="true"/>
        </w:rPr>
        <w:t>אמסלם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הדעות</w:t>
      </w:r>
      <w:r>
        <w:rPr>
          <w:rtl w:val="true"/>
        </w:rPr>
        <w:t xml:space="preserve">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6349/11</w:t>
        </w:r>
      </w:hyperlink>
      <w:r>
        <w:rPr>
          <w:rtl w:val="true"/>
        </w:rPr>
        <w:t xml:space="preserve"> </w:t>
      </w:r>
      <w:r>
        <w:rPr>
          <w:rFonts w:cs="Miriam"/>
          <w:szCs w:val="24"/>
          <w:rtl w:val="true"/>
        </w:rPr>
        <w:t>שניידר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מדינת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/>
        <w:t>10.6.2013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Cs w:val="24"/>
          <w:rtl w:val="true"/>
        </w:rPr>
        <w:t>שניידר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Cs w:val="24"/>
          <w:rtl w:val="true"/>
        </w:rPr>
        <w:t>"</w:t>
      </w:r>
      <w:r>
        <w:rPr>
          <w:rFonts w:cs="Miriam"/>
          <w:szCs w:val="24"/>
          <w:rtl w:val="true"/>
        </w:rPr>
        <w:t>מבחן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המניע</w:t>
      </w:r>
      <w:r>
        <w:rPr>
          <w:rFonts w:cs="Miriam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Cs w:val="24"/>
          <w:rtl w:val="true"/>
        </w:rPr>
        <w:t>האם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מדובר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ברצון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כן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ואמיתי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מצד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הנאשם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לחזור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בו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מהודאת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שווא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שמסר</w:t>
      </w:r>
      <w:r>
        <w:rPr>
          <w:rFonts w:cs="Miriam"/>
          <w:szCs w:val="24"/>
          <w:rtl w:val="true"/>
        </w:rPr>
        <w:t xml:space="preserve">, </w:t>
      </w:r>
      <w:r>
        <w:rPr>
          <w:rFonts w:cs="Miriam"/>
          <w:szCs w:val="24"/>
          <w:rtl w:val="true"/>
        </w:rPr>
        <w:t>ולהוכיח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את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חפותו</w:t>
      </w:r>
      <w:r>
        <w:rPr>
          <w:rFonts w:cs="Miriam"/>
          <w:szCs w:val="24"/>
          <w:rtl w:val="true"/>
        </w:rPr>
        <w:t xml:space="preserve">, </w:t>
      </w:r>
      <w:r>
        <w:rPr>
          <w:rFonts w:cs="Miriam"/>
          <w:szCs w:val="24"/>
          <w:rtl w:val="true"/>
        </w:rPr>
        <w:t>או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שמא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מדובר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במהלך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טקטי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שנועד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לגרוף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תועלת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משפטית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כלשהי</w:t>
      </w:r>
      <w:r>
        <w:rPr>
          <w:rFonts w:cs="Miriam"/>
          <w:szCs w:val="24"/>
          <w:rtl w:val="true"/>
        </w:rPr>
        <w:t xml:space="preserve">. </w:t>
      </w:r>
      <w:r>
        <w:rPr>
          <w:rFonts w:cs="Miriam"/>
          <w:szCs w:val="24"/>
          <w:rtl w:val="true"/>
        </w:rPr>
        <w:t>מבחן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העיתוי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איננו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אלא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כלי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עזר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משפטי</w:t>
      </w:r>
      <w:r>
        <w:rPr>
          <w:rFonts w:cs="Miriam"/>
          <w:szCs w:val="24"/>
          <w:rtl w:val="true"/>
        </w:rPr>
        <w:t xml:space="preserve">, </w:t>
      </w:r>
      <w:r>
        <w:rPr>
          <w:rFonts w:cs="Miriam"/>
          <w:szCs w:val="24"/>
          <w:rtl w:val="true"/>
        </w:rPr>
        <w:t>לצורך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הכרעה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במבחן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המניע</w:t>
      </w:r>
      <w:r>
        <w:rPr>
          <w:rFonts w:cs="Miriam"/>
          <w:sz w:val="28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Cs w:val="24"/>
          <w:rtl w:val="true"/>
        </w:rPr>
        <w:t>אמסלם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>" [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>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לראות במבחן העיתוי שיקול וכלי עזר לצורך הכרעה במבחן המניע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לזכור כי ההסדר שקבע המחוקק </w:t>
      </w:r>
      <w:hyperlink r:id="rId36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153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ascii="Century" w:hAnsi="Century" w:cs="Century"/>
          <w:rtl w:val="true"/>
        </w:rPr>
        <w:t xml:space="preserve"> נועד לאזן בין שתי תכליות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כיבוד רצון הנאשם והוגנות ההליך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רצינות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אמינות וודאות ההליך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מאידך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השוו לדבריה של השופטת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בדימוס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פרוקצ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יה ב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2292/08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Miriam"/>
          <w:szCs w:val="24"/>
          <w:rtl w:val="true"/>
        </w:rPr>
        <w:t>אמסלם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מדינת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ישראל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30.3.2009</w:t>
      </w:r>
      <w:r>
        <w:rPr>
          <w:rtl w:val="true"/>
        </w:rPr>
        <w:t xml:space="preserve">); </w:t>
      </w:r>
      <w:r>
        <w:rPr>
          <w:rtl w:val="true"/>
        </w:rPr>
        <w:t>ולדברי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6028/13</w:t>
        </w:r>
      </w:hyperlink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בבואנו לצקת תוכן בביטוי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נימוקים מיוחדים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עלינו להכיר בכוחה המשפטי של הודיה שניתנה בפני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לאפשר שימוש לרעה בזכויותיו של 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התייחסתי לכך בהרחבה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קבעתי בזו הלשון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tl w:val="true"/>
        </w:rPr>
        <w:t xml:space="preserve">"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באמתחתו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יחפוץ</w:t>
      </w:r>
      <w:r>
        <w:rPr>
          <w:rtl w:val="true"/>
        </w:rPr>
        <w:t>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br/>
        <w:tab/>
      </w:r>
      <w:r>
        <w:rPr>
          <w:rFonts w:ascii="Century" w:hAnsi="Century" w:cs="Century"/>
          <w:rtl w:val="true"/>
        </w:rPr>
        <w:t xml:space="preserve">יובהר כי עצם המונח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נימוקים מיוחדים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המופיע </w:t>
      </w:r>
      <w:hyperlink r:id="rId40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153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 כי אין די בכך שנאשם רוצה לחזור מהודייתו משום שהגיע למסקנה שמוטב 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לו זה היה המצב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שדרישת הנימוקים המיוחדים הופכת למיותרת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הייתי מפרש את עילת החזרה השלישית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 רצון כן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חשיפת האמת העובדתית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ייתכן מצב בו נאשם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לאחר שהודה וטרם מתן גזר הדין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מגלה ראיה חיצונית אובייקטיבית שתומכת בחפותו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ידע עליה קודם לכן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מתאימות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 להטות את הכף כלפי האפשרות של מתן הזדמנות נוספת לנאשם להוכיח את חפותו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מן הכלל אל הפרט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הבקשה לחזרה מהודיה מבוססת על שלושה אדנים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טוען הסניגור בהליך זה כי הודיית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ניתנה שלא מתוך רצון חופשי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 xml:space="preserve">הסניגור הקודם הפעיל על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לחץ להסכים להסדר הטיעון</w:t>
      </w:r>
      <w:r>
        <w:rPr>
          <w:rtl w:val="true"/>
        </w:rPr>
        <w:t xml:space="preserve">, </w:t>
      </w:r>
      <w:r>
        <w:rPr>
          <w:rtl w:val="true"/>
        </w:rPr>
        <w:t>באומרו כי במידה ולא יודה הוא צפוי לשנות מאסר ארוכות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tl w:val="true"/>
        </w:rPr>
        <w:t>מעלה הסניגור טענת כשל בייצוג</w:t>
      </w:r>
      <w:r>
        <w:rPr>
          <w:rtl w:val="true"/>
        </w:rPr>
        <w:t xml:space="preserve">. </w:t>
      </w:r>
      <w:r>
        <w:rPr>
          <w:rtl w:val="true"/>
        </w:rPr>
        <w:t>הסניגור מתייחס לכך שחוות</w:t>
      </w:r>
      <w:r>
        <w:rPr>
          <w:rtl w:val="true"/>
        </w:rPr>
        <w:t>-</w:t>
      </w:r>
      <w:r>
        <w:rPr>
          <w:rtl w:val="true"/>
        </w:rPr>
        <w:t xml:space="preserve">הדעת הרפואית </w:t>
      </w:r>
      <w:r>
        <w:rPr>
          <w:rtl w:val="true"/>
        </w:rPr>
        <w:t>–</w:t>
      </w:r>
      <w:r>
        <w:rPr>
          <w:rtl w:val="true"/>
        </w:rPr>
        <w:t xml:space="preserve"> אשר לגרסתו מוכיחה כי המעשה המיוחס למערער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איננו בר ביצוע </w:t>
      </w:r>
      <w:r>
        <w:rPr>
          <w:rtl w:val="true"/>
        </w:rPr>
        <w:t>–</w:t>
      </w:r>
      <w:r>
        <w:rPr>
          <w:rtl w:val="true"/>
        </w:rPr>
        <w:t xml:space="preserve"> לא נמצאה בידי עו</w:t>
      </w:r>
      <w:r>
        <w:rPr>
          <w:rtl w:val="true"/>
        </w:rPr>
        <w:t>"</w:t>
      </w:r>
      <w:r>
        <w:rPr>
          <w:rtl w:val="true"/>
        </w:rPr>
        <w:t>ד שלף</w:t>
      </w:r>
      <w:r>
        <w:rPr>
          <w:rtl w:val="true"/>
        </w:rPr>
        <w:t xml:space="preserve">; </w:t>
      </w:r>
      <w:r>
        <w:rPr>
          <w:rtl w:val="true"/>
        </w:rPr>
        <w:t>ומסיבה זו לחץ עו</w:t>
      </w:r>
      <w:r>
        <w:rPr>
          <w:rtl w:val="true"/>
        </w:rPr>
        <w:t>"</w:t>
      </w:r>
      <w:r>
        <w:rPr>
          <w:rtl w:val="true"/>
        </w:rPr>
        <w:t xml:space="preserve">ד שלף על המערער להסכים להסדר הטיעון </w:t>
      </w:r>
      <w:r>
        <w:rPr>
          <w:rtl w:val="true"/>
        </w:rPr>
        <w:t>(</w:t>
      </w:r>
      <w:r>
        <w:rPr>
          <w:rtl w:val="true"/>
        </w:rPr>
        <w:t>בהיבט זה כרוכה הטענה השנייה בראשונה</w:t>
      </w:r>
      <w:r>
        <w:rPr>
          <w:rtl w:val="true"/>
        </w:rPr>
        <w:t xml:space="preserve">). </w:t>
      </w:r>
      <w:r>
        <w:rPr>
          <w:rtl w:val="true"/>
        </w:rPr>
        <w:t xml:space="preserve">הטענה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Fonts w:ascii="Century" w:hAnsi="Century" w:cs="Century"/>
          <w:sz w:val="22"/>
          <w:sz w:val="22"/>
          <w:rtl w:val="true"/>
        </w:rPr>
        <w:t xml:space="preserve"> העולה מנימוקי הערעור קשורה ברצון 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בהוכחת חפותו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 xml:space="preserve">הסניגור טוען כי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מעוניין בחשיפת האמת העובדתית </w:t>
      </w:r>
      <w:r>
        <w:rPr>
          <w:rtl w:val="true"/>
        </w:rPr>
        <w:t>–</w:t>
      </w:r>
      <w:r>
        <w:rPr>
          <w:rtl w:val="true"/>
        </w:rPr>
        <w:t xml:space="preserve"> דהיינו</w:t>
      </w:r>
      <w:r>
        <w:rPr>
          <w:rtl w:val="true"/>
        </w:rPr>
        <w:t xml:space="preserve">, </w:t>
      </w:r>
      <w:r>
        <w:rPr>
          <w:rtl w:val="true"/>
        </w:rPr>
        <w:t xml:space="preserve">כי הוא איננו אשם </w:t>
      </w:r>
      <w:r>
        <w:rPr>
          <w:rtl w:val="true"/>
        </w:rPr>
        <w:t>–</w:t>
      </w:r>
      <w:r>
        <w:rPr>
          <w:rtl w:val="true"/>
        </w:rPr>
        <w:t xml:space="preserve"> אמת הנלמדת</w:t>
      </w:r>
      <w:r>
        <w:rPr>
          <w:rtl w:val="true"/>
        </w:rPr>
        <w:t xml:space="preserve">,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מחוות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הדעת הרפואית</w:t>
      </w:r>
      <w:r>
        <w:rPr>
          <w:rtl w:val="true"/>
        </w:rPr>
        <w:t xml:space="preserve"> אותה מבקש לצרף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. </w:t>
      </w:r>
      <w:r>
        <w:rPr>
          <w:rtl w:val="true"/>
        </w:rPr>
        <w:t>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שבנתינתה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נתייחס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שפותחו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הניח כל תשתית עובדתית להוכחת פגם ברצון או כשל בייצוג</w:t>
      </w:r>
      <w:r>
        <w:rPr>
          <w:rtl w:val="true"/>
        </w:rPr>
        <w:t xml:space="preserve">. </w:t>
      </w:r>
      <w:r>
        <w:rPr>
          <w:rtl w:val="true"/>
        </w:rPr>
        <w:t>מתגובתו של עו</w:t>
      </w:r>
      <w:r>
        <w:rPr>
          <w:rtl w:val="true"/>
        </w:rPr>
        <w:t>"</w:t>
      </w:r>
      <w:r>
        <w:rPr>
          <w:rtl w:val="true"/>
        </w:rPr>
        <w:t xml:space="preserve">ד שלף ניתן ללמוד כי ההודיה ניתנה לאחר שהוצגו בפני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כלל החלופות</w:t>
      </w:r>
      <w:r>
        <w:rPr>
          <w:rtl w:val="true"/>
        </w:rPr>
        <w:t xml:space="preserve">, </w:t>
      </w:r>
      <w:r>
        <w:rPr>
          <w:rtl w:val="true"/>
        </w:rPr>
        <w:t>לרבות האפשרות לנהל הליך הוכחות</w:t>
      </w:r>
      <w:r>
        <w:rPr>
          <w:rtl w:val="true"/>
        </w:rPr>
        <w:t xml:space="preserve">; </w:t>
      </w:r>
      <w:r>
        <w:rPr>
          <w:rtl w:val="true"/>
        </w:rPr>
        <w:t>וכי הובהר לו שהבחירה בין החלופות נתונה אך ורק לו</w:t>
      </w:r>
      <w:r>
        <w:rPr>
          <w:rtl w:val="true"/>
        </w:rPr>
        <w:t xml:space="preserve">. </w:t>
      </w:r>
      <w:r>
        <w:rPr>
          <w:rtl w:val="true"/>
        </w:rPr>
        <w:t>אשר להפעלת לחץ נפשי</w:t>
      </w:r>
      <w:r>
        <w:rPr>
          <w:rtl w:val="true"/>
        </w:rPr>
        <w:t xml:space="preserve">, </w:t>
      </w:r>
      <w:r>
        <w:rPr>
          <w:rtl w:val="true"/>
        </w:rPr>
        <w:t>הרי שגם בהינתן שעו</w:t>
      </w:r>
      <w:r>
        <w:rPr>
          <w:rtl w:val="true"/>
        </w:rPr>
        <w:t>"</w:t>
      </w:r>
      <w:r>
        <w:rPr>
          <w:rtl w:val="true"/>
        </w:rPr>
        <w:t>ד שלף ייעץ למערער להסכים להסדר הטיעון תוך הבהרה כי אם לא יודה צפוי לו עונש כבד יותר</w:t>
      </w:r>
      <w:r>
        <w:rPr>
          <w:rtl w:val="true"/>
        </w:rPr>
        <w:t xml:space="preserve">, </w:t>
      </w:r>
      <w:r>
        <w:rPr>
          <w:rtl w:val="true"/>
        </w:rPr>
        <w:t xml:space="preserve">הפסיקה קבעה לא אחת כי אין בכך כדי להוות נימוק מיוחד המצדיק רשות חזרה מהודיה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דענא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והאסמכתאות שם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4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6028/13</w:t>
        </w:r>
      </w:hyperlink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לבד מזאת</w:t>
      </w:r>
      <w:r>
        <w:rPr>
          <w:rtl w:val="true"/>
        </w:rPr>
        <w:t xml:space="preserve">, </w:t>
      </w:r>
      <w:r>
        <w:rPr>
          <w:rtl w:val="true"/>
        </w:rPr>
        <w:t xml:space="preserve">לא פירש הסניגור בתיק זה כיצד הופעל על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לחץ נפשי פסול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שלף אף ציין כי הוא אמר למערער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במידה והוא איננו שלם עם הסדר הטיעון</w:t>
      </w:r>
      <w:r>
        <w:rPr>
          <w:rtl w:val="true"/>
        </w:rPr>
        <w:t xml:space="preserve">, </w:t>
      </w:r>
      <w:r>
        <w:rPr>
          <w:rtl w:val="true"/>
        </w:rPr>
        <w:t>אל לו להודות באשמה</w:t>
      </w:r>
      <w:r>
        <w:rPr>
          <w:rtl w:val="true"/>
        </w:rPr>
        <w:t xml:space="preserve">. </w:t>
      </w:r>
      <w:r>
        <w:rPr>
          <w:rtl w:val="true"/>
        </w:rPr>
        <w:t>לא קיימת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כל אינדיקציה לכך שהסניגור פעל באופן בלתי מקצועי</w:t>
      </w:r>
      <w:r>
        <w:rPr>
          <w:rtl w:val="true"/>
        </w:rPr>
        <w:t xml:space="preserve">, </w:t>
      </w:r>
      <w:r>
        <w:rPr>
          <w:rtl w:val="true"/>
        </w:rPr>
        <w:t>מבלי לאמוד את סיכויי ההרשעה ואת השלכות ההודיה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הרפואית</w:t>
      </w:r>
      <w:r>
        <w:rPr>
          <w:rtl w:val="true"/>
        </w:rPr>
        <w:t xml:space="preserve">,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בתגובתו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ואימו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szCs w:val="24"/>
          <w:rtl w:val="true"/>
        </w:rPr>
        <w:t>[</w:t>
      </w:r>
      <w:r>
        <w:rPr>
          <w:szCs w:val="24"/>
          <w:rtl w:val="true"/>
        </w:rPr>
        <w:t>הכוונה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szCs w:val="24"/>
          <w:rtl w:val="true"/>
        </w:rPr>
        <w:t>היא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szCs w:val="24"/>
          <w:rtl w:val="true"/>
        </w:rPr>
        <w:t>להודיה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szCs w:val="24"/>
          <w:rtl w:val="true"/>
        </w:rPr>
        <w:t>בהסדר</w:t>
      </w:r>
      <w:r>
        <w:rPr>
          <w:rFonts w:eastAsia="Arial TUR" w:cs="Arial TUR"/>
          <w:szCs w:val="24"/>
          <w:rtl w:val="true"/>
        </w:rPr>
        <w:t xml:space="preserve"> </w:t>
      </w:r>
      <w:r>
        <w:rPr>
          <w:szCs w:val="24"/>
          <w:rtl w:val="true"/>
        </w:rPr>
        <w:t>הטיעון</w:t>
      </w:r>
      <w:r>
        <w:rPr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הושגה</w:t>
      </w:r>
      <w:r>
        <w:rPr>
          <w:rtl w:val="true"/>
        </w:rPr>
        <w:t xml:space="preserve">, </w:t>
      </w:r>
      <w:r>
        <w:rPr>
          <w:rtl w:val="true"/>
        </w:rPr>
        <w:t>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ובמכלול</w:t>
      </w:r>
      <w:r>
        <w:rPr>
          <w:rtl w:val="true"/>
        </w:rPr>
        <w:t xml:space="preserve">, </w:t>
      </w:r>
      <w:r>
        <w:rPr>
          <w:rtl w:val="true"/>
        </w:rPr>
        <w:t>נשארה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בחטף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מחודשיים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3524/17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(</w:t>
      </w:r>
      <w:r>
        <w:rPr/>
        <w:t>3.10.2017</w:t>
      </w:r>
      <w:r>
        <w:rPr>
          <w:rtl w:val="true"/>
        </w:rPr>
        <w:t xml:space="preserve">); </w:t>
      </w:r>
      <w:hyperlink r:id="rId4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5561/03</w:t>
        </w:r>
      </w:hyperlink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ומחשבה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7.7.2019</w:t>
      </w:r>
      <w:r>
        <w:rPr>
          <w:rtl w:val="true"/>
        </w:rPr>
        <w:t xml:space="preserve">; </w:t>
      </w:r>
      <w:r>
        <w:rPr>
          <w:rtl w:val="true"/>
        </w:rPr>
        <w:t>ומיום</w:t>
      </w:r>
      <w:r>
        <w:rPr>
          <w:rFonts w:eastAsia="Arial TUR" w:cs="Arial TUR"/>
          <w:rtl w:val="true"/>
        </w:rPr>
        <w:t xml:space="preserve"> </w:t>
      </w:r>
      <w:r>
        <w:rPr/>
        <w:t>23.9.2019</w:t>
      </w:r>
      <w:r>
        <w:rPr>
          <w:rtl w:val="true"/>
        </w:rPr>
        <w:t xml:space="preserve">).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העילה השלישית לחזרה מהודיה </w:t>
      </w:r>
      <w:r>
        <w:rPr>
          <w:rtl w:val="true"/>
        </w:rPr>
        <w:t>–</w:t>
      </w:r>
      <w:r>
        <w:rPr>
          <w:rtl w:val="true"/>
        </w:rPr>
        <w:t xml:space="preserve"> חשיפת האמת העובדתית </w:t>
      </w:r>
      <w:r>
        <w:rPr>
          <w:rtl w:val="true"/>
        </w:rPr>
        <w:t>–</w:t>
      </w:r>
      <w:r>
        <w:rPr>
          <w:rtl w:val="true"/>
        </w:rPr>
        <w:t xml:space="preserve"> מכריעה את הכף לכיוון דחיית הבקשה לחזרה מהודיה</w:t>
      </w:r>
      <w:r>
        <w:rPr>
          <w:rtl w:val="true"/>
        </w:rPr>
        <w:t xml:space="preserve">; </w:t>
      </w:r>
      <w:r>
        <w:rPr>
          <w:rtl w:val="true"/>
        </w:rPr>
        <w:t>וכן לדחיית הבקשה לצירוף הראיה החדשה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 הרפואית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הסניגור חזר בטיעוניו על רצון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בחשיפת האמת העובדתית</w:t>
      </w:r>
      <w:r>
        <w:rPr>
          <w:rtl w:val="true"/>
        </w:rPr>
        <w:t xml:space="preserve">, </w:t>
      </w:r>
      <w:r>
        <w:rPr>
          <w:rtl w:val="true"/>
        </w:rPr>
        <w:t>אשר איננה תואמת להודיה שמסר</w:t>
      </w:r>
      <w:r>
        <w:rPr>
          <w:rtl w:val="true"/>
        </w:rPr>
        <w:t xml:space="preserve">, </w:t>
      </w:r>
      <w:r>
        <w:rPr>
          <w:rtl w:val="true"/>
        </w:rPr>
        <w:t>ואשר צפויה להביא לזיכויו לו יתנהל משפט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הסניגור לא פירט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</w:t>
      </w:r>
      <w:r>
        <w:rPr>
          <w:rFonts w:ascii="Century" w:hAnsi="Century" w:cs="Century"/>
          <w:sz w:val="22"/>
          <w:sz w:val="22"/>
          <w:rtl w:val="true"/>
        </w:rPr>
        <w:t xml:space="preserve"> אותה אמת עובדתית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וכיצד היא עולה בקנה אחד עם חפותו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הסניגור השליך כל יהבו על חוות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הדעת הרפואית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אותה מבקש לצרף כראיה חדשה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בחוות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הדעת קובע המומחה כך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לסינקופה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ווזו</w:t>
      </w:r>
      <w:r>
        <w:rPr>
          <w:rtl w:val="true"/>
        </w:rPr>
        <w:t>-</w:t>
      </w:r>
      <w:r>
        <w:rPr>
          <w:rtl w:val="true"/>
        </w:rPr>
        <w:t>ווגלי</w:t>
      </w:r>
      <w:r>
        <w:rPr>
          <w:rtl w:val="true"/>
        </w:rPr>
        <w:t xml:space="preserve">. [...] </w:t>
      </w:r>
      <w:r>
        <w:rPr>
          <w:rtl w:val="true"/>
        </w:rPr>
        <w:t>משניתן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לסינקופה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) </w:t>
      </w:r>
      <w:r>
        <w:rPr>
          <w:rtl w:val="true"/>
        </w:rPr>
        <w:t>ממקור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ווזו</w:t>
      </w:r>
      <w:r>
        <w:rPr>
          <w:rtl w:val="true"/>
        </w:rPr>
        <w:t>-</w:t>
      </w:r>
      <w:r>
        <w:rPr>
          <w:rtl w:val="true"/>
        </w:rPr>
        <w:t>ווגלי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גברים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סינקופה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ווזו</w:t>
      </w:r>
      <w:r>
        <w:rPr>
          <w:rtl w:val="true"/>
        </w:rPr>
        <w:t>-</w:t>
      </w:r>
      <w:r>
        <w:rPr>
          <w:rtl w:val="true"/>
        </w:rPr>
        <w:t>ווגלי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הסינקופה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קובע המומחה שתי קביעות חלופיות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כי הנתונים שמסרה המתלוננת על האירוע אינם מתאימים </w:t>
      </w:r>
      <w:r>
        <w:rPr>
          <w:rtl w:val="true"/>
        </w:rPr>
        <w:t>לסינקופה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ואזו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ואגאלית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כי גם בהינתן שהמתלוננת סובלת מתסמונת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שהמשך הקצר של איבוד ההכרה המאפיין </w:t>
      </w:r>
      <w:r>
        <w:rPr>
          <w:rtl w:val="true"/>
        </w:rPr>
        <w:t>סינקופה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ואזו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ואגאלית</w:t>
      </w:r>
      <w:r>
        <w:rPr>
          <w:rFonts w:ascii="Century" w:hAnsi="Century" w:cs="Century"/>
          <w:rtl w:val="true"/>
        </w:rPr>
        <w:t xml:space="preserve"> לא היה יכול לאפשר למערערים לבצע בה את המיוחס להם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הובהר כיצד 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הדעת עשויה להפוך את הקערה על 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ולהביא לזיכוי 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 לחזק תוצאה כזו במידה הנדרשת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מספר נימוקים לדבר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כטענת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הדעת עוסקת אך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בסיבה</w:t>
      </w:r>
      <w:r>
        <w:rPr>
          <w:rFonts w:ascii="Century" w:hAnsi="Century" w:cs="Century"/>
          <w:rtl w:val="true"/>
        </w:rPr>
        <w:t xml:space="preserve"> לאובדן ההכרה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נובעת מ</w:t>
      </w:r>
      <w:r>
        <w:rPr>
          <w:rtl w:val="true"/>
        </w:rPr>
        <w:t>סינקופה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ממקור </w:t>
      </w:r>
      <w:r>
        <w:rPr>
          <w:rFonts w:ascii="Century" w:hAnsi="Century" w:cs="Century"/>
          <w:rtl w:val="true"/>
        </w:rPr>
        <w:t>ואזו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ואגאלי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בנימוקי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בבקשת צירוף הראיה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חלק הסניגור על עצם כך שהמתלוננת איבדה את הכרתה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גם אמירת הסניגור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11.5.2020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בנסיבות אלו נדרשת התמודדות עם האפשרות שהמתלוננת איבדה את הכרתה בגלל סיבה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ולאופן שבו תוצאה זו הייתה משפיעה על נושא הזמנים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המומחה שם דגש על המשך הקצר של אירוע אובדן ההכרה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עניין זה מוסכם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במובן זה שאף בכתב האישום בו הודה 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כתוב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לאחר מספר דקות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התעוררה המתלוננת מעלפונה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לכתב האישום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האם תיאור זמן זה לא עונה על 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דעת המומחה שמדובר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משך זמן קצר</w:t>
      </w:r>
      <w:r>
        <w:rPr>
          <w:rFonts w:cs="Century" w:ascii="Century" w:hAnsi="Century"/>
          <w:rtl w:val="true"/>
        </w:rPr>
        <w:t xml:space="preserve">"? </w:t>
      </w:r>
      <w:r>
        <w:rPr>
          <w:rFonts w:ascii="Century" w:hAnsi="Century" w:cs="Century"/>
          <w:rtl w:val="true"/>
        </w:rPr>
        <w:t>המומחה לא התייחס לכך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הדעת מלמד כי המומחה סבור שפרק זמן קצר איננו מאפשר ביצוע אקט מיני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שתואר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תחום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שנדמה כי שייך לרפואה משפטית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הינו במומחיות של המומחה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בכל 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המומחה לא הסביר מדוע הדבר איננו אפשרי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מדוע המומחה שולל את האפשרות שהמתלוננת חשה את האקט המיני המתרחש בזמן אירוע אובדן ההכרה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לכל אלו מצטרפת העובדה כי מסקנתו של המומחה מבוססת אך על חומר רפואי אשר נמסר לנותן 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על סמך בדיקה של המתלוננת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צר לי לומר כי 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הדעת לוקה בחסר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אינני מתעלם מהשיקולים המעשיים שהקשו על המערער לקבל 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מוכן אני אף להסתפק בחוות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דעת חלקית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עצם ההנמקה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ולו באופן ראשוני וכללי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איננה בנמצא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המומחה קובע מסקנות מבלי להסביר את הבסיס להן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הקושי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להעניק לחוות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הדעת משקל של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בקובעו כי לא הוברר כיצד יש בחוות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הדעת הרפואית לשנות את המצב הראייתי שהביא את 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להודות במסגרת הסדר הטיעון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 הציע הסבר חלופי למעשיו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פירט מהי האמת אותה הוא מבקש לגולל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כנדרש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אמר זאת חברי השופט שטיין ב</w:t>
      </w:r>
      <w:hyperlink r:id="rId45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8277/18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29.10.2019</w:t>
      </w:r>
      <w:r>
        <w:rPr>
          <w:rFonts w:cs="Century" w:ascii="Century" w:hAnsi="Century"/>
          <w:rtl w:val="true"/>
        </w:rPr>
        <w:t>):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>" (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סמחאת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802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.),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ושרק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)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אף אם אאמץ גישה מקלה יותר עם 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אין חובה לפרט כל פרט ופרט בסיפור המעשה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עדיין דרישת </w:t>
      </w:r>
      <w:hyperlink r:id="rId4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153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ascii="Century" w:hAnsi="Century" w:cs="Century"/>
          <w:rtl w:val="true"/>
        </w:rPr>
        <w:t xml:space="preserve"> מחייבת כי המערער יתייחס להודייתו כפי שמסר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ויסביר מדוע מבקש לחזור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הסבר עשוי להיות לוקה בחסר אם הוא נטול היגיון פנימי באשר לבקשת החזרה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מצופה כי הנאשם ישתף את בית המשפט בקשר שבין הנימוק לבקשה לבין הודייתו הקודמת בעובדות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בנוסף עליו לשרטט באופן כללי את קו הגנתו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שרטוט כזה לא הוצג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הסניגור אף לא הצליח לבסס מדוע יש להתיר צירופה של 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הדעת כראיה חדשה במסגרת ערכאת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מההודיה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קרדיולוג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מהתייעצות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ביצוע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טיוטת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הקרדיולוגי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ודוקו</w:t>
      </w:r>
      <w:r>
        <w:rPr>
          <w:rtl w:val="true"/>
        </w:rPr>
        <w:t xml:space="preserve">: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כל זה נזכיר את דברי באת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: 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 במיוחס לו במסגרת הפגישות עם שירות המבחן</w:t>
      </w:r>
      <w:r>
        <w:rPr>
          <w:rtl w:val="true"/>
        </w:rPr>
        <w:t xml:space="preserve">; </w:t>
      </w:r>
      <w:r>
        <w:rPr>
          <w:rtl w:val="true"/>
        </w:rPr>
        <w:t>במסגרת מהלך חקירה</w:t>
      </w:r>
      <w:r>
        <w:rPr>
          <w:rtl w:val="true"/>
        </w:rPr>
        <w:t xml:space="preserve">, </w:t>
      </w:r>
      <w:r>
        <w:rPr>
          <w:rtl w:val="true"/>
        </w:rPr>
        <w:t>בו נערכה שיחה בינו לבין המתלוננת</w:t>
      </w:r>
      <w:r>
        <w:rPr>
          <w:rtl w:val="true"/>
        </w:rPr>
        <w:t xml:space="preserve">; </w:t>
      </w:r>
      <w:r>
        <w:rPr>
          <w:rtl w:val="true"/>
        </w:rPr>
        <w:t>וכן בהודעות טקסט שהוחלפו ביניהם</w:t>
      </w:r>
      <w:r>
        <w:rPr>
          <w:rtl w:val="true"/>
        </w:rPr>
        <w:t xml:space="preserve">, </w:t>
      </w:r>
      <w:r>
        <w:rPr>
          <w:rtl w:val="true"/>
        </w:rPr>
        <w:t>בהן הוא התנצל בפניה על מעשיו</w:t>
      </w:r>
      <w:r>
        <w:rPr>
          <w:rtl w:val="true"/>
        </w:rPr>
        <w:t xml:space="preserve">. </w:t>
      </w:r>
      <w:r>
        <w:rPr>
          <w:rtl w:val="true"/>
        </w:rPr>
        <w:t xml:space="preserve">יוער כי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 בכל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ועניין זה אף הוא יכול להועיל למשיבה במישור הראייתי בעת ניהול 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דעתי היא כי אין מקום לאפשר למערער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לחזור בו מהודייתו</w:t>
      </w:r>
      <w:r>
        <w:rPr>
          <w:rtl w:val="true"/>
        </w:rPr>
        <w:t xml:space="preserve">. </w:t>
      </w:r>
      <w:r>
        <w:rPr>
          <w:rtl w:val="true"/>
        </w:rPr>
        <w:t>על אף זאת</w:t>
      </w:r>
      <w:r>
        <w:rPr>
          <w:rtl w:val="true"/>
        </w:rPr>
        <w:t xml:space="preserve">, </w:t>
      </w:r>
      <w:r>
        <w:rPr>
          <w:rtl w:val="true"/>
        </w:rPr>
        <w:t>אודה כי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גישתי היא כי יש לבוא לטובת הנאשם גם במקרי גבול</w:t>
      </w:r>
      <w:r>
        <w:rPr>
          <w:rtl w:val="true"/>
        </w:rPr>
        <w:t xml:space="preserve">, </w:t>
      </w:r>
      <w:r>
        <w:rPr>
          <w:rtl w:val="true"/>
        </w:rPr>
        <w:t>במיוחד כאשר הבקשה הוגשה לפני מתן גזר הדין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. </w:t>
      </w:r>
      <w:r>
        <w:rPr>
          <w:rtl w:val="true"/>
        </w:rPr>
        <w:t>אך עדיין</w:t>
      </w:r>
      <w:r>
        <w:rPr>
          <w:rtl w:val="true"/>
        </w:rPr>
        <w:t xml:space="preserve">, </w:t>
      </w:r>
      <w:r>
        <w:rPr>
          <w:rtl w:val="true"/>
        </w:rPr>
        <w:t>מבחן הכנות</w:t>
      </w:r>
      <w:r>
        <w:rPr>
          <w:rtl w:val="true"/>
        </w:rPr>
        <w:t xml:space="preserve">; </w:t>
      </w:r>
      <w:r>
        <w:rPr>
          <w:rtl w:val="true"/>
        </w:rPr>
        <w:t>שאלת ההסבר בשינוי העמדה</w:t>
      </w:r>
      <w:r>
        <w:rPr>
          <w:rtl w:val="true"/>
        </w:rPr>
        <w:t xml:space="preserve">, </w:t>
      </w:r>
      <w:r>
        <w:rPr>
          <w:rtl w:val="true"/>
        </w:rPr>
        <w:t>הכוללת היעדר ביסוס ללחץ חיצוני או סובייקטיבי או לכשל בייצוג</w:t>
      </w:r>
      <w:r>
        <w:rPr>
          <w:rtl w:val="true"/>
        </w:rPr>
        <w:t xml:space="preserve">; </w:t>
      </w:r>
      <w:r>
        <w:rPr>
          <w:rtl w:val="true"/>
        </w:rPr>
        <w:t>ואיכות חוות</w:t>
      </w:r>
      <w:r>
        <w:rPr>
          <w:rtl w:val="true"/>
        </w:rPr>
        <w:t>-</w:t>
      </w:r>
      <w:r>
        <w:rPr>
          <w:rtl w:val="true"/>
        </w:rPr>
        <w:t>הדעת במקרה הקונקרטי</w:t>
      </w:r>
      <w:r>
        <w:rPr>
          <w:rtl w:val="true"/>
        </w:rPr>
        <w:t xml:space="preserve">, </w:t>
      </w:r>
      <w:r>
        <w:rPr>
          <w:rtl w:val="true"/>
        </w:rPr>
        <w:t xml:space="preserve">כוחם כנגד קבלת הבקשה </w:t>
      </w:r>
      <w:r>
        <w:rPr>
          <w:rtl w:val="true"/>
        </w:rPr>
        <w:t>–</w:t>
      </w:r>
      <w:r>
        <w:rPr>
          <w:rtl w:val="true"/>
        </w:rPr>
        <w:t xml:space="preserve"> רב בנפרד</w:t>
      </w:r>
      <w:r>
        <w:rPr>
          <w:rtl w:val="true"/>
        </w:rPr>
        <w:t xml:space="preserve">, </w:t>
      </w:r>
      <w:r>
        <w:rPr>
          <w:rtl w:val="true"/>
        </w:rPr>
        <w:t>ובוודאי במצטבר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ב</w:t>
      </w:r>
      <w:r>
        <w:rPr>
          <w:rFonts w:cs="Miriam" w:ascii="Miriam" w:hAnsi="Miriam"/>
          <w:szCs w:val="24"/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הערעור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על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גזר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נותרה סוגיית העונש ביחס לשני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 כי בית</w:t>
      </w:r>
      <w:r>
        <w:rPr>
          <w:rtl w:val="true"/>
        </w:rPr>
        <w:t>-</w:t>
      </w:r>
      <w:r>
        <w:rPr>
          <w:rtl w:val="true"/>
        </w:rPr>
        <w:t xml:space="preserve">משפט קמא החמיר עמו יתר על המידה ביחס למערער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משום שהראשון עמד על חפותו</w:t>
      </w:r>
      <w:r>
        <w:rPr>
          <w:rtl w:val="true"/>
        </w:rPr>
        <w:t xml:space="preserve">. </w:t>
      </w:r>
      <w:r>
        <w:rPr>
          <w:rtl w:val="true"/>
        </w:rPr>
        <w:t>דין טענה זו להידחות</w:t>
      </w:r>
      <w:r>
        <w:rPr>
          <w:rtl w:val="true"/>
        </w:rPr>
        <w:t xml:space="preserve">. </w:t>
      </w:r>
      <w:r>
        <w:rPr>
          <w:rtl w:val="true"/>
        </w:rPr>
        <w:t xml:space="preserve">הפער בין העונשים שנגזרו על שני המערערים נובע מהרשעתם במעשים שונים ובעבירות שונות </w:t>
      </w:r>
      <w:r>
        <w:rPr>
          <w:rtl w:val="true"/>
        </w:rPr>
        <w:t>–</w:t>
      </w:r>
      <w:r>
        <w:rPr>
          <w:rtl w:val="true"/>
        </w:rPr>
        <w:t xml:space="preserve"> אינוס תוך ניצול מצב ובנוכחות אחר</w:t>
      </w:r>
      <w:r>
        <w:rPr>
          <w:rtl w:val="true"/>
        </w:rPr>
        <w:t xml:space="preserve">, </w:t>
      </w:r>
      <w:r>
        <w:rPr>
          <w:rtl w:val="true"/>
        </w:rPr>
        <w:t xml:space="preserve">אצל מערער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לעומת מעשה מגונה תוך ניצול מצב ובנוכחות אחר</w:t>
      </w:r>
      <w:r>
        <w:rPr>
          <w:rtl w:val="true"/>
        </w:rPr>
        <w:t xml:space="preserve">, </w:t>
      </w:r>
      <w:r>
        <w:rPr>
          <w:rtl w:val="true"/>
        </w:rPr>
        <w:t xml:space="preserve">אצל מערער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לבד מטענה זו לא הציג הסניגור נימוקים נוספים להקלה בחומרת 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ותחתיו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הנלמד</w:t>
      </w:r>
      <w:r>
        <w:rPr>
          <w:rtl w:val="true"/>
        </w:rPr>
        <w:t xml:space="preserve">,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מתסקירי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ותשנה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19</w:t>
      </w:r>
      <w:r>
        <w:rPr>
          <w:rtl w:val="true"/>
        </w:rPr>
        <w:t xml:space="preserve">)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המדרדרת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? </w:t>
      </w:r>
      <w:r>
        <w:rPr>
          <w:rtl w:val="true"/>
        </w:rPr>
        <w:t>נשיב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המחשבה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ושלומה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וחבריה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מפקירים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. </w:t>
      </w:r>
      <w:r>
        <w:rPr>
          <w:rtl w:val="true"/>
        </w:rPr>
        <w:t>איומה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מנצלים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זממם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ממד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וחדלו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יחשפו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תחומים</w:t>
      </w:r>
      <w:r>
        <w:rPr>
          <w:rtl w:val="true"/>
        </w:rPr>
        <w:t xml:space="preserve">, </w:t>
      </w:r>
      <w:r>
        <w:rPr>
          <w:rtl w:val="true"/>
        </w:rPr>
        <w:t>ולתחושה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והשפלה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וכללית</w:t>
      </w:r>
      <w:r>
        <w:rPr>
          <w:rtl w:val="true"/>
        </w:rPr>
        <w:t xml:space="preserve">.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, </w:t>
      </w:r>
      <w:r>
        <w:rPr>
          <w:rtl w:val="true"/>
        </w:rPr>
        <w:t>והיעדר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לסרב</w:t>
      </w:r>
      <w:r>
        <w:rPr>
          <w:rtl w:val="true"/>
        </w:rPr>
        <w:t xml:space="preserve">, </w:t>
      </w:r>
      <w:r>
        <w:rPr>
          <w:rtl w:val="true"/>
        </w:rPr>
        <w:t>שוללים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האוטונומיה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והראשוני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הספציפי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ונקיטת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3571/13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21.7.2014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9074/12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אחמד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13.6.2013</w:t>
      </w:r>
      <w:r>
        <w:rPr>
          <w:rtl w:val="true"/>
        </w:rPr>
        <w:t xml:space="preserve">); </w:t>
      </w:r>
      <w:hyperlink r:id="rId5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4568/12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סראחין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11.6.2013</w:t>
      </w:r>
      <w:r>
        <w:rPr>
          <w:rtl w:val="true"/>
        </w:rPr>
        <w:t xml:space="preserve">))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הייתי מציע לחבריי לדחות את הערעור על כל אדניו</w:t>
      </w:r>
      <w:r>
        <w:rPr>
          <w:rtl w:val="true"/>
        </w:rPr>
        <w:t xml:space="preserve">, </w:t>
      </w:r>
      <w:r>
        <w:rPr>
          <w:rtl w:val="true"/>
        </w:rPr>
        <w:t>על הכרעת הדין ועל גזר הדין נגד שני הנאשמים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 xml:space="preserve">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 המערערים להתייצב לתחילת ריצוי עונשם בבימ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30.8.2020</w:t>
      </w:r>
      <w:r>
        <w:rPr>
          <w:rtl w:val="true"/>
        </w:rPr>
        <w:t xml:space="preserve"> </w:t>
      </w:r>
      <w:r>
        <w:rPr>
          <w:rtl w:val="true"/>
        </w:rPr>
        <w:t xml:space="preserve">לא יאוחר מהשעה </w:t>
      </w:r>
      <w:r>
        <w:rPr/>
        <w:t>09:00</w:t>
      </w:r>
      <w:r>
        <w:rPr>
          <w:rtl w:val="true"/>
        </w:rPr>
        <w:t xml:space="preserve">, </w:t>
      </w:r>
      <w:r>
        <w:rPr>
          <w:rtl w:val="true"/>
        </w:rPr>
        <w:t>או על פי החלטת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כשברשותם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המערערים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שב</w:t>
      </w:r>
      <w:r>
        <w:rPr>
          <w:rtl w:val="true"/>
        </w:rPr>
        <w:t>"</w:t>
      </w:r>
      <w:r>
        <w:rPr>
          <w:rtl w:val="true"/>
        </w:rPr>
        <w:t>ס 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9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11.8.2020</w:t>
      </w:r>
      <w:r>
        <w:rPr>
          <w:rtl w:val="true"/>
        </w:rPr>
        <w:t xml:space="preserve">). </w:t>
      </w:r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20020050</w:t>
      </w:r>
      <w:r>
        <w:rPr>
          <w:sz w:val="16"/>
          <w:rtl w:val="true"/>
        </w:rPr>
        <w:t>_</w:t>
      </w:r>
      <w:r>
        <w:rPr>
          <w:sz w:val="16"/>
        </w:rPr>
        <w:t>Z13.docx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54678313-2005/20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2005/20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9">
    <w:name w:val="סגנון9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ruller51">
    <w:name w:val="ruller51"/>
    <w:basedOn w:val="Normal"/>
    <w:qFormat/>
    <w:pPr>
      <w:ind w:hanging="0" w:start="1642" w:end="1282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91">
    <w:name w:val="סגנון9"/>
    <w:basedOn w:val="Normal"/>
    <w:qFormat/>
    <w:pPr>
      <w:spacing w:lineRule="auto" w:line="360"/>
      <w:jc w:val="both"/>
      <w:textAlignment w:val="auto"/>
    </w:pPr>
    <w:rPr>
      <w:rFonts w:ascii="Arial TUR" w:hAnsi="Arial TUR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4" TargetMode="External"/><Relationship Id="rId4" Type="http://schemas.openxmlformats.org/officeDocument/2006/relationships/hyperlink" Target="http://www.nevo.co.il/law/70301/345.b.5" TargetMode="External"/><Relationship Id="rId5" Type="http://schemas.openxmlformats.org/officeDocument/2006/relationships/hyperlink" Target="http://www.nevo.co.il/law/70301/348.b" TargetMode="External"/><Relationship Id="rId6" Type="http://schemas.openxmlformats.org/officeDocument/2006/relationships/hyperlink" Target="http://www.nevo.co.il/law/74903" TargetMode="External"/><Relationship Id="rId7" Type="http://schemas.openxmlformats.org/officeDocument/2006/relationships/hyperlink" Target="http://www.nevo.co.il/law/74903/153" TargetMode="External"/><Relationship Id="rId8" Type="http://schemas.openxmlformats.org/officeDocument/2006/relationships/hyperlink" Target="http://www.nevo.co.il/law/74903/153.a" TargetMode="External"/><Relationship Id="rId9" Type="http://schemas.openxmlformats.org/officeDocument/2006/relationships/hyperlink" Target="http://www.nevo.co.il/law/70301/345.a.4" TargetMode="External"/><Relationship Id="rId10" Type="http://schemas.openxmlformats.org/officeDocument/2006/relationships/hyperlink" Target="http://www.nevo.co.il/law/70301/345.b.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4903/153.a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153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case/5714901" TargetMode="External"/><Relationship Id="rId20" Type="http://schemas.openxmlformats.org/officeDocument/2006/relationships/hyperlink" Target="http://www.nevo.co.il/case/6054993" TargetMode="External"/><Relationship Id="rId21" Type="http://schemas.openxmlformats.org/officeDocument/2006/relationships/hyperlink" Target="http://www.nevo.co.il/case/5927840" TargetMode="External"/><Relationship Id="rId22" Type="http://schemas.openxmlformats.org/officeDocument/2006/relationships/hyperlink" Target="http://www.nevo.co.il/case/17920850" TargetMode="External"/><Relationship Id="rId23" Type="http://schemas.openxmlformats.org/officeDocument/2006/relationships/hyperlink" Target="http://www.nevo.co.il/case/6228152" TargetMode="External"/><Relationship Id="rId24" Type="http://schemas.openxmlformats.org/officeDocument/2006/relationships/hyperlink" Target="http://www.nevo.co.il/case/6244782" TargetMode="External"/><Relationship Id="rId25" Type="http://schemas.openxmlformats.org/officeDocument/2006/relationships/hyperlink" Target="http://www.nevo.co.il/case/22546596" TargetMode="External"/><Relationship Id="rId26" Type="http://schemas.openxmlformats.org/officeDocument/2006/relationships/hyperlink" Target="http://www.nevo.co.il/case/6228152" TargetMode="External"/><Relationship Id="rId27" Type="http://schemas.openxmlformats.org/officeDocument/2006/relationships/hyperlink" Target="http://www.nevo.co.il/case/5594324" TargetMode="External"/><Relationship Id="rId28" Type="http://schemas.openxmlformats.org/officeDocument/2006/relationships/hyperlink" Target="http://www.nevo.co.il/case/6228152" TargetMode="External"/><Relationship Id="rId29" Type="http://schemas.openxmlformats.org/officeDocument/2006/relationships/hyperlink" Target="http://www.nevo.co.il/case/5880027" TargetMode="External"/><Relationship Id="rId30" Type="http://schemas.openxmlformats.org/officeDocument/2006/relationships/hyperlink" Target="http://www.nevo.co.il/case/6246454" TargetMode="External"/><Relationship Id="rId31" Type="http://schemas.openxmlformats.org/officeDocument/2006/relationships/hyperlink" Target="http://www.nevo.co.il/case/7985516" TargetMode="External"/><Relationship Id="rId32" Type="http://schemas.openxmlformats.org/officeDocument/2006/relationships/hyperlink" Target="http://www.nevo.co.il/case/7985516" TargetMode="External"/><Relationship Id="rId33" Type="http://schemas.openxmlformats.org/officeDocument/2006/relationships/hyperlink" Target="http://www.nevo.co.il/case/6228152" TargetMode="External"/><Relationship Id="rId34" Type="http://schemas.openxmlformats.org/officeDocument/2006/relationships/hyperlink" Target="http://www.nevo.co.il/case/5823974" TargetMode="External"/><Relationship Id="rId35" Type="http://schemas.openxmlformats.org/officeDocument/2006/relationships/hyperlink" Target="http://www.nevo.co.il/case/5594324" TargetMode="External"/><Relationship Id="rId36" Type="http://schemas.openxmlformats.org/officeDocument/2006/relationships/hyperlink" Target="http://www.nevo.co.il/law/74903/153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case/2115794" TargetMode="External"/><Relationship Id="rId39" Type="http://schemas.openxmlformats.org/officeDocument/2006/relationships/hyperlink" Target="http://www.nevo.co.il/case/7985516" TargetMode="External"/><Relationship Id="rId40" Type="http://schemas.openxmlformats.org/officeDocument/2006/relationships/hyperlink" Target="http://www.nevo.co.il/law/74903/153" TargetMode="External"/><Relationship Id="rId41" Type="http://schemas.openxmlformats.org/officeDocument/2006/relationships/hyperlink" Target="http://www.nevo.co.il/law/74903" TargetMode="External"/><Relationship Id="rId42" Type="http://schemas.openxmlformats.org/officeDocument/2006/relationships/hyperlink" Target="http://www.nevo.co.il/case/7985516" TargetMode="External"/><Relationship Id="rId43" Type="http://schemas.openxmlformats.org/officeDocument/2006/relationships/hyperlink" Target="http://www.nevo.co.il/case/22636458" TargetMode="External"/><Relationship Id="rId44" Type="http://schemas.openxmlformats.org/officeDocument/2006/relationships/hyperlink" Target="http://www.nevo.co.il/case/6228152" TargetMode="External"/><Relationship Id="rId45" Type="http://schemas.openxmlformats.org/officeDocument/2006/relationships/hyperlink" Target="http://www.nevo.co.il/case/25225889" TargetMode="External"/><Relationship Id="rId46" Type="http://schemas.openxmlformats.org/officeDocument/2006/relationships/hyperlink" Target="http://www.nevo.co.il/law/74903/153" TargetMode="External"/><Relationship Id="rId47" Type="http://schemas.openxmlformats.org/officeDocument/2006/relationships/hyperlink" Target="http://www.nevo.co.il/law/74903" TargetMode="External"/><Relationship Id="rId48" Type="http://schemas.openxmlformats.org/officeDocument/2006/relationships/hyperlink" Target="http://www.nevo.co.il/case/7011646" TargetMode="External"/><Relationship Id="rId49" Type="http://schemas.openxmlformats.org/officeDocument/2006/relationships/hyperlink" Target="http://www.nevo.co.il/case/5610792" TargetMode="External"/><Relationship Id="rId50" Type="http://schemas.openxmlformats.org/officeDocument/2006/relationships/hyperlink" Target="http://www.nevo.co.il/case/5587585" TargetMode="External"/><Relationship Id="rId51" Type="http://schemas.openxmlformats.org/officeDocument/2006/relationships/hyperlink" Target="http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2022-08-31T13:20:00Z</dcterms:created>
  <dc:creator> </dc:creator>
  <dc:description/>
  <cp:keywords/>
  <dc:language>en-IL</dc:language>
  <cp:lastModifiedBy>h11</cp:lastModifiedBy>
  <cp:lastPrinted>2020-08-11T12:07:00Z</cp:lastPrinted>
  <dcterms:modified xsi:type="dcterms:W3CDTF">2022-08-31T13:20:00Z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</vt:lpwstr>
  </property>
  <property fmtid="{D5CDD505-2E9C-101B-9397-08002B2CF9AE}" pid="3" name="APPELLEE">
    <vt:lpwstr>מדינת ישראל;פלונית</vt:lpwstr>
  </property>
  <property fmtid="{D5CDD505-2E9C-101B-9397-08002B2CF9AE}" pid="4" name="CASESLISTTMP1">
    <vt:lpwstr>5714901;6054993;5927840;17920850;6228152:5;6244782;22546596;5594324:2;5880027;6246454;7985516:4;5823974;2115794;22636458;25225889;7011646;5610792;5587585</vt:lpwstr>
  </property>
  <property fmtid="{D5CDD505-2E9C-101B-9397-08002B2CF9AE}" pid="5" name="DATE">
    <vt:lpwstr>20200811</vt:lpwstr>
  </property>
  <property fmtid="{D5CDD505-2E9C-101B-9397-08002B2CF9AE}" pid="6" name="ISABSTRACT">
    <vt:lpwstr>Y</vt:lpwstr>
  </property>
  <property fmtid="{D5CDD505-2E9C-101B-9397-08002B2CF9AE}" pid="7" name="JUDGE">
    <vt:lpwstr>נ' הנדל;י' וילנר;ע' גרוסקופף</vt:lpwstr>
  </property>
  <property fmtid="{D5CDD505-2E9C-101B-9397-08002B2CF9AE}" pid="8" name="LAWLISTTMP1">
    <vt:lpwstr>70301/345.a.4;345.b.5;348.b</vt:lpwstr>
  </property>
  <property fmtid="{D5CDD505-2E9C-101B-9397-08002B2CF9AE}" pid="9" name="LAWLISTTMP2">
    <vt:lpwstr>74903/153.a;153:4</vt:lpwstr>
  </property>
  <property fmtid="{D5CDD505-2E9C-101B-9397-08002B2CF9AE}" pid="10" name="LAWYER">
    <vt:lpwstr>מורן פולמן;דוד ונטורה;נועה זעירא</vt:lpwstr>
  </property>
  <property fmtid="{D5CDD505-2E9C-101B-9397-08002B2CF9AE}" pid="11" name="METAKZER">
    <vt:lpwstr>פאני</vt:lpwstr>
  </property>
  <property fmtid="{D5CDD505-2E9C-101B-9397-08002B2CF9AE}" pid="12" name="NOSE11">
    <vt:lpwstr>דיון פלילי</vt:lpwstr>
  </property>
  <property fmtid="{D5CDD505-2E9C-101B-9397-08002B2CF9AE}" pid="13" name="NOSE12">
    <vt:lpwstr>דיון פלילי</vt:lpwstr>
  </property>
  <property fmtid="{D5CDD505-2E9C-101B-9397-08002B2CF9AE}" pid="14" name="NOSE13">
    <vt:lpwstr>עונשין</vt:lpwstr>
  </property>
  <property fmtid="{D5CDD505-2E9C-101B-9397-08002B2CF9AE}" pid="15" name="NOSE14">
    <vt:lpwstr>עונשין</vt:lpwstr>
  </property>
  <property fmtid="{D5CDD505-2E9C-101B-9397-08002B2CF9AE}" pid="16" name="NOSE1ID">
    <vt:lpwstr>18;18;77;77</vt:lpwstr>
  </property>
  <property fmtid="{D5CDD505-2E9C-101B-9397-08002B2CF9AE}" pid="17" name="NOSE21">
    <vt:lpwstr>הודאה</vt:lpwstr>
  </property>
  <property fmtid="{D5CDD505-2E9C-101B-9397-08002B2CF9AE}" pid="18" name="NOSE22">
    <vt:lpwstr>הודאה</vt:lpwstr>
  </property>
  <property fmtid="{D5CDD505-2E9C-101B-9397-08002B2CF9AE}" pid="19" name="NOSE23">
    <vt:lpwstr>ענישה</vt:lpwstr>
  </property>
  <property fmtid="{D5CDD505-2E9C-101B-9397-08002B2CF9AE}" pid="20" name="NOSE24">
    <vt:lpwstr>ענישה</vt:lpwstr>
  </property>
  <property fmtid="{D5CDD505-2E9C-101B-9397-08002B2CF9AE}" pid="21" name="NOSE2ID">
    <vt:lpwstr>456;456;1446;1446</vt:lpwstr>
  </property>
  <property fmtid="{D5CDD505-2E9C-101B-9397-08002B2CF9AE}" pid="22" name="NOSE31">
    <vt:lpwstr>חזרה מהודאה</vt:lpwstr>
  </property>
  <property fmtid="{D5CDD505-2E9C-101B-9397-08002B2CF9AE}" pid="23" name="NOSE32">
    <vt:lpwstr>חופשית ומרצון</vt:lpwstr>
  </property>
  <property fmtid="{D5CDD505-2E9C-101B-9397-08002B2CF9AE}" pid="24" name="NOSE33">
    <vt:lpwstr>מדיניות ענישה: עבירות מין</vt:lpwstr>
  </property>
  <property fmtid="{D5CDD505-2E9C-101B-9397-08002B2CF9AE}" pid="25" name="NOSE34">
    <vt:lpwstr>מדיניות ענישה: שיקולים</vt:lpwstr>
  </property>
  <property fmtid="{D5CDD505-2E9C-101B-9397-08002B2CF9AE}" pid="26" name="NOSE3ID">
    <vt:lpwstr>3598;3597;8988;8994</vt:lpwstr>
  </property>
  <property fmtid="{D5CDD505-2E9C-101B-9397-08002B2CF9AE}" pid="27" name="PADIDATE">
    <vt:lpwstr>20200812</vt:lpwstr>
  </property>
  <property fmtid="{D5CDD505-2E9C-101B-9397-08002B2CF9AE}" pid="28" name="PADIMAIL">
    <vt:lpwstr>YES</vt:lpwstr>
  </property>
  <property fmtid="{D5CDD505-2E9C-101B-9397-08002B2CF9AE}" pid="29" name="PROCESS">
    <vt:lpwstr>עפ;עפ</vt:lpwstr>
  </property>
  <property fmtid="{D5CDD505-2E9C-101B-9397-08002B2CF9AE}" pid="30" name="PROCNUM">
    <vt:lpwstr>2005;2451</vt:lpwstr>
  </property>
  <property fmtid="{D5CDD505-2E9C-101B-9397-08002B2CF9AE}" pid="31" name="PROCYEAR">
    <vt:lpwstr>20;20</vt:lpwstr>
  </property>
  <property fmtid="{D5CDD505-2E9C-101B-9397-08002B2CF9AE}" pid="32" name="PSAKDIN">
    <vt:lpwstr>פסק-דין</vt:lpwstr>
  </property>
  <property fmtid="{D5CDD505-2E9C-101B-9397-08002B2CF9AE}" pid="33" name="TYPE">
    <vt:lpwstr>1</vt:lpwstr>
  </property>
  <property fmtid="{D5CDD505-2E9C-101B-9397-08002B2CF9AE}" pid="34" name="TYPE_ABS_DATE">
    <vt:lpwstr>410120200811</vt:lpwstr>
  </property>
  <property fmtid="{D5CDD505-2E9C-101B-9397-08002B2CF9AE}" pid="35" name="TYPE_N_DATE">
    <vt:lpwstr>41020200811</vt:lpwstr>
  </property>
  <property fmtid="{D5CDD505-2E9C-101B-9397-08002B2CF9AE}" pid="36" name="WORDNUMPAGES">
    <vt:lpwstr>16</vt:lpwstr>
  </property>
</Properties>
</file>