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2035/16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08.02.2016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2187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-10-12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ץ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צלקובניק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  <w:r>
        <w:rPr>
          <w:sz w:val="14"/>
          <w:szCs w:val="14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29.3.17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שמול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8"/>
          <w:szCs w:val="8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פרק 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 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8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קריטריונים לקביעת ממצאים עובדתיים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לה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407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מוקדמת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ומוגבל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ממועדון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אלכוהול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העיתוי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שהחדיר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לשיטתו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הנקבעים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מצומצמת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ומתמקדת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בניתוח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וההיסק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התפתחו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היורדות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לשורשו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רלבנטיים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לשורשו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רלבנטיים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קוהרנטית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וחסרת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דיוקים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השפעותיהן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הקורבנות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הטראומטי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מושתתת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ויציב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הטראומטי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אלכוהול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אלכוהוליים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שעיוות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המאפיינת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בפיכחותה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שיכורה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וזיכרונה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התעוות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במסקנת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נסמכו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החופשי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ולסרב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הלבבות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המנוגדים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המאוחרים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היחסים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מנשיקה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הבגדים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פולשני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ולהחדיר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אצבעותיו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מוקדמת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ומוגבל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לרצונותיה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המתבצעות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ולצלקות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המאפיינות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אכזריות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מגבילים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והקפיד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נורמטיבית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לשידור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סירובה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ולקיימו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להתנגדותה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ובזכותה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התפקודית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והרגשית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spacing w:before="384" w:after="384"/>
        <w:ind w:end="0"/>
        <w:jc w:val="both"/>
        <w:rPr/>
      </w:pPr>
      <w:bookmarkStart w:id="16" w:name="Start_Write"/>
      <w:bookmarkEnd w:id="16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2187-10-12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יפה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ואגו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צלקובניק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4.10.2012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21.9.2012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הפצירה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הבתולין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pacing w:val="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before="384" w:after="38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ההתרחשות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טרם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מהמועדון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לכיוון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ההתרחשות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הנסיעה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וההתרחשויות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שלאחר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ההתרחשות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מהמועדון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לכיוון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אינטראקציה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באמיתותה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נייטרלית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שהתבטאה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האינטראקציה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ממזער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ההתרחשות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מינוריזציה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שהופשטה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ומוקצן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מההתחלה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בהדרגתיות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בתזמון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before="384" w:after="384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ההתרחשויות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שלאחר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זוועה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בתדמיתה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מתביישת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כיפור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כעסה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והעוצמתי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before="384" w:after="38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מאיתנותה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פריפריאליים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מיידיות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הבתולין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בעיתוי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הבתולין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האצבעות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pacing w:val="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ייסורי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והביקורתית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והתפקודית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משתייכת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סימפטומים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והתעסוקתי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ביזוי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והשפלה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ושידור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before="384" w:after="38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ההתייצבות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1.5.2016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עדכני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באוניברסיטה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6.11.2016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הסטאטיים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הדינמיים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ובקורבן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האמפטיה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אסטרטגיות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והכחשת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התנשקה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שהתנשקה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פנסיונרים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בפרנסתם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הבגירים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וקוהרנטיות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ומתיישבות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הבתולין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התערבות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בממצאי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ומהימנות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הערכאה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ומתרשמת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644-643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1656/16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דוידוביץ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20.3.2017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רהוטה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6375/02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426-425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)]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וההיסק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6.9.2010</w:t>
      </w:r>
      <w:r>
        <w:rPr>
          <w:rFonts w:cs="FrankRuehl"/>
          <w:sz w:val="28"/>
          <w:szCs w:val="28"/>
          <w:rtl w:val="true"/>
        </w:rPr>
        <w:t xml:space="preserve">)].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2202/08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7.3.2012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398/89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מנצור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19.1.1994</w:t>
      </w:r>
      <w:r>
        <w:rPr>
          <w:rFonts w:cs="FrankRuehl"/>
          <w:sz w:val="28"/>
          <w:szCs w:val="28"/>
          <w:rtl w:val="true"/>
        </w:rPr>
        <w:t xml:space="preserve">)];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5937/94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שאבי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)];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4977/92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690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לסקירת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מרדכי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קרמניצר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קריטריונים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לקביעת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ממצאים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עובדתיים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הפרקליט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מנומקת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ומשכנעת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מהימנותה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סתירות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דיוקים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10.7.2013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למינוריזציה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הטראומטי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30.9.2012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99-93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75-77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שכרותה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ששכרותה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להיסחף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היחלשות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ולהודפו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ומופגן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בפיכחותה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וזיכרונה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10898/08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15.4.2010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7257/08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22.4.2010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מהימנותו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האינסטינקטיבית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ונחקר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טוטאלית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....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cs="FrankRuehl"/>
          <w:sz w:val="28"/>
          <w:szCs w:val="28"/>
          <w:rtl w:val="true"/>
        </w:rPr>
        <w:t xml:space="preserve">."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שינוי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לבבות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שינוי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7951/05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7.2.2007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1.8.2016</w:t>
      </w:r>
      <w:r>
        <w:rPr>
          <w:rFonts w:cs="FrankRuehl"/>
          <w:sz w:val="28"/>
          <w:szCs w:val="28"/>
          <w:rtl w:val="true"/>
        </w:rPr>
        <w:t xml:space="preserve">)].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1242/97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גרינברג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Cs w:val="28"/>
        </w:rPr>
        <w:t>3.2.1998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ציאם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24.11.2016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המתבצעות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23.5.2017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8233/05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14.8.2008</w:t>
      </w:r>
      <w:r>
        <w:rPr>
          <w:rFonts w:cs="FrankRuehl"/>
          <w:sz w:val="28"/>
          <w:szCs w:val="28"/>
          <w:rtl w:val="true"/>
        </w:rPr>
        <w:t xml:space="preserve">)].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לבבות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והקפיד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התפקודית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14.9.2017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16020350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חכ</w:t>
      </w:r>
      <w:r>
        <w:rPr>
          <w:rFonts w:cs="David"/>
          <w:sz w:val="16"/>
          <w:szCs w:val="16"/>
          <w:rtl w:val="true"/>
        </w:rPr>
        <w:t>/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54678313-2035/16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2035/16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כותרת עליונה תו"/>
    <w:basedOn w:val="DefaultParagraphFont"/>
    <w:qFormat/>
    <w:rPr>
      <w:rFonts w:cs="David"/>
    </w:rPr>
  </w:style>
  <w:style w:type="character" w:styleId="Style15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HeadHatzaotHok">
    <w:name w:val="Head HatzaotHok תו"/>
    <w:basedOn w:val="DefaultParagraphFont"/>
    <w:qFormat/>
    <w:rPr>
      <w:rFonts w:ascii="Arial" w:hAnsi="Arial" w:cs="Arial"/>
      <w:b/>
      <w:bCs/>
      <w:color w:val="000000"/>
      <w:spacing w:val="1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HeadHatzaotHok1">
    <w:name w:val="Head HatzaotHok"/>
    <w:basedOn w:val="Normal"/>
    <w:qFormat/>
    <w:pPr>
      <w:keepNext w:val="true"/>
      <w:overflowPunct w:val="true"/>
      <w:snapToGrid w:val="false"/>
      <w:spacing w:lineRule="auto" w:line="360" w:before="240" w:after="0"/>
      <w:ind w:firstLine="340" w:start="0" w:end="0"/>
      <w:jc w:val="center"/>
    </w:pPr>
    <w:rPr>
      <w:rFonts w:ascii="Arial" w:hAnsi="Arial" w:cs="Arial"/>
      <w:b/>
      <w:bCs/>
      <w:color w:val="000000"/>
      <w:spacing w:val="1"/>
    </w:rPr>
  </w:style>
  <w:style w:type="paragraph" w:styleId="Style16">
    <w:name w:val="כותרת עליונה"/>
    <w:basedOn w:val="Normal"/>
    <w:qFormat/>
    <w:pPr/>
    <w:rPr/>
  </w:style>
  <w:style w:type="paragraph" w:styleId="Style17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9600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b.3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law/70301/e1C" TargetMode="External"/><Relationship Id="rId7" Type="http://schemas.openxmlformats.org/officeDocument/2006/relationships/hyperlink" Target="http://www.nevo.co.il/law/70301/jCeS" TargetMode="External"/><Relationship Id="rId8" Type="http://schemas.openxmlformats.org/officeDocument/2006/relationships/hyperlink" Target="http://www.nevo.co.il/safrut/book/2911" TargetMode="External"/><Relationship Id="rId9" Type="http://schemas.openxmlformats.org/officeDocument/2006/relationships/hyperlink" Target="http://www.nevo.co.il/safrut/book/2911" TargetMode="External"/><Relationship Id="rId10" Type="http://schemas.openxmlformats.org/officeDocument/2006/relationships/hyperlink" Target="http://www.nevo.co.il/case/3960021" TargetMode="External"/><Relationship Id="rId11" Type="http://schemas.openxmlformats.org/officeDocument/2006/relationships/hyperlink" Target="http://www.nevo.co.il/law/70301/345.b.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jCeS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0301/e1C" TargetMode="External"/><Relationship Id="rId16" Type="http://schemas.openxmlformats.org/officeDocument/2006/relationships/hyperlink" Target="http://www.nevo.co.il/law/70301/345.b.3" TargetMode="External"/><Relationship Id="rId17" Type="http://schemas.openxmlformats.org/officeDocument/2006/relationships/hyperlink" Target="http://www.nevo.co.il/case/6151033" TargetMode="External"/><Relationship Id="rId18" Type="http://schemas.openxmlformats.org/officeDocument/2006/relationships/hyperlink" Target="http://www.nevo.co.il/case/21003552" TargetMode="External"/><Relationship Id="rId19" Type="http://schemas.openxmlformats.org/officeDocument/2006/relationships/hyperlink" Target="http://www.nevo.co.il/case/5758600" TargetMode="External"/><Relationship Id="rId20" Type="http://schemas.openxmlformats.org/officeDocument/2006/relationships/hyperlink" Target="http://www.nevo.co.il/case/5920446" TargetMode="External"/><Relationship Id="rId21" Type="http://schemas.openxmlformats.org/officeDocument/2006/relationships/hyperlink" Target="http://www.nevo.co.il/case/5580529" TargetMode="External"/><Relationship Id="rId22" Type="http://schemas.openxmlformats.org/officeDocument/2006/relationships/hyperlink" Target="http://www.nevo.co.il/case/17943761" TargetMode="External"/><Relationship Id="rId23" Type="http://schemas.openxmlformats.org/officeDocument/2006/relationships/hyperlink" Target="http://www.nevo.co.il/case/17928318" TargetMode="External"/><Relationship Id="rId24" Type="http://schemas.openxmlformats.org/officeDocument/2006/relationships/hyperlink" Target="http://www.nevo.co.il/case/17925108" TargetMode="External"/><Relationship Id="rId25" Type="http://schemas.openxmlformats.org/officeDocument/2006/relationships/hyperlink" Target="http://www.nevo.co.il/safrut/book/2911" TargetMode="External"/><Relationship Id="rId26" Type="http://schemas.openxmlformats.org/officeDocument/2006/relationships/hyperlink" Target="http://www.nevo.co.il/case/6246489" TargetMode="External"/><Relationship Id="rId27" Type="http://schemas.openxmlformats.org/officeDocument/2006/relationships/hyperlink" Target="http://www.nevo.co.il/case/6243324" TargetMode="External"/><Relationship Id="rId28" Type="http://schemas.openxmlformats.org/officeDocument/2006/relationships/hyperlink" Target="http://www.nevo.co.il/case/6247692" TargetMode="External"/><Relationship Id="rId29" Type="http://schemas.openxmlformats.org/officeDocument/2006/relationships/hyperlink" Target="http://www.nevo.co.il/case/6238635" TargetMode="External"/><Relationship Id="rId30" Type="http://schemas.openxmlformats.org/officeDocument/2006/relationships/hyperlink" Target="http://www.nevo.co.il/case/20952936" TargetMode="External"/><Relationship Id="rId31" Type="http://schemas.openxmlformats.org/officeDocument/2006/relationships/hyperlink" Target="http://www.nevo.co.il/case/5755866" TargetMode="External"/><Relationship Id="rId32" Type="http://schemas.openxmlformats.org/officeDocument/2006/relationships/hyperlink" Target="http://www.nevo.co.il/case/21472953" TargetMode="External"/><Relationship Id="rId33" Type="http://schemas.openxmlformats.org/officeDocument/2006/relationships/hyperlink" Target="http://www.nevo.co.il/case/20937932" TargetMode="External"/><Relationship Id="rId34" Type="http://schemas.openxmlformats.org/officeDocument/2006/relationships/hyperlink" Target="http://www.nevo.co.il/case/6239118" TargetMode="External"/><Relationship Id="rId35" Type="http://schemas.openxmlformats.org/officeDocument/2006/relationships/hyperlink" Target="http://www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2017-09-18T11:20:00Z</dcterms:created>
  <dc:creator> </dc:creator>
  <dc:description/>
  <cp:keywords/>
  <dc:language>en-IL</dc:language>
  <cp:lastModifiedBy>orly</cp:lastModifiedBy>
  <dcterms:modified xsi:type="dcterms:W3CDTF">2017-09-18T11:20:00Z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2911</vt:lpwstr>
  </property>
  <property fmtid="{D5CDD505-2E9C-101B-9397-08002B2CF9AE}" pid="9" name="CASESLISTTMP1">
    <vt:lpwstr>3960021:2;6151033;21003552;5758600;5920446;5580529;17943761;17928318;17925108;6246489;6243324;6247692;6238635;20952936;5755866;21472953;20937932;6239118</vt:lpwstr>
  </property>
  <property fmtid="{D5CDD505-2E9C-101B-9397-08002B2CF9AE}" pid="10" name="CITY">
    <vt:lpwstr/>
  </property>
  <property fmtid="{D5CDD505-2E9C-101B-9397-08002B2CF9AE}" pid="11" name="DATE">
    <vt:lpwstr>20170914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דנציגר;נ' סולברג;ע' ברון</vt:lpwstr>
  </property>
  <property fmtid="{D5CDD505-2E9C-101B-9397-08002B2CF9AE}" pid="15" name="LAWLISTTMP1">
    <vt:lpwstr>70301/345.b.3:2;jCeS;348.c;e1C</vt:lpwstr>
  </property>
  <property fmtid="{D5CDD505-2E9C-101B-9397-08002B2CF9AE}" pid="16" name="LAWYER">
    <vt:lpwstr>דפנה שמול;נס בן נתן;שני מורן;ברכה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בתי-משפט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77;77;14;77;77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ערעור</vt:lpwstr>
  </property>
  <property fmtid="{D5CDD505-2E9C-101B-9397-08002B2CF9AE}" pid="42" name="NOSE24">
    <vt:lpwstr>מחשבה פלילית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1443;1443;333;1436;1446</vt:lpwstr>
  </property>
  <property fmtid="{D5CDD505-2E9C-101B-9397-08002B2CF9AE}" pid="49" name="NOSE31">
    <vt:lpwstr>אינוס</vt:lpwstr>
  </property>
  <property fmtid="{D5CDD505-2E9C-101B-9397-08002B2CF9AE}" pid="50" name="NOSE310">
    <vt:lpwstr/>
  </property>
  <property fmtid="{D5CDD505-2E9C-101B-9397-08002B2CF9AE}" pid="51" name="NOSE32">
    <vt:lpwstr>עבירות מין</vt:lpwstr>
  </property>
  <property fmtid="{D5CDD505-2E9C-101B-9397-08002B2CF9AE}" pid="52" name="NOSE33">
    <vt:lpwstr>התערבות בממצאי מהימנות</vt:lpwstr>
  </property>
  <property fmtid="{D5CDD505-2E9C-101B-9397-08002B2CF9AE}" pid="53" name="NOSE34">
    <vt:lpwstr>מודעות</vt:lpwstr>
  </property>
  <property fmtid="{D5CDD505-2E9C-101B-9397-08002B2CF9AE}" pid="54" name="NOSE35">
    <vt:lpwstr>מדיניות ענישה: עבירות מין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8763;8884;15229;8717;8988</vt:lpwstr>
  </property>
  <property fmtid="{D5CDD505-2E9C-101B-9397-08002B2CF9AE}" pid="60" name="PADIDATE">
    <vt:lpwstr>20170918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2035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410120170914</vt:lpwstr>
  </property>
  <property fmtid="{D5CDD505-2E9C-101B-9397-08002B2CF9AE}" pid="70" name="TYPE_N_DATE">
    <vt:lpwstr>41020170914</vt:lpwstr>
  </property>
  <property fmtid="{D5CDD505-2E9C-101B-9397-08002B2CF9AE}" pid="71" name="VOLUME">
    <vt:lpwstr/>
  </property>
  <property fmtid="{D5CDD505-2E9C-101B-9397-08002B2CF9AE}" pid="72" name="WORDNUMPAGES">
    <vt:lpwstr>22</vt:lpwstr>
  </property>
</Properties>
</file>